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83" w:rsidRPr="00CA5783" w:rsidRDefault="00CA5783" w:rsidP="00CA5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достижению наилучших значений показ</w:t>
      </w:r>
      <w:r w:rsidR="00402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ателей для оценки эффективности деятельности органов местного самоуправления за 2017 год</w:t>
      </w:r>
    </w:p>
    <w:p w:rsidR="00CA5783" w:rsidRDefault="00CA5783" w:rsidP="009A6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16" w:rsidRDefault="00402716" w:rsidP="009A6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Правительства Ханты-Мансийского автономного округа –Югры от 15 марта 2013 года №92-п «Об оценке эффективности деятельности органов местного самоуправления городских округов и муниципальных районов»</w:t>
      </w:r>
      <w:r w:rsidR="0059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 следующее:</w:t>
      </w:r>
    </w:p>
    <w:p w:rsidR="005965A9" w:rsidRDefault="005965A9" w:rsidP="009A6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 по итогам достижения наилучших показателей для оценки эффективности деятельности органов местного самоуправления был достигнут высокий уровень показателя «</w:t>
      </w:r>
      <w:r w:rsidRPr="0059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Значение, достигнутое по итогам 2017 года</w:t>
      </w:r>
      <w:r w:rsidR="001E6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возросло на 12,4 процентных пункта и составило 62,3%.</w:t>
      </w:r>
    </w:p>
    <w:p w:rsidR="009A6FB6" w:rsidRPr="001E658C" w:rsidRDefault="009A6FB6" w:rsidP="009A6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поступлений налоговых и неналоговых доходов бюджета в бюджет города постановлением администрации города Нефтеюганска от 03.02.2015 №</w:t>
      </w:r>
      <w:r w:rsidR="005965A9" w:rsidRPr="001E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58C">
        <w:rPr>
          <w:rFonts w:ascii="Times New Roman" w:eastAsia="Times New Roman" w:hAnsi="Times New Roman" w:cs="Times New Roman"/>
          <w:sz w:val="28"/>
          <w:szCs w:val="28"/>
          <w:lang w:eastAsia="ru-RU"/>
        </w:rPr>
        <w:t>64-п «О рабочей группе по вопросам повышения собираемости налогов и других обязательных платежей, поступающих в бюджет города Нефтеюганска» (с изменениями от 26.02.2016 №144-п, от 23.11.2016 №1048, от 30.12.2016 №1168-п, от 24.07.2017 №463-п)   утвержден план мероприятий по увеличению поступлений налоговых платежей в доход бюджета города Нефтеюганска на 2017-2019 годы.</w:t>
      </w:r>
    </w:p>
    <w:p w:rsidR="009A6FB6" w:rsidRPr="005F105E" w:rsidRDefault="009A6FB6" w:rsidP="009A6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департаментом финансов администрации города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9 заседаний рабочей группы, на которые приглашались в том числе и арендаторы с задолженностью по арендной плате за земельные участки, государственная собственность на которые не разграничена и которые расположены в границах городского округа, должники по налоговым и другим обязательным платежам, заслушивались ежеквартально отчеты ответственных исполнителей о проделанной работе.</w:t>
      </w:r>
    </w:p>
    <w:p w:rsidR="009A6FB6" w:rsidRPr="005F105E" w:rsidRDefault="009A6FB6" w:rsidP="009A6FB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302 уведомления </w:t>
      </w:r>
      <w:r w:rsidRPr="005F105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адрес арендаторов земельных участков об имеющейся задолженности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83,7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5F105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 предложением в добровольном порядке оплатить имеющуюся задолженность в части основного долга и пени, из них оплачено </w:t>
      </w:r>
      <w:r w:rsidRPr="005F105E">
        <w:rPr>
          <w:rFonts w:ascii="Times New Roman" w:eastAsia="Calibri" w:hAnsi="Times New Roman" w:cs="Arial"/>
          <w:bCs/>
          <w:sz w:val="28"/>
          <w:szCs w:val="28"/>
          <w:lang w:bidi="hi-IN"/>
        </w:rPr>
        <w:t>8,6</w:t>
      </w:r>
      <w:r w:rsidRPr="005F105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млн. рублей.</w:t>
      </w:r>
    </w:p>
    <w:p w:rsidR="009A6FB6" w:rsidRPr="005F105E" w:rsidRDefault="009A6FB6" w:rsidP="009A6FB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продолжение работы, направленной на увеличение доходов бюджета города, следует отметить, что во всех муниципальных учреждениях города установлены информационные стенды по уплате налогов «Уголок налогоплательщика», с постоянно обновляющейся информацией. В рамках информационной кампании проводились следующие мероприятия: публикации в печатном издании «</w:t>
      </w:r>
      <w:proofErr w:type="spellStart"/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-пресс»; размещение информации о наступлении сроков уплаты, необходимости погашения имеющейся задолженности имущественных налогов на официальном сайте администрации города, в сети Интернет «Типичный Нефтеюганск»; 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трансляция новостных сюжетов на канале ТРК «Юганск», нацеленных на формирование общественного мнения о недопустимости неуплаты налогов.</w:t>
      </w:r>
    </w:p>
    <w:p w:rsidR="009A6FB6" w:rsidRPr="005F105E" w:rsidRDefault="009A6FB6" w:rsidP="009A6F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местного бюджета, повышения качества и эффективности управления финансовыми ресурсами администрацией города Нефтеюганска постановлением администрации города Нефтеюганска </w:t>
      </w:r>
      <w:r w:rsidRPr="005F105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5F1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20.01.2017 </w:t>
      </w:r>
      <w:r w:rsidRPr="005F105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>12-</w:t>
      </w:r>
      <w:r w:rsidRPr="005F105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реализации исполнения решения Думы города Нефтеюганска от 21.12.2016 №58-VI «О бюджете города Нефтеюганска на 2017 год и плановый период 2018 и  2019 годов» (с изменениями </w:t>
      </w:r>
      <w:r w:rsidRPr="005F105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09.02.2017 </w:t>
      </w:r>
      <w:r w:rsidRPr="005F105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>63-</w:t>
      </w:r>
      <w:r w:rsidRPr="005F105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30.05.2017 №330-п, от 25.07.2017 №464-п),</w:t>
      </w:r>
      <w:r w:rsidRPr="005F1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план мероприятий по росту доходов и оптимизации расходов бюджета муниципального образования город Нефтеюганск на 2017 год и плановый период 2018 и  2019 годов. По плану мероприятий эффект за 2017 год по росту доходов составил 34,62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112,7%, по оптимизации расходов 135,7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100,5%.</w:t>
      </w:r>
    </w:p>
    <w:p w:rsidR="009A6FB6" w:rsidRPr="005F105E" w:rsidRDefault="009A6FB6" w:rsidP="009A6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эффект по доходам получен в результате следующих мероприятий: снижение дебиторской задолженности; проведение конкурсных процедур в отношении земельных участков, находящихся в муниципальной собственности, а также государственная собственность на которые не разграничена; индексации размера арендной платы за использование земель.</w:t>
      </w:r>
      <w:bookmarkStart w:id="0" w:name="_GoBack"/>
      <w:bookmarkEnd w:id="0"/>
    </w:p>
    <w:sectPr w:rsidR="009A6FB6" w:rsidRPr="005F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6A"/>
    <w:rsid w:val="00163F05"/>
    <w:rsid w:val="001E658C"/>
    <w:rsid w:val="00402716"/>
    <w:rsid w:val="005965A9"/>
    <w:rsid w:val="005F5E6A"/>
    <w:rsid w:val="009A6FB6"/>
    <w:rsid w:val="009B72FF"/>
    <w:rsid w:val="00CA5783"/>
    <w:rsid w:val="00E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EC30D-9ED9-4A15-9A41-CB335EAB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Сущик Юлия Васильевна</dc:creator>
  <cp:keywords/>
  <dc:description/>
  <cp:lastModifiedBy>Сущик Юлия Васильевна</cp:lastModifiedBy>
  <cp:revision>5</cp:revision>
  <dcterms:created xsi:type="dcterms:W3CDTF">2018-10-02T11:20:00Z</dcterms:created>
  <dcterms:modified xsi:type="dcterms:W3CDTF">2018-10-02T12:08:00Z</dcterms:modified>
</cp:coreProperties>
</file>