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36"/>
        </w:rPr>
      </w:pPr>
      <w:r>
        <w:rPr/>
        <w:pict>
          <v:group style="position:absolute;margin-left:.0013pt;margin-top:.000224pt;width:772pt;height:595.3pt;mso-position-horizontal-relative:page;mso-position-vertical-relative:page;z-index:-251825152" coordorigin="0,0" coordsize="15440,11906">
            <v:rect style="position:absolute;left:5649;top:0;width:5672;height:11906" filled="true" fillcolor="#0076bd" stroked="false">
              <v:fill opacity="17694f" type="solid"/>
            </v:rect>
            <v:shape style="position:absolute;left:6236;top:1134;width:360;height:360" type="#_x0000_t75" stroked="false">
              <v:imagedata r:id="rId5" o:title=""/>
            </v:shape>
            <v:line style="position:absolute" from="5671,11332" to="11321,11332" stroked="true" strokeweight="1.235pt" strokecolor="#dbe0e3">
              <v:stroke dashstyle="solid"/>
            </v:line>
            <v:line style="position:absolute" from="0,11332" to="5671,11332" stroked="true" strokeweight="1.235pt" strokecolor="#dbe0e3">
              <v:stroke dashstyle="solid"/>
            </v:line>
            <v:line style="position:absolute" from="11321,11332" to="15439,11332" stroked="true" strokeweight="1.235pt" strokecolor="#dbe0e3">
              <v:stroke dashstyle="solid"/>
            </v:line>
            <v:shape style="position:absolute;left:6353;top:1214;width:110;height:199" type="#_x0000_t75" stroked="false">
              <v:imagedata r:id="rId6" o:title=""/>
            </v:shape>
            <v:shape style="position:absolute;left:11811;top:552;width:1582;height:1832" type="#_x0000_t75" stroked="false">
              <v:imagedata r:id="rId7" o:title=""/>
            </v:shape>
            <v:shape style="position:absolute;left:6365;top:5774;width:4191;height:3635" type="#_x0000_t75" stroked="false">
              <v:imagedata r:id="rId8" o:title=""/>
            </v:shape>
            <v:shape style="position:absolute;left:1385;top:6944;width:1363;height:262" coordorigin="1385,6945" coordsize="1363,262" path="m1385,7206l2082,6945,2748,7177e" filled="false" stroked="true" strokeweight="8pt" strokecolor="#0076bd">
              <v:path arrowok="t"/>
              <v:stroke dashstyle="solid"/>
            </v:shape>
            <v:shape style="position:absolute;left:985;top:1361;width:175;height:175" type="#_x0000_t75" stroked="false">
              <v:imagedata r:id="rId9" o:title=""/>
            </v:shape>
            <v:shape style="position:absolute;left:1344;top:810;width:1363;height:262" coordorigin="1345,810" coordsize="1363,262" path="m1345,1072l2042,810,2708,1042e" filled="false" stroked="true" strokeweight="8.0pt" strokecolor="#dd2b1c">
              <v:path arrowok="t"/>
              <v:stroke dashstyle="solid"/>
            </v:shape>
            <v:shape style="position:absolute;left:12042;top:8356;width:1363;height:262" coordorigin="12043,8356" coordsize="1363,262" path="m12043,8618l12740,8356,13406,8588e" filled="false" stroked="true" strokeweight="8pt" strokecolor="#dd2b1c">
              <v:path arrowok="t"/>
              <v:stroke dashstyle="solid"/>
            </v:shape>
            <w10:wrap type="none"/>
          </v:group>
        </w:pict>
      </w:r>
    </w:p>
    <w:p>
      <w:pPr>
        <w:pStyle w:val="Heading1"/>
        <w:spacing w:line="192" w:lineRule="auto" w:before="261"/>
        <w:ind w:left="661"/>
      </w:pPr>
      <w:bookmarkStart w:name="Страница 1" w:id="1"/>
      <w:bookmarkEnd w:id="1"/>
      <w:r>
        <w:rPr/>
      </w:r>
      <w:r>
        <w:rPr>
          <w:color w:val="1C7ABC"/>
        </w:rPr>
        <w:t>Что делать, если срок подачи замечания истек</w:t>
      </w:r>
    </w:p>
    <w:p>
      <w:pPr>
        <w:pStyle w:val="BodyText"/>
        <w:spacing w:before="33"/>
        <w:ind w:left="385"/>
      </w:pPr>
      <w:r>
        <w:rPr>
          <w:color w:val="1C7ABC"/>
        </w:rPr>
        <w:t>После утверждения результатов</w:t>
      </w:r>
    </w:p>
    <w:p>
      <w:pPr>
        <w:pStyle w:val="BodyText"/>
        <w:spacing w:line="249" w:lineRule="auto" w:before="11"/>
        <w:ind w:left="385" w:right="186"/>
        <w:jc w:val="both"/>
      </w:pPr>
      <w:r>
        <w:rPr>
          <w:color w:val="1C7ABC"/>
        </w:rPr>
        <w:t>ГКО пересмотреть результат можно подав обращение в бюджетное учреждение об исправлении технических и</w:t>
      </w:r>
    </w:p>
    <w:p>
      <w:pPr>
        <w:pStyle w:val="BodyText"/>
        <w:spacing w:line="249" w:lineRule="auto" w:before="2"/>
        <w:ind w:left="385" w:right="186"/>
        <w:jc w:val="both"/>
      </w:pPr>
      <w:r>
        <w:rPr>
          <w:color w:val="1C7ABC"/>
        </w:rPr>
        <w:t>(или) методологических ошибок, </w:t>
      </w:r>
      <w:r>
        <w:rPr>
          <w:color w:val="1C7ABC"/>
          <w:spacing w:val="-3"/>
        </w:rPr>
        <w:t>путем </w:t>
      </w:r>
      <w:r>
        <w:rPr>
          <w:color w:val="1C7ABC"/>
        </w:rPr>
        <w:t>обращения</w:t>
      </w:r>
      <w:r>
        <w:rPr>
          <w:color w:val="1C7ABC"/>
          <w:spacing w:val="-16"/>
        </w:rPr>
        <w:t> </w:t>
      </w:r>
      <w:r>
        <w:rPr>
          <w:color w:val="1C7ABC"/>
        </w:rPr>
        <w:t>в</w:t>
      </w:r>
      <w:r>
        <w:rPr>
          <w:color w:val="1C7ABC"/>
          <w:spacing w:val="-15"/>
        </w:rPr>
        <w:t> </w:t>
      </w:r>
      <w:r>
        <w:rPr>
          <w:color w:val="1C7ABC"/>
          <w:spacing w:val="-3"/>
        </w:rPr>
        <w:t>комиссию</w:t>
      </w:r>
      <w:r>
        <w:rPr>
          <w:color w:val="1C7ABC"/>
          <w:spacing w:val="-15"/>
        </w:rPr>
        <w:t> </w:t>
      </w:r>
      <w:r>
        <w:rPr>
          <w:color w:val="1C7ABC"/>
        </w:rPr>
        <w:t>по</w:t>
      </w:r>
      <w:r>
        <w:rPr>
          <w:color w:val="1C7ABC"/>
          <w:spacing w:val="-15"/>
        </w:rPr>
        <w:t> </w:t>
      </w:r>
      <w:r>
        <w:rPr>
          <w:color w:val="1C7ABC"/>
        </w:rPr>
        <w:t>рассмотрению</w:t>
      </w:r>
      <w:r>
        <w:rPr>
          <w:color w:val="1C7ABC"/>
          <w:spacing w:val="-15"/>
        </w:rPr>
        <w:t> </w:t>
      </w:r>
      <w:r>
        <w:rPr>
          <w:color w:val="1C7ABC"/>
          <w:spacing w:val="-3"/>
        </w:rPr>
        <w:t>споров </w:t>
      </w:r>
      <w:r>
        <w:rPr>
          <w:color w:val="1C7ABC"/>
        </w:rPr>
        <w:t>о</w:t>
      </w:r>
      <w:r>
        <w:rPr>
          <w:color w:val="1C7ABC"/>
          <w:spacing w:val="-28"/>
        </w:rPr>
        <w:t> </w:t>
      </w:r>
      <w:r>
        <w:rPr>
          <w:color w:val="1C7ABC"/>
          <w:spacing w:val="-3"/>
        </w:rPr>
        <w:t>результатах</w:t>
      </w:r>
      <w:r>
        <w:rPr>
          <w:color w:val="1C7ABC"/>
          <w:spacing w:val="-27"/>
        </w:rPr>
        <w:t> </w:t>
      </w:r>
      <w:r>
        <w:rPr>
          <w:color w:val="1C7ABC"/>
        </w:rPr>
        <w:t>кадастровой</w:t>
      </w:r>
      <w:r>
        <w:rPr>
          <w:color w:val="1C7ABC"/>
          <w:spacing w:val="-27"/>
        </w:rPr>
        <w:t> </w:t>
      </w:r>
      <w:r>
        <w:rPr>
          <w:color w:val="1C7ABC"/>
        </w:rPr>
        <w:t>стоимости</w:t>
      </w:r>
      <w:r>
        <w:rPr>
          <w:color w:val="1C7ABC"/>
          <w:spacing w:val="-27"/>
        </w:rPr>
        <w:t> </w:t>
      </w:r>
      <w:r>
        <w:rPr>
          <w:color w:val="1C7ABC"/>
        </w:rPr>
        <w:t>или</w:t>
      </w:r>
      <w:r>
        <w:rPr>
          <w:color w:val="1C7ABC"/>
          <w:spacing w:val="-28"/>
        </w:rPr>
        <w:t> </w:t>
      </w:r>
      <w:r>
        <w:rPr>
          <w:color w:val="1C7ABC"/>
        </w:rPr>
        <w:t>в</w:t>
      </w:r>
      <w:r>
        <w:rPr>
          <w:color w:val="1C7ABC"/>
          <w:spacing w:val="-27"/>
        </w:rPr>
        <w:t> </w:t>
      </w:r>
      <w:r>
        <w:rPr>
          <w:color w:val="1C7ABC"/>
          <w:spacing w:val="-5"/>
        </w:rPr>
        <w:t>суд.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70.240303pt;margin-top:13.888962pt;width:68.150pt;height:13.1pt;mso-position-horizontal-relative:page;mso-position-vertical-relative:paragraph;z-index:-251658240;mso-wrap-distance-left:0;mso-wrap-distance-right:0" coordorigin="1405,278" coordsize="1363,262" path="m1405,539l2102,278,2768,510e" filled="false" stroked="true" strokeweight="8pt" strokecolor="#008a42">
            <v:path arrowok="t"/>
            <v:stroke dashstyle="solid"/>
            <w10:wrap type="topAndBottom"/>
          </v:shape>
        </w:pict>
      </w:r>
    </w:p>
    <w:p>
      <w:pPr>
        <w:pStyle w:val="BodyText"/>
        <w:spacing w:before="71"/>
        <w:ind w:left="717" w:right="393"/>
        <w:rPr>
          <w:rFonts w:ascii="Segoe UI" w:hAnsi="Segoe UI"/>
        </w:rPr>
      </w:pPr>
      <w:r>
        <w:rPr>
          <w:rFonts w:ascii="Segoe UI" w:hAnsi="Segoe UI"/>
          <w:color w:val="008A42"/>
        </w:rPr>
        <w:t>В </w:t>
      </w:r>
      <w:r>
        <w:rPr>
          <w:rFonts w:ascii="Segoe UI" w:hAnsi="Segoe UI"/>
          <w:color w:val="008A42"/>
          <w:spacing w:val="-3"/>
        </w:rPr>
        <w:t>СООТВЕТСТВИИ </w:t>
      </w:r>
      <w:r>
        <w:rPr>
          <w:rFonts w:ascii="Segoe UI" w:hAnsi="Segoe UI"/>
          <w:color w:val="008A42"/>
        </w:rPr>
        <w:t>С ПОЛОЖЕНИЯМИ НАЛОГОВОГО </w:t>
      </w:r>
      <w:r>
        <w:rPr>
          <w:rFonts w:ascii="Segoe UI" w:hAnsi="Segoe UI"/>
          <w:color w:val="008A42"/>
          <w:spacing w:val="-4"/>
        </w:rPr>
        <w:t>КОДЕКСА РОССИЙСКОЙ </w:t>
      </w:r>
      <w:r>
        <w:rPr>
          <w:rFonts w:ascii="Segoe UI" w:hAnsi="Segoe UI"/>
          <w:color w:val="008A42"/>
        </w:rPr>
        <w:t>ФЕДЕРАЦИИ, НАЛОГ НА ИМУЩЕСТВО ФИЗИЧЕСКИХ ЛИЦ НЕ МОЖЕТ УВЕЛИЧИТЬСЯ БОЛЕЕ, ЧЕМ НА 10% ПО ОТНОШЕНИЮ К СУММЕ НАЛОГА ЗА ПРОШЛЫЙ НАЛОГОВЫЙ</w:t>
      </w:r>
      <w:r>
        <w:rPr>
          <w:rFonts w:ascii="Segoe UI" w:hAnsi="Segoe UI"/>
          <w:color w:val="008A42"/>
          <w:spacing w:val="-1"/>
        </w:rPr>
        <w:t> </w:t>
      </w:r>
      <w:r>
        <w:rPr>
          <w:rFonts w:ascii="Segoe UI" w:hAnsi="Segoe UI"/>
          <w:color w:val="008A42"/>
        </w:rPr>
        <w:t>ПЕРИОД</w:t>
      </w:r>
    </w:p>
    <w:p>
      <w:pPr>
        <w:pStyle w:val="BodyText"/>
        <w:rPr>
          <w:rFonts w:ascii="Segoe UI"/>
          <w:sz w:val="28"/>
        </w:rPr>
      </w:pPr>
    </w:p>
    <w:p>
      <w:pPr>
        <w:pStyle w:val="BodyText"/>
        <w:spacing w:before="12"/>
        <w:rPr>
          <w:rFonts w:ascii="Segoe UI"/>
          <w:sz w:val="23"/>
        </w:rPr>
      </w:pPr>
    </w:p>
    <w:p>
      <w:pPr>
        <w:pStyle w:val="Heading1"/>
        <w:spacing w:line="192" w:lineRule="auto" w:before="1"/>
        <w:ind w:left="690"/>
      </w:pPr>
      <w:r>
        <w:rPr>
          <w:color w:val="1C7ABC"/>
        </w:rPr>
        <w:t>План проведения ГКО на территории Ханты - Мансийского автономного округа - Югры</w:t>
      </w:r>
    </w:p>
    <w:p>
      <w:pPr>
        <w:pStyle w:val="BodyText"/>
        <w:spacing w:before="99"/>
        <w:ind w:left="548"/>
      </w:pPr>
      <w:r>
        <w:rPr>
          <w:color w:val="1C7ABC"/>
        </w:rPr>
        <w:t>2018-2019</w:t>
      </w:r>
    </w:p>
    <w:p>
      <w:pPr>
        <w:pStyle w:val="BodyText"/>
        <w:spacing w:before="11"/>
        <w:ind w:left="548"/>
      </w:pPr>
      <w:r>
        <w:rPr>
          <w:color w:val="1C7ABC"/>
        </w:rPr>
        <w:t>Объектов капитального строительства.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48"/>
      </w:pPr>
      <w:r>
        <w:rPr>
          <w:color w:val="1C7ABC"/>
        </w:rPr>
        <w:t>2019-2020</w:t>
      </w:r>
    </w:p>
    <w:p>
      <w:pPr>
        <w:pStyle w:val="BodyText"/>
        <w:spacing w:line="249" w:lineRule="auto" w:before="11"/>
        <w:ind w:left="548" w:right="1447"/>
      </w:pPr>
      <w:r>
        <w:rPr>
          <w:color w:val="1C7ABC"/>
        </w:rPr>
        <w:t>Земли сельхоз назначения; Земли промышленности.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548"/>
      </w:pPr>
      <w:r>
        <w:rPr>
          <w:color w:val="1C7ABC"/>
        </w:rPr>
        <w:t>2020-2021</w:t>
      </w:r>
    </w:p>
    <w:p>
      <w:pPr>
        <w:pStyle w:val="BodyText"/>
        <w:spacing w:before="11"/>
        <w:ind w:left="548"/>
      </w:pPr>
      <w:r>
        <w:rPr>
          <w:color w:val="1C7ABC"/>
        </w:rPr>
        <w:t>Земли населенных пунктов.</w:t>
      </w:r>
    </w:p>
    <w:p>
      <w:pPr>
        <w:pStyle w:val="BodyText"/>
        <w:spacing w:before="6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Heading1"/>
        <w:ind w:left="832" w:right="239"/>
      </w:pPr>
      <w:r>
        <w:rPr>
          <w:color w:val="1C7ABC"/>
        </w:rPr>
        <w:t>Контактная информация БУ «Центр имущественных отношений»</w:t>
      </w:r>
    </w:p>
    <w:p>
      <w:pPr>
        <w:spacing w:before="167"/>
        <w:ind w:left="385" w:right="0" w:firstLine="0"/>
        <w:jc w:val="left"/>
        <w:rPr>
          <w:sz w:val="20"/>
        </w:rPr>
      </w:pPr>
      <w:r>
        <w:rPr>
          <w:color w:val="1C7ABC"/>
          <w:sz w:val="20"/>
        </w:rPr>
        <w:t>Место нахождения:</w:t>
      </w:r>
    </w:p>
    <w:p>
      <w:pPr>
        <w:spacing w:line="276" w:lineRule="auto" w:before="34"/>
        <w:ind w:left="385" w:right="0" w:firstLine="0"/>
        <w:jc w:val="left"/>
        <w:rPr>
          <w:sz w:val="20"/>
        </w:rPr>
      </w:pPr>
      <w:r>
        <w:rPr>
          <w:color w:val="1C7ABC"/>
          <w:sz w:val="20"/>
        </w:rPr>
        <w:t>628012, Ханты-Мансийский автономный округ- ЮГРА, г. Ханты-Мансийск, ул. Коминтерна, 23 (приемная: 3 этаж, кабинет 31);</w:t>
      </w:r>
    </w:p>
    <w:p>
      <w:pPr>
        <w:pStyle w:val="BodyText"/>
        <w:spacing w:before="9"/>
      </w:pPr>
    </w:p>
    <w:p>
      <w:pPr>
        <w:spacing w:before="0"/>
        <w:ind w:left="385" w:right="0" w:firstLine="0"/>
        <w:jc w:val="left"/>
        <w:rPr>
          <w:sz w:val="20"/>
        </w:rPr>
      </w:pPr>
      <w:r>
        <w:rPr>
          <w:color w:val="1C7ABC"/>
          <w:sz w:val="20"/>
        </w:rPr>
        <w:t>Телефон:</w:t>
      </w:r>
    </w:p>
    <w:p>
      <w:pPr>
        <w:spacing w:line="276" w:lineRule="auto" w:before="34"/>
        <w:ind w:left="385" w:right="11" w:firstLine="0"/>
        <w:jc w:val="left"/>
        <w:rPr>
          <w:sz w:val="20"/>
        </w:rPr>
      </w:pPr>
      <w:r>
        <w:rPr>
          <w:color w:val="1C7ABC"/>
          <w:sz w:val="20"/>
        </w:rPr>
        <w:t>(3467) 92-86-81 (отдел определения кадастровой стоимости),</w:t>
      </w:r>
    </w:p>
    <w:p>
      <w:pPr>
        <w:spacing w:line="276" w:lineRule="auto" w:before="0"/>
        <w:ind w:left="385" w:right="506" w:firstLine="0"/>
        <w:jc w:val="left"/>
        <w:rPr>
          <w:sz w:val="20"/>
        </w:rPr>
      </w:pPr>
      <w:r>
        <w:rPr>
          <w:color w:val="1C7ABC"/>
          <w:sz w:val="20"/>
        </w:rPr>
        <w:t>(3467)  32-38-04   (приемная); Электронная почта:</w:t>
      </w:r>
      <w:r>
        <w:rPr>
          <w:color w:val="1C7ABC"/>
          <w:spacing w:val="-19"/>
          <w:sz w:val="20"/>
        </w:rPr>
        <w:t> </w:t>
      </w:r>
      <w:hyperlink r:id="rId10">
        <w:r>
          <w:rPr>
            <w:color w:val="1C7ABC"/>
            <w:sz w:val="20"/>
          </w:rPr>
          <w:t>fondim86@cio-hmao.ru</w:t>
        </w:r>
      </w:hyperlink>
    </w:p>
    <w:p>
      <w:pPr>
        <w:spacing w:before="107"/>
        <w:ind w:left="1976" w:right="91" w:firstLine="0"/>
        <w:jc w:val="center"/>
        <w:rPr>
          <w:sz w:val="26"/>
        </w:rPr>
      </w:pPr>
      <w:r>
        <w:rPr/>
        <w:br w:type="column"/>
      </w:r>
      <w:r>
        <w:rPr>
          <w:color w:val="0076BD"/>
          <w:sz w:val="26"/>
        </w:rPr>
        <w:t>Бюджетное учреждение Ханты-Мансийского автономного округа – ЮГРЫ</w:t>
      </w:r>
    </w:p>
    <w:p>
      <w:pPr>
        <w:spacing w:before="3"/>
        <w:ind w:left="1976" w:right="91" w:firstLine="0"/>
        <w:jc w:val="center"/>
        <w:rPr>
          <w:sz w:val="26"/>
        </w:rPr>
      </w:pPr>
      <w:r>
        <w:rPr>
          <w:color w:val="0076BD"/>
          <w:sz w:val="26"/>
        </w:rPr>
        <w:t>«Центр имущественных отношений»</w:t>
      </w:r>
    </w:p>
    <w:p>
      <w:pPr>
        <w:pStyle w:val="BodyText"/>
        <w:rPr>
          <w:sz w:val="50"/>
        </w:rPr>
      </w:pP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240" w:lineRule="auto" w:before="1" w:after="0"/>
        <w:ind w:left="692" w:right="0" w:hanging="308"/>
        <w:jc w:val="left"/>
        <w:rPr>
          <w:rFonts w:ascii="Segoe UI" w:hAnsi="Segoe UI"/>
          <w:sz w:val="32"/>
        </w:rPr>
      </w:pPr>
      <w:r>
        <w:rPr>
          <w:rFonts w:ascii="Segoe UI" w:hAnsi="Segoe UI"/>
          <w:color w:val="1C7ABC"/>
          <w:sz w:val="32"/>
        </w:rPr>
        <w:t>КАК</w:t>
      </w:r>
      <w:r>
        <w:rPr>
          <w:rFonts w:ascii="Segoe UI" w:hAnsi="Segoe UI"/>
          <w:color w:val="1C7ABC"/>
          <w:spacing w:val="-2"/>
          <w:sz w:val="32"/>
        </w:rPr>
        <w:t> </w:t>
      </w:r>
      <w:r>
        <w:rPr>
          <w:rFonts w:ascii="Segoe UI" w:hAnsi="Segoe UI"/>
          <w:color w:val="1C7ABC"/>
          <w:sz w:val="32"/>
        </w:rPr>
        <w:t>ОЗНАКОМИТЬСЯ</w:t>
      </w:r>
    </w:p>
    <w:p>
      <w:pPr>
        <w:spacing w:before="0"/>
        <w:ind w:left="385" w:right="0" w:firstLine="0"/>
        <w:jc w:val="left"/>
        <w:rPr>
          <w:rFonts w:ascii="Segoe UI" w:hAnsi="Segoe UI"/>
          <w:sz w:val="32"/>
        </w:rPr>
      </w:pPr>
      <w:r>
        <w:rPr>
          <w:rFonts w:ascii="Segoe UI" w:hAnsi="Segoe UI"/>
          <w:color w:val="1C7ABC"/>
          <w:sz w:val="32"/>
        </w:rPr>
        <w:t>С ПРОМЕЖУТОЧНЫМ ОТЧЕТОМ</w:t>
      </w: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240" w:lineRule="auto" w:before="0" w:after="0"/>
        <w:ind w:left="385" w:right="1050" w:firstLine="0"/>
        <w:jc w:val="left"/>
        <w:rPr>
          <w:rFonts w:ascii="Segoe UI" w:hAnsi="Segoe UI"/>
          <w:sz w:val="32"/>
        </w:rPr>
      </w:pPr>
      <w:r>
        <w:rPr>
          <w:rFonts w:ascii="Segoe UI" w:hAnsi="Segoe UI"/>
          <w:color w:val="1C7ABC"/>
          <w:spacing w:val="-5"/>
          <w:sz w:val="32"/>
        </w:rPr>
        <w:t>ПОДАТЬ   </w:t>
      </w:r>
      <w:r>
        <w:rPr>
          <w:rFonts w:ascii="Segoe UI" w:hAnsi="Segoe UI"/>
          <w:color w:val="1C7ABC"/>
          <w:sz w:val="32"/>
        </w:rPr>
        <w:t>ЗАМЕЧАНИЯ К ПРОМЕЖУТОЧНЫМ ОТЧЕТНЫМ</w:t>
      </w:r>
      <w:r>
        <w:rPr>
          <w:rFonts w:ascii="Segoe UI" w:hAnsi="Segoe UI"/>
          <w:color w:val="1C7ABC"/>
          <w:spacing w:val="-5"/>
          <w:sz w:val="32"/>
        </w:rPr>
        <w:t> ДОКУМЕНТАМ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"/>
        <w:rPr>
          <w:rFonts w:ascii="Segoe UI"/>
          <w:sz w:val="13"/>
        </w:rPr>
      </w:pPr>
      <w:r>
        <w:rPr/>
        <w:pict>
          <v:group style="position:absolute;margin-left:593.417908pt;margin-top:10.686357pt;width:166.3pt;height:43.25pt;mso-position-horizontal-relative:page;mso-position-vertical-relative:paragraph;z-index:-251657216;mso-wrap-distance-left:0;mso-wrap-distance-right:0" coordorigin="11868,214" coordsize="3326,865">
            <v:shape style="position:absolute;left:12008;top:353;width:3046;height:585" coordorigin="12008,354" coordsize="3046,585" path="m12008,938l13567,354,15054,872e" filled="false" stroked="true" strokeweight="14pt" strokecolor="#008a42">
              <v:path arrowok="t"/>
              <v:stroke dashstyle="solid"/>
            </v:shape>
            <v:shape style="position:absolute;left:12008;top:353;width:3046;height:585" coordorigin="12008,354" coordsize="3046,585" path="m12008,938l13567,354,15054,872e" filled="false" stroked="true" strokeweight="14pt" strokecolor="#008a42">
              <v:path arrowok="t"/>
              <v:stroke dashstyle="solid"/>
            </v:shape>
            <w10:wrap type="topAndBottom"/>
          </v:group>
        </w:pict>
      </w:r>
    </w:p>
    <w:p>
      <w:pPr>
        <w:spacing w:before="98"/>
        <w:ind w:left="408" w:right="278" w:firstLine="0"/>
        <w:jc w:val="left"/>
        <w:rPr>
          <w:rFonts w:ascii="Segoe UI" w:hAnsi="Segoe UI"/>
          <w:sz w:val="32"/>
        </w:rPr>
      </w:pPr>
      <w:r>
        <w:rPr>
          <w:rFonts w:ascii="Segoe UI" w:hAnsi="Segoe UI"/>
          <w:color w:val="008A42"/>
          <w:sz w:val="32"/>
        </w:rPr>
        <w:t>СПРАВЕДЛИВАЯ</w:t>
      </w:r>
      <w:r>
        <w:rPr>
          <w:rFonts w:ascii="Segoe UI" w:hAnsi="Segoe UI"/>
          <w:color w:val="008A42"/>
          <w:spacing w:val="-18"/>
          <w:sz w:val="32"/>
        </w:rPr>
        <w:t> </w:t>
      </w:r>
      <w:r>
        <w:rPr>
          <w:rFonts w:ascii="Segoe UI" w:hAnsi="Segoe UI"/>
          <w:color w:val="008A42"/>
          <w:sz w:val="32"/>
        </w:rPr>
        <w:t>КАДАСТРОВАЯ СТОИМОСТЬ - СПРАВЕДЛИВЫЙ</w:t>
      </w:r>
      <w:r>
        <w:rPr>
          <w:rFonts w:ascii="Segoe UI" w:hAnsi="Segoe UI"/>
          <w:color w:val="008A42"/>
          <w:spacing w:val="-2"/>
          <w:sz w:val="32"/>
        </w:rPr>
        <w:t> </w:t>
      </w:r>
      <w:r>
        <w:rPr>
          <w:rFonts w:ascii="Segoe UI" w:hAnsi="Segoe UI"/>
          <w:color w:val="008A42"/>
          <w:spacing w:val="3"/>
          <w:sz w:val="32"/>
        </w:rPr>
        <w:t>НАЛОГ</w:t>
      </w:r>
    </w:p>
    <w:p>
      <w:pPr>
        <w:pStyle w:val="BodyText"/>
        <w:rPr>
          <w:rFonts w:ascii="Segoe UI"/>
          <w:sz w:val="42"/>
        </w:rPr>
      </w:pPr>
    </w:p>
    <w:p>
      <w:pPr>
        <w:pStyle w:val="BodyText"/>
        <w:rPr>
          <w:rFonts w:ascii="Segoe UI"/>
          <w:sz w:val="56"/>
        </w:rPr>
      </w:pPr>
    </w:p>
    <w:p>
      <w:pPr>
        <w:spacing w:line="237" w:lineRule="auto" w:before="0"/>
        <w:ind w:left="437" w:right="465" w:firstLine="0"/>
        <w:jc w:val="left"/>
        <w:rPr>
          <w:rFonts w:ascii="Segoe UI Semilight" w:hAnsi="Segoe UI Semilight"/>
          <w:b w:val="0"/>
          <w:sz w:val="28"/>
        </w:rPr>
      </w:pPr>
      <w:r>
        <w:rPr>
          <w:rFonts w:ascii="Segoe UI" w:hAnsi="Segoe UI"/>
          <w:color w:val="0076BD"/>
          <w:sz w:val="28"/>
        </w:rPr>
        <w:t>Дата окончания срока ознаком- ления с проектом отчета: </w:t>
      </w:r>
      <w:r>
        <w:rPr>
          <w:rFonts w:ascii="Segoe UI Semilight" w:hAnsi="Segoe UI Semilight"/>
          <w:b w:val="0"/>
          <w:color w:val="0076BD"/>
          <w:sz w:val="28"/>
        </w:rPr>
        <w:t>03.10.2019</w:t>
      </w:r>
    </w:p>
    <w:p>
      <w:pPr>
        <w:spacing w:before="3"/>
        <w:ind w:left="437" w:right="1078" w:firstLine="0"/>
        <w:jc w:val="left"/>
        <w:rPr>
          <w:rFonts w:ascii="Segoe UI Semilight" w:hAnsi="Segoe UI Semilight"/>
          <w:b w:val="0"/>
          <w:sz w:val="28"/>
        </w:rPr>
      </w:pPr>
      <w:r>
        <w:rPr>
          <w:rFonts w:ascii="Segoe UI" w:hAnsi="Segoe UI"/>
          <w:color w:val="0076BD"/>
          <w:sz w:val="28"/>
        </w:rPr>
        <w:t>Дата окончания срока приема замечаний: </w:t>
      </w:r>
      <w:r>
        <w:rPr>
          <w:rFonts w:ascii="Segoe UI Semilight" w:hAnsi="Segoe UI Semilight"/>
          <w:b w:val="0"/>
          <w:color w:val="0076BD"/>
          <w:sz w:val="28"/>
        </w:rPr>
        <w:t>23.09.2019</w:t>
      </w:r>
    </w:p>
    <w:p>
      <w:pPr>
        <w:spacing w:after="0"/>
        <w:jc w:val="left"/>
        <w:rPr>
          <w:rFonts w:ascii="Segoe UI Semilight" w:hAnsi="Segoe UI Semilight"/>
          <w:sz w:val="28"/>
        </w:rPr>
        <w:sectPr>
          <w:type w:val="continuous"/>
          <w:pgSz w:w="17010" w:h="11910" w:orient="landscape"/>
          <w:pgMar w:top="520" w:bottom="280" w:left="460" w:right="160"/>
          <w:cols w:num="3" w:equalWidth="0">
            <w:col w:w="5071" w:space="449"/>
            <w:col w:w="4562" w:space="936"/>
            <w:col w:w="5372"/>
          </w:cols>
        </w:sectPr>
      </w:pPr>
    </w:p>
    <w:p>
      <w:pPr>
        <w:tabs>
          <w:tab w:pos="5775" w:val="left" w:leader="none"/>
          <w:tab w:pos="11443" w:val="left" w:leader="none"/>
        </w:tabs>
        <w:spacing w:line="240" w:lineRule="auto"/>
        <w:ind w:left="107" w:right="0" w:firstLine="0"/>
        <w:rPr>
          <w:rFonts w:ascii="Segoe UI Semilight"/>
          <w:sz w:val="20"/>
        </w:rPr>
      </w:pPr>
      <w:r>
        <w:rPr>
          <w:rFonts w:ascii="Segoe UI Semilight"/>
          <w:sz w:val="20"/>
        </w:rPr>
        <w:pict>
          <v:group style="width:226.9pt;height:28.4pt;mso-position-horizontal-relative:char;mso-position-vertical-relative:line" coordorigin="0,0" coordsize="4538,568">
            <v:rect style="position:absolute;left:0;top:0;width:4538;height:568" filled="true" fillcolor="#76c617" stroked="false">
              <v:fill type="solid"/>
            </v:rect>
          </v:group>
        </w:pict>
      </w:r>
      <w:r>
        <w:rPr>
          <w:rFonts w:ascii="Segoe UI Semilight"/>
          <w:sz w:val="20"/>
        </w:rPr>
      </w:r>
      <w:r>
        <w:rPr>
          <w:rFonts w:ascii="Segoe UI Semilight"/>
          <w:sz w:val="20"/>
        </w:rPr>
        <w:tab/>
      </w:r>
      <w:r>
        <w:rPr>
          <w:rFonts w:ascii="Segoe UI Semilight"/>
          <w:sz w:val="20"/>
        </w:rPr>
        <w:pict>
          <v:group style="width:226.9pt;height:28.4pt;mso-position-horizontal-relative:char;mso-position-vertical-relative:line" coordorigin="0,0" coordsize="4538,568">
            <v:rect style="position:absolute;left:0;top:0;width:4538;height:568" filled="true" fillcolor="#76c617" stroked="false">
              <v:fill type="solid"/>
            </v:rect>
          </v:group>
        </w:pict>
      </w:r>
      <w:r>
        <w:rPr>
          <w:rFonts w:ascii="Segoe UI Semilight"/>
          <w:sz w:val="20"/>
        </w:rPr>
      </w:r>
      <w:r>
        <w:rPr>
          <w:rFonts w:ascii="Segoe UI Semilight"/>
          <w:sz w:val="20"/>
        </w:rPr>
        <w:tab/>
      </w:r>
      <w:r>
        <w:rPr>
          <w:rFonts w:ascii="Segoe UI Semilight"/>
          <w:sz w:val="20"/>
        </w:rPr>
        <w:pict>
          <v:group style="width:226.9pt;height:28.4pt;mso-position-horizontal-relative:char;mso-position-vertical-relative:line" coordorigin="0,0" coordsize="4538,568">
            <v:rect style="position:absolute;left:0;top:0;width:4538;height:568" filled="true" fillcolor="#76c617" stroked="false">
              <v:fill type="solid"/>
            </v:rect>
          </v:group>
        </w:pict>
      </w:r>
      <w:r>
        <w:rPr>
          <w:rFonts w:ascii="Segoe UI Semilight"/>
          <w:sz w:val="20"/>
        </w:rPr>
      </w:r>
    </w:p>
    <w:p>
      <w:pPr>
        <w:spacing w:after="0" w:line="240" w:lineRule="auto"/>
        <w:rPr>
          <w:rFonts w:ascii="Segoe UI Semilight"/>
          <w:sz w:val="20"/>
        </w:rPr>
        <w:sectPr>
          <w:pgSz w:w="17010" w:h="11910" w:orient="landscape"/>
          <w:pgMar w:top="0" w:bottom="0" w:left="460" w:right="160"/>
        </w:sectPr>
      </w:pPr>
    </w:p>
    <w:p>
      <w:pPr>
        <w:pStyle w:val="BodyText"/>
        <w:spacing w:before="12"/>
        <w:rPr>
          <w:rFonts w:ascii="Segoe UI Semilight"/>
          <w:b w:val="0"/>
          <w:sz w:val="7"/>
        </w:rPr>
      </w:pPr>
    </w:p>
    <w:p>
      <w:pPr>
        <w:pStyle w:val="BodyText"/>
        <w:ind w:left="444"/>
        <w:rPr>
          <w:rFonts w:ascii="Segoe UI Semilight"/>
          <w:sz w:val="20"/>
        </w:rPr>
      </w:pPr>
      <w:r>
        <w:rPr>
          <w:rFonts w:ascii="Segoe UI Semilight"/>
          <w:sz w:val="20"/>
        </w:rPr>
        <w:pict>
          <v:group style="width:76.150pt;height:21.1pt;mso-position-horizontal-relative:char;mso-position-vertical-relative:line" coordorigin="0,0" coordsize="1523,422">
            <v:shape style="position:absolute;left:80;top:80;width:1363;height:262" coordorigin="80,80" coordsize="1363,262" path="m80,342l777,80,1443,312e" filled="false" stroked="true" strokeweight="8pt" strokecolor="#dd2b1c">
              <v:path arrowok="t"/>
              <v:stroke dashstyle="solid"/>
            </v:shape>
          </v:group>
        </w:pict>
      </w:r>
      <w:r>
        <w:rPr>
          <w:rFonts w:ascii="Segoe UI Semilight"/>
          <w:sz w:val="20"/>
        </w:rPr>
      </w:r>
    </w:p>
    <w:p>
      <w:pPr>
        <w:pStyle w:val="Heading1"/>
        <w:spacing w:line="192" w:lineRule="auto" w:before="65"/>
        <w:ind w:left="385"/>
      </w:pPr>
      <w:bookmarkStart w:name="Страница 2" w:id="2"/>
      <w:bookmarkEnd w:id="2"/>
      <w:r>
        <w:rPr/>
      </w:r>
      <w:r>
        <w:rPr>
          <w:color w:val="1C7ABC"/>
        </w:rPr>
        <w:t>Как ознакомиться с проектом отчета и подать замечания к промежуточным отчетным документам</w:t>
      </w:r>
    </w:p>
    <w:p>
      <w:pPr>
        <w:pStyle w:val="BodyText"/>
        <w:spacing w:line="230" w:lineRule="auto" w:before="39"/>
        <w:ind w:left="106" w:right="38"/>
        <w:jc w:val="both"/>
      </w:pPr>
      <w:r>
        <w:rPr>
          <w:color w:val="1C7ABC"/>
        </w:rPr>
        <w:t>Ознакомиться с проектом отчета оценки объектов недвижимости и способах подачи замечаний к промежуточным отчетным документам можно на сайте БУ «Центр имущественных отношений» (cio-hmao.ru) и в государственном фонде данных ГКО на сайте Росреестра.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51" w:lineRule="exact" w:before="142" w:after="0"/>
        <w:ind w:left="223" w:right="0" w:hanging="118"/>
        <w:jc w:val="left"/>
        <w:rPr>
          <w:rFonts w:ascii="Symbol" w:hAnsi="Symbol"/>
          <w:color w:val="1C7ABC"/>
          <w:sz w:val="20"/>
        </w:rPr>
      </w:pPr>
      <w:r>
        <w:rPr>
          <w:color w:val="1C7ABC"/>
          <w:w w:val="99"/>
          <w:sz w:val="22"/>
        </w:rPr>
        <w:br w:type="column"/>
      </w:r>
      <w:r>
        <w:rPr>
          <w:color w:val="1C7ABC"/>
          <w:sz w:val="22"/>
        </w:rPr>
        <w:t>Полное</w:t>
      </w:r>
      <w:r>
        <w:rPr>
          <w:color w:val="1C7ABC"/>
          <w:spacing w:val="-29"/>
          <w:sz w:val="22"/>
        </w:rPr>
        <w:t> </w:t>
      </w:r>
      <w:r>
        <w:rPr>
          <w:color w:val="1C7ABC"/>
          <w:sz w:val="22"/>
        </w:rPr>
        <w:t>наименование</w:t>
      </w:r>
      <w:r>
        <w:rPr>
          <w:color w:val="1C7ABC"/>
          <w:spacing w:val="-29"/>
          <w:sz w:val="22"/>
        </w:rPr>
        <w:t> </w:t>
      </w:r>
      <w:r>
        <w:rPr>
          <w:color w:val="1C7ABC"/>
          <w:sz w:val="22"/>
        </w:rPr>
        <w:t>юридического</w:t>
      </w:r>
      <w:r>
        <w:rPr>
          <w:color w:val="1C7ABC"/>
          <w:spacing w:val="-29"/>
          <w:sz w:val="22"/>
        </w:rPr>
        <w:t> </w:t>
      </w:r>
      <w:r>
        <w:rPr>
          <w:color w:val="1C7ABC"/>
          <w:sz w:val="22"/>
        </w:rPr>
        <w:t>лица;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51" w:lineRule="exact" w:before="0" w:after="0"/>
        <w:ind w:left="223" w:right="0" w:hanging="118"/>
        <w:jc w:val="left"/>
        <w:rPr>
          <w:rFonts w:ascii="Symbol" w:hAnsi="Symbol"/>
          <w:color w:val="1C7ABC"/>
          <w:sz w:val="20"/>
        </w:rPr>
      </w:pPr>
      <w:r>
        <w:rPr>
          <w:color w:val="1C7ABC"/>
          <w:sz w:val="22"/>
        </w:rPr>
        <w:t>Номер</w:t>
      </w:r>
      <w:r>
        <w:rPr>
          <w:color w:val="1C7ABC"/>
          <w:spacing w:val="-29"/>
          <w:sz w:val="22"/>
        </w:rPr>
        <w:t> </w:t>
      </w:r>
      <w:r>
        <w:rPr>
          <w:color w:val="1C7ABC"/>
          <w:sz w:val="22"/>
        </w:rPr>
        <w:t>контактного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телефона;</w:t>
      </w:r>
    </w:p>
    <w:p>
      <w:pPr>
        <w:pStyle w:val="ListParagraph"/>
        <w:numPr>
          <w:ilvl w:val="0"/>
          <w:numId w:val="2"/>
        </w:numPr>
        <w:tabs>
          <w:tab w:pos="236" w:val="left" w:leader="none"/>
        </w:tabs>
        <w:spacing w:line="240" w:lineRule="auto" w:before="0" w:after="0"/>
        <w:ind w:left="235" w:right="0" w:hanging="130"/>
        <w:jc w:val="left"/>
        <w:rPr>
          <w:rFonts w:ascii="Symbol" w:hAnsi="Symbol"/>
          <w:color w:val="1C7ABC"/>
          <w:sz w:val="22"/>
        </w:rPr>
      </w:pPr>
      <w:r>
        <w:rPr>
          <w:color w:val="1C7ABC"/>
          <w:sz w:val="22"/>
        </w:rPr>
        <w:t>Адрес</w:t>
      </w:r>
      <w:r>
        <w:rPr>
          <w:color w:val="1C7ABC"/>
          <w:spacing w:val="-29"/>
          <w:sz w:val="22"/>
        </w:rPr>
        <w:t> </w:t>
      </w:r>
      <w:r>
        <w:rPr>
          <w:color w:val="1C7ABC"/>
          <w:sz w:val="22"/>
        </w:rPr>
        <w:t>электронной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почты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(при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наличии);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</w:tabs>
        <w:spacing w:line="230" w:lineRule="auto" w:before="9" w:after="0"/>
        <w:ind w:left="106" w:right="38" w:firstLine="0"/>
        <w:jc w:val="left"/>
        <w:rPr>
          <w:rFonts w:ascii="Symbol" w:hAnsi="Symbol"/>
          <w:color w:val="1C7ABC"/>
          <w:sz w:val="22"/>
        </w:rPr>
      </w:pPr>
      <w:r>
        <w:rPr>
          <w:color w:val="1C7ABC"/>
          <w:spacing w:val="10"/>
          <w:sz w:val="22"/>
        </w:rPr>
        <w:t>Кадастровый </w:t>
      </w:r>
      <w:r>
        <w:rPr>
          <w:color w:val="1C7ABC"/>
          <w:spacing w:val="8"/>
          <w:sz w:val="22"/>
        </w:rPr>
        <w:t>номер </w:t>
      </w:r>
      <w:r>
        <w:rPr>
          <w:color w:val="1C7ABC"/>
          <w:sz w:val="22"/>
        </w:rPr>
        <w:t>и </w:t>
      </w:r>
      <w:r>
        <w:rPr>
          <w:color w:val="1C7ABC"/>
          <w:spacing w:val="8"/>
          <w:sz w:val="22"/>
        </w:rPr>
        <w:t>(или) </w:t>
      </w:r>
      <w:r>
        <w:rPr>
          <w:color w:val="1C7ABC"/>
          <w:spacing w:val="10"/>
          <w:sz w:val="22"/>
        </w:rPr>
        <w:t>адрес </w:t>
      </w:r>
      <w:r>
        <w:rPr>
          <w:color w:val="1C7ABC"/>
          <w:spacing w:val="8"/>
          <w:sz w:val="22"/>
        </w:rPr>
        <w:t>объекта </w:t>
      </w:r>
      <w:r>
        <w:rPr>
          <w:color w:val="1C7ABC"/>
          <w:sz w:val="22"/>
        </w:rPr>
        <w:t>недвижимости;</w:t>
      </w:r>
    </w:p>
    <w:p>
      <w:pPr>
        <w:pStyle w:val="ListParagraph"/>
        <w:numPr>
          <w:ilvl w:val="0"/>
          <w:numId w:val="2"/>
        </w:numPr>
        <w:tabs>
          <w:tab w:pos="236" w:val="left" w:leader="none"/>
        </w:tabs>
        <w:spacing w:line="240" w:lineRule="auto" w:before="2" w:after="0"/>
        <w:ind w:left="235" w:right="0" w:hanging="130"/>
        <w:jc w:val="left"/>
        <w:rPr>
          <w:rFonts w:ascii="Symbol" w:hAnsi="Symbol"/>
          <w:color w:val="1C7ABC"/>
          <w:sz w:val="22"/>
        </w:rPr>
      </w:pPr>
      <w:r>
        <w:rPr>
          <w:color w:val="1C7ABC"/>
          <w:sz w:val="22"/>
        </w:rPr>
        <w:t>Суть</w:t>
      </w:r>
      <w:r>
        <w:rPr>
          <w:color w:val="1C7ABC"/>
          <w:spacing w:val="-29"/>
          <w:sz w:val="22"/>
        </w:rPr>
        <w:t> </w:t>
      </w:r>
      <w:r>
        <w:rPr>
          <w:color w:val="1C7ABC"/>
          <w:sz w:val="22"/>
        </w:rPr>
        <w:t>замечания;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230" w:lineRule="auto" w:before="9" w:after="0"/>
        <w:ind w:left="106" w:right="38" w:firstLine="0"/>
        <w:jc w:val="both"/>
        <w:rPr>
          <w:rFonts w:ascii="Symbol" w:hAnsi="Symbol"/>
          <w:color w:val="1C7ABC"/>
          <w:sz w:val="22"/>
        </w:rPr>
      </w:pPr>
      <w:r>
        <w:rPr>
          <w:color w:val="1C7ABC"/>
          <w:sz w:val="22"/>
        </w:rPr>
        <w:t>Указание на номер страницы промежуточных отчетных документов, к кот</w:t>
      </w:r>
      <w:r>
        <w:rPr>
          <w:color w:val="1C7ABC"/>
          <w:sz w:val="20"/>
        </w:rPr>
        <w:t>орым представляется </w:t>
      </w:r>
      <w:r>
        <w:rPr>
          <w:color w:val="1C7ABC"/>
          <w:sz w:val="22"/>
        </w:rPr>
        <w:t>замечание</w:t>
      </w:r>
      <w:r>
        <w:rPr>
          <w:color w:val="1C7ABC"/>
          <w:spacing w:val="-29"/>
          <w:sz w:val="22"/>
        </w:rPr>
        <w:t> </w:t>
      </w:r>
      <w:r>
        <w:rPr>
          <w:color w:val="1C7ABC"/>
          <w:sz w:val="22"/>
        </w:rPr>
        <w:t>(по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желанию).</w:t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336.029999pt;margin-top:22.105757pt;width:68.150pt;height:13.1pt;mso-position-horizontal-relative:page;mso-position-vertical-relative:paragraph;z-index:-251651072;mso-wrap-distance-left:0;mso-wrap-distance-right:0" coordorigin="6721,442" coordsize="1363,262" path="m6721,704l7418,442,8083,674e" filled="false" stroked="true" strokeweight="8.0pt" strokecolor="#dd2b1c">
            <v:path arrowok="t"/>
            <v:stroke dashstyle="solid"/>
            <w10:wrap type="topAndBottom"/>
          </v:shape>
        </w:pict>
      </w:r>
    </w:p>
    <w:p>
      <w:pPr>
        <w:pStyle w:val="Heading1"/>
        <w:spacing w:line="192" w:lineRule="auto" w:before="65"/>
        <w:ind w:left="482"/>
      </w:pPr>
      <w:r>
        <w:rPr>
          <w:color w:val="1C7ABC"/>
        </w:rPr>
        <w:t>Какие документы можно приложить к замечанию</w:t>
      </w:r>
    </w:p>
    <w:p>
      <w:pPr>
        <w:pStyle w:val="ListParagraph"/>
        <w:numPr>
          <w:ilvl w:val="0"/>
          <w:numId w:val="2"/>
        </w:numPr>
        <w:tabs>
          <w:tab w:pos="268" w:val="left" w:leader="none"/>
        </w:tabs>
        <w:spacing w:line="230" w:lineRule="auto" w:before="123" w:after="0"/>
        <w:ind w:left="106" w:right="448" w:firstLine="0"/>
        <w:jc w:val="both"/>
        <w:rPr>
          <w:rFonts w:ascii="Symbol" w:hAnsi="Symbol"/>
          <w:color w:val="1C7ABC"/>
          <w:sz w:val="20"/>
        </w:rPr>
      </w:pPr>
      <w:r>
        <w:rPr>
          <w:color w:val="1C7ABC"/>
          <w:w w:val="99"/>
          <w:sz w:val="22"/>
        </w:rPr>
        <w:br w:type="column"/>
      </w:r>
      <w:r>
        <w:rPr>
          <w:color w:val="1C7ABC"/>
          <w:sz w:val="22"/>
        </w:rPr>
        <w:t>Посредством официального сайта </w:t>
      </w:r>
      <w:r>
        <w:rPr>
          <w:color w:val="1C7ABC"/>
          <w:spacing w:val="-4"/>
          <w:sz w:val="22"/>
        </w:rPr>
        <w:t>БУ </w:t>
      </w:r>
      <w:r>
        <w:rPr>
          <w:color w:val="1C7ABC"/>
          <w:sz w:val="22"/>
        </w:rPr>
        <w:t>«Центр имущественных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отношений»</w:t>
      </w:r>
    </w:p>
    <w:p>
      <w:pPr>
        <w:pStyle w:val="BodyText"/>
        <w:tabs>
          <w:tab w:pos="3445" w:val="left" w:leader="none"/>
        </w:tabs>
        <w:spacing w:line="230" w:lineRule="auto" w:before="2"/>
        <w:ind w:left="106" w:right="448"/>
        <w:jc w:val="both"/>
      </w:pPr>
      <w:r>
        <w:rPr>
          <w:color w:val="1C7ABC"/>
        </w:rPr>
        <w:t>(cio-hmao.ru/определение</w:t>
        <w:tab/>
      </w:r>
      <w:r>
        <w:rPr>
          <w:color w:val="1C7ABC"/>
          <w:spacing w:val="-3"/>
        </w:rPr>
        <w:t>кадастровой </w:t>
      </w:r>
      <w:r>
        <w:rPr>
          <w:color w:val="1C7ABC"/>
        </w:rPr>
        <w:t>стоимости/отчеты об оценке/промежуточные отчетные документы), при условии наличия электронной</w:t>
      </w:r>
      <w:r>
        <w:rPr>
          <w:color w:val="1C7ABC"/>
          <w:spacing w:val="-29"/>
        </w:rPr>
        <w:t> </w:t>
      </w:r>
      <w:r>
        <w:rPr>
          <w:color w:val="1C7ABC"/>
        </w:rPr>
        <w:t>цифровой</w:t>
      </w:r>
      <w:r>
        <w:rPr>
          <w:color w:val="1C7ABC"/>
          <w:spacing w:val="-28"/>
        </w:rPr>
        <w:t> </w:t>
      </w:r>
      <w:r>
        <w:rPr>
          <w:color w:val="1C7ABC"/>
        </w:rPr>
        <w:t>подписи;</w:t>
      </w: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30" w:lineRule="auto" w:before="72" w:after="0"/>
        <w:ind w:left="106" w:right="448" w:firstLine="0"/>
        <w:jc w:val="both"/>
        <w:rPr>
          <w:rFonts w:ascii="Symbol" w:hAnsi="Symbol"/>
          <w:color w:val="1C7ABC"/>
          <w:sz w:val="20"/>
        </w:rPr>
      </w:pPr>
      <w:r>
        <w:rPr>
          <w:color w:val="1C7ABC"/>
          <w:sz w:val="22"/>
        </w:rPr>
        <w:t>Посредством Портала государственных и муниципальных услуг (функций) </w:t>
      </w:r>
      <w:r>
        <w:rPr>
          <w:color w:val="1C7ABC"/>
          <w:spacing w:val="-3"/>
          <w:sz w:val="22"/>
        </w:rPr>
        <w:t>Ханты- </w:t>
      </w:r>
      <w:r>
        <w:rPr>
          <w:color w:val="1C7ABC"/>
          <w:sz w:val="22"/>
        </w:rPr>
        <w:t>Мансийского автономного округа – </w:t>
      </w:r>
      <w:r>
        <w:rPr>
          <w:color w:val="1C7ABC"/>
          <w:spacing w:val="-3"/>
          <w:sz w:val="22"/>
        </w:rPr>
        <w:t>Югры </w:t>
      </w:r>
      <w:hyperlink r:id="rId11">
        <w:r>
          <w:rPr>
            <w:color w:val="1C7ABC"/>
            <w:sz w:val="22"/>
          </w:rPr>
          <w:t>http://86.gosuslugi.ru/pgu/</w:t>
        </w:r>
      </w:hyperlink>
      <w:r>
        <w:rPr>
          <w:color w:val="1C7ABC"/>
          <w:sz w:val="22"/>
        </w:rPr>
        <w:t> при условии </w:t>
      </w:r>
      <w:r>
        <w:rPr>
          <w:color w:val="1C7ABC"/>
          <w:spacing w:val="-3"/>
          <w:sz w:val="22"/>
        </w:rPr>
        <w:t>наличия </w:t>
      </w:r>
      <w:r>
        <w:rPr>
          <w:color w:val="1C7ABC"/>
          <w:sz w:val="22"/>
        </w:rPr>
        <w:t>электронной цифровой подписи! Заявитель вправе</w:t>
      </w:r>
      <w:r>
        <w:rPr>
          <w:color w:val="1C7ABC"/>
          <w:spacing w:val="-33"/>
          <w:sz w:val="22"/>
        </w:rPr>
        <w:t> </w:t>
      </w:r>
      <w:r>
        <w:rPr>
          <w:color w:val="1C7ABC"/>
          <w:sz w:val="22"/>
        </w:rPr>
        <w:t>использовать</w:t>
      </w:r>
      <w:r>
        <w:rPr>
          <w:color w:val="1C7ABC"/>
          <w:spacing w:val="-32"/>
          <w:sz w:val="22"/>
        </w:rPr>
        <w:t> </w:t>
      </w:r>
      <w:r>
        <w:rPr>
          <w:color w:val="1C7ABC"/>
          <w:sz w:val="22"/>
        </w:rPr>
        <w:t>простую</w:t>
      </w:r>
      <w:r>
        <w:rPr>
          <w:color w:val="1C7ABC"/>
          <w:spacing w:val="-33"/>
          <w:sz w:val="22"/>
        </w:rPr>
        <w:t> </w:t>
      </w:r>
      <w:r>
        <w:rPr>
          <w:color w:val="1C7ABC"/>
          <w:sz w:val="22"/>
        </w:rPr>
        <w:t>ЭЦП,</w:t>
      </w:r>
      <w:r>
        <w:rPr>
          <w:color w:val="1C7ABC"/>
          <w:spacing w:val="-32"/>
          <w:sz w:val="22"/>
        </w:rPr>
        <w:t> </w:t>
      </w:r>
      <w:r>
        <w:rPr>
          <w:color w:val="1C7ABC"/>
          <w:sz w:val="22"/>
        </w:rPr>
        <w:t>при</w:t>
      </w:r>
      <w:r>
        <w:rPr>
          <w:color w:val="1C7ABC"/>
          <w:spacing w:val="-33"/>
          <w:sz w:val="22"/>
        </w:rPr>
        <w:t> </w:t>
      </w:r>
      <w:r>
        <w:rPr>
          <w:color w:val="1C7ABC"/>
          <w:sz w:val="22"/>
        </w:rPr>
        <w:t>условии, что при выдаче ключа простой ЭЦП личность физического лица установлена при </w:t>
      </w:r>
      <w:r>
        <w:rPr>
          <w:color w:val="1C7ABC"/>
          <w:spacing w:val="-3"/>
          <w:sz w:val="22"/>
        </w:rPr>
        <w:t>личном </w:t>
      </w:r>
      <w:r>
        <w:rPr>
          <w:color w:val="1C7ABC"/>
          <w:sz w:val="22"/>
        </w:rPr>
        <w:t>приеме.</w:t>
      </w:r>
    </w:p>
    <w:p>
      <w:pPr>
        <w:spacing w:after="0" w:line="230" w:lineRule="auto"/>
        <w:jc w:val="both"/>
        <w:rPr>
          <w:rFonts w:ascii="Symbol" w:hAnsi="Symbol"/>
          <w:sz w:val="20"/>
        </w:rPr>
        <w:sectPr>
          <w:type w:val="continuous"/>
          <w:pgSz w:w="17010" w:h="11910" w:orient="landscape"/>
          <w:pgMar w:top="520" w:bottom="280" w:left="460" w:right="160"/>
          <w:cols w:num="3" w:equalWidth="0">
            <w:col w:w="4685" w:space="955"/>
            <w:col w:w="4643" w:space="1052"/>
            <w:col w:w="5055"/>
          </w:cols>
        </w:sectPr>
      </w:pPr>
    </w:p>
    <w:p>
      <w:pPr>
        <w:tabs>
          <w:tab w:pos="5811" w:val="left" w:leader="none"/>
        </w:tabs>
        <w:spacing w:line="228" w:lineRule="exact" w:before="100"/>
        <w:ind w:left="325" w:right="0" w:firstLine="0"/>
        <w:jc w:val="left"/>
        <w:rPr>
          <w:sz w:val="22"/>
        </w:rPr>
      </w:pPr>
      <w:r>
        <w:rPr/>
        <w:pict>
          <v:shape style="position:absolute;margin-left:46.186001pt;margin-top:-11.253869pt;width:68.150pt;height:13.1pt;mso-position-horizontal-relative:page;mso-position-vertical-relative:paragraph;z-index:251669504" coordorigin="924,-225" coordsize="1363,262" path="m924,36l1621,-225,2287,7e" filled="false" stroked="true" strokeweight="8.0pt" strokecolor="#dd2b1c">
            <v:path arrowok="t"/>
            <v:stroke dashstyle="solid"/>
            <w10:wrap type="none"/>
          </v:shape>
        </w:pict>
      </w:r>
      <w:r>
        <w:rPr/>
        <w:pict>
          <v:shape style="position:absolute;margin-left:616.432007pt;margin-top:11.688331pt;width:68.150pt;height:13.1pt;mso-position-horizontal-relative:page;mso-position-vertical-relative:paragraph;z-index:251673600" coordorigin="12329,234" coordsize="1363,262" path="m12329,495l13026,234,13692,466e" filled="false" stroked="true" strokeweight="8.0pt" strokecolor="#dd2b1c">
            <v:path arrowok="t"/>
            <v:stroke dashstyle="solid"/>
            <w10:wrap type="none"/>
          </v:shape>
        </w:pict>
      </w:r>
      <w:r>
        <w:rPr>
          <w:rFonts w:ascii="Segoe UI" w:hAnsi="Segoe UI"/>
          <w:color w:val="1C7ABC"/>
          <w:position w:val="-14"/>
          <w:sz w:val="28"/>
        </w:rPr>
        <w:t>Как узнать кадастровую</w:t>
        <w:tab/>
      </w:r>
      <w:r>
        <w:rPr>
          <w:color w:val="1C7ABC"/>
          <w:sz w:val="22"/>
        </w:rPr>
        <w:t>К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замечанию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могут</w:t>
      </w:r>
      <w:r>
        <w:rPr>
          <w:color w:val="1C7ABC"/>
          <w:spacing w:val="-29"/>
          <w:sz w:val="22"/>
        </w:rPr>
        <w:t> </w:t>
      </w:r>
      <w:r>
        <w:rPr>
          <w:color w:val="1C7ABC"/>
          <w:sz w:val="22"/>
        </w:rPr>
        <w:t>быть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приложены:</w:t>
      </w:r>
    </w:p>
    <w:p>
      <w:pPr>
        <w:spacing w:after="0" w:line="228" w:lineRule="exact"/>
        <w:jc w:val="left"/>
        <w:rPr>
          <w:sz w:val="22"/>
        </w:rPr>
        <w:sectPr>
          <w:type w:val="continuous"/>
          <w:pgSz w:w="17010" w:h="11910" w:orient="landscape"/>
          <w:pgMar w:top="520" w:bottom="280" w:left="460" w:right="160"/>
        </w:sectPr>
      </w:pPr>
    </w:p>
    <w:p>
      <w:pPr>
        <w:spacing w:line="244" w:lineRule="auto" w:before="120"/>
        <w:ind w:left="126" w:right="201" w:firstLine="199"/>
        <w:jc w:val="left"/>
        <w:rPr>
          <w:sz w:val="22"/>
        </w:rPr>
      </w:pPr>
      <w:r>
        <w:rPr>
          <w:rFonts w:ascii="Segoe UI" w:hAnsi="Segoe UI"/>
          <w:color w:val="1C7ABC"/>
          <w:sz w:val="28"/>
        </w:rPr>
        <w:t>стоимость объекта оценки </w:t>
      </w:r>
      <w:r>
        <w:rPr>
          <w:color w:val="1C7ABC"/>
          <w:sz w:val="22"/>
        </w:rPr>
        <w:t>Узнать кадастровую стоимость объекта оценки по кадастровому номеру можно следующими способами:</w:t>
      </w:r>
    </w:p>
    <w:p>
      <w:pPr>
        <w:pStyle w:val="BodyText"/>
        <w:spacing w:line="247" w:lineRule="auto"/>
        <w:ind w:left="126" w:right="20"/>
      </w:pPr>
      <w:r>
        <w:rPr>
          <w:color w:val="1C7ABC"/>
        </w:rPr>
        <w:t>На сайте БУ «Центр имущественных отношений» cio-hmao.ru, в разделе Определение кадастровой стоимости / Отчеты об оценке/ Промежуточные отчетные документы.</w:t>
      </w:r>
    </w:p>
    <w:p>
      <w:pPr>
        <w:pStyle w:val="BodyText"/>
        <w:spacing w:line="249" w:lineRule="exact"/>
        <w:ind w:left="126"/>
      </w:pPr>
      <w:r>
        <w:rPr>
          <w:color w:val="1C7ABC"/>
        </w:rPr>
        <w:t>На сайте «Росреестра» </w:t>
      </w:r>
      <w:hyperlink r:id="rId12">
        <w:r>
          <w:rPr>
            <w:color w:val="1C7ABC"/>
          </w:rPr>
          <w:t>www.rosreestr.ru, </w:t>
        </w:r>
      </w:hyperlink>
      <w:r>
        <w:rPr>
          <w:color w:val="1C7ABC"/>
        </w:rPr>
        <w:t>вкладка</w:t>
      </w:r>
    </w:p>
    <w:p>
      <w:pPr>
        <w:pStyle w:val="BodyText"/>
        <w:spacing w:line="247" w:lineRule="auto" w:before="5"/>
        <w:ind w:left="126" w:right="823"/>
      </w:pPr>
      <w:r>
        <w:rPr>
          <w:color w:val="1C7ABC"/>
        </w:rPr>
        <w:t>«Деятельность» в разделе «Кадастровая оценка».</w:t>
      </w:r>
    </w:p>
    <w:p>
      <w:pPr>
        <w:pStyle w:val="BodyText"/>
        <w:spacing w:line="247" w:lineRule="auto"/>
        <w:ind w:left="126" w:right="274"/>
      </w:pPr>
      <w:r>
        <w:rPr>
          <w:color w:val="1C7ABC"/>
        </w:rPr>
        <w:t>При наличии в проекте отчета ошибок, связанных с характеристиками конкретного объекта недвижимости, имеется возможность подать замечания не позднее 23.09.2019.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49.053501pt;margin-top:15.208795pt;width:68.150pt;height:13.1pt;mso-position-horizontal-relative:page;mso-position-vertical-relative:paragraph;z-index:-251650048;mso-wrap-distance-left:0;mso-wrap-distance-right:0" coordorigin="981,304" coordsize="1363,262" path="m981,566l1678,304,2344,536e" filled="false" stroked="true" strokeweight="8pt" strokecolor="#dd2b1c">
            <v:path arrowok="t"/>
            <v:stroke dashstyle="solid"/>
            <w10:wrap type="topAndBottom"/>
          </v:shape>
        </w:pict>
      </w:r>
    </w:p>
    <w:p>
      <w:pPr>
        <w:pStyle w:val="Heading1"/>
        <w:spacing w:line="192" w:lineRule="auto" w:before="65"/>
        <w:ind w:left="382" w:right="201"/>
      </w:pPr>
      <w:r>
        <w:rPr>
          <w:color w:val="1C7ABC"/>
        </w:rPr>
        <w:t>Что должно содержать замечание</w:t>
      </w:r>
    </w:p>
    <w:p>
      <w:pPr>
        <w:pStyle w:val="BodyText"/>
        <w:spacing w:line="251" w:lineRule="exact" w:before="47"/>
        <w:ind w:left="137"/>
      </w:pPr>
      <w:r>
        <w:rPr>
          <w:color w:val="1C7ABC"/>
        </w:rPr>
        <w:t>В замечании необходимо указывать: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30" w:lineRule="auto" w:before="6" w:after="0"/>
        <w:ind w:left="137" w:right="88" w:firstLine="0"/>
        <w:jc w:val="left"/>
        <w:rPr>
          <w:rFonts w:ascii="Symbol" w:hAnsi="Symbol"/>
          <w:color w:val="1C7ABC"/>
          <w:sz w:val="20"/>
        </w:rPr>
      </w:pPr>
      <w:r>
        <w:rPr>
          <w:color w:val="1C7ABC"/>
          <w:sz w:val="22"/>
        </w:rPr>
        <w:t>Фамилию, Имя и Отчество (последнее </w:t>
      </w:r>
      <w:r>
        <w:rPr>
          <w:color w:val="1C7ABC"/>
          <w:spacing w:val="-5"/>
          <w:sz w:val="22"/>
        </w:rPr>
        <w:t>при </w:t>
      </w:r>
      <w:r>
        <w:rPr>
          <w:color w:val="1C7ABC"/>
          <w:sz w:val="22"/>
        </w:rPr>
        <w:t>наличии)</w:t>
      </w:r>
      <w:r>
        <w:rPr>
          <w:color w:val="1C7ABC"/>
          <w:spacing w:val="-29"/>
          <w:sz w:val="22"/>
        </w:rPr>
        <w:t> </w:t>
      </w:r>
      <w:r>
        <w:rPr>
          <w:color w:val="1C7ABC"/>
          <w:sz w:val="22"/>
        </w:rPr>
        <w:t>физического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лица;</w:t>
      </w:r>
    </w:p>
    <w:p>
      <w:pPr>
        <w:pStyle w:val="BodyText"/>
        <w:spacing w:line="230" w:lineRule="auto" w:before="24"/>
        <w:ind w:left="171" w:right="38"/>
        <w:jc w:val="both"/>
      </w:pPr>
      <w:r>
        <w:rPr/>
        <w:br w:type="column"/>
      </w:r>
      <w:r>
        <w:rPr>
          <w:color w:val="1C7ABC"/>
        </w:rPr>
        <w:t>Документы, подтверждающие наличие</w:t>
      </w:r>
      <w:r>
        <w:rPr>
          <w:color w:val="1C7ABC"/>
          <w:spacing w:val="-22"/>
        </w:rPr>
        <w:t> </w:t>
      </w:r>
      <w:r>
        <w:rPr>
          <w:color w:val="1C7ABC"/>
        </w:rPr>
        <w:t>ошибок, допущенных при определении </w:t>
      </w:r>
      <w:r>
        <w:rPr>
          <w:color w:val="1C7ABC"/>
          <w:spacing w:val="-3"/>
        </w:rPr>
        <w:t>кадастровой </w:t>
      </w:r>
      <w:r>
        <w:rPr>
          <w:color w:val="1C7ABC"/>
        </w:rPr>
        <w:t>стоимости, а также декларация </w:t>
      </w:r>
      <w:r>
        <w:rPr>
          <w:color w:val="1C7ABC"/>
          <w:spacing w:val="-14"/>
        </w:rPr>
        <w:t>о </w:t>
      </w:r>
      <w:r>
        <w:rPr>
          <w:color w:val="1C7ABC"/>
        </w:rPr>
        <w:t>характеристиках объекта недвижимости. Рекомендации</w:t>
      </w:r>
      <w:r>
        <w:rPr>
          <w:color w:val="1C7ABC"/>
          <w:spacing w:val="-25"/>
        </w:rPr>
        <w:t> </w:t>
      </w:r>
      <w:r>
        <w:rPr>
          <w:color w:val="1C7ABC"/>
        </w:rPr>
        <w:t>по</w:t>
      </w:r>
      <w:r>
        <w:rPr>
          <w:color w:val="1C7ABC"/>
          <w:spacing w:val="-25"/>
        </w:rPr>
        <w:t> </w:t>
      </w:r>
      <w:r>
        <w:rPr>
          <w:color w:val="1C7ABC"/>
        </w:rPr>
        <w:t>заполнению</w:t>
      </w:r>
      <w:r>
        <w:rPr>
          <w:color w:val="1C7ABC"/>
          <w:spacing w:val="-24"/>
        </w:rPr>
        <w:t> </w:t>
      </w:r>
      <w:r>
        <w:rPr>
          <w:color w:val="1C7ABC"/>
        </w:rPr>
        <w:t>и</w:t>
      </w:r>
      <w:r>
        <w:rPr>
          <w:color w:val="1C7ABC"/>
          <w:spacing w:val="-25"/>
        </w:rPr>
        <w:t> </w:t>
      </w:r>
      <w:r>
        <w:rPr>
          <w:color w:val="1C7ABC"/>
        </w:rPr>
        <w:t>способах</w:t>
      </w:r>
      <w:r>
        <w:rPr>
          <w:color w:val="1C7ABC"/>
          <w:spacing w:val="-24"/>
        </w:rPr>
        <w:t> </w:t>
      </w:r>
      <w:r>
        <w:rPr>
          <w:color w:val="1C7ABC"/>
          <w:spacing w:val="-3"/>
        </w:rPr>
        <w:t>подачи </w:t>
      </w:r>
      <w:r>
        <w:rPr>
          <w:color w:val="1C7ABC"/>
        </w:rPr>
        <w:t>замечаний размещены на сайте</w:t>
      </w:r>
      <w:r>
        <w:rPr>
          <w:color w:val="1C7ABC"/>
          <w:spacing w:val="44"/>
        </w:rPr>
        <w:t> </w:t>
      </w:r>
      <w:r>
        <w:rPr>
          <w:color w:val="1C7ABC"/>
        </w:rPr>
        <w:t>cio-hmao.ru (кадастровой стоимости/ услуги/ рассмотрение замечания к промежуточным </w:t>
      </w:r>
      <w:r>
        <w:rPr>
          <w:color w:val="1C7ABC"/>
          <w:spacing w:val="-3"/>
        </w:rPr>
        <w:t>отчетным </w:t>
      </w:r>
      <w:r>
        <w:rPr>
          <w:color w:val="1C7ABC"/>
        </w:rPr>
        <w:t>документам).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332.402191pt;margin-top:17.047077pt;width:68.150pt;height:13.1pt;mso-position-horizontal-relative:page;mso-position-vertical-relative:paragraph;z-index:-251649024;mso-wrap-distance-left:0;mso-wrap-distance-right:0" coordorigin="6648,341" coordsize="1363,262" path="m6648,602l7345,341,8011,573e" filled="false" stroked="true" strokeweight="8pt" strokecolor="#dd2b1c">
            <v:path arrowok="t"/>
            <v:stroke dashstyle="solid"/>
            <w10:wrap type="topAndBottom"/>
          </v:shape>
        </w:pict>
      </w:r>
    </w:p>
    <w:p>
      <w:pPr>
        <w:pStyle w:val="Heading1"/>
        <w:ind w:left="357"/>
      </w:pPr>
      <w:r>
        <w:rPr>
          <w:color w:val="1C7ABC"/>
        </w:rPr>
        <w:t>Как подать замечание</w:t>
      </w:r>
    </w:p>
    <w:p>
      <w:pPr>
        <w:pStyle w:val="BodyText"/>
        <w:spacing w:line="230" w:lineRule="auto" w:before="65"/>
        <w:ind w:left="126" w:right="88"/>
        <w:jc w:val="both"/>
      </w:pPr>
      <w:r>
        <w:rPr>
          <w:color w:val="1C7ABC"/>
        </w:rPr>
        <w:t>Подать  замечание можно следующими способами: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30" w:lineRule="auto" w:before="70" w:after="0"/>
        <w:ind w:left="126" w:right="88" w:firstLine="0"/>
        <w:jc w:val="both"/>
        <w:rPr>
          <w:rFonts w:ascii="Symbol" w:hAnsi="Symbol"/>
          <w:color w:val="1C7ABC"/>
          <w:sz w:val="20"/>
        </w:rPr>
      </w:pPr>
      <w:r>
        <w:rPr>
          <w:color w:val="1C7ABC"/>
          <w:sz w:val="22"/>
        </w:rPr>
        <w:t>Лично в </w:t>
      </w:r>
      <w:r>
        <w:rPr>
          <w:color w:val="1C7ABC"/>
          <w:spacing w:val="-4"/>
          <w:sz w:val="22"/>
        </w:rPr>
        <w:t>БУ </w:t>
      </w:r>
      <w:r>
        <w:rPr>
          <w:color w:val="1C7ABC"/>
          <w:sz w:val="22"/>
        </w:rPr>
        <w:t>«Центр имущественных отношений» </w:t>
      </w:r>
      <w:r>
        <w:rPr>
          <w:color w:val="1C7ABC"/>
          <w:spacing w:val="-9"/>
          <w:sz w:val="22"/>
        </w:rPr>
        <w:t>(г. </w:t>
      </w:r>
      <w:r>
        <w:rPr>
          <w:color w:val="1C7ABC"/>
          <w:sz w:val="22"/>
        </w:rPr>
        <w:t>Ханты-Мансийск, </w:t>
      </w:r>
      <w:r>
        <w:rPr>
          <w:color w:val="1C7ABC"/>
          <w:spacing w:val="-10"/>
          <w:sz w:val="22"/>
        </w:rPr>
        <w:t>ул. </w:t>
      </w:r>
      <w:r>
        <w:rPr>
          <w:color w:val="1C7ABC"/>
          <w:sz w:val="22"/>
        </w:rPr>
        <w:t>Коминтерна,</w:t>
      </w:r>
      <w:r>
        <w:rPr>
          <w:color w:val="1C7ABC"/>
          <w:spacing w:val="-24"/>
          <w:sz w:val="22"/>
        </w:rPr>
        <w:t> </w:t>
      </w:r>
      <w:r>
        <w:rPr>
          <w:color w:val="1C7ABC"/>
          <w:sz w:val="22"/>
        </w:rPr>
        <w:t>д.</w:t>
      </w:r>
      <w:r>
        <w:rPr>
          <w:color w:val="1C7ABC"/>
          <w:spacing w:val="-23"/>
          <w:sz w:val="22"/>
        </w:rPr>
        <w:t> </w:t>
      </w:r>
      <w:r>
        <w:rPr>
          <w:color w:val="1C7ABC"/>
          <w:sz w:val="22"/>
        </w:rPr>
        <w:t>23</w:t>
      </w:r>
      <w:r>
        <w:rPr>
          <w:color w:val="1C7ABC"/>
          <w:spacing w:val="-23"/>
          <w:sz w:val="22"/>
        </w:rPr>
        <w:t> </w:t>
      </w:r>
      <w:r>
        <w:rPr>
          <w:color w:val="1C7ABC"/>
          <w:sz w:val="22"/>
        </w:rPr>
        <w:t>каб.</w:t>
      </w:r>
      <w:r>
        <w:rPr>
          <w:color w:val="1C7ABC"/>
          <w:spacing w:val="-23"/>
          <w:sz w:val="22"/>
        </w:rPr>
        <w:t> </w:t>
      </w:r>
      <w:r>
        <w:rPr>
          <w:color w:val="1C7ABC"/>
          <w:sz w:val="22"/>
        </w:rPr>
        <w:t>31)</w:t>
      </w:r>
      <w:r>
        <w:rPr>
          <w:color w:val="1C7ABC"/>
          <w:spacing w:val="-24"/>
          <w:sz w:val="22"/>
        </w:rPr>
        <w:t> </w:t>
      </w:r>
      <w:r>
        <w:rPr>
          <w:color w:val="1C7ABC"/>
          <w:sz w:val="22"/>
        </w:rPr>
        <w:t>в</w:t>
      </w:r>
      <w:r>
        <w:rPr>
          <w:color w:val="1C7ABC"/>
          <w:spacing w:val="-23"/>
          <w:sz w:val="22"/>
        </w:rPr>
        <w:t> </w:t>
      </w:r>
      <w:r>
        <w:rPr>
          <w:color w:val="1C7ABC"/>
          <w:sz w:val="22"/>
        </w:rPr>
        <w:t>рабочее</w:t>
      </w:r>
      <w:r>
        <w:rPr>
          <w:color w:val="1C7ABC"/>
          <w:spacing w:val="-23"/>
          <w:sz w:val="22"/>
        </w:rPr>
        <w:t> </w:t>
      </w:r>
      <w:r>
        <w:rPr>
          <w:color w:val="1C7ABC"/>
          <w:sz w:val="22"/>
        </w:rPr>
        <w:t>время</w:t>
      </w:r>
      <w:r>
        <w:rPr>
          <w:color w:val="1C7ABC"/>
          <w:spacing w:val="-24"/>
          <w:sz w:val="22"/>
        </w:rPr>
        <w:t> </w:t>
      </w:r>
      <w:r>
        <w:rPr>
          <w:color w:val="1C7ABC"/>
          <w:sz w:val="22"/>
        </w:rPr>
        <w:t>с</w:t>
      </w:r>
      <w:r>
        <w:rPr>
          <w:color w:val="1C7ABC"/>
          <w:spacing w:val="-23"/>
          <w:sz w:val="22"/>
        </w:rPr>
        <w:t> </w:t>
      </w:r>
      <w:r>
        <w:rPr>
          <w:color w:val="1C7ABC"/>
          <w:spacing w:val="-3"/>
          <w:sz w:val="22"/>
        </w:rPr>
        <w:t>9.00- </w:t>
      </w:r>
      <w:r>
        <w:rPr>
          <w:color w:val="1C7ABC"/>
          <w:sz w:val="22"/>
        </w:rPr>
        <w:t>17.00,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перерыв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с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13.00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-14.00);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30" w:lineRule="auto" w:before="72" w:after="0"/>
        <w:ind w:left="126" w:right="88" w:firstLine="0"/>
        <w:jc w:val="both"/>
        <w:rPr>
          <w:rFonts w:ascii="Symbol" w:hAnsi="Symbol"/>
          <w:color w:val="1C7ABC"/>
          <w:sz w:val="20"/>
        </w:rPr>
      </w:pPr>
      <w:r>
        <w:rPr>
          <w:color w:val="1C7ABC"/>
          <w:sz w:val="22"/>
        </w:rPr>
        <w:t>Почтовым отправлением в </w:t>
      </w:r>
      <w:r>
        <w:rPr>
          <w:color w:val="1C7ABC"/>
          <w:spacing w:val="-4"/>
          <w:sz w:val="22"/>
        </w:rPr>
        <w:t>БУ </w:t>
      </w:r>
      <w:r>
        <w:rPr>
          <w:color w:val="1C7ABC"/>
          <w:spacing w:val="-3"/>
          <w:sz w:val="22"/>
        </w:rPr>
        <w:t>«Центр </w:t>
      </w:r>
      <w:r>
        <w:rPr>
          <w:color w:val="1C7ABC"/>
          <w:sz w:val="22"/>
        </w:rPr>
        <w:t>имущественных отношений» (628012, </w:t>
      </w:r>
      <w:r>
        <w:rPr>
          <w:color w:val="1C7ABC"/>
          <w:spacing w:val="-13"/>
          <w:sz w:val="22"/>
        </w:rPr>
        <w:t>г. </w:t>
      </w:r>
      <w:r>
        <w:rPr>
          <w:color w:val="1C7ABC"/>
          <w:spacing w:val="-3"/>
          <w:sz w:val="22"/>
        </w:rPr>
        <w:t>Ханты- </w:t>
      </w:r>
      <w:r>
        <w:rPr>
          <w:color w:val="1C7ABC"/>
          <w:sz w:val="22"/>
        </w:rPr>
        <w:t>Мансийск,</w:t>
      </w:r>
      <w:r>
        <w:rPr>
          <w:color w:val="1C7ABC"/>
          <w:spacing w:val="-29"/>
          <w:sz w:val="22"/>
        </w:rPr>
        <w:t> </w:t>
      </w:r>
      <w:r>
        <w:rPr>
          <w:color w:val="1C7ABC"/>
          <w:spacing w:val="-4"/>
          <w:sz w:val="22"/>
        </w:rPr>
        <w:t>ул.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Коминтерна,</w:t>
      </w:r>
      <w:r>
        <w:rPr>
          <w:color w:val="1C7ABC"/>
          <w:spacing w:val="-29"/>
          <w:sz w:val="22"/>
        </w:rPr>
        <w:t> </w:t>
      </w:r>
      <w:r>
        <w:rPr>
          <w:color w:val="1C7ABC"/>
          <w:sz w:val="22"/>
        </w:rPr>
        <w:t>23,</w:t>
      </w:r>
      <w:r>
        <w:rPr>
          <w:color w:val="1C7ABC"/>
          <w:spacing w:val="-28"/>
          <w:sz w:val="22"/>
        </w:rPr>
        <w:t> </w:t>
      </w:r>
      <w:r>
        <w:rPr>
          <w:color w:val="1C7ABC"/>
          <w:sz w:val="22"/>
        </w:rPr>
        <w:t>каб.</w:t>
      </w:r>
      <w:r>
        <w:rPr>
          <w:color w:val="1C7ABC"/>
          <w:spacing w:val="-29"/>
          <w:sz w:val="22"/>
        </w:rPr>
        <w:t> </w:t>
      </w:r>
      <w:r>
        <w:rPr>
          <w:color w:val="1C7ABC"/>
          <w:sz w:val="22"/>
        </w:rPr>
        <w:t>31);</w:t>
      </w:r>
    </w:p>
    <w:p>
      <w:pPr>
        <w:pStyle w:val="BodyText"/>
        <w:spacing w:before="8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1"/>
        <w:spacing w:line="192" w:lineRule="auto"/>
        <w:ind w:left="456"/>
      </w:pPr>
      <w:r>
        <w:rPr>
          <w:color w:val="1C7ABC"/>
        </w:rPr>
        <w:t>Сколько дано дней на подачу замечаний</w:t>
      </w:r>
    </w:p>
    <w:p>
      <w:pPr>
        <w:pStyle w:val="BodyText"/>
        <w:tabs>
          <w:tab w:pos="1946" w:val="left" w:leader="none"/>
          <w:tab w:pos="3898" w:val="left" w:leader="none"/>
        </w:tabs>
        <w:spacing w:line="249" w:lineRule="auto" w:before="72"/>
        <w:ind w:left="126" w:right="489"/>
        <w:jc w:val="both"/>
      </w:pPr>
      <w:r>
        <w:rPr>
          <w:color w:val="1C7ABC"/>
        </w:rPr>
        <w:t>На </w:t>
      </w:r>
      <w:r>
        <w:rPr>
          <w:color w:val="1C7ABC"/>
          <w:spacing w:val="-3"/>
        </w:rPr>
        <w:t>подачу </w:t>
      </w:r>
      <w:r>
        <w:rPr>
          <w:color w:val="1C7ABC"/>
        </w:rPr>
        <w:t>замечаний к </w:t>
      </w:r>
      <w:r>
        <w:rPr>
          <w:color w:val="1C7ABC"/>
          <w:spacing w:val="-3"/>
        </w:rPr>
        <w:t>промежуточным </w:t>
      </w:r>
      <w:r>
        <w:rPr>
          <w:color w:val="1C7ABC"/>
        </w:rPr>
        <w:t>отчетным документам дано </w:t>
      </w:r>
      <w:r>
        <w:rPr>
          <w:b/>
          <w:color w:val="1C7ABC"/>
        </w:rPr>
        <w:t>50 календарных дней </w:t>
      </w:r>
      <w:r>
        <w:rPr>
          <w:color w:val="1C7ABC"/>
        </w:rPr>
        <w:t>с момента размещения </w:t>
      </w:r>
      <w:r>
        <w:rPr>
          <w:color w:val="1C7ABC"/>
          <w:spacing w:val="-3"/>
        </w:rPr>
        <w:t>промежуточных </w:t>
      </w:r>
      <w:r>
        <w:rPr>
          <w:color w:val="1C7ABC"/>
        </w:rPr>
        <w:t>отчетных документов в фонде </w:t>
      </w:r>
      <w:r>
        <w:rPr>
          <w:color w:val="1C7ABC"/>
          <w:spacing w:val="-3"/>
        </w:rPr>
        <w:t>данных </w:t>
      </w:r>
      <w:r>
        <w:rPr>
          <w:color w:val="1C7ABC"/>
        </w:rPr>
        <w:t>государственной кадастровой оценки, на сайте управления</w:t>
        <w:tab/>
        <w:t>федеральной</w:t>
        <w:tab/>
      </w:r>
      <w:r>
        <w:rPr>
          <w:color w:val="1C7ABC"/>
          <w:spacing w:val="-4"/>
        </w:rPr>
        <w:t>службы </w:t>
      </w:r>
      <w:r>
        <w:rPr>
          <w:color w:val="1C7ABC"/>
        </w:rPr>
        <w:t>государственной регистрации, кадастра </w:t>
      </w:r>
      <w:r>
        <w:rPr>
          <w:color w:val="1C7ABC"/>
          <w:spacing w:val="-11"/>
        </w:rPr>
        <w:t>и </w:t>
      </w:r>
      <w:r>
        <w:rPr>
          <w:color w:val="1C7ABC"/>
        </w:rPr>
        <w:t>картографии</w:t>
      </w:r>
      <w:r>
        <w:rPr>
          <w:color w:val="1C7ABC"/>
          <w:spacing w:val="-23"/>
        </w:rPr>
        <w:t> </w:t>
      </w:r>
      <w:r>
        <w:rPr>
          <w:color w:val="1C7ABC"/>
        </w:rPr>
        <w:t>«Росреестр».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617.53009pt;margin-top:13.613422pt;width:68.150pt;height:13.1pt;mso-position-horizontal-relative:page;mso-position-vertical-relative:paragraph;z-index:-251648000;mso-wrap-distance-left:0;mso-wrap-distance-right:0" coordorigin="12351,272" coordsize="1363,262" path="m12351,534l13048,272,13713,504e" filled="false" stroked="true" strokeweight="8pt" strokecolor="#dd2b1c">
            <v:path arrowok="t"/>
            <v:stroke dashstyle="solid"/>
            <w10:wrap type="topAndBottom"/>
          </v:shape>
        </w:pict>
      </w:r>
    </w:p>
    <w:p>
      <w:pPr>
        <w:pStyle w:val="Heading1"/>
        <w:spacing w:line="192" w:lineRule="auto" w:before="65"/>
        <w:ind w:left="478" w:right="1499"/>
      </w:pPr>
      <w:r>
        <w:rPr>
          <w:color w:val="1C7ABC"/>
        </w:rPr>
        <w:t>Результат рассмотрения замечания</w:t>
      </w:r>
    </w:p>
    <w:p>
      <w:pPr>
        <w:pStyle w:val="BodyText"/>
        <w:spacing w:line="195" w:lineRule="exact"/>
        <w:ind w:left="199"/>
      </w:pPr>
      <w:r>
        <w:rPr>
          <w:color w:val="1C7ABC"/>
        </w:rPr>
        <w:t>Бюджетное учреждение не реже, чем один раз</w:t>
      </w:r>
      <w:r>
        <w:rPr>
          <w:color w:val="1C7ABC"/>
          <w:spacing w:val="-21"/>
        </w:rPr>
        <w:t> </w:t>
      </w:r>
      <w:r>
        <w:rPr>
          <w:color w:val="1C7ABC"/>
        </w:rPr>
        <w:t>в</w:t>
      </w:r>
    </w:p>
    <w:p>
      <w:pPr>
        <w:pStyle w:val="BodyText"/>
        <w:spacing w:line="249" w:lineRule="auto" w:before="11"/>
        <w:ind w:left="198" w:right="416"/>
        <w:jc w:val="both"/>
      </w:pPr>
      <w:r>
        <w:rPr>
          <w:color w:val="1C7ABC"/>
        </w:rPr>
        <w:t>пять дней в течении срока </w:t>
      </w:r>
      <w:r>
        <w:rPr>
          <w:color w:val="1C7ABC"/>
          <w:spacing w:val="-3"/>
        </w:rPr>
        <w:t>размещения </w:t>
      </w:r>
      <w:r>
        <w:rPr>
          <w:color w:val="1C7ABC"/>
        </w:rPr>
        <w:t>промежуточных отчетных </w:t>
      </w:r>
      <w:r>
        <w:rPr>
          <w:color w:val="1C7ABC"/>
          <w:spacing w:val="-3"/>
        </w:rPr>
        <w:t>документов </w:t>
      </w:r>
      <w:r>
        <w:rPr>
          <w:color w:val="1C7ABC"/>
        </w:rPr>
        <w:t>размещает на официальном сайте </w:t>
      </w:r>
      <w:r>
        <w:rPr>
          <w:color w:val="1C7ABC"/>
          <w:spacing w:val="-4"/>
        </w:rPr>
        <w:t>БУ </w:t>
      </w:r>
      <w:r>
        <w:rPr>
          <w:color w:val="1C7ABC"/>
        </w:rPr>
        <w:t>«Центр имущественных      отношений»      в     </w:t>
      </w:r>
      <w:r>
        <w:rPr>
          <w:color w:val="1C7ABC"/>
          <w:spacing w:val="15"/>
        </w:rPr>
        <w:t> </w:t>
      </w:r>
      <w:r>
        <w:rPr>
          <w:color w:val="1C7ABC"/>
          <w:spacing w:val="-4"/>
        </w:rPr>
        <w:t>разделе</w:t>
      </w:r>
    </w:p>
    <w:p>
      <w:pPr>
        <w:pStyle w:val="BodyText"/>
        <w:spacing w:line="249" w:lineRule="auto" w:before="3"/>
        <w:ind w:left="198" w:right="416"/>
        <w:jc w:val="both"/>
      </w:pPr>
      <w:r>
        <w:rPr/>
        <w:pict>
          <v:rect style="position:absolute;margin-left:28.357pt;margin-top:40.669231pt;width:226.86pt;height:28.358pt;mso-position-horizontal-relative:page;mso-position-vertical-relative:paragraph;z-index:251670528" filled="true" fillcolor="#1d7bbc" stroked="false">
            <v:fill type="solid"/>
            <w10:wrap type="none"/>
          </v:rect>
        </w:pict>
      </w:r>
      <w:r>
        <w:rPr/>
        <w:pict>
          <v:rect style="position:absolute;margin-left:311.767212pt;margin-top:40.669231pt;width:226.86pt;height:28.358pt;mso-position-horizontal-relative:page;mso-position-vertical-relative:paragraph;z-index:251671552" filled="true" fillcolor="#1d7bbc" stroked="false">
            <v:fill type="solid"/>
            <w10:wrap type="none"/>
          </v:rect>
        </w:pict>
      </w:r>
      <w:r>
        <w:rPr/>
        <w:pict>
          <v:rect style="position:absolute;margin-left:595.177002pt;margin-top:40.669231pt;width:226.86pt;height:28.358pt;mso-position-horizontal-relative:page;mso-position-vertical-relative:paragraph;z-index:251672576" filled="true" fillcolor="#1d7bbc" stroked="false">
            <v:fill type="solid"/>
            <w10:wrap type="none"/>
          </v:rect>
        </w:pict>
      </w:r>
      <w:r>
        <w:rPr>
          <w:color w:val="1C7ABC"/>
        </w:rPr>
        <w:t>«Услуги»/«Рассмотрение замечания к промежуточным отчетным документам» результат рассмотрения замечаний.</w:t>
      </w:r>
    </w:p>
    <w:p>
      <w:pPr>
        <w:spacing w:after="0" w:line="249" w:lineRule="auto"/>
        <w:jc w:val="both"/>
        <w:sectPr>
          <w:type w:val="continuous"/>
          <w:pgSz w:w="17010" w:h="11910" w:orient="landscape"/>
          <w:pgMar w:top="520" w:bottom="280" w:left="460" w:right="160"/>
          <w:cols w:num="3" w:equalWidth="0">
            <w:col w:w="4725" w:space="915"/>
            <w:col w:w="4708" w:space="926"/>
            <w:col w:w="5116"/>
          </w:cols>
        </w:sectPr>
      </w:pPr>
    </w:p>
    <w:sectPr>
      <w:type w:val="continuous"/>
      <w:pgSz w:w="17010" w:h="11910" w:orient="landscape"/>
      <w:pgMar w:top="520" w:bottom="280" w:left="4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Segoe UI">
    <w:altName w:val="Segoe UI"/>
    <w:charset w:val="0"/>
    <w:family w:val="swiss"/>
    <w:pitch w:val="variable"/>
  </w:font>
  <w:font w:name="Segoe UI Semilight">
    <w:altName w:val="Segoe UI Semi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06" w:hanging="117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54" w:hanging="1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08" w:hanging="1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62" w:hanging="1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16" w:hanging="1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71" w:hanging="1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25" w:hanging="1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279" w:hanging="1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733" w:hanging="117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85" w:hanging="308"/>
      </w:pPr>
      <w:rPr>
        <w:rFonts w:hint="default" w:ascii="Symbol" w:hAnsi="Symbol" w:eastAsia="Symbol" w:cs="Symbol"/>
        <w:color w:val="1C7ABC"/>
        <w:w w:val="100"/>
        <w:sz w:val="32"/>
        <w:szCs w:val="3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79" w:hanging="30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78" w:hanging="3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77" w:hanging="3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75" w:hanging="3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74" w:hanging="3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73" w:hanging="3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72" w:hanging="3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371" w:hanging="308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437"/>
      <w:outlineLvl w:val="1"/>
    </w:pPr>
    <w:rPr>
      <w:rFonts w:ascii="Segoe UI" w:hAnsi="Segoe UI" w:eastAsia="Segoe UI" w:cs="Segoe UI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fondim86@cio-hmao.ru" TargetMode="External"/><Relationship Id="rId11" Type="http://schemas.openxmlformats.org/officeDocument/2006/relationships/hyperlink" Target="http://86.gosuslugi.ru/pgu/" TargetMode="External"/><Relationship Id="rId12" Type="http://schemas.openxmlformats.org/officeDocument/2006/relationships/hyperlink" Target="http://www.rosreestr.ru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Буклет ЦИО - ХМАО.cdr</dc:title>
  <dcterms:created xsi:type="dcterms:W3CDTF">2019-09-13T03:24:31Z</dcterms:created>
  <dcterms:modified xsi:type="dcterms:W3CDTF">2019-09-13T03:24:31Z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2019-09-13T00:00:00Z</vt:filetime>
  </property>
</Properties>
</file>