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87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</w:tblGrid>
      <w:tr w:rsidR="000C637F" w:rsidRPr="000C637F" w:rsidTr="000C637F">
        <w:tc>
          <w:tcPr>
            <w:tcW w:w="4887" w:type="dxa"/>
          </w:tcPr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жилищно-коммунального хозяйства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__________________Д.В.Мельников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628309, г.</w:t>
            </w:r>
            <w:r w:rsidR="00864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Нефтеюганск, ул.Строителей,4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ХМАО-Югра, Тюменской обл.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тел.250335, факс 250799</w:t>
            </w:r>
          </w:p>
          <w:p w:rsidR="000C637F" w:rsidRPr="00CF4F71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hyperlink r:id="rId6" w:history="1">
              <w:r w:rsidRPr="00CF4F7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dzhkkh</w:t>
              </w:r>
              <w:r w:rsidRPr="00CF4F7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CF4F7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CF4F7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CF4F7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C637F" w:rsidRPr="000C637F" w:rsidRDefault="000C637F" w:rsidP="000C6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F71">
              <w:rPr>
                <w:rFonts w:ascii="Times New Roman" w:hAnsi="Times New Roman" w:cs="Times New Roman"/>
                <w:sz w:val="28"/>
                <w:szCs w:val="28"/>
              </w:rPr>
              <w:t>«____»__________________2014 г.</w:t>
            </w:r>
          </w:p>
        </w:tc>
      </w:tr>
    </w:tbl>
    <w:p w:rsidR="0040418B" w:rsidRPr="000C637F" w:rsidRDefault="0040418B" w:rsidP="000C637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0027" w:rsidRDefault="00670027" w:rsidP="00F755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37F" w:rsidRPr="006974C1" w:rsidRDefault="00F755EF" w:rsidP="00F755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4C1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F755EF" w:rsidRPr="00670027" w:rsidRDefault="00F755EF" w:rsidP="0067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EF">
        <w:rPr>
          <w:rFonts w:ascii="Times New Roman" w:hAnsi="Times New Roman" w:cs="Times New Roman"/>
          <w:b/>
          <w:bCs/>
          <w:sz w:val="28"/>
          <w:szCs w:val="28"/>
        </w:rPr>
        <w:t>Об отказе от проведения</w:t>
      </w:r>
      <w:r w:rsidRPr="00F755EF">
        <w:rPr>
          <w:rFonts w:ascii="Times New Roman" w:hAnsi="Times New Roman" w:cs="Times New Roman"/>
          <w:sz w:val="28"/>
          <w:szCs w:val="28"/>
        </w:rPr>
        <w:t xml:space="preserve"> </w:t>
      </w:r>
      <w:r w:rsidRPr="00F755EF"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конкурса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лоту № </w:t>
      </w:r>
      <w:r w:rsidR="008F634E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67002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670027" w:rsidRPr="00670027">
        <w:rPr>
          <w:rFonts w:ascii="Times New Roman" w:hAnsi="Times New Roman" w:cs="Times New Roman"/>
          <w:b/>
          <w:sz w:val="28"/>
          <w:szCs w:val="28"/>
        </w:rPr>
        <w:t>о повторной процедуре рассмотрения и оценки заявок на участие в открытом конкурсе по отбору управляющей организации для управления многоквартирными домами, расположенными на территории города Нефтеюганска для участников подавших заявки на участие в конкурсе до 21.01.2013</w:t>
      </w:r>
      <w:r w:rsidRPr="0067002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670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55EF">
        <w:rPr>
          <w:rFonts w:ascii="Times New Roman" w:hAnsi="Times New Roman" w:cs="Times New Roman"/>
          <w:b/>
          <w:bCs/>
          <w:sz w:val="28"/>
          <w:szCs w:val="28"/>
        </w:rPr>
        <w:t>по отбору управляющей организации для управления многоквартирным</w:t>
      </w:r>
      <w:r w:rsidR="00E97E36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6233E4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6974C1">
        <w:rPr>
          <w:rFonts w:ascii="Times New Roman" w:hAnsi="Times New Roman" w:cs="Times New Roman"/>
          <w:b/>
          <w:bCs/>
          <w:sz w:val="28"/>
          <w:szCs w:val="28"/>
        </w:rPr>
        <w:t>, расположенн</w:t>
      </w:r>
      <w:r w:rsidR="006233E4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6974C1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город Нефтеюганск, 1</w:t>
      </w:r>
      <w:r w:rsidR="008F634E">
        <w:rPr>
          <w:rFonts w:ascii="Times New Roman" w:hAnsi="Times New Roman" w:cs="Times New Roman"/>
          <w:b/>
          <w:bCs/>
          <w:sz w:val="28"/>
          <w:szCs w:val="28"/>
        </w:rPr>
        <w:t>6А</w:t>
      </w:r>
      <w:r w:rsidR="006974C1">
        <w:rPr>
          <w:rFonts w:ascii="Times New Roman" w:hAnsi="Times New Roman" w:cs="Times New Roman"/>
          <w:b/>
          <w:bCs/>
          <w:sz w:val="28"/>
          <w:szCs w:val="28"/>
        </w:rPr>
        <w:t xml:space="preserve"> микрорайон, дом №</w:t>
      </w:r>
      <w:r w:rsidR="00E97E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634E">
        <w:rPr>
          <w:rFonts w:ascii="Times New Roman" w:hAnsi="Times New Roman" w:cs="Times New Roman"/>
          <w:b/>
          <w:bCs/>
          <w:sz w:val="28"/>
          <w:szCs w:val="28"/>
        </w:rPr>
        <w:t>86</w:t>
      </w:r>
      <w:r w:rsidR="00E97E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97E36" w:rsidRPr="00F755EF" w:rsidRDefault="00E97E36" w:rsidP="00F755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5EF" w:rsidRPr="006974C1" w:rsidRDefault="00F755EF" w:rsidP="006974C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5EF">
        <w:rPr>
          <w:rFonts w:ascii="Times New Roman" w:hAnsi="Times New Roman" w:cs="Times New Roman"/>
          <w:sz w:val="28"/>
          <w:szCs w:val="28"/>
        </w:rPr>
        <w:t>В связи с выбором и реализацией собственниками помещений в многоквартирн</w:t>
      </w:r>
      <w:r w:rsidR="006233E4">
        <w:rPr>
          <w:rFonts w:ascii="Times New Roman" w:hAnsi="Times New Roman" w:cs="Times New Roman"/>
          <w:sz w:val="28"/>
          <w:szCs w:val="28"/>
        </w:rPr>
        <w:t>ом</w:t>
      </w:r>
      <w:r w:rsidRPr="00F755EF">
        <w:rPr>
          <w:rFonts w:ascii="Times New Roman" w:hAnsi="Times New Roman" w:cs="Times New Roman"/>
          <w:sz w:val="28"/>
          <w:szCs w:val="28"/>
        </w:rPr>
        <w:t xml:space="preserve"> дом</w:t>
      </w:r>
      <w:r w:rsidR="006233E4">
        <w:rPr>
          <w:rFonts w:ascii="Times New Roman" w:hAnsi="Times New Roman" w:cs="Times New Roman"/>
          <w:sz w:val="28"/>
          <w:szCs w:val="28"/>
        </w:rPr>
        <w:t>е</w:t>
      </w:r>
      <w:r w:rsidRPr="00F755EF">
        <w:rPr>
          <w:rFonts w:ascii="Times New Roman" w:hAnsi="Times New Roman" w:cs="Times New Roman"/>
          <w:sz w:val="28"/>
          <w:szCs w:val="28"/>
        </w:rPr>
        <w:t xml:space="preserve"> № </w:t>
      </w:r>
      <w:r w:rsidR="008F634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8F634E">
        <w:rPr>
          <w:rFonts w:ascii="Times New Roman" w:hAnsi="Times New Roman" w:cs="Times New Roman"/>
          <w:sz w:val="28"/>
          <w:szCs w:val="28"/>
        </w:rPr>
        <w:t>6А</w:t>
      </w:r>
      <w:r>
        <w:rPr>
          <w:rFonts w:ascii="Times New Roman" w:hAnsi="Times New Roman" w:cs="Times New Roman"/>
          <w:sz w:val="28"/>
          <w:szCs w:val="28"/>
        </w:rPr>
        <w:t xml:space="preserve"> микрорайоне</w:t>
      </w:r>
      <w:r w:rsidR="00E97E36">
        <w:rPr>
          <w:rFonts w:ascii="Times New Roman" w:hAnsi="Times New Roman" w:cs="Times New Roman"/>
          <w:sz w:val="28"/>
          <w:szCs w:val="28"/>
        </w:rPr>
        <w:t>,</w:t>
      </w:r>
      <w:r w:rsidRPr="00F755EF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6233E4">
        <w:rPr>
          <w:rFonts w:ascii="Times New Roman" w:hAnsi="Times New Roman" w:cs="Times New Roman"/>
          <w:sz w:val="28"/>
          <w:szCs w:val="28"/>
        </w:rPr>
        <w:t>ом</w:t>
      </w:r>
      <w:r w:rsidRPr="00F755EF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F755EF">
        <w:rPr>
          <w:rFonts w:ascii="Times New Roman" w:hAnsi="Times New Roman" w:cs="Times New Roman"/>
          <w:sz w:val="28"/>
          <w:szCs w:val="28"/>
        </w:rPr>
        <w:t xml:space="preserve">, способа управления многоквартирным домом, на основании пункта 39 Правил проведения органом местного самоуправления открытого конкурса по отбору управляющих организаций для управления многоквартирными домами, утвержденных постановлением Правительства Российской Федерации от 06.02.2006 № 75, </w:t>
      </w:r>
      <w:r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администрации</w:t>
      </w:r>
      <w:r w:rsidRPr="00F755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Нефтеюганска </w:t>
      </w:r>
      <w:r w:rsidRPr="00F755EF">
        <w:rPr>
          <w:rFonts w:ascii="Times New Roman" w:hAnsi="Times New Roman" w:cs="Times New Roman"/>
          <w:sz w:val="28"/>
          <w:szCs w:val="28"/>
        </w:rPr>
        <w:t xml:space="preserve">(организатор конкурса) извещает об отказе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F755EF">
        <w:rPr>
          <w:rFonts w:ascii="Times New Roman" w:hAnsi="Times New Roman" w:cs="Times New Roman"/>
          <w:sz w:val="28"/>
          <w:szCs w:val="28"/>
        </w:rPr>
        <w:t xml:space="preserve"> проведения открытого конкурса </w:t>
      </w:r>
      <w:r>
        <w:rPr>
          <w:rFonts w:ascii="Times New Roman" w:hAnsi="Times New Roman" w:cs="Times New Roman"/>
          <w:sz w:val="28"/>
          <w:szCs w:val="28"/>
        </w:rPr>
        <w:t>по лоту №</w:t>
      </w:r>
      <w:r w:rsidR="008F634E">
        <w:rPr>
          <w:rFonts w:ascii="Times New Roman" w:hAnsi="Times New Roman" w:cs="Times New Roman"/>
          <w:bCs/>
          <w:sz w:val="28"/>
          <w:szCs w:val="28"/>
        </w:rPr>
        <w:t>1</w:t>
      </w:r>
      <w:r w:rsidR="00E97E3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974C1" w:rsidRPr="00670027">
        <w:rPr>
          <w:rFonts w:ascii="Times New Roman" w:hAnsi="Times New Roman" w:cs="Times New Roman"/>
          <w:bCs/>
          <w:sz w:val="28"/>
          <w:szCs w:val="28"/>
        </w:rPr>
        <w:t>(</w:t>
      </w:r>
      <w:r w:rsidR="00670027" w:rsidRPr="00670027">
        <w:rPr>
          <w:rFonts w:ascii="Times New Roman" w:hAnsi="Times New Roman" w:cs="Times New Roman"/>
          <w:bCs/>
          <w:sz w:val="28"/>
          <w:szCs w:val="28"/>
        </w:rPr>
        <w:t xml:space="preserve">извещение </w:t>
      </w:r>
      <w:r w:rsidR="00670027" w:rsidRPr="00670027">
        <w:rPr>
          <w:rFonts w:ascii="Times New Roman" w:hAnsi="Times New Roman" w:cs="Times New Roman"/>
          <w:sz w:val="28"/>
          <w:szCs w:val="28"/>
        </w:rPr>
        <w:t>о повторной процедуре рассмотрения и оценки заявок на участие в открытом конкурсе по отбору управляющей организации для управления многоквартирными домами, расположенными на территории города Нефтеюганска для участников подавших заявки на участие в конкурсе до 21.01.2013</w:t>
      </w:r>
      <w:r w:rsidR="006974C1" w:rsidRPr="00670027">
        <w:rPr>
          <w:rFonts w:ascii="Times New Roman" w:hAnsi="Times New Roman" w:cs="Times New Roman"/>
          <w:bCs/>
          <w:sz w:val="28"/>
          <w:szCs w:val="28"/>
        </w:rPr>
        <w:t>)</w:t>
      </w:r>
      <w:r w:rsidR="006974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55EF">
        <w:rPr>
          <w:rFonts w:ascii="Times New Roman" w:hAnsi="Times New Roman" w:cs="Times New Roman"/>
          <w:bCs/>
          <w:sz w:val="28"/>
          <w:szCs w:val="28"/>
        </w:rPr>
        <w:t xml:space="preserve">по отбору управляющей организации для управления </w:t>
      </w:r>
      <w:r w:rsidRPr="00F755EF">
        <w:rPr>
          <w:rFonts w:ascii="Times New Roman" w:hAnsi="Times New Roman" w:cs="Times New Roman"/>
          <w:sz w:val="28"/>
          <w:szCs w:val="28"/>
        </w:rPr>
        <w:t>многоквартирны</w:t>
      </w:r>
      <w:r w:rsidR="006233E4">
        <w:rPr>
          <w:rFonts w:ascii="Times New Roman" w:hAnsi="Times New Roman" w:cs="Times New Roman"/>
          <w:sz w:val="28"/>
          <w:szCs w:val="28"/>
        </w:rPr>
        <w:t>м</w:t>
      </w:r>
      <w:r w:rsidRPr="00F755EF">
        <w:rPr>
          <w:rFonts w:ascii="Times New Roman" w:hAnsi="Times New Roman" w:cs="Times New Roman"/>
          <w:sz w:val="28"/>
          <w:szCs w:val="28"/>
        </w:rPr>
        <w:t xml:space="preserve"> дом</w:t>
      </w:r>
      <w:r w:rsidR="006233E4">
        <w:rPr>
          <w:rFonts w:ascii="Times New Roman" w:hAnsi="Times New Roman" w:cs="Times New Roman"/>
          <w:sz w:val="28"/>
          <w:szCs w:val="28"/>
        </w:rPr>
        <w:t>ом</w:t>
      </w:r>
      <w:r w:rsidRPr="00F755EF">
        <w:rPr>
          <w:rFonts w:ascii="Times New Roman" w:hAnsi="Times New Roman" w:cs="Times New Roman"/>
          <w:sz w:val="28"/>
          <w:szCs w:val="28"/>
        </w:rPr>
        <w:t>, расположенн</w:t>
      </w:r>
      <w:r w:rsidR="006233E4">
        <w:rPr>
          <w:rFonts w:ascii="Times New Roman" w:hAnsi="Times New Roman" w:cs="Times New Roman"/>
          <w:sz w:val="28"/>
          <w:szCs w:val="28"/>
        </w:rPr>
        <w:t>ом</w:t>
      </w:r>
      <w:r w:rsidRPr="00F755EF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6233E4">
        <w:rPr>
          <w:rFonts w:ascii="Times New Roman" w:hAnsi="Times New Roman" w:cs="Times New Roman"/>
          <w:sz w:val="28"/>
          <w:szCs w:val="28"/>
        </w:rPr>
        <w:t>у</w:t>
      </w:r>
      <w:r w:rsidRPr="00F755EF">
        <w:rPr>
          <w:rFonts w:ascii="Times New Roman" w:hAnsi="Times New Roman" w:cs="Times New Roman"/>
          <w:sz w:val="28"/>
          <w:szCs w:val="28"/>
        </w:rPr>
        <w:t xml:space="preserve">: </w:t>
      </w:r>
      <w:r w:rsidR="006974C1">
        <w:rPr>
          <w:rFonts w:ascii="Times New Roman" w:hAnsi="Times New Roman" w:cs="Times New Roman"/>
          <w:sz w:val="28"/>
          <w:szCs w:val="28"/>
        </w:rPr>
        <w:t>город Нефт</w:t>
      </w:r>
      <w:r w:rsidR="00E97E36">
        <w:rPr>
          <w:rFonts w:ascii="Times New Roman" w:hAnsi="Times New Roman" w:cs="Times New Roman"/>
          <w:sz w:val="28"/>
          <w:szCs w:val="28"/>
        </w:rPr>
        <w:t>еюганск, 1</w:t>
      </w:r>
      <w:r w:rsidR="008F634E">
        <w:rPr>
          <w:rFonts w:ascii="Times New Roman" w:hAnsi="Times New Roman" w:cs="Times New Roman"/>
          <w:sz w:val="28"/>
          <w:szCs w:val="28"/>
        </w:rPr>
        <w:t>6А</w:t>
      </w:r>
      <w:r w:rsidR="00E97E36">
        <w:rPr>
          <w:rFonts w:ascii="Times New Roman" w:hAnsi="Times New Roman" w:cs="Times New Roman"/>
          <w:sz w:val="28"/>
          <w:szCs w:val="28"/>
        </w:rPr>
        <w:t xml:space="preserve"> микрорайон, дом № </w:t>
      </w:r>
      <w:r w:rsidR="008F634E">
        <w:rPr>
          <w:rFonts w:ascii="Times New Roman" w:hAnsi="Times New Roman" w:cs="Times New Roman"/>
          <w:sz w:val="28"/>
          <w:szCs w:val="28"/>
        </w:rPr>
        <w:t>86</w:t>
      </w:r>
      <w:r w:rsidR="006233E4">
        <w:rPr>
          <w:rFonts w:ascii="Times New Roman" w:hAnsi="Times New Roman" w:cs="Times New Roman"/>
          <w:sz w:val="28"/>
          <w:szCs w:val="28"/>
        </w:rPr>
        <w:t>.</w:t>
      </w:r>
    </w:p>
    <w:p w:rsidR="00F755EF" w:rsidRPr="000C637F" w:rsidRDefault="00F755EF" w:rsidP="00F755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55EF" w:rsidRPr="000C637F" w:rsidSect="00E97E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13"/>
    <w:rsid w:val="000C637F"/>
    <w:rsid w:val="00263F13"/>
    <w:rsid w:val="0040418B"/>
    <w:rsid w:val="006233E4"/>
    <w:rsid w:val="00670027"/>
    <w:rsid w:val="006974C1"/>
    <w:rsid w:val="0070060C"/>
    <w:rsid w:val="00864085"/>
    <w:rsid w:val="008B5BE8"/>
    <w:rsid w:val="008F634E"/>
    <w:rsid w:val="00CF4F71"/>
    <w:rsid w:val="00E97E36"/>
    <w:rsid w:val="00F7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C637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7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E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C637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7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73EAB-7551-4596-AE17-F4F3506C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2</cp:revision>
  <cp:lastPrinted>2014-04-24T09:20:00Z</cp:lastPrinted>
  <dcterms:created xsi:type="dcterms:W3CDTF">2014-04-30T05:23:00Z</dcterms:created>
  <dcterms:modified xsi:type="dcterms:W3CDTF">2014-04-30T05:23:00Z</dcterms:modified>
</cp:coreProperties>
</file>