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C93" w:rsidRPr="00CB4ABA" w:rsidRDefault="003D1CC7" w:rsidP="00FE4045">
      <w:pPr>
        <w:jc w:val="center"/>
        <w:rPr>
          <w:rFonts w:ascii="Times New Roman" w:hAnsi="Times New Roman"/>
          <w:b w:val="0"/>
          <w:sz w:val="22"/>
          <w:szCs w:val="22"/>
        </w:rPr>
      </w:pPr>
      <w:r w:rsidRPr="003D1CC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%20Нефтеюганск%20small1" style="position:absolute;left:0;text-align:left;margin-left:217.85pt;margin-top:-8pt;width:46.2pt;height:56.25pt;z-index:-251658240;visibility:visible" wrapcoords="-348 0 -348 21312 21600 21312 21600 0 -348 0">
            <v:imagedata r:id="rId6" o:title=""/>
            <w10:wrap type="tight"/>
          </v:shape>
        </w:pict>
      </w:r>
    </w:p>
    <w:p w:rsidR="00882C93" w:rsidRPr="00CB4ABA" w:rsidRDefault="00882C93" w:rsidP="00FE4045">
      <w:pPr>
        <w:jc w:val="center"/>
        <w:rPr>
          <w:rFonts w:ascii="Times New Roman" w:hAnsi="Times New Roman"/>
          <w:sz w:val="22"/>
          <w:szCs w:val="22"/>
        </w:rPr>
      </w:pPr>
    </w:p>
    <w:p w:rsidR="00882C93" w:rsidRPr="00CB4ABA" w:rsidRDefault="00882C93" w:rsidP="00FE4045">
      <w:pPr>
        <w:jc w:val="center"/>
        <w:rPr>
          <w:rFonts w:ascii="Times New Roman" w:hAnsi="Times New Roman"/>
          <w:sz w:val="10"/>
          <w:szCs w:val="22"/>
        </w:rPr>
      </w:pPr>
    </w:p>
    <w:p w:rsidR="00882C93" w:rsidRPr="00CB4ABA" w:rsidRDefault="00882C93" w:rsidP="00FE4045">
      <w:pPr>
        <w:jc w:val="center"/>
        <w:rPr>
          <w:rFonts w:ascii="Times New Roman" w:hAnsi="Times New Roman"/>
          <w:sz w:val="10"/>
          <w:szCs w:val="22"/>
        </w:rPr>
      </w:pPr>
    </w:p>
    <w:p w:rsidR="00882C93" w:rsidRPr="00CB4ABA" w:rsidRDefault="00882C93" w:rsidP="00FE4045">
      <w:pPr>
        <w:jc w:val="center"/>
        <w:rPr>
          <w:rFonts w:ascii="Times New Roman" w:hAnsi="Times New Roman"/>
          <w:sz w:val="10"/>
          <w:szCs w:val="22"/>
        </w:rPr>
      </w:pPr>
      <w:r w:rsidRPr="00CB4ABA">
        <w:rPr>
          <w:rFonts w:ascii="Times New Roman" w:hAnsi="Times New Roman"/>
          <w:sz w:val="10"/>
          <w:szCs w:val="22"/>
        </w:rPr>
        <w:t xml:space="preserve">                       </w:t>
      </w:r>
    </w:p>
    <w:p w:rsidR="00882C93" w:rsidRPr="00CB4ABA" w:rsidRDefault="00882C93" w:rsidP="00FE4045">
      <w:pPr>
        <w:rPr>
          <w:rFonts w:ascii="Times New Roman" w:hAnsi="Times New Roman"/>
          <w:sz w:val="28"/>
          <w:szCs w:val="28"/>
        </w:rPr>
      </w:pPr>
      <w:r w:rsidRPr="00CB4AB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</w:p>
    <w:p w:rsidR="00882C93" w:rsidRPr="00CB4ABA" w:rsidRDefault="00882C93" w:rsidP="00FE4045">
      <w:pPr>
        <w:rPr>
          <w:rFonts w:ascii="Times New Roman" w:hAnsi="Times New Roman"/>
          <w:sz w:val="28"/>
          <w:szCs w:val="28"/>
        </w:rPr>
      </w:pPr>
      <w:r w:rsidRPr="00CB4AB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882C93" w:rsidRPr="00CB4ABA" w:rsidRDefault="00882C93" w:rsidP="00FE4045">
      <w:pPr>
        <w:jc w:val="center"/>
        <w:rPr>
          <w:rFonts w:ascii="Times New Roman" w:hAnsi="Times New Roman"/>
          <w:sz w:val="40"/>
          <w:szCs w:val="40"/>
        </w:rPr>
      </w:pPr>
      <w:r w:rsidRPr="00CB4ABA">
        <w:rPr>
          <w:rFonts w:ascii="Times New Roman" w:hAnsi="Times New Roman"/>
          <w:sz w:val="40"/>
          <w:szCs w:val="40"/>
        </w:rPr>
        <w:t xml:space="preserve">АДМИНИСТРАЦИЯ ГОРОДА НЕФТЕЮГАНСКА </w:t>
      </w:r>
    </w:p>
    <w:p w:rsidR="00882C93" w:rsidRPr="00CB4ABA" w:rsidRDefault="00882C93" w:rsidP="00FE4045">
      <w:pPr>
        <w:jc w:val="center"/>
        <w:rPr>
          <w:rFonts w:ascii="Times New Roman" w:hAnsi="Times New Roman"/>
          <w:sz w:val="10"/>
          <w:szCs w:val="10"/>
        </w:rPr>
      </w:pPr>
    </w:p>
    <w:p w:rsidR="00882C93" w:rsidRPr="00CB4ABA" w:rsidRDefault="00882C93" w:rsidP="00FE4045">
      <w:pPr>
        <w:jc w:val="center"/>
        <w:rPr>
          <w:rFonts w:ascii="Times New Roman" w:hAnsi="Times New Roman"/>
          <w:caps/>
          <w:sz w:val="48"/>
          <w:szCs w:val="48"/>
        </w:rPr>
      </w:pPr>
      <w:r w:rsidRPr="00CB4ABA">
        <w:rPr>
          <w:rFonts w:ascii="Times New Roman" w:hAnsi="Times New Roman"/>
          <w:caps/>
          <w:sz w:val="48"/>
          <w:szCs w:val="48"/>
        </w:rPr>
        <w:t>постановление</w:t>
      </w:r>
    </w:p>
    <w:p w:rsidR="00882C93" w:rsidRPr="00CB4ABA" w:rsidRDefault="00882C93" w:rsidP="00D9512A">
      <w:pPr>
        <w:rPr>
          <w:rFonts w:ascii="Times New Roman" w:hAnsi="Times New Roman"/>
          <w:b w:val="0"/>
          <w:caps/>
          <w:sz w:val="28"/>
          <w:szCs w:val="28"/>
        </w:rPr>
      </w:pPr>
    </w:p>
    <w:p w:rsidR="00882C93" w:rsidRPr="00D0739B" w:rsidRDefault="00D0739B" w:rsidP="00D9512A">
      <w:pPr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21</w:t>
      </w:r>
      <w:r w:rsidRPr="00D0739B">
        <w:rPr>
          <w:rFonts w:ascii="Times New Roman" w:hAnsi="Times New Roman"/>
          <w:b w:val="0"/>
          <w:sz w:val="28"/>
          <w:szCs w:val="28"/>
        </w:rPr>
        <w:t xml:space="preserve">.11.2011 </w:t>
      </w:r>
      <w:r w:rsidRPr="00D0739B">
        <w:rPr>
          <w:rFonts w:ascii="Times New Roman" w:hAnsi="Times New Roman"/>
          <w:b w:val="0"/>
          <w:sz w:val="28"/>
          <w:szCs w:val="28"/>
        </w:rPr>
        <w:tab/>
      </w:r>
      <w:r w:rsidRPr="00D0739B">
        <w:rPr>
          <w:rFonts w:ascii="Times New Roman" w:hAnsi="Times New Roman"/>
          <w:b w:val="0"/>
          <w:sz w:val="28"/>
          <w:szCs w:val="28"/>
        </w:rPr>
        <w:tab/>
      </w:r>
      <w:r w:rsidRPr="00D0739B">
        <w:rPr>
          <w:rFonts w:ascii="Times New Roman" w:hAnsi="Times New Roman"/>
          <w:b w:val="0"/>
          <w:sz w:val="28"/>
          <w:szCs w:val="28"/>
        </w:rPr>
        <w:tab/>
      </w:r>
      <w:r w:rsidRPr="00D0739B">
        <w:rPr>
          <w:rFonts w:ascii="Times New Roman" w:hAnsi="Times New Roman"/>
          <w:b w:val="0"/>
          <w:sz w:val="28"/>
          <w:szCs w:val="28"/>
        </w:rPr>
        <w:tab/>
      </w:r>
      <w:r w:rsidRPr="00D0739B">
        <w:rPr>
          <w:rFonts w:ascii="Times New Roman" w:hAnsi="Times New Roman"/>
          <w:b w:val="0"/>
          <w:sz w:val="28"/>
          <w:szCs w:val="28"/>
        </w:rPr>
        <w:tab/>
      </w:r>
      <w:r w:rsidRPr="00D0739B">
        <w:rPr>
          <w:rFonts w:ascii="Times New Roman" w:hAnsi="Times New Roman"/>
          <w:b w:val="0"/>
          <w:sz w:val="28"/>
          <w:szCs w:val="28"/>
        </w:rPr>
        <w:tab/>
      </w:r>
      <w:r w:rsidRPr="00D0739B">
        <w:rPr>
          <w:rFonts w:ascii="Times New Roman" w:hAnsi="Times New Roman"/>
          <w:b w:val="0"/>
          <w:sz w:val="28"/>
          <w:szCs w:val="28"/>
        </w:rPr>
        <w:tab/>
      </w:r>
      <w:r w:rsidRPr="00D0739B">
        <w:rPr>
          <w:rFonts w:ascii="Times New Roman" w:hAnsi="Times New Roman"/>
          <w:b w:val="0"/>
          <w:sz w:val="28"/>
          <w:szCs w:val="28"/>
        </w:rPr>
        <w:tab/>
      </w:r>
      <w:r w:rsidRPr="00D0739B">
        <w:rPr>
          <w:rFonts w:ascii="Times New Roman" w:hAnsi="Times New Roman"/>
          <w:b w:val="0"/>
          <w:sz w:val="28"/>
          <w:szCs w:val="28"/>
        </w:rPr>
        <w:tab/>
      </w:r>
      <w:r w:rsidRPr="00D0739B">
        <w:rPr>
          <w:rFonts w:ascii="Times New Roman" w:hAnsi="Times New Roman"/>
          <w:b w:val="0"/>
          <w:sz w:val="28"/>
          <w:szCs w:val="28"/>
        </w:rPr>
        <w:tab/>
        <w:t xml:space="preserve">    </w:t>
      </w:r>
      <w:r>
        <w:rPr>
          <w:rFonts w:ascii="Times New Roman" w:hAnsi="Times New Roman"/>
          <w:b w:val="0"/>
          <w:sz w:val="28"/>
          <w:szCs w:val="28"/>
        </w:rPr>
        <w:t xml:space="preserve">      </w:t>
      </w:r>
      <w:r w:rsidRPr="00D0739B">
        <w:rPr>
          <w:rFonts w:ascii="Times New Roman" w:hAnsi="Times New Roman"/>
          <w:b w:val="0"/>
          <w:sz w:val="28"/>
          <w:szCs w:val="28"/>
        </w:rPr>
        <w:t xml:space="preserve"> № 3</w:t>
      </w:r>
      <w:r>
        <w:rPr>
          <w:rFonts w:ascii="Times New Roman" w:hAnsi="Times New Roman"/>
          <w:b w:val="0"/>
          <w:sz w:val="28"/>
          <w:szCs w:val="28"/>
        </w:rPr>
        <w:t>235</w:t>
      </w:r>
    </w:p>
    <w:p w:rsidR="00D0739B" w:rsidRDefault="00D0739B" w:rsidP="00E452B9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D0739B" w:rsidRDefault="00D0739B" w:rsidP="00E452B9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D0739B" w:rsidRDefault="00D0739B" w:rsidP="00E452B9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882C93" w:rsidRPr="00E452B9" w:rsidRDefault="00882C93" w:rsidP="00E452B9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  <w:r w:rsidRPr="00E452B9"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 xml:space="preserve"> внесении изменений в постановление</w:t>
      </w:r>
      <w:r w:rsidR="00D0739B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администрации города от 24.11.2010 </w:t>
      </w:r>
      <w:r w:rsidR="00D0739B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№ 3210</w:t>
      </w:r>
      <w:r w:rsidR="00D0739B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(с изменениями на 28.02.2011 № 493)</w:t>
      </w:r>
    </w:p>
    <w:p w:rsidR="00882C93" w:rsidRDefault="00882C93" w:rsidP="00E452B9">
      <w:pPr>
        <w:pStyle w:val="Style4"/>
        <w:widowControl/>
        <w:spacing w:line="240" w:lineRule="auto"/>
        <w:ind w:firstLine="0"/>
        <w:rPr>
          <w:sz w:val="28"/>
          <w:szCs w:val="28"/>
        </w:rPr>
      </w:pPr>
    </w:p>
    <w:p w:rsidR="00882C93" w:rsidRPr="00CB4ABA" w:rsidRDefault="00882C93" w:rsidP="00E452B9">
      <w:pPr>
        <w:pStyle w:val="Style4"/>
        <w:widowControl/>
        <w:spacing w:line="240" w:lineRule="auto"/>
        <w:ind w:firstLine="0"/>
        <w:rPr>
          <w:sz w:val="28"/>
          <w:szCs w:val="28"/>
        </w:rPr>
      </w:pPr>
    </w:p>
    <w:p w:rsidR="00882C93" w:rsidRDefault="00882C93" w:rsidP="00D0739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 xml:space="preserve">В соответствии с подпунктом 1 пункта 1 статьи 146, статьёй 149,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пункта</w:t>
      </w:r>
      <w:r w:rsidR="00D0739B">
        <w:rPr>
          <w:rFonts w:ascii="Times New Roman" w:hAnsi="Times New Roman"/>
          <w:b w:val="0"/>
          <w:sz w:val="28"/>
          <w:szCs w:val="28"/>
        </w:rPr>
        <w:t>-</w:t>
      </w:r>
      <w:r>
        <w:rPr>
          <w:rFonts w:ascii="Times New Roman" w:hAnsi="Times New Roman"/>
          <w:b w:val="0"/>
          <w:sz w:val="28"/>
          <w:szCs w:val="28"/>
        </w:rPr>
        <w:t>ми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1, 6 статьи 168 Налогового кодекса Российской Федерации, принимая во внимание постановление Президиума Высшего Арбитражного Суда Росси</w:t>
      </w:r>
      <w:r>
        <w:rPr>
          <w:rFonts w:ascii="Times New Roman" w:hAnsi="Times New Roman"/>
          <w:b w:val="0"/>
          <w:sz w:val="28"/>
          <w:szCs w:val="28"/>
        </w:rPr>
        <w:t>й</w:t>
      </w:r>
      <w:r>
        <w:rPr>
          <w:rFonts w:ascii="Times New Roman" w:hAnsi="Times New Roman"/>
          <w:b w:val="0"/>
          <w:sz w:val="28"/>
          <w:szCs w:val="28"/>
        </w:rPr>
        <w:t>ской Федерации от 22.02.2011 № 12522/10, Информационное письмо Федерал</w:t>
      </w:r>
      <w:r>
        <w:rPr>
          <w:rFonts w:ascii="Times New Roman" w:hAnsi="Times New Roman"/>
          <w:b w:val="0"/>
          <w:sz w:val="28"/>
          <w:szCs w:val="28"/>
        </w:rPr>
        <w:t>ь</w:t>
      </w:r>
      <w:r>
        <w:rPr>
          <w:rFonts w:ascii="Times New Roman" w:hAnsi="Times New Roman"/>
          <w:b w:val="0"/>
          <w:sz w:val="28"/>
          <w:szCs w:val="28"/>
        </w:rPr>
        <w:t>ной службы по тарифам Российской Федерации от 07.10.2011 № СН-7917/5 «По вопросам оформления решений органов местного самоуправления об устано</w:t>
      </w:r>
      <w:r>
        <w:rPr>
          <w:rFonts w:ascii="Times New Roman" w:hAnsi="Times New Roman"/>
          <w:b w:val="0"/>
          <w:sz w:val="28"/>
          <w:szCs w:val="28"/>
        </w:rPr>
        <w:t>в</w:t>
      </w:r>
      <w:r>
        <w:rPr>
          <w:rFonts w:ascii="Times New Roman" w:hAnsi="Times New Roman"/>
          <w:b w:val="0"/>
          <w:sz w:val="28"/>
          <w:szCs w:val="28"/>
        </w:rPr>
        <w:t>лении тарифов организаций коммунального комплекса для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населения с учётом НДС», в целях приведения муниципального правового акта в соответствие с з</w:t>
      </w:r>
      <w:r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/>
          <w:b w:val="0"/>
          <w:sz w:val="28"/>
          <w:szCs w:val="28"/>
        </w:rPr>
        <w:t>конодательством Российской Федерации постановляю</w:t>
      </w:r>
      <w:r w:rsidRPr="00CA429A">
        <w:rPr>
          <w:rFonts w:ascii="Times New Roman" w:hAnsi="Times New Roman"/>
          <w:b w:val="0"/>
          <w:sz w:val="28"/>
          <w:szCs w:val="28"/>
        </w:rPr>
        <w:t>:</w:t>
      </w:r>
    </w:p>
    <w:p w:rsidR="00882C93" w:rsidRDefault="00882C93" w:rsidP="00D0739B">
      <w:pPr>
        <w:pStyle w:val="BodyText21"/>
        <w:ind w:firstLine="709"/>
        <w:jc w:val="both"/>
        <w:rPr>
          <w:szCs w:val="28"/>
        </w:rPr>
      </w:pPr>
      <w:r w:rsidRPr="00B50760">
        <w:rPr>
          <w:szCs w:val="28"/>
        </w:rPr>
        <w:t>1.</w:t>
      </w:r>
      <w:r>
        <w:rPr>
          <w:szCs w:val="28"/>
        </w:rPr>
        <w:t>Внести в постановление администрации города от 24.11.2010 № 3210  «Об установлении надбавок к тарифам на холодную воду, водоотведение для общества с ограниченной ответственностью «</w:t>
      </w:r>
      <w:proofErr w:type="spellStart"/>
      <w:r>
        <w:rPr>
          <w:szCs w:val="28"/>
        </w:rPr>
        <w:t>Юганскводоканал</w:t>
      </w:r>
      <w:proofErr w:type="spellEnd"/>
      <w:r>
        <w:rPr>
          <w:szCs w:val="28"/>
        </w:rPr>
        <w:t>» на 2011-</w:t>
      </w:r>
      <w:r w:rsidR="00D0739B">
        <w:rPr>
          <w:szCs w:val="28"/>
        </w:rPr>
        <w:t xml:space="preserve">          </w:t>
      </w:r>
      <w:r>
        <w:rPr>
          <w:szCs w:val="28"/>
        </w:rPr>
        <w:t>2013 годы» (с изменениями на 28.02.2011 № 493) изменения, изложив прил</w:t>
      </w:r>
      <w:r>
        <w:rPr>
          <w:szCs w:val="28"/>
        </w:rPr>
        <w:t>о</w:t>
      </w:r>
      <w:r>
        <w:rPr>
          <w:szCs w:val="28"/>
        </w:rPr>
        <w:t>жения  № 1 и 2 в новой редакции согласно приложениям № 1 и 2 к постановл</w:t>
      </w:r>
      <w:r>
        <w:rPr>
          <w:szCs w:val="28"/>
        </w:rPr>
        <w:t>е</w:t>
      </w:r>
      <w:r>
        <w:rPr>
          <w:szCs w:val="28"/>
        </w:rPr>
        <w:t>нию.</w:t>
      </w:r>
    </w:p>
    <w:p w:rsidR="00882C93" w:rsidRDefault="00882C93" w:rsidP="00D0739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2.</w:t>
      </w:r>
      <w:r w:rsidRPr="00CB4ABA">
        <w:rPr>
          <w:rFonts w:ascii="Times New Roman" w:hAnsi="Times New Roman"/>
          <w:b w:val="0"/>
          <w:sz w:val="28"/>
          <w:szCs w:val="28"/>
        </w:rPr>
        <w:t>Заместителю главы администрации города С.В.Мочалову направить п</w:t>
      </w:r>
      <w:r w:rsidRPr="00CB4ABA">
        <w:rPr>
          <w:rFonts w:ascii="Times New Roman" w:hAnsi="Times New Roman"/>
          <w:b w:val="0"/>
          <w:sz w:val="28"/>
          <w:szCs w:val="28"/>
        </w:rPr>
        <w:t>о</w:t>
      </w:r>
      <w:r w:rsidRPr="00CB4ABA">
        <w:rPr>
          <w:rFonts w:ascii="Times New Roman" w:hAnsi="Times New Roman"/>
          <w:b w:val="0"/>
          <w:sz w:val="28"/>
          <w:szCs w:val="28"/>
        </w:rPr>
        <w:t xml:space="preserve">становление главе города </w:t>
      </w:r>
      <w:proofErr w:type="spellStart"/>
      <w:r w:rsidRPr="00CB4ABA">
        <w:rPr>
          <w:rFonts w:ascii="Times New Roman" w:hAnsi="Times New Roman"/>
          <w:b w:val="0"/>
          <w:sz w:val="28"/>
          <w:szCs w:val="28"/>
        </w:rPr>
        <w:t>В.А.Бурчевскому</w:t>
      </w:r>
      <w:proofErr w:type="spellEnd"/>
      <w:r w:rsidRPr="00CB4ABA">
        <w:rPr>
          <w:rFonts w:ascii="Times New Roman" w:hAnsi="Times New Roman"/>
          <w:b w:val="0"/>
          <w:sz w:val="28"/>
          <w:szCs w:val="28"/>
        </w:rPr>
        <w:t xml:space="preserve"> для </w:t>
      </w:r>
      <w:r>
        <w:rPr>
          <w:rFonts w:ascii="Times New Roman" w:hAnsi="Times New Roman"/>
          <w:b w:val="0"/>
          <w:sz w:val="28"/>
          <w:szCs w:val="28"/>
        </w:rPr>
        <w:t>обнародования (опубликов</w:t>
      </w:r>
      <w:r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/>
          <w:b w:val="0"/>
          <w:sz w:val="28"/>
          <w:szCs w:val="28"/>
        </w:rPr>
        <w:t xml:space="preserve">ния) и </w:t>
      </w:r>
      <w:r w:rsidRPr="00CB4ABA">
        <w:rPr>
          <w:rFonts w:ascii="Times New Roman" w:hAnsi="Times New Roman"/>
          <w:b w:val="0"/>
          <w:sz w:val="28"/>
          <w:szCs w:val="28"/>
        </w:rPr>
        <w:t>размещения на официальном сайте администрации города в сети Инте</w:t>
      </w:r>
      <w:r w:rsidRPr="00CB4ABA">
        <w:rPr>
          <w:rFonts w:ascii="Times New Roman" w:hAnsi="Times New Roman"/>
          <w:b w:val="0"/>
          <w:sz w:val="28"/>
          <w:szCs w:val="28"/>
        </w:rPr>
        <w:t>р</w:t>
      </w:r>
      <w:r w:rsidRPr="00CB4ABA">
        <w:rPr>
          <w:rFonts w:ascii="Times New Roman" w:hAnsi="Times New Roman"/>
          <w:b w:val="0"/>
          <w:sz w:val="28"/>
          <w:szCs w:val="28"/>
        </w:rPr>
        <w:t>нет.</w:t>
      </w:r>
      <w:proofErr w:type="gramEnd"/>
    </w:p>
    <w:p w:rsidR="00882C93" w:rsidRPr="00CB4ABA" w:rsidRDefault="00882C93" w:rsidP="00D0739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3.</w:t>
      </w:r>
      <w:proofErr w:type="gramStart"/>
      <w:r w:rsidRPr="00CB4ABA"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 w:rsidRPr="00CB4ABA">
        <w:rPr>
          <w:rFonts w:ascii="Times New Roman" w:hAnsi="Times New Roman"/>
          <w:b w:val="0"/>
          <w:sz w:val="28"/>
          <w:szCs w:val="28"/>
        </w:rPr>
        <w:t xml:space="preserve"> выполнением постановления возложить на первого заме</w:t>
      </w:r>
      <w:r w:rsidRPr="00CB4ABA">
        <w:rPr>
          <w:rFonts w:ascii="Times New Roman" w:hAnsi="Times New Roman"/>
          <w:b w:val="0"/>
          <w:sz w:val="28"/>
          <w:szCs w:val="28"/>
        </w:rPr>
        <w:t>с</w:t>
      </w:r>
      <w:r w:rsidRPr="00CB4ABA">
        <w:rPr>
          <w:rFonts w:ascii="Times New Roman" w:hAnsi="Times New Roman"/>
          <w:b w:val="0"/>
          <w:sz w:val="28"/>
          <w:szCs w:val="28"/>
        </w:rPr>
        <w:t xml:space="preserve">тителя главы администрации города </w:t>
      </w:r>
      <w:proofErr w:type="spellStart"/>
      <w:r w:rsidRPr="00CB4ABA">
        <w:rPr>
          <w:rFonts w:ascii="Times New Roman" w:hAnsi="Times New Roman"/>
          <w:b w:val="0"/>
          <w:sz w:val="28"/>
          <w:szCs w:val="28"/>
        </w:rPr>
        <w:t>С.П.Сивкова</w:t>
      </w:r>
      <w:proofErr w:type="spellEnd"/>
      <w:r w:rsidRPr="00CB4ABA">
        <w:rPr>
          <w:rFonts w:ascii="Times New Roman" w:hAnsi="Times New Roman"/>
          <w:b w:val="0"/>
          <w:sz w:val="28"/>
          <w:szCs w:val="28"/>
        </w:rPr>
        <w:t>.</w:t>
      </w:r>
    </w:p>
    <w:p w:rsidR="00882C93" w:rsidRDefault="00882C93" w:rsidP="00D0739B">
      <w:pPr>
        <w:ind w:right="-1"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D0739B" w:rsidRDefault="00D0739B" w:rsidP="00D0739B">
      <w:pPr>
        <w:ind w:right="-1"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882C93" w:rsidRPr="00CB4ABA" w:rsidRDefault="00882C93" w:rsidP="00E452B9">
      <w:pPr>
        <w:pStyle w:val="21"/>
        <w:jc w:val="both"/>
        <w:rPr>
          <w:szCs w:val="28"/>
        </w:rPr>
      </w:pPr>
      <w:r w:rsidRPr="00CB4ABA">
        <w:rPr>
          <w:szCs w:val="28"/>
        </w:rPr>
        <w:t>Глава администрации города</w:t>
      </w:r>
      <w:r w:rsidRPr="00CB4ABA">
        <w:rPr>
          <w:szCs w:val="28"/>
        </w:rPr>
        <w:tab/>
      </w:r>
      <w:r w:rsidRPr="00CB4ABA">
        <w:rPr>
          <w:szCs w:val="28"/>
        </w:rPr>
        <w:tab/>
      </w:r>
      <w:r w:rsidRPr="00CB4ABA">
        <w:rPr>
          <w:szCs w:val="28"/>
        </w:rPr>
        <w:tab/>
      </w:r>
      <w:r w:rsidRPr="00CB4ABA">
        <w:rPr>
          <w:szCs w:val="28"/>
        </w:rPr>
        <w:tab/>
      </w:r>
      <w:r w:rsidRPr="00CB4ABA">
        <w:rPr>
          <w:szCs w:val="28"/>
        </w:rPr>
        <w:tab/>
      </w:r>
      <w:r>
        <w:rPr>
          <w:szCs w:val="28"/>
        </w:rPr>
        <w:tab/>
      </w:r>
      <w:r w:rsidRPr="00CB4ABA">
        <w:rPr>
          <w:szCs w:val="28"/>
        </w:rPr>
        <w:tab/>
      </w:r>
      <w:proofErr w:type="spellStart"/>
      <w:r w:rsidRPr="00CB4ABA">
        <w:rPr>
          <w:szCs w:val="28"/>
        </w:rPr>
        <w:t>В.А.Арчиков</w:t>
      </w:r>
      <w:proofErr w:type="spellEnd"/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Pr="00CB4ABA" w:rsidRDefault="00882C93" w:rsidP="00395DB1">
      <w:pPr>
        <w:pStyle w:val="21"/>
        <w:jc w:val="both"/>
        <w:rPr>
          <w:szCs w:val="28"/>
        </w:rPr>
      </w:pPr>
      <w:proofErr w:type="spellStart"/>
      <w:r>
        <w:rPr>
          <w:szCs w:val="28"/>
        </w:rPr>
        <w:t>Ю.В.Переверзева</w:t>
      </w:r>
      <w:proofErr w:type="spellEnd"/>
    </w:p>
    <w:p w:rsidR="00882C93" w:rsidRDefault="00882C93" w:rsidP="00395DB1">
      <w:pPr>
        <w:pStyle w:val="21"/>
        <w:jc w:val="both"/>
        <w:rPr>
          <w:szCs w:val="28"/>
        </w:rPr>
      </w:pPr>
      <w:r w:rsidRPr="00CB4ABA">
        <w:rPr>
          <w:szCs w:val="28"/>
        </w:rPr>
        <w:t xml:space="preserve">23 77 </w:t>
      </w:r>
      <w:r>
        <w:rPr>
          <w:szCs w:val="28"/>
        </w:rPr>
        <w:t>59</w:t>
      </w:r>
    </w:p>
    <w:p w:rsidR="00882C93" w:rsidRDefault="00882C93" w:rsidP="002C02AD">
      <w:pPr>
        <w:pStyle w:val="21"/>
        <w:ind w:firstLine="5628"/>
        <w:jc w:val="both"/>
        <w:rPr>
          <w:szCs w:val="28"/>
        </w:rPr>
      </w:pPr>
      <w:r>
        <w:rPr>
          <w:szCs w:val="28"/>
        </w:rPr>
        <w:lastRenderedPageBreak/>
        <w:t xml:space="preserve">Приложение № 1 </w:t>
      </w:r>
    </w:p>
    <w:p w:rsidR="00882C93" w:rsidRDefault="00882C93" w:rsidP="002C02AD">
      <w:pPr>
        <w:pStyle w:val="21"/>
        <w:ind w:firstLine="5628"/>
        <w:jc w:val="both"/>
        <w:rPr>
          <w:szCs w:val="28"/>
        </w:rPr>
      </w:pPr>
      <w:r>
        <w:rPr>
          <w:szCs w:val="28"/>
        </w:rPr>
        <w:t xml:space="preserve">к постановлению </w:t>
      </w:r>
    </w:p>
    <w:p w:rsidR="00882C93" w:rsidRDefault="00882C93" w:rsidP="002C02AD">
      <w:pPr>
        <w:pStyle w:val="21"/>
        <w:ind w:firstLine="5628"/>
        <w:jc w:val="both"/>
        <w:rPr>
          <w:szCs w:val="28"/>
        </w:rPr>
      </w:pPr>
      <w:r>
        <w:rPr>
          <w:szCs w:val="28"/>
        </w:rPr>
        <w:t xml:space="preserve">администрации города </w:t>
      </w:r>
    </w:p>
    <w:p w:rsidR="00882C93" w:rsidRDefault="00882C93" w:rsidP="002C02AD">
      <w:pPr>
        <w:pStyle w:val="21"/>
        <w:ind w:firstLine="5628"/>
        <w:jc w:val="both"/>
        <w:rPr>
          <w:szCs w:val="28"/>
        </w:rPr>
      </w:pPr>
      <w:r>
        <w:rPr>
          <w:szCs w:val="28"/>
        </w:rPr>
        <w:t>от</w:t>
      </w:r>
      <w:r w:rsidR="00D0739B">
        <w:rPr>
          <w:szCs w:val="28"/>
        </w:rPr>
        <w:t xml:space="preserve"> </w:t>
      </w:r>
      <w:r w:rsidR="00D0739B" w:rsidRPr="00D0739B">
        <w:rPr>
          <w:szCs w:val="28"/>
        </w:rPr>
        <w:t>21.11.2011 № 3235</w:t>
      </w: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CE1CBB">
      <w:pPr>
        <w:pStyle w:val="21"/>
        <w:jc w:val="center"/>
        <w:rPr>
          <w:szCs w:val="28"/>
        </w:rPr>
      </w:pPr>
      <w:r>
        <w:rPr>
          <w:szCs w:val="28"/>
        </w:rPr>
        <w:t>Надбавка</w:t>
      </w:r>
    </w:p>
    <w:p w:rsidR="00882C93" w:rsidRDefault="00882C93" w:rsidP="00CE1CBB">
      <w:pPr>
        <w:pStyle w:val="21"/>
        <w:jc w:val="center"/>
        <w:rPr>
          <w:szCs w:val="28"/>
        </w:rPr>
      </w:pPr>
      <w:r>
        <w:rPr>
          <w:szCs w:val="28"/>
        </w:rPr>
        <w:t xml:space="preserve">к тарифу на холодную воду для открытого акционерного общества </w:t>
      </w:r>
    </w:p>
    <w:p w:rsidR="00882C93" w:rsidRDefault="00882C93" w:rsidP="00CE1CBB">
      <w:pPr>
        <w:pStyle w:val="21"/>
        <w:jc w:val="center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Юганскводоканал</w:t>
      </w:r>
      <w:proofErr w:type="spellEnd"/>
      <w:r>
        <w:rPr>
          <w:szCs w:val="28"/>
        </w:rPr>
        <w:t>» на 2011 год</w:t>
      </w:r>
    </w:p>
    <w:p w:rsidR="00882C93" w:rsidRDefault="00882C93" w:rsidP="00CE1CBB">
      <w:pPr>
        <w:pStyle w:val="21"/>
        <w:jc w:val="center"/>
        <w:rPr>
          <w:szCs w:val="28"/>
        </w:rPr>
      </w:pPr>
    </w:p>
    <w:tbl>
      <w:tblPr>
        <w:tblW w:w="96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4"/>
        <w:gridCol w:w="3285"/>
        <w:gridCol w:w="3079"/>
      </w:tblGrid>
      <w:tr w:rsidR="00882C93" w:rsidTr="000929AA">
        <w:tc>
          <w:tcPr>
            <w:tcW w:w="3284" w:type="dxa"/>
          </w:tcPr>
          <w:p w:rsidR="00882C93" w:rsidRPr="000929AA" w:rsidRDefault="00882C93" w:rsidP="000929AA">
            <w:pPr>
              <w:pStyle w:val="21"/>
              <w:jc w:val="center"/>
              <w:rPr>
                <w:szCs w:val="28"/>
              </w:rPr>
            </w:pPr>
            <w:r w:rsidRPr="000929AA">
              <w:rPr>
                <w:szCs w:val="28"/>
              </w:rPr>
              <w:t>Категория потребителей</w:t>
            </w:r>
          </w:p>
        </w:tc>
        <w:tc>
          <w:tcPr>
            <w:tcW w:w="3285" w:type="dxa"/>
          </w:tcPr>
          <w:p w:rsidR="00882C93" w:rsidRPr="000929AA" w:rsidRDefault="00882C93" w:rsidP="000929AA">
            <w:pPr>
              <w:pStyle w:val="21"/>
              <w:jc w:val="center"/>
              <w:rPr>
                <w:szCs w:val="28"/>
              </w:rPr>
            </w:pPr>
            <w:r w:rsidRPr="000929AA">
              <w:rPr>
                <w:szCs w:val="28"/>
              </w:rPr>
              <w:t>Единица измерения</w:t>
            </w:r>
          </w:p>
        </w:tc>
        <w:tc>
          <w:tcPr>
            <w:tcW w:w="3079" w:type="dxa"/>
          </w:tcPr>
          <w:p w:rsidR="00882C93" w:rsidRPr="000929AA" w:rsidRDefault="00882C93" w:rsidP="000929AA">
            <w:pPr>
              <w:pStyle w:val="21"/>
              <w:jc w:val="center"/>
              <w:rPr>
                <w:szCs w:val="28"/>
              </w:rPr>
            </w:pPr>
            <w:r w:rsidRPr="000929AA">
              <w:rPr>
                <w:szCs w:val="28"/>
              </w:rPr>
              <w:t>Размер надбавки к т</w:t>
            </w:r>
            <w:r w:rsidRPr="000929AA">
              <w:rPr>
                <w:szCs w:val="28"/>
              </w:rPr>
              <w:t>а</w:t>
            </w:r>
            <w:r w:rsidRPr="000929AA">
              <w:rPr>
                <w:szCs w:val="28"/>
              </w:rPr>
              <w:t xml:space="preserve">рифу на холодную воду </w:t>
            </w:r>
            <w:r>
              <w:rPr>
                <w:szCs w:val="28"/>
              </w:rPr>
              <w:t>с 1 января по 31 дека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ря 2011 года</w:t>
            </w:r>
          </w:p>
        </w:tc>
      </w:tr>
      <w:tr w:rsidR="00882C93" w:rsidTr="000929AA">
        <w:tc>
          <w:tcPr>
            <w:tcW w:w="3284" w:type="dxa"/>
          </w:tcPr>
          <w:p w:rsidR="00882C93" w:rsidRPr="000929AA" w:rsidRDefault="00882C93" w:rsidP="002A43AE">
            <w:pPr>
              <w:pStyle w:val="21"/>
              <w:rPr>
                <w:szCs w:val="28"/>
              </w:rPr>
            </w:pPr>
            <w:r>
              <w:rPr>
                <w:szCs w:val="28"/>
              </w:rPr>
              <w:t>Население</w:t>
            </w:r>
          </w:p>
          <w:p w:rsidR="00882C93" w:rsidRPr="000929AA" w:rsidRDefault="00882C93" w:rsidP="002A43AE">
            <w:pPr>
              <w:pStyle w:val="21"/>
              <w:rPr>
                <w:szCs w:val="28"/>
              </w:rPr>
            </w:pPr>
          </w:p>
        </w:tc>
        <w:tc>
          <w:tcPr>
            <w:tcW w:w="3285" w:type="dxa"/>
          </w:tcPr>
          <w:p w:rsidR="00882C93" w:rsidRPr="000929AA" w:rsidRDefault="00882C93" w:rsidP="000929AA">
            <w:pPr>
              <w:pStyle w:val="21"/>
              <w:jc w:val="center"/>
              <w:rPr>
                <w:szCs w:val="28"/>
              </w:rPr>
            </w:pPr>
            <w:r w:rsidRPr="000929AA">
              <w:rPr>
                <w:szCs w:val="28"/>
              </w:rPr>
              <w:t>руб./м3 (с НДС)</w:t>
            </w:r>
          </w:p>
          <w:p w:rsidR="00882C93" w:rsidRPr="000929AA" w:rsidRDefault="00882C93" w:rsidP="000929AA">
            <w:pPr>
              <w:pStyle w:val="21"/>
              <w:jc w:val="center"/>
              <w:rPr>
                <w:szCs w:val="28"/>
              </w:rPr>
            </w:pPr>
          </w:p>
        </w:tc>
        <w:tc>
          <w:tcPr>
            <w:tcW w:w="3079" w:type="dxa"/>
          </w:tcPr>
          <w:p w:rsidR="00882C93" w:rsidRPr="000929AA" w:rsidRDefault="00882C93" w:rsidP="000929AA">
            <w:pPr>
              <w:pStyle w:val="21"/>
              <w:jc w:val="center"/>
              <w:rPr>
                <w:szCs w:val="28"/>
              </w:rPr>
            </w:pPr>
            <w:r w:rsidRPr="000929AA">
              <w:rPr>
                <w:szCs w:val="28"/>
              </w:rPr>
              <w:t xml:space="preserve">2,44 </w:t>
            </w:r>
          </w:p>
          <w:p w:rsidR="00882C93" w:rsidRPr="000929AA" w:rsidRDefault="00882C93" w:rsidP="00E8766B">
            <w:pPr>
              <w:pStyle w:val="21"/>
              <w:jc w:val="center"/>
              <w:rPr>
                <w:szCs w:val="28"/>
              </w:rPr>
            </w:pPr>
          </w:p>
        </w:tc>
      </w:tr>
      <w:tr w:rsidR="00882C93" w:rsidTr="000929AA">
        <w:tc>
          <w:tcPr>
            <w:tcW w:w="3284" w:type="dxa"/>
          </w:tcPr>
          <w:p w:rsidR="00882C93" w:rsidRDefault="00882C93" w:rsidP="002A43AE">
            <w:pPr>
              <w:pStyle w:val="21"/>
              <w:rPr>
                <w:szCs w:val="28"/>
              </w:rPr>
            </w:pPr>
            <w:r w:rsidRPr="000929AA">
              <w:rPr>
                <w:szCs w:val="28"/>
              </w:rPr>
              <w:t>Прочие потребители</w:t>
            </w:r>
          </w:p>
          <w:p w:rsidR="00882C93" w:rsidRPr="000929AA" w:rsidRDefault="00882C93" w:rsidP="002A43AE">
            <w:pPr>
              <w:pStyle w:val="21"/>
              <w:rPr>
                <w:szCs w:val="28"/>
              </w:rPr>
            </w:pPr>
          </w:p>
        </w:tc>
        <w:tc>
          <w:tcPr>
            <w:tcW w:w="3285" w:type="dxa"/>
          </w:tcPr>
          <w:p w:rsidR="00882C93" w:rsidRPr="000929AA" w:rsidRDefault="00882C93" w:rsidP="000929AA">
            <w:pPr>
              <w:pStyle w:val="21"/>
              <w:jc w:val="center"/>
              <w:rPr>
                <w:szCs w:val="28"/>
              </w:rPr>
            </w:pPr>
            <w:r w:rsidRPr="000929AA">
              <w:rPr>
                <w:szCs w:val="28"/>
              </w:rPr>
              <w:t>руб./м3 (без НДС)</w:t>
            </w:r>
          </w:p>
        </w:tc>
        <w:tc>
          <w:tcPr>
            <w:tcW w:w="3079" w:type="dxa"/>
          </w:tcPr>
          <w:p w:rsidR="00882C93" w:rsidRPr="000929AA" w:rsidRDefault="00882C93" w:rsidP="000929AA">
            <w:pPr>
              <w:pStyle w:val="21"/>
              <w:jc w:val="center"/>
              <w:rPr>
                <w:szCs w:val="28"/>
              </w:rPr>
            </w:pPr>
            <w:r w:rsidRPr="000929AA">
              <w:rPr>
                <w:szCs w:val="28"/>
              </w:rPr>
              <w:t>2,07</w:t>
            </w:r>
          </w:p>
        </w:tc>
      </w:tr>
    </w:tbl>
    <w:p w:rsidR="00882C93" w:rsidRDefault="00882C93" w:rsidP="00CE1CBB">
      <w:pPr>
        <w:pStyle w:val="21"/>
        <w:jc w:val="center"/>
        <w:rPr>
          <w:szCs w:val="28"/>
        </w:rPr>
      </w:pPr>
    </w:p>
    <w:p w:rsidR="00882C93" w:rsidRDefault="00882C93" w:rsidP="00CE1CBB">
      <w:pPr>
        <w:pStyle w:val="21"/>
        <w:jc w:val="center"/>
        <w:rPr>
          <w:szCs w:val="28"/>
        </w:rPr>
      </w:pPr>
    </w:p>
    <w:p w:rsidR="00882C93" w:rsidRDefault="00882C93" w:rsidP="00CE1CBB">
      <w:pPr>
        <w:pStyle w:val="21"/>
        <w:jc w:val="center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2A43AE">
      <w:pPr>
        <w:pStyle w:val="21"/>
        <w:ind w:firstLine="5628"/>
        <w:jc w:val="both"/>
        <w:rPr>
          <w:szCs w:val="28"/>
        </w:rPr>
      </w:pPr>
      <w:r>
        <w:rPr>
          <w:szCs w:val="28"/>
        </w:rPr>
        <w:lastRenderedPageBreak/>
        <w:t xml:space="preserve">Приложение № 2 </w:t>
      </w:r>
    </w:p>
    <w:p w:rsidR="00882C93" w:rsidRDefault="00882C93" w:rsidP="002A43AE">
      <w:pPr>
        <w:pStyle w:val="21"/>
        <w:ind w:firstLine="5628"/>
        <w:jc w:val="both"/>
        <w:rPr>
          <w:szCs w:val="28"/>
        </w:rPr>
      </w:pPr>
      <w:r>
        <w:rPr>
          <w:szCs w:val="28"/>
        </w:rPr>
        <w:t xml:space="preserve">к постановлению </w:t>
      </w:r>
    </w:p>
    <w:p w:rsidR="00882C93" w:rsidRDefault="00882C93" w:rsidP="002A43AE">
      <w:pPr>
        <w:pStyle w:val="21"/>
        <w:ind w:firstLine="5628"/>
        <w:jc w:val="both"/>
        <w:rPr>
          <w:szCs w:val="28"/>
        </w:rPr>
      </w:pPr>
      <w:r>
        <w:rPr>
          <w:szCs w:val="28"/>
        </w:rPr>
        <w:t xml:space="preserve">администрации города </w:t>
      </w:r>
    </w:p>
    <w:p w:rsidR="00882C93" w:rsidRPr="00D0739B" w:rsidRDefault="00882C93" w:rsidP="002A43AE">
      <w:pPr>
        <w:pStyle w:val="21"/>
        <w:ind w:firstLine="5628"/>
        <w:jc w:val="both"/>
        <w:rPr>
          <w:szCs w:val="28"/>
        </w:rPr>
      </w:pPr>
      <w:r w:rsidRPr="00D0739B">
        <w:rPr>
          <w:szCs w:val="28"/>
        </w:rPr>
        <w:t>от</w:t>
      </w:r>
      <w:r w:rsidR="00D0739B" w:rsidRPr="00D0739B">
        <w:rPr>
          <w:szCs w:val="28"/>
        </w:rPr>
        <w:t xml:space="preserve"> 21.11.2011 № 3235</w:t>
      </w:r>
    </w:p>
    <w:p w:rsidR="00882C93" w:rsidRDefault="00882C93" w:rsidP="002A43AE">
      <w:pPr>
        <w:pStyle w:val="21"/>
        <w:jc w:val="both"/>
        <w:rPr>
          <w:szCs w:val="28"/>
        </w:rPr>
      </w:pPr>
    </w:p>
    <w:p w:rsidR="00882C93" w:rsidRDefault="00882C93" w:rsidP="002A43AE">
      <w:pPr>
        <w:pStyle w:val="21"/>
        <w:jc w:val="both"/>
        <w:rPr>
          <w:szCs w:val="28"/>
        </w:rPr>
      </w:pPr>
    </w:p>
    <w:p w:rsidR="00882C93" w:rsidRDefault="00882C93" w:rsidP="002A43AE">
      <w:pPr>
        <w:pStyle w:val="21"/>
        <w:jc w:val="center"/>
        <w:rPr>
          <w:szCs w:val="28"/>
        </w:rPr>
      </w:pPr>
      <w:r>
        <w:rPr>
          <w:szCs w:val="28"/>
        </w:rPr>
        <w:t>Надбавка</w:t>
      </w:r>
    </w:p>
    <w:p w:rsidR="00882C93" w:rsidRDefault="00882C93" w:rsidP="002A43AE">
      <w:pPr>
        <w:pStyle w:val="21"/>
        <w:jc w:val="center"/>
        <w:rPr>
          <w:szCs w:val="28"/>
        </w:rPr>
      </w:pPr>
      <w:r>
        <w:rPr>
          <w:szCs w:val="28"/>
        </w:rPr>
        <w:t xml:space="preserve">к тарифу на водоотведение для открытого акционерного общества </w:t>
      </w:r>
    </w:p>
    <w:p w:rsidR="00882C93" w:rsidRDefault="00882C93" w:rsidP="002A43AE">
      <w:pPr>
        <w:pStyle w:val="21"/>
        <w:jc w:val="center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Юганскводоканал</w:t>
      </w:r>
      <w:proofErr w:type="spellEnd"/>
      <w:r>
        <w:rPr>
          <w:szCs w:val="28"/>
        </w:rPr>
        <w:t>» на 2011 год</w:t>
      </w:r>
    </w:p>
    <w:p w:rsidR="00882C93" w:rsidRDefault="00882C93" w:rsidP="002A43AE">
      <w:pPr>
        <w:pStyle w:val="21"/>
        <w:jc w:val="center"/>
        <w:rPr>
          <w:szCs w:val="28"/>
        </w:rPr>
      </w:pPr>
    </w:p>
    <w:tbl>
      <w:tblPr>
        <w:tblW w:w="96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4"/>
        <w:gridCol w:w="3285"/>
        <w:gridCol w:w="3079"/>
      </w:tblGrid>
      <w:tr w:rsidR="00882C93" w:rsidTr="000929AA">
        <w:tc>
          <w:tcPr>
            <w:tcW w:w="3284" w:type="dxa"/>
          </w:tcPr>
          <w:p w:rsidR="00882C93" w:rsidRPr="000929AA" w:rsidRDefault="00882C93" w:rsidP="000929AA">
            <w:pPr>
              <w:pStyle w:val="21"/>
              <w:jc w:val="center"/>
              <w:rPr>
                <w:szCs w:val="28"/>
              </w:rPr>
            </w:pPr>
            <w:r w:rsidRPr="000929AA">
              <w:rPr>
                <w:szCs w:val="28"/>
              </w:rPr>
              <w:t>Категория потребителей</w:t>
            </w:r>
          </w:p>
        </w:tc>
        <w:tc>
          <w:tcPr>
            <w:tcW w:w="3285" w:type="dxa"/>
          </w:tcPr>
          <w:p w:rsidR="00882C93" w:rsidRPr="000929AA" w:rsidRDefault="00882C93" w:rsidP="000929AA">
            <w:pPr>
              <w:pStyle w:val="21"/>
              <w:jc w:val="center"/>
              <w:rPr>
                <w:szCs w:val="28"/>
              </w:rPr>
            </w:pPr>
            <w:r w:rsidRPr="000929AA">
              <w:rPr>
                <w:szCs w:val="28"/>
              </w:rPr>
              <w:t>Единица измерения</w:t>
            </w:r>
          </w:p>
        </w:tc>
        <w:tc>
          <w:tcPr>
            <w:tcW w:w="3079" w:type="dxa"/>
          </w:tcPr>
          <w:p w:rsidR="00882C93" w:rsidRPr="000929AA" w:rsidRDefault="00882C93" w:rsidP="000929AA">
            <w:pPr>
              <w:pStyle w:val="21"/>
              <w:jc w:val="center"/>
              <w:rPr>
                <w:szCs w:val="28"/>
              </w:rPr>
            </w:pPr>
            <w:r w:rsidRPr="000929AA">
              <w:rPr>
                <w:szCs w:val="28"/>
              </w:rPr>
              <w:t>Размер надбавки к т</w:t>
            </w:r>
            <w:r w:rsidRPr="000929AA">
              <w:rPr>
                <w:szCs w:val="28"/>
              </w:rPr>
              <w:t>а</w:t>
            </w:r>
            <w:r w:rsidRPr="000929AA">
              <w:rPr>
                <w:szCs w:val="28"/>
              </w:rPr>
              <w:t xml:space="preserve">рифу на </w:t>
            </w:r>
            <w:r>
              <w:rPr>
                <w:szCs w:val="28"/>
              </w:rPr>
              <w:t xml:space="preserve">водоотведение              </w:t>
            </w:r>
            <w:r w:rsidRPr="000929AA">
              <w:rPr>
                <w:szCs w:val="28"/>
              </w:rPr>
              <w:t xml:space="preserve"> </w:t>
            </w:r>
            <w:r>
              <w:rPr>
                <w:szCs w:val="28"/>
              </w:rPr>
              <w:t>с 1 января по 31 дека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ря 2011 года</w:t>
            </w:r>
          </w:p>
        </w:tc>
      </w:tr>
      <w:tr w:rsidR="00882C93" w:rsidTr="000929AA">
        <w:tc>
          <w:tcPr>
            <w:tcW w:w="3284" w:type="dxa"/>
          </w:tcPr>
          <w:p w:rsidR="00882C93" w:rsidRPr="000929AA" w:rsidRDefault="00882C93" w:rsidP="002A43AE">
            <w:pPr>
              <w:pStyle w:val="21"/>
              <w:rPr>
                <w:szCs w:val="28"/>
              </w:rPr>
            </w:pPr>
            <w:r>
              <w:rPr>
                <w:szCs w:val="28"/>
              </w:rPr>
              <w:t>Население</w:t>
            </w:r>
          </w:p>
          <w:p w:rsidR="00882C93" w:rsidRPr="000929AA" w:rsidRDefault="00882C93" w:rsidP="002A43AE">
            <w:pPr>
              <w:pStyle w:val="21"/>
              <w:rPr>
                <w:szCs w:val="28"/>
              </w:rPr>
            </w:pPr>
          </w:p>
        </w:tc>
        <w:tc>
          <w:tcPr>
            <w:tcW w:w="3285" w:type="dxa"/>
          </w:tcPr>
          <w:p w:rsidR="00882C93" w:rsidRPr="000929AA" w:rsidRDefault="00882C93" w:rsidP="000929AA">
            <w:pPr>
              <w:pStyle w:val="21"/>
              <w:jc w:val="center"/>
              <w:rPr>
                <w:szCs w:val="28"/>
              </w:rPr>
            </w:pPr>
            <w:r w:rsidRPr="000929AA">
              <w:rPr>
                <w:szCs w:val="28"/>
              </w:rPr>
              <w:t>руб./м</w:t>
            </w:r>
            <w:r w:rsidRPr="00D0739B">
              <w:rPr>
                <w:szCs w:val="28"/>
                <w:vertAlign w:val="superscript"/>
              </w:rPr>
              <w:t>3</w:t>
            </w:r>
            <w:r w:rsidRPr="000929AA">
              <w:rPr>
                <w:szCs w:val="28"/>
              </w:rPr>
              <w:t xml:space="preserve"> (с НДС)</w:t>
            </w:r>
          </w:p>
          <w:p w:rsidR="00882C93" w:rsidRPr="000929AA" w:rsidRDefault="00882C93" w:rsidP="000929AA">
            <w:pPr>
              <w:pStyle w:val="21"/>
              <w:jc w:val="center"/>
              <w:rPr>
                <w:szCs w:val="28"/>
              </w:rPr>
            </w:pPr>
          </w:p>
        </w:tc>
        <w:tc>
          <w:tcPr>
            <w:tcW w:w="3079" w:type="dxa"/>
          </w:tcPr>
          <w:p w:rsidR="00882C93" w:rsidRPr="000929AA" w:rsidRDefault="00882C93" w:rsidP="000929AA">
            <w:pPr>
              <w:pStyle w:val="21"/>
              <w:jc w:val="center"/>
              <w:rPr>
                <w:szCs w:val="28"/>
              </w:rPr>
            </w:pPr>
            <w:r w:rsidRPr="000929AA">
              <w:rPr>
                <w:szCs w:val="28"/>
              </w:rPr>
              <w:t>0,</w:t>
            </w:r>
            <w:r>
              <w:rPr>
                <w:szCs w:val="28"/>
              </w:rPr>
              <w:t>55</w:t>
            </w:r>
            <w:r w:rsidRPr="000929AA">
              <w:rPr>
                <w:szCs w:val="28"/>
              </w:rPr>
              <w:t xml:space="preserve"> </w:t>
            </w:r>
          </w:p>
          <w:p w:rsidR="00882C93" w:rsidRPr="000929AA" w:rsidRDefault="00882C93" w:rsidP="00E8766B">
            <w:pPr>
              <w:pStyle w:val="21"/>
              <w:jc w:val="center"/>
              <w:rPr>
                <w:szCs w:val="28"/>
              </w:rPr>
            </w:pPr>
          </w:p>
        </w:tc>
      </w:tr>
      <w:tr w:rsidR="00882C93" w:rsidTr="000929AA">
        <w:tc>
          <w:tcPr>
            <w:tcW w:w="3284" w:type="dxa"/>
          </w:tcPr>
          <w:p w:rsidR="00882C93" w:rsidRDefault="00882C93" w:rsidP="002A43AE">
            <w:pPr>
              <w:pStyle w:val="21"/>
              <w:rPr>
                <w:szCs w:val="28"/>
              </w:rPr>
            </w:pPr>
            <w:r w:rsidRPr="000929AA">
              <w:rPr>
                <w:szCs w:val="28"/>
              </w:rPr>
              <w:t>Прочие потребители</w:t>
            </w:r>
          </w:p>
          <w:p w:rsidR="00882C93" w:rsidRPr="000929AA" w:rsidRDefault="00882C93" w:rsidP="002A43AE">
            <w:pPr>
              <w:pStyle w:val="21"/>
              <w:rPr>
                <w:szCs w:val="28"/>
              </w:rPr>
            </w:pPr>
          </w:p>
        </w:tc>
        <w:tc>
          <w:tcPr>
            <w:tcW w:w="3285" w:type="dxa"/>
          </w:tcPr>
          <w:p w:rsidR="00882C93" w:rsidRPr="000929AA" w:rsidRDefault="00882C93" w:rsidP="000929AA">
            <w:pPr>
              <w:pStyle w:val="21"/>
              <w:jc w:val="center"/>
              <w:rPr>
                <w:szCs w:val="28"/>
              </w:rPr>
            </w:pPr>
            <w:r w:rsidRPr="000929AA">
              <w:rPr>
                <w:szCs w:val="28"/>
              </w:rPr>
              <w:t>руб./м</w:t>
            </w:r>
            <w:r w:rsidRPr="00D0739B">
              <w:rPr>
                <w:szCs w:val="28"/>
                <w:vertAlign w:val="superscript"/>
              </w:rPr>
              <w:t>3</w:t>
            </w:r>
            <w:r w:rsidRPr="000929AA">
              <w:rPr>
                <w:szCs w:val="28"/>
              </w:rPr>
              <w:t xml:space="preserve"> (без НДС)</w:t>
            </w:r>
          </w:p>
        </w:tc>
        <w:tc>
          <w:tcPr>
            <w:tcW w:w="3079" w:type="dxa"/>
          </w:tcPr>
          <w:p w:rsidR="00882C93" w:rsidRPr="000929AA" w:rsidRDefault="00882C93" w:rsidP="000929AA">
            <w:pPr>
              <w:pStyle w:val="21"/>
              <w:jc w:val="center"/>
              <w:rPr>
                <w:szCs w:val="28"/>
              </w:rPr>
            </w:pPr>
            <w:r w:rsidRPr="000929AA">
              <w:rPr>
                <w:szCs w:val="28"/>
              </w:rPr>
              <w:t>0,47</w:t>
            </w:r>
          </w:p>
        </w:tc>
      </w:tr>
    </w:tbl>
    <w:p w:rsidR="00882C93" w:rsidRDefault="00882C93" w:rsidP="002A43AE">
      <w:pPr>
        <w:pStyle w:val="21"/>
        <w:jc w:val="center"/>
        <w:rPr>
          <w:szCs w:val="28"/>
        </w:rPr>
      </w:pPr>
    </w:p>
    <w:p w:rsidR="00882C93" w:rsidRDefault="00882C93" w:rsidP="002A43AE">
      <w:pPr>
        <w:pStyle w:val="21"/>
        <w:jc w:val="center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p w:rsidR="00882C93" w:rsidRDefault="00882C93" w:rsidP="00395DB1">
      <w:pPr>
        <w:pStyle w:val="21"/>
        <w:jc w:val="both"/>
        <w:rPr>
          <w:szCs w:val="28"/>
        </w:rPr>
      </w:pPr>
    </w:p>
    <w:sectPr w:rsidR="00882C93" w:rsidSect="00014FD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C93" w:rsidRDefault="00882C93" w:rsidP="00265738">
      <w:pPr>
        <w:pStyle w:val="a3"/>
        <w:spacing w:after="0"/>
      </w:pPr>
      <w:r>
        <w:separator/>
      </w:r>
    </w:p>
  </w:endnote>
  <w:endnote w:type="continuationSeparator" w:id="1">
    <w:p w:rsidR="00882C93" w:rsidRDefault="00882C93" w:rsidP="00265738">
      <w:pPr>
        <w:pStyle w:val="a3"/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C93" w:rsidRDefault="00882C93" w:rsidP="00265738">
      <w:pPr>
        <w:pStyle w:val="a3"/>
        <w:spacing w:after="0"/>
      </w:pPr>
      <w:r>
        <w:separator/>
      </w:r>
    </w:p>
  </w:footnote>
  <w:footnote w:type="continuationSeparator" w:id="1">
    <w:p w:rsidR="00882C93" w:rsidRDefault="00882C93" w:rsidP="00265738">
      <w:pPr>
        <w:pStyle w:val="a3"/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39B" w:rsidRDefault="00D0739B">
    <w:pPr>
      <w:pStyle w:val="a5"/>
      <w:jc w:val="center"/>
    </w:pPr>
    <w:fldSimple w:instr=" PAGE   \* MERGEFORMAT ">
      <w:r>
        <w:rPr>
          <w:noProof/>
        </w:rPr>
        <w:t>2</w:t>
      </w:r>
    </w:fldSimple>
  </w:p>
  <w:p w:rsidR="00882C93" w:rsidRDefault="00882C9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9"/>
  <w:autoHyphenation/>
  <w:drawingGridHorizontalSpacing w:val="201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4045"/>
    <w:rsid w:val="00000A4B"/>
    <w:rsid w:val="0001477E"/>
    <w:rsid w:val="00014A27"/>
    <w:rsid w:val="00014FDC"/>
    <w:rsid w:val="000216A3"/>
    <w:rsid w:val="00026D52"/>
    <w:rsid w:val="00045C09"/>
    <w:rsid w:val="000523C3"/>
    <w:rsid w:val="00067097"/>
    <w:rsid w:val="000929AA"/>
    <w:rsid w:val="000A3F6E"/>
    <w:rsid w:val="000A5FE0"/>
    <w:rsid w:val="000B75BD"/>
    <w:rsid w:val="000C346D"/>
    <w:rsid w:val="000F10D5"/>
    <w:rsid w:val="0010689B"/>
    <w:rsid w:val="001109D1"/>
    <w:rsid w:val="001321CC"/>
    <w:rsid w:val="00154521"/>
    <w:rsid w:val="00156A5C"/>
    <w:rsid w:val="001623E1"/>
    <w:rsid w:val="00166250"/>
    <w:rsid w:val="001727E2"/>
    <w:rsid w:val="0017401A"/>
    <w:rsid w:val="00180075"/>
    <w:rsid w:val="001865E1"/>
    <w:rsid w:val="00195564"/>
    <w:rsid w:val="001B624F"/>
    <w:rsid w:val="001C3BCF"/>
    <w:rsid w:val="001F1206"/>
    <w:rsid w:val="001F798E"/>
    <w:rsid w:val="00213891"/>
    <w:rsid w:val="0024114A"/>
    <w:rsid w:val="00250337"/>
    <w:rsid w:val="00250481"/>
    <w:rsid w:val="00253A3E"/>
    <w:rsid w:val="002570FE"/>
    <w:rsid w:val="00265738"/>
    <w:rsid w:val="00270FBA"/>
    <w:rsid w:val="00283F4E"/>
    <w:rsid w:val="002A43AE"/>
    <w:rsid w:val="002A6758"/>
    <w:rsid w:val="002B1A74"/>
    <w:rsid w:val="002B3195"/>
    <w:rsid w:val="002B5E83"/>
    <w:rsid w:val="002C02AD"/>
    <w:rsid w:val="002C2C07"/>
    <w:rsid w:val="002D21EE"/>
    <w:rsid w:val="002D3C48"/>
    <w:rsid w:val="002D722C"/>
    <w:rsid w:val="002E4965"/>
    <w:rsid w:val="002F2955"/>
    <w:rsid w:val="0030171D"/>
    <w:rsid w:val="00325FF8"/>
    <w:rsid w:val="00335DB5"/>
    <w:rsid w:val="00342C60"/>
    <w:rsid w:val="0036246C"/>
    <w:rsid w:val="003760B5"/>
    <w:rsid w:val="0038183E"/>
    <w:rsid w:val="00393994"/>
    <w:rsid w:val="00395DB1"/>
    <w:rsid w:val="003A26C8"/>
    <w:rsid w:val="003B0642"/>
    <w:rsid w:val="003B2306"/>
    <w:rsid w:val="003C31D3"/>
    <w:rsid w:val="003D1CC7"/>
    <w:rsid w:val="003D6561"/>
    <w:rsid w:val="003E20CE"/>
    <w:rsid w:val="003E6B5A"/>
    <w:rsid w:val="00400B38"/>
    <w:rsid w:val="0040199C"/>
    <w:rsid w:val="004402B2"/>
    <w:rsid w:val="004528E7"/>
    <w:rsid w:val="00453320"/>
    <w:rsid w:val="00462167"/>
    <w:rsid w:val="00475D62"/>
    <w:rsid w:val="00484DE6"/>
    <w:rsid w:val="00487C11"/>
    <w:rsid w:val="00495AD3"/>
    <w:rsid w:val="004A1424"/>
    <w:rsid w:val="004A2FBF"/>
    <w:rsid w:val="004D72D4"/>
    <w:rsid w:val="004E28FB"/>
    <w:rsid w:val="004E4E7B"/>
    <w:rsid w:val="004E6FB9"/>
    <w:rsid w:val="004F0E15"/>
    <w:rsid w:val="004F1703"/>
    <w:rsid w:val="00515F92"/>
    <w:rsid w:val="00527BB0"/>
    <w:rsid w:val="00562D38"/>
    <w:rsid w:val="0057147E"/>
    <w:rsid w:val="005910FF"/>
    <w:rsid w:val="00591FCF"/>
    <w:rsid w:val="0059287C"/>
    <w:rsid w:val="005943ED"/>
    <w:rsid w:val="005A4FBD"/>
    <w:rsid w:val="005A55B2"/>
    <w:rsid w:val="005B0435"/>
    <w:rsid w:val="005C1BF6"/>
    <w:rsid w:val="005E0377"/>
    <w:rsid w:val="005E58E2"/>
    <w:rsid w:val="005F155D"/>
    <w:rsid w:val="005F4CE1"/>
    <w:rsid w:val="00625042"/>
    <w:rsid w:val="006452D1"/>
    <w:rsid w:val="00676E41"/>
    <w:rsid w:val="00683620"/>
    <w:rsid w:val="00684BBA"/>
    <w:rsid w:val="00685A19"/>
    <w:rsid w:val="00690204"/>
    <w:rsid w:val="00692152"/>
    <w:rsid w:val="006930DB"/>
    <w:rsid w:val="006967A6"/>
    <w:rsid w:val="006A0976"/>
    <w:rsid w:val="006A3D0B"/>
    <w:rsid w:val="006A481F"/>
    <w:rsid w:val="006A49BD"/>
    <w:rsid w:val="006B028C"/>
    <w:rsid w:val="006B6D49"/>
    <w:rsid w:val="006C7622"/>
    <w:rsid w:val="006D4923"/>
    <w:rsid w:val="006E2214"/>
    <w:rsid w:val="006F244E"/>
    <w:rsid w:val="00712F9F"/>
    <w:rsid w:val="00716CF2"/>
    <w:rsid w:val="00722D77"/>
    <w:rsid w:val="007320D0"/>
    <w:rsid w:val="00732F71"/>
    <w:rsid w:val="00752F60"/>
    <w:rsid w:val="007544B7"/>
    <w:rsid w:val="007665F7"/>
    <w:rsid w:val="007936D3"/>
    <w:rsid w:val="007A2ECA"/>
    <w:rsid w:val="007A6264"/>
    <w:rsid w:val="007A73BE"/>
    <w:rsid w:val="007B7CF9"/>
    <w:rsid w:val="007C6DDC"/>
    <w:rsid w:val="007E4A33"/>
    <w:rsid w:val="007F1926"/>
    <w:rsid w:val="00805EE4"/>
    <w:rsid w:val="008211A3"/>
    <w:rsid w:val="00825834"/>
    <w:rsid w:val="00837AC2"/>
    <w:rsid w:val="00841EAD"/>
    <w:rsid w:val="0084286E"/>
    <w:rsid w:val="00860C2D"/>
    <w:rsid w:val="008776E3"/>
    <w:rsid w:val="00882C93"/>
    <w:rsid w:val="00883152"/>
    <w:rsid w:val="008A7307"/>
    <w:rsid w:val="008A772F"/>
    <w:rsid w:val="008B68AA"/>
    <w:rsid w:val="008C1C22"/>
    <w:rsid w:val="008D384B"/>
    <w:rsid w:val="008D3966"/>
    <w:rsid w:val="008E118B"/>
    <w:rsid w:val="0090392B"/>
    <w:rsid w:val="00904719"/>
    <w:rsid w:val="00910069"/>
    <w:rsid w:val="00913A06"/>
    <w:rsid w:val="00916045"/>
    <w:rsid w:val="00917FF4"/>
    <w:rsid w:val="009229A3"/>
    <w:rsid w:val="009405EA"/>
    <w:rsid w:val="00945035"/>
    <w:rsid w:val="00960EAB"/>
    <w:rsid w:val="00981E31"/>
    <w:rsid w:val="00987F02"/>
    <w:rsid w:val="009938D9"/>
    <w:rsid w:val="00997F88"/>
    <w:rsid w:val="009A6B8A"/>
    <w:rsid w:val="009C2A1B"/>
    <w:rsid w:val="009C31AF"/>
    <w:rsid w:val="009E1642"/>
    <w:rsid w:val="00A62838"/>
    <w:rsid w:val="00A8220F"/>
    <w:rsid w:val="00A86424"/>
    <w:rsid w:val="00A96144"/>
    <w:rsid w:val="00AE7B9F"/>
    <w:rsid w:val="00B054CE"/>
    <w:rsid w:val="00B1099E"/>
    <w:rsid w:val="00B16AB6"/>
    <w:rsid w:val="00B34EA1"/>
    <w:rsid w:val="00B37C22"/>
    <w:rsid w:val="00B4716E"/>
    <w:rsid w:val="00B50760"/>
    <w:rsid w:val="00B51867"/>
    <w:rsid w:val="00B53ED5"/>
    <w:rsid w:val="00B70998"/>
    <w:rsid w:val="00B74CDD"/>
    <w:rsid w:val="00B77387"/>
    <w:rsid w:val="00B80129"/>
    <w:rsid w:val="00B84D43"/>
    <w:rsid w:val="00B872EB"/>
    <w:rsid w:val="00B875D6"/>
    <w:rsid w:val="00B9066E"/>
    <w:rsid w:val="00B97D29"/>
    <w:rsid w:val="00BA0095"/>
    <w:rsid w:val="00BB0BA5"/>
    <w:rsid w:val="00BB2047"/>
    <w:rsid w:val="00BB391D"/>
    <w:rsid w:val="00BB7048"/>
    <w:rsid w:val="00BD2B9E"/>
    <w:rsid w:val="00BD628E"/>
    <w:rsid w:val="00BE2353"/>
    <w:rsid w:val="00BE317F"/>
    <w:rsid w:val="00C14414"/>
    <w:rsid w:val="00C14F36"/>
    <w:rsid w:val="00C166F4"/>
    <w:rsid w:val="00C22EAE"/>
    <w:rsid w:val="00C37B24"/>
    <w:rsid w:val="00C514CB"/>
    <w:rsid w:val="00C5445B"/>
    <w:rsid w:val="00C56301"/>
    <w:rsid w:val="00C907F0"/>
    <w:rsid w:val="00C96C86"/>
    <w:rsid w:val="00CA1472"/>
    <w:rsid w:val="00CA429A"/>
    <w:rsid w:val="00CB485D"/>
    <w:rsid w:val="00CB4ABA"/>
    <w:rsid w:val="00CC5952"/>
    <w:rsid w:val="00CE1CBB"/>
    <w:rsid w:val="00CF23BF"/>
    <w:rsid w:val="00D04D9E"/>
    <w:rsid w:val="00D0739B"/>
    <w:rsid w:val="00D10930"/>
    <w:rsid w:val="00D27A8F"/>
    <w:rsid w:val="00D33F7F"/>
    <w:rsid w:val="00D3716C"/>
    <w:rsid w:val="00D42556"/>
    <w:rsid w:val="00D473CD"/>
    <w:rsid w:val="00D6048D"/>
    <w:rsid w:val="00D71CE5"/>
    <w:rsid w:val="00D730EF"/>
    <w:rsid w:val="00D750F6"/>
    <w:rsid w:val="00D81E8D"/>
    <w:rsid w:val="00D84100"/>
    <w:rsid w:val="00D84282"/>
    <w:rsid w:val="00D8631D"/>
    <w:rsid w:val="00D87249"/>
    <w:rsid w:val="00D940D3"/>
    <w:rsid w:val="00D9512A"/>
    <w:rsid w:val="00DD43CB"/>
    <w:rsid w:val="00DD4FC5"/>
    <w:rsid w:val="00DD56D7"/>
    <w:rsid w:val="00DE5D8A"/>
    <w:rsid w:val="00DF1B60"/>
    <w:rsid w:val="00E05F90"/>
    <w:rsid w:val="00E12D07"/>
    <w:rsid w:val="00E22378"/>
    <w:rsid w:val="00E24DFA"/>
    <w:rsid w:val="00E3049F"/>
    <w:rsid w:val="00E452B9"/>
    <w:rsid w:val="00E57850"/>
    <w:rsid w:val="00E65096"/>
    <w:rsid w:val="00E7794C"/>
    <w:rsid w:val="00E82C62"/>
    <w:rsid w:val="00E85A40"/>
    <w:rsid w:val="00E8766B"/>
    <w:rsid w:val="00E939F5"/>
    <w:rsid w:val="00EB4A27"/>
    <w:rsid w:val="00EB6BD8"/>
    <w:rsid w:val="00ED16C7"/>
    <w:rsid w:val="00ED397A"/>
    <w:rsid w:val="00ED69DA"/>
    <w:rsid w:val="00EF7681"/>
    <w:rsid w:val="00F00801"/>
    <w:rsid w:val="00F071F5"/>
    <w:rsid w:val="00F10D51"/>
    <w:rsid w:val="00F17B33"/>
    <w:rsid w:val="00F20984"/>
    <w:rsid w:val="00F23A35"/>
    <w:rsid w:val="00F35F2F"/>
    <w:rsid w:val="00F36225"/>
    <w:rsid w:val="00F362BF"/>
    <w:rsid w:val="00F4106A"/>
    <w:rsid w:val="00F506AC"/>
    <w:rsid w:val="00F520E4"/>
    <w:rsid w:val="00F61881"/>
    <w:rsid w:val="00F67D9A"/>
    <w:rsid w:val="00F73C96"/>
    <w:rsid w:val="00F753CB"/>
    <w:rsid w:val="00F77A70"/>
    <w:rsid w:val="00F86D7E"/>
    <w:rsid w:val="00F92055"/>
    <w:rsid w:val="00FB4C85"/>
    <w:rsid w:val="00FE4045"/>
    <w:rsid w:val="00FF6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45"/>
    <w:rPr>
      <w:rFonts w:ascii="Pragmatica" w:hAnsi="Pragmatica"/>
      <w:b/>
    </w:rPr>
  </w:style>
  <w:style w:type="paragraph" w:styleId="1">
    <w:name w:val="heading 1"/>
    <w:basedOn w:val="a"/>
    <w:next w:val="a"/>
    <w:link w:val="10"/>
    <w:uiPriority w:val="99"/>
    <w:qFormat/>
    <w:rsid w:val="00195564"/>
    <w:pPr>
      <w:keepNext/>
      <w:jc w:val="center"/>
      <w:outlineLvl w:val="0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CA429A"/>
    <w:pPr>
      <w:keepNext/>
      <w:keepLines/>
      <w:spacing w:before="200"/>
      <w:outlineLvl w:val="2"/>
    </w:pPr>
    <w:rPr>
      <w:rFonts w:ascii="Cambria" w:hAnsi="Cambria"/>
      <w:b w:val="0"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95564"/>
    <w:rPr>
      <w:rFonts w:cs="Times New Roman"/>
      <w:b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A429A"/>
    <w:rPr>
      <w:rFonts w:ascii="Cambria" w:hAnsi="Cambria" w:cs="Times New Roman"/>
      <w:bCs/>
      <w:color w:val="4F81BD"/>
    </w:rPr>
  </w:style>
  <w:style w:type="paragraph" w:customStyle="1" w:styleId="21">
    <w:name w:val="Основной текст 21"/>
    <w:basedOn w:val="a"/>
    <w:uiPriority w:val="99"/>
    <w:rsid w:val="00395DB1"/>
    <w:rPr>
      <w:rFonts w:ascii="Times New Roman" w:hAnsi="Times New Roman"/>
      <w:b w:val="0"/>
      <w:sz w:val="28"/>
    </w:rPr>
  </w:style>
  <w:style w:type="paragraph" w:styleId="2">
    <w:name w:val="Body Text 2"/>
    <w:basedOn w:val="a"/>
    <w:link w:val="20"/>
    <w:uiPriority w:val="99"/>
    <w:rsid w:val="00395DB1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 CYR" w:hAnsi="Times New Roman CYR"/>
      <w:b w:val="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400B38"/>
    <w:rPr>
      <w:rFonts w:ascii="Pragmatica" w:hAnsi="Pragmatica" w:cs="Times New Roman"/>
      <w:b/>
      <w:sz w:val="20"/>
      <w:szCs w:val="20"/>
    </w:rPr>
  </w:style>
  <w:style w:type="paragraph" w:customStyle="1" w:styleId="ConsPlusTitle">
    <w:name w:val="ConsPlusTitle"/>
    <w:uiPriority w:val="99"/>
    <w:rsid w:val="00395DB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395DB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uiPriority w:val="99"/>
    <w:rsid w:val="004F0E1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400B38"/>
    <w:rPr>
      <w:rFonts w:ascii="Pragmatica" w:hAnsi="Pragmatica" w:cs="Times New Roman"/>
      <w:b/>
      <w:sz w:val="20"/>
      <w:szCs w:val="20"/>
    </w:rPr>
  </w:style>
  <w:style w:type="paragraph" w:styleId="a5">
    <w:name w:val="header"/>
    <w:basedOn w:val="a"/>
    <w:link w:val="a6"/>
    <w:uiPriority w:val="99"/>
    <w:rsid w:val="002657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265738"/>
    <w:rPr>
      <w:rFonts w:ascii="Pragmatica" w:hAnsi="Pragmatica" w:cs="Times New Roman"/>
      <w:b/>
    </w:rPr>
  </w:style>
  <w:style w:type="paragraph" w:styleId="a7">
    <w:name w:val="footer"/>
    <w:basedOn w:val="a"/>
    <w:link w:val="a8"/>
    <w:uiPriority w:val="99"/>
    <w:rsid w:val="002657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265738"/>
    <w:rPr>
      <w:rFonts w:ascii="Pragmatica" w:hAnsi="Pragmatica" w:cs="Times New Roman"/>
      <w:b/>
    </w:rPr>
  </w:style>
  <w:style w:type="paragraph" w:customStyle="1" w:styleId="Style3">
    <w:name w:val="Style3"/>
    <w:basedOn w:val="a"/>
    <w:uiPriority w:val="99"/>
    <w:rsid w:val="00C166F4"/>
    <w:pPr>
      <w:widowControl w:val="0"/>
      <w:autoSpaceDE w:val="0"/>
      <w:autoSpaceDN w:val="0"/>
      <w:adjustRightInd w:val="0"/>
      <w:spacing w:line="331" w:lineRule="exact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4">
    <w:name w:val="Style4"/>
    <w:basedOn w:val="a"/>
    <w:uiPriority w:val="99"/>
    <w:rsid w:val="00C166F4"/>
    <w:pPr>
      <w:widowControl w:val="0"/>
      <w:autoSpaceDE w:val="0"/>
      <w:autoSpaceDN w:val="0"/>
      <w:adjustRightInd w:val="0"/>
      <w:spacing w:line="319" w:lineRule="exact"/>
      <w:ind w:firstLine="710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FontStyle12">
    <w:name w:val="Font Style12"/>
    <w:basedOn w:val="a0"/>
    <w:uiPriority w:val="99"/>
    <w:rsid w:val="00C166F4"/>
    <w:rPr>
      <w:rFonts w:ascii="Times New Roman" w:hAnsi="Times New Roman" w:cs="Times New Roman"/>
      <w:sz w:val="26"/>
      <w:szCs w:val="26"/>
    </w:rPr>
  </w:style>
  <w:style w:type="table" w:styleId="a9">
    <w:name w:val="Table Grid"/>
    <w:basedOn w:val="a1"/>
    <w:uiPriority w:val="99"/>
    <w:rsid w:val="00195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E496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rsid w:val="00805EE4"/>
    <w:rPr>
      <w:rFonts w:cs="Times New Roman"/>
      <w:color w:val="0000FF"/>
      <w:u w:val="single"/>
    </w:rPr>
  </w:style>
  <w:style w:type="paragraph" w:customStyle="1" w:styleId="22">
    <w:name w:val="Основной текст 22"/>
    <w:basedOn w:val="a"/>
    <w:uiPriority w:val="99"/>
    <w:rsid w:val="00CB4ABA"/>
    <w:rPr>
      <w:rFonts w:ascii="Times New Roman" w:hAnsi="Times New Roman"/>
      <w:b w:val="0"/>
      <w:sz w:val="28"/>
    </w:rPr>
  </w:style>
  <w:style w:type="paragraph" w:customStyle="1" w:styleId="23">
    <w:name w:val="Основной текст 23"/>
    <w:basedOn w:val="a"/>
    <w:uiPriority w:val="99"/>
    <w:rsid w:val="00FB4C85"/>
    <w:rPr>
      <w:rFonts w:ascii="Times New Roman" w:hAnsi="Times New Roman"/>
      <w:b w:val="0"/>
      <w:sz w:val="28"/>
    </w:rPr>
  </w:style>
  <w:style w:type="paragraph" w:customStyle="1" w:styleId="BodyText21">
    <w:name w:val="Body Text 21"/>
    <w:basedOn w:val="a"/>
    <w:uiPriority w:val="99"/>
    <w:rsid w:val="00CA429A"/>
    <w:rPr>
      <w:rFonts w:ascii="Times New Roman" w:hAnsi="Times New Roman"/>
      <w:b w:val="0"/>
      <w:sz w:val="28"/>
    </w:rPr>
  </w:style>
  <w:style w:type="paragraph" w:styleId="ab">
    <w:name w:val="Body Text Indent"/>
    <w:basedOn w:val="a"/>
    <w:link w:val="ac"/>
    <w:uiPriority w:val="99"/>
    <w:rsid w:val="00527BB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60EAB"/>
    <w:rPr>
      <w:rFonts w:ascii="Pragmatica" w:hAnsi="Pragmatica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394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ДЭП</dc:creator>
  <cp:keywords/>
  <dc:description/>
  <cp:lastModifiedBy>mash_buro</cp:lastModifiedBy>
  <cp:revision>29</cp:revision>
  <cp:lastPrinted>2011-11-14T03:51:00Z</cp:lastPrinted>
  <dcterms:created xsi:type="dcterms:W3CDTF">2011-10-27T07:56:00Z</dcterms:created>
  <dcterms:modified xsi:type="dcterms:W3CDTF">2011-11-22T04:48:00Z</dcterms:modified>
</cp:coreProperties>
</file>