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0C7" w:rsidRPr="00E65E2B" w:rsidRDefault="00B730C7" w:rsidP="00B730C7">
      <w:pPr>
        <w:ind w:right="-180"/>
        <w:jc w:val="center"/>
        <w:rPr>
          <w:sz w:val="28"/>
          <w:szCs w:val="28"/>
        </w:rPr>
      </w:pPr>
      <w:r>
        <w:rPr>
          <w:b/>
          <w:noProof/>
          <w:sz w:val="28"/>
          <w:szCs w:val="28"/>
          <w:lang w:eastAsia="ru-RU"/>
        </w:rPr>
        <w:drawing>
          <wp:anchor distT="0" distB="0" distL="114300" distR="114300" simplePos="0" relativeHeight="251660288" behindDoc="1" locked="0" layoutInCell="1" allowOverlap="1">
            <wp:simplePos x="0" y="0"/>
            <wp:positionH relativeFrom="column">
              <wp:posOffset>2809875</wp:posOffset>
            </wp:positionH>
            <wp:positionV relativeFrom="paragraph">
              <wp:posOffset>-314960</wp:posOffset>
            </wp:positionV>
            <wp:extent cx="574675" cy="712470"/>
            <wp:effectExtent l="19050" t="0" r="0" b="0"/>
            <wp:wrapTight wrapText="bothSides">
              <wp:wrapPolygon edited="0">
                <wp:start x="-716" y="0"/>
                <wp:lineTo x="-716" y="20791"/>
                <wp:lineTo x="21481" y="20791"/>
                <wp:lineTo x="21481" y="0"/>
                <wp:lineTo x="-716" y="0"/>
              </wp:wrapPolygon>
            </wp:wrapTight>
            <wp:docPr id="4"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4" cstate="print"/>
                    <a:srcRect/>
                    <a:stretch>
                      <a:fillRect/>
                    </a:stretch>
                  </pic:blipFill>
                  <pic:spPr bwMode="auto">
                    <a:xfrm>
                      <a:off x="0" y="0"/>
                      <a:ext cx="574675" cy="712470"/>
                    </a:xfrm>
                    <a:prstGeom prst="rect">
                      <a:avLst/>
                    </a:prstGeom>
                    <a:noFill/>
                    <a:ln w="9525">
                      <a:noFill/>
                      <a:miter lim="800000"/>
                      <a:headEnd/>
                      <a:tailEnd/>
                    </a:ln>
                  </pic:spPr>
                </pic:pic>
              </a:graphicData>
            </a:graphic>
          </wp:anchor>
        </w:drawing>
      </w:r>
      <w:r>
        <w:rPr>
          <w:bCs/>
          <w:sz w:val="28"/>
          <w:szCs w:val="28"/>
        </w:rPr>
        <w:t xml:space="preserve"> </w:t>
      </w:r>
      <w:r w:rsidRPr="00E65E2B">
        <w:rPr>
          <w:bCs/>
          <w:sz w:val="28"/>
          <w:szCs w:val="28"/>
        </w:rPr>
        <w:t xml:space="preserve">                                                        </w:t>
      </w:r>
    </w:p>
    <w:p w:rsidR="00B730C7" w:rsidRDefault="00B730C7" w:rsidP="00B730C7">
      <w:pPr>
        <w:ind w:right="624"/>
        <w:rPr>
          <w:sz w:val="28"/>
          <w:szCs w:val="28"/>
        </w:rPr>
      </w:pPr>
      <w:r>
        <w:rPr>
          <w:bCs/>
          <w:sz w:val="28"/>
          <w:szCs w:val="28"/>
        </w:rPr>
        <w:t xml:space="preserve"> </w:t>
      </w:r>
      <w:r w:rsidRPr="00E65E2B">
        <w:rPr>
          <w:bCs/>
          <w:sz w:val="28"/>
          <w:szCs w:val="28"/>
        </w:rPr>
        <w:t xml:space="preserve">                                                        </w:t>
      </w:r>
    </w:p>
    <w:p w:rsidR="00B730C7" w:rsidRPr="00C214DF" w:rsidRDefault="00B730C7" w:rsidP="00B730C7">
      <w:pPr>
        <w:ind w:left="1701" w:right="624"/>
        <w:jc w:val="center"/>
        <w:rPr>
          <w:sz w:val="28"/>
          <w:szCs w:val="28"/>
        </w:rPr>
      </w:pPr>
    </w:p>
    <w:p w:rsidR="00B730C7" w:rsidRPr="00E65E2B" w:rsidRDefault="00B730C7" w:rsidP="00B730C7">
      <w:pPr>
        <w:jc w:val="center"/>
        <w:rPr>
          <w:b/>
          <w:sz w:val="40"/>
          <w:szCs w:val="40"/>
        </w:rPr>
      </w:pPr>
      <w:r w:rsidRPr="00E65E2B">
        <w:rPr>
          <w:b/>
          <w:sz w:val="40"/>
          <w:szCs w:val="40"/>
        </w:rPr>
        <w:t xml:space="preserve">АДМИНИСТРАЦИЯ ГОРОДА НЕФТЕЮГАНСКА </w:t>
      </w:r>
    </w:p>
    <w:p w:rsidR="00B730C7" w:rsidRPr="00AE135C" w:rsidRDefault="00B730C7" w:rsidP="00B730C7">
      <w:pPr>
        <w:jc w:val="center"/>
        <w:rPr>
          <w:sz w:val="16"/>
          <w:szCs w:val="16"/>
        </w:rPr>
      </w:pPr>
    </w:p>
    <w:p w:rsidR="00B730C7" w:rsidRPr="00E65E2B" w:rsidRDefault="00B730C7" w:rsidP="00B730C7">
      <w:pPr>
        <w:jc w:val="center"/>
        <w:rPr>
          <w:b/>
          <w:caps/>
          <w:sz w:val="48"/>
          <w:szCs w:val="48"/>
        </w:rPr>
      </w:pPr>
      <w:r w:rsidRPr="00E65E2B">
        <w:rPr>
          <w:b/>
          <w:caps/>
          <w:sz w:val="48"/>
          <w:szCs w:val="48"/>
        </w:rPr>
        <w:t>постановление</w:t>
      </w:r>
    </w:p>
    <w:p w:rsidR="00B730C7" w:rsidRPr="00E65E2B" w:rsidRDefault="00B730C7" w:rsidP="00B730C7">
      <w:pPr>
        <w:jc w:val="center"/>
        <w:rPr>
          <w:b/>
          <w:caps/>
          <w:sz w:val="28"/>
          <w:szCs w:val="28"/>
        </w:rPr>
      </w:pPr>
    </w:p>
    <w:p w:rsidR="00B730C7" w:rsidRDefault="00B730C7" w:rsidP="00B730C7">
      <w:pPr>
        <w:tabs>
          <w:tab w:val="left" w:pos="374"/>
          <w:tab w:val="left" w:pos="748"/>
        </w:tabs>
        <w:jc w:val="both"/>
        <w:rPr>
          <w:sz w:val="28"/>
          <w:szCs w:val="28"/>
        </w:rPr>
      </w:pPr>
      <w:r>
        <w:rPr>
          <w:sz w:val="28"/>
          <w:szCs w:val="28"/>
        </w:rPr>
        <w:t>30.01.2012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172</w:t>
      </w:r>
    </w:p>
    <w:p w:rsidR="00B730C7" w:rsidRDefault="00B730C7" w:rsidP="00B730C7">
      <w:pPr>
        <w:tabs>
          <w:tab w:val="left" w:pos="374"/>
          <w:tab w:val="left" w:pos="748"/>
        </w:tabs>
        <w:jc w:val="both"/>
        <w:rPr>
          <w:sz w:val="28"/>
          <w:szCs w:val="28"/>
        </w:rPr>
      </w:pPr>
    </w:p>
    <w:p w:rsidR="00B730C7" w:rsidRDefault="00B730C7" w:rsidP="00B730C7">
      <w:pPr>
        <w:tabs>
          <w:tab w:val="left" w:pos="374"/>
          <w:tab w:val="left" w:pos="748"/>
        </w:tabs>
        <w:jc w:val="both"/>
        <w:rPr>
          <w:sz w:val="28"/>
          <w:szCs w:val="28"/>
        </w:rPr>
      </w:pPr>
    </w:p>
    <w:p w:rsidR="00B730C7" w:rsidRPr="004062C8" w:rsidRDefault="00B730C7" w:rsidP="00B730C7">
      <w:pPr>
        <w:tabs>
          <w:tab w:val="left" w:pos="374"/>
          <w:tab w:val="left" w:pos="748"/>
        </w:tabs>
        <w:jc w:val="both"/>
        <w:rPr>
          <w:sz w:val="28"/>
          <w:szCs w:val="28"/>
        </w:rPr>
      </w:pPr>
      <w:r>
        <w:rPr>
          <w:sz w:val="28"/>
          <w:szCs w:val="28"/>
        </w:rPr>
        <w:t>Об утверждении долгосрочной целевой программы города Нефтеюганска «Обеспечение жильём молодых семей, проживающих на территории  города Нефтеюганска, на 2012-2015 годы»</w:t>
      </w:r>
      <w:r w:rsidR="004062C8" w:rsidRPr="004062C8">
        <w:rPr>
          <w:sz w:val="28"/>
          <w:szCs w:val="28"/>
        </w:rPr>
        <w:t xml:space="preserve"> (с </w:t>
      </w:r>
      <w:proofErr w:type="spellStart"/>
      <w:r w:rsidR="004062C8" w:rsidRPr="004062C8">
        <w:rPr>
          <w:sz w:val="28"/>
          <w:szCs w:val="28"/>
        </w:rPr>
        <w:t>изм</w:t>
      </w:r>
      <w:proofErr w:type="spellEnd"/>
      <w:r w:rsidR="004062C8" w:rsidRPr="004062C8">
        <w:rPr>
          <w:sz w:val="28"/>
          <w:szCs w:val="28"/>
        </w:rPr>
        <w:t>. на 20.09.2012 №2722)</w:t>
      </w:r>
    </w:p>
    <w:p w:rsidR="00B730C7" w:rsidRDefault="00B730C7" w:rsidP="00B730C7">
      <w:pPr>
        <w:rPr>
          <w:sz w:val="28"/>
          <w:szCs w:val="28"/>
        </w:rPr>
      </w:pPr>
    </w:p>
    <w:p w:rsidR="00B730C7" w:rsidRDefault="00B730C7" w:rsidP="00B730C7">
      <w:pPr>
        <w:rPr>
          <w:sz w:val="28"/>
          <w:szCs w:val="28"/>
        </w:rPr>
      </w:pPr>
    </w:p>
    <w:p w:rsidR="00B730C7" w:rsidRDefault="00B730C7" w:rsidP="00B730C7">
      <w:pPr>
        <w:autoSpaceDE w:val="0"/>
        <w:autoSpaceDN w:val="0"/>
        <w:adjustRightInd w:val="0"/>
        <w:ind w:firstLine="709"/>
        <w:jc w:val="both"/>
        <w:rPr>
          <w:sz w:val="28"/>
          <w:szCs w:val="28"/>
        </w:rPr>
      </w:pPr>
      <w:proofErr w:type="gramStart"/>
      <w:r>
        <w:rPr>
          <w:sz w:val="28"/>
          <w:szCs w:val="28"/>
        </w:rPr>
        <w:t xml:space="preserve">В соответствии с постановлением Правительства Российской Федерации от 17.10.2010 № 1050 «О федеральной целевой программе «Жилище» на 2011-2015 годы, постановлением Правительства Ханты-Мансийского автономного округа - </w:t>
      </w:r>
      <w:proofErr w:type="spellStart"/>
      <w:r>
        <w:rPr>
          <w:sz w:val="28"/>
          <w:szCs w:val="28"/>
        </w:rPr>
        <w:t>Югры</w:t>
      </w:r>
      <w:proofErr w:type="spellEnd"/>
      <w:r>
        <w:rPr>
          <w:sz w:val="28"/>
          <w:szCs w:val="28"/>
        </w:rPr>
        <w:t xml:space="preserve"> от 23.12.2010 № 368-п «О</w:t>
      </w:r>
      <w:r w:rsidRPr="002C5D57">
        <w:rPr>
          <w:sz w:val="28"/>
          <w:szCs w:val="28"/>
        </w:rPr>
        <w:t xml:space="preserve"> </w:t>
      </w:r>
      <w:r>
        <w:rPr>
          <w:sz w:val="28"/>
          <w:szCs w:val="28"/>
        </w:rPr>
        <w:t xml:space="preserve">целевой программе Ханты-Мансийского автономного округа - </w:t>
      </w:r>
      <w:proofErr w:type="spellStart"/>
      <w:r>
        <w:rPr>
          <w:sz w:val="28"/>
          <w:szCs w:val="28"/>
        </w:rPr>
        <w:t>Югры</w:t>
      </w:r>
      <w:proofErr w:type="spellEnd"/>
      <w:r>
        <w:rPr>
          <w:sz w:val="28"/>
          <w:szCs w:val="28"/>
        </w:rPr>
        <w:t xml:space="preserve"> «Улучшение жилищных условий населения Ханты-Мансийского автономного округа - </w:t>
      </w:r>
      <w:proofErr w:type="spellStart"/>
      <w:r>
        <w:rPr>
          <w:sz w:val="28"/>
          <w:szCs w:val="28"/>
        </w:rPr>
        <w:t>Югры</w:t>
      </w:r>
      <w:proofErr w:type="spellEnd"/>
      <w:r>
        <w:rPr>
          <w:sz w:val="28"/>
          <w:szCs w:val="28"/>
        </w:rPr>
        <w:t xml:space="preserve"> на 2011-2013 годы и на период до 2015 года», постановлением Правительства Ханты-Мансийского автономного округа - </w:t>
      </w:r>
      <w:proofErr w:type="spellStart"/>
      <w:r>
        <w:rPr>
          <w:sz w:val="28"/>
          <w:szCs w:val="28"/>
        </w:rPr>
        <w:t>Югры</w:t>
      </w:r>
      <w:proofErr w:type="spellEnd"/>
      <w:r>
        <w:rPr>
          <w:sz w:val="28"/>
          <w:szCs w:val="28"/>
        </w:rPr>
        <w:t xml:space="preserve"> от 05.04.2011 № 108-п</w:t>
      </w:r>
      <w:proofErr w:type="gramEnd"/>
      <w:r>
        <w:rPr>
          <w:sz w:val="28"/>
          <w:szCs w:val="28"/>
        </w:rPr>
        <w:t xml:space="preserve"> «</w:t>
      </w:r>
      <w:proofErr w:type="gramStart"/>
      <w:r>
        <w:rPr>
          <w:sz w:val="28"/>
          <w:szCs w:val="28"/>
        </w:rPr>
        <w:t xml:space="preserve">О порядке реализации целевой программы Ханты-Мансийского автономного округа - </w:t>
      </w:r>
      <w:proofErr w:type="spellStart"/>
      <w:r>
        <w:rPr>
          <w:sz w:val="28"/>
          <w:szCs w:val="28"/>
        </w:rPr>
        <w:t>Югры</w:t>
      </w:r>
      <w:proofErr w:type="spellEnd"/>
      <w:r>
        <w:rPr>
          <w:sz w:val="28"/>
          <w:szCs w:val="28"/>
        </w:rPr>
        <w:t xml:space="preserve"> «Улучшение жилищных условий</w:t>
      </w:r>
      <w:r w:rsidRPr="00D367FC">
        <w:rPr>
          <w:sz w:val="28"/>
          <w:szCs w:val="28"/>
        </w:rPr>
        <w:t xml:space="preserve"> </w:t>
      </w:r>
      <w:r>
        <w:rPr>
          <w:sz w:val="28"/>
          <w:szCs w:val="28"/>
        </w:rPr>
        <w:t xml:space="preserve">населения Ханты-Мансийского автономного округа - </w:t>
      </w:r>
      <w:proofErr w:type="spellStart"/>
      <w:r>
        <w:rPr>
          <w:sz w:val="28"/>
          <w:szCs w:val="28"/>
        </w:rPr>
        <w:t>Югры</w:t>
      </w:r>
      <w:proofErr w:type="spellEnd"/>
      <w:r>
        <w:rPr>
          <w:sz w:val="28"/>
          <w:szCs w:val="28"/>
        </w:rPr>
        <w:t xml:space="preserve"> на 2011-2013 годы и на период до 2015 года», Уставом города Нефтеюганска, постановлением администрации города от 09.12.2009 № 2681 «Об утверждении порядка разработки, утверждения и реализации долгосрочных целевых программ города Нефтеюганска» (с </w:t>
      </w:r>
      <w:proofErr w:type="spellStart"/>
      <w:r>
        <w:rPr>
          <w:sz w:val="28"/>
          <w:szCs w:val="28"/>
        </w:rPr>
        <w:t>изм</w:t>
      </w:r>
      <w:proofErr w:type="spellEnd"/>
      <w:r>
        <w:rPr>
          <w:sz w:val="28"/>
          <w:szCs w:val="28"/>
        </w:rPr>
        <w:t>. на 04.08.2011 № 2118)</w:t>
      </w:r>
      <w:r>
        <w:rPr>
          <w:sz w:val="28"/>
          <w:szCs w:val="28"/>
          <w:lang w:eastAsia="ru-RU"/>
        </w:rPr>
        <w:t xml:space="preserve"> </w:t>
      </w:r>
      <w:r>
        <w:rPr>
          <w:sz w:val="28"/>
          <w:szCs w:val="28"/>
        </w:rPr>
        <w:t>постановляю:</w:t>
      </w:r>
      <w:proofErr w:type="gramEnd"/>
    </w:p>
    <w:p w:rsidR="00B730C7" w:rsidRPr="00FC627A" w:rsidRDefault="00B730C7" w:rsidP="00B730C7">
      <w:pPr>
        <w:autoSpaceDE w:val="0"/>
        <w:autoSpaceDN w:val="0"/>
        <w:adjustRightInd w:val="0"/>
        <w:ind w:firstLine="709"/>
        <w:jc w:val="both"/>
        <w:rPr>
          <w:sz w:val="28"/>
          <w:szCs w:val="28"/>
        </w:rPr>
      </w:pPr>
      <w:r w:rsidRPr="00FC627A">
        <w:rPr>
          <w:sz w:val="28"/>
          <w:szCs w:val="28"/>
        </w:rPr>
        <w:t>1.Утвердить</w:t>
      </w:r>
      <w:r>
        <w:rPr>
          <w:sz w:val="28"/>
          <w:szCs w:val="28"/>
        </w:rPr>
        <w:t xml:space="preserve"> долгосрочную</w:t>
      </w:r>
      <w:r w:rsidRPr="00FC627A">
        <w:rPr>
          <w:sz w:val="28"/>
          <w:szCs w:val="28"/>
        </w:rPr>
        <w:t xml:space="preserve"> целевую программу</w:t>
      </w:r>
      <w:r>
        <w:rPr>
          <w:sz w:val="28"/>
          <w:szCs w:val="28"/>
        </w:rPr>
        <w:t xml:space="preserve"> города Нефтеюганска</w:t>
      </w:r>
      <w:r w:rsidRPr="00FC627A">
        <w:rPr>
          <w:sz w:val="28"/>
          <w:szCs w:val="28"/>
        </w:rPr>
        <w:t xml:space="preserve"> «Обеспечение жильём молодых семей, проживающих на территории  города Нефтеюганска, на 2012-201</w:t>
      </w:r>
      <w:r>
        <w:rPr>
          <w:sz w:val="28"/>
          <w:szCs w:val="28"/>
        </w:rPr>
        <w:t>5</w:t>
      </w:r>
      <w:r w:rsidRPr="00FC627A">
        <w:rPr>
          <w:sz w:val="28"/>
          <w:szCs w:val="28"/>
        </w:rPr>
        <w:t xml:space="preserve"> годы» согласно приложению.</w:t>
      </w:r>
    </w:p>
    <w:p w:rsidR="00B730C7" w:rsidRDefault="00B730C7" w:rsidP="00B730C7">
      <w:pPr>
        <w:ind w:firstLine="708"/>
        <w:jc w:val="both"/>
        <w:rPr>
          <w:color w:val="000000"/>
          <w:sz w:val="28"/>
          <w:szCs w:val="28"/>
        </w:rPr>
      </w:pPr>
      <w:r w:rsidRPr="00FC627A">
        <w:rPr>
          <w:sz w:val="28"/>
          <w:szCs w:val="28"/>
        </w:rPr>
        <w:t>2.Заместителю главы администрации</w:t>
      </w:r>
      <w:r w:rsidRPr="00745A02">
        <w:rPr>
          <w:sz w:val="28"/>
          <w:szCs w:val="28"/>
        </w:rPr>
        <w:t xml:space="preserve"> города С.В.Мочалову направить постановление </w:t>
      </w:r>
      <w:r>
        <w:rPr>
          <w:sz w:val="28"/>
          <w:szCs w:val="28"/>
        </w:rPr>
        <w:t>в Думу города Нефтеюганска</w:t>
      </w:r>
      <w:r w:rsidRPr="00745A02">
        <w:rPr>
          <w:sz w:val="28"/>
          <w:szCs w:val="28"/>
        </w:rPr>
        <w:t xml:space="preserve"> для размещения на официальном сайте администрации города в сети И</w:t>
      </w:r>
      <w:r w:rsidRPr="00745A02">
        <w:rPr>
          <w:sz w:val="28"/>
          <w:szCs w:val="28"/>
        </w:rPr>
        <w:t>н</w:t>
      </w:r>
      <w:r w:rsidRPr="00745A02">
        <w:rPr>
          <w:sz w:val="28"/>
          <w:szCs w:val="28"/>
        </w:rPr>
        <w:t>тернет.</w:t>
      </w:r>
    </w:p>
    <w:p w:rsidR="00B730C7" w:rsidRDefault="00B730C7" w:rsidP="00B730C7">
      <w:pPr>
        <w:ind w:firstLine="708"/>
        <w:jc w:val="both"/>
        <w:rPr>
          <w:color w:val="000000"/>
          <w:sz w:val="28"/>
          <w:szCs w:val="28"/>
        </w:rPr>
      </w:pPr>
      <w:r>
        <w:rPr>
          <w:noProof/>
          <w:sz w:val="28"/>
          <w:szCs w:val="28"/>
          <w:lang w:eastAsia="ru-RU"/>
        </w:rPr>
        <w:drawing>
          <wp:anchor distT="0" distB="0" distL="114300" distR="114300" simplePos="0" relativeHeight="251661312" behindDoc="1" locked="0" layoutInCell="1" allowOverlap="0">
            <wp:simplePos x="0" y="0"/>
            <wp:positionH relativeFrom="column">
              <wp:posOffset>3129915</wp:posOffset>
            </wp:positionH>
            <wp:positionV relativeFrom="paragraph">
              <wp:posOffset>335915</wp:posOffset>
            </wp:positionV>
            <wp:extent cx="1403350" cy="1409700"/>
            <wp:effectExtent l="19050" t="0" r="635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Pr>
          <w:sz w:val="28"/>
          <w:szCs w:val="28"/>
        </w:rPr>
        <w:t>3.</w:t>
      </w:r>
      <w:proofErr w:type="gramStart"/>
      <w:r>
        <w:rPr>
          <w:color w:val="000000"/>
          <w:sz w:val="28"/>
          <w:szCs w:val="28"/>
        </w:rPr>
        <w:t>Контроль за</w:t>
      </w:r>
      <w:proofErr w:type="gramEnd"/>
      <w:r>
        <w:rPr>
          <w:color w:val="000000"/>
          <w:sz w:val="28"/>
          <w:szCs w:val="28"/>
        </w:rPr>
        <w:t xml:space="preserve"> выполнением постановления возложить на заместителя главы </w:t>
      </w:r>
      <w:r>
        <w:rPr>
          <w:sz w:val="28"/>
          <w:szCs w:val="28"/>
        </w:rPr>
        <w:t>администрации</w:t>
      </w:r>
      <w:r>
        <w:rPr>
          <w:color w:val="000000"/>
          <w:sz w:val="28"/>
          <w:szCs w:val="28"/>
        </w:rPr>
        <w:t xml:space="preserve"> города С.Е.Михалеву.</w:t>
      </w:r>
    </w:p>
    <w:p w:rsidR="00B730C7" w:rsidRDefault="00B730C7" w:rsidP="00B730C7">
      <w:pPr>
        <w:rPr>
          <w:sz w:val="28"/>
          <w:szCs w:val="28"/>
        </w:rPr>
      </w:pPr>
    </w:p>
    <w:p w:rsidR="00B730C7" w:rsidRDefault="00B730C7" w:rsidP="00B730C7">
      <w:pPr>
        <w:rPr>
          <w:sz w:val="28"/>
          <w:szCs w:val="28"/>
        </w:rPr>
      </w:pPr>
    </w:p>
    <w:p w:rsidR="00B730C7" w:rsidRDefault="00B730C7" w:rsidP="00B730C7">
      <w:pPr>
        <w:rPr>
          <w:sz w:val="28"/>
          <w:szCs w:val="28"/>
        </w:rPr>
      </w:pPr>
      <w:r>
        <w:rPr>
          <w:sz w:val="28"/>
          <w:szCs w:val="28"/>
        </w:rPr>
        <w:t>Глава администрации города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В.А.Арчиков</w:t>
      </w:r>
      <w:proofErr w:type="spellEnd"/>
    </w:p>
    <w:p w:rsidR="00B730C7" w:rsidRDefault="00B730C7" w:rsidP="00B730C7">
      <w:pPr>
        <w:rPr>
          <w:sz w:val="28"/>
          <w:szCs w:val="28"/>
        </w:rPr>
      </w:pPr>
    </w:p>
    <w:p w:rsidR="00B730C7" w:rsidRDefault="00B730C7" w:rsidP="00B730C7">
      <w:pPr>
        <w:rPr>
          <w:sz w:val="28"/>
          <w:szCs w:val="28"/>
        </w:rPr>
      </w:pPr>
      <w:proofErr w:type="spellStart"/>
      <w:r>
        <w:rPr>
          <w:sz w:val="28"/>
          <w:szCs w:val="28"/>
        </w:rPr>
        <w:t>Д.В.Юнык</w:t>
      </w:r>
      <w:proofErr w:type="spellEnd"/>
    </w:p>
    <w:p w:rsidR="00B730C7" w:rsidRDefault="00B730C7" w:rsidP="00B730C7">
      <w:pPr>
        <w:rPr>
          <w:sz w:val="28"/>
          <w:szCs w:val="28"/>
        </w:rPr>
      </w:pPr>
      <w:r>
        <w:rPr>
          <w:sz w:val="28"/>
          <w:szCs w:val="28"/>
        </w:rPr>
        <w:t>22 89 66</w:t>
      </w:r>
    </w:p>
    <w:p w:rsidR="00B730C7" w:rsidRPr="003E1B38" w:rsidRDefault="00B730C7" w:rsidP="00B730C7">
      <w:pPr>
        <w:pStyle w:val="1"/>
        <w:spacing w:before="0" w:after="0"/>
        <w:ind w:left="5818" w:firstLine="708"/>
        <w:rPr>
          <w:rFonts w:ascii="Times New Roman" w:hAnsi="Times New Roman" w:cs="Times New Roman"/>
          <w:b w:val="0"/>
          <w:sz w:val="28"/>
          <w:szCs w:val="28"/>
        </w:rPr>
      </w:pPr>
      <w:r w:rsidRPr="003E1B38">
        <w:rPr>
          <w:rFonts w:ascii="Times New Roman" w:hAnsi="Times New Roman" w:cs="Times New Roman"/>
          <w:b w:val="0"/>
          <w:sz w:val="28"/>
          <w:szCs w:val="28"/>
        </w:rPr>
        <w:lastRenderedPageBreak/>
        <w:t xml:space="preserve">Приложение </w:t>
      </w:r>
    </w:p>
    <w:p w:rsidR="00B730C7" w:rsidRPr="003E1B38" w:rsidRDefault="00B730C7" w:rsidP="00B730C7">
      <w:pPr>
        <w:pStyle w:val="1"/>
        <w:spacing w:before="0" w:after="0"/>
        <w:ind w:left="5670" w:firstLine="856"/>
        <w:rPr>
          <w:rFonts w:ascii="Times New Roman" w:hAnsi="Times New Roman" w:cs="Times New Roman"/>
          <w:b w:val="0"/>
          <w:sz w:val="28"/>
          <w:szCs w:val="28"/>
        </w:rPr>
      </w:pPr>
      <w:r w:rsidRPr="003E1B38">
        <w:rPr>
          <w:rFonts w:ascii="Times New Roman" w:hAnsi="Times New Roman" w:cs="Times New Roman"/>
          <w:b w:val="0"/>
          <w:sz w:val="28"/>
          <w:szCs w:val="28"/>
        </w:rPr>
        <w:t>к постановлению</w:t>
      </w:r>
    </w:p>
    <w:p w:rsidR="00B730C7" w:rsidRPr="003E1B38" w:rsidRDefault="00B730C7" w:rsidP="00B730C7">
      <w:pPr>
        <w:ind w:left="5670" w:firstLine="856"/>
        <w:rPr>
          <w:sz w:val="28"/>
          <w:szCs w:val="28"/>
        </w:rPr>
      </w:pPr>
      <w:r w:rsidRPr="003E1B38">
        <w:rPr>
          <w:sz w:val="28"/>
          <w:szCs w:val="28"/>
        </w:rPr>
        <w:t>администрации города</w:t>
      </w:r>
    </w:p>
    <w:p w:rsidR="00B730C7" w:rsidRPr="003E1B38" w:rsidRDefault="00B730C7" w:rsidP="00B730C7">
      <w:pPr>
        <w:ind w:left="5670" w:firstLine="856"/>
        <w:rPr>
          <w:sz w:val="28"/>
          <w:szCs w:val="28"/>
        </w:rPr>
      </w:pPr>
      <w:r w:rsidRPr="003E1B38">
        <w:rPr>
          <w:sz w:val="28"/>
          <w:szCs w:val="28"/>
        </w:rPr>
        <w:t xml:space="preserve">от </w:t>
      </w:r>
      <w:r>
        <w:rPr>
          <w:sz w:val="28"/>
          <w:szCs w:val="28"/>
        </w:rPr>
        <w:t>30.01.2012</w:t>
      </w:r>
      <w:r w:rsidRPr="003E1B38">
        <w:rPr>
          <w:sz w:val="28"/>
          <w:szCs w:val="28"/>
        </w:rPr>
        <w:t xml:space="preserve"> №</w:t>
      </w:r>
      <w:r>
        <w:rPr>
          <w:sz w:val="28"/>
          <w:szCs w:val="28"/>
        </w:rPr>
        <w:t>172</w:t>
      </w:r>
    </w:p>
    <w:p w:rsidR="00B730C7" w:rsidRPr="003E1B38" w:rsidRDefault="00B730C7" w:rsidP="00B730C7">
      <w:pPr>
        <w:jc w:val="center"/>
        <w:rPr>
          <w:sz w:val="28"/>
          <w:szCs w:val="28"/>
        </w:rPr>
      </w:pPr>
    </w:p>
    <w:p w:rsidR="00B730C7" w:rsidRDefault="00B730C7" w:rsidP="00B730C7">
      <w:pPr>
        <w:widowControl w:val="0"/>
        <w:jc w:val="center"/>
        <w:rPr>
          <w:sz w:val="28"/>
          <w:szCs w:val="28"/>
        </w:rPr>
      </w:pPr>
      <w:r w:rsidRPr="003E1B38">
        <w:rPr>
          <w:sz w:val="28"/>
          <w:szCs w:val="28"/>
        </w:rPr>
        <w:t xml:space="preserve">Паспорт </w:t>
      </w:r>
    </w:p>
    <w:p w:rsidR="00B730C7" w:rsidRDefault="00B730C7" w:rsidP="00B730C7">
      <w:pPr>
        <w:widowControl w:val="0"/>
        <w:jc w:val="center"/>
        <w:rPr>
          <w:sz w:val="28"/>
          <w:szCs w:val="28"/>
        </w:rPr>
      </w:pPr>
      <w:r>
        <w:rPr>
          <w:sz w:val="28"/>
          <w:szCs w:val="28"/>
        </w:rPr>
        <w:t>долгосрочной</w:t>
      </w:r>
      <w:r w:rsidRPr="003E1B38">
        <w:rPr>
          <w:sz w:val="28"/>
          <w:szCs w:val="28"/>
        </w:rPr>
        <w:t xml:space="preserve"> целевой программы</w:t>
      </w:r>
      <w:r>
        <w:rPr>
          <w:sz w:val="28"/>
          <w:szCs w:val="28"/>
        </w:rPr>
        <w:t xml:space="preserve"> города Нефтеюганска</w:t>
      </w:r>
      <w:r w:rsidRPr="003E1B38">
        <w:rPr>
          <w:sz w:val="28"/>
          <w:szCs w:val="28"/>
        </w:rPr>
        <w:t xml:space="preserve"> «Обеспечение жильём молодых семей, проживающих на территории  города Нефтеюганска, </w:t>
      </w:r>
    </w:p>
    <w:p w:rsidR="00B730C7" w:rsidRPr="003E1B38" w:rsidRDefault="00B730C7" w:rsidP="00B730C7">
      <w:pPr>
        <w:widowControl w:val="0"/>
        <w:jc w:val="center"/>
        <w:rPr>
          <w:sz w:val="28"/>
          <w:szCs w:val="28"/>
        </w:rPr>
      </w:pPr>
      <w:r w:rsidRPr="003E1B38">
        <w:rPr>
          <w:sz w:val="28"/>
          <w:szCs w:val="28"/>
        </w:rPr>
        <w:t>на 2012-201</w:t>
      </w:r>
      <w:r>
        <w:rPr>
          <w:sz w:val="28"/>
          <w:szCs w:val="28"/>
        </w:rPr>
        <w:t>5</w:t>
      </w:r>
      <w:r w:rsidRPr="003E1B38">
        <w:rPr>
          <w:sz w:val="28"/>
          <w:szCs w:val="28"/>
        </w:rPr>
        <w:t xml:space="preserve"> годы»</w:t>
      </w:r>
    </w:p>
    <w:p w:rsidR="00B730C7" w:rsidRPr="003E1B38" w:rsidRDefault="00B730C7" w:rsidP="00B730C7">
      <w:pPr>
        <w:widowControl w:val="0"/>
        <w:jc w:val="center"/>
        <w:rPr>
          <w:sz w:val="28"/>
          <w:szCs w:val="28"/>
        </w:rPr>
      </w:pPr>
    </w:p>
    <w:tbl>
      <w:tblPr>
        <w:tblW w:w="16785" w:type="dxa"/>
        <w:tblInd w:w="40" w:type="dxa"/>
        <w:tblLayout w:type="fixed"/>
        <w:tblCellMar>
          <w:left w:w="40" w:type="dxa"/>
          <w:right w:w="40" w:type="dxa"/>
        </w:tblCellMar>
        <w:tblLook w:val="0000"/>
      </w:tblPr>
      <w:tblGrid>
        <w:gridCol w:w="3261"/>
        <w:gridCol w:w="6459"/>
        <w:gridCol w:w="7065"/>
      </w:tblGrid>
      <w:tr w:rsidR="00B730C7" w:rsidRPr="003E1B38" w:rsidTr="00ED00C7">
        <w:trPr>
          <w:gridAfter w:val="1"/>
          <w:wAfter w:w="7065" w:type="dxa"/>
          <w:trHeight w:val="576"/>
        </w:trPr>
        <w:tc>
          <w:tcPr>
            <w:tcW w:w="3261" w:type="dxa"/>
            <w:shd w:val="clear" w:color="auto" w:fill="FFFFFF"/>
          </w:tcPr>
          <w:p w:rsidR="00B730C7" w:rsidRPr="003E1B38" w:rsidRDefault="00B730C7" w:rsidP="00ED00C7">
            <w:pPr>
              <w:widowControl w:val="0"/>
              <w:rPr>
                <w:color w:val="000000"/>
                <w:sz w:val="28"/>
                <w:szCs w:val="28"/>
              </w:rPr>
            </w:pPr>
            <w:r w:rsidRPr="003E1B38">
              <w:rPr>
                <w:color w:val="000000"/>
                <w:sz w:val="28"/>
                <w:szCs w:val="28"/>
              </w:rPr>
              <w:t>Наименование Программы:</w:t>
            </w:r>
          </w:p>
        </w:tc>
        <w:tc>
          <w:tcPr>
            <w:tcW w:w="6459" w:type="dxa"/>
            <w:shd w:val="clear" w:color="auto" w:fill="FFFFFF"/>
          </w:tcPr>
          <w:p w:rsidR="00B730C7" w:rsidRPr="003E1B38" w:rsidRDefault="00B730C7" w:rsidP="00ED00C7">
            <w:pPr>
              <w:widowControl w:val="0"/>
              <w:snapToGrid w:val="0"/>
              <w:jc w:val="both"/>
              <w:rPr>
                <w:sz w:val="28"/>
                <w:szCs w:val="28"/>
              </w:rPr>
            </w:pPr>
            <w:r>
              <w:rPr>
                <w:sz w:val="28"/>
                <w:szCs w:val="28"/>
              </w:rPr>
              <w:t>долгосрочная</w:t>
            </w:r>
            <w:r w:rsidRPr="003E1B38">
              <w:rPr>
                <w:sz w:val="28"/>
                <w:szCs w:val="28"/>
              </w:rPr>
              <w:t xml:space="preserve"> целевая программа</w:t>
            </w:r>
            <w:r>
              <w:rPr>
                <w:sz w:val="28"/>
                <w:szCs w:val="28"/>
              </w:rPr>
              <w:t xml:space="preserve"> города Нефтеюганска </w:t>
            </w:r>
            <w:r w:rsidRPr="003E1B38">
              <w:rPr>
                <w:sz w:val="28"/>
                <w:szCs w:val="28"/>
              </w:rPr>
              <w:t>«Обеспечение жильём молодых семей» на территории города Нефтеюганска на 2012-201</w:t>
            </w:r>
            <w:r>
              <w:rPr>
                <w:sz w:val="28"/>
                <w:szCs w:val="28"/>
              </w:rPr>
              <w:t>5</w:t>
            </w:r>
            <w:r w:rsidRPr="003E1B38">
              <w:rPr>
                <w:sz w:val="28"/>
                <w:szCs w:val="28"/>
              </w:rPr>
              <w:t xml:space="preserve"> годы (далее - Программа)</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1152"/>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 xml:space="preserve">Дата принятия решения о разработке Программы: </w:t>
            </w:r>
          </w:p>
          <w:p w:rsidR="00B730C7" w:rsidRPr="003E1B38" w:rsidRDefault="00B730C7" w:rsidP="00ED00C7">
            <w:pPr>
              <w:widowControl w:val="0"/>
              <w:snapToGrid w:val="0"/>
              <w:rPr>
                <w:spacing w:val="-2"/>
                <w:sz w:val="28"/>
                <w:szCs w:val="28"/>
              </w:rPr>
            </w:pPr>
          </w:p>
        </w:tc>
        <w:tc>
          <w:tcPr>
            <w:tcW w:w="6459" w:type="dxa"/>
            <w:shd w:val="clear" w:color="auto" w:fill="FFFFFF"/>
          </w:tcPr>
          <w:p w:rsidR="00B730C7" w:rsidRPr="003E1B38" w:rsidRDefault="00B730C7" w:rsidP="00ED00C7">
            <w:pPr>
              <w:tabs>
                <w:tab w:val="left" w:pos="374"/>
                <w:tab w:val="left" w:pos="748"/>
              </w:tabs>
              <w:jc w:val="both"/>
              <w:rPr>
                <w:sz w:val="28"/>
                <w:szCs w:val="28"/>
              </w:rPr>
            </w:pPr>
            <w:r w:rsidRPr="003E1B38">
              <w:rPr>
                <w:sz w:val="28"/>
                <w:szCs w:val="28"/>
              </w:rPr>
              <w:t xml:space="preserve">распоряжение администрации города от </w:t>
            </w:r>
            <w:r>
              <w:rPr>
                <w:sz w:val="28"/>
                <w:szCs w:val="28"/>
              </w:rPr>
              <w:t>19.01.2012</w:t>
            </w:r>
            <w:r w:rsidRPr="003E1B38">
              <w:rPr>
                <w:sz w:val="28"/>
                <w:szCs w:val="28"/>
              </w:rPr>
              <w:t xml:space="preserve">                 № </w:t>
            </w:r>
            <w:r>
              <w:rPr>
                <w:sz w:val="28"/>
                <w:szCs w:val="28"/>
              </w:rPr>
              <w:t>12-р</w:t>
            </w:r>
            <w:r w:rsidRPr="003E1B38">
              <w:rPr>
                <w:sz w:val="28"/>
                <w:szCs w:val="28"/>
              </w:rPr>
              <w:t xml:space="preserve"> «О разработке проекта </w:t>
            </w:r>
            <w:r>
              <w:rPr>
                <w:sz w:val="28"/>
                <w:szCs w:val="28"/>
              </w:rPr>
              <w:t>долгосрочной</w:t>
            </w:r>
            <w:r w:rsidRPr="003E1B38">
              <w:rPr>
                <w:sz w:val="28"/>
                <w:szCs w:val="28"/>
              </w:rPr>
              <w:t xml:space="preserve"> целевой программы</w:t>
            </w:r>
            <w:r>
              <w:rPr>
                <w:sz w:val="28"/>
                <w:szCs w:val="28"/>
              </w:rPr>
              <w:t xml:space="preserve"> города Нефтеюганска</w:t>
            </w:r>
            <w:r w:rsidRPr="003E1B38">
              <w:rPr>
                <w:sz w:val="28"/>
                <w:szCs w:val="28"/>
              </w:rPr>
              <w:t xml:space="preserve"> «Обеспечение жильём молодых семей» на территории  города Нефтеюганска на 2012-</w:t>
            </w:r>
            <w:r>
              <w:rPr>
                <w:sz w:val="28"/>
                <w:szCs w:val="28"/>
              </w:rPr>
              <w:t xml:space="preserve">               </w:t>
            </w:r>
            <w:r w:rsidRPr="003E1B38">
              <w:rPr>
                <w:sz w:val="28"/>
                <w:szCs w:val="28"/>
              </w:rPr>
              <w:t>201</w:t>
            </w:r>
            <w:r>
              <w:rPr>
                <w:sz w:val="28"/>
                <w:szCs w:val="28"/>
              </w:rPr>
              <w:t>5</w:t>
            </w:r>
            <w:r w:rsidRPr="003E1B38">
              <w:rPr>
                <w:sz w:val="28"/>
                <w:szCs w:val="28"/>
              </w:rPr>
              <w:t xml:space="preserve"> годы»</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768"/>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Дата утверждения Программы:</w:t>
            </w:r>
          </w:p>
        </w:tc>
        <w:tc>
          <w:tcPr>
            <w:tcW w:w="6459" w:type="dxa"/>
            <w:shd w:val="clear" w:color="auto" w:fill="FFFFFF"/>
          </w:tcPr>
          <w:p w:rsidR="00B730C7" w:rsidRPr="003E1B38" w:rsidRDefault="00B730C7" w:rsidP="00ED00C7">
            <w:pPr>
              <w:widowControl w:val="0"/>
              <w:snapToGrid w:val="0"/>
              <w:jc w:val="both"/>
              <w:rPr>
                <w:sz w:val="28"/>
                <w:szCs w:val="28"/>
              </w:rPr>
            </w:pPr>
            <w:r w:rsidRPr="003E1B38">
              <w:rPr>
                <w:sz w:val="28"/>
                <w:szCs w:val="28"/>
              </w:rPr>
              <w:t xml:space="preserve">постановление администрации города </w:t>
            </w:r>
            <w:proofErr w:type="gramStart"/>
            <w:r w:rsidRPr="003E1B38">
              <w:rPr>
                <w:sz w:val="28"/>
                <w:szCs w:val="28"/>
              </w:rPr>
              <w:t>от</w:t>
            </w:r>
            <w:proofErr w:type="gramEnd"/>
            <w:r w:rsidRPr="003E1B38">
              <w:rPr>
                <w:sz w:val="28"/>
                <w:szCs w:val="28"/>
              </w:rPr>
              <w:t xml:space="preserve"> _______ </w:t>
            </w:r>
            <w:r>
              <w:rPr>
                <w:sz w:val="28"/>
                <w:szCs w:val="28"/>
              </w:rPr>
              <w:t xml:space="preserve">        </w:t>
            </w:r>
            <w:r w:rsidRPr="003E1B38">
              <w:rPr>
                <w:sz w:val="28"/>
                <w:szCs w:val="28"/>
              </w:rPr>
              <w:t>№ ___ «</w:t>
            </w:r>
            <w:proofErr w:type="gramStart"/>
            <w:r w:rsidRPr="003E1B38">
              <w:rPr>
                <w:sz w:val="28"/>
                <w:szCs w:val="28"/>
              </w:rPr>
              <w:t>Об</w:t>
            </w:r>
            <w:proofErr w:type="gramEnd"/>
            <w:r w:rsidRPr="003E1B38">
              <w:rPr>
                <w:sz w:val="28"/>
                <w:szCs w:val="28"/>
              </w:rPr>
              <w:t xml:space="preserve"> утверждении </w:t>
            </w:r>
            <w:r>
              <w:rPr>
                <w:sz w:val="28"/>
                <w:szCs w:val="28"/>
              </w:rPr>
              <w:t>долгосрочной</w:t>
            </w:r>
            <w:r w:rsidRPr="003E1B38">
              <w:rPr>
                <w:sz w:val="28"/>
                <w:szCs w:val="28"/>
              </w:rPr>
              <w:t xml:space="preserve"> целевой программы</w:t>
            </w:r>
            <w:r>
              <w:rPr>
                <w:sz w:val="28"/>
                <w:szCs w:val="28"/>
              </w:rPr>
              <w:t xml:space="preserve"> города Нефтеюганска</w:t>
            </w:r>
            <w:r w:rsidRPr="003E1B38">
              <w:rPr>
                <w:sz w:val="28"/>
                <w:szCs w:val="28"/>
              </w:rPr>
              <w:t xml:space="preserve"> «Обеспечение жильём молодых семей, проживающих на территории  города Нефтеюганска, на 2012-</w:t>
            </w:r>
            <w:r>
              <w:rPr>
                <w:sz w:val="28"/>
                <w:szCs w:val="28"/>
              </w:rPr>
              <w:t xml:space="preserve">                 </w:t>
            </w:r>
            <w:r w:rsidRPr="003E1B38">
              <w:rPr>
                <w:sz w:val="28"/>
                <w:szCs w:val="28"/>
              </w:rPr>
              <w:t>201</w:t>
            </w:r>
            <w:r>
              <w:rPr>
                <w:sz w:val="28"/>
                <w:szCs w:val="28"/>
              </w:rPr>
              <w:t>5</w:t>
            </w:r>
            <w:r w:rsidRPr="003E1B38">
              <w:rPr>
                <w:sz w:val="28"/>
                <w:szCs w:val="28"/>
              </w:rPr>
              <w:t xml:space="preserve"> годы»</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566"/>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Разработчик Программы:</w:t>
            </w:r>
          </w:p>
          <w:p w:rsidR="00B730C7" w:rsidRPr="003E1B38" w:rsidRDefault="00B730C7" w:rsidP="00ED00C7">
            <w:pPr>
              <w:widowControl w:val="0"/>
              <w:snapToGrid w:val="0"/>
              <w:rPr>
                <w:spacing w:val="-2"/>
                <w:sz w:val="28"/>
                <w:szCs w:val="28"/>
              </w:rPr>
            </w:pPr>
          </w:p>
        </w:tc>
        <w:tc>
          <w:tcPr>
            <w:tcW w:w="6459" w:type="dxa"/>
            <w:shd w:val="clear" w:color="auto" w:fill="FFFFFF"/>
          </w:tcPr>
          <w:p w:rsidR="00B730C7" w:rsidRPr="003E1B38" w:rsidRDefault="00B730C7" w:rsidP="00ED00C7">
            <w:pPr>
              <w:widowControl w:val="0"/>
              <w:snapToGrid w:val="0"/>
              <w:jc w:val="both"/>
              <w:rPr>
                <w:sz w:val="28"/>
                <w:szCs w:val="28"/>
              </w:rPr>
            </w:pPr>
            <w:r w:rsidRPr="003E1B38">
              <w:rPr>
                <w:sz w:val="28"/>
                <w:szCs w:val="28"/>
              </w:rPr>
              <w:t>департамент образования и молодёжной политики администрации города</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288"/>
        </w:trPr>
        <w:tc>
          <w:tcPr>
            <w:tcW w:w="3261" w:type="dxa"/>
            <w:shd w:val="clear" w:color="auto" w:fill="FFFFFF"/>
          </w:tcPr>
          <w:p w:rsidR="00B730C7" w:rsidRDefault="00B730C7" w:rsidP="00ED00C7">
            <w:pPr>
              <w:widowControl w:val="0"/>
              <w:snapToGrid w:val="0"/>
              <w:rPr>
                <w:sz w:val="28"/>
                <w:szCs w:val="28"/>
                <w:lang w:eastAsia="ru-RU"/>
              </w:rPr>
            </w:pPr>
            <w:r w:rsidRPr="003E1B38">
              <w:rPr>
                <w:sz w:val="28"/>
                <w:szCs w:val="28"/>
                <w:lang w:eastAsia="ru-RU"/>
              </w:rPr>
              <w:t xml:space="preserve">Муниципальный </w:t>
            </w:r>
          </w:p>
          <w:p w:rsidR="00B730C7" w:rsidRPr="003E1B38" w:rsidRDefault="00B730C7" w:rsidP="00ED00C7">
            <w:pPr>
              <w:widowControl w:val="0"/>
              <w:snapToGrid w:val="0"/>
              <w:rPr>
                <w:sz w:val="28"/>
                <w:szCs w:val="28"/>
                <w:lang w:eastAsia="ru-RU"/>
              </w:rPr>
            </w:pPr>
            <w:r w:rsidRPr="003E1B38">
              <w:rPr>
                <w:sz w:val="28"/>
                <w:szCs w:val="28"/>
                <w:lang w:eastAsia="ru-RU"/>
              </w:rPr>
              <w:t>заказчик – координатор</w:t>
            </w:r>
          </w:p>
          <w:p w:rsidR="00B730C7" w:rsidRPr="003E1B38" w:rsidRDefault="00B730C7" w:rsidP="00ED00C7">
            <w:pPr>
              <w:widowControl w:val="0"/>
              <w:snapToGrid w:val="0"/>
              <w:rPr>
                <w:spacing w:val="-2"/>
                <w:sz w:val="28"/>
                <w:szCs w:val="28"/>
              </w:rPr>
            </w:pPr>
            <w:r w:rsidRPr="003E1B38">
              <w:rPr>
                <w:sz w:val="28"/>
                <w:szCs w:val="28"/>
                <w:lang w:eastAsia="ru-RU"/>
              </w:rPr>
              <w:t>Программы:</w:t>
            </w:r>
          </w:p>
        </w:tc>
        <w:tc>
          <w:tcPr>
            <w:tcW w:w="6459" w:type="dxa"/>
            <w:shd w:val="clear" w:color="auto" w:fill="FFFFFF"/>
          </w:tcPr>
          <w:p w:rsidR="00B730C7" w:rsidRPr="003E1B38" w:rsidRDefault="00B730C7" w:rsidP="00ED00C7">
            <w:pPr>
              <w:widowControl w:val="0"/>
              <w:snapToGrid w:val="0"/>
              <w:jc w:val="both"/>
              <w:rPr>
                <w:sz w:val="28"/>
                <w:szCs w:val="28"/>
              </w:rPr>
            </w:pPr>
            <w:r w:rsidRPr="003E1B38">
              <w:rPr>
                <w:sz w:val="28"/>
                <w:szCs w:val="28"/>
              </w:rPr>
              <w:t>департамент образования и молодёжной политики администрации города</w:t>
            </w:r>
          </w:p>
          <w:p w:rsidR="00B730C7" w:rsidRPr="003E1B38" w:rsidRDefault="00B730C7" w:rsidP="00ED00C7">
            <w:pPr>
              <w:widowControl w:val="0"/>
              <w:snapToGrid w:val="0"/>
              <w:jc w:val="both"/>
              <w:rPr>
                <w:sz w:val="28"/>
                <w:szCs w:val="28"/>
              </w:rPr>
            </w:pP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288"/>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 xml:space="preserve">Муниципальные заказчики Программы: </w:t>
            </w:r>
          </w:p>
        </w:tc>
        <w:tc>
          <w:tcPr>
            <w:tcW w:w="6459" w:type="dxa"/>
            <w:shd w:val="clear" w:color="auto" w:fill="FFFFFF"/>
          </w:tcPr>
          <w:p w:rsidR="00B730C7" w:rsidRPr="003E1B38" w:rsidRDefault="00B730C7" w:rsidP="00ED00C7">
            <w:pPr>
              <w:widowControl w:val="0"/>
              <w:snapToGrid w:val="0"/>
              <w:jc w:val="both"/>
              <w:rPr>
                <w:sz w:val="28"/>
                <w:szCs w:val="28"/>
              </w:rPr>
            </w:pPr>
            <w:r w:rsidRPr="003E1B38">
              <w:rPr>
                <w:sz w:val="28"/>
                <w:szCs w:val="28"/>
              </w:rPr>
              <w:t>департамент образования и молодёжной политики администрации города</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288"/>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 xml:space="preserve">Исполнители </w:t>
            </w:r>
          </w:p>
          <w:p w:rsidR="00B730C7" w:rsidRPr="003E1B38" w:rsidRDefault="00B730C7" w:rsidP="00ED00C7">
            <w:pPr>
              <w:widowControl w:val="0"/>
              <w:snapToGrid w:val="0"/>
              <w:rPr>
                <w:spacing w:val="-2"/>
                <w:sz w:val="28"/>
                <w:szCs w:val="28"/>
              </w:rPr>
            </w:pPr>
            <w:r w:rsidRPr="003E1B38">
              <w:rPr>
                <w:spacing w:val="-2"/>
                <w:sz w:val="28"/>
                <w:szCs w:val="28"/>
              </w:rPr>
              <w:t>Программы:</w:t>
            </w:r>
          </w:p>
        </w:tc>
        <w:tc>
          <w:tcPr>
            <w:tcW w:w="6459" w:type="dxa"/>
            <w:shd w:val="clear" w:color="auto" w:fill="FFFFFF"/>
          </w:tcPr>
          <w:p w:rsidR="00B730C7" w:rsidRPr="003E1B38" w:rsidRDefault="00B730C7" w:rsidP="00ED00C7">
            <w:pPr>
              <w:widowControl w:val="0"/>
              <w:snapToGrid w:val="0"/>
              <w:jc w:val="both"/>
              <w:rPr>
                <w:sz w:val="28"/>
                <w:szCs w:val="28"/>
              </w:rPr>
            </w:pPr>
            <w:r w:rsidRPr="003E1B38">
              <w:rPr>
                <w:sz w:val="28"/>
                <w:szCs w:val="28"/>
              </w:rPr>
              <w:t>департамент образования и молодёжно</w:t>
            </w:r>
            <w:r>
              <w:rPr>
                <w:sz w:val="28"/>
                <w:szCs w:val="28"/>
              </w:rPr>
              <w:t>й политики администрации города</w:t>
            </w:r>
          </w:p>
          <w:p w:rsidR="00B730C7" w:rsidRPr="003E1B38" w:rsidRDefault="00B730C7" w:rsidP="00ED00C7">
            <w:pPr>
              <w:widowControl w:val="0"/>
              <w:snapToGrid w:val="0"/>
              <w:jc w:val="both"/>
              <w:rPr>
                <w:sz w:val="28"/>
                <w:szCs w:val="28"/>
              </w:rPr>
            </w:pPr>
          </w:p>
        </w:tc>
      </w:tr>
      <w:tr w:rsidR="00B730C7" w:rsidRPr="003E1B38" w:rsidTr="00ED00C7">
        <w:trPr>
          <w:gridAfter w:val="1"/>
          <w:wAfter w:w="7065" w:type="dxa"/>
          <w:trHeight w:val="694"/>
        </w:trPr>
        <w:tc>
          <w:tcPr>
            <w:tcW w:w="3261" w:type="dxa"/>
            <w:shd w:val="clear" w:color="auto" w:fill="FFFFFF"/>
          </w:tcPr>
          <w:p w:rsidR="00B730C7" w:rsidRPr="003E1B38" w:rsidRDefault="00B730C7" w:rsidP="00ED00C7">
            <w:pPr>
              <w:widowControl w:val="0"/>
              <w:snapToGrid w:val="0"/>
              <w:rPr>
                <w:spacing w:val="-2"/>
                <w:sz w:val="28"/>
                <w:szCs w:val="28"/>
              </w:rPr>
            </w:pPr>
            <w:r w:rsidRPr="003E1B38">
              <w:rPr>
                <w:spacing w:val="-2"/>
                <w:sz w:val="28"/>
                <w:szCs w:val="28"/>
              </w:rPr>
              <w:t xml:space="preserve">Цели и задачи </w:t>
            </w:r>
          </w:p>
          <w:p w:rsidR="00B730C7" w:rsidRPr="003E1B38" w:rsidRDefault="00B730C7" w:rsidP="00ED00C7">
            <w:pPr>
              <w:widowControl w:val="0"/>
              <w:snapToGrid w:val="0"/>
              <w:rPr>
                <w:sz w:val="28"/>
                <w:szCs w:val="28"/>
              </w:rPr>
            </w:pPr>
            <w:r w:rsidRPr="003E1B38">
              <w:rPr>
                <w:spacing w:val="-2"/>
                <w:sz w:val="28"/>
                <w:szCs w:val="28"/>
              </w:rPr>
              <w:t>Программы</w:t>
            </w:r>
            <w:r w:rsidRPr="003E1B38">
              <w:rPr>
                <w:sz w:val="28"/>
                <w:szCs w:val="28"/>
              </w:rPr>
              <w:t>:</w:t>
            </w:r>
          </w:p>
        </w:tc>
        <w:tc>
          <w:tcPr>
            <w:tcW w:w="6459" w:type="dxa"/>
            <w:shd w:val="clear" w:color="auto" w:fill="FFFFFF"/>
          </w:tcPr>
          <w:p w:rsidR="00B730C7" w:rsidRDefault="00B730C7" w:rsidP="00ED00C7">
            <w:pPr>
              <w:widowControl w:val="0"/>
              <w:snapToGrid w:val="0"/>
              <w:jc w:val="both"/>
              <w:rPr>
                <w:sz w:val="28"/>
                <w:szCs w:val="28"/>
              </w:rPr>
            </w:pPr>
            <w:r w:rsidRPr="003E1B38">
              <w:rPr>
                <w:sz w:val="28"/>
                <w:szCs w:val="28"/>
              </w:rPr>
              <w:t>Цель</w:t>
            </w:r>
            <w:r>
              <w:rPr>
                <w:sz w:val="28"/>
                <w:szCs w:val="28"/>
              </w:rPr>
              <w:t xml:space="preserve">: </w:t>
            </w:r>
          </w:p>
          <w:p w:rsidR="00B730C7" w:rsidRPr="003E1B38" w:rsidRDefault="00B730C7" w:rsidP="00ED00C7">
            <w:pPr>
              <w:widowControl w:val="0"/>
              <w:snapToGrid w:val="0"/>
              <w:jc w:val="both"/>
              <w:rPr>
                <w:sz w:val="28"/>
                <w:szCs w:val="28"/>
              </w:rPr>
            </w:pPr>
            <w:r w:rsidRPr="003E1B38">
              <w:rPr>
                <w:rStyle w:val="a6"/>
                <w:b w:val="0"/>
                <w:sz w:val="28"/>
                <w:szCs w:val="28"/>
              </w:rPr>
              <w:t>создание системы бюджетной поддержки</w:t>
            </w:r>
            <w:r>
              <w:rPr>
                <w:rStyle w:val="a6"/>
                <w:b w:val="0"/>
                <w:sz w:val="28"/>
                <w:szCs w:val="28"/>
              </w:rPr>
              <w:t xml:space="preserve"> трёх </w:t>
            </w:r>
            <w:r>
              <w:rPr>
                <w:rStyle w:val="a6"/>
                <w:b w:val="0"/>
                <w:sz w:val="28"/>
                <w:szCs w:val="28"/>
              </w:rPr>
              <w:lastRenderedPageBreak/>
              <w:t xml:space="preserve">уровней для </w:t>
            </w:r>
            <w:r w:rsidRPr="003E1B38">
              <w:rPr>
                <w:rStyle w:val="a6"/>
                <w:b w:val="0"/>
                <w:sz w:val="28"/>
                <w:szCs w:val="28"/>
              </w:rPr>
              <w:t>молодых семей</w:t>
            </w:r>
            <w:r w:rsidRPr="003C3564">
              <w:rPr>
                <w:sz w:val="28"/>
                <w:szCs w:val="28"/>
              </w:rPr>
              <w:t>,</w:t>
            </w:r>
            <w:r w:rsidRPr="003E1B38">
              <w:rPr>
                <w:b/>
                <w:sz w:val="28"/>
                <w:szCs w:val="28"/>
              </w:rPr>
              <w:t xml:space="preserve"> </w:t>
            </w:r>
            <w:r w:rsidRPr="003E1B38">
              <w:rPr>
                <w:sz w:val="28"/>
                <w:szCs w:val="28"/>
              </w:rPr>
              <w:t xml:space="preserve">признанных в установленном </w:t>
            </w:r>
            <w:proofErr w:type="gramStart"/>
            <w:r w:rsidRPr="003E1B38">
              <w:rPr>
                <w:sz w:val="28"/>
                <w:szCs w:val="28"/>
              </w:rPr>
              <w:t>порядке</w:t>
            </w:r>
            <w:proofErr w:type="gramEnd"/>
            <w:r w:rsidRPr="003E1B38">
              <w:rPr>
                <w:sz w:val="28"/>
                <w:szCs w:val="28"/>
              </w:rPr>
              <w:t xml:space="preserve"> нуждающимися в улучшении жилищных условий и участниками Программы, для решения ими жилищных проблем;</w:t>
            </w:r>
          </w:p>
          <w:p w:rsidR="00B730C7" w:rsidRPr="003E1B38" w:rsidRDefault="00B730C7" w:rsidP="00ED00C7">
            <w:pPr>
              <w:widowControl w:val="0"/>
              <w:tabs>
                <w:tab w:val="left" w:pos="360"/>
              </w:tabs>
              <w:snapToGrid w:val="0"/>
              <w:jc w:val="both"/>
              <w:rPr>
                <w:sz w:val="28"/>
                <w:szCs w:val="28"/>
              </w:rPr>
            </w:pPr>
            <w:r w:rsidRPr="003E1B38">
              <w:rPr>
                <w:sz w:val="28"/>
                <w:szCs w:val="28"/>
              </w:rPr>
              <w:t>Задачи:</w:t>
            </w:r>
          </w:p>
          <w:p w:rsidR="00B730C7" w:rsidRPr="003E1B38" w:rsidRDefault="00B730C7" w:rsidP="00ED00C7">
            <w:pPr>
              <w:jc w:val="both"/>
              <w:rPr>
                <w:sz w:val="28"/>
                <w:szCs w:val="28"/>
              </w:rPr>
            </w:pPr>
            <w:r>
              <w:rPr>
                <w:sz w:val="28"/>
                <w:szCs w:val="28"/>
              </w:rPr>
              <w:t>1.П</w:t>
            </w:r>
            <w:r w:rsidRPr="003E1B38">
              <w:rPr>
                <w:sz w:val="28"/>
                <w:szCs w:val="28"/>
              </w:rPr>
              <w:t xml:space="preserve">редоставление молодым семьям социальных выплат на приобретение жилья при наличии поступления </w:t>
            </w:r>
            <w:r>
              <w:rPr>
                <w:sz w:val="28"/>
                <w:szCs w:val="28"/>
              </w:rPr>
              <w:t>средств федерального, окружного и местного бюджетов</w:t>
            </w:r>
            <w:r w:rsidRPr="003E1B38">
              <w:rPr>
                <w:sz w:val="28"/>
                <w:szCs w:val="28"/>
              </w:rPr>
              <w:t xml:space="preserve"> на предоставление молодым семьям социальных выплат из бюджетов вышестоящих уровней;</w:t>
            </w:r>
          </w:p>
          <w:p w:rsidR="00B730C7" w:rsidRPr="003E1B38" w:rsidRDefault="00B730C7" w:rsidP="00ED00C7">
            <w:pPr>
              <w:jc w:val="both"/>
              <w:rPr>
                <w:sz w:val="28"/>
                <w:szCs w:val="28"/>
              </w:rPr>
            </w:pPr>
            <w:r>
              <w:rPr>
                <w:sz w:val="28"/>
                <w:szCs w:val="28"/>
              </w:rPr>
              <w:t>2.С</w:t>
            </w:r>
            <w:r w:rsidRPr="003E1B38">
              <w:rPr>
                <w:sz w:val="28"/>
                <w:szCs w:val="28"/>
              </w:rPr>
              <w:t>оздание условий для привлечения молодыми семьями собственных средств, дополнительных сре</w:t>
            </w:r>
            <w:proofErr w:type="gramStart"/>
            <w:r w:rsidRPr="003E1B38">
              <w:rPr>
                <w:sz w:val="28"/>
                <w:szCs w:val="28"/>
              </w:rPr>
              <w:t xml:space="preserve">дств </w:t>
            </w:r>
            <w:r>
              <w:rPr>
                <w:sz w:val="28"/>
                <w:szCs w:val="28"/>
              </w:rPr>
              <w:t>кр</w:t>
            </w:r>
            <w:proofErr w:type="gramEnd"/>
            <w:r>
              <w:rPr>
                <w:sz w:val="28"/>
                <w:szCs w:val="28"/>
              </w:rPr>
              <w:t>едитных</w:t>
            </w:r>
            <w:r w:rsidRPr="003E1B38">
              <w:rPr>
                <w:sz w:val="28"/>
                <w:szCs w:val="28"/>
              </w:rPr>
              <w:t xml:space="preserve"> организаций, предоставляющих ипотечные жилищные кредиты и займы для приобретения жилья или строительства индивидуального жилья</w:t>
            </w:r>
          </w:p>
          <w:p w:rsidR="00B730C7" w:rsidRPr="003E1B38" w:rsidRDefault="00B730C7" w:rsidP="00ED00C7">
            <w:pPr>
              <w:widowControl w:val="0"/>
              <w:tabs>
                <w:tab w:val="left" w:pos="360"/>
              </w:tabs>
              <w:snapToGrid w:val="0"/>
              <w:jc w:val="both"/>
              <w:rPr>
                <w:sz w:val="28"/>
                <w:szCs w:val="28"/>
              </w:rPr>
            </w:pPr>
          </w:p>
        </w:tc>
      </w:tr>
      <w:tr w:rsidR="00B730C7" w:rsidRPr="003E1B38" w:rsidTr="00ED00C7">
        <w:trPr>
          <w:gridAfter w:val="1"/>
          <w:wAfter w:w="7065" w:type="dxa"/>
          <w:trHeight w:val="632"/>
        </w:trPr>
        <w:tc>
          <w:tcPr>
            <w:tcW w:w="3261" w:type="dxa"/>
            <w:shd w:val="clear" w:color="auto" w:fill="FFFFFF"/>
          </w:tcPr>
          <w:p w:rsidR="00B730C7" w:rsidRPr="003E1B38" w:rsidRDefault="00B730C7" w:rsidP="00ED00C7">
            <w:pPr>
              <w:widowControl w:val="0"/>
              <w:snapToGrid w:val="0"/>
              <w:rPr>
                <w:spacing w:val="-2"/>
                <w:sz w:val="28"/>
                <w:szCs w:val="28"/>
              </w:rPr>
            </w:pPr>
            <w:r w:rsidRPr="003E1B38">
              <w:rPr>
                <w:sz w:val="28"/>
                <w:szCs w:val="28"/>
              </w:rPr>
              <w:lastRenderedPageBreak/>
              <w:t xml:space="preserve">Важнейшие целевые показатели </w:t>
            </w:r>
            <w:r w:rsidRPr="003E1B38">
              <w:rPr>
                <w:spacing w:val="-2"/>
                <w:sz w:val="28"/>
                <w:szCs w:val="28"/>
              </w:rPr>
              <w:t>Программы:</w:t>
            </w:r>
          </w:p>
        </w:tc>
        <w:tc>
          <w:tcPr>
            <w:tcW w:w="6459" w:type="dxa"/>
            <w:shd w:val="clear" w:color="auto" w:fill="FFFFFF"/>
          </w:tcPr>
          <w:p w:rsidR="00B730C7" w:rsidRDefault="00B730C7" w:rsidP="00ED00C7">
            <w:pPr>
              <w:tabs>
                <w:tab w:val="left" w:pos="360"/>
              </w:tabs>
              <w:jc w:val="both"/>
              <w:rPr>
                <w:rFonts w:eastAsia="Calibri"/>
                <w:bCs/>
                <w:sz w:val="28"/>
                <w:szCs w:val="28"/>
              </w:rPr>
            </w:pPr>
            <w:r>
              <w:rPr>
                <w:rFonts w:eastAsia="Calibri"/>
                <w:bCs/>
                <w:sz w:val="28"/>
                <w:szCs w:val="28"/>
              </w:rPr>
              <w:t>1.Увеличение к</w:t>
            </w:r>
            <w:r w:rsidRPr="00C46A67">
              <w:rPr>
                <w:rFonts w:eastAsia="Calibri"/>
                <w:bCs/>
                <w:sz w:val="28"/>
                <w:szCs w:val="28"/>
              </w:rPr>
              <w:t>оличество материалов</w:t>
            </w:r>
            <w:r>
              <w:rPr>
                <w:rFonts w:eastAsia="Calibri"/>
                <w:bCs/>
                <w:sz w:val="28"/>
                <w:szCs w:val="28"/>
              </w:rPr>
              <w:t xml:space="preserve"> на 2012 год по </w:t>
            </w:r>
            <w:r>
              <w:rPr>
                <w:sz w:val="28"/>
                <w:szCs w:val="28"/>
              </w:rPr>
              <w:t xml:space="preserve">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6"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7" w:history="1">
              <w:r w:rsidRPr="006D5F84">
                <w:rPr>
                  <w:sz w:val="28"/>
                  <w:szCs w:val="28"/>
                </w:rPr>
                <w:t>программой</w:t>
              </w:r>
            </w:hyperlink>
            <w:r w:rsidRPr="006D5F84">
              <w:rPr>
                <w:sz w:val="28"/>
                <w:szCs w:val="28"/>
              </w:rPr>
              <w:t xml:space="preserve"> «Жилище» на 2011 - </w:t>
            </w:r>
            <w:r>
              <w:rPr>
                <w:sz w:val="28"/>
                <w:szCs w:val="28"/>
              </w:rPr>
              <w:t xml:space="preserve">                 </w:t>
            </w:r>
            <w:r w:rsidRPr="006D5F84">
              <w:rPr>
                <w:sz w:val="28"/>
                <w:szCs w:val="28"/>
              </w:rPr>
              <w:t>2015 годы</w:t>
            </w:r>
            <w:r>
              <w:rPr>
                <w:sz w:val="28"/>
                <w:szCs w:val="28"/>
              </w:rPr>
              <w:t>»</w:t>
            </w:r>
            <w:r>
              <w:rPr>
                <w:rFonts w:eastAsia="Calibri"/>
                <w:bCs/>
                <w:sz w:val="28"/>
                <w:szCs w:val="28"/>
              </w:rPr>
              <w:t>:</w:t>
            </w:r>
          </w:p>
          <w:p w:rsidR="00B730C7" w:rsidRDefault="00B730C7" w:rsidP="00ED00C7">
            <w:pPr>
              <w:tabs>
                <w:tab w:val="left" w:pos="360"/>
              </w:tabs>
              <w:jc w:val="both"/>
              <w:rPr>
                <w:rFonts w:eastAsia="Calibri"/>
                <w:bCs/>
                <w:sz w:val="28"/>
                <w:szCs w:val="28"/>
              </w:rPr>
            </w:pPr>
            <w:r>
              <w:rPr>
                <w:rFonts w:eastAsia="Calibri"/>
                <w:bCs/>
                <w:sz w:val="28"/>
                <w:szCs w:val="28"/>
              </w:rPr>
              <w:t>-в печатном издании – 2;</w:t>
            </w:r>
          </w:p>
          <w:p w:rsidR="00B730C7" w:rsidRPr="00403CA8" w:rsidRDefault="00B730C7" w:rsidP="00ED00C7">
            <w:pPr>
              <w:tabs>
                <w:tab w:val="left" w:pos="360"/>
              </w:tabs>
              <w:jc w:val="both"/>
              <w:rPr>
                <w:rFonts w:eastAsia="Calibri"/>
                <w:bCs/>
                <w:sz w:val="28"/>
                <w:szCs w:val="28"/>
              </w:rPr>
            </w:pPr>
            <w:r>
              <w:rPr>
                <w:rFonts w:eastAsia="Calibri"/>
                <w:bCs/>
                <w:sz w:val="28"/>
                <w:szCs w:val="28"/>
              </w:rPr>
              <w:t xml:space="preserve">-на официальном сайте администрации города Нефтеюганска – 2; </w:t>
            </w:r>
          </w:p>
          <w:p w:rsidR="00B730C7" w:rsidRDefault="00B730C7" w:rsidP="00ED00C7">
            <w:pPr>
              <w:shd w:val="clear" w:color="auto" w:fill="FFFFFF"/>
              <w:autoSpaceDE w:val="0"/>
              <w:autoSpaceDN w:val="0"/>
              <w:adjustRightInd w:val="0"/>
              <w:jc w:val="both"/>
              <w:rPr>
                <w:sz w:val="28"/>
                <w:szCs w:val="28"/>
              </w:rPr>
            </w:pPr>
            <w:r>
              <w:rPr>
                <w:sz w:val="28"/>
                <w:szCs w:val="28"/>
              </w:rPr>
              <w:t xml:space="preserve">2.Увеличение консультаций по вопросам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8" w:history="1">
              <w:r w:rsidRPr="006D5F84">
                <w:rPr>
                  <w:sz w:val="28"/>
                  <w:szCs w:val="28"/>
                </w:rPr>
                <w:t>Обес</w:t>
              </w:r>
              <w:r w:rsidRPr="006D5F84">
                <w:rPr>
                  <w:sz w:val="28"/>
                  <w:szCs w:val="28"/>
                </w:rPr>
                <w:t>п</w:t>
              </w:r>
              <w:r w:rsidRPr="006D5F84">
                <w:rPr>
                  <w:sz w:val="28"/>
                  <w:szCs w:val="28"/>
                </w:rPr>
                <w:t>ечение жильем молодых семей</w:t>
              </w:r>
            </w:hyperlink>
            <w:r w:rsidRPr="006D5F84">
              <w:rPr>
                <w:sz w:val="28"/>
                <w:szCs w:val="28"/>
              </w:rPr>
              <w:t xml:space="preserve"> в соответствии с федеральной целевой </w:t>
            </w:r>
            <w:hyperlink r:id="rId9" w:history="1">
              <w:r w:rsidRPr="006D5F84">
                <w:rPr>
                  <w:sz w:val="28"/>
                  <w:szCs w:val="28"/>
                </w:rPr>
                <w:t>программой</w:t>
              </w:r>
            </w:hyperlink>
            <w:r w:rsidRPr="006D5F84">
              <w:rPr>
                <w:sz w:val="28"/>
                <w:szCs w:val="28"/>
              </w:rPr>
              <w:t xml:space="preserve"> «Жилище» на 2011 </w:t>
            </w:r>
            <w:r>
              <w:rPr>
                <w:sz w:val="28"/>
                <w:szCs w:val="28"/>
              </w:rPr>
              <w:t>–</w:t>
            </w:r>
            <w:r w:rsidRPr="006D5F84">
              <w:rPr>
                <w:sz w:val="28"/>
                <w:szCs w:val="28"/>
              </w:rPr>
              <w:t xml:space="preserve"> 2015 годы</w:t>
            </w:r>
            <w:r>
              <w:rPr>
                <w:sz w:val="28"/>
                <w:szCs w:val="28"/>
              </w:rPr>
              <w:t>» до 30;</w:t>
            </w:r>
          </w:p>
          <w:p w:rsidR="00B730C7" w:rsidRDefault="00B730C7" w:rsidP="00ED00C7">
            <w:pPr>
              <w:shd w:val="clear" w:color="auto" w:fill="FFFFFF"/>
              <w:autoSpaceDE w:val="0"/>
              <w:autoSpaceDN w:val="0"/>
              <w:adjustRightInd w:val="0"/>
              <w:jc w:val="both"/>
              <w:rPr>
                <w:sz w:val="28"/>
                <w:szCs w:val="28"/>
              </w:rPr>
            </w:pPr>
            <w:r>
              <w:rPr>
                <w:sz w:val="28"/>
                <w:szCs w:val="28"/>
              </w:rPr>
              <w:t xml:space="preserve">3.Сохранение количества молодых семей, улучшивших </w:t>
            </w:r>
            <w:r w:rsidRPr="003E1B38">
              <w:rPr>
                <w:sz w:val="28"/>
                <w:szCs w:val="28"/>
              </w:rPr>
              <w:t>жилищны</w:t>
            </w:r>
            <w:r>
              <w:rPr>
                <w:sz w:val="28"/>
                <w:szCs w:val="28"/>
              </w:rPr>
              <w:t xml:space="preserve">е условия за счёт федерального, </w:t>
            </w:r>
            <w:r w:rsidRPr="003E1B38">
              <w:rPr>
                <w:sz w:val="28"/>
                <w:szCs w:val="28"/>
              </w:rPr>
              <w:t>автономного, муниципального бюджетов</w:t>
            </w:r>
            <w:r>
              <w:rPr>
                <w:sz w:val="28"/>
                <w:szCs w:val="28"/>
              </w:rPr>
              <w:t xml:space="preserve"> до 15;</w:t>
            </w:r>
          </w:p>
          <w:p w:rsidR="00B730C7" w:rsidRPr="003E1B38" w:rsidRDefault="00B730C7" w:rsidP="00ED00C7">
            <w:pPr>
              <w:shd w:val="clear" w:color="auto" w:fill="FFFFFF"/>
              <w:autoSpaceDE w:val="0"/>
              <w:autoSpaceDN w:val="0"/>
              <w:adjustRightInd w:val="0"/>
              <w:jc w:val="both"/>
              <w:rPr>
                <w:sz w:val="28"/>
                <w:szCs w:val="28"/>
              </w:rPr>
            </w:pPr>
            <w:r>
              <w:rPr>
                <w:sz w:val="28"/>
                <w:szCs w:val="28"/>
              </w:rPr>
              <w:t>4.Увеличение д</w:t>
            </w:r>
            <w:r w:rsidRPr="003E1B38">
              <w:rPr>
                <w:sz w:val="28"/>
                <w:szCs w:val="28"/>
              </w:rPr>
              <w:t>ол</w:t>
            </w:r>
            <w:r>
              <w:rPr>
                <w:sz w:val="28"/>
                <w:szCs w:val="28"/>
              </w:rPr>
              <w:t xml:space="preserve">и семей, получивших социальные выплаты, от количества семей, </w:t>
            </w:r>
            <w:r w:rsidRPr="003E1B38">
              <w:rPr>
                <w:sz w:val="28"/>
                <w:szCs w:val="28"/>
              </w:rPr>
              <w:t>признанных участниками Программы</w:t>
            </w:r>
            <w:r>
              <w:rPr>
                <w:sz w:val="28"/>
                <w:szCs w:val="28"/>
              </w:rPr>
              <w:t xml:space="preserve"> до 3%.</w:t>
            </w:r>
          </w:p>
        </w:tc>
      </w:tr>
      <w:tr w:rsidR="00B730C7" w:rsidRPr="003E1B38" w:rsidTr="00ED00C7">
        <w:trPr>
          <w:trHeight w:val="566"/>
        </w:trPr>
        <w:tc>
          <w:tcPr>
            <w:tcW w:w="3261" w:type="dxa"/>
            <w:shd w:val="clear" w:color="auto" w:fill="FFFFFF"/>
          </w:tcPr>
          <w:p w:rsidR="00B730C7" w:rsidRPr="003E1B38" w:rsidRDefault="00B730C7" w:rsidP="00ED00C7">
            <w:pPr>
              <w:widowControl w:val="0"/>
              <w:snapToGrid w:val="0"/>
              <w:rPr>
                <w:sz w:val="28"/>
                <w:szCs w:val="28"/>
              </w:rPr>
            </w:pPr>
            <w:r w:rsidRPr="003E1B38">
              <w:rPr>
                <w:sz w:val="28"/>
                <w:szCs w:val="28"/>
              </w:rPr>
              <w:t>Срок реализации Программы:</w:t>
            </w:r>
          </w:p>
        </w:tc>
        <w:tc>
          <w:tcPr>
            <w:tcW w:w="6459" w:type="dxa"/>
            <w:shd w:val="clear" w:color="auto" w:fill="FFFFFF"/>
          </w:tcPr>
          <w:p w:rsidR="00B730C7" w:rsidRDefault="00B730C7" w:rsidP="00ED00C7">
            <w:pPr>
              <w:widowControl w:val="0"/>
              <w:snapToGrid w:val="0"/>
              <w:rPr>
                <w:sz w:val="28"/>
                <w:szCs w:val="28"/>
              </w:rPr>
            </w:pPr>
          </w:p>
          <w:p w:rsidR="00B730C7" w:rsidRPr="003E1B38" w:rsidRDefault="00B730C7" w:rsidP="00ED00C7">
            <w:pPr>
              <w:widowControl w:val="0"/>
              <w:snapToGrid w:val="0"/>
              <w:rPr>
                <w:sz w:val="28"/>
                <w:szCs w:val="28"/>
              </w:rPr>
            </w:pPr>
            <w:r w:rsidRPr="003E1B38">
              <w:rPr>
                <w:sz w:val="28"/>
                <w:szCs w:val="28"/>
              </w:rPr>
              <w:t>2012-201</w:t>
            </w:r>
            <w:r>
              <w:rPr>
                <w:sz w:val="28"/>
                <w:szCs w:val="28"/>
              </w:rPr>
              <w:t>5</w:t>
            </w:r>
            <w:r w:rsidRPr="003E1B38">
              <w:rPr>
                <w:sz w:val="28"/>
                <w:szCs w:val="28"/>
              </w:rPr>
              <w:t xml:space="preserve"> годы</w:t>
            </w:r>
          </w:p>
          <w:p w:rsidR="00B730C7" w:rsidRPr="003E1B38" w:rsidRDefault="00B730C7" w:rsidP="00ED00C7">
            <w:pPr>
              <w:widowControl w:val="0"/>
              <w:snapToGrid w:val="0"/>
              <w:rPr>
                <w:sz w:val="28"/>
                <w:szCs w:val="28"/>
              </w:rPr>
            </w:pPr>
          </w:p>
        </w:tc>
        <w:tc>
          <w:tcPr>
            <w:tcW w:w="7065" w:type="dxa"/>
            <w:tcBorders>
              <w:left w:val="nil"/>
            </w:tcBorders>
          </w:tcPr>
          <w:p w:rsidR="00B730C7" w:rsidRPr="003E1B38" w:rsidRDefault="00B730C7" w:rsidP="00ED00C7">
            <w:pPr>
              <w:widowControl w:val="0"/>
              <w:snapToGrid w:val="0"/>
              <w:ind w:right="-1"/>
              <w:jc w:val="both"/>
              <w:rPr>
                <w:sz w:val="28"/>
                <w:szCs w:val="28"/>
              </w:rPr>
            </w:pPr>
          </w:p>
          <w:p w:rsidR="00B730C7" w:rsidRPr="003E1B38" w:rsidRDefault="00B730C7" w:rsidP="00ED00C7">
            <w:pPr>
              <w:widowControl w:val="0"/>
              <w:jc w:val="both"/>
              <w:rPr>
                <w:sz w:val="28"/>
                <w:szCs w:val="28"/>
              </w:rPr>
            </w:pPr>
          </w:p>
        </w:tc>
      </w:tr>
      <w:tr w:rsidR="00B730C7" w:rsidRPr="003E1B38" w:rsidTr="00ED00C7">
        <w:trPr>
          <w:gridAfter w:val="1"/>
          <w:wAfter w:w="7065" w:type="dxa"/>
          <w:trHeight w:val="1001"/>
        </w:trPr>
        <w:tc>
          <w:tcPr>
            <w:tcW w:w="3261" w:type="dxa"/>
            <w:shd w:val="clear" w:color="auto" w:fill="FFFFFF"/>
          </w:tcPr>
          <w:p w:rsidR="00B730C7" w:rsidRPr="003E1B38" w:rsidRDefault="00B730C7" w:rsidP="00ED00C7">
            <w:pPr>
              <w:widowControl w:val="0"/>
              <w:snapToGrid w:val="0"/>
              <w:rPr>
                <w:sz w:val="28"/>
                <w:szCs w:val="28"/>
              </w:rPr>
            </w:pPr>
            <w:r w:rsidRPr="003E1B38">
              <w:rPr>
                <w:sz w:val="28"/>
                <w:szCs w:val="28"/>
              </w:rPr>
              <w:t xml:space="preserve">Объёмы и источники  финансирования </w:t>
            </w:r>
            <w:r w:rsidRPr="003E1B38">
              <w:rPr>
                <w:spacing w:val="-2"/>
                <w:sz w:val="28"/>
                <w:szCs w:val="28"/>
              </w:rPr>
              <w:t>Программы:</w:t>
            </w:r>
          </w:p>
          <w:p w:rsidR="00B730C7" w:rsidRPr="003E1B38" w:rsidRDefault="00B730C7" w:rsidP="00ED00C7">
            <w:pPr>
              <w:widowControl w:val="0"/>
              <w:rPr>
                <w:sz w:val="28"/>
                <w:szCs w:val="28"/>
              </w:rPr>
            </w:pPr>
          </w:p>
        </w:tc>
        <w:tc>
          <w:tcPr>
            <w:tcW w:w="6459" w:type="dxa"/>
            <w:shd w:val="clear" w:color="auto" w:fill="FFFFFF"/>
          </w:tcPr>
          <w:p w:rsidR="00B730C7" w:rsidRPr="000A1B3C" w:rsidRDefault="00B730C7" w:rsidP="00ED00C7">
            <w:pPr>
              <w:shd w:val="clear" w:color="auto" w:fill="FFFFFF"/>
              <w:autoSpaceDE w:val="0"/>
              <w:autoSpaceDN w:val="0"/>
              <w:adjustRightInd w:val="0"/>
              <w:jc w:val="both"/>
              <w:rPr>
                <w:color w:val="000000"/>
                <w:sz w:val="28"/>
                <w:szCs w:val="28"/>
              </w:rPr>
            </w:pPr>
            <w:r w:rsidRPr="000A1B3C">
              <w:rPr>
                <w:color w:val="000000"/>
                <w:sz w:val="28"/>
                <w:szCs w:val="28"/>
              </w:rPr>
              <w:t>Общий объём финансирования целевой Программы на 2012 год составляет 10 635 412,78 рублей, из них:</w:t>
            </w:r>
          </w:p>
          <w:p w:rsidR="00B730C7" w:rsidRPr="000A1B3C" w:rsidRDefault="00B730C7" w:rsidP="00ED00C7">
            <w:pPr>
              <w:shd w:val="clear" w:color="auto" w:fill="FFFFFF"/>
              <w:autoSpaceDE w:val="0"/>
              <w:autoSpaceDN w:val="0"/>
              <w:adjustRightInd w:val="0"/>
              <w:jc w:val="both"/>
              <w:rPr>
                <w:color w:val="000000"/>
                <w:sz w:val="28"/>
                <w:szCs w:val="28"/>
              </w:rPr>
            </w:pPr>
            <w:r w:rsidRPr="000A1B3C">
              <w:rPr>
                <w:color w:val="000000"/>
                <w:sz w:val="28"/>
                <w:szCs w:val="28"/>
              </w:rPr>
              <w:t>-за счёт средств федерального бюджета (</w:t>
            </w:r>
            <w:proofErr w:type="gramStart"/>
            <w:r w:rsidRPr="000A1B3C">
              <w:rPr>
                <w:color w:val="000000"/>
                <w:sz w:val="28"/>
                <w:szCs w:val="28"/>
              </w:rPr>
              <w:t>планируемые</w:t>
            </w:r>
            <w:proofErr w:type="gramEnd"/>
            <w:r w:rsidRPr="000A1B3C">
              <w:rPr>
                <w:color w:val="000000"/>
                <w:sz w:val="28"/>
                <w:szCs w:val="28"/>
              </w:rPr>
              <w:t>) – 1 361 332,8 рублей;</w:t>
            </w:r>
          </w:p>
          <w:p w:rsidR="00B730C7" w:rsidRPr="000A1B3C" w:rsidRDefault="00B730C7" w:rsidP="00ED00C7">
            <w:pPr>
              <w:shd w:val="clear" w:color="auto" w:fill="FFFFFF"/>
              <w:autoSpaceDE w:val="0"/>
              <w:autoSpaceDN w:val="0"/>
              <w:adjustRightInd w:val="0"/>
              <w:jc w:val="both"/>
              <w:rPr>
                <w:sz w:val="28"/>
                <w:szCs w:val="28"/>
              </w:rPr>
            </w:pPr>
            <w:r w:rsidRPr="000A1B3C">
              <w:rPr>
                <w:color w:val="000000"/>
                <w:sz w:val="28"/>
                <w:szCs w:val="28"/>
              </w:rPr>
              <w:lastRenderedPageBreak/>
              <w:t xml:space="preserve">-за счёт бюджета </w:t>
            </w:r>
            <w:r w:rsidRPr="000A1B3C">
              <w:rPr>
                <w:sz w:val="28"/>
                <w:szCs w:val="28"/>
              </w:rPr>
              <w:t>Ханты-Мансийского автономного округа</w:t>
            </w:r>
            <w:r>
              <w:rPr>
                <w:sz w:val="28"/>
                <w:szCs w:val="28"/>
              </w:rPr>
              <w:t xml:space="preserve"> </w:t>
            </w:r>
            <w:r w:rsidRPr="000A1B3C">
              <w:rPr>
                <w:sz w:val="28"/>
                <w:szCs w:val="28"/>
              </w:rPr>
              <w:t>-</w:t>
            </w:r>
            <w:r>
              <w:rPr>
                <w:sz w:val="28"/>
                <w:szCs w:val="28"/>
              </w:rPr>
              <w:t xml:space="preserve"> </w:t>
            </w:r>
            <w:proofErr w:type="spellStart"/>
            <w:r w:rsidRPr="000A1B3C">
              <w:rPr>
                <w:sz w:val="28"/>
                <w:szCs w:val="28"/>
              </w:rPr>
              <w:t>Югры</w:t>
            </w:r>
            <w:proofErr w:type="spellEnd"/>
            <w:r w:rsidRPr="000A1B3C">
              <w:rPr>
                <w:sz w:val="28"/>
                <w:szCs w:val="28"/>
              </w:rPr>
              <w:t xml:space="preserve"> (планируемые) – 8 742 309,33 рублей;</w:t>
            </w:r>
          </w:p>
          <w:p w:rsidR="00B730C7" w:rsidRPr="000A1B3C" w:rsidRDefault="00B730C7" w:rsidP="00ED00C7">
            <w:pPr>
              <w:shd w:val="clear" w:color="auto" w:fill="FFFFFF"/>
              <w:autoSpaceDE w:val="0"/>
              <w:autoSpaceDN w:val="0"/>
              <w:adjustRightInd w:val="0"/>
              <w:jc w:val="both"/>
              <w:rPr>
                <w:sz w:val="28"/>
                <w:szCs w:val="28"/>
              </w:rPr>
            </w:pPr>
            <w:r w:rsidRPr="000A1B3C">
              <w:rPr>
                <w:sz w:val="28"/>
                <w:szCs w:val="28"/>
              </w:rPr>
              <w:t>-за счёт средств муниципального образования город Нефтеюганск – 531 770,64 рублей.</w:t>
            </w:r>
          </w:p>
        </w:tc>
      </w:tr>
      <w:tr w:rsidR="00B730C7" w:rsidRPr="003E1B38" w:rsidTr="00ED00C7">
        <w:trPr>
          <w:gridAfter w:val="1"/>
          <w:wAfter w:w="7065" w:type="dxa"/>
          <w:trHeight w:val="1968"/>
        </w:trPr>
        <w:tc>
          <w:tcPr>
            <w:tcW w:w="3261" w:type="dxa"/>
            <w:shd w:val="clear" w:color="auto" w:fill="FFFFFF"/>
          </w:tcPr>
          <w:p w:rsidR="00B730C7" w:rsidRPr="003E1B38" w:rsidRDefault="00B730C7" w:rsidP="00ED00C7">
            <w:pPr>
              <w:widowControl w:val="0"/>
              <w:snapToGrid w:val="0"/>
              <w:rPr>
                <w:sz w:val="28"/>
                <w:szCs w:val="28"/>
              </w:rPr>
            </w:pPr>
            <w:r w:rsidRPr="003E1B38">
              <w:rPr>
                <w:sz w:val="28"/>
                <w:szCs w:val="28"/>
              </w:rPr>
              <w:lastRenderedPageBreak/>
              <w:t>Ожидаемые конечные результаты реализации Программы:</w:t>
            </w:r>
          </w:p>
        </w:tc>
        <w:tc>
          <w:tcPr>
            <w:tcW w:w="6459" w:type="dxa"/>
            <w:shd w:val="clear" w:color="auto" w:fill="FFFFFF"/>
          </w:tcPr>
          <w:p w:rsidR="00B730C7" w:rsidRDefault="00B730C7" w:rsidP="00ED00C7">
            <w:pPr>
              <w:tabs>
                <w:tab w:val="left" w:pos="360"/>
              </w:tabs>
              <w:jc w:val="both"/>
              <w:rPr>
                <w:rFonts w:eastAsia="Calibri"/>
                <w:bCs/>
                <w:sz w:val="28"/>
                <w:szCs w:val="28"/>
              </w:rPr>
            </w:pPr>
            <w:r>
              <w:rPr>
                <w:rFonts w:eastAsia="Calibri"/>
                <w:bCs/>
                <w:sz w:val="28"/>
                <w:szCs w:val="28"/>
              </w:rPr>
              <w:t>К</w:t>
            </w:r>
            <w:r w:rsidRPr="00C46A67">
              <w:rPr>
                <w:rFonts w:eastAsia="Calibri"/>
                <w:bCs/>
                <w:sz w:val="28"/>
                <w:szCs w:val="28"/>
              </w:rPr>
              <w:t>оличество материалов</w:t>
            </w:r>
            <w:r>
              <w:rPr>
                <w:rFonts w:eastAsia="Calibri"/>
                <w:bCs/>
                <w:sz w:val="28"/>
                <w:szCs w:val="28"/>
              </w:rPr>
              <w:t xml:space="preserve"> на 2012 год по </w:t>
            </w:r>
            <w:r>
              <w:rPr>
                <w:sz w:val="28"/>
                <w:szCs w:val="28"/>
              </w:rPr>
              <w:t xml:space="preserve">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10"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11" w:history="1">
              <w:r w:rsidRPr="006D5F84">
                <w:rPr>
                  <w:sz w:val="28"/>
                  <w:szCs w:val="28"/>
                </w:rPr>
                <w:t>программой</w:t>
              </w:r>
            </w:hyperlink>
            <w:r w:rsidRPr="006D5F84">
              <w:rPr>
                <w:sz w:val="28"/>
                <w:szCs w:val="28"/>
              </w:rPr>
              <w:t xml:space="preserve"> «Жилище» на 2011 - 2015 годы</w:t>
            </w:r>
            <w:r>
              <w:rPr>
                <w:sz w:val="28"/>
                <w:szCs w:val="28"/>
              </w:rPr>
              <w:t>»</w:t>
            </w:r>
            <w:r>
              <w:rPr>
                <w:rFonts w:eastAsia="Calibri"/>
                <w:bCs/>
                <w:sz w:val="28"/>
                <w:szCs w:val="28"/>
              </w:rPr>
              <w:t>:</w:t>
            </w:r>
          </w:p>
          <w:p w:rsidR="00B730C7" w:rsidRDefault="00B730C7" w:rsidP="00ED00C7">
            <w:pPr>
              <w:tabs>
                <w:tab w:val="left" w:pos="360"/>
              </w:tabs>
              <w:jc w:val="both"/>
              <w:rPr>
                <w:rFonts w:eastAsia="Calibri"/>
                <w:bCs/>
                <w:sz w:val="28"/>
                <w:szCs w:val="28"/>
              </w:rPr>
            </w:pPr>
            <w:r>
              <w:rPr>
                <w:rFonts w:eastAsia="Calibri"/>
                <w:bCs/>
                <w:sz w:val="28"/>
                <w:szCs w:val="28"/>
              </w:rPr>
              <w:t>-в печатном издании – 2;</w:t>
            </w:r>
          </w:p>
          <w:p w:rsidR="00B730C7" w:rsidRPr="00403CA8" w:rsidRDefault="00B730C7" w:rsidP="00ED00C7">
            <w:pPr>
              <w:tabs>
                <w:tab w:val="left" w:pos="360"/>
              </w:tabs>
              <w:jc w:val="both"/>
              <w:rPr>
                <w:rFonts w:eastAsia="Calibri"/>
                <w:bCs/>
                <w:sz w:val="28"/>
                <w:szCs w:val="28"/>
              </w:rPr>
            </w:pPr>
            <w:r>
              <w:rPr>
                <w:rFonts w:eastAsia="Calibri"/>
                <w:bCs/>
                <w:sz w:val="28"/>
                <w:szCs w:val="28"/>
              </w:rPr>
              <w:t xml:space="preserve">-на официальном сайте администрации города Нефтеюганска – 2; </w:t>
            </w:r>
          </w:p>
          <w:p w:rsidR="00B730C7" w:rsidRDefault="00B730C7" w:rsidP="00ED00C7">
            <w:pPr>
              <w:shd w:val="clear" w:color="auto" w:fill="FFFFFF"/>
              <w:autoSpaceDE w:val="0"/>
              <w:autoSpaceDN w:val="0"/>
              <w:adjustRightInd w:val="0"/>
              <w:jc w:val="both"/>
              <w:rPr>
                <w:sz w:val="28"/>
                <w:szCs w:val="28"/>
              </w:rPr>
            </w:pPr>
            <w:r>
              <w:rPr>
                <w:sz w:val="28"/>
                <w:szCs w:val="28"/>
              </w:rPr>
              <w:t xml:space="preserve">2.Увеличение консультаций по вопросам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12"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13" w:history="1">
              <w:r w:rsidRPr="006D5F84">
                <w:rPr>
                  <w:sz w:val="28"/>
                  <w:szCs w:val="28"/>
                </w:rPr>
                <w:t>программой</w:t>
              </w:r>
            </w:hyperlink>
            <w:r w:rsidRPr="006D5F84">
              <w:rPr>
                <w:sz w:val="28"/>
                <w:szCs w:val="28"/>
              </w:rPr>
              <w:t xml:space="preserve"> «Жилище» на 2011 </w:t>
            </w:r>
            <w:r>
              <w:rPr>
                <w:sz w:val="28"/>
                <w:szCs w:val="28"/>
              </w:rPr>
              <w:t>–</w:t>
            </w:r>
            <w:r w:rsidRPr="006D5F84">
              <w:rPr>
                <w:sz w:val="28"/>
                <w:szCs w:val="28"/>
              </w:rPr>
              <w:t xml:space="preserve"> 2015 годы</w:t>
            </w:r>
            <w:r>
              <w:rPr>
                <w:sz w:val="28"/>
                <w:szCs w:val="28"/>
              </w:rPr>
              <w:t>» до 30 шт.;</w:t>
            </w:r>
          </w:p>
          <w:p w:rsidR="00B730C7" w:rsidRDefault="00B730C7" w:rsidP="00ED00C7">
            <w:pPr>
              <w:shd w:val="clear" w:color="auto" w:fill="FFFFFF"/>
              <w:autoSpaceDE w:val="0"/>
              <w:autoSpaceDN w:val="0"/>
              <w:adjustRightInd w:val="0"/>
              <w:jc w:val="both"/>
              <w:rPr>
                <w:sz w:val="28"/>
                <w:szCs w:val="28"/>
              </w:rPr>
            </w:pPr>
            <w:r>
              <w:rPr>
                <w:sz w:val="28"/>
                <w:szCs w:val="28"/>
              </w:rPr>
              <w:t xml:space="preserve">3.Сохранение количества молодых семей, улучшивших </w:t>
            </w:r>
            <w:r w:rsidRPr="003E1B38">
              <w:rPr>
                <w:sz w:val="28"/>
                <w:szCs w:val="28"/>
              </w:rPr>
              <w:t>жилищны</w:t>
            </w:r>
            <w:r>
              <w:rPr>
                <w:sz w:val="28"/>
                <w:szCs w:val="28"/>
              </w:rPr>
              <w:t xml:space="preserve">е условия за счет федерального, </w:t>
            </w:r>
            <w:r w:rsidRPr="003E1B38">
              <w:rPr>
                <w:sz w:val="28"/>
                <w:szCs w:val="28"/>
              </w:rPr>
              <w:t>автономного, муниципального бюджетов</w:t>
            </w:r>
            <w:r>
              <w:rPr>
                <w:sz w:val="28"/>
                <w:szCs w:val="28"/>
              </w:rPr>
              <w:t xml:space="preserve"> до 15;</w:t>
            </w:r>
          </w:p>
          <w:p w:rsidR="00B730C7" w:rsidRPr="000A1B3C" w:rsidRDefault="00B730C7" w:rsidP="00ED00C7">
            <w:pPr>
              <w:jc w:val="both"/>
              <w:rPr>
                <w:sz w:val="28"/>
                <w:szCs w:val="28"/>
              </w:rPr>
            </w:pPr>
            <w:r>
              <w:rPr>
                <w:sz w:val="28"/>
                <w:szCs w:val="28"/>
              </w:rPr>
              <w:t>4.Увеличение д</w:t>
            </w:r>
            <w:r w:rsidRPr="003E1B38">
              <w:rPr>
                <w:sz w:val="28"/>
                <w:szCs w:val="28"/>
              </w:rPr>
              <w:t>ол</w:t>
            </w:r>
            <w:r>
              <w:rPr>
                <w:sz w:val="28"/>
                <w:szCs w:val="28"/>
              </w:rPr>
              <w:t xml:space="preserve">и семей, получивших социальные выплаты, от количества семей, </w:t>
            </w:r>
            <w:r w:rsidRPr="003E1B38">
              <w:rPr>
                <w:sz w:val="28"/>
                <w:szCs w:val="28"/>
              </w:rPr>
              <w:t>признанных участниками Программы</w:t>
            </w:r>
            <w:r>
              <w:rPr>
                <w:sz w:val="28"/>
                <w:szCs w:val="28"/>
              </w:rPr>
              <w:t xml:space="preserve"> до 3%.</w:t>
            </w:r>
          </w:p>
        </w:tc>
      </w:tr>
    </w:tbl>
    <w:p w:rsidR="00B730C7" w:rsidRDefault="00B730C7" w:rsidP="00B730C7">
      <w:pPr>
        <w:rPr>
          <w:sz w:val="28"/>
          <w:szCs w:val="28"/>
        </w:rPr>
      </w:pPr>
      <w:r>
        <w:rPr>
          <w:sz w:val="28"/>
          <w:szCs w:val="28"/>
        </w:rPr>
        <w:t xml:space="preserve">     </w:t>
      </w:r>
    </w:p>
    <w:p w:rsidR="00B730C7" w:rsidRDefault="00B730C7" w:rsidP="00B730C7">
      <w:pPr>
        <w:jc w:val="center"/>
        <w:rPr>
          <w:sz w:val="28"/>
          <w:szCs w:val="28"/>
        </w:rPr>
      </w:pPr>
      <w:r>
        <w:rPr>
          <w:sz w:val="28"/>
          <w:szCs w:val="28"/>
        </w:rPr>
        <w:t>1.Характеристика проблемы</w:t>
      </w:r>
    </w:p>
    <w:p w:rsidR="00B730C7" w:rsidRPr="006062A8" w:rsidRDefault="00B730C7" w:rsidP="00B730C7">
      <w:pPr>
        <w:ind w:firstLine="709"/>
        <w:jc w:val="both"/>
        <w:rPr>
          <w:sz w:val="28"/>
          <w:szCs w:val="28"/>
        </w:rPr>
      </w:pPr>
      <w:proofErr w:type="gramStart"/>
      <w:r w:rsidRPr="006062A8">
        <w:rPr>
          <w:sz w:val="28"/>
          <w:szCs w:val="28"/>
        </w:rPr>
        <w:t>В муниципальном образовании город Нефтеюганск, благодаря реализации мероприятий по обеспечению жильём молодых семей</w:t>
      </w:r>
      <w:r>
        <w:rPr>
          <w:sz w:val="28"/>
          <w:szCs w:val="28"/>
        </w:rPr>
        <w:t xml:space="preserve"> в рамках реализации подпрограммы «Обеспечение жильём молодых семей» федеральной целевой программы «Жилище» на 2002-2010 годы</w:t>
      </w:r>
      <w:r w:rsidRPr="006062A8">
        <w:rPr>
          <w:sz w:val="28"/>
          <w:szCs w:val="28"/>
        </w:rPr>
        <w:t>,</w:t>
      </w:r>
      <w:r>
        <w:rPr>
          <w:sz w:val="28"/>
          <w:szCs w:val="28"/>
        </w:rPr>
        <w:t xml:space="preserve"> в период</w:t>
      </w:r>
      <w:r w:rsidRPr="006062A8">
        <w:rPr>
          <w:sz w:val="28"/>
          <w:szCs w:val="28"/>
        </w:rPr>
        <w:t xml:space="preserve"> с 2006 </w:t>
      </w:r>
      <w:r>
        <w:rPr>
          <w:sz w:val="28"/>
          <w:szCs w:val="28"/>
        </w:rPr>
        <w:t>по 2010 годы</w:t>
      </w:r>
      <w:r w:rsidRPr="006062A8">
        <w:rPr>
          <w:sz w:val="28"/>
          <w:szCs w:val="28"/>
        </w:rPr>
        <w:t xml:space="preserve"> участниками</w:t>
      </w:r>
      <w:r w:rsidRPr="004C741E">
        <w:rPr>
          <w:sz w:val="28"/>
          <w:szCs w:val="28"/>
        </w:rPr>
        <w:t xml:space="preserve"> </w:t>
      </w:r>
      <w:r>
        <w:rPr>
          <w:sz w:val="28"/>
          <w:szCs w:val="28"/>
        </w:rPr>
        <w:t xml:space="preserve">подпрограммы «Обеспечение жильём молодых семей» </w:t>
      </w:r>
      <w:r w:rsidRPr="006062A8">
        <w:rPr>
          <w:sz w:val="28"/>
          <w:szCs w:val="28"/>
        </w:rPr>
        <w:t xml:space="preserve"> был</w:t>
      </w:r>
      <w:r>
        <w:rPr>
          <w:sz w:val="28"/>
          <w:szCs w:val="28"/>
        </w:rPr>
        <w:t>о</w:t>
      </w:r>
      <w:r w:rsidRPr="006062A8">
        <w:rPr>
          <w:sz w:val="28"/>
          <w:szCs w:val="28"/>
        </w:rPr>
        <w:t xml:space="preserve"> признаны </w:t>
      </w:r>
      <w:r>
        <w:rPr>
          <w:sz w:val="28"/>
          <w:szCs w:val="28"/>
        </w:rPr>
        <w:t>528</w:t>
      </w:r>
      <w:r w:rsidRPr="006062A8">
        <w:rPr>
          <w:sz w:val="28"/>
          <w:szCs w:val="28"/>
        </w:rPr>
        <w:t xml:space="preserve"> семей, из которых получили свидетельства о праве на получение социальной выплаты на приобретение (строительство) жилья и</w:t>
      </w:r>
      <w:proofErr w:type="gramEnd"/>
      <w:r w:rsidRPr="006062A8">
        <w:rPr>
          <w:sz w:val="28"/>
          <w:szCs w:val="28"/>
        </w:rPr>
        <w:t xml:space="preserve"> воспользовались денежными средствами </w:t>
      </w:r>
      <w:r>
        <w:rPr>
          <w:sz w:val="28"/>
          <w:szCs w:val="28"/>
        </w:rPr>
        <w:t xml:space="preserve">232 </w:t>
      </w:r>
      <w:r w:rsidRPr="006062A8">
        <w:rPr>
          <w:sz w:val="28"/>
          <w:szCs w:val="28"/>
        </w:rPr>
        <w:t>с</w:t>
      </w:r>
      <w:r w:rsidRPr="006062A8">
        <w:rPr>
          <w:sz w:val="28"/>
          <w:szCs w:val="28"/>
        </w:rPr>
        <w:t>е</w:t>
      </w:r>
      <w:r w:rsidRPr="006062A8">
        <w:rPr>
          <w:sz w:val="28"/>
          <w:szCs w:val="28"/>
        </w:rPr>
        <w:t>м</w:t>
      </w:r>
      <w:r>
        <w:rPr>
          <w:sz w:val="28"/>
          <w:szCs w:val="28"/>
        </w:rPr>
        <w:t>ьи</w:t>
      </w:r>
      <w:r w:rsidRPr="006062A8">
        <w:rPr>
          <w:sz w:val="28"/>
          <w:szCs w:val="28"/>
        </w:rPr>
        <w:t>.</w:t>
      </w:r>
    </w:p>
    <w:p w:rsidR="00B730C7" w:rsidRPr="006062A8" w:rsidRDefault="00B730C7" w:rsidP="00B730C7">
      <w:pPr>
        <w:ind w:firstLine="709"/>
        <w:jc w:val="both"/>
        <w:rPr>
          <w:sz w:val="28"/>
          <w:szCs w:val="28"/>
        </w:rPr>
      </w:pPr>
      <w:r w:rsidRPr="006062A8">
        <w:rPr>
          <w:sz w:val="28"/>
          <w:szCs w:val="28"/>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молодые семьи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w:t>
      </w:r>
      <w:r w:rsidRPr="006062A8">
        <w:rPr>
          <w:sz w:val="28"/>
          <w:szCs w:val="28"/>
        </w:rPr>
        <w:lastRenderedPageBreak/>
        <w:t>средств на уплату первоначального взноса при получении ипотечного жилищного кредита или займа будет являться для них стимулом дальнейшего профессионального роста.</w:t>
      </w:r>
    </w:p>
    <w:p w:rsidR="00B730C7" w:rsidRPr="006062A8" w:rsidRDefault="00B730C7" w:rsidP="00B730C7">
      <w:pPr>
        <w:ind w:firstLine="709"/>
        <w:jc w:val="both"/>
        <w:rPr>
          <w:sz w:val="28"/>
          <w:szCs w:val="28"/>
        </w:rPr>
      </w:pPr>
      <w:r>
        <w:rPr>
          <w:sz w:val="28"/>
          <w:szCs w:val="28"/>
        </w:rPr>
        <w:t>В</w:t>
      </w:r>
      <w:r w:rsidRPr="006062A8">
        <w:rPr>
          <w:sz w:val="28"/>
          <w:szCs w:val="28"/>
        </w:rPr>
        <w:t>ажнейшим</w:t>
      </w:r>
      <w:r>
        <w:rPr>
          <w:sz w:val="28"/>
          <w:szCs w:val="28"/>
        </w:rPr>
        <w:t>и</w:t>
      </w:r>
      <w:r w:rsidRPr="006062A8">
        <w:rPr>
          <w:sz w:val="28"/>
          <w:szCs w:val="28"/>
        </w:rPr>
        <w:t xml:space="preserve"> причинам</w:t>
      </w:r>
      <w:r>
        <w:rPr>
          <w:sz w:val="28"/>
          <w:szCs w:val="28"/>
        </w:rPr>
        <w:t>и</w:t>
      </w:r>
      <w:r w:rsidRPr="006062A8">
        <w:rPr>
          <w:sz w:val="28"/>
          <w:szCs w:val="28"/>
        </w:rPr>
        <w:t>, определяющим</w:t>
      </w:r>
      <w:r>
        <w:rPr>
          <w:sz w:val="28"/>
          <w:szCs w:val="28"/>
        </w:rPr>
        <w:t>и</w:t>
      </w:r>
      <w:r w:rsidRPr="006062A8">
        <w:rPr>
          <w:sz w:val="28"/>
          <w:szCs w:val="28"/>
        </w:rPr>
        <w:t xml:space="preserve"> мотивацию молодой семьи в вопросах рождения детей</w:t>
      </w:r>
      <w:r>
        <w:rPr>
          <w:sz w:val="28"/>
          <w:szCs w:val="28"/>
        </w:rPr>
        <w:t>, являются ж</w:t>
      </w:r>
      <w:r w:rsidRPr="006062A8">
        <w:rPr>
          <w:sz w:val="28"/>
          <w:szCs w:val="28"/>
        </w:rPr>
        <w:t>илищные условия и доходы молодых семей. Основными причинами, по которым молодые семьи не желают иметь детей, в подавляющем большинстве случаев являются отсутствие перспектив на улучшение жилищных условий и низкий уровень доходов. Неудовлетворенность жилищными условиями ведет к снижению уровня рождаемости и увеличению количества разводов среди молодых семей.</w:t>
      </w:r>
    </w:p>
    <w:p w:rsidR="00B730C7" w:rsidRPr="006062A8" w:rsidRDefault="00B730C7" w:rsidP="00B730C7">
      <w:pPr>
        <w:ind w:firstLine="709"/>
        <w:jc w:val="both"/>
        <w:rPr>
          <w:sz w:val="28"/>
          <w:szCs w:val="28"/>
        </w:rPr>
      </w:pPr>
      <w:r w:rsidRPr="006062A8">
        <w:rPr>
          <w:sz w:val="28"/>
          <w:szCs w:val="28"/>
        </w:rPr>
        <w:t>Поддержка молодых семей при решении жилищной проблемы является основой стабильных условий жизни для этой наиболее активной части населения, влияет на улучшение демографической ситуации в регионе.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B730C7" w:rsidRPr="006062A8" w:rsidRDefault="00B730C7" w:rsidP="00B730C7">
      <w:pPr>
        <w:ind w:firstLine="540"/>
        <w:jc w:val="both"/>
        <w:rPr>
          <w:sz w:val="28"/>
          <w:szCs w:val="28"/>
        </w:rPr>
      </w:pPr>
      <w:r w:rsidRPr="006062A8">
        <w:rPr>
          <w:sz w:val="28"/>
          <w:szCs w:val="28"/>
        </w:rPr>
        <w:tab/>
        <w:t xml:space="preserve">Прежде всего, для решения данной проблемы требуются непосредственное участие и взаимодействие всех уровней власти, а также </w:t>
      </w:r>
      <w:proofErr w:type="spellStart"/>
      <w:r w:rsidRPr="006062A8">
        <w:rPr>
          <w:sz w:val="28"/>
          <w:szCs w:val="28"/>
        </w:rPr>
        <w:t>софинансирование</w:t>
      </w:r>
      <w:proofErr w:type="spellEnd"/>
      <w:r w:rsidRPr="006062A8">
        <w:rPr>
          <w:sz w:val="28"/>
          <w:szCs w:val="28"/>
        </w:rPr>
        <w:t xml:space="preserve"> за счёт ассигнований вышестоящих бюджетов, в том числе бюджета муниципального образования. </w:t>
      </w:r>
    </w:p>
    <w:p w:rsidR="00B730C7" w:rsidRPr="006062A8" w:rsidRDefault="00B730C7" w:rsidP="00B730C7">
      <w:pPr>
        <w:ind w:firstLine="709"/>
        <w:jc w:val="both"/>
        <w:rPr>
          <w:sz w:val="28"/>
          <w:szCs w:val="28"/>
        </w:rPr>
      </w:pPr>
      <w:r w:rsidRPr="006062A8">
        <w:rPr>
          <w:sz w:val="28"/>
          <w:szCs w:val="28"/>
        </w:rPr>
        <w:t>Успешное исполнение поставленных целей и задач Программы будет способствовать устранению социальной напряжённости, повышению доверия жителей города к органам власти, привлечет в жилищную сферу средства вышестоящих бюджетов, собственные и заёмные средства граждан, закрепит молодых квалифицированных специалистов в городе Нефтеюганске, будет способствовать улучшению демографической ситуации в городе.</w:t>
      </w:r>
    </w:p>
    <w:p w:rsidR="00B730C7" w:rsidRPr="006062A8" w:rsidRDefault="00B730C7" w:rsidP="00B730C7">
      <w:pPr>
        <w:pStyle w:val="a3"/>
        <w:spacing w:before="0" w:beforeAutospacing="0" w:after="0"/>
        <w:ind w:firstLine="540"/>
        <w:jc w:val="both"/>
        <w:rPr>
          <w:sz w:val="28"/>
          <w:szCs w:val="28"/>
        </w:rPr>
      </w:pPr>
      <w:r w:rsidRPr="006062A8">
        <w:rPr>
          <w:sz w:val="28"/>
          <w:szCs w:val="28"/>
        </w:rPr>
        <w:tab/>
      </w:r>
    </w:p>
    <w:p w:rsidR="00B730C7" w:rsidRDefault="00B730C7" w:rsidP="00B730C7">
      <w:pPr>
        <w:jc w:val="center"/>
        <w:rPr>
          <w:sz w:val="28"/>
          <w:szCs w:val="28"/>
        </w:rPr>
      </w:pPr>
      <w:r>
        <w:rPr>
          <w:sz w:val="28"/>
          <w:szCs w:val="28"/>
        </w:rPr>
        <w:t>2.Основные цели и задачи Программы</w:t>
      </w:r>
    </w:p>
    <w:p w:rsidR="00B730C7" w:rsidRDefault="00B730C7" w:rsidP="00B730C7">
      <w:pPr>
        <w:ind w:firstLine="709"/>
        <w:jc w:val="both"/>
        <w:rPr>
          <w:sz w:val="28"/>
          <w:szCs w:val="28"/>
        </w:rPr>
      </w:pPr>
      <w:r>
        <w:rPr>
          <w:sz w:val="28"/>
          <w:szCs w:val="28"/>
        </w:rPr>
        <w:t>Цель - с</w:t>
      </w:r>
      <w:r w:rsidRPr="003E1B38">
        <w:rPr>
          <w:rStyle w:val="a6"/>
          <w:b w:val="0"/>
          <w:sz w:val="28"/>
          <w:szCs w:val="28"/>
        </w:rPr>
        <w:t>оздание системы бюджетной поддержки молодых семей</w:t>
      </w:r>
      <w:r w:rsidRPr="000D5C1F">
        <w:rPr>
          <w:sz w:val="28"/>
          <w:szCs w:val="28"/>
        </w:rPr>
        <w:t>,</w:t>
      </w:r>
      <w:r w:rsidRPr="003E1B38">
        <w:rPr>
          <w:b/>
          <w:sz w:val="28"/>
          <w:szCs w:val="28"/>
        </w:rPr>
        <w:t xml:space="preserve"> </w:t>
      </w:r>
      <w:r w:rsidRPr="003E1B38">
        <w:rPr>
          <w:sz w:val="28"/>
          <w:szCs w:val="28"/>
        </w:rPr>
        <w:t>признанных в установленном порядке, нуждающимися в улучшении жилищных условий и участниками Программы, для решения ими жилищных проблем</w:t>
      </w:r>
      <w:r>
        <w:rPr>
          <w:sz w:val="28"/>
          <w:szCs w:val="28"/>
        </w:rPr>
        <w:t>.</w:t>
      </w:r>
    </w:p>
    <w:p w:rsidR="00B730C7" w:rsidRDefault="00B730C7" w:rsidP="00B730C7">
      <w:pPr>
        <w:ind w:firstLine="709"/>
        <w:jc w:val="both"/>
        <w:rPr>
          <w:sz w:val="28"/>
          <w:szCs w:val="28"/>
        </w:rPr>
      </w:pPr>
      <w:r>
        <w:rPr>
          <w:sz w:val="28"/>
          <w:szCs w:val="28"/>
        </w:rPr>
        <w:t>Задачи:</w:t>
      </w:r>
    </w:p>
    <w:p w:rsidR="00B730C7" w:rsidRPr="003E1B38" w:rsidRDefault="00B730C7" w:rsidP="00B730C7">
      <w:pPr>
        <w:ind w:firstLine="709"/>
        <w:jc w:val="both"/>
        <w:rPr>
          <w:sz w:val="28"/>
          <w:szCs w:val="28"/>
        </w:rPr>
      </w:pPr>
      <w:r>
        <w:rPr>
          <w:sz w:val="28"/>
          <w:szCs w:val="28"/>
        </w:rPr>
        <w:t>1. П</w:t>
      </w:r>
      <w:r w:rsidRPr="003E1B38">
        <w:rPr>
          <w:sz w:val="28"/>
          <w:szCs w:val="28"/>
        </w:rPr>
        <w:t>редоставление молодым семьям социальных выплат на приобретение жилья при наличии поступления бюджетных средств на предоставление молодым семьям социальных выплат из бюджетов вышестоящих уровней;</w:t>
      </w:r>
    </w:p>
    <w:p w:rsidR="00B730C7" w:rsidRDefault="00B730C7" w:rsidP="00B730C7">
      <w:pPr>
        <w:ind w:firstLine="709"/>
        <w:jc w:val="both"/>
        <w:rPr>
          <w:sz w:val="28"/>
          <w:szCs w:val="28"/>
        </w:rPr>
      </w:pPr>
      <w:r>
        <w:rPr>
          <w:sz w:val="28"/>
          <w:szCs w:val="28"/>
        </w:rPr>
        <w:t>2. С</w:t>
      </w:r>
      <w:r w:rsidRPr="003E1B38">
        <w:rPr>
          <w:sz w:val="28"/>
          <w:szCs w:val="28"/>
        </w:rPr>
        <w:t>оздание условий для привлечения молодыми семьями собственных средств, дополнительных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p>
    <w:p w:rsidR="00B730C7" w:rsidRPr="00DB151E" w:rsidRDefault="00B730C7" w:rsidP="00B730C7">
      <w:pPr>
        <w:ind w:firstLine="709"/>
        <w:jc w:val="both"/>
        <w:rPr>
          <w:sz w:val="28"/>
          <w:szCs w:val="28"/>
        </w:rPr>
      </w:pPr>
    </w:p>
    <w:p w:rsidR="00B730C7" w:rsidRDefault="00B730C7" w:rsidP="00B730C7">
      <w:pPr>
        <w:pStyle w:val="a4"/>
        <w:tabs>
          <w:tab w:val="left" w:pos="900"/>
        </w:tabs>
        <w:spacing w:after="0"/>
        <w:ind w:left="0" w:firstLine="540"/>
        <w:jc w:val="center"/>
        <w:rPr>
          <w:bCs/>
          <w:sz w:val="28"/>
          <w:szCs w:val="28"/>
        </w:rPr>
      </w:pPr>
      <w:r>
        <w:rPr>
          <w:bCs/>
          <w:sz w:val="28"/>
          <w:szCs w:val="28"/>
        </w:rPr>
        <w:t>3.Програмные мероприятия</w:t>
      </w:r>
    </w:p>
    <w:p w:rsidR="00B730C7" w:rsidRPr="004476D8" w:rsidRDefault="00B730C7" w:rsidP="00B730C7">
      <w:pPr>
        <w:autoSpaceDE w:val="0"/>
        <w:autoSpaceDN w:val="0"/>
        <w:adjustRightInd w:val="0"/>
        <w:ind w:firstLine="720"/>
        <w:jc w:val="both"/>
        <w:rPr>
          <w:sz w:val="28"/>
          <w:szCs w:val="28"/>
        </w:rPr>
      </w:pPr>
      <w:r w:rsidRPr="004476D8">
        <w:rPr>
          <w:sz w:val="28"/>
          <w:szCs w:val="28"/>
        </w:rPr>
        <w:lastRenderedPageBreak/>
        <w:t>Реализация мероприятий Программы осуществляется по следующим направлениям:</w:t>
      </w:r>
    </w:p>
    <w:p w:rsidR="00B730C7" w:rsidRDefault="00B730C7" w:rsidP="00B730C7">
      <w:pPr>
        <w:autoSpaceDE w:val="0"/>
        <w:autoSpaceDN w:val="0"/>
        <w:adjustRightInd w:val="0"/>
        <w:ind w:firstLine="720"/>
        <w:jc w:val="both"/>
        <w:rPr>
          <w:sz w:val="28"/>
          <w:szCs w:val="28"/>
        </w:rPr>
      </w:pPr>
      <w:r>
        <w:rPr>
          <w:sz w:val="28"/>
          <w:szCs w:val="28"/>
        </w:rPr>
        <w:t>3.1.С</w:t>
      </w:r>
      <w:r w:rsidRPr="003E1B38">
        <w:rPr>
          <w:sz w:val="28"/>
          <w:szCs w:val="28"/>
        </w:rPr>
        <w:t>оздание условий для привлечения молоды</w:t>
      </w:r>
      <w:r>
        <w:rPr>
          <w:sz w:val="28"/>
          <w:szCs w:val="28"/>
        </w:rPr>
        <w:t xml:space="preserve">ми семьями собственных средств, </w:t>
      </w:r>
      <w:r w:rsidRPr="003E1B38">
        <w:rPr>
          <w:sz w:val="28"/>
          <w:szCs w:val="28"/>
        </w:rPr>
        <w:t>дополнительных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r>
        <w:rPr>
          <w:sz w:val="28"/>
          <w:szCs w:val="28"/>
        </w:rPr>
        <w:t>:</w:t>
      </w:r>
    </w:p>
    <w:p w:rsidR="00B730C7" w:rsidRDefault="00B730C7" w:rsidP="00B730C7">
      <w:pPr>
        <w:autoSpaceDE w:val="0"/>
        <w:autoSpaceDN w:val="0"/>
        <w:adjustRightInd w:val="0"/>
        <w:ind w:firstLine="720"/>
        <w:jc w:val="both"/>
        <w:rPr>
          <w:sz w:val="28"/>
          <w:szCs w:val="28"/>
        </w:rPr>
      </w:pPr>
      <w:r>
        <w:rPr>
          <w:sz w:val="28"/>
          <w:szCs w:val="28"/>
        </w:rPr>
        <w:t xml:space="preserve">-консультирование граждан по вопросам участия в </w:t>
      </w:r>
      <w:r w:rsidRPr="006D5F84">
        <w:rPr>
          <w:sz w:val="28"/>
          <w:szCs w:val="28"/>
        </w:rPr>
        <w:t>подпро</w:t>
      </w:r>
      <w:r>
        <w:rPr>
          <w:sz w:val="28"/>
          <w:szCs w:val="28"/>
        </w:rPr>
        <w:t>грамме</w:t>
      </w:r>
      <w:r w:rsidRPr="006D5F84">
        <w:rPr>
          <w:sz w:val="28"/>
          <w:szCs w:val="28"/>
        </w:rPr>
        <w:t xml:space="preserve"> </w:t>
      </w:r>
      <w:r>
        <w:rPr>
          <w:sz w:val="28"/>
          <w:szCs w:val="28"/>
        </w:rPr>
        <w:t>«</w:t>
      </w:r>
      <w:hyperlink r:id="rId14"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15" w:history="1">
        <w:r w:rsidRPr="006D5F84">
          <w:rPr>
            <w:sz w:val="28"/>
            <w:szCs w:val="28"/>
          </w:rPr>
          <w:t>программой</w:t>
        </w:r>
      </w:hyperlink>
      <w:r w:rsidRPr="006D5F84">
        <w:rPr>
          <w:sz w:val="28"/>
          <w:szCs w:val="28"/>
        </w:rPr>
        <w:t xml:space="preserve"> «Жилище» на 2011 - 2015 г</w:t>
      </w:r>
      <w:r w:rsidRPr="006D5F84">
        <w:rPr>
          <w:sz w:val="28"/>
          <w:szCs w:val="28"/>
        </w:rPr>
        <w:t>о</w:t>
      </w:r>
      <w:r w:rsidRPr="006D5F84">
        <w:rPr>
          <w:sz w:val="28"/>
          <w:szCs w:val="28"/>
        </w:rPr>
        <w:t>ды</w:t>
      </w:r>
      <w:r>
        <w:rPr>
          <w:sz w:val="28"/>
          <w:szCs w:val="28"/>
        </w:rPr>
        <w:t>»;</w:t>
      </w:r>
    </w:p>
    <w:p w:rsidR="00B730C7" w:rsidRDefault="00B730C7" w:rsidP="00B730C7">
      <w:pPr>
        <w:autoSpaceDE w:val="0"/>
        <w:autoSpaceDN w:val="0"/>
        <w:adjustRightInd w:val="0"/>
        <w:ind w:firstLine="720"/>
        <w:jc w:val="both"/>
        <w:rPr>
          <w:sz w:val="28"/>
          <w:szCs w:val="28"/>
        </w:rPr>
      </w:pPr>
      <w:r>
        <w:rPr>
          <w:sz w:val="28"/>
          <w:szCs w:val="28"/>
        </w:rPr>
        <w:t xml:space="preserve">-освещение  вопросов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16"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17" w:history="1">
        <w:r w:rsidRPr="006D5F84">
          <w:rPr>
            <w:sz w:val="28"/>
            <w:szCs w:val="28"/>
          </w:rPr>
          <w:t>пр</w:t>
        </w:r>
        <w:r w:rsidRPr="006D5F84">
          <w:rPr>
            <w:sz w:val="28"/>
            <w:szCs w:val="28"/>
          </w:rPr>
          <w:t>о</w:t>
        </w:r>
        <w:r w:rsidRPr="006D5F84">
          <w:rPr>
            <w:sz w:val="28"/>
            <w:szCs w:val="28"/>
          </w:rPr>
          <w:t>граммой</w:t>
        </w:r>
      </w:hyperlink>
      <w:r w:rsidRPr="006D5F84">
        <w:rPr>
          <w:sz w:val="28"/>
          <w:szCs w:val="28"/>
        </w:rPr>
        <w:t xml:space="preserve"> «Жилище» на 2011 - 2015 годы</w:t>
      </w:r>
      <w:r>
        <w:rPr>
          <w:sz w:val="28"/>
          <w:szCs w:val="28"/>
        </w:rPr>
        <w:t>» в средствах массовой и</w:t>
      </w:r>
      <w:r>
        <w:rPr>
          <w:sz w:val="28"/>
          <w:szCs w:val="28"/>
        </w:rPr>
        <w:t>н</w:t>
      </w:r>
      <w:r>
        <w:rPr>
          <w:sz w:val="28"/>
          <w:szCs w:val="28"/>
        </w:rPr>
        <w:t>формации.</w:t>
      </w:r>
    </w:p>
    <w:p w:rsidR="00B730C7" w:rsidRDefault="00B730C7" w:rsidP="00B730C7">
      <w:pPr>
        <w:autoSpaceDE w:val="0"/>
        <w:autoSpaceDN w:val="0"/>
        <w:adjustRightInd w:val="0"/>
        <w:ind w:firstLine="720"/>
        <w:jc w:val="both"/>
        <w:rPr>
          <w:sz w:val="28"/>
          <w:szCs w:val="28"/>
        </w:rPr>
      </w:pPr>
      <w:r>
        <w:rPr>
          <w:sz w:val="28"/>
          <w:szCs w:val="28"/>
        </w:rPr>
        <w:t>3.2.П</w:t>
      </w:r>
      <w:r w:rsidRPr="003E1B38">
        <w:rPr>
          <w:sz w:val="28"/>
          <w:szCs w:val="28"/>
        </w:rPr>
        <w:t>редоставление молодым семьям социальных выплат на приобретение жилья при наличии поступления бюджетных средств на предоставление молодым семьям социальных выплат из бюджетов вышестоящих уровней</w:t>
      </w:r>
      <w:r>
        <w:rPr>
          <w:sz w:val="28"/>
          <w:szCs w:val="28"/>
        </w:rPr>
        <w:t>:</w:t>
      </w:r>
    </w:p>
    <w:p w:rsidR="00B730C7" w:rsidRDefault="00B730C7" w:rsidP="00B730C7">
      <w:pPr>
        <w:autoSpaceDE w:val="0"/>
        <w:autoSpaceDN w:val="0"/>
        <w:adjustRightInd w:val="0"/>
        <w:ind w:firstLine="720"/>
        <w:jc w:val="both"/>
        <w:rPr>
          <w:sz w:val="28"/>
          <w:szCs w:val="28"/>
        </w:rPr>
      </w:pPr>
      <w:r>
        <w:rPr>
          <w:sz w:val="28"/>
          <w:szCs w:val="28"/>
        </w:rPr>
        <w:t>-приём документов в целях признания граждан участниками подпрограммы 2.1. «</w:t>
      </w:r>
      <w:hyperlink r:id="rId18"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19" w:history="1">
        <w:r w:rsidRPr="006D5F84">
          <w:rPr>
            <w:sz w:val="28"/>
            <w:szCs w:val="28"/>
          </w:rPr>
          <w:t>программой</w:t>
        </w:r>
      </w:hyperlink>
      <w:r w:rsidRPr="006D5F84">
        <w:rPr>
          <w:sz w:val="28"/>
          <w:szCs w:val="28"/>
        </w:rPr>
        <w:t xml:space="preserve"> «Жилище» на 2011 - 2015 г</w:t>
      </w:r>
      <w:r w:rsidRPr="006D5F84">
        <w:rPr>
          <w:sz w:val="28"/>
          <w:szCs w:val="28"/>
        </w:rPr>
        <w:t>о</w:t>
      </w:r>
      <w:r w:rsidRPr="006D5F84">
        <w:rPr>
          <w:sz w:val="28"/>
          <w:szCs w:val="28"/>
        </w:rPr>
        <w:t>ды</w:t>
      </w:r>
      <w:r>
        <w:rPr>
          <w:sz w:val="28"/>
          <w:szCs w:val="28"/>
        </w:rPr>
        <w:t>»;</w:t>
      </w:r>
    </w:p>
    <w:p w:rsidR="00B730C7" w:rsidRDefault="00B730C7" w:rsidP="00B730C7">
      <w:pPr>
        <w:autoSpaceDE w:val="0"/>
        <w:autoSpaceDN w:val="0"/>
        <w:adjustRightInd w:val="0"/>
        <w:ind w:firstLine="720"/>
        <w:jc w:val="both"/>
        <w:rPr>
          <w:sz w:val="28"/>
          <w:szCs w:val="28"/>
        </w:rPr>
      </w:pPr>
      <w:r>
        <w:rPr>
          <w:sz w:val="28"/>
          <w:szCs w:val="28"/>
        </w:rPr>
        <w:t>-формирование учётных дел участников подпрограммы 2.1 «</w:t>
      </w:r>
      <w:hyperlink r:id="rId20" w:history="1">
        <w:r w:rsidRPr="006D5F84">
          <w:rPr>
            <w:sz w:val="28"/>
            <w:szCs w:val="28"/>
          </w:rPr>
          <w:t>Обеспечение жиль</w:t>
        </w:r>
        <w:r>
          <w:rPr>
            <w:sz w:val="28"/>
            <w:szCs w:val="28"/>
          </w:rPr>
          <w:t>ё</w:t>
        </w:r>
        <w:r w:rsidRPr="006D5F84">
          <w:rPr>
            <w:sz w:val="28"/>
            <w:szCs w:val="28"/>
          </w:rPr>
          <w:t>м молодых семей</w:t>
        </w:r>
      </w:hyperlink>
      <w:r w:rsidRPr="006D5F84">
        <w:rPr>
          <w:sz w:val="28"/>
          <w:szCs w:val="28"/>
        </w:rPr>
        <w:t xml:space="preserve"> в соответствии с федеральной целевой </w:t>
      </w:r>
      <w:hyperlink r:id="rId21" w:history="1">
        <w:r w:rsidRPr="006D5F84">
          <w:rPr>
            <w:sz w:val="28"/>
            <w:szCs w:val="28"/>
          </w:rPr>
          <w:t>программой</w:t>
        </w:r>
      </w:hyperlink>
      <w:r w:rsidRPr="006D5F84">
        <w:rPr>
          <w:sz w:val="28"/>
          <w:szCs w:val="28"/>
        </w:rPr>
        <w:t xml:space="preserve"> «Жилище» на 2011 - 2015 г</w:t>
      </w:r>
      <w:r w:rsidRPr="006D5F84">
        <w:rPr>
          <w:sz w:val="28"/>
          <w:szCs w:val="28"/>
        </w:rPr>
        <w:t>о</w:t>
      </w:r>
      <w:r w:rsidRPr="006D5F84">
        <w:rPr>
          <w:sz w:val="28"/>
          <w:szCs w:val="28"/>
        </w:rPr>
        <w:t>ды</w:t>
      </w:r>
      <w:r>
        <w:rPr>
          <w:sz w:val="28"/>
          <w:szCs w:val="28"/>
        </w:rPr>
        <w:t>»;</w:t>
      </w:r>
    </w:p>
    <w:p w:rsidR="00B730C7" w:rsidRDefault="00B730C7" w:rsidP="00B730C7">
      <w:pPr>
        <w:autoSpaceDE w:val="0"/>
        <w:autoSpaceDN w:val="0"/>
        <w:adjustRightInd w:val="0"/>
        <w:ind w:firstLine="720"/>
        <w:jc w:val="both"/>
        <w:rPr>
          <w:sz w:val="28"/>
          <w:szCs w:val="28"/>
        </w:rPr>
      </w:pPr>
      <w:r>
        <w:rPr>
          <w:sz w:val="28"/>
          <w:szCs w:val="28"/>
        </w:rPr>
        <w:t xml:space="preserve">-формирование и предоставление  в Департамент жилищной политики Ханты-Мансийского автономного округа – </w:t>
      </w:r>
      <w:proofErr w:type="spellStart"/>
      <w:r>
        <w:rPr>
          <w:sz w:val="28"/>
          <w:szCs w:val="28"/>
        </w:rPr>
        <w:t>Югры</w:t>
      </w:r>
      <w:proofErr w:type="spellEnd"/>
      <w:r>
        <w:rPr>
          <w:sz w:val="28"/>
          <w:szCs w:val="28"/>
        </w:rPr>
        <w:t>, для утверждения списка молодых семей – участни</w:t>
      </w:r>
      <w:r w:rsidRPr="00726614">
        <w:rPr>
          <w:sz w:val="28"/>
          <w:szCs w:val="28"/>
        </w:rPr>
        <w:t>ков подпрограммы 2.1 «</w:t>
      </w:r>
      <w:hyperlink r:id="rId22" w:history="1">
        <w:r w:rsidRPr="00726614">
          <w:rPr>
            <w:sz w:val="28"/>
            <w:szCs w:val="28"/>
          </w:rPr>
          <w:t>Обеспечение жиль</w:t>
        </w:r>
        <w:r>
          <w:rPr>
            <w:sz w:val="28"/>
            <w:szCs w:val="28"/>
          </w:rPr>
          <w:t>ё</w:t>
        </w:r>
        <w:r w:rsidRPr="00726614">
          <w:rPr>
            <w:sz w:val="28"/>
            <w:szCs w:val="28"/>
          </w:rPr>
          <w:t>м молодых семей</w:t>
        </w:r>
      </w:hyperlink>
      <w:r w:rsidRPr="00726614">
        <w:rPr>
          <w:sz w:val="28"/>
          <w:szCs w:val="28"/>
        </w:rPr>
        <w:t xml:space="preserve"> в соответствии с федеральной цел</w:t>
      </w:r>
      <w:r w:rsidRPr="00726614">
        <w:rPr>
          <w:sz w:val="28"/>
          <w:szCs w:val="28"/>
        </w:rPr>
        <w:t>е</w:t>
      </w:r>
      <w:r w:rsidRPr="00726614">
        <w:rPr>
          <w:sz w:val="28"/>
          <w:szCs w:val="28"/>
        </w:rPr>
        <w:t xml:space="preserve">вой </w:t>
      </w:r>
      <w:hyperlink r:id="rId23" w:history="1">
        <w:r w:rsidRPr="00726614">
          <w:rPr>
            <w:sz w:val="28"/>
            <w:szCs w:val="28"/>
          </w:rPr>
          <w:t>программой</w:t>
        </w:r>
      </w:hyperlink>
      <w:r w:rsidRPr="00726614">
        <w:rPr>
          <w:sz w:val="28"/>
          <w:szCs w:val="28"/>
        </w:rPr>
        <w:t xml:space="preserve"> «Жилище» на 2011 - 2015 г</w:t>
      </w:r>
      <w:r w:rsidRPr="00726614">
        <w:rPr>
          <w:sz w:val="28"/>
          <w:szCs w:val="28"/>
        </w:rPr>
        <w:t>о</w:t>
      </w:r>
      <w:r w:rsidRPr="00726614">
        <w:rPr>
          <w:sz w:val="28"/>
          <w:szCs w:val="28"/>
        </w:rPr>
        <w:t>ды»</w:t>
      </w:r>
      <w:r>
        <w:rPr>
          <w:sz w:val="28"/>
          <w:szCs w:val="28"/>
        </w:rPr>
        <w:t>;</w:t>
      </w:r>
    </w:p>
    <w:p w:rsidR="00B730C7" w:rsidRPr="004476D8" w:rsidRDefault="00B730C7" w:rsidP="00B730C7">
      <w:pPr>
        <w:autoSpaceDE w:val="0"/>
        <w:autoSpaceDN w:val="0"/>
        <w:adjustRightInd w:val="0"/>
        <w:ind w:firstLine="720"/>
        <w:jc w:val="both"/>
        <w:rPr>
          <w:sz w:val="28"/>
          <w:szCs w:val="28"/>
        </w:rPr>
      </w:pPr>
      <w:r>
        <w:rPr>
          <w:sz w:val="28"/>
          <w:szCs w:val="28"/>
        </w:rPr>
        <w:t>-п</w:t>
      </w:r>
      <w:r w:rsidRPr="00726614">
        <w:rPr>
          <w:sz w:val="28"/>
          <w:szCs w:val="28"/>
        </w:rPr>
        <w:t>редоставление социальной выплаты в виде субсидии на приобретении (строительстве) жилого помещ</w:t>
      </w:r>
      <w:r w:rsidRPr="00726614">
        <w:rPr>
          <w:sz w:val="28"/>
          <w:szCs w:val="28"/>
        </w:rPr>
        <w:t>е</w:t>
      </w:r>
      <w:r w:rsidRPr="00726614">
        <w:rPr>
          <w:sz w:val="28"/>
          <w:szCs w:val="28"/>
        </w:rPr>
        <w:t>ния</w:t>
      </w:r>
      <w:r>
        <w:rPr>
          <w:sz w:val="28"/>
          <w:szCs w:val="28"/>
        </w:rPr>
        <w:t>.</w:t>
      </w:r>
      <w:r w:rsidRPr="00726614">
        <w:rPr>
          <w:sz w:val="28"/>
          <w:szCs w:val="28"/>
        </w:rPr>
        <w:t xml:space="preserve">  </w:t>
      </w:r>
    </w:p>
    <w:p w:rsidR="00B730C7" w:rsidRPr="00133288" w:rsidRDefault="00B730C7" w:rsidP="00B730C7">
      <w:pPr>
        <w:pStyle w:val="a4"/>
        <w:tabs>
          <w:tab w:val="left" w:pos="900"/>
        </w:tabs>
        <w:spacing w:after="0"/>
        <w:ind w:left="0" w:firstLine="540"/>
        <w:jc w:val="both"/>
        <w:rPr>
          <w:bCs/>
          <w:sz w:val="28"/>
          <w:szCs w:val="28"/>
        </w:rPr>
      </w:pPr>
      <w:r w:rsidRPr="004476D8">
        <w:rPr>
          <w:sz w:val="28"/>
          <w:szCs w:val="28"/>
        </w:rPr>
        <w:t xml:space="preserve">  </w:t>
      </w:r>
      <w:r w:rsidRPr="004476D8">
        <w:rPr>
          <w:bCs/>
          <w:sz w:val="28"/>
          <w:szCs w:val="28"/>
        </w:rPr>
        <w:t>Основные программные мероприятия приведены в приложении № 2 к Программе</w:t>
      </w:r>
      <w:r>
        <w:rPr>
          <w:bCs/>
          <w:sz w:val="28"/>
          <w:szCs w:val="28"/>
        </w:rPr>
        <w:t>.</w:t>
      </w:r>
    </w:p>
    <w:p w:rsidR="00B730C7" w:rsidRDefault="00B730C7" w:rsidP="00B730C7">
      <w:pPr>
        <w:tabs>
          <w:tab w:val="left" w:pos="258"/>
          <w:tab w:val="left" w:pos="900"/>
        </w:tabs>
        <w:jc w:val="both"/>
        <w:rPr>
          <w:sz w:val="28"/>
          <w:szCs w:val="28"/>
        </w:rPr>
      </w:pPr>
    </w:p>
    <w:p w:rsidR="00B730C7" w:rsidRDefault="00B730C7" w:rsidP="00B730C7">
      <w:pPr>
        <w:tabs>
          <w:tab w:val="left" w:pos="258"/>
          <w:tab w:val="left" w:pos="900"/>
        </w:tabs>
        <w:ind w:left="709"/>
        <w:jc w:val="center"/>
        <w:rPr>
          <w:sz w:val="28"/>
          <w:szCs w:val="28"/>
        </w:rPr>
      </w:pPr>
      <w:r>
        <w:rPr>
          <w:sz w:val="28"/>
          <w:szCs w:val="28"/>
        </w:rPr>
        <w:t>4.Обоснования ресурсного обеспечения Программы</w:t>
      </w:r>
    </w:p>
    <w:p w:rsidR="00B730C7" w:rsidRDefault="00B730C7" w:rsidP="00B730C7">
      <w:pPr>
        <w:shd w:val="clear" w:color="auto" w:fill="FFFFFF"/>
        <w:autoSpaceDE w:val="0"/>
        <w:autoSpaceDN w:val="0"/>
        <w:adjustRightInd w:val="0"/>
        <w:jc w:val="both"/>
        <w:rPr>
          <w:color w:val="000000"/>
          <w:sz w:val="28"/>
          <w:szCs w:val="28"/>
        </w:rPr>
      </w:pPr>
      <w:r>
        <w:rPr>
          <w:color w:val="000000"/>
          <w:sz w:val="28"/>
          <w:szCs w:val="28"/>
        </w:rPr>
        <w:t xml:space="preserve">      </w:t>
      </w:r>
      <w:r w:rsidRPr="007D0269">
        <w:rPr>
          <w:color w:val="000000"/>
          <w:sz w:val="28"/>
          <w:szCs w:val="28"/>
        </w:rPr>
        <w:t xml:space="preserve">Общий </w:t>
      </w:r>
      <w:r>
        <w:rPr>
          <w:color w:val="000000"/>
          <w:sz w:val="28"/>
          <w:szCs w:val="28"/>
        </w:rPr>
        <w:t>объём финансирования целевой Программы на 2012 год составляет 10 635 412,78 рублей, из них:</w:t>
      </w:r>
    </w:p>
    <w:p w:rsidR="00B730C7" w:rsidRDefault="00B730C7" w:rsidP="00B730C7">
      <w:pPr>
        <w:shd w:val="clear" w:color="auto" w:fill="FFFFFF"/>
        <w:autoSpaceDE w:val="0"/>
        <w:autoSpaceDN w:val="0"/>
        <w:adjustRightInd w:val="0"/>
        <w:ind w:firstLine="708"/>
        <w:jc w:val="both"/>
        <w:rPr>
          <w:color w:val="000000"/>
          <w:sz w:val="28"/>
          <w:szCs w:val="28"/>
        </w:rPr>
      </w:pPr>
      <w:r>
        <w:rPr>
          <w:color w:val="000000"/>
          <w:sz w:val="28"/>
          <w:szCs w:val="28"/>
        </w:rPr>
        <w:t>-за счёт средств федерального бюджета  – 1 361 332,8 рублей;</w:t>
      </w:r>
    </w:p>
    <w:p w:rsidR="00B730C7" w:rsidRDefault="00B730C7" w:rsidP="00B730C7">
      <w:pPr>
        <w:shd w:val="clear" w:color="auto" w:fill="FFFFFF"/>
        <w:autoSpaceDE w:val="0"/>
        <w:autoSpaceDN w:val="0"/>
        <w:adjustRightInd w:val="0"/>
        <w:ind w:firstLine="708"/>
        <w:jc w:val="both"/>
        <w:rPr>
          <w:sz w:val="28"/>
          <w:szCs w:val="28"/>
        </w:rPr>
      </w:pPr>
      <w:r>
        <w:rPr>
          <w:color w:val="000000"/>
          <w:sz w:val="28"/>
          <w:szCs w:val="28"/>
        </w:rPr>
        <w:t xml:space="preserve">-за счёт бюджета </w:t>
      </w:r>
      <w:r>
        <w:rPr>
          <w:sz w:val="28"/>
          <w:szCs w:val="28"/>
        </w:rPr>
        <w:t xml:space="preserve">Ханты-Мансийского автономного округа - </w:t>
      </w:r>
      <w:proofErr w:type="spellStart"/>
      <w:r>
        <w:rPr>
          <w:sz w:val="28"/>
          <w:szCs w:val="28"/>
        </w:rPr>
        <w:t>Югры</w:t>
      </w:r>
      <w:proofErr w:type="spellEnd"/>
      <w:r>
        <w:rPr>
          <w:sz w:val="28"/>
          <w:szCs w:val="28"/>
        </w:rPr>
        <w:t xml:space="preserve"> – 8 742 309,33 рублей;</w:t>
      </w:r>
    </w:p>
    <w:p w:rsidR="00B730C7" w:rsidRDefault="00B730C7" w:rsidP="00B730C7">
      <w:pPr>
        <w:tabs>
          <w:tab w:val="left" w:pos="258"/>
          <w:tab w:val="left" w:pos="709"/>
        </w:tabs>
        <w:jc w:val="both"/>
        <w:rPr>
          <w:color w:val="000000"/>
          <w:sz w:val="28"/>
          <w:szCs w:val="28"/>
        </w:rPr>
      </w:pPr>
      <w:r>
        <w:rPr>
          <w:sz w:val="28"/>
          <w:szCs w:val="28"/>
        </w:rPr>
        <w:tab/>
      </w:r>
      <w:r>
        <w:rPr>
          <w:sz w:val="28"/>
          <w:szCs w:val="28"/>
        </w:rPr>
        <w:tab/>
        <w:t>-за счёт средств муниципального образования город Нефтеюганск – 531 770,64 рублей.</w:t>
      </w:r>
      <w:r>
        <w:rPr>
          <w:color w:val="000000"/>
          <w:sz w:val="28"/>
          <w:szCs w:val="28"/>
        </w:rPr>
        <w:t xml:space="preserve">   </w:t>
      </w:r>
    </w:p>
    <w:p w:rsidR="00B730C7" w:rsidRDefault="00B730C7" w:rsidP="00B730C7">
      <w:pPr>
        <w:tabs>
          <w:tab w:val="left" w:pos="258"/>
          <w:tab w:val="left" w:pos="900"/>
        </w:tabs>
        <w:rPr>
          <w:color w:val="000000"/>
          <w:sz w:val="28"/>
          <w:szCs w:val="28"/>
        </w:rPr>
      </w:pPr>
      <w:r>
        <w:rPr>
          <w:color w:val="000000"/>
          <w:sz w:val="28"/>
          <w:szCs w:val="28"/>
        </w:rPr>
        <w:t xml:space="preserve">            </w:t>
      </w:r>
    </w:p>
    <w:p w:rsidR="00B730C7" w:rsidRDefault="00B730C7" w:rsidP="00B730C7">
      <w:pPr>
        <w:tabs>
          <w:tab w:val="left" w:pos="258"/>
          <w:tab w:val="left" w:pos="900"/>
        </w:tabs>
        <w:jc w:val="center"/>
        <w:rPr>
          <w:sz w:val="28"/>
          <w:szCs w:val="28"/>
        </w:rPr>
      </w:pPr>
      <w:r>
        <w:rPr>
          <w:sz w:val="28"/>
          <w:szCs w:val="28"/>
        </w:rPr>
        <w:t>5.Механизм реализации Программы</w:t>
      </w:r>
    </w:p>
    <w:p w:rsidR="00B730C7" w:rsidRPr="006D5F84" w:rsidRDefault="00B730C7" w:rsidP="00B730C7">
      <w:pPr>
        <w:autoSpaceDE w:val="0"/>
        <w:autoSpaceDN w:val="0"/>
        <w:adjustRightInd w:val="0"/>
        <w:ind w:firstLine="720"/>
        <w:jc w:val="both"/>
        <w:rPr>
          <w:sz w:val="28"/>
          <w:szCs w:val="28"/>
        </w:rPr>
      </w:pPr>
      <w:r w:rsidRPr="006D5F84">
        <w:rPr>
          <w:sz w:val="28"/>
          <w:szCs w:val="28"/>
        </w:rPr>
        <w:t xml:space="preserve">5.1.Нормативное, правовое и методологическое обеспечение реализации Программы заключается в своевременном внесении изменений в Программу в </w:t>
      </w:r>
      <w:r w:rsidRPr="006D5F84">
        <w:rPr>
          <w:sz w:val="28"/>
          <w:szCs w:val="28"/>
        </w:rPr>
        <w:lastRenderedPageBreak/>
        <w:t>соответствии с вновь принятыми законодательными актами или изменениями, внесенными в дейс</w:t>
      </w:r>
      <w:r w:rsidRPr="006D5F84">
        <w:rPr>
          <w:sz w:val="28"/>
          <w:szCs w:val="28"/>
        </w:rPr>
        <w:t>т</w:t>
      </w:r>
      <w:r w:rsidRPr="006D5F84">
        <w:rPr>
          <w:sz w:val="28"/>
          <w:szCs w:val="28"/>
        </w:rPr>
        <w:t>вующие законодательные акты.</w:t>
      </w:r>
    </w:p>
    <w:p w:rsidR="00B730C7" w:rsidRPr="006D5F84" w:rsidRDefault="00B730C7" w:rsidP="00B730C7">
      <w:pPr>
        <w:autoSpaceDE w:val="0"/>
        <w:autoSpaceDN w:val="0"/>
        <w:adjustRightInd w:val="0"/>
        <w:ind w:firstLine="720"/>
        <w:jc w:val="both"/>
        <w:rPr>
          <w:sz w:val="28"/>
          <w:szCs w:val="28"/>
        </w:rPr>
      </w:pPr>
      <w:proofErr w:type="gramStart"/>
      <w:r w:rsidRPr="006D5F84">
        <w:rPr>
          <w:sz w:val="28"/>
          <w:szCs w:val="28"/>
        </w:rPr>
        <w:t>5.2.Организационные мероприятия реализации Программы осуществляются в соответствии с Правилами, устанавливающими порядок предоставления молодым семьям социальных выплат на приобретение (строительство) жилья и их использования, утвержд</w:t>
      </w:r>
      <w:r>
        <w:rPr>
          <w:sz w:val="28"/>
          <w:szCs w:val="28"/>
        </w:rPr>
        <w:t>ё</w:t>
      </w:r>
      <w:r w:rsidRPr="006D5F84">
        <w:rPr>
          <w:sz w:val="28"/>
          <w:szCs w:val="28"/>
        </w:rPr>
        <w:t xml:space="preserve">нными постановлением Правительства Российской Федерации от 17.12.2010 № 1050 «О Федеральной целевой программе «Жилище» на 2011-2015 годы», </w:t>
      </w:r>
      <w:r>
        <w:rPr>
          <w:sz w:val="28"/>
          <w:szCs w:val="28"/>
        </w:rPr>
        <w:t>Порядком</w:t>
      </w:r>
      <w:r w:rsidRPr="0004294B">
        <w:rPr>
          <w:sz w:val="28"/>
          <w:szCs w:val="28"/>
        </w:rPr>
        <w:t xml:space="preserve"> </w:t>
      </w:r>
      <w:r>
        <w:rPr>
          <w:sz w:val="28"/>
          <w:szCs w:val="28"/>
        </w:rPr>
        <w:t xml:space="preserve">реализации целевой программы Ханты-Мансийского автономного округа - </w:t>
      </w:r>
      <w:proofErr w:type="spellStart"/>
      <w:r>
        <w:rPr>
          <w:sz w:val="28"/>
          <w:szCs w:val="28"/>
        </w:rPr>
        <w:t>Югры</w:t>
      </w:r>
      <w:proofErr w:type="spellEnd"/>
      <w:r>
        <w:rPr>
          <w:sz w:val="28"/>
          <w:szCs w:val="28"/>
        </w:rPr>
        <w:t xml:space="preserve"> «Улучшение жилищных условий</w:t>
      </w:r>
      <w:r w:rsidRPr="00D367FC">
        <w:rPr>
          <w:sz w:val="28"/>
          <w:szCs w:val="28"/>
        </w:rPr>
        <w:t xml:space="preserve"> </w:t>
      </w:r>
      <w:r>
        <w:rPr>
          <w:sz w:val="28"/>
          <w:szCs w:val="28"/>
        </w:rPr>
        <w:t xml:space="preserve">населения Ханты-Мансийского автономного округа - </w:t>
      </w:r>
      <w:proofErr w:type="spellStart"/>
      <w:r>
        <w:rPr>
          <w:sz w:val="28"/>
          <w:szCs w:val="28"/>
        </w:rPr>
        <w:t>Югры</w:t>
      </w:r>
      <w:proofErr w:type="spellEnd"/>
      <w:r>
        <w:rPr>
          <w:sz w:val="28"/>
          <w:szCs w:val="28"/>
        </w:rPr>
        <w:t xml:space="preserve"> на 2011-2013 годы и</w:t>
      </w:r>
      <w:proofErr w:type="gramEnd"/>
      <w:r>
        <w:rPr>
          <w:sz w:val="28"/>
          <w:szCs w:val="28"/>
        </w:rPr>
        <w:t xml:space="preserve"> на период до 2015 года», утверждённого постановлением Правительства Ханты-Мансийского автономного округа - </w:t>
      </w:r>
      <w:proofErr w:type="spellStart"/>
      <w:r>
        <w:rPr>
          <w:sz w:val="28"/>
          <w:szCs w:val="28"/>
        </w:rPr>
        <w:t>Югры</w:t>
      </w:r>
      <w:proofErr w:type="spellEnd"/>
      <w:r w:rsidRPr="006D5F84">
        <w:rPr>
          <w:sz w:val="28"/>
          <w:szCs w:val="28"/>
        </w:rPr>
        <w:t xml:space="preserve"> от 05.04.2011 № 108-п</w:t>
      </w:r>
      <w:r>
        <w:rPr>
          <w:sz w:val="28"/>
          <w:szCs w:val="28"/>
        </w:rPr>
        <w:t xml:space="preserve"> (далее – Порядок)</w:t>
      </w:r>
      <w:r w:rsidRPr="006D5F84">
        <w:rPr>
          <w:sz w:val="28"/>
          <w:szCs w:val="28"/>
        </w:rPr>
        <w:t>, и предусматривают:</w:t>
      </w:r>
    </w:p>
    <w:p w:rsidR="00B730C7" w:rsidRPr="006D5F84" w:rsidRDefault="00B730C7" w:rsidP="00B730C7">
      <w:pPr>
        <w:autoSpaceDE w:val="0"/>
        <w:autoSpaceDN w:val="0"/>
        <w:adjustRightInd w:val="0"/>
        <w:ind w:firstLine="709"/>
        <w:jc w:val="both"/>
        <w:rPr>
          <w:sz w:val="28"/>
          <w:szCs w:val="28"/>
        </w:rPr>
      </w:pPr>
      <w:r w:rsidRPr="006D5F84">
        <w:rPr>
          <w:sz w:val="28"/>
          <w:szCs w:val="28"/>
        </w:rPr>
        <w:t>5.2.1.Организацию информационной и разъяснительной работы, направленной на освещение целей и задач Программы.</w:t>
      </w:r>
    </w:p>
    <w:p w:rsidR="00B730C7" w:rsidRPr="006D5F84" w:rsidRDefault="00B730C7" w:rsidP="00B730C7">
      <w:pPr>
        <w:autoSpaceDE w:val="0"/>
        <w:autoSpaceDN w:val="0"/>
        <w:adjustRightInd w:val="0"/>
        <w:ind w:firstLine="720"/>
        <w:jc w:val="both"/>
        <w:rPr>
          <w:sz w:val="28"/>
          <w:szCs w:val="28"/>
        </w:rPr>
      </w:pPr>
      <w:r w:rsidRPr="006D5F84">
        <w:rPr>
          <w:sz w:val="28"/>
          <w:szCs w:val="28"/>
        </w:rPr>
        <w:t>5.2.2.Признание молодых семей нуждающимися в улучшении жилищных условий в порядке, установленном законодательством Российской Федерации.</w:t>
      </w:r>
    </w:p>
    <w:p w:rsidR="00B730C7" w:rsidRPr="006D5F84" w:rsidRDefault="00B730C7" w:rsidP="00B730C7">
      <w:pPr>
        <w:autoSpaceDE w:val="0"/>
        <w:autoSpaceDN w:val="0"/>
        <w:adjustRightInd w:val="0"/>
        <w:ind w:firstLine="720"/>
        <w:jc w:val="both"/>
        <w:rPr>
          <w:sz w:val="28"/>
          <w:szCs w:val="28"/>
        </w:rPr>
      </w:pPr>
      <w:r w:rsidRPr="006D5F84">
        <w:rPr>
          <w:sz w:val="28"/>
          <w:szCs w:val="28"/>
        </w:rPr>
        <w:t>5.2.3.Формирование списков молодых семей для участия в Программе, учётных  дел молодых семей.</w:t>
      </w:r>
    </w:p>
    <w:p w:rsidR="00B730C7" w:rsidRPr="006D5F84" w:rsidRDefault="00B730C7" w:rsidP="00B730C7">
      <w:pPr>
        <w:autoSpaceDE w:val="0"/>
        <w:autoSpaceDN w:val="0"/>
        <w:adjustRightInd w:val="0"/>
        <w:ind w:firstLine="720"/>
        <w:jc w:val="both"/>
        <w:rPr>
          <w:sz w:val="28"/>
          <w:szCs w:val="28"/>
        </w:rPr>
      </w:pPr>
      <w:r w:rsidRPr="006D5F84">
        <w:rPr>
          <w:sz w:val="28"/>
          <w:szCs w:val="28"/>
        </w:rPr>
        <w:t xml:space="preserve">5.2.4.Направление списка молодых семей в Департамент жилищной политики Ханты-Мансийского автономного округа – </w:t>
      </w:r>
      <w:proofErr w:type="spellStart"/>
      <w:r w:rsidRPr="006D5F84">
        <w:rPr>
          <w:sz w:val="28"/>
          <w:szCs w:val="28"/>
        </w:rPr>
        <w:t>Югры</w:t>
      </w:r>
      <w:proofErr w:type="spellEnd"/>
      <w:r w:rsidRPr="006D5F84">
        <w:rPr>
          <w:sz w:val="28"/>
          <w:szCs w:val="28"/>
        </w:rPr>
        <w:t>, для их утверждения и включения в Единый список участников подпрограммы «</w:t>
      </w:r>
      <w:hyperlink r:id="rId24"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25" w:history="1">
        <w:r w:rsidRPr="006D5F84">
          <w:rPr>
            <w:sz w:val="28"/>
            <w:szCs w:val="28"/>
          </w:rPr>
          <w:t>программой</w:t>
        </w:r>
      </w:hyperlink>
      <w:r w:rsidRPr="006D5F84">
        <w:rPr>
          <w:sz w:val="28"/>
          <w:szCs w:val="28"/>
        </w:rPr>
        <w:t xml:space="preserve"> «Жилище» на 2011 - 2015 годы</w:t>
      </w:r>
      <w:r>
        <w:rPr>
          <w:sz w:val="28"/>
          <w:szCs w:val="28"/>
        </w:rPr>
        <w:t>»</w:t>
      </w:r>
      <w:r w:rsidRPr="006D5F84">
        <w:rPr>
          <w:sz w:val="28"/>
          <w:szCs w:val="28"/>
        </w:rPr>
        <w:t xml:space="preserve"> (далее - подпрограмма 2.1).</w:t>
      </w:r>
    </w:p>
    <w:p w:rsidR="00B730C7" w:rsidRPr="006D5F84" w:rsidRDefault="00B730C7" w:rsidP="00B730C7">
      <w:pPr>
        <w:autoSpaceDE w:val="0"/>
        <w:autoSpaceDN w:val="0"/>
        <w:adjustRightInd w:val="0"/>
        <w:ind w:firstLine="720"/>
        <w:jc w:val="both"/>
        <w:rPr>
          <w:sz w:val="28"/>
          <w:szCs w:val="28"/>
        </w:rPr>
      </w:pPr>
      <w:r>
        <w:rPr>
          <w:sz w:val="28"/>
          <w:szCs w:val="28"/>
        </w:rPr>
        <w:t>5.2.5.В</w:t>
      </w:r>
      <w:r w:rsidRPr="006D5F84">
        <w:rPr>
          <w:sz w:val="28"/>
          <w:szCs w:val="28"/>
        </w:rPr>
        <w:t>ыдачу молодым семьям</w:t>
      </w:r>
      <w:r>
        <w:rPr>
          <w:sz w:val="28"/>
          <w:szCs w:val="28"/>
        </w:rPr>
        <w:t>, участникам подпрограммы 2.1,</w:t>
      </w:r>
      <w:r w:rsidRPr="006D5F84">
        <w:rPr>
          <w:sz w:val="28"/>
          <w:szCs w:val="28"/>
        </w:rPr>
        <w:t xml:space="preserve"> в установленном порядке свидетельств на приоб</w:t>
      </w:r>
      <w:r>
        <w:rPr>
          <w:sz w:val="28"/>
          <w:szCs w:val="28"/>
        </w:rPr>
        <w:t>ретение жилья.</w:t>
      </w:r>
    </w:p>
    <w:p w:rsidR="00B730C7" w:rsidRPr="00781647" w:rsidRDefault="00B730C7" w:rsidP="00B730C7">
      <w:pPr>
        <w:autoSpaceDE w:val="0"/>
        <w:autoSpaceDN w:val="0"/>
        <w:adjustRightInd w:val="0"/>
        <w:ind w:firstLine="720"/>
        <w:jc w:val="both"/>
        <w:rPr>
          <w:sz w:val="28"/>
          <w:szCs w:val="28"/>
        </w:rPr>
      </w:pPr>
      <w:proofErr w:type="gramStart"/>
      <w:r>
        <w:rPr>
          <w:sz w:val="28"/>
          <w:szCs w:val="28"/>
        </w:rPr>
        <w:t>5.2.</w:t>
      </w:r>
      <w:r w:rsidRPr="00781647">
        <w:rPr>
          <w:sz w:val="28"/>
          <w:szCs w:val="28"/>
        </w:rPr>
        <w:t>6.Предоставление при получении средств из вышестоящих бюджетов молодым семьям - участникам Программы социальных выплат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 для оплаты цены договора строительного подряда на строительство индивидуального жилого дома;</w:t>
      </w:r>
      <w:proofErr w:type="gramEnd"/>
      <w:r w:rsidRPr="00781647">
        <w:rPr>
          <w:sz w:val="28"/>
          <w:szCs w:val="28"/>
        </w:rPr>
        <w:t xml:space="preserve">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w:t>
      </w:r>
      <w:proofErr w:type="gramStart"/>
      <w:r w:rsidRPr="00781647">
        <w:rPr>
          <w:sz w:val="28"/>
          <w:szCs w:val="28"/>
        </w:rPr>
        <w:t>уплаты</w:t>
      </w:r>
      <w:proofErr w:type="gramEnd"/>
      <w:r w:rsidRPr="00781647">
        <w:rPr>
          <w:sz w:val="28"/>
          <w:szCs w:val="28"/>
        </w:rPr>
        <w:t xml:space="preserve"> которого жилое помещение переходит в собственность этой молодой семьи;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roofErr w:type="gramStart"/>
      <w:r w:rsidRPr="00781647">
        <w:rPr>
          <w:sz w:val="28"/>
          <w:szCs w:val="28"/>
        </w:rPr>
        <w:t>для оплаты договора с уполномоченной организацией на приобретение в интересах молодой семьи жилого помещения на первичном рынке</w:t>
      </w:r>
      <w:proofErr w:type="gramEnd"/>
      <w:r w:rsidRPr="00781647">
        <w:rPr>
          <w:sz w:val="28"/>
          <w:szCs w:val="28"/>
        </w:rPr>
        <w:t xml:space="preserve"> жилья, в том числе на оплату цены договора купли-продажи жилого </w:t>
      </w:r>
      <w:r w:rsidRPr="00781647">
        <w:rPr>
          <w:sz w:val="28"/>
          <w:szCs w:val="28"/>
        </w:rPr>
        <w:lastRenderedPageBreak/>
        <w:t>помещения (в случаях, когда это предусмотрено договором) и (или) оплату услуг указанной организации.</w:t>
      </w:r>
    </w:p>
    <w:p w:rsidR="00B730C7" w:rsidRPr="00781647" w:rsidRDefault="00B730C7" w:rsidP="00B730C7">
      <w:pPr>
        <w:autoSpaceDE w:val="0"/>
        <w:autoSpaceDN w:val="0"/>
        <w:adjustRightInd w:val="0"/>
        <w:ind w:firstLine="720"/>
        <w:jc w:val="both"/>
        <w:rPr>
          <w:sz w:val="28"/>
          <w:szCs w:val="28"/>
        </w:rPr>
      </w:pPr>
      <w:proofErr w:type="gramStart"/>
      <w:r w:rsidRPr="00781647">
        <w:rPr>
          <w:sz w:val="28"/>
          <w:szCs w:val="28"/>
        </w:rPr>
        <w:t xml:space="preserve">5.3.Участником Программы может быть молодая семья, в том числе неполная молодая семья, состоящая из одного молодого родителя и одного и более детей </w:t>
      </w:r>
      <w:r>
        <w:rPr>
          <w:sz w:val="28"/>
          <w:szCs w:val="28"/>
        </w:rPr>
        <w:t xml:space="preserve">в соответствии с Порядком, утверждённым постановлением Правительства Ханты-Мансийского автономного округа - </w:t>
      </w:r>
      <w:proofErr w:type="spellStart"/>
      <w:r>
        <w:rPr>
          <w:sz w:val="28"/>
          <w:szCs w:val="28"/>
        </w:rPr>
        <w:t>Югры</w:t>
      </w:r>
      <w:proofErr w:type="spellEnd"/>
      <w:r>
        <w:rPr>
          <w:sz w:val="28"/>
          <w:szCs w:val="28"/>
        </w:rPr>
        <w:t xml:space="preserve"> от 05.04.2011 № 108-п «О порядке реализации целевой программы Ханты-Мансийского автономного округа - </w:t>
      </w:r>
      <w:proofErr w:type="spellStart"/>
      <w:r>
        <w:rPr>
          <w:sz w:val="28"/>
          <w:szCs w:val="28"/>
        </w:rPr>
        <w:t>Югры</w:t>
      </w:r>
      <w:proofErr w:type="spellEnd"/>
      <w:r>
        <w:rPr>
          <w:sz w:val="28"/>
          <w:szCs w:val="28"/>
        </w:rPr>
        <w:t xml:space="preserve"> «Улучшение жилищных условий</w:t>
      </w:r>
      <w:r w:rsidRPr="00D367FC">
        <w:rPr>
          <w:sz w:val="28"/>
          <w:szCs w:val="28"/>
        </w:rPr>
        <w:t xml:space="preserve"> </w:t>
      </w:r>
      <w:r>
        <w:rPr>
          <w:sz w:val="28"/>
          <w:szCs w:val="28"/>
        </w:rPr>
        <w:t xml:space="preserve">населения Ханты-Мансийского автономного округа - </w:t>
      </w:r>
      <w:proofErr w:type="spellStart"/>
      <w:r>
        <w:rPr>
          <w:sz w:val="28"/>
          <w:szCs w:val="28"/>
        </w:rPr>
        <w:t>Югры</w:t>
      </w:r>
      <w:proofErr w:type="spellEnd"/>
      <w:r>
        <w:rPr>
          <w:sz w:val="28"/>
          <w:szCs w:val="28"/>
        </w:rPr>
        <w:t xml:space="preserve"> на 2011-2013 годы и на период</w:t>
      </w:r>
      <w:proofErr w:type="gramEnd"/>
      <w:r>
        <w:rPr>
          <w:sz w:val="28"/>
          <w:szCs w:val="28"/>
        </w:rPr>
        <w:t xml:space="preserve"> до 2015 года».</w:t>
      </w:r>
    </w:p>
    <w:p w:rsidR="00B730C7" w:rsidRDefault="00B730C7" w:rsidP="00B730C7">
      <w:pPr>
        <w:shd w:val="clear" w:color="auto" w:fill="FFFFFF"/>
        <w:autoSpaceDE w:val="0"/>
        <w:autoSpaceDN w:val="0"/>
        <w:adjustRightInd w:val="0"/>
        <w:jc w:val="center"/>
        <w:rPr>
          <w:color w:val="000000"/>
          <w:sz w:val="28"/>
          <w:szCs w:val="28"/>
        </w:rPr>
      </w:pPr>
    </w:p>
    <w:p w:rsidR="00B730C7" w:rsidRPr="00794327" w:rsidRDefault="00B730C7" w:rsidP="00B730C7">
      <w:pPr>
        <w:shd w:val="clear" w:color="auto" w:fill="FFFFFF"/>
        <w:autoSpaceDE w:val="0"/>
        <w:autoSpaceDN w:val="0"/>
        <w:adjustRightInd w:val="0"/>
        <w:jc w:val="center"/>
        <w:rPr>
          <w:color w:val="000000"/>
          <w:sz w:val="28"/>
          <w:szCs w:val="28"/>
        </w:rPr>
      </w:pPr>
      <w:r>
        <w:rPr>
          <w:color w:val="000000"/>
          <w:sz w:val="28"/>
          <w:szCs w:val="28"/>
        </w:rPr>
        <w:t>6</w:t>
      </w:r>
      <w:r w:rsidRPr="00794327">
        <w:rPr>
          <w:color w:val="000000"/>
          <w:sz w:val="28"/>
          <w:szCs w:val="28"/>
        </w:rPr>
        <w:t>.Оценка ожидаемой эффективности Программы</w:t>
      </w:r>
    </w:p>
    <w:p w:rsidR="00B730C7" w:rsidRDefault="00B730C7" w:rsidP="00B730C7">
      <w:pPr>
        <w:tabs>
          <w:tab w:val="left" w:pos="360"/>
        </w:tabs>
        <w:ind w:firstLine="720"/>
        <w:jc w:val="both"/>
        <w:rPr>
          <w:rFonts w:eastAsia="Calibri"/>
          <w:bCs/>
          <w:sz w:val="28"/>
          <w:szCs w:val="28"/>
        </w:rPr>
      </w:pPr>
      <w:r>
        <w:rPr>
          <w:rFonts w:eastAsia="Calibri"/>
          <w:bCs/>
          <w:sz w:val="28"/>
          <w:szCs w:val="28"/>
        </w:rPr>
        <w:t>1.Увеличение к</w:t>
      </w:r>
      <w:r w:rsidRPr="00C46A67">
        <w:rPr>
          <w:rFonts w:eastAsia="Calibri"/>
          <w:bCs/>
          <w:sz w:val="28"/>
          <w:szCs w:val="28"/>
        </w:rPr>
        <w:t>оличество материалов</w:t>
      </w:r>
      <w:r>
        <w:rPr>
          <w:rFonts w:eastAsia="Calibri"/>
          <w:bCs/>
          <w:sz w:val="28"/>
          <w:szCs w:val="28"/>
        </w:rPr>
        <w:t xml:space="preserve"> на 2012 год по </w:t>
      </w:r>
      <w:r>
        <w:rPr>
          <w:sz w:val="28"/>
          <w:szCs w:val="28"/>
        </w:rPr>
        <w:t xml:space="preserve">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26" w:history="1">
        <w:r w:rsidRPr="006D5F84">
          <w:rPr>
            <w:sz w:val="28"/>
            <w:szCs w:val="28"/>
          </w:rPr>
          <w:t>Обеспечение жиль</w:t>
        </w:r>
        <w:r>
          <w:rPr>
            <w:sz w:val="28"/>
            <w:szCs w:val="28"/>
          </w:rPr>
          <w:t>ё</w:t>
        </w:r>
        <w:r w:rsidRPr="006D5F84">
          <w:rPr>
            <w:sz w:val="28"/>
            <w:szCs w:val="28"/>
          </w:rPr>
          <w:t>м молодых семей</w:t>
        </w:r>
      </w:hyperlink>
      <w:r w:rsidRPr="006D5F84">
        <w:rPr>
          <w:sz w:val="28"/>
          <w:szCs w:val="28"/>
        </w:rPr>
        <w:t xml:space="preserve"> в соответствии с федеральной целевой </w:t>
      </w:r>
      <w:hyperlink r:id="rId27" w:history="1">
        <w:r w:rsidRPr="006D5F84">
          <w:rPr>
            <w:sz w:val="28"/>
            <w:szCs w:val="28"/>
          </w:rPr>
          <w:t>программой</w:t>
        </w:r>
      </w:hyperlink>
      <w:r w:rsidRPr="006D5F84">
        <w:rPr>
          <w:sz w:val="28"/>
          <w:szCs w:val="28"/>
        </w:rPr>
        <w:t xml:space="preserve"> «Жилище» на 2011 - 2015 годы</w:t>
      </w:r>
      <w:r>
        <w:rPr>
          <w:sz w:val="28"/>
          <w:szCs w:val="28"/>
        </w:rPr>
        <w:t>»</w:t>
      </w:r>
      <w:r>
        <w:rPr>
          <w:rFonts w:eastAsia="Calibri"/>
          <w:bCs/>
          <w:sz w:val="28"/>
          <w:szCs w:val="28"/>
        </w:rPr>
        <w:t>:</w:t>
      </w:r>
    </w:p>
    <w:p w:rsidR="00B730C7" w:rsidRDefault="00B730C7" w:rsidP="00B730C7">
      <w:pPr>
        <w:tabs>
          <w:tab w:val="left" w:pos="360"/>
        </w:tabs>
        <w:ind w:firstLine="720"/>
        <w:jc w:val="both"/>
        <w:rPr>
          <w:rFonts w:eastAsia="Calibri"/>
          <w:bCs/>
          <w:sz w:val="28"/>
          <w:szCs w:val="28"/>
        </w:rPr>
      </w:pPr>
      <w:r>
        <w:rPr>
          <w:rFonts w:eastAsia="Calibri"/>
          <w:bCs/>
          <w:sz w:val="28"/>
          <w:szCs w:val="28"/>
        </w:rPr>
        <w:t>-в печатном издании – 2;</w:t>
      </w:r>
    </w:p>
    <w:p w:rsidR="00B730C7" w:rsidRPr="00403CA8" w:rsidRDefault="00B730C7" w:rsidP="00B730C7">
      <w:pPr>
        <w:tabs>
          <w:tab w:val="left" w:pos="360"/>
        </w:tabs>
        <w:ind w:firstLine="720"/>
        <w:jc w:val="both"/>
        <w:rPr>
          <w:rFonts w:eastAsia="Calibri"/>
          <w:bCs/>
          <w:sz w:val="28"/>
          <w:szCs w:val="28"/>
        </w:rPr>
      </w:pPr>
      <w:r>
        <w:rPr>
          <w:rFonts w:eastAsia="Calibri"/>
          <w:bCs/>
          <w:sz w:val="28"/>
          <w:szCs w:val="28"/>
        </w:rPr>
        <w:t xml:space="preserve">-на официальном сайте администрации города Нефтеюганска – 2; </w:t>
      </w:r>
    </w:p>
    <w:p w:rsidR="00B730C7" w:rsidRDefault="00B730C7" w:rsidP="00B730C7">
      <w:pPr>
        <w:shd w:val="clear" w:color="auto" w:fill="FFFFFF"/>
        <w:autoSpaceDE w:val="0"/>
        <w:autoSpaceDN w:val="0"/>
        <w:adjustRightInd w:val="0"/>
        <w:ind w:firstLine="720"/>
        <w:jc w:val="both"/>
        <w:rPr>
          <w:sz w:val="28"/>
          <w:szCs w:val="28"/>
        </w:rPr>
      </w:pPr>
      <w:r>
        <w:rPr>
          <w:sz w:val="28"/>
          <w:szCs w:val="28"/>
        </w:rPr>
        <w:t xml:space="preserve">2.Увеличение консультаций по вопросам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28" w:history="1">
        <w:r w:rsidRPr="006D5F84">
          <w:rPr>
            <w:sz w:val="28"/>
            <w:szCs w:val="28"/>
          </w:rPr>
          <w:t>Обеспечение жиль</w:t>
        </w:r>
        <w:r>
          <w:rPr>
            <w:sz w:val="28"/>
            <w:szCs w:val="28"/>
          </w:rPr>
          <w:t>ё</w:t>
        </w:r>
        <w:r w:rsidRPr="006D5F84">
          <w:rPr>
            <w:sz w:val="28"/>
            <w:szCs w:val="28"/>
          </w:rPr>
          <w:t>м молодых семей</w:t>
        </w:r>
      </w:hyperlink>
      <w:r w:rsidRPr="006D5F84">
        <w:rPr>
          <w:sz w:val="28"/>
          <w:szCs w:val="28"/>
        </w:rPr>
        <w:t xml:space="preserve"> в соответствии с федеральной целевой </w:t>
      </w:r>
      <w:hyperlink r:id="rId29" w:history="1">
        <w:r w:rsidRPr="006D5F84">
          <w:rPr>
            <w:sz w:val="28"/>
            <w:szCs w:val="28"/>
          </w:rPr>
          <w:t>программой</w:t>
        </w:r>
      </w:hyperlink>
      <w:r w:rsidRPr="006D5F84">
        <w:rPr>
          <w:sz w:val="28"/>
          <w:szCs w:val="28"/>
        </w:rPr>
        <w:t xml:space="preserve"> «Жилище» на 2011 </w:t>
      </w:r>
      <w:r>
        <w:rPr>
          <w:sz w:val="28"/>
          <w:szCs w:val="28"/>
        </w:rPr>
        <w:t>–</w:t>
      </w:r>
      <w:r w:rsidRPr="006D5F84">
        <w:rPr>
          <w:sz w:val="28"/>
          <w:szCs w:val="28"/>
        </w:rPr>
        <w:t xml:space="preserve"> 2015 годы</w:t>
      </w:r>
      <w:r>
        <w:rPr>
          <w:sz w:val="28"/>
          <w:szCs w:val="28"/>
        </w:rPr>
        <w:t>» до 30;</w:t>
      </w:r>
    </w:p>
    <w:p w:rsidR="00B730C7" w:rsidRDefault="00B730C7" w:rsidP="00B730C7">
      <w:pPr>
        <w:shd w:val="clear" w:color="auto" w:fill="FFFFFF"/>
        <w:autoSpaceDE w:val="0"/>
        <w:autoSpaceDN w:val="0"/>
        <w:adjustRightInd w:val="0"/>
        <w:ind w:firstLine="720"/>
        <w:jc w:val="both"/>
        <w:rPr>
          <w:sz w:val="28"/>
          <w:szCs w:val="28"/>
        </w:rPr>
      </w:pPr>
      <w:r>
        <w:rPr>
          <w:sz w:val="28"/>
          <w:szCs w:val="28"/>
        </w:rPr>
        <w:t xml:space="preserve">3.Сохранение количества молодых семей, улучшивших </w:t>
      </w:r>
      <w:r w:rsidRPr="003E1B38">
        <w:rPr>
          <w:sz w:val="28"/>
          <w:szCs w:val="28"/>
        </w:rPr>
        <w:t>жилищны</w:t>
      </w:r>
      <w:r>
        <w:rPr>
          <w:sz w:val="28"/>
          <w:szCs w:val="28"/>
        </w:rPr>
        <w:t xml:space="preserve">е условия за счет федерального, </w:t>
      </w:r>
      <w:r w:rsidRPr="003E1B38">
        <w:rPr>
          <w:sz w:val="28"/>
          <w:szCs w:val="28"/>
        </w:rPr>
        <w:t>автономного, муниципального бюджетов</w:t>
      </w:r>
      <w:r>
        <w:rPr>
          <w:sz w:val="28"/>
          <w:szCs w:val="28"/>
        </w:rPr>
        <w:t xml:space="preserve"> до 15;</w:t>
      </w:r>
    </w:p>
    <w:p w:rsidR="00B730C7" w:rsidRDefault="00B730C7" w:rsidP="00B730C7">
      <w:pPr>
        <w:shd w:val="clear" w:color="auto" w:fill="FFFFFF"/>
        <w:autoSpaceDE w:val="0"/>
        <w:autoSpaceDN w:val="0"/>
        <w:adjustRightInd w:val="0"/>
        <w:ind w:firstLine="720"/>
        <w:jc w:val="both"/>
        <w:rPr>
          <w:color w:val="000000"/>
          <w:sz w:val="28"/>
          <w:szCs w:val="28"/>
        </w:rPr>
      </w:pPr>
      <w:r>
        <w:rPr>
          <w:sz w:val="28"/>
          <w:szCs w:val="28"/>
        </w:rPr>
        <w:t>4.Увеличение д</w:t>
      </w:r>
      <w:r w:rsidRPr="003E1B38">
        <w:rPr>
          <w:sz w:val="28"/>
          <w:szCs w:val="28"/>
        </w:rPr>
        <w:t>ол</w:t>
      </w:r>
      <w:r>
        <w:rPr>
          <w:sz w:val="28"/>
          <w:szCs w:val="28"/>
        </w:rPr>
        <w:t xml:space="preserve">и семей, получивших социальные выплаты, от количества семей, </w:t>
      </w:r>
      <w:r w:rsidRPr="003E1B38">
        <w:rPr>
          <w:sz w:val="28"/>
          <w:szCs w:val="28"/>
        </w:rPr>
        <w:t>признанных участниками Программы</w:t>
      </w:r>
      <w:r>
        <w:rPr>
          <w:sz w:val="28"/>
          <w:szCs w:val="28"/>
        </w:rPr>
        <w:t xml:space="preserve"> до 3%.</w:t>
      </w: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shd w:val="clear" w:color="auto" w:fill="FFFFFF"/>
        <w:autoSpaceDE w:val="0"/>
        <w:autoSpaceDN w:val="0"/>
        <w:adjustRightInd w:val="0"/>
        <w:jc w:val="both"/>
        <w:rPr>
          <w:color w:val="000000"/>
          <w:sz w:val="28"/>
          <w:szCs w:val="28"/>
        </w:rPr>
      </w:pPr>
    </w:p>
    <w:p w:rsidR="00B730C7" w:rsidRDefault="00B730C7" w:rsidP="00B730C7">
      <w:pPr>
        <w:pStyle w:val="1"/>
        <w:spacing w:before="0" w:after="0"/>
        <w:ind w:left="5040" w:right="98"/>
        <w:jc w:val="both"/>
        <w:rPr>
          <w:rFonts w:ascii="Times New Roman" w:hAnsi="Times New Roman" w:cs="Times New Roman"/>
          <w:b w:val="0"/>
          <w:sz w:val="28"/>
          <w:szCs w:val="28"/>
        </w:rPr>
      </w:pPr>
      <w:r w:rsidRPr="00D70EBE">
        <w:rPr>
          <w:rFonts w:ascii="Times New Roman" w:hAnsi="Times New Roman" w:cs="Times New Roman"/>
          <w:b w:val="0"/>
          <w:sz w:val="28"/>
          <w:szCs w:val="28"/>
        </w:rPr>
        <w:lastRenderedPageBreak/>
        <w:t xml:space="preserve">Приложение № 1 </w:t>
      </w:r>
    </w:p>
    <w:p w:rsidR="00B730C7" w:rsidRPr="00D70EBE" w:rsidRDefault="00B730C7" w:rsidP="00B730C7">
      <w:pPr>
        <w:pStyle w:val="1"/>
        <w:spacing w:before="0" w:after="0"/>
        <w:ind w:left="5040" w:right="98"/>
        <w:jc w:val="both"/>
        <w:rPr>
          <w:rFonts w:ascii="Times New Roman" w:hAnsi="Times New Roman" w:cs="Times New Roman"/>
          <w:b w:val="0"/>
          <w:sz w:val="28"/>
          <w:szCs w:val="28"/>
        </w:rPr>
      </w:pPr>
      <w:r w:rsidRPr="00D70EBE">
        <w:rPr>
          <w:rFonts w:ascii="Times New Roman" w:hAnsi="Times New Roman" w:cs="Times New Roman"/>
          <w:b w:val="0"/>
          <w:sz w:val="28"/>
          <w:szCs w:val="28"/>
        </w:rPr>
        <w:t xml:space="preserve">к </w:t>
      </w:r>
      <w:r>
        <w:rPr>
          <w:rFonts w:ascii="Times New Roman" w:hAnsi="Times New Roman" w:cs="Times New Roman"/>
          <w:b w:val="0"/>
          <w:sz w:val="28"/>
          <w:szCs w:val="28"/>
        </w:rPr>
        <w:t xml:space="preserve">долгосрочной </w:t>
      </w:r>
      <w:r w:rsidRPr="00D70EBE">
        <w:rPr>
          <w:rFonts w:ascii="Times New Roman" w:hAnsi="Times New Roman" w:cs="Times New Roman"/>
          <w:b w:val="0"/>
          <w:sz w:val="28"/>
          <w:szCs w:val="28"/>
        </w:rPr>
        <w:t>целевой программе «Обеспечение жильём молодых семей, проживающих на территории  города Нефтеюганска, на 2012-</w:t>
      </w:r>
      <w:r>
        <w:rPr>
          <w:rFonts w:ascii="Times New Roman" w:hAnsi="Times New Roman" w:cs="Times New Roman"/>
          <w:b w:val="0"/>
          <w:sz w:val="28"/>
          <w:szCs w:val="28"/>
        </w:rPr>
        <w:t xml:space="preserve">         </w:t>
      </w:r>
      <w:r w:rsidRPr="00D70EBE">
        <w:rPr>
          <w:rFonts w:ascii="Times New Roman" w:hAnsi="Times New Roman" w:cs="Times New Roman"/>
          <w:b w:val="0"/>
          <w:sz w:val="28"/>
          <w:szCs w:val="28"/>
        </w:rPr>
        <w:t>201</w:t>
      </w:r>
      <w:r>
        <w:rPr>
          <w:rFonts w:ascii="Times New Roman" w:hAnsi="Times New Roman" w:cs="Times New Roman"/>
          <w:b w:val="0"/>
          <w:sz w:val="28"/>
          <w:szCs w:val="28"/>
        </w:rPr>
        <w:t>5</w:t>
      </w:r>
      <w:r w:rsidRPr="00D70EBE">
        <w:rPr>
          <w:rFonts w:ascii="Times New Roman" w:hAnsi="Times New Roman" w:cs="Times New Roman"/>
          <w:b w:val="0"/>
          <w:sz w:val="28"/>
          <w:szCs w:val="28"/>
        </w:rPr>
        <w:t xml:space="preserve"> годы»</w:t>
      </w:r>
    </w:p>
    <w:p w:rsidR="00B730C7" w:rsidRPr="00D70EBE" w:rsidRDefault="00B730C7" w:rsidP="00B730C7">
      <w:pPr>
        <w:rPr>
          <w:sz w:val="28"/>
          <w:szCs w:val="28"/>
        </w:rPr>
      </w:pPr>
    </w:p>
    <w:p w:rsidR="00B730C7" w:rsidRPr="00D70EBE" w:rsidRDefault="00B730C7" w:rsidP="00B730C7">
      <w:pPr>
        <w:rPr>
          <w:sz w:val="28"/>
          <w:szCs w:val="28"/>
        </w:rPr>
      </w:pPr>
    </w:p>
    <w:p w:rsidR="00B730C7" w:rsidRPr="00D70EBE" w:rsidRDefault="00B730C7" w:rsidP="00B730C7">
      <w:pPr>
        <w:pStyle w:val="1"/>
        <w:spacing w:before="0" w:after="0"/>
        <w:jc w:val="center"/>
        <w:rPr>
          <w:rFonts w:ascii="Times New Roman" w:hAnsi="Times New Roman" w:cs="Times New Roman"/>
          <w:b w:val="0"/>
          <w:sz w:val="28"/>
          <w:szCs w:val="28"/>
        </w:rPr>
      </w:pPr>
      <w:r w:rsidRPr="00D70EBE">
        <w:rPr>
          <w:rFonts w:ascii="Times New Roman" w:hAnsi="Times New Roman" w:cs="Times New Roman"/>
          <w:b w:val="0"/>
          <w:sz w:val="28"/>
          <w:szCs w:val="28"/>
        </w:rPr>
        <w:t>Система</w:t>
      </w:r>
    </w:p>
    <w:p w:rsidR="00B730C7" w:rsidRPr="00D70EBE" w:rsidRDefault="00B730C7" w:rsidP="00B730C7">
      <w:pPr>
        <w:pStyle w:val="1"/>
        <w:spacing w:before="0" w:after="0"/>
        <w:jc w:val="center"/>
        <w:rPr>
          <w:rFonts w:ascii="Times New Roman" w:hAnsi="Times New Roman" w:cs="Times New Roman"/>
          <w:b w:val="0"/>
          <w:sz w:val="28"/>
          <w:szCs w:val="28"/>
        </w:rPr>
      </w:pPr>
      <w:r w:rsidRPr="00D70EBE">
        <w:rPr>
          <w:rFonts w:ascii="Times New Roman" w:hAnsi="Times New Roman" w:cs="Times New Roman"/>
          <w:b w:val="0"/>
          <w:sz w:val="28"/>
          <w:szCs w:val="28"/>
        </w:rPr>
        <w:t>показателей, характеризующих результаты реализации целевой программы «Обеспечение жильём молодых семей, проживающих на территории  города Нефтеюганска, на 2012-2013 годы»</w:t>
      </w:r>
    </w:p>
    <w:p w:rsidR="00B730C7" w:rsidRPr="00636FB7" w:rsidRDefault="00B730C7" w:rsidP="00B730C7">
      <w:pPr>
        <w:ind w:left="1620"/>
        <w:rPr>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292"/>
        <w:gridCol w:w="1680"/>
        <w:gridCol w:w="851"/>
        <w:gridCol w:w="851"/>
        <w:gridCol w:w="851"/>
        <w:gridCol w:w="851"/>
        <w:gridCol w:w="1636"/>
      </w:tblGrid>
      <w:tr w:rsidR="00B730C7" w:rsidRPr="006A6492" w:rsidTr="00ED00C7">
        <w:trPr>
          <w:trHeight w:val="680"/>
        </w:trPr>
        <w:tc>
          <w:tcPr>
            <w:tcW w:w="708" w:type="dxa"/>
            <w:vMerge w:val="restart"/>
          </w:tcPr>
          <w:p w:rsidR="00B730C7" w:rsidRPr="00D70EBE" w:rsidRDefault="00B730C7" w:rsidP="00ED00C7">
            <w:pPr>
              <w:rPr>
                <w:rFonts w:eastAsia="Calibri"/>
                <w:sz w:val="28"/>
                <w:szCs w:val="28"/>
              </w:rPr>
            </w:pPr>
            <w:r w:rsidRPr="00D70EBE">
              <w:rPr>
                <w:rFonts w:eastAsia="Calibri"/>
                <w:sz w:val="28"/>
                <w:szCs w:val="28"/>
              </w:rPr>
              <w:t xml:space="preserve">№ </w:t>
            </w:r>
          </w:p>
          <w:p w:rsidR="00B730C7" w:rsidRPr="00D70EBE" w:rsidRDefault="00B730C7" w:rsidP="00ED00C7">
            <w:pPr>
              <w:rPr>
                <w:rFonts w:eastAsia="Calibri"/>
                <w:sz w:val="28"/>
                <w:szCs w:val="28"/>
              </w:rPr>
            </w:pPr>
            <w:proofErr w:type="spellStart"/>
            <w:proofErr w:type="gramStart"/>
            <w:r w:rsidRPr="00D70EBE">
              <w:rPr>
                <w:rFonts w:eastAsia="Calibri"/>
                <w:sz w:val="28"/>
                <w:szCs w:val="28"/>
              </w:rPr>
              <w:t>п</w:t>
            </w:r>
            <w:proofErr w:type="spellEnd"/>
            <w:proofErr w:type="gramEnd"/>
            <w:r w:rsidRPr="00D70EBE">
              <w:rPr>
                <w:rFonts w:eastAsia="Calibri"/>
                <w:sz w:val="28"/>
                <w:szCs w:val="28"/>
              </w:rPr>
              <w:t>/</w:t>
            </w:r>
            <w:proofErr w:type="spellStart"/>
            <w:r w:rsidRPr="00D70EBE">
              <w:rPr>
                <w:rFonts w:eastAsia="Calibri"/>
                <w:sz w:val="28"/>
                <w:szCs w:val="28"/>
              </w:rPr>
              <w:t>п</w:t>
            </w:r>
            <w:proofErr w:type="spellEnd"/>
          </w:p>
          <w:p w:rsidR="00B730C7" w:rsidRPr="00D70EBE" w:rsidRDefault="00B730C7" w:rsidP="00ED00C7">
            <w:pPr>
              <w:rPr>
                <w:rFonts w:eastAsia="Calibri"/>
                <w:sz w:val="28"/>
                <w:szCs w:val="28"/>
              </w:rPr>
            </w:pPr>
          </w:p>
          <w:p w:rsidR="00B730C7" w:rsidRPr="00D70EBE" w:rsidRDefault="00B730C7" w:rsidP="00ED00C7">
            <w:pPr>
              <w:rPr>
                <w:rFonts w:eastAsia="Calibri"/>
                <w:sz w:val="28"/>
                <w:szCs w:val="28"/>
              </w:rPr>
            </w:pPr>
          </w:p>
          <w:p w:rsidR="00B730C7" w:rsidRPr="00D70EBE" w:rsidRDefault="00B730C7" w:rsidP="00ED00C7">
            <w:pPr>
              <w:rPr>
                <w:rFonts w:eastAsia="Calibri"/>
                <w:sz w:val="28"/>
                <w:szCs w:val="28"/>
              </w:rPr>
            </w:pPr>
          </w:p>
          <w:p w:rsidR="00B730C7" w:rsidRPr="00D70EBE" w:rsidRDefault="00B730C7" w:rsidP="00ED00C7">
            <w:pPr>
              <w:rPr>
                <w:rFonts w:eastAsia="Calibri"/>
                <w:sz w:val="28"/>
                <w:szCs w:val="28"/>
              </w:rPr>
            </w:pPr>
          </w:p>
        </w:tc>
        <w:tc>
          <w:tcPr>
            <w:tcW w:w="2292" w:type="dxa"/>
            <w:vMerge w:val="restart"/>
          </w:tcPr>
          <w:p w:rsidR="00B730C7" w:rsidRPr="00D70EBE" w:rsidRDefault="00B730C7" w:rsidP="00ED00C7">
            <w:pPr>
              <w:ind w:right="-108"/>
              <w:rPr>
                <w:rFonts w:eastAsia="Calibri"/>
                <w:sz w:val="28"/>
                <w:szCs w:val="28"/>
              </w:rPr>
            </w:pPr>
            <w:r w:rsidRPr="00D70EBE">
              <w:rPr>
                <w:rFonts w:eastAsia="Calibri"/>
                <w:sz w:val="28"/>
                <w:szCs w:val="28"/>
              </w:rPr>
              <w:t>Наименование показателей</w:t>
            </w:r>
          </w:p>
          <w:p w:rsidR="00B730C7" w:rsidRPr="00D70EBE" w:rsidRDefault="00B730C7" w:rsidP="00ED00C7">
            <w:pPr>
              <w:ind w:right="-108"/>
              <w:rPr>
                <w:rFonts w:eastAsia="Calibri"/>
                <w:sz w:val="28"/>
                <w:szCs w:val="28"/>
              </w:rPr>
            </w:pPr>
            <w:r w:rsidRPr="00D70EBE">
              <w:rPr>
                <w:rFonts w:eastAsia="Calibri"/>
                <w:sz w:val="28"/>
                <w:szCs w:val="28"/>
              </w:rPr>
              <w:t>результатов</w:t>
            </w:r>
          </w:p>
        </w:tc>
        <w:tc>
          <w:tcPr>
            <w:tcW w:w="1680" w:type="dxa"/>
            <w:vMerge w:val="restart"/>
          </w:tcPr>
          <w:p w:rsidR="00B730C7" w:rsidRPr="00D70EBE" w:rsidRDefault="00B730C7" w:rsidP="00ED00C7">
            <w:pPr>
              <w:rPr>
                <w:rFonts w:eastAsia="Calibri"/>
                <w:sz w:val="28"/>
                <w:szCs w:val="28"/>
              </w:rPr>
            </w:pPr>
            <w:r w:rsidRPr="00D70EBE">
              <w:rPr>
                <w:rFonts w:eastAsia="Calibri"/>
                <w:sz w:val="28"/>
                <w:szCs w:val="28"/>
              </w:rPr>
              <w:t>Базовый показатель</w:t>
            </w:r>
          </w:p>
          <w:p w:rsidR="00B730C7" w:rsidRPr="00D70EBE" w:rsidRDefault="00B730C7" w:rsidP="00ED00C7">
            <w:pPr>
              <w:rPr>
                <w:rFonts w:eastAsia="Calibri"/>
                <w:sz w:val="28"/>
                <w:szCs w:val="28"/>
              </w:rPr>
            </w:pPr>
            <w:r w:rsidRPr="00D70EBE">
              <w:rPr>
                <w:rFonts w:eastAsia="Calibri"/>
                <w:sz w:val="28"/>
                <w:szCs w:val="28"/>
              </w:rPr>
              <w:t>на начало реализации</w:t>
            </w:r>
          </w:p>
          <w:p w:rsidR="00B730C7" w:rsidRPr="00D70EBE" w:rsidRDefault="00B730C7" w:rsidP="00ED00C7">
            <w:pPr>
              <w:rPr>
                <w:rFonts w:eastAsia="Calibri"/>
                <w:sz w:val="28"/>
                <w:szCs w:val="28"/>
              </w:rPr>
            </w:pPr>
            <w:r w:rsidRPr="00D70EBE">
              <w:rPr>
                <w:rFonts w:eastAsia="Calibri"/>
                <w:sz w:val="28"/>
                <w:szCs w:val="28"/>
              </w:rPr>
              <w:t>программы</w:t>
            </w:r>
          </w:p>
        </w:tc>
        <w:tc>
          <w:tcPr>
            <w:tcW w:w="3404" w:type="dxa"/>
            <w:gridSpan w:val="4"/>
            <w:tcBorders>
              <w:bottom w:val="single" w:sz="4" w:space="0" w:color="auto"/>
            </w:tcBorders>
          </w:tcPr>
          <w:p w:rsidR="00B730C7" w:rsidRPr="00D70EBE" w:rsidRDefault="00B730C7" w:rsidP="00ED00C7">
            <w:pPr>
              <w:rPr>
                <w:rFonts w:eastAsia="Calibri"/>
                <w:sz w:val="28"/>
                <w:szCs w:val="28"/>
              </w:rPr>
            </w:pPr>
            <w:r w:rsidRPr="00D70EBE">
              <w:rPr>
                <w:rFonts w:eastAsia="Calibri"/>
                <w:sz w:val="28"/>
                <w:szCs w:val="28"/>
              </w:rPr>
              <w:t>Значение показателя по годам</w:t>
            </w:r>
          </w:p>
        </w:tc>
        <w:tc>
          <w:tcPr>
            <w:tcW w:w="1636" w:type="dxa"/>
            <w:vMerge w:val="restart"/>
          </w:tcPr>
          <w:p w:rsidR="00B730C7" w:rsidRPr="00D70EBE" w:rsidRDefault="00B730C7" w:rsidP="00ED00C7">
            <w:pPr>
              <w:rPr>
                <w:rFonts w:eastAsia="Calibri"/>
                <w:sz w:val="28"/>
                <w:szCs w:val="28"/>
              </w:rPr>
            </w:pPr>
            <w:r w:rsidRPr="00D70EBE">
              <w:rPr>
                <w:rFonts w:eastAsia="Calibri"/>
                <w:sz w:val="28"/>
                <w:szCs w:val="28"/>
              </w:rPr>
              <w:t>Целевое значение показателя на момент окончания действия программы</w:t>
            </w:r>
          </w:p>
        </w:tc>
      </w:tr>
      <w:tr w:rsidR="00B730C7" w:rsidRPr="006A6492" w:rsidTr="00ED00C7">
        <w:trPr>
          <w:trHeight w:val="500"/>
        </w:trPr>
        <w:tc>
          <w:tcPr>
            <w:tcW w:w="708" w:type="dxa"/>
            <w:vMerge/>
          </w:tcPr>
          <w:p w:rsidR="00B730C7" w:rsidRPr="00D70EBE" w:rsidRDefault="00B730C7" w:rsidP="00ED00C7">
            <w:pPr>
              <w:rPr>
                <w:rFonts w:eastAsia="Calibri"/>
                <w:b/>
                <w:sz w:val="28"/>
                <w:szCs w:val="28"/>
              </w:rPr>
            </w:pPr>
          </w:p>
        </w:tc>
        <w:tc>
          <w:tcPr>
            <w:tcW w:w="2292" w:type="dxa"/>
            <w:vMerge/>
          </w:tcPr>
          <w:p w:rsidR="00B730C7" w:rsidRPr="00D70EBE" w:rsidRDefault="00B730C7" w:rsidP="00ED00C7">
            <w:pPr>
              <w:rPr>
                <w:rFonts w:eastAsia="Calibri"/>
                <w:b/>
                <w:sz w:val="28"/>
                <w:szCs w:val="28"/>
              </w:rPr>
            </w:pPr>
          </w:p>
        </w:tc>
        <w:tc>
          <w:tcPr>
            <w:tcW w:w="1680" w:type="dxa"/>
            <w:vMerge/>
          </w:tcPr>
          <w:p w:rsidR="00B730C7" w:rsidRPr="00D70EBE" w:rsidRDefault="00B730C7" w:rsidP="00ED00C7">
            <w:pPr>
              <w:rPr>
                <w:rFonts w:eastAsia="Calibri"/>
                <w:b/>
                <w:sz w:val="28"/>
                <w:szCs w:val="28"/>
              </w:rPr>
            </w:pPr>
          </w:p>
        </w:tc>
        <w:tc>
          <w:tcPr>
            <w:tcW w:w="851" w:type="dxa"/>
            <w:tcBorders>
              <w:top w:val="single" w:sz="4" w:space="0" w:color="auto"/>
              <w:bottom w:val="single" w:sz="4" w:space="0" w:color="auto"/>
            </w:tcBorders>
          </w:tcPr>
          <w:p w:rsidR="00B730C7" w:rsidRPr="00D70EBE" w:rsidRDefault="00B730C7" w:rsidP="00ED00C7">
            <w:pPr>
              <w:ind w:right="-108"/>
              <w:rPr>
                <w:rFonts w:eastAsia="Calibri"/>
                <w:sz w:val="28"/>
                <w:szCs w:val="28"/>
              </w:rPr>
            </w:pPr>
            <w:r w:rsidRPr="00D70EBE">
              <w:rPr>
                <w:rFonts w:eastAsia="Calibri"/>
                <w:sz w:val="28"/>
                <w:szCs w:val="28"/>
              </w:rPr>
              <w:t>2012</w:t>
            </w:r>
          </w:p>
        </w:tc>
        <w:tc>
          <w:tcPr>
            <w:tcW w:w="851" w:type="dxa"/>
          </w:tcPr>
          <w:p w:rsidR="00B730C7" w:rsidRPr="00D70EBE" w:rsidRDefault="00B730C7" w:rsidP="00ED00C7">
            <w:pPr>
              <w:rPr>
                <w:rFonts w:eastAsia="Calibri"/>
                <w:sz w:val="28"/>
                <w:szCs w:val="28"/>
              </w:rPr>
            </w:pPr>
            <w:r w:rsidRPr="00D70EBE">
              <w:rPr>
                <w:rFonts w:eastAsia="Calibri"/>
                <w:sz w:val="28"/>
                <w:szCs w:val="28"/>
              </w:rPr>
              <w:t>2013</w:t>
            </w:r>
          </w:p>
        </w:tc>
        <w:tc>
          <w:tcPr>
            <w:tcW w:w="851" w:type="dxa"/>
          </w:tcPr>
          <w:p w:rsidR="00B730C7" w:rsidRPr="00D70EBE" w:rsidRDefault="00B730C7" w:rsidP="00ED00C7">
            <w:pPr>
              <w:rPr>
                <w:rFonts w:eastAsia="Calibri"/>
                <w:sz w:val="28"/>
                <w:szCs w:val="28"/>
              </w:rPr>
            </w:pPr>
            <w:r>
              <w:rPr>
                <w:rFonts w:eastAsia="Calibri"/>
                <w:sz w:val="28"/>
                <w:szCs w:val="28"/>
              </w:rPr>
              <w:t>2014</w:t>
            </w:r>
          </w:p>
        </w:tc>
        <w:tc>
          <w:tcPr>
            <w:tcW w:w="851" w:type="dxa"/>
          </w:tcPr>
          <w:p w:rsidR="00B730C7" w:rsidRPr="00D70EBE" w:rsidRDefault="00B730C7" w:rsidP="00ED00C7">
            <w:pPr>
              <w:rPr>
                <w:rFonts w:eastAsia="Calibri"/>
                <w:sz w:val="28"/>
                <w:szCs w:val="28"/>
              </w:rPr>
            </w:pPr>
            <w:r>
              <w:rPr>
                <w:rFonts w:eastAsia="Calibri"/>
                <w:sz w:val="28"/>
                <w:szCs w:val="28"/>
              </w:rPr>
              <w:t>2015</w:t>
            </w:r>
          </w:p>
        </w:tc>
        <w:tc>
          <w:tcPr>
            <w:tcW w:w="1636" w:type="dxa"/>
            <w:vMerge/>
          </w:tcPr>
          <w:p w:rsidR="00B730C7" w:rsidRPr="00D70EBE" w:rsidRDefault="00B730C7" w:rsidP="00ED00C7">
            <w:pPr>
              <w:rPr>
                <w:rFonts w:eastAsia="Calibri"/>
                <w:b/>
                <w:sz w:val="28"/>
                <w:szCs w:val="28"/>
              </w:rPr>
            </w:pPr>
          </w:p>
        </w:tc>
      </w:tr>
      <w:tr w:rsidR="00B730C7" w:rsidRPr="006A6492" w:rsidTr="00ED00C7">
        <w:trPr>
          <w:trHeight w:val="500"/>
        </w:trPr>
        <w:tc>
          <w:tcPr>
            <w:tcW w:w="708" w:type="dxa"/>
          </w:tcPr>
          <w:p w:rsidR="00B730C7" w:rsidRDefault="00B730C7" w:rsidP="00ED00C7">
            <w:pPr>
              <w:jc w:val="center"/>
              <w:rPr>
                <w:rFonts w:eastAsia="Calibri"/>
                <w:sz w:val="28"/>
                <w:szCs w:val="28"/>
              </w:rPr>
            </w:pPr>
            <w:r>
              <w:rPr>
                <w:rFonts w:eastAsia="Calibri"/>
                <w:sz w:val="28"/>
                <w:szCs w:val="28"/>
              </w:rPr>
              <w:t>1</w:t>
            </w:r>
          </w:p>
        </w:tc>
        <w:tc>
          <w:tcPr>
            <w:tcW w:w="2292" w:type="dxa"/>
          </w:tcPr>
          <w:p w:rsidR="00B730C7" w:rsidRPr="00C46A67" w:rsidRDefault="00B730C7" w:rsidP="00ED00C7">
            <w:pPr>
              <w:jc w:val="center"/>
              <w:rPr>
                <w:rFonts w:eastAsia="Calibri"/>
                <w:bCs/>
                <w:sz w:val="28"/>
                <w:szCs w:val="28"/>
              </w:rPr>
            </w:pPr>
            <w:r>
              <w:rPr>
                <w:rFonts w:eastAsia="Calibri"/>
                <w:bCs/>
                <w:sz w:val="28"/>
                <w:szCs w:val="28"/>
              </w:rPr>
              <w:t>2</w:t>
            </w:r>
          </w:p>
        </w:tc>
        <w:tc>
          <w:tcPr>
            <w:tcW w:w="1680" w:type="dxa"/>
          </w:tcPr>
          <w:p w:rsidR="00B730C7" w:rsidRPr="00D70EBE" w:rsidRDefault="00B730C7" w:rsidP="00ED00C7">
            <w:pPr>
              <w:jc w:val="center"/>
              <w:rPr>
                <w:rFonts w:eastAsia="Calibri"/>
                <w:sz w:val="28"/>
                <w:szCs w:val="28"/>
              </w:rPr>
            </w:pPr>
            <w:r>
              <w:rPr>
                <w:rFonts w:eastAsia="Calibri"/>
                <w:sz w:val="28"/>
                <w:szCs w:val="28"/>
              </w:rPr>
              <w:t>3</w:t>
            </w:r>
          </w:p>
        </w:tc>
        <w:tc>
          <w:tcPr>
            <w:tcW w:w="851" w:type="dxa"/>
            <w:tcBorders>
              <w:top w:val="single" w:sz="4" w:space="0" w:color="auto"/>
            </w:tcBorders>
          </w:tcPr>
          <w:p w:rsidR="00B730C7" w:rsidRPr="00D70EBE" w:rsidRDefault="00B730C7" w:rsidP="00ED00C7">
            <w:pPr>
              <w:ind w:right="-108"/>
              <w:jc w:val="center"/>
              <w:rPr>
                <w:rFonts w:eastAsia="Calibri"/>
                <w:sz w:val="28"/>
                <w:szCs w:val="28"/>
              </w:rPr>
            </w:pPr>
            <w:r>
              <w:rPr>
                <w:rFonts w:eastAsia="Calibri"/>
                <w:sz w:val="28"/>
                <w:szCs w:val="28"/>
              </w:rPr>
              <w:t>4</w:t>
            </w:r>
          </w:p>
        </w:tc>
        <w:tc>
          <w:tcPr>
            <w:tcW w:w="851" w:type="dxa"/>
          </w:tcPr>
          <w:p w:rsidR="00B730C7" w:rsidRPr="00D70EBE" w:rsidRDefault="00B730C7" w:rsidP="00ED00C7">
            <w:pPr>
              <w:jc w:val="center"/>
              <w:rPr>
                <w:rFonts w:eastAsia="Calibri"/>
                <w:sz w:val="28"/>
                <w:szCs w:val="28"/>
              </w:rPr>
            </w:pPr>
            <w:r>
              <w:rPr>
                <w:rFonts w:eastAsia="Calibri"/>
                <w:sz w:val="28"/>
                <w:szCs w:val="28"/>
              </w:rPr>
              <w:t>5</w:t>
            </w:r>
          </w:p>
        </w:tc>
        <w:tc>
          <w:tcPr>
            <w:tcW w:w="851" w:type="dxa"/>
          </w:tcPr>
          <w:p w:rsidR="00B730C7" w:rsidRPr="00D70EBE" w:rsidRDefault="00B730C7" w:rsidP="00ED00C7">
            <w:pPr>
              <w:jc w:val="center"/>
              <w:rPr>
                <w:rFonts w:eastAsia="Calibri"/>
                <w:sz w:val="28"/>
                <w:szCs w:val="28"/>
              </w:rPr>
            </w:pPr>
            <w:r>
              <w:rPr>
                <w:rFonts w:eastAsia="Calibri"/>
                <w:sz w:val="28"/>
                <w:szCs w:val="28"/>
              </w:rPr>
              <w:t>6</w:t>
            </w:r>
          </w:p>
        </w:tc>
        <w:tc>
          <w:tcPr>
            <w:tcW w:w="851" w:type="dxa"/>
          </w:tcPr>
          <w:p w:rsidR="00B730C7" w:rsidRPr="00D70EBE" w:rsidRDefault="00B730C7" w:rsidP="00ED00C7">
            <w:pPr>
              <w:jc w:val="center"/>
              <w:rPr>
                <w:rFonts w:eastAsia="Calibri"/>
                <w:sz w:val="28"/>
                <w:szCs w:val="28"/>
              </w:rPr>
            </w:pPr>
            <w:r>
              <w:rPr>
                <w:rFonts w:eastAsia="Calibri"/>
                <w:sz w:val="28"/>
                <w:szCs w:val="28"/>
              </w:rPr>
              <w:t>7</w:t>
            </w:r>
          </w:p>
        </w:tc>
        <w:tc>
          <w:tcPr>
            <w:tcW w:w="1636" w:type="dxa"/>
          </w:tcPr>
          <w:p w:rsidR="00B730C7" w:rsidRPr="00D70EBE" w:rsidRDefault="00B730C7" w:rsidP="00ED00C7">
            <w:pPr>
              <w:jc w:val="center"/>
              <w:rPr>
                <w:rFonts w:eastAsia="Calibri"/>
                <w:sz w:val="28"/>
                <w:szCs w:val="28"/>
              </w:rPr>
            </w:pPr>
            <w:r>
              <w:rPr>
                <w:rFonts w:eastAsia="Calibri"/>
                <w:sz w:val="28"/>
                <w:szCs w:val="28"/>
              </w:rPr>
              <w:t>8</w:t>
            </w:r>
          </w:p>
        </w:tc>
      </w:tr>
      <w:tr w:rsidR="00B730C7" w:rsidRPr="006A6492" w:rsidTr="00ED00C7">
        <w:trPr>
          <w:trHeight w:val="500"/>
        </w:trPr>
        <w:tc>
          <w:tcPr>
            <w:tcW w:w="708" w:type="dxa"/>
          </w:tcPr>
          <w:p w:rsidR="00B730C7" w:rsidRDefault="00B730C7" w:rsidP="00ED00C7">
            <w:pPr>
              <w:rPr>
                <w:rFonts w:eastAsia="Calibri"/>
                <w:sz w:val="28"/>
                <w:szCs w:val="28"/>
              </w:rPr>
            </w:pPr>
            <w:r>
              <w:rPr>
                <w:rFonts w:eastAsia="Calibri"/>
                <w:sz w:val="28"/>
                <w:szCs w:val="28"/>
              </w:rPr>
              <w:t>1.</w:t>
            </w:r>
          </w:p>
        </w:tc>
        <w:tc>
          <w:tcPr>
            <w:tcW w:w="2292" w:type="dxa"/>
          </w:tcPr>
          <w:p w:rsidR="00B730C7" w:rsidRPr="00A80CEF" w:rsidRDefault="00B730C7" w:rsidP="00ED00C7">
            <w:pPr>
              <w:tabs>
                <w:tab w:val="left" w:pos="360"/>
              </w:tabs>
              <w:jc w:val="both"/>
              <w:rPr>
                <w:rFonts w:eastAsia="Calibri"/>
                <w:bCs/>
                <w:sz w:val="28"/>
                <w:szCs w:val="28"/>
              </w:rPr>
            </w:pPr>
            <w:r>
              <w:rPr>
                <w:rFonts w:eastAsia="Calibri"/>
                <w:bCs/>
                <w:sz w:val="28"/>
                <w:szCs w:val="28"/>
              </w:rPr>
              <w:t>Увеличение к</w:t>
            </w:r>
            <w:r w:rsidRPr="00C46A67">
              <w:rPr>
                <w:rFonts w:eastAsia="Calibri"/>
                <w:bCs/>
                <w:sz w:val="28"/>
                <w:szCs w:val="28"/>
              </w:rPr>
              <w:t>оличество материалов</w:t>
            </w:r>
            <w:r>
              <w:rPr>
                <w:rFonts w:eastAsia="Calibri"/>
                <w:bCs/>
                <w:sz w:val="28"/>
                <w:szCs w:val="28"/>
              </w:rPr>
              <w:t xml:space="preserve"> на 2012 год по </w:t>
            </w:r>
            <w:r>
              <w:rPr>
                <w:sz w:val="28"/>
                <w:szCs w:val="28"/>
              </w:rPr>
              <w:t xml:space="preserve">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30"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31" w:history="1">
              <w:r w:rsidRPr="006D5F84">
                <w:rPr>
                  <w:sz w:val="28"/>
                  <w:szCs w:val="28"/>
                </w:rPr>
                <w:t>программой</w:t>
              </w:r>
            </w:hyperlink>
            <w:r w:rsidRPr="006D5F84">
              <w:rPr>
                <w:sz w:val="28"/>
                <w:szCs w:val="28"/>
              </w:rPr>
              <w:t xml:space="preserve"> «Жилище» на 2011 - 2015 годы</w:t>
            </w:r>
            <w:r>
              <w:rPr>
                <w:sz w:val="28"/>
                <w:szCs w:val="28"/>
              </w:rPr>
              <w:t>»</w:t>
            </w:r>
          </w:p>
        </w:tc>
        <w:tc>
          <w:tcPr>
            <w:tcW w:w="1680" w:type="dxa"/>
          </w:tcPr>
          <w:p w:rsidR="00B730C7" w:rsidRPr="00D70EBE" w:rsidRDefault="00B730C7" w:rsidP="00ED00C7">
            <w:pPr>
              <w:rPr>
                <w:rFonts w:eastAsia="Calibri"/>
                <w:sz w:val="28"/>
                <w:szCs w:val="28"/>
              </w:rPr>
            </w:pPr>
          </w:p>
        </w:tc>
        <w:tc>
          <w:tcPr>
            <w:tcW w:w="851" w:type="dxa"/>
            <w:tcBorders>
              <w:top w:val="single" w:sz="4" w:space="0" w:color="auto"/>
            </w:tcBorders>
          </w:tcPr>
          <w:p w:rsidR="00B730C7" w:rsidRPr="00D70EBE" w:rsidRDefault="00B730C7" w:rsidP="00ED00C7">
            <w:pPr>
              <w:ind w:right="-108"/>
              <w:rPr>
                <w:rFonts w:eastAsia="Calibri"/>
                <w:sz w:val="28"/>
                <w:szCs w:val="28"/>
              </w:rPr>
            </w:pPr>
          </w:p>
        </w:tc>
        <w:tc>
          <w:tcPr>
            <w:tcW w:w="851" w:type="dxa"/>
          </w:tcPr>
          <w:p w:rsidR="00B730C7" w:rsidRPr="00D70EBE" w:rsidRDefault="00B730C7" w:rsidP="00ED00C7">
            <w:pPr>
              <w:rPr>
                <w:rFonts w:eastAsia="Calibri"/>
                <w:sz w:val="28"/>
                <w:szCs w:val="28"/>
              </w:rPr>
            </w:pPr>
          </w:p>
        </w:tc>
        <w:tc>
          <w:tcPr>
            <w:tcW w:w="851" w:type="dxa"/>
          </w:tcPr>
          <w:p w:rsidR="00B730C7" w:rsidRPr="00D70EBE" w:rsidRDefault="00B730C7" w:rsidP="00ED00C7">
            <w:pPr>
              <w:rPr>
                <w:rFonts w:eastAsia="Calibri"/>
                <w:sz w:val="28"/>
                <w:szCs w:val="28"/>
              </w:rPr>
            </w:pPr>
          </w:p>
        </w:tc>
        <w:tc>
          <w:tcPr>
            <w:tcW w:w="851" w:type="dxa"/>
          </w:tcPr>
          <w:p w:rsidR="00B730C7" w:rsidRPr="00D70EBE" w:rsidRDefault="00B730C7" w:rsidP="00ED00C7">
            <w:pPr>
              <w:rPr>
                <w:rFonts w:eastAsia="Calibri"/>
                <w:sz w:val="28"/>
                <w:szCs w:val="28"/>
              </w:rPr>
            </w:pPr>
          </w:p>
        </w:tc>
        <w:tc>
          <w:tcPr>
            <w:tcW w:w="1636" w:type="dxa"/>
          </w:tcPr>
          <w:p w:rsidR="00B730C7" w:rsidRPr="00D70EBE" w:rsidRDefault="00B730C7" w:rsidP="00ED00C7">
            <w:pPr>
              <w:rPr>
                <w:rFonts w:eastAsia="Calibri"/>
                <w:sz w:val="28"/>
                <w:szCs w:val="28"/>
              </w:rPr>
            </w:pPr>
          </w:p>
        </w:tc>
      </w:tr>
      <w:tr w:rsidR="00B730C7" w:rsidRPr="006A6492" w:rsidTr="00ED00C7">
        <w:trPr>
          <w:trHeight w:val="500"/>
        </w:trPr>
        <w:tc>
          <w:tcPr>
            <w:tcW w:w="708" w:type="dxa"/>
          </w:tcPr>
          <w:p w:rsidR="00B730C7" w:rsidRDefault="00B730C7" w:rsidP="00ED00C7">
            <w:pPr>
              <w:rPr>
                <w:rFonts w:eastAsia="Calibri"/>
                <w:sz w:val="28"/>
                <w:szCs w:val="28"/>
              </w:rPr>
            </w:pPr>
            <w:r>
              <w:rPr>
                <w:rFonts w:eastAsia="Calibri"/>
                <w:sz w:val="28"/>
                <w:szCs w:val="28"/>
              </w:rPr>
              <w:t>1.1.</w:t>
            </w:r>
          </w:p>
        </w:tc>
        <w:tc>
          <w:tcPr>
            <w:tcW w:w="2292" w:type="dxa"/>
          </w:tcPr>
          <w:p w:rsidR="00B730C7" w:rsidRPr="00C46A67" w:rsidRDefault="00B730C7" w:rsidP="00ED00C7">
            <w:pPr>
              <w:rPr>
                <w:rFonts w:eastAsia="Calibri"/>
                <w:sz w:val="28"/>
                <w:szCs w:val="28"/>
              </w:rPr>
            </w:pPr>
            <w:r w:rsidRPr="00C46A67">
              <w:rPr>
                <w:rFonts w:eastAsia="Calibri"/>
                <w:sz w:val="28"/>
                <w:szCs w:val="28"/>
              </w:rPr>
              <w:t>-информация</w:t>
            </w:r>
            <w:r>
              <w:rPr>
                <w:rFonts w:eastAsia="Calibri"/>
                <w:sz w:val="28"/>
                <w:szCs w:val="28"/>
              </w:rPr>
              <w:t xml:space="preserve"> в печатных изданиях</w:t>
            </w:r>
            <w:r w:rsidRPr="00C46A67">
              <w:rPr>
                <w:rFonts w:eastAsia="Calibri"/>
                <w:sz w:val="28"/>
                <w:szCs w:val="28"/>
              </w:rPr>
              <w:t xml:space="preserve"> (объявления, репортажи, статьи и др.)</w:t>
            </w:r>
          </w:p>
        </w:tc>
        <w:tc>
          <w:tcPr>
            <w:tcW w:w="1680" w:type="dxa"/>
          </w:tcPr>
          <w:p w:rsidR="00B730C7" w:rsidRPr="00D70EBE" w:rsidRDefault="00B730C7" w:rsidP="00ED00C7">
            <w:pPr>
              <w:rPr>
                <w:rFonts w:eastAsia="Calibri"/>
                <w:sz w:val="28"/>
                <w:szCs w:val="28"/>
              </w:rPr>
            </w:pPr>
            <w:r>
              <w:rPr>
                <w:rFonts w:eastAsia="Calibri"/>
                <w:sz w:val="28"/>
                <w:szCs w:val="28"/>
              </w:rPr>
              <w:t>0</w:t>
            </w:r>
          </w:p>
        </w:tc>
        <w:tc>
          <w:tcPr>
            <w:tcW w:w="851" w:type="dxa"/>
            <w:tcBorders>
              <w:top w:val="single" w:sz="4" w:space="0" w:color="auto"/>
            </w:tcBorders>
          </w:tcPr>
          <w:p w:rsidR="00B730C7" w:rsidRPr="00D70EBE" w:rsidRDefault="00B730C7" w:rsidP="00ED00C7">
            <w:pPr>
              <w:ind w:right="-108"/>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1636" w:type="dxa"/>
          </w:tcPr>
          <w:p w:rsidR="00B730C7" w:rsidRPr="00D70EBE" w:rsidRDefault="00B730C7" w:rsidP="00ED00C7">
            <w:pPr>
              <w:rPr>
                <w:rFonts w:eastAsia="Calibri"/>
                <w:sz w:val="28"/>
                <w:szCs w:val="28"/>
              </w:rPr>
            </w:pPr>
            <w:r>
              <w:rPr>
                <w:rFonts w:eastAsia="Calibri"/>
                <w:sz w:val="28"/>
                <w:szCs w:val="28"/>
              </w:rPr>
              <w:t>2</w:t>
            </w:r>
          </w:p>
        </w:tc>
      </w:tr>
      <w:tr w:rsidR="00B730C7" w:rsidRPr="006A6492" w:rsidTr="00ED00C7">
        <w:trPr>
          <w:trHeight w:val="500"/>
        </w:trPr>
        <w:tc>
          <w:tcPr>
            <w:tcW w:w="708" w:type="dxa"/>
          </w:tcPr>
          <w:p w:rsidR="00B730C7" w:rsidRDefault="00B730C7" w:rsidP="00ED00C7">
            <w:pPr>
              <w:jc w:val="center"/>
              <w:rPr>
                <w:rFonts w:eastAsia="Calibri"/>
                <w:sz w:val="28"/>
                <w:szCs w:val="28"/>
              </w:rPr>
            </w:pPr>
            <w:r>
              <w:rPr>
                <w:rFonts w:eastAsia="Calibri"/>
                <w:sz w:val="28"/>
                <w:szCs w:val="28"/>
              </w:rPr>
              <w:lastRenderedPageBreak/>
              <w:t>1</w:t>
            </w:r>
          </w:p>
        </w:tc>
        <w:tc>
          <w:tcPr>
            <w:tcW w:w="2292" w:type="dxa"/>
          </w:tcPr>
          <w:p w:rsidR="00B730C7" w:rsidRPr="00C46A67" w:rsidRDefault="00B730C7" w:rsidP="00ED00C7">
            <w:pPr>
              <w:jc w:val="center"/>
              <w:rPr>
                <w:rFonts w:eastAsia="Calibri"/>
                <w:bCs/>
                <w:sz w:val="28"/>
                <w:szCs w:val="28"/>
              </w:rPr>
            </w:pPr>
            <w:r>
              <w:rPr>
                <w:rFonts w:eastAsia="Calibri"/>
                <w:bCs/>
                <w:sz w:val="28"/>
                <w:szCs w:val="28"/>
              </w:rPr>
              <w:t>2</w:t>
            </w:r>
          </w:p>
        </w:tc>
        <w:tc>
          <w:tcPr>
            <w:tcW w:w="1680" w:type="dxa"/>
          </w:tcPr>
          <w:p w:rsidR="00B730C7" w:rsidRPr="00D70EBE" w:rsidRDefault="00B730C7" w:rsidP="00ED00C7">
            <w:pPr>
              <w:jc w:val="center"/>
              <w:rPr>
                <w:rFonts w:eastAsia="Calibri"/>
                <w:sz w:val="28"/>
                <w:szCs w:val="28"/>
              </w:rPr>
            </w:pPr>
            <w:r>
              <w:rPr>
                <w:rFonts w:eastAsia="Calibri"/>
                <w:sz w:val="28"/>
                <w:szCs w:val="28"/>
              </w:rPr>
              <w:t>3</w:t>
            </w:r>
          </w:p>
        </w:tc>
        <w:tc>
          <w:tcPr>
            <w:tcW w:w="851" w:type="dxa"/>
            <w:tcBorders>
              <w:top w:val="single" w:sz="4" w:space="0" w:color="auto"/>
            </w:tcBorders>
          </w:tcPr>
          <w:p w:rsidR="00B730C7" w:rsidRPr="00D70EBE" w:rsidRDefault="00B730C7" w:rsidP="00ED00C7">
            <w:pPr>
              <w:ind w:right="-108"/>
              <w:jc w:val="center"/>
              <w:rPr>
                <w:rFonts w:eastAsia="Calibri"/>
                <w:sz w:val="28"/>
                <w:szCs w:val="28"/>
              </w:rPr>
            </w:pPr>
            <w:r>
              <w:rPr>
                <w:rFonts w:eastAsia="Calibri"/>
                <w:sz w:val="28"/>
                <w:szCs w:val="28"/>
              </w:rPr>
              <w:t>4</w:t>
            </w:r>
          </w:p>
        </w:tc>
        <w:tc>
          <w:tcPr>
            <w:tcW w:w="851" w:type="dxa"/>
          </w:tcPr>
          <w:p w:rsidR="00B730C7" w:rsidRPr="00D70EBE" w:rsidRDefault="00B730C7" w:rsidP="00ED00C7">
            <w:pPr>
              <w:jc w:val="center"/>
              <w:rPr>
                <w:rFonts w:eastAsia="Calibri"/>
                <w:sz w:val="28"/>
                <w:szCs w:val="28"/>
              </w:rPr>
            </w:pPr>
            <w:r>
              <w:rPr>
                <w:rFonts w:eastAsia="Calibri"/>
                <w:sz w:val="28"/>
                <w:szCs w:val="28"/>
              </w:rPr>
              <w:t>5</w:t>
            </w:r>
          </w:p>
        </w:tc>
        <w:tc>
          <w:tcPr>
            <w:tcW w:w="851" w:type="dxa"/>
          </w:tcPr>
          <w:p w:rsidR="00B730C7" w:rsidRPr="00D70EBE" w:rsidRDefault="00B730C7" w:rsidP="00ED00C7">
            <w:pPr>
              <w:jc w:val="center"/>
              <w:rPr>
                <w:rFonts w:eastAsia="Calibri"/>
                <w:sz w:val="28"/>
                <w:szCs w:val="28"/>
              </w:rPr>
            </w:pPr>
            <w:r>
              <w:rPr>
                <w:rFonts w:eastAsia="Calibri"/>
                <w:sz w:val="28"/>
                <w:szCs w:val="28"/>
              </w:rPr>
              <w:t>6</w:t>
            </w:r>
          </w:p>
        </w:tc>
        <w:tc>
          <w:tcPr>
            <w:tcW w:w="851" w:type="dxa"/>
          </w:tcPr>
          <w:p w:rsidR="00B730C7" w:rsidRPr="00D70EBE" w:rsidRDefault="00B730C7" w:rsidP="00ED00C7">
            <w:pPr>
              <w:jc w:val="center"/>
              <w:rPr>
                <w:rFonts w:eastAsia="Calibri"/>
                <w:sz w:val="28"/>
                <w:szCs w:val="28"/>
              </w:rPr>
            </w:pPr>
            <w:r>
              <w:rPr>
                <w:rFonts w:eastAsia="Calibri"/>
                <w:sz w:val="28"/>
                <w:szCs w:val="28"/>
              </w:rPr>
              <w:t>7</w:t>
            </w:r>
          </w:p>
        </w:tc>
        <w:tc>
          <w:tcPr>
            <w:tcW w:w="1636" w:type="dxa"/>
          </w:tcPr>
          <w:p w:rsidR="00B730C7" w:rsidRPr="00D70EBE" w:rsidRDefault="00B730C7" w:rsidP="00ED00C7">
            <w:pPr>
              <w:jc w:val="center"/>
              <w:rPr>
                <w:rFonts w:eastAsia="Calibri"/>
                <w:sz w:val="28"/>
                <w:szCs w:val="28"/>
              </w:rPr>
            </w:pPr>
            <w:r>
              <w:rPr>
                <w:rFonts w:eastAsia="Calibri"/>
                <w:sz w:val="28"/>
                <w:szCs w:val="28"/>
              </w:rPr>
              <w:t>8</w:t>
            </w:r>
          </w:p>
        </w:tc>
      </w:tr>
      <w:tr w:rsidR="00B730C7" w:rsidRPr="006A6492" w:rsidTr="00ED00C7">
        <w:trPr>
          <w:trHeight w:val="500"/>
        </w:trPr>
        <w:tc>
          <w:tcPr>
            <w:tcW w:w="708" w:type="dxa"/>
          </w:tcPr>
          <w:p w:rsidR="00B730C7" w:rsidRDefault="00B730C7" w:rsidP="00ED00C7">
            <w:pPr>
              <w:rPr>
                <w:rFonts w:eastAsia="Calibri"/>
                <w:sz w:val="28"/>
                <w:szCs w:val="28"/>
              </w:rPr>
            </w:pPr>
            <w:r>
              <w:rPr>
                <w:rFonts w:eastAsia="Calibri"/>
                <w:sz w:val="28"/>
                <w:szCs w:val="28"/>
              </w:rPr>
              <w:t>1.2.</w:t>
            </w:r>
          </w:p>
        </w:tc>
        <w:tc>
          <w:tcPr>
            <w:tcW w:w="2292" w:type="dxa"/>
          </w:tcPr>
          <w:p w:rsidR="00B730C7" w:rsidRPr="00C46A67" w:rsidRDefault="00B730C7" w:rsidP="00ED00C7">
            <w:pPr>
              <w:rPr>
                <w:rFonts w:eastAsia="Calibri"/>
                <w:sz w:val="28"/>
                <w:szCs w:val="28"/>
              </w:rPr>
            </w:pPr>
            <w:r w:rsidRPr="00C46A67">
              <w:rPr>
                <w:rFonts w:eastAsia="Calibri"/>
                <w:sz w:val="28"/>
                <w:szCs w:val="28"/>
              </w:rPr>
              <w:t>-информации на официальном сайте администрации города</w:t>
            </w:r>
            <w:r>
              <w:rPr>
                <w:rFonts w:eastAsia="Calibri"/>
                <w:sz w:val="28"/>
                <w:szCs w:val="28"/>
              </w:rPr>
              <w:t xml:space="preserve"> Нефтеюганска</w:t>
            </w:r>
          </w:p>
        </w:tc>
        <w:tc>
          <w:tcPr>
            <w:tcW w:w="1680" w:type="dxa"/>
          </w:tcPr>
          <w:p w:rsidR="00B730C7" w:rsidRPr="00D70EBE" w:rsidRDefault="00B730C7" w:rsidP="00ED00C7">
            <w:pPr>
              <w:rPr>
                <w:rFonts w:eastAsia="Calibri"/>
                <w:sz w:val="28"/>
                <w:szCs w:val="28"/>
              </w:rPr>
            </w:pPr>
            <w:r>
              <w:rPr>
                <w:rFonts w:eastAsia="Calibri"/>
                <w:sz w:val="28"/>
                <w:szCs w:val="28"/>
              </w:rPr>
              <w:t>0</w:t>
            </w:r>
          </w:p>
        </w:tc>
        <w:tc>
          <w:tcPr>
            <w:tcW w:w="851" w:type="dxa"/>
            <w:tcBorders>
              <w:top w:val="single" w:sz="4" w:space="0" w:color="auto"/>
            </w:tcBorders>
          </w:tcPr>
          <w:p w:rsidR="00B730C7" w:rsidRPr="00D70EBE" w:rsidRDefault="00B730C7" w:rsidP="00ED00C7">
            <w:pPr>
              <w:ind w:right="-108"/>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2</w:t>
            </w:r>
          </w:p>
        </w:tc>
        <w:tc>
          <w:tcPr>
            <w:tcW w:w="1636" w:type="dxa"/>
          </w:tcPr>
          <w:p w:rsidR="00B730C7" w:rsidRPr="00D70EBE" w:rsidRDefault="00B730C7" w:rsidP="00ED00C7">
            <w:pPr>
              <w:rPr>
                <w:rFonts w:eastAsia="Calibri"/>
                <w:sz w:val="28"/>
                <w:szCs w:val="28"/>
              </w:rPr>
            </w:pPr>
            <w:r>
              <w:rPr>
                <w:rFonts w:eastAsia="Calibri"/>
                <w:sz w:val="28"/>
                <w:szCs w:val="28"/>
              </w:rPr>
              <w:t>2</w:t>
            </w:r>
          </w:p>
        </w:tc>
      </w:tr>
      <w:tr w:rsidR="00B730C7" w:rsidRPr="006A6492" w:rsidTr="00ED00C7">
        <w:trPr>
          <w:trHeight w:val="500"/>
        </w:trPr>
        <w:tc>
          <w:tcPr>
            <w:tcW w:w="708" w:type="dxa"/>
          </w:tcPr>
          <w:p w:rsidR="00B730C7" w:rsidRDefault="00B730C7" w:rsidP="00ED00C7">
            <w:pPr>
              <w:rPr>
                <w:rFonts w:eastAsia="Calibri"/>
                <w:sz w:val="28"/>
                <w:szCs w:val="28"/>
              </w:rPr>
            </w:pPr>
            <w:r>
              <w:rPr>
                <w:rFonts w:eastAsia="Calibri"/>
                <w:sz w:val="28"/>
                <w:szCs w:val="28"/>
              </w:rPr>
              <w:t>2.</w:t>
            </w:r>
          </w:p>
        </w:tc>
        <w:tc>
          <w:tcPr>
            <w:tcW w:w="2292" w:type="dxa"/>
          </w:tcPr>
          <w:p w:rsidR="00B730C7" w:rsidRPr="003E1B38" w:rsidRDefault="00B730C7" w:rsidP="00ED00C7">
            <w:pPr>
              <w:shd w:val="clear" w:color="auto" w:fill="FFFFFF"/>
              <w:autoSpaceDE w:val="0"/>
              <w:autoSpaceDN w:val="0"/>
              <w:adjustRightInd w:val="0"/>
              <w:rPr>
                <w:sz w:val="28"/>
                <w:szCs w:val="28"/>
              </w:rPr>
            </w:pPr>
            <w:r>
              <w:rPr>
                <w:sz w:val="28"/>
                <w:szCs w:val="28"/>
              </w:rPr>
              <w:t xml:space="preserve">Увеличение консультаций по вопросам реализации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32"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33" w:history="1">
              <w:r w:rsidRPr="006D5F84">
                <w:rPr>
                  <w:sz w:val="28"/>
                  <w:szCs w:val="28"/>
                </w:rPr>
                <w:t>программой</w:t>
              </w:r>
            </w:hyperlink>
            <w:r w:rsidRPr="006D5F84">
              <w:rPr>
                <w:sz w:val="28"/>
                <w:szCs w:val="28"/>
              </w:rPr>
              <w:t xml:space="preserve"> «Жилище» на 2011 </w:t>
            </w:r>
            <w:r>
              <w:rPr>
                <w:sz w:val="28"/>
                <w:szCs w:val="28"/>
              </w:rPr>
              <w:t>–</w:t>
            </w:r>
            <w:r w:rsidRPr="006D5F84">
              <w:rPr>
                <w:sz w:val="28"/>
                <w:szCs w:val="28"/>
              </w:rPr>
              <w:t xml:space="preserve"> 2015 годы</w:t>
            </w:r>
            <w:r>
              <w:rPr>
                <w:sz w:val="28"/>
                <w:szCs w:val="28"/>
              </w:rPr>
              <w:t xml:space="preserve">» </w:t>
            </w:r>
          </w:p>
        </w:tc>
        <w:tc>
          <w:tcPr>
            <w:tcW w:w="1680" w:type="dxa"/>
          </w:tcPr>
          <w:p w:rsidR="00B730C7" w:rsidRPr="00D70EBE" w:rsidRDefault="00B730C7" w:rsidP="00ED00C7">
            <w:pPr>
              <w:rPr>
                <w:rFonts w:eastAsia="Calibri"/>
                <w:sz w:val="28"/>
                <w:szCs w:val="28"/>
              </w:rPr>
            </w:pPr>
            <w:r>
              <w:rPr>
                <w:rFonts w:eastAsia="Calibri"/>
                <w:sz w:val="28"/>
                <w:szCs w:val="28"/>
              </w:rPr>
              <w:t>0</w:t>
            </w:r>
          </w:p>
        </w:tc>
        <w:tc>
          <w:tcPr>
            <w:tcW w:w="851" w:type="dxa"/>
            <w:tcBorders>
              <w:top w:val="single" w:sz="4" w:space="0" w:color="auto"/>
            </w:tcBorders>
          </w:tcPr>
          <w:p w:rsidR="00B730C7" w:rsidRPr="00D70EBE" w:rsidRDefault="00B730C7" w:rsidP="00ED00C7">
            <w:pPr>
              <w:ind w:right="-108"/>
              <w:rPr>
                <w:rFonts w:eastAsia="Calibri"/>
                <w:sz w:val="28"/>
                <w:szCs w:val="28"/>
              </w:rPr>
            </w:pPr>
            <w:r>
              <w:rPr>
                <w:rFonts w:eastAsia="Calibri"/>
                <w:sz w:val="28"/>
                <w:szCs w:val="28"/>
              </w:rPr>
              <w:t>30</w:t>
            </w:r>
          </w:p>
        </w:tc>
        <w:tc>
          <w:tcPr>
            <w:tcW w:w="851" w:type="dxa"/>
          </w:tcPr>
          <w:p w:rsidR="00B730C7" w:rsidRPr="00D70EBE" w:rsidRDefault="00B730C7" w:rsidP="00ED00C7">
            <w:pPr>
              <w:rPr>
                <w:rFonts w:eastAsia="Calibri"/>
                <w:sz w:val="28"/>
                <w:szCs w:val="28"/>
              </w:rPr>
            </w:pPr>
            <w:r>
              <w:rPr>
                <w:rFonts w:eastAsia="Calibri"/>
                <w:sz w:val="28"/>
                <w:szCs w:val="28"/>
              </w:rPr>
              <w:t>30</w:t>
            </w:r>
          </w:p>
        </w:tc>
        <w:tc>
          <w:tcPr>
            <w:tcW w:w="851" w:type="dxa"/>
          </w:tcPr>
          <w:p w:rsidR="00B730C7" w:rsidRPr="00D70EBE" w:rsidRDefault="00B730C7" w:rsidP="00ED00C7">
            <w:pPr>
              <w:rPr>
                <w:rFonts w:eastAsia="Calibri"/>
                <w:sz w:val="28"/>
                <w:szCs w:val="28"/>
              </w:rPr>
            </w:pPr>
            <w:r>
              <w:rPr>
                <w:rFonts w:eastAsia="Calibri"/>
                <w:sz w:val="28"/>
                <w:szCs w:val="28"/>
              </w:rPr>
              <w:t>30</w:t>
            </w:r>
          </w:p>
        </w:tc>
        <w:tc>
          <w:tcPr>
            <w:tcW w:w="851" w:type="dxa"/>
          </w:tcPr>
          <w:p w:rsidR="00B730C7" w:rsidRPr="00D70EBE" w:rsidRDefault="00B730C7" w:rsidP="00ED00C7">
            <w:pPr>
              <w:rPr>
                <w:rFonts w:eastAsia="Calibri"/>
                <w:sz w:val="28"/>
                <w:szCs w:val="28"/>
              </w:rPr>
            </w:pPr>
            <w:r>
              <w:rPr>
                <w:rFonts w:eastAsia="Calibri"/>
                <w:sz w:val="28"/>
                <w:szCs w:val="28"/>
              </w:rPr>
              <w:t>30</w:t>
            </w:r>
          </w:p>
        </w:tc>
        <w:tc>
          <w:tcPr>
            <w:tcW w:w="1636" w:type="dxa"/>
          </w:tcPr>
          <w:p w:rsidR="00B730C7" w:rsidRPr="00D70EBE" w:rsidRDefault="00B730C7" w:rsidP="00ED00C7">
            <w:pPr>
              <w:rPr>
                <w:rFonts w:eastAsia="Calibri"/>
                <w:sz w:val="28"/>
                <w:szCs w:val="28"/>
              </w:rPr>
            </w:pPr>
            <w:r>
              <w:rPr>
                <w:rFonts w:eastAsia="Calibri"/>
                <w:sz w:val="28"/>
                <w:szCs w:val="28"/>
              </w:rPr>
              <w:t>30</w:t>
            </w:r>
          </w:p>
        </w:tc>
      </w:tr>
      <w:tr w:rsidR="00B730C7" w:rsidRPr="006A6492" w:rsidTr="00ED00C7">
        <w:trPr>
          <w:trHeight w:val="500"/>
        </w:trPr>
        <w:tc>
          <w:tcPr>
            <w:tcW w:w="708" w:type="dxa"/>
          </w:tcPr>
          <w:p w:rsidR="00B730C7" w:rsidRPr="00D70EBE" w:rsidRDefault="00B730C7" w:rsidP="00ED00C7">
            <w:pPr>
              <w:rPr>
                <w:rFonts w:eastAsia="Calibri"/>
                <w:sz w:val="28"/>
                <w:szCs w:val="28"/>
              </w:rPr>
            </w:pPr>
            <w:r>
              <w:rPr>
                <w:rFonts w:eastAsia="Calibri"/>
                <w:sz w:val="28"/>
                <w:szCs w:val="28"/>
              </w:rPr>
              <w:t>3.</w:t>
            </w:r>
          </w:p>
        </w:tc>
        <w:tc>
          <w:tcPr>
            <w:tcW w:w="2292" w:type="dxa"/>
          </w:tcPr>
          <w:p w:rsidR="00B730C7" w:rsidRPr="00842B19" w:rsidRDefault="00B730C7" w:rsidP="00ED00C7">
            <w:pPr>
              <w:shd w:val="clear" w:color="auto" w:fill="FFFFFF"/>
              <w:autoSpaceDE w:val="0"/>
              <w:autoSpaceDN w:val="0"/>
              <w:adjustRightInd w:val="0"/>
              <w:rPr>
                <w:sz w:val="28"/>
                <w:szCs w:val="28"/>
              </w:rPr>
            </w:pPr>
            <w:r>
              <w:rPr>
                <w:sz w:val="28"/>
                <w:szCs w:val="28"/>
              </w:rPr>
              <w:t xml:space="preserve">Сохранение количества молодых семей, улучшивших </w:t>
            </w:r>
            <w:r w:rsidRPr="003E1B38">
              <w:rPr>
                <w:sz w:val="28"/>
                <w:szCs w:val="28"/>
              </w:rPr>
              <w:t>жилищны</w:t>
            </w:r>
            <w:r>
              <w:rPr>
                <w:sz w:val="28"/>
                <w:szCs w:val="28"/>
              </w:rPr>
              <w:t xml:space="preserve">е условия за счет федерального, </w:t>
            </w:r>
            <w:r w:rsidRPr="003E1B38">
              <w:rPr>
                <w:sz w:val="28"/>
                <w:szCs w:val="28"/>
              </w:rPr>
              <w:t>автономного, муниципального бюджетов</w:t>
            </w:r>
            <w:r>
              <w:rPr>
                <w:sz w:val="28"/>
                <w:szCs w:val="28"/>
              </w:rPr>
              <w:t xml:space="preserve"> </w:t>
            </w:r>
          </w:p>
        </w:tc>
        <w:tc>
          <w:tcPr>
            <w:tcW w:w="1680" w:type="dxa"/>
          </w:tcPr>
          <w:p w:rsidR="00B730C7" w:rsidRPr="00D70EBE" w:rsidRDefault="00B730C7" w:rsidP="00ED00C7">
            <w:pPr>
              <w:rPr>
                <w:rFonts w:eastAsia="Calibri"/>
                <w:sz w:val="28"/>
                <w:szCs w:val="28"/>
              </w:rPr>
            </w:pPr>
            <w:r>
              <w:rPr>
                <w:rFonts w:eastAsia="Calibri"/>
                <w:sz w:val="28"/>
                <w:szCs w:val="28"/>
              </w:rPr>
              <w:t>0</w:t>
            </w:r>
          </w:p>
        </w:tc>
        <w:tc>
          <w:tcPr>
            <w:tcW w:w="851" w:type="dxa"/>
            <w:tcBorders>
              <w:top w:val="single" w:sz="4" w:space="0" w:color="auto"/>
            </w:tcBorders>
          </w:tcPr>
          <w:p w:rsidR="00B730C7" w:rsidRPr="00D70EBE" w:rsidRDefault="00B730C7" w:rsidP="00ED00C7">
            <w:pPr>
              <w:ind w:right="-108"/>
              <w:rPr>
                <w:rFonts w:eastAsia="Calibri"/>
                <w:sz w:val="28"/>
                <w:szCs w:val="28"/>
              </w:rPr>
            </w:pPr>
            <w:r>
              <w:rPr>
                <w:rFonts w:eastAsia="Calibri"/>
                <w:sz w:val="28"/>
                <w:szCs w:val="28"/>
              </w:rPr>
              <w:t>15</w:t>
            </w:r>
          </w:p>
        </w:tc>
        <w:tc>
          <w:tcPr>
            <w:tcW w:w="851" w:type="dxa"/>
          </w:tcPr>
          <w:p w:rsidR="00B730C7" w:rsidRPr="00D70EBE" w:rsidRDefault="00B730C7" w:rsidP="00ED00C7">
            <w:pPr>
              <w:rPr>
                <w:rFonts w:eastAsia="Calibri"/>
                <w:sz w:val="28"/>
                <w:szCs w:val="28"/>
              </w:rPr>
            </w:pPr>
            <w:r>
              <w:rPr>
                <w:rFonts w:eastAsia="Calibri"/>
                <w:sz w:val="28"/>
                <w:szCs w:val="28"/>
              </w:rPr>
              <w:t>15</w:t>
            </w:r>
          </w:p>
        </w:tc>
        <w:tc>
          <w:tcPr>
            <w:tcW w:w="851" w:type="dxa"/>
          </w:tcPr>
          <w:p w:rsidR="00B730C7" w:rsidRPr="00D70EBE" w:rsidRDefault="00B730C7" w:rsidP="00ED00C7">
            <w:pPr>
              <w:rPr>
                <w:rFonts w:eastAsia="Calibri"/>
                <w:sz w:val="28"/>
                <w:szCs w:val="28"/>
              </w:rPr>
            </w:pPr>
            <w:r>
              <w:rPr>
                <w:rFonts w:eastAsia="Calibri"/>
                <w:sz w:val="28"/>
                <w:szCs w:val="28"/>
              </w:rPr>
              <w:t>15</w:t>
            </w:r>
          </w:p>
        </w:tc>
        <w:tc>
          <w:tcPr>
            <w:tcW w:w="851" w:type="dxa"/>
          </w:tcPr>
          <w:p w:rsidR="00B730C7" w:rsidRPr="00D70EBE" w:rsidRDefault="00B730C7" w:rsidP="00ED00C7">
            <w:pPr>
              <w:rPr>
                <w:rFonts w:eastAsia="Calibri"/>
                <w:sz w:val="28"/>
                <w:szCs w:val="28"/>
              </w:rPr>
            </w:pPr>
            <w:r>
              <w:rPr>
                <w:rFonts w:eastAsia="Calibri"/>
                <w:sz w:val="28"/>
                <w:szCs w:val="28"/>
              </w:rPr>
              <w:t>15</w:t>
            </w:r>
          </w:p>
        </w:tc>
        <w:tc>
          <w:tcPr>
            <w:tcW w:w="1636" w:type="dxa"/>
          </w:tcPr>
          <w:p w:rsidR="00B730C7" w:rsidRPr="00D70EBE" w:rsidRDefault="00B730C7" w:rsidP="00ED00C7">
            <w:pPr>
              <w:rPr>
                <w:rFonts w:eastAsia="Calibri"/>
                <w:sz w:val="28"/>
                <w:szCs w:val="28"/>
              </w:rPr>
            </w:pPr>
            <w:r>
              <w:rPr>
                <w:rFonts w:eastAsia="Calibri"/>
                <w:sz w:val="28"/>
                <w:szCs w:val="28"/>
              </w:rPr>
              <w:t>15</w:t>
            </w:r>
          </w:p>
        </w:tc>
      </w:tr>
      <w:tr w:rsidR="00B730C7" w:rsidRPr="006A6492" w:rsidTr="00ED00C7">
        <w:trPr>
          <w:trHeight w:val="500"/>
        </w:trPr>
        <w:tc>
          <w:tcPr>
            <w:tcW w:w="708" w:type="dxa"/>
          </w:tcPr>
          <w:p w:rsidR="00B730C7" w:rsidRPr="00D70EBE" w:rsidRDefault="00B730C7" w:rsidP="00ED00C7">
            <w:pPr>
              <w:rPr>
                <w:rFonts w:eastAsia="Calibri"/>
                <w:sz w:val="28"/>
                <w:szCs w:val="28"/>
              </w:rPr>
            </w:pPr>
            <w:r>
              <w:rPr>
                <w:rFonts w:eastAsia="Calibri"/>
                <w:sz w:val="28"/>
                <w:szCs w:val="28"/>
              </w:rPr>
              <w:t>4.</w:t>
            </w:r>
          </w:p>
        </w:tc>
        <w:tc>
          <w:tcPr>
            <w:tcW w:w="2292" w:type="dxa"/>
          </w:tcPr>
          <w:p w:rsidR="00B730C7" w:rsidRPr="00D70EBE" w:rsidRDefault="00B730C7" w:rsidP="00ED00C7">
            <w:pPr>
              <w:rPr>
                <w:rFonts w:eastAsia="Calibri"/>
                <w:sz w:val="28"/>
                <w:szCs w:val="28"/>
              </w:rPr>
            </w:pPr>
            <w:r>
              <w:rPr>
                <w:sz w:val="28"/>
                <w:szCs w:val="28"/>
              </w:rPr>
              <w:t>Д</w:t>
            </w:r>
            <w:r w:rsidRPr="003E1B38">
              <w:rPr>
                <w:sz w:val="28"/>
                <w:szCs w:val="28"/>
              </w:rPr>
              <w:t>ол</w:t>
            </w:r>
            <w:r>
              <w:rPr>
                <w:sz w:val="28"/>
                <w:szCs w:val="28"/>
              </w:rPr>
              <w:t xml:space="preserve">я семей, получивших социальные выплаты, от количества семей, </w:t>
            </w:r>
            <w:r w:rsidRPr="003E1B38">
              <w:rPr>
                <w:sz w:val="28"/>
                <w:szCs w:val="28"/>
              </w:rPr>
              <w:t>признанных участниками Программы</w:t>
            </w:r>
            <w:r>
              <w:rPr>
                <w:sz w:val="28"/>
                <w:szCs w:val="28"/>
              </w:rPr>
              <w:t xml:space="preserve"> до </w:t>
            </w:r>
          </w:p>
        </w:tc>
        <w:tc>
          <w:tcPr>
            <w:tcW w:w="1680" w:type="dxa"/>
          </w:tcPr>
          <w:p w:rsidR="00B730C7" w:rsidRPr="00D70EBE" w:rsidRDefault="00B730C7" w:rsidP="00ED00C7">
            <w:pPr>
              <w:rPr>
                <w:rFonts w:eastAsia="Calibri"/>
                <w:sz w:val="28"/>
                <w:szCs w:val="28"/>
              </w:rPr>
            </w:pPr>
            <w:r>
              <w:rPr>
                <w:rFonts w:eastAsia="Calibri"/>
                <w:sz w:val="28"/>
                <w:szCs w:val="28"/>
              </w:rPr>
              <w:t>0</w:t>
            </w:r>
          </w:p>
        </w:tc>
        <w:tc>
          <w:tcPr>
            <w:tcW w:w="851" w:type="dxa"/>
            <w:tcBorders>
              <w:top w:val="single" w:sz="4" w:space="0" w:color="auto"/>
            </w:tcBorders>
          </w:tcPr>
          <w:p w:rsidR="00B730C7" w:rsidRPr="00D70EBE" w:rsidRDefault="00B730C7" w:rsidP="00ED00C7">
            <w:pPr>
              <w:ind w:right="-108"/>
              <w:rPr>
                <w:rFonts w:eastAsia="Calibri"/>
                <w:sz w:val="28"/>
                <w:szCs w:val="28"/>
              </w:rPr>
            </w:pPr>
            <w:r>
              <w:rPr>
                <w:rFonts w:eastAsia="Calibri"/>
                <w:sz w:val="28"/>
                <w:szCs w:val="28"/>
              </w:rPr>
              <w:t>2</w:t>
            </w:r>
          </w:p>
        </w:tc>
        <w:tc>
          <w:tcPr>
            <w:tcW w:w="851" w:type="dxa"/>
          </w:tcPr>
          <w:p w:rsidR="00B730C7" w:rsidRPr="00D70EBE" w:rsidRDefault="00B730C7" w:rsidP="00ED00C7">
            <w:pPr>
              <w:rPr>
                <w:rFonts w:eastAsia="Calibri"/>
                <w:sz w:val="28"/>
                <w:szCs w:val="28"/>
              </w:rPr>
            </w:pPr>
            <w:r>
              <w:rPr>
                <w:rFonts w:eastAsia="Calibri"/>
                <w:sz w:val="28"/>
                <w:szCs w:val="28"/>
              </w:rPr>
              <w:t>3</w:t>
            </w:r>
          </w:p>
        </w:tc>
        <w:tc>
          <w:tcPr>
            <w:tcW w:w="851" w:type="dxa"/>
          </w:tcPr>
          <w:p w:rsidR="00B730C7" w:rsidRPr="00D70EBE" w:rsidRDefault="00B730C7" w:rsidP="00ED00C7">
            <w:pPr>
              <w:rPr>
                <w:rFonts w:eastAsia="Calibri"/>
                <w:sz w:val="28"/>
                <w:szCs w:val="28"/>
              </w:rPr>
            </w:pPr>
            <w:r>
              <w:rPr>
                <w:rFonts w:eastAsia="Calibri"/>
                <w:sz w:val="28"/>
                <w:szCs w:val="28"/>
              </w:rPr>
              <w:t>3</w:t>
            </w:r>
          </w:p>
        </w:tc>
        <w:tc>
          <w:tcPr>
            <w:tcW w:w="851" w:type="dxa"/>
          </w:tcPr>
          <w:p w:rsidR="00B730C7" w:rsidRPr="00D70EBE" w:rsidRDefault="00B730C7" w:rsidP="00ED00C7">
            <w:pPr>
              <w:rPr>
                <w:rFonts w:eastAsia="Calibri"/>
                <w:sz w:val="28"/>
                <w:szCs w:val="28"/>
              </w:rPr>
            </w:pPr>
            <w:r>
              <w:rPr>
                <w:rFonts w:eastAsia="Calibri"/>
                <w:sz w:val="28"/>
                <w:szCs w:val="28"/>
              </w:rPr>
              <w:t>3</w:t>
            </w:r>
          </w:p>
        </w:tc>
        <w:tc>
          <w:tcPr>
            <w:tcW w:w="1636" w:type="dxa"/>
          </w:tcPr>
          <w:p w:rsidR="00B730C7" w:rsidRPr="00D70EBE" w:rsidRDefault="00B730C7" w:rsidP="00ED00C7">
            <w:pPr>
              <w:rPr>
                <w:rFonts w:eastAsia="Calibri"/>
                <w:sz w:val="28"/>
                <w:szCs w:val="28"/>
              </w:rPr>
            </w:pPr>
            <w:r>
              <w:rPr>
                <w:rFonts w:eastAsia="Calibri"/>
                <w:sz w:val="28"/>
                <w:szCs w:val="28"/>
              </w:rPr>
              <w:t>3</w:t>
            </w:r>
          </w:p>
        </w:tc>
      </w:tr>
    </w:tbl>
    <w:p w:rsidR="00B730C7" w:rsidRDefault="00B730C7" w:rsidP="00B730C7">
      <w:pPr>
        <w:pStyle w:val="1"/>
        <w:spacing w:before="0" w:after="0"/>
        <w:ind w:right="98"/>
        <w:jc w:val="both"/>
        <w:rPr>
          <w:rFonts w:ascii="Times New Roman" w:hAnsi="Times New Roman" w:cs="Times New Roman"/>
          <w:b w:val="0"/>
          <w:sz w:val="28"/>
          <w:szCs w:val="28"/>
        </w:rPr>
        <w:sectPr w:rsidR="00B730C7" w:rsidSect="00C214DF">
          <w:headerReference w:type="default" r:id="rId34"/>
          <w:footerReference w:type="even" r:id="rId35"/>
          <w:headerReference w:type="first" r:id="rId36"/>
          <w:pgSz w:w="11906" w:h="16838"/>
          <w:pgMar w:top="1134" w:right="624" w:bottom="1134" w:left="1701" w:header="709" w:footer="709" w:gutter="0"/>
          <w:cols w:space="708"/>
          <w:titlePg/>
          <w:docGrid w:linePitch="360"/>
        </w:sectPr>
      </w:pPr>
    </w:p>
    <w:p w:rsidR="00B730C7" w:rsidRDefault="00B730C7" w:rsidP="00B730C7">
      <w:pPr>
        <w:pStyle w:val="1"/>
        <w:spacing w:before="0" w:after="0"/>
        <w:ind w:left="9214" w:right="98"/>
        <w:jc w:val="both"/>
        <w:rPr>
          <w:rFonts w:ascii="Times New Roman" w:hAnsi="Times New Roman" w:cs="Times New Roman"/>
          <w:b w:val="0"/>
          <w:sz w:val="28"/>
          <w:szCs w:val="28"/>
        </w:rPr>
      </w:pPr>
      <w:r w:rsidRPr="00D70EBE">
        <w:rPr>
          <w:rFonts w:ascii="Times New Roman" w:hAnsi="Times New Roman" w:cs="Times New Roman"/>
          <w:b w:val="0"/>
          <w:sz w:val="28"/>
          <w:szCs w:val="28"/>
        </w:rPr>
        <w:lastRenderedPageBreak/>
        <w:t xml:space="preserve">Приложение № </w:t>
      </w:r>
      <w:r>
        <w:rPr>
          <w:rFonts w:ascii="Times New Roman" w:hAnsi="Times New Roman" w:cs="Times New Roman"/>
          <w:b w:val="0"/>
          <w:sz w:val="28"/>
          <w:szCs w:val="28"/>
        </w:rPr>
        <w:t>2</w:t>
      </w:r>
      <w:r w:rsidRPr="00D70EBE">
        <w:rPr>
          <w:rFonts w:ascii="Times New Roman" w:hAnsi="Times New Roman" w:cs="Times New Roman"/>
          <w:b w:val="0"/>
          <w:sz w:val="28"/>
          <w:szCs w:val="28"/>
        </w:rPr>
        <w:t xml:space="preserve"> </w:t>
      </w:r>
    </w:p>
    <w:p w:rsidR="00B730C7" w:rsidRPr="00D70EBE" w:rsidRDefault="00B730C7" w:rsidP="00B730C7">
      <w:pPr>
        <w:pStyle w:val="1"/>
        <w:spacing w:before="0" w:after="0"/>
        <w:ind w:left="9214" w:right="98"/>
        <w:rPr>
          <w:rFonts w:ascii="Times New Roman" w:hAnsi="Times New Roman" w:cs="Times New Roman"/>
          <w:b w:val="0"/>
          <w:sz w:val="28"/>
          <w:szCs w:val="28"/>
        </w:rPr>
      </w:pPr>
      <w:r>
        <w:rPr>
          <w:rFonts w:ascii="Times New Roman" w:hAnsi="Times New Roman" w:cs="Times New Roman"/>
          <w:b w:val="0"/>
          <w:sz w:val="28"/>
          <w:szCs w:val="28"/>
        </w:rPr>
        <w:t>к долгосрочной</w:t>
      </w:r>
      <w:r w:rsidRPr="00D70EBE">
        <w:rPr>
          <w:rFonts w:ascii="Times New Roman" w:hAnsi="Times New Roman" w:cs="Times New Roman"/>
          <w:b w:val="0"/>
          <w:sz w:val="28"/>
          <w:szCs w:val="28"/>
        </w:rPr>
        <w:t xml:space="preserve"> целевой программе «Обеспечение жильём молодых семей, проживающих на территории  города Нефтеюганска, на 2012-201</w:t>
      </w:r>
      <w:r>
        <w:rPr>
          <w:rFonts w:ascii="Times New Roman" w:hAnsi="Times New Roman" w:cs="Times New Roman"/>
          <w:b w:val="0"/>
          <w:sz w:val="28"/>
          <w:szCs w:val="28"/>
        </w:rPr>
        <w:t>5</w:t>
      </w:r>
      <w:r w:rsidRPr="00D70EBE">
        <w:rPr>
          <w:rFonts w:ascii="Times New Roman" w:hAnsi="Times New Roman" w:cs="Times New Roman"/>
          <w:b w:val="0"/>
          <w:sz w:val="28"/>
          <w:szCs w:val="28"/>
        </w:rPr>
        <w:t xml:space="preserve"> годы»</w:t>
      </w:r>
    </w:p>
    <w:p w:rsidR="00B730C7" w:rsidRDefault="00B730C7" w:rsidP="00B730C7">
      <w:pPr>
        <w:shd w:val="clear" w:color="auto" w:fill="FFFFFF"/>
        <w:autoSpaceDE w:val="0"/>
        <w:autoSpaceDN w:val="0"/>
        <w:adjustRightInd w:val="0"/>
        <w:jc w:val="both"/>
        <w:rPr>
          <w:sz w:val="28"/>
          <w:szCs w:val="28"/>
        </w:rPr>
      </w:pPr>
    </w:p>
    <w:p w:rsidR="00B730C7" w:rsidRDefault="00B730C7" w:rsidP="00B730C7">
      <w:pPr>
        <w:pStyle w:val="1"/>
        <w:spacing w:before="0" w:after="0"/>
        <w:jc w:val="center"/>
        <w:rPr>
          <w:rFonts w:ascii="Times New Roman" w:hAnsi="Times New Roman" w:cs="Times New Roman"/>
          <w:b w:val="0"/>
          <w:sz w:val="28"/>
          <w:szCs w:val="28"/>
        </w:rPr>
      </w:pPr>
      <w:r w:rsidRPr="004927E3">
        <w:rPr>
          <w:rFonts w:ascii="Times New Roman" w:hAnsi="Times New Roman" w:cs="Times New Roman"/>
          <w:b w:val="0"/>
          <w:sz w:val="28"/>
          <w:szCs w:val="28"/>
        </w:rPr>
        <w:t xml:space="preserve">Основные программные мероприятия целевой программы </w:t>
      </w:r>
    </w:p>
    <w:p w:rsidR="00B730C7" w:rsidRDefault="00B730C7" w:rsidP="00B730C7">
      <w:pPr>
        <w:pStyle w:val="1"/>
        <w:spacing w:before="0" w:after="0"/>
        <w:jc w:val="center"/>
        <w:rPr>
          <w:rFonts w:ascii="Times New Roman" w:hAnsi="Times New Roman" w:cs="Times New Roman"/>
          <w:b w:val="0"/>
          <w:sz w:val="28"/>
          <w:szCs w:val="28"/>
        </w:rPr>
      </w:pPr>
      <w:r w:rsidRPr="004927E3">
        <w:rPr>
          <w:rFonts w:ascii="Times New Roman" w:hAnsi="Times New Roman" w:cs="Times New Roman"/>
          <w:b w:val="0"/>
          <w:sz w:val="28"/>
          <w:szCs w:val="28"/>
        </w:rPr>
        <w:t>«Обеспечение жильём молодых семей, проживающих на территории  города Нефтеюганска, на 2012-201</w:t>
      </w:r>
      <w:r>
        <w:rPr>
          <w:rFonts w:ascii="Times New Roman" w:hAnsi="Times New Roman" w:cs="Times New Roman"/>
          <w:b w:val="0"/>
          <w:sz w:val="28"/>
          <w:szCs w:val="28"/>
        </w:rPr>
        <w:t>5</w:t>
      </w:r>
      <w:r w:rsidRPr="004927E3">
        <w:rPr>
          <w:rFonts w:ascii="Times New Roman" w:hAnsi="Times New Roman" w:cs="Times New Roman"/>
          <w:b w:val="0"/>
          <w:sz w:val="28"/>
          <w:szCs w:val="28"/>
        </w:rPr>
        <w:t xml:space="preserve"> годы»</w:t>
      </w:r>
    </w:p>
    <w:p w:rsidR="00B730C7" w:rsidRPr="001D49FF" w:rsidRDefault="00B730C7" w:rsidP="00B730C7"/>
    <w:tbl>
      <w:tblPr>
        <w:tblW w:w="157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8"/>
        <w:gridCol w:w="3967"/>
        <w:gridCol w:w="2073"/>
        <w:gridCol w:w="1478"/>
        <w:gridCol w:w="1476"/>
        <w:gridCol w:w="1231"/>
        <w:gridCol w:w="1130"/>
        <w:gridCol w:w="1230"/>
        <w:gridCol w:w="2211"/>
      </w:tblGrid>
      <w:tr w:rsidR="00B730C7" w:rsidTr="00ED00C7">
        <w:tblPrEx>
          <w:tblCellMar>
            <w:top w:w="0" w:type="dxa"/>
            <w:bottom w:w="0" w:type="dxa"/>
          </w:tblCellMar>
        </w:tblPrEx>
        <w:trPr>
          <w:trHeight w:val="40"/>
        </w:trPr>
        <w:tc>
          <w:tcPr>
            <w:tcW w:w="948" w:type="dxa"/>
            <w:vMerge w:val="restart"/>
          </w:tcPr>
          <w:p w:rsidR="00B730C7" w:rsidRPr="00021E10" w:rsidRDefault="00B730C7" w:rsidP="00ED00C7">
            <w:pPr>
              <w:jc w:val="center"/>
              <w:rPr>
                <w:sz w:val="28"/>
                <w:szCs w:val="28"/>
              </w:rPr>
            </w:pPr>
            <w:r w:rsidRPr="00021E10">
              <w:rPr>
                <w:sz w:val="28"/>
                <w:szCs w:val="28"/>
              </w:rPr>
              <w:t>№</w:t>
            </w:r>
          </w:p>
          <w:p w:rsidR="00B730C7" w:rsidRPr="00021E10" w:rsidRDefault="00B730C7" w:rsidP="00ED00C7">
            <w:pPr>
              <w:jc w:val="center"/>
              <w:rPr>
                <w:sz w:val="28"/>
                <w:szCs w:val="28"/>
              </w:rPr>
            </w:pPr>
            <w:proofErr w:type="spellStart"/>
            <w:proofErr w:type="gramStart"/>
            <w:r w:rsidRPr="00021E10">
              <w:rPr>
                <w:sz w:val="28"/>
                <w:szCs w:val="28"/>
              </w:rPr>
              <w:t>п</w:t>
            </w:r>
            <w:proofErr w:type="spellEnd"/>
            <w:proofErr w:type="gramEnd"/>
            <w:r w:rsidRPr="00021E10">
              <w:rPr>
                <w:sz w:val="28"/>
                <w:szCs w:val="28"/>
                <w:lang w:val="en-US"/>
              </w:rPr>
              <w:t>/</w:t>
            </w:r>
            <w:proofErr w:type="spellStart"/>
            <w:r w:rsidRPr="00021E10">
              <w:rPr>
                <w:sz w:val="28"/>
                <w:szCs w:val="28"/>
              </w:rPr>
              <w:t>п</w:t>
            </w:r>
            <w:proofErr w:type="spellEnd"/>
          </w:p>
        </w:tc>
        <w:tc>
          <w:tcPr>
            <w:tcW w:w="3967" w:type="dxa"/>
            <w:vMerge w:val="restart"/>
          </w:tcPr>
          <w:p w:rsidR="00B730C7" w:rsidRPr="00021E10" w:rsidRDefault="00B730C7" w:rsidP="00ED00C7">
            <w:pPr>
              <w:jc w:val="center"/>
              <w:rPr>
                <w:sz w:val="28"/>
                <w:szCs w:val="28"/>
              </w:rPr>
            </w:pPr>
            <w:r w:rsidRPr="00021E10">
              <w:rPr>
                <w:sz w:val="28"/>
                <w:szCs w:val="28"/>
              </w:rPr>
              <w:t>Мероприятия</w:t>
            </w:r>
          </w:p>
          <w:p w:rsidR="00B730C7" w:rsidRPr="00021E10" w:rsidRDefault="00B730C7" w:rsidP="00ED00C7">
            <w:pPr>
              <w:jc w:val="center"/>
              <w:rPr>
                <w:sz w:val="28"/>
                <w:szCs w:val="28"/>
              </w:rPr>
            </w:pPr>
            <w:r w:rsidRPr="00021E10">
              <w:rPr>
                <w:sz w:val="28"/>
                <w:szCs w:val="28"/>
              </w:rPr>
              <w:t>программы</w:t>
            </w:r>
          </w:p>
        </w:tc>
        <w:tc>
          <w:tcPr>
            <w:tcW w:w="2073" w:type="dxa"/>
            <w:vMerge w:val="restart"/>
          </w:tcPr>
          <w:p w:rsidR="00B730C7" w:rsidRDefault="00B730C7" w:rsidP="00ED00C7">
            <w:r w:rsidRPr="00021E10">
              <w:rPr>
                <w:sz w:val="28"/>
                <w:szCs w:val="28"/>
              </w:rPr>
              <w:t>Главный распорядитель бюджетных средств (ГРБС)</w:t>
            </w:r>
          </w:p>
        </w:tc>
        <w:tc>
          <w:tcPr>
            <w:tcW w:w="6545" w:type="dxa"/>
            <w:gridSpan w:val="5"/>
          </w:tcPr>
          <w:p w:rsidR="00B730C7" w:rsidRPr="00D216FA" w:rsidRDefault="00B730C7" w:rsidP="00ED00C7">
            <w:r w:rsidRPr="00021E10">
              <w:rPr>
                <w:sz w:val="28"/>
                <w:szCs w:val="28"/>
              </w:rPr>
              <w:t>Финансовые затраты на реализацию</w:t>
            </w:r>
            <w:r>
              <w:rPr>
                <w:sz w:val="28"/>
                <w:szCs w:val="28"/>
              </w:rPr>
              <w:t xml:space="preserve"> </w:t>
            </w:r>
            <w:r w:rsidRPr="00021E10">
              <w:rPr>
                <w:sz w:val="28"/>
                <w:szCs w:val="28"/>
              </w:rPr>
              <w:t>(руб.)</w:t>
            </w:r>
          </w:p>
          <w:p w:rsidR="00B730C7" w:rsidRDefault="00B730C7" w:rsidP="00ED00C7"/>
        </w:tc>
        <w:tc>
          <w:tcPr>
            <w:tcW w:w="2211" w:type="dxa"/>
            <w:vMerge w:val="restart"/>
          </w:tcPr>
          <w:p w:rsidR="00B730C7" w:rsidRDefault="00B730C7" w:rsidP="00ED00C7">
            <w:r w:rsidRPr="00021E10">
              <w:rPr>
                <w:sz w:val="28"/>
                <w:szCs w:val="28"/>
              </w:rPr>
              <w:t>Источник финансирования</w:t>
            </w:r>
          </w:p>
        </w:tc>
      </w:tr>
      <w:tr w:rsidR="00B730C7" w:rsidTr="00ED00C7">
        <w:tblPrEx>
          <w:tblCellMar>
            <w:top w:w="0" w:type="dxa"/>
            <w:bottom w:w="0" w:type="dxa"/>
          </w:tblCellMar>
        </w:tblPrEx>
        <w:trPr>
          <w:trHeight w:val="38"/>
        </w:trPr>
        <w:tc>
          <w:tcPr>
            <w:tcW w:w="948" w:type="dxa"/>
            <w:vMerge/>
          </w:tcPr>
          <w:p w:rsidR="00B730C7" w:rsidRPr="00021E10" w:rsidRDefault="00B730C7" w:rsidP="00ED00C7">
            <w:pPr>
              <w:jc w:val="center"/>
              <w:rPr>
                <w:sz w:val="28"/>
                <w:szCs w:val="28"/>
              </w:rPr>
            </w:pPr>
          </w:p>
        </w:tc>
        <w:tc>
          <w:tcPr>
            <w:tcW w:w="3967" w:type="dxa"/>
            <w:vMerge/>
          </w:tcPr>
          <w:p w:rsidR="00B730C7" w:rsidRPr="00021E10" w:rsidRDefault="00B730C7" w:rsidP="00ED00C7">
            <w:pPr>
              <w:jc w:val="center"/>
              <w:rPr>
                <w:sz w:val="28"/>
                <w:szCs w:val="28"/>
              </w:rPr>
            </w:pPr>
          </w:p>
        </w:tc>
        <w:tc>
          <w:tcPr>
            <w:tcW w:w="2073" w:type="dxa"/>
            <w:vMerge/>
          </w:tcPr>
          <w:p w:rsidR="00B730C7" w:rsidRDefault="00B730C7" w:rsidP="00ED00C7"/>
        </w:tc>
        <w:tc>
          <w:tcPr>
            <w:tcW w:w="1478" w:type="dxa"/>
            <w:vMerge w:val="restart"/>
          </w:tcPr>
          <w:p w:rsidR="00B730C7" w:rsidRDefault="00B730C7" w:rsidP="00ED00C7">
            <w:r w:rsidRPr="00021E10">
              <w:rPr>
                <w:sz w:val="28"/>
                <w:szCs w:val="28"/>
              </w:rPr>
              <w:t>Всего</w:t>
            </w:r>
            <w:r>
              <w:rPr>
                <w:sz w:val="28"/>
                <w:szCs w:val="28"/>
              </w:rPr>
              <w:t xml:space="preserve"> </w:t>
            </w:r>
          </w:p>
        </w:tc>
        <w:tc>
          <w:tcPr>
            <w:tcW w:w="5067" w:type="dxa"/>
            <w:gridSpan w:val="4"/>
          </w:tcPr>
          <w:p w:rsidR="00B730C7" w:rsidRDefault="00B730C7" w:rsidP="00ED00C7">
            <w:r w:rsidRPr="00021E10">
              <w:rPr>
                <w:sz w:val="28"/>
                <w:szCs w:val="28"/>
              </w:rPr>
              <w:t>в том числе</w:t>
            </w:r>
            <w:r>
              <w:rPr>
                <w:sz w:val="28"/>
                <w:szCs w:val="28"/>
              </w:rPr>
              <w:t>:</w:t>
            </w:r>
          </w:p>
        </w:tc>
        <w:tc>
          <w:tcPr>
            <w:tcW w:w="2211" w:type="dxa"/>
            <w:vMerge/>
          </w:tcPr>
          <w:p w:rsidR="00B730C7" w:rsidRDefault="00B730C7" w:rsidP="00ED00C7"/>
        </w:tc>
      </w:tr>
      <w:tr w:rsidR="00B730C7" w:rsidTr="00ED00C7">
        <w:tblPrEx>
          <w:tblCellMar>
            <w:top w:w="0" w:type="dxa"/>
            <w:bottom w:w="0" w:type="dxa"/>
          </w:tblCellMar>
        </w:tblPrEx>
        <w:trPr>
          <w:trHeight w:val="38"/>
        </w:trPr>
        <w:tc>
          <w:tcPr>
            <w:tcW w:w="948" w:type="dxa"/>
            <w:vMerge/>
          </w:tcPr>
          <w:p w:rsidR="00B730C7" w:rsidRPr="00021E10" w:rsidRDefault="00B730C7" w:rsidP="00ED00C7">
            <w:pPr>
              <w:jc w:val="center"/>
              <w:rPr>
                <w:sz w:val="28"/>
                <w:szCs w:val="28"/>
              </w:rPr>
            </w:pPr>
          </w:p>
        </w:tc>
        <w:tc>
          <w:tcPr>
            <w:tcW w:w="3967" w:type="dxa"/>
            <w:vMerge/>
          </w:tcPr>
          <w:p w:rsidR="00B730C7" w:rsidRPr="00021E10" w:rsidRDefault="00B730C7" w:rsidP="00ED00C7">
            <w:pPr>
              <w:jc w:val="center"/>
              <w:rPr>
                <w:sz w:val="28"/>
                <w:szCs w:val="28"/>
              </w:rPr>
            </w:pPr>
          </w:p>
        </w:tc>
        <w:tc>
          <w:tcPr>
            <w:tcW w:w="2073" w:type="dxa"/>
            <w:vMerge/>
          </w:tcPr>
          <w:p w:rsidR="00B730C7" w:rsidRDefault="00B730C7" w:rsidP="00ED00C7"/>
        </w:tc>
        <w:tc>
          <w:tcPr>
            <w:tcW w:w="1478" w:type="dxa"/>
            <w:vMerge/>
          </w:tcPr>
          <w:p w:rsidR="00B730C7" w:rsidRDefault="00B730C7" w:rsidP="00ED00C7"/>
        </w:tc>
        <w:tc>
          <w:tcPr>
            <w:tcW w:w="1476" w:type="dxa"/>
          </w:tcPr>
          <w:p w:rsidR="00B730C7" w:rsidRPr="00021E10" w:rsidRDefault="00B730C7" w:rsidP="00ED00C7">
            <w:pPr>
              <w:jc w:val="center"/>
              <w:rPr>
                <w:sz w:val="28"/>
                <w:szCs w:val="28"/>
              </w:rPr>
            </w:pPr>
            <w:r w:rsidRPr="00021E10">
              <w:rPr>
                <w:sz w:val="28"/>
                <w:szCs w:val="28"/>
              </w:rPr>
              <w:t>2012</w:t>
            </w:r>
          </w:p>
          <w:p w:rsidR="00B730C7" w:rsidRPr="00021E10" w:rsidRDefault="00B730C7" w:rsidP="00ED00C7">
            <w:pPr>
              <w:jc w:val="center"/>
              <w:rPr>
                <w:sz w:val="28"/>
                <w:szCs w:val="28"/>
              </w:rPr>
            </w:pPr>
            <w:r w:rsidRPr="00021E10">
              <w:rPr>
                <w:sz w:val="28"/>
                <w:szCs w:val="28"/>
              </w:rPr>
              <w:t xml:space="preserve"> год</w:t>
            </w:r>
          </w:p>
        </w:tc>
        <w:tc>
          <w:tcPr>
            <w:tcW w:w="1231" w:type="dxa"/>
          </w:tcPr>
          <w:p w:rsidR="00B730C7" w:rsidRPr="00021E10" w:rsidRDefault="00B730C7" w:rsidP="00ED00C7">
            <w:pPr>
              <w:jc w:val="center"/>
              <w:rPr>
                <w:sz w:val="28"/>
                <w:szCs w:val="28"/>
              </w:rPr>
            </w:pPr>
            <w:r w:rsidRPr="00021E10">
              <w:rPr>
                <w:sz w:val="28"/>
                <w:szCs w:val="28"/>
              </w:rPr>
              <w:t>2013</w:t>
            </w:r>
          </w:p>
          <w:p w:rsidR="00B730C7" w:rsidRPr="00021E10" w:rsidRDefault="00B730C7" w:rsidP="00ED00C7">
            <w:pPr>
              <w:jc w:val="center"/>
              <w:rPr>
                <w:sz w:val="28"/>
                <w:szCs w:val="28"/>
              </w:rPr>
            </w:pPr>
            <w:r w:rsidRPr="00021E10">
              <w:rPr>
                <w:sz w:val="28"/>
                <w:szCs w:val="28"/>
              </w:rPr>
              <w:t xml:space="preserve"> год</w:t>
            </w:r>
          </w:p>
        </w:tc>
        <w:tc>
          <w:tcPr>
            <w:tcW w:w="1130" w:type="dxa"/>
          </w:tcPr>
          <w:p w:rsidR="00B730C7" w:rsidRPr="00021E10" w:rsidRDefault="00B730C7" w:rsidP="00ED00C7">
            <w:pPr>
              <w:jc w:val="center"/>
              <w:rPr>
                <w:sz w:val="28"/>
                <w:szCs w:val="28"/>
              </w:rPr>
            </w:pPr>
            <w:r>
              <w:rPr>
                <w:sz w:val="28"/>
                <w:szCs w:val="28"/>
              </w:rPr>
              <w:t>2014</w:t>
            </w:r>
          </w:p>
          <w:p w:rsidR="00B730C7" w:rsidRPr="00021E10" w:rsidRDefault="00B730C7" w:rsidP="00ED00C7">
            <w:pPr>
              <w:jc w:val="center"/>
              <w:rPr>
                <w:sz w:val="28"/>
                <w:szCs w:val="28"/>
              </w:rPr>
            </w:pPr>
            <w:r w:rsidRPr="00021E10">
              <w:rPr>
                <w:sz w:val="28"/>
                <w:szCs w:val="28"/>
              </w:rPr>
              <w:t xml:space="preserve"> год</w:t>
            </w:r>
          </w:p>
        </w:tc>
        <w:tc>
          <w:tcPr>
            <w:tcW w:w="1230" w:type="dxa"/>
          </w:tcPr>
          <w:p w:rsidR="00B730C7" w:rsidRPr="00021E10" w:rsidRDefault="00B730C7" w:rsidP="00ED00C7">
            <w:pPr>
              <w:jc w:val="center"/>
              <w:rPr>
                <w:sz w:val="28"/>
                <w:szCs w:val="28"/>
              </w:rPr>
            </w:pPr>
            <w:r w:rsidRPr="00021E10">
              <w:rPr>
                <w:sz w:val="28"/>
                <w:szCs w:val="28"/>
              </w:rPr>
              <w:t>201</w:t>
            </w:r>
            <w:r>
              <w:rPr>
                <w:sz w:val="28"/>
                <w:szCs w:val="28"/>
              </w:rPr>
              <w:t>5</w:t>
            </w:r>
          </w:p>
          <w:p w:rsidR="00B730C7" w:rsidRPr="00021E10" w:rsidRDefault="00B730C7" w:rsidP="00ED00C7">
            <w:pPr>
              <w:jc w:val="center"/>
              <w:rPr>
                <w:sz w:val="28"/>
                <w:szCs w:val="28"/>
              </w:rPr>
            </w:pPr>
            <w:r w:rsidRPr="00021E10">
              <w:rPr>
                <w:sz w:val="28"/>
                <w:szCs w:val="28"/>
              </w:rPr>
              <w:t xml:space="preserve"> год</w:t>
            </w:r>
          </w:p>
        </w:tc>
        <w:tc>
          <w:tcPr>
            <w:tcW w:w="2211" w:type="dxa"/>
            <w:vMerge/>
          </w:tcPr>
          <w:p w:rsidR="00B730C7" w:rsidRDefault="00B730C7" w:rsidP="00ED00C7"/>
        </w:tc>
      </w:tr>
      <w:tr w:rsidR="00B730C7" w:rsidTr="00ED00C7">
        <w:tblPrEx>
          <w:tblCellMar>
            <w:top w:w="0" w:type="dxa"/>
            <w:bottom w:w="0" w:type="dxa"/>
          </w:tblCellMar>
        </w:tblPrEx>
        <w:trPr>
          <w:trHeight w:val="38"/>
        </w:trPr>
        <w:tc>
          <w:tcPr>
            <w:tcW w:w="948" w:type="dxa"/>
          </w:tcPr>
          <w:p w:rsidR="00B730C7" w:rsidRPr="00021E10" w:rsidRDefault="00B730C7" w:rsidP="00ED00C7">
            <w:pPr>
              <w:jc w:val="center"/>
              <w:rPr>
                <w:sz w:val="28"/>
                <w:szCs w:val="28"/>
              </w:rPr>
            </w:pPr>
            <w:r w:rsidRPr="00021E10">
              <w:rPr>
                <w:sz w:val="28"/>
                <w:szCs w:val="28"/>
              </w:rPr>
              <w:t>1</w:t>
            </w:r>
          </w:p>
        </w:tc>
        <w:tc>
          <w:tcPr>
            <w:tcW w:w="3967" w:type="dxa"/>
          </w:tcPr>
          <w:p w:rsidR="00B730C7" w:rsidRPr="00021E10" w:rsidRDefault="00B730C7" w:rsidP="00ED00C7">
            <w:pPr>
              <w:jc w:val="center"/>
              <w:rPr>
                <w:sz w:val="28"/>
                <w:szCs w:val="28"/>
              </w:rPr>
            </w:pPr>
            <w:r w:rsidRPr="00021E10">
              <w:rPr>
                <w:sz w:val="28"/>
                <w:szCs w:val="28"/>
              </w:rPr>
              <w:t>2</w:t>
            </w:r>
          </w:p>
        </w:tc>
        <w:tc>
          <w:tcPr>
            <w:tcW w:w="2073" w:type="dxa"/>
          </w:tcPr>
          <w:p w:rsidR="00B730C7" w:rsidRPr="00021E10" w:rsidRDefault="00B730C7" w:rsidP="00ED00C7">
            <w:pPr>
              <w:jc w:val="center"/>
              <w:rPr>
                <w:sz w:val="28"/>
                <w:szCs w:val="28"/>
              </w:rPr>
            </w:pPr>
            <w:r w:rsidRPr="00021E10">
              <w:rPr>
                <w:sz w:val="28"/>
                <w:szCs w:val="28"/>
              </w:rPr>
              <w:t>3</w:t>
            </w:r>
          </w:p>
        </w:tc>
        <w:tc>
          <w:tcPr>
            <w:tcW w:w="1478" w:type="dxa"/>
          </w:tcPr>
          <w:p w:rsidR="00B730C7" w:rsidRPr="00021E10" w:rsidRDefault="00B730C7" w:rsidP="00ED00C7">
            <w:pPr>
              <w:jc w:val="center"/>
              <w:rPr>
                <w:sz w:val="28"/>
                <w:szCs w:val="28"/>
              </w:rPr>
            </w:pPr>
            <w:r w:rsidRPr="00021E10">
              <w:rPr>
                <w:sz w:val="28"/>
                <w:szCs w:val="28"/>
              </w:rPr>
              <w:t>4</w:t>
            </w:r>
          </w:p>
        </w:tc>
        <w:tc>
          <w:tcPr>
            <w:tcW w:w="1476" w:type="dxa"/>
          </w:tcPr>
          <w:p w:rsidR="00B730C7" w:rsidRPr="00021E10" w:rsidRDefault="00B730C7" w:rsidP="00ED00C7">
            <w:pPr>
              <w:jc w:val="center"/>
              <w:rPr>
                <w:sz w:val="28"/>
                <w:szCs w:val="28"/>
              </w:rPr>
            </w:pPr>
            <w:r w:rsidRPr="00021E10">
              <w:rPr>
                <w:sz w:val="28"/>
                <w:szCs w:val="28"/>
              </w:rPr>
              <w:t>5</w:t>
            </w:r>
          </w:p>
        </w:tc>
        <w:tc>
          <w:tcPr>
            <w:tcW w:w="1231" w:type="dxa"/>
          </w:tcPr>
          <w:p w:rsidR="00B730C7" w:rsidRPr="00021E10" w:rsidRDefault="00B730C7" w:rsidP="00ED00C7">
            <w:pPr>
              <w:jc w:val="center"/>
              <w:rPr>
                <w:sz w:val="28"/>
                <w:szCs w:val="28"/>
              </w:rPr>
            </w:pPr>
            <w:r w:rsidRPr="00021E10">
              <w:rPr>
                <w:sz w:val="28"/>
                <w:szCs w:val="28"/>
              </w:rPr>
              <w:t>6</w:t>
            </w:r>
          </w:p>
        </w:tc>
        <w:tc>
          <w:tcPr>
            <w:tcW w:w="1130" w:type="dxa"/>
          </w:tcPr>
          <w:p w:rsidR="00B730C7" w:rsidRDefault="00B730C7" w:rsidP="00ED00C7">
            <w:pPr>
              <w:jc w:val="center"/>
            </w:pPr>
            <w:r w:rsidRPr="00021E10">
              <w:rPr>
                <w:sz w:val="28"/>
                <w:szCs w:val="28"/>
              </w:rPr>
              <w:t>7</w:t>
            </w:r>
          </w:p>
        </w:tc>
        <w:tc>
          <w:tcPr>
            <w:tcW w:w="1230" w:type="dxa"/>
          </w:tcPr>
          <w:p w:rsidR="00B730C7" w:rsidRDefault="00B730C7" w:rsidP="00ED00C7">
            <w:pPr>
              <w:jc w:val="center"/>
            </w:pPr>
            <w:r>
              <w:t>8</w:t>
            </w:r>
          </w:p>
        </w:tc>
        <w:tc>
          <w:tcPr>
            <w:tcW w:w="2211" w:type="dxa"/>
          </w:tcPr>
          <w:p w:rsidR="00B730C7" w:rsidRDefault="00B730C7" w:rsidP="00ED00C7">
            <w:pPr>
              <w:jc w:val="center"/>
            </w:pPr>
            <w:r>
              <w:t>9</w:t>
            </w:r>
          </w:p>
        </w:tc>
      </w:tr>
      <w:tr w:rsidR="00B730C7" w:rsidTr="00ED00C7">
        <w:tblPrEx>
          <w:tblCellMar>
            <w:top w:w="0" w:type="dxa"/>
            <w:bottom w:w="0" w:type="dxa"/>
          </w:tblCellMar>
        </w:tblPrEx>
        <w:trPr>
          <w:trHeight w:val="38"/>
        </w:trPr>
        <w:tc>
          <w:tcPr>
            <w:tcW w:w="15744" w:type="dxa"/>
            <w:gridSpan w:val="9"/>
          </w:tcPr>
          <w:p w:rsidR="00B730C7" w:rsidRDefault="00B730C7" w:rsidP="00ED00C7">
            <w:r>
              <w:rPr>
                <w:sz w:val="28"/>
                <w:szCs w:val="28"/>
              </w:rPr>
              <w:t xml:space="preserve">Цель: </w:t>
            </w:r>
            <w:r w:rsidRPr="003E1B38">
              <w:rPr>
                <w:rStyle w:val="a6"/>
                <w:b w:val="0"/>
                <w:sz w:val="28"/>
                <w:szCs w:val="28"/>
              </w:rPr>
              <w:t>создание системы бюджетной поддержки молодых семей</w:t>
            </w:r>
            <w:r w:rsidRPr="003E1B38">
              <w:rPr>
                <w:b/>
                <w:sz w:val="28"/>
                <w:szCs w:val="28"/>
              </w:rPr>
              <w:t xml:space="preserve">, </w:t>
            </w:r>
            <w:r w:rsidRPr="003E1B38">
              <w:rPr>
                <w:sz w:val="28"/>
                <w:szCs w:val="28"/>
              </w:rPr>
              <w:t>признанных в установленном порядке</w:t>
            </w:r>
            <w:r>
              <w:rPr>
                <w:sz w:val="28"/>
                <w:szCs w:val="28"/>
              </w:rPr>
              <w:t xml:space="preserve">, </w:t>
            </w:r>
            <w:r w:rsidRPr="003E1B38">
              <w:rPr>
                <w:sz w:val="28"/>
                <w:szCs w:val="28"/>
              </w:rPr>
              <w:t>нуждающимися в улучшении жилищных условий и участниками Программы, для решения ими жилищных проблем</w:t>
            </w:r>
          </w:p>
        </w:tc>
      </w:tr>
      <w:tr w:rsidR="00B730C7" w:rsidTr="00ED00C7">
        <w:tblPrEx>
          <w:tblCellMar>
            <w:top w:w="0" w:type="dxa"/>
            <w:bottom w:w="0" w:type="dxa"/>
          </w:tblCellMar>
        </w:tblPrEx>
        <w:trPr>
          <w:trHeight w:val="38"/>
        </w:trPr>
        <w:tc>
          <w:tcPr>
            <w:tcW w:w="15744" w:type="dxa"/>
            <w:gridSpan w:val="9"/>
          </w:tcPr>
          <w:p w:rsidR="00B730C7" w:rsidRDefault="00B730C7" w:rsidP="00ED00C7">
            <w:r>
              <w:rPr>
                <w:sz w:val="28"/>
                <w:szCs w:val="28"/>
              </w:rPr>
              <w:t>Задача № 1. С</w:t>
            </w:r>
            <w:r w:rsidRPr="003E1B38">
              <w:rPr>
                <w:sz w:val="28"/>
                <w:szCs w:val="28"/>
              </w:rPr>
              <w:t>оздание условий для привлечения молодыми семьями собственных средств, дополнительных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p>
        </w:tc>
      </w:tr>
      <w:tr w:rsidR="00B730C7" w:rsidTr="00ED00C7">
        <w:tblPrEx>
          <w:tblCellMar>
            <w:top w:w="0" w:type="dxa"/>
            <w:bottom w:w="0" w:type="dxa"/>
          </w:tblCellMar>
        </w:tblPrEx>
        <w:trPr>
          <w:trHeight w:val="38"/>
        </w:trPr>
        <w:tc>
          <w:tcPr>
            <w:tcW w:w="948" w:type="dxa"/>
          </w:tcPr>
          <w:p w:rsidR="00B730C7" w:rsidRDefault="00B730C7" w:rsidP="00ED00C7">
            <w:pPr>
              <w:shd w:val="clear" w:color="auto" w:fill="FFFFFF"/>
              <w:autoSpaceDE w:val="0"/>
              <w:autoSpaceDN w:val="0"/>
              <w:adjustRightInd w:val="0"/>
              <w:jc w:val="both"/>
              <w:rPr>
                <w:sz w:val="28"/>
                <w:szCs w:val="28"/>
              </w:rPr>
            </w:pPr>
            <w:r>
              <w:rPr>
                <w:sz w:val="28"/>
                <w:szCs w:val="28"/>
              </w:rPr>
              <w:t>1.1.</w:t>
            </w:r>
          </w:p>
          <w:p w:rsidR="00B730C7" w:rsidRDefault="00B730C7" w:rsidP="00ED00C7">
            <w:pPr>
              <w:shd w:val="clear" w:color="auto" w:fill="FFFFFF"/>
              <w:autoSpaceDE w:val="0"/>
              <w:autoSpaceDN w:val="0"/>
              <w:adjustRightInd w:val="0"/>
              <w:ind w:left="600"/>
              <w:jc w:val="both"/>
              <w:rPr>
                <w:sz w:val="28"/>
                <w:szCs w:val="28"/>
              </w:rPr>
            </w:pPr>
          </w:p>
          <w:p w:rsidR="00B730C7" w:rsidRDefault="00B730C7" w:rsidP="00ED00C7">
            <w:pPr>
              <w:shd w:val="clear" w:color="auto" w:fill="FFFFFF"/>
              <w:autoSpaceDE w:val="0"/>
              <w:autoSpaceDN w:val="0"/>
              <w:adjustRightInd w:val="0"/>
              <w:ind w:left="600"/>
              <w:jc w:val="both"/>
              <w:rPr>
                <w:sz w:val="28"/>
                <w:szCs w:val="28"/>
              </w:rPr>
            </w:pPr>
          </w:p>
        </w:tc>
        <w:tc>
          <w:tcPr>
            <w:tcW w:w="3967" w:type="dxa"/>
          </w:tcPr>
          <w:p w:rsidR="00B730C7" w:rsidRDefault="00B730C7" w:rsidP="00ED00C7">
            <w:pPr>
              <w:suppressAutoHyphens w:val="0"/>
              <w:rPr>
                <w:sz w:val="28"/>
                <w:szCs w:val="28"/>
              </w:rPr>
            </w:pPr>
            <w:r>
              <w:rPr>
                <w:sz w:val="28"/>
                <w:szCs w:val="28"/>
              </w:rPr>
              <w:t xml:space="preserve">Консультирование граждан по вопросам участия в </w:t>
            </w:r>
            <w:r w:rsidRPr="006D5F84">
              <w:rPr>
                <w:sz w:val="28"/>
                <w:szCs w:val="28"/>
              </w:rPr>
              <w:t>подпр</w:t>
            </w:r>
            <w:r w:rsidRPr="006D5F84">
              <w:rPr>
                <w:sz w:val="28"/>
                <w:szCs w:val="28"/>
              </w:rPr>
              <w:t>о</w:t>
            </w:r>
            <w:r>
              <w:rPr>
                <w:sz w:val="28"/>
                <w:szCs w:val="28"/>
              </w:rPr>
              <w:t>грамме</w:t>
            </w:r>
            <w:r w:rsidRPr="006D5F84">
              <w:rPr>
                <w:sz w:val="28"/>
                <w:szCs w:val="28"/>
              </w:rPr>
              <w:t xml:space="preserve"> </w:t>
            </w:r>
            <w:r>
              <w:rPr>
                <w:sz w:val="28"/>
                <w:szCs w:val="28"/>
              </w:rPr>
              <w:t>«</w:t>
            </w:r>
            <w:hyperlink r:id="rId37" w:history="1">
              <w:r w:rsidRPr="006D5F84">
                <w:rPr>
                  <w:sz w:val="28"/>
                  <w:szCs w:val="28"/>
                </w:rPr>
                <w:t>Обеспечение жильем молодых семей</w:t>
              </w:r>
            </w:hyperlink>
            <w:r w:rsidRPr="006D5F84">
              <w:rPr>
                <w:sz w:val="28"/>
                <w:szCs w:val="28"/>
              </w:rPr>
              <w:t xml:space="preserve"> в соответствии с федеральной целевой </w:t>
            </w:r>
            <w:hyperlink r:id="rId38" w:history="1">
              <w:r w:rsidRPr="006D5F84">
                <w:rPr>
                  <w:sz w:val="28"/>
                  <w:szCs w:val="28"/>
                </w:rPr>
                <w:t>пр</w:t>
              </w:r>
              <w:r w:rsidRPr="006D5F84">
                <w:rPr>
                  <w:sz w:val="28"/>
                  <w:szCs w:val="28"/>
                </w:rPr>
                <w:t>о</w:t>
              </w:r>
              <w:r w:rsidRPr="006D5F84">
                <w:rPr>
                  <w:sz w:val="28"/>
                  <w:szCs w:val="28"/>
                </w:rPr>
                <w:t>граммой</w:t>
              </w:r>
            </w:hyperlink>
            <w:r w:rsidRPr="006D5F84">
              <w:rPr>
                <w:sz w:val="28"/>
                <w:szCs w:val="28"/>
              </w:rPr>
              <w:t xml:space="preserve"> «Жилище» на 2011 - 2015 </w:t>
            </w:r>
            <w:r w:rsidRPr="006D5F84">
              <w:rPr>
                <w:sz w:val="28"/>
                <w:szCs w:val="28"/>
              </w:rPr>
              <w:lastRenderedPageBreak/>
              <w:t>г</w:t>
            </w:r>
            <w:r w:rsidRPr="006D5F84">
              <w:rPr>
                <w:sz w:val="28"/>
                <w:szCs w:val="28"/>
              </w:rPr>
              <w:t>о</w:t>
            </w:r>
            <w:r w:rsidRPr="006D5F84">
              <w:rPr>
                <w:sz w:val="28"/>
                <w:szCs w:val="28"/>
              </w:rPr>
              <w:t>ды</w:t>
            </w:r>
            <w:r>
              <w:rPr>
                <w:sz w:val="28"/>
                <w:szCs w:val="28"/>
              </w:rPr>
              <w:t>»</w:t>
            </w:r>
          </w:p>
        </w:tc>
        <w:tc>
          <w:tcPr>
            <w:tcW w:w="2073" w:type="dxa"/>
          </w:tcPr>
          <w:p w:rsidR="00B730C7" w:rsidRDefault="00B730C7" w:rsidP="00ED00C7">
            <w:pPr>
              <w:suppressAutoHyphens w:val="0"/>
              <w:jc w:val="center"/>
              <w:rPr>
                <w:sz w:val="28"/>
                <w:szCs w:val="28"/>
              </w:rPr>
            </w:pPr>
            <w:r>
              <w:rPr>
                <w:sz w:val="28"/>
                <w:szCs w:val="28"/>
              </w:rPr>
              <w:lastRenderedPageBreak/>
              <w:t xml:space="preserve">департамент </w:t>
            </w:r>
          </w:p>
          <w:p w:rsidR="00B730C7" w:rsidRDefault="00B730C7" w:rsidP="00ED00C7">
            <w:pPr>
              <w:suppressAutoHyphens w:val="0"/>
              <w:jc w:val="center"/>
              <w:rPr>
                <w:sz w:val="28"/>
                <w:szCs w:val="28"/>
              </w:rPr>
            </w:pPr>
            <w:r>
              <w:rPr>
                <w:sz w:val="28"/>
                <w:szCs w:val="28"/>
              </w:rPr>
              <w:t xml:space="preserve">образования и </w:t>
            </w:r>
          </w:p>
          <w:p w:rsidR="00B730C7" w:rsidRDefault="00B730C7" w:rsidP="00ED00C7">
            <w:pPr>
              <w:suppressAutoHyphens w:val="0"/>
              <w:jc w:val="center"/>
              <w:rPr>
                <w:sz w:val="28"/>
                <w:szCs w:val="28"/>
              </w:rPr>
            </w:pPr>
            <w:r>
              <w:rPr>
                <w:sz w:val="28"/>
                <w:szCs w:val="28"/>
              </w:rPr>
              <w:t xml:space="preserve">молодёжной </w:t>
            </w:r>
          </w:p>
          <w:p w:rsidR="00B730C7" w:rsidRDefault="00B730C7" w:rsidP="00ED00C7">
            <w:pPr>
              <w:suppressAutoHyphens w:val="0"/>
              <w:jc w:val="center"/>
              <w:rPr>
                <w:sz w:val="28"/>
                <w:szCs w:val="28"/>
              </w:rPr>
            </w:pPr>
            <w:r>
              <w:rPr>
                <w:sz w:val="28"/>
                <w:szCs w:val="28"/>
              </w:rPr>
              <w:t>пол</w:t>
            </w:r>
            <w:r>
              <w:rPr>
                <w:sz w:val="28"/>
                <w:szCs w:val="28"/>
              </w:rPr>
              <w:t>и</w:t>
            </w:r>
            <w:r>
              <w:rPr>
                <w:sz w:val="28"/>
                <w:szCs w:val="28"/>
              </w:rPr>
              <w:t xml:space="preserve">тики </w:t>
            </w:r>
          </w:p>
          <w:p w:rsidR="00B730C7" w:rsidRDefault="00B730C7" w:rsidP="00ED00C7">
            <w:pPr>
              <w:suppressAutoHyphens w:val="0"/>
              <w:jc w:val="center"/>
              <w:rPr>
                <w:sz w:val="28"/>
                <w:szCs w:val="28"/>
              </w:rPr>
            </w:pPr>
            <w:r>
              <w:rPr>
                <w:sz w:val="28"/>
                <w:szCs w:val="28"/>
              </w:rPr>
              <w:t xml:space="preserve">администрации </w:t>
            </w:r>
          </w:p>
          <w:p w:rsidR="00B730C7" w:rsidRDefault="00B730C7" w:rsidP="00ED00C7">
            <w:pPr>
              <w:suppressAutoHyphens w:val="0"/>
              <w:jc w:val="center"/>
              <w:rPr>
                <w:sz w:val="28"/>
                <w:szCs w:val="28"/>
              </w:rPr>
            </w:pPr>
            <w:r>
              <w:rPr>
                <w:sz w:val="28"/>
                <w:szCs w:val="28"/>
              </w:rPr>
              <w:t>г</w:t>
            </w:r>
            <w:r>
              <w:rPr>
                <w:sz w:val="28"/>
                <w:szCs w:val="28"/>
              </w:rPr>
              <w:t>о</w:t>
            </w:r>
            <w:r>
              <w:rPr>
                <w:sz w:val="28"/>
                <w:szCs w:val="28"/>
              </w:rPr>
              <w:t>рода</w:t>
            </w:r>
          </w:p>
          <w:p w:rsidR="00B730C7" w:rsidRDefault="00B730C7" w:rsidP="00ED00C7">
            <w:pPr>
              <w:suppressAutoHyphens w:val="0"/>
              <w:rPr>
                <w:sz w:val="28"/>
                <w:szCs w:val="28"/>
              </w:rPr>
            </w:pPr>
          </w:p>
        </w:tc>
        <w:tc>
          <w:tcPr>
            <w:tcW w:w="1478" w:type="dxa"/>
          </w:tcPr>
          <w:p w:rsidR="00B730C7" w:rsidRDefault="00B730C7" w:rsidP="00ED00C7"/>
        </w:tc>
        <w:tc>
          <w:tcPr>
            <w:tcW w:w="1476" w:type="dxa"/>
          </w:tcPr>
          <w:p w:rsidR="00B730C7" w:rsidRDefault="00B730C7" w:rsidP="00ED00C7"/>
        </w:tc>
        <w:tc>
          <w:tcPr>
            <w:tcW w:w="1231" w:type="dxa"/>
          </w:tcPr>
          <w:p w:rsidR="00B730C7" w:rsidRDefault="00B730C7" w:rsidP="00ED00C7"/>
        </w:tc>
        <w:tc>
          <w:tcPr>
            <w:tcW w:w="1130" w:type="dxa"/>
          </w:tcPr>
          <w:p w:rsidR="00B730C7" w:rsidRDefault="00B730C7" w:rsidP="00ED00C7"/>
        </w:tc>
        <w:tc>
          <w:tcPr>
            <w:tcW w:w="1230" w:type="dxa"/>
          </w:tcPr>
          <w:p w:rsidR="00B730C7" w:rsidRDefault="00B730C7" w:rsidP="00ED00C7"/>
        </w:tc>
        <w:tc>
          <w:tcPr>
            <w:tcW w:w="2211" w:type="dxa"/>
          </w:tcPr>
          <w:p w:rsidR="00B730C7" w:rsidRDefault="00B730C7" w:rsidP="00ED00C7"/>
        </w:tc>
      </w:tr>
      <w:tr w:rsidR="00B730C7" w:rsidTr="00ED00C7">
        <w:tblPrEx>
          <w:tblCellMar>
            <w:top w:w="0" w:type="dxa"/>
            <w:bottom w:w="0" w:type="dxa"/>
          </w:tblCellMar>
        </w:tblPrEx>
        <w:trPr>
          <w:trHeight w:val="38"/>
        </w:trPr>
        <w:tc>
          <w:tcPr>
            <w:tcW w:w="948" w:type="dxa"/>
          </w:tcPr>
          <w:p w:rsidR="00B730C7" w:rsidRPr="00021E10" w:rsidRDefault="00B730C7" w:rsidP="00ED00C7">
            <w:pPr>
              <w:jc w:val="center"/>
              <w:rPr>
                <w:sz w:val="28"/>
                <w:szCs w:val="28"/>
              </w:rPr>
            </w:pPr>
            <w:r w:rsidRPr="00021E10">
              <w:rPr>
                <w:sz w:val="28"/>
                <w:szCs w:val="28"/>
              </w:rPr>
              <w:lastRenderedPageBreak/>
              <w:t>1</w:t>
            </w:r>
          </w:p>
        </w:tc>
        <w:tc>
          <w:tcPr>
            <w:tcW w:w="3967" w:type="dxa"/>
          </w:tcPr>
          <w:p w:rsidR="00B730C7" w:rsidRPr="00021E10" w:rsidRDefault="00B730C7" w:rsidP="00ED00C7">
            <w:pPr>
              <w:jc w:val="center"/>
              <w:rPr>
                <w:sz w:val="28"/>
                <w:szCs w:val="28"/>
              </w:rPr>
            </w:pPr>
            <w:r w:rsidRPr="00021E10">
              <w:rPr>
                <w:sz w:val="28"/>
                <w:szCs w:val="28"/>
              </w:rPr>
              <w:t>2</w:t>
            </w:r>
          </w:p>
        </w:tc>
        <w:tc>
          <w:tcPr>
            <w:tcW w:w="2073" w:type="dxa"/>
          </w:tcPr>
          <w:p w:rsidR="00B730C7" w:rsidRPr="00021E10" w:rsidRDefault="00B730C7" w:rsidP="00ED00C7">
            <w:pPr>
              <w:jc w:val="center"/>
              <w:rPr>
                <w:sz w:val="28"/>
                <w:szCs w:val="28"/>
              </w:rPr>
            </w:pPr>
            <w:r w:rsidRPr="00021E10">
              <w:rPr>
                <w:sz w:val="28"/>
                <w:szCs w:val="28"/>
              </w:rPr>
              <w:t>3</w:t>
            </w:r>
          </w:p>
        </w:tc>
        <w:tc>
          <w:tcPr>
            <w:tcW w:w="1478" w:type="dxa"/>
          </w:tcPr>
          <w:p w:rsidR="00B730C7" w:rsidRPr="00021E10" w:rsidRDefault="00B730C7" w:rsidP="00ED00C7">
            <w:pPr>
              <w:jc w:val="center"/>
              <w:rPr>
                <w:sz w:val="28"/>
                <w:szCs w:val="28"/>
              </w:rPr>
            </w:pPr>
            <w:r w:rsidRPr="00021E10">
              <w:rPr>
                <w:sz w:val="28"/>
                <w:szCs w:val="28"/>
              </w:rPr>
              <w:t>4</w:t>
            </w:r>
          </w:p>
        </w:tc>
        <w:tc>
          <w:tcPr>
            <w:tcW w:w="1476" w:type="dxa"/>
          </w:tcPr>
          <w:p w:rsidR="00B730C7" w:rsidRPr="00021E10" w:rsidRDefault="00B730C7" w:rsidP="00ED00C7">
            <w:pPr>
              <w:jc w:val="center"/>
              <w:rPr>
                <w:sz w:val="28"/>
                <w:szCs w:val="28"/>
              </w:rPr>
            </w:pPr>
            <w:r w:rsidRPr="00021E10">
              <w:rPr>
                <w:sz w:val="28"/>
                <w:szCs w:val="28"/>
              </w:rPr>
              <w:t>5</w:t>
            </w:r>
          </w:p>
        </w:tc>
        <w:tc>
          <w:tcPr>
            <w:tcW w:w="1231" w:type="dxa"/>
          </w:tcPr>
          <w:p w:rsidR="00B730C7" w:rsidRPr="00021E10" w:rsidRDefault="00B730C7" w:rsidP="00ED00C7">
            <w:pPr>
              <w:jc w:val="center"/>
              <w:rPr>
                <w:sz w:val="28"/>
                <w:szCs w:val="28"/>
              </w:rPr>
            </w:pPr>
            <w:r w:rsidRPr="00021E10">
              <w:rPr>
                <w:sz w:val="28"/>
                <w:szCs w:val="28"/>
              </w:rPr>
              <w:t>6</w:t>
            </w:r>
          </w:p>
        </w:tc>
        <w:tc>
          <w:tcPr>
            <w:tcW w:w="1130" w:type="dxa"/>
          </w:tcPr>
          <w:p w:rsidR="00B730C7" w:rsidRDefault="00B730C7" w:rsidP="00ED00C7">
            <w:pPr>
              <w:jc w:val="center"/>
            </w:pPr>
            <w:r w:rsidRPr="00021E10">
              <w:rPr>
                <w:sz w:val="28"/>
                <w:szCs w:val="28"/>
              </w:rPr>
              <w:t>7</w:t>
            </w:r>
          </w:p>
        </w:tc>
        <w:tc>
          <w:tcPr>
            <w:tcW w:w="1230" w:type="dxa"/>
          </w:tcPr>
          <w:p w:rsidR="00B730C7" w:rsidRDefault="00B730C7" w:rsidP="00ED00C7">
            <w:pPr>
              <w:jc w:val="center"/>
            </w:pPr>
            <w:r>
              <w:t>8</w:t>
            </w:r>
          </w:p>
        </w:tc>
        <w:tc>
          <w:tcPr>
            <w:tcW w:w="2211" w:type="dxa"/>
          </w:tcPr>
          <w:p w:rsidR="00B730C7" w:rsidRDefault="00B730C7" w:rsidP="00ED00C7">
            <w:pPr>
              <w:jc w:val="center"/>
            </w:pPr>
            <w:r>
              <w:t>9</w:t>
            </w:r>
          </w:p>
        </w:tc>
      </w:tr>
      <w:tr w:rsidR="00B730C7" w:rsidTr="00ED00C7">
        <w:tblPrEx>
          <w:tblCellMar>
            <w:top w:w="0" w:type="dxa"/>
            <w:bottom w:w="0" w:type="dxa"/>
          </w:tblCellMar>
        </w:tblPrEx>
        <w:trPr>
          <w:trHeight w:val="2647"/>
        </w:trPr>
        <w:tc>
          <w:tcPr>
            <w:tcW w:w="948" w:type="dxa"/>
          </w:tcPr>
          <w:p w:rsidR="00B730C7" w:rsidRDefault="00B730C7" w:rsidP="00ED00C7">
            <w:pPr>
              <w:shd w:val="clear" w:color="auto" w:fill="FFFFFF"/>
              <w:autoSpaceDE w:val="0"/>
              <w:autoSpaceDN w:val="0"/>
              <w:adjustRightInd w:val="0"/>
              <w:jc w:val="both"/>
              <w:rPr>
                <w:sz w:val="28"/>
                <w:szCs w:val="28"/>
              </w:rPr>
            </w:pPr>
            <w:r>
              <w:rPr>
                <w:sz w:val="28"/>
                <w:szCs w:val="28"/>
              </w:rPr>
              <w:t>1.2.</w:t>
            </w:r>
          </w:p>
        </w:tc>
        <w:tc>
          <w:tcPr>
            <w:tcW w:w="3967" w:type="dxa"/>
          </w:tcPr>
          <w:p w:rsidR="00B730C7" w:rsidRDefault="00B730C7" w:rsidP="00ED00C7">
            <w:pPr>
              <w:suppressAutoHyphens w:val="0"/>
              <w:rPr>
                <w:sz w:val="28"/>
                <w:szCs w:val="28"/>
              </w:rPr>
            </w:pPr>
            <w:r>
              <w:rPr>
                <w:sz w:val="28"/>
                <w:szCs w:val="28"/>
              </w:rPr>
              <w:t>Освещение  вопросов реализ</w:t>
            </w:r>
            <w:r>
              <w:rPr>
                <w:sz w:val="28"/>
                <w:szCs w:val="28"/>
              </w:rPr>
              <w:t>а</w:t>
            </w:r>
            <w:r>
              <w:rPr>
                <w:sz w:val="28"/>
                <w:szCs w:val="28"/>
              </w:rPr>
              <w:t xml:space="preserve">ции </w:t>
            </w:r>
            <w:r w:rsidRPr="006D5F84">
              <w:rPr>
                <w:sz w:val="28"/>
                <w:szCs w:val="28"/>
              </w:rPr>
              <w:t>подпро</w:t>
            </w:r>
            <w:r>
              <w:rPr>
                <w:sz w:val="28"/>
                <w:szCs w:val="28"/>
              </w:rPr>
              <w:t>граммы</w:t>
            </w:r>
            <w:r w:rsidRPr="006D5F84">
              <w:rPr>
                <w:sz w:val="28"/>
                <w:szCs w:val="28"/>
              </w:rPr>
              <w:t xml:space="preserve"> </w:t>
            </w:r>
            <w:r>
              <w:rPr>
                <w:sz w:val="28"/>
                <w:szCs w:val="28"/>
              </w:rPr>
              <w:t>«</w:t>
            </w:r>
            <w:hyperlink r:id="rId39" w:history="1">
              <w:r w:rsidRPr="006D5F84">
                <w:rPr>
                  <w:sz w:val="28"/>
                  <w:szCs w:val="28"/>
                </w:rPr>
                <w:t>Обеспечение жильем мол</w:t>
              </w:r>
              <w:r w:rsidRPr="006D5F84">
                <w:rPr>
                  <w:sz w:val="28"/>
                  <w:szCs w:val="28"/>
                </w:rPr>
                <w:t>о</w:t>
              </w:r>
              <w:r w:rsidRPr="006D5F84">
                <w:rPr>
                  <w:sz w:val="28"/>
                  <w:szCs w:val="28"/>
                </w:rPr>
                <w:t>дых семей</w:t>
              </w:r>
            </w:hyperlink>
            <w:r w:rsidRPr="006D5F84">
              <w:rPr>
                <w:sz w:val="28"/>
                <w:szCs w:val="28"/>
              </w:rPr>
              <w:t xml:space="preserve"> в соответствии с федеральной целевой </w:t>
            </w:r>
            <w:hyperlink r:id="rId40" w:history="1">
              <w:r w:rsidRPr="006D5F84">
                <w:rPr>
                  <w:sz w:val="28"/>
                  <w:szCs w:val="28"/>
                </w:rPr>
                <w:t>пр</w:t>
              </w:r>
              <w:r w:rsidRPr="006D5F84">
                <w:rPr>
                  <w:sz w:val="28"/>
                  <w:szCs w:val="28"/>
                </w:rPr>
                <w:t>о</w:t>
              </w:r>
              <w:r w:rsidRPr="006D5F84">
                <w:rPr>
                  <w:sz w:val="28"/>
                  <w:szCs w:val="28"/>
                </w:rPr>
                <w:t>граммой</w:t>
              </w:r>
            </w:hyperlink>
            <w:r w:rsidRPr="006D5F84">
              <w:rPr>
                <w:sz w:val="28"/>
                <w:szCs w:val="28"/>
              </w:rPr>
              <w:t xml:space="preserve"> «Жилище» на 2011 - 2015 годы</w:t>
            </w:r>
            <w:r>
              <w:rPr>
                <w:sz w:val="28"/>
                <w:szCs w:val="28"/>
              </w:rPr>
              <w:t>» в средствах массовой и</w:t>
            </w:r>
            <w:r>
              <w:rPr>
                <w:sz w:val="28"/>
                <w:szCs w:val="28"/>
              </w:rPr>
              <w:t>н</w:t>
            </w:r>
            <w:r>
              <w:rPr>
                <w:sz w:val="28"/>
                <w:szCs w:val="28"/>
              </w:rPr>
              <w:t>формации</w:t>
            </w:r>
          </w:p>
        </w:tc>
        <w:tc>
          <w:tcPr>
            <w:tcW w:w="2073" w:type="dxa"/>
          </w:tcPr>
          <w:p w:rsidR="00B730C7" w:rsidRDefault="00B730C7" w:rsidP="00ED00C7">
            <w:pPr>
              <w:jc w:val="center"/>
              <w:rPr>
                <w:sz w:val="28"/>
                <w:szCs w:val="28"/>
              </w:rPr>
            </w:pPr>
            <w:r>
              <w:rPr>
                <w:sz w:val="28"/>
                <w:szCs w:val="28"/>
              </w:rPr>
              <w:t>департамент образования и молодёжной политики администрации города</w:t>
            </w:r>
          </w:p>
        </w:tc>
        <w:tc>
          <w:tcPr>
            <w:tcW w:w="1478" w:type="dxa"/>
          </w:tcPr>
          <w:p w:rsidR="00B730C7" w:rsidRDefault="00B730C7" w:rsidP="00ED00C7"/>
        </w:tc>
        <w:tc>
          <w:tcPr>
            <w:tcW w:w="1476" w:type="dxa"/>
          </w:tcPr>
          <w:p w:rsidR="00B730C7" w:rsidRDefault="00B730C7" w:rsidP="00ED00C7"/>
        </w:tc>
        <w:tc>
          <w:tcPr>
            <w:tcW w:w="1231" w:type="dxa"/>
          </w:tcPr>
          <w:p w:rsidR="00B730C7" w:rsidRDefault="00B730C7" w:rsidP="00ED00C7"/>
        </w:tc>
        <w:tc>
          <w:tcPr>
            <w:tcW w:w="1130" w:type="dxa"/>
          </w:tcPr>
          <w:p w:rsidR="00B730C7" w:rsidRDefault="00B730C7" w:rsidP="00ED00C7"/>
        </w:tc>
        <w:tc>
          <w:tcPr>
            <w:tcW w:w="1230" w:type="dxa"/>
          </w:tcPr>
          <w:p w:rsidR="00B730C7" w:rsidRDefault="00B730C7" w:rsidP="00ED00C7"/>
        </w:tc>
        <w:tc>
          <w:tcPr>
            <w:tcW w:w="2211" w:type="dxa"/>
          </w:tcPr>
          <w:p w:rsidR="00B730C7" w:rsidRDefault="00B730C7" w:rsidP="00ED00C7"/>
        </w:tc>
      </w:tr>
      <w:tr w:rsidR="00B730C7" w:rsidTr="00ED00C7">
        <w:tblPrEx>
          <w:tblCellMar>
            <w:top w:w="0" w:type="dxa"/>
            <w:bottom w:w="0" w:type="dxa"/>
          </w:tblCellMar>
        </w:tblPrEx>
        <w:trPr>
          <w:trHeight w:val="38"/>
        </w:trPr>
        <w:tc>
          <w:tcPr>
            <w:tcW w:w="15744" w:type="dxa"/>
            <w:gridSpan w:val="9"/>
          </w:tcPr>
          <w:p w:rsidR="00B730C7" w:rsidRDefault="00B730C7" w:rsidP="00ED00C7">
            <w:r>
              <w:rPr>
                <w:sz w:val="28"/>
                <w:szCs w:val="28"/>
              </w:rPr>
              <w:t>Задача №  2.П</w:t>
            </w:r>
            <w:r w:rsidRPr="003E1B38">
              <w:rPr>
                <w:sz w:val="28"/>
                <w:szCs w:val="28"/>
              </w:rPr>
              <w:t>редоставление молодым семьям социальных выплат на приобретение жилья при наличии поступления бюджетных средств на предоставление молодым семьям социальных выплат из бюджетов вышестоящих уровней</w:t>
            </w:r>
          </w:p>
        </w:tc>
      </w:tr>
      <w:tr w:rsidR="00B730C7" w:rsidTr="00ED00C7">
        <w:tblPrEx>
          <w:tblCellMar>
            <w:top w:w="0" w:type="dxa"/>
            <w:bottom w:w="0" w:type="dxa"/>
          </w:tblCellMar>
        </w:tblPrEx>
        <w:trPr>
          <w:trHeight w:val="2679"/>
        </w:trPr>
        <w:tc>
          <w:tcPr>
            <w:tcW w:w="948" w:type="dxa"/>
          </w:tcPr>
          <w:p w:rsidR="00B730C7" w:rsidRDefault="00B730C7" w:rsidP="00ED00C7">
            <w:pPr>
              <w:shd w:val="clear" w:color="auto" w:fill="FFFFFF"/>
              <w:autoSpaceDE w:val="0"/>
              <w:autoSpaceDN w:val="0"/>
              <w:adjustRightInd w:val="0"/>
              <w:jc w:val="both"/>
              <w:rPr>
                <w:sz w:val="28"/>
                <w:szCs w:val="28"/>
              </w:rPr>
            </w:pPr>
            <w:r>
              <w:rPr>
                <w:sz w:val="28"/>
                <w:szCs w:val="28"/>
              </w:rPr>
              <w:t>2.1.</w:t>
            </w:r>
          </w:p>
        </w:tc>
        <w:tc>
          <w:tcPr>
            <w:tcW w:w="3967" w:type="dxa"/>
          </w:tcPr>
          <w:p w:rsidR="00B730C7" w:rsidRDefault="00B730C7" w:rsidP="00ED00C7">
            <w:pPr>
              <w:suppressAutoHyphens w:val="0"/>
              <w:rPr>
                <w:sz w:val="28"/>
                <w:szCs w:val="28"/>
              </w:rPr>
            </w:pPr>
            <w:r>
              <w:rPr>
                <w:sz w:val="28"/>
                <w:szCs w:val="28"/>
              </w:rPr>
              <w:t>Приём документов в целях признания граждан участн</w:t>
            </w:r>
            <w:r>
              <w:rPr>
                <w:sz w:val="28"/>
                <w:szCs w:val="28"/>
              </w:rPr>
              <w:t>и</w:t>
            </w:r>
            <w:r>
              <w:rPr>
                <w:sz w:val="28"/>
                <w:szCs w:val="28"/>
              </w:rPr>
              <w:t>ками подпрограммы 2.1. «</w:t>
            </w:r>
            <w:hyperlink r:id="rId41" w:history="1">
              <w:r w:rsidRPr="006D5F84">
                <w:rPr>
                  <w:sz w:val="28"/>
                  <w:szCs w:val="28"/>
                </w:rPr>
                <w:t>Обеспечение жильем мол</w:t>
              </w:r>
              <w:r w:rsidRPr="006D5F84">
                <w:rPr>
                  <w:sz w:val="28"/>
                  <w:szCs w:val="28"/>
                </w:rPr>
                <w:t>о</w:t>
              </w:r>
              <w:r w:rsidRPr="006D5F84">
                <w:rPr>
                  <w:sz w:val="28"/>
                  <w:szCs w:val="28"/>
                </w:rPr>
                <w:t>дых семей</w:t>
              </w:r>
            </w:hyperlink>
            <w:r w:rsidRPr="006D5F84">
              <w:rPr>
                <w:sz w:val="28"/>
                <w:szCs w:val="28"/>
              </w:rPr>
              <w:t xml:space="preserve"> в соответствии с федеральной целевой </w:t>
            </w:r>
            <w:hyperlink r:id="rId42" w:history="1">
              <w:r w:rsidRPr="006D5F84">
                <w:rPr>
                  <w:sz w:val="28"/>
                  <w:szCs w:val="28"/>
                </w:rPr>
                <w:t>пр</w:t>
              </w:r>
              <w:r w:rsidRPr="006D5F84">
                <w:rPr>
                  <w:sz w:val="28"/>
                  <w:szCs w:val="28"/>
                </w:rPr>
                <w:t>о</w:t>
              </w:r>
              <w:r w:rsidRPr="006D5F84">
                <w:rPr>
                  <w:sz w:val="28"/>
                  <w:szCs w:val="28"/>
                </w:rPr>
                <w:t>граммой</w:t>
              </w:r>
            </w:hyperlink>
            <w:r w:rsidRPr="006D5F84">
              <w:rPr>
                <w:sz w:val="28"/>
                <w:szCs w:val="28"/>
              </w:rPr>
              <w:t xml:space="preserve"> «Жилище» на 2011 - 2015 г</w:t>
            </w:r>
            <w:r w:rsidRPr="006D5F84">
              <w:rPr>
                <w:sz w:val="28"/>
                <w:szCs w:val="28"/>
              </w:rPr>
              <w:t>о</w:t>
            </w:r>
            <w:r w:rsidRPr="006D5F84">
              <w:rPr>
                <w:sz w:val="28"/>
                <w:szCs w:val="28"/>
              </w:rPr>
              <w:t>ды</w:t>
            </w:r>
            <w:r>
              <w:rPr>
                <w:sz w:val="28"/>
                <w:szCs w:val="28"/>
              </w:rPr>
              <w:t xml:space="preserve">» </w:t>
            </w:r>
          </w:p>
        </w:tc>
        <w:tc>
          <w:tcPr>
            <w:tcW w:w="2073" w:type="dxa"/>
          </w:tcPr>
          <w:p w:rsidR="00B730C7" w:rsidRDefault="00B730C7" w:rsidP="00ED00C7">
            <w:pPr>
              <w:jc w:val="center"/>
            </w:pPr>
            <w:r>
              <w:rPr>
                <w:sz w:val="28"/>
                <w:szCs w:val="28"/>
              </w:rPr>
              <w:t>д</w:t>
            </w:r>
            <w:r w:rsidRPr="00F11139">
              <w:rPr>
                <w:sz w:val="28"/>
                <w:szCs w:val="28"/>
              </w:rPr>
              <w:t>епартамент образования и молодёжной политики администрации города</w:t>
            </w:r>
          </w:p>
        </w:tc>
        <w:tc>
          <w:tcPr>
            <w:tcW w:w="1478" w:type="dxa"/>
          </w:tcPr>
          <w:p w:rsidR="00B730C7" w:rsidRDefault="00B730C7" w:rsidP="00ED00C7"/>
        </w:tc>
        <w:tc>
          <w:tcPr>
            <w:tcW w:w="1476" w:type="dxa"/>
          </w:tcPr>
          <w:p w:rsidR="00B730C7" w:rsidRDefault="00B730C7" w:rsidP="00ED00C7"/>
        </w:tc>
        <w:tc>
          <w:tcPr>
            <w:tcW w:w="1231" w:type="dxa"/>
          </w:tcPr>
          <w:p w:rsidR="00B730C7" w:rsidRDefault="00B730C7" w:rsidP="00ED00C7"/>
        </w:tc>
        <w:tc>
          <w:tcPr>
            <w:tcW w:w="1130" w:type="dxa"/>
          </w:tcPr>
          <w:p w:rsidR="00B730C7" w:rsidRDefault="00B730C7" w:rsidP="00ED00C7"/>
        </w:tc>
        <w:tc>
          <w:tcPr>
            <w:tcW w:w="1230" w:type="dxa"/>
          </w:tcPr>
          <w:p w:rsidR="00B730C7" w:rsidRDefault="00B730C7" w:rsidP="00ED00C7"/>
        </w:tc>
        <w:tc>
          <w:tcPr>
            <w:tcW w:w="2211" w:type="dxa"/>
          </w:tcPr>
          <w:p w:rsidR="00B730C7" w:rsidRDefault="00B730C7" w:rsidP="00ED00C7"/>
        </w:tc>
      </w:tr>
      <w:tr w:rsidR="00B730C7" w:rsidTr="00ED00C7">
        <w:tblPrEx>
          <w:tblCellMar>
            <w:top w:w="0" w:type="dxa"/>
            <w:bottom w:w="0" w:type="dxa"/>
          </w:tblCellMar>
        </w:tblPrEx>
        <w:trPr>
          <w:trHeight w:val="2322"/>
        </w:trPr>
        <w:tc>
          <w:tcPr>
            <w:tcW w:w="948" w:type="dxa"/>
          </w:tcPr>
          <w:p w:rsidR="00B730C7" w:rsidRDefault="00B730C7" w:rsidP="00ED00C7">
            <w:pPr>
              <w:shd w:val="clear" w:color="auto" w:fill="FFFFFF"/>
              <w:autoSpaceDE w:val="0"/>
              <w:autoSpaceDN w:val="0"/>
              <w:adjustRightInd w:val="0"/>
              <w:jc w:val="both"/>
              <w:rPr>
                <w:sz w:val="28"/>
                <w:szCs w:val="28"/>
              </w:rPr>
            </w:pPr>
            <w:r>
              <w:rPr>
                <w:sz w:val="28"/>
                <w:szCs w:val="28"/>
              </w:rPr>
              <w:lastRenderedPageBreak/>
              <w:t>2.2.</w:t>
            </w:r>
          </w:p>
        </w:tc>
        <w:tc>
          <w:tcPr>
            <w:tcW w:w="3967" w:type="dxa"/>
          </w:tcPr>
          <w:p w:rsidR="00B730C7" w:rsidRDefault="00B730C7" w:rsidP="00ED00C7">
            <w:pPr>
              <w:suppressAutoHyphens w:val="0"/>
              <w:rPr>
                <w:sz w:val="28"/>
                <w:szCs w:val="28"/>
              </w:rPr>
            </w:pPr>
            <w:r>
              <w:rPr>
                <w:sz w:val="28"/>
                <w:szCs w:val="28"/>
              </w:rPr>
              <w:t>Формирование учётных дел участников подпрограммы 2.1«</w:t>
            </w:r>
            <w:hyperlink r:id="rId43" w:history="1">
              <w:r w:rsidRPr="006D5F84">
                <w:rPr>
                  <w:sz w:val="28"/>
                  <w:szCs w:val="28"/>
                </w:rPr>
                <w:t>Обеспечение жильем м</w:t>
              </w:r>
              <w:r w:rsidRPr="006D5F84">
                <w:rPr>
                  <w:sz w:val="28"/>
                  <w:szCs w:val="28"/>
                </w:rPr>
                <w:t>о</w:t>
              </w:r>
              <w:r w:rsidRPr="006D5F84">
                <w:rPr>
                  <w:sz w:val="28"/>
                  <w:szCs w:val="28"/>
                </w:rPr>
                <w:t>лодых семей</w:t>
              </w:r>
            </w:hyperlink>
            <w:r w:rsidRPr="006D5F84">
              <w:rPr>
                <w:sz w:val="28"/>
                <w:szCs w:val="28"/>
              </w:rPr>
              <w:t xml:space="preserve"> в соответствии с федеральной целевой </w:t>
            </w:r>
            <w:hyperlink r:id="rId44" w:history="1">
              <w:r w:rsidRPr="006D5F84">
                <w:rPr>
                  <w:sz w:val="28"/>
                  <w:szCs w:val="28"/>
                </w:rPr>
                <w:t>пр</w:t>
              </w:r>
              <w:r w:rsidRPr="006D5F84">
                <w:rPr>
                  <w:sz w:val="28"/>
                  <w:szCs w:val="28"/>
                </w:rPr>
                <w:t>о</w:t>
              </w:r>
              <w:r w:rsidRPr="006D5F84">
                <w:rPr>
                  <w:sz w:val="28"/>
                  <w:szCs w:val="28"/>
                </w:rPr>
                <w:t>граммой</w:t>
              </w:r>
            </w:hyperlink>
            <w:r w:rsidRPr="006D5F84">
              <w:rPr>
                <w:sz w:val="28"/>
                <w:szCs w:val="28"/>
              </w:rPr>
              <w:t xml:space="preserve"> «Жилище» на 2011 - 2015 г</w:t>
            </w:r>
            <w:r w:rsidRPr="006D5F84">
              <w:rPr>
                <w:sz w:val="28"/>
                <w:szCs w:val="28"/>
              </w:rPr>
              <w:t>о</w:t>
            </w:r>
            <w:r w:rsidRPr="006D5F84">
              <w:rPr>
                <w:sz w:val="28"/>
                <w:szCs w:val="28"/>
              </w:rPr>
              <w:t>ды</w:t>
            </w:r>
            <w:r>
              <w:rPr>
                <w:sz w:val="28"/>
                <w:szCs w:val="28"/>
              </w:rPr>
              <w:t>»</w:t>
            </w:r>
          </w:p>
        </w:tc>
        <w:tc>
          <w:tcPr>
            <w:tcW w:w="2073" w:type="dxa"/>
          </w:tcPr>
          <w:p w:rsidR="00B730C7" w:rsidRDefault="00B730C7" w:rsidP="00ED00C7">
            <w:pPr>
              <w:jc w:val="center"/>
            </w:pPr>
            <w:r>
              <w:rPr>
                <w:sz w:val="28"/>
                <w:szCs w:val="28"/>
              </w:rPr>
              <w:t>д</w:t>
            </w:r>
            <w:r w:rsidRPr="00F11139">
              <w:rPr>
                <w:sz w:val="28"/>
                <w:szCs w:val="28"/>
              </w:rPr>
              <w:t>епартамент образования и молодёжной политики администрации города</w:t>
            </w:r>
          </w:p>
        </w:tc>
        <w:tc>
          <w:tcPr>
            <w:tcW w:w="1478" w:type="dxa"/>
          </w:tcPr>
          <w:p w:rsidR="00B730C7" w:rsidRDefault="00B730C7" w:rsidP="00ED00C7"/>
        </w:tc>
        <w:tc>
          <w:tcPr>
            <w:tcW w:w="1476" w:type="dxa"/>
          </w:tcPr>
          <w:p w:rsidR="00B730C7" w:rsidRDefault="00B730C7" w:rsidP="00ED00C7"/>
        </w:tc>
        <w:tc>
          <w:tcPr>
            <w:tcW w:w="1231" w:type="dxa"/>
          </w:tcPr>
          <w:p w:rsidR="00B730C7" w:rsidRDefault="00B730C7" w:rsidP="00ED00C7"/>
        </w:tc>
        <w:tc>
          <w:tcPr>
            <w:tcW w:w="1130" w:type="dxa"/>
          </w:tcPr>
          <w:p w:rsidR="00B730C7" w:rsidRDefault="00B730C7" w:rsidP="00ED00C7"/>
        </w:tc>
        <w:tc>
          <w:tcPr>
            <w:tcW w:w="1230" w:type="dxa"/>
          </w:tcPr>
          <w:p w:rsidR="00B730C7" w:rsidRDefault="00B730C7" w:rsidP="00ED00C7"/>
        </w:tc>
        <w:tc>
          <w:tcPr>
            <w:tcW w:w="2211" w:type="dxa"/>
          </w:tcPr>
          <w:p w:rsidR="00B730C7" w:rsidRDefault="00B730C7" w:rsidP="00ED00C7"/>
        </w:tc>
      </w:tr>
      <w:tr w:rsidR="00B730C7" w:rsidTr="00ED00C7">
        <w:tblPrEx>
          <w:tblCellMar>
            <w:top w:w="0" w:type="dxa"/>
            <w:bottom w:w="0" w:type="dxa"/>
          </w:tblCellMar>
        </w:tblPrEx>
        <w:trPr>
          <w:trHeight w:val="38"/>
        </w:trPr>
        <w:tc>
          <w:tcPr>
            <w:tcW w:w="948" w:type="dxa"/>
          </w:tcPr>
          <w:p w:rsidR="00B730C7" w:rsidRPr="00021E10" w:rsidRDefault="00B730C7" w:rsidP="00ED00C7">
            <w:pPr>
              <w:jc w:val="center"/>
              <w:rPr>
                <w:sz w:val="28"/>
                <w:szCs w:val="28"/>
              </w:rPr>
            </w:pPr>
            <w:r w:rsidRPr="00021E10">
              <w:rPr>
                <w:sz w:val="28"/>
                <w:szCs w:val="28"/>
              </w:rPr>
              <w:t>1</w:t>
            </w:r>
          </w:p>
        </w:tc>
        <w:tc>
          <w:tcPr>
            <w:tcW w:w="3967" w:type="dxa"/>
          </w:tcPr>
          <w:p w:rsidR="00B730C7" w:rsidRPr="00021E10" w:rsidRDefault="00B730C7" w:rsidP="00ED00C7">
            <w:pPr>
              <w:jc w:val="center"/>
              <w:rPr>
                <w:sz w:val="28"/>
                <w:szCs w:val="28"/>
              </w:rPr>
            </w:pPr>
            <w:r w:rsidRPr="00021E10">
              <w:rPr>
                <w:sz w:val="28"/>
                <w:szCs w:val="28"/>
              </w:rPr>
              <w:t>2</w:t>
            </w:r>
          </w:p>
        </w:tc>
        <w:tc>
          <w:tcPr>
            <w:tcW w:w="2073" w:type="dxa"/>
          </w:tcPr>
          <w:p w:rsidR="00B730C7" w:rsidRPr="00021E10" w:rsidRDefault="00B730C7" w:rsidP="00ED00C7">
            <w:pPr>
              <w:jc w:val="center"/>
              <w:rPr>
                <w:sz w:val="28"/>
                <w:szCs w:val="28"/>
              </w:rPr>
            </w:pPr>
            <w:r w:rsidRPr="00021E10">
              <w:rPr>
                <w:sz w:val="28"/>
                <w:szCs w:val="28"/>
              </w:rPr>
              <w:t>3</w:t>
            </w:r>
          </w:p>
        </w:tc>
        <w:tc>
          <w:tcPr>
            <w:tcW w:w="1478" w:type="dxa"/>
          </w:tcPr>
          <w:p w:rsidR="00B730C7" w:rsidRPr="00021E10" w:rsidRDefault="00B730C7" w:rsidP="00ED00C7">
            <w:pPr>
              <w:jc w:val="center"/>
              <w:rPr>
                <w:sz w:val="28"/>
                <w:szCs w:val="28"/>
              </w:rPr>
            </w:pPr>
            <w:r w:rsidRPr="00021E10">
              <w:rPr>
                <w:sz w:val="28"/>
                <w:szCs w:val="28"/>
              </w:rPr>
              <w:t>4</w:t>
            </w:r>
          </w:p>
        </w:tc>
        <w:tc>
          <w:tcPr>
            <w:tcW w:w="1476" w:type="dxa"/>
          </w:tcPr>
          <w:p w:rsidR="00B730C7" w:rsidRPr="00021E10" w:rsidRDefault="00B730C7" w:rsidP="00ED00C7">
            <w:pPr>
              <w:jc w:val="center"/>
              <w:rPr>
                <w:sz w:val="28"/>
                <w:szCs w:val="28"/>
              </w:rPr>
            </w:pPr>
            <w:r w:rsidRPr="00021E10">
              <w:rPr>
                <w:sz w:val="28"/>
                <w:szCs w:val="28"/>
              </w:rPr>
              <w:t>5</w:t>
            </w:r>
          </w:p>
        </w:tc>
        <w:tc>
          <w:tcPr>
            <w:tcW w:w="1231" w:type="dxa"/>
          </w:tcPr>
          <w:p w:rsidR="00B730C7" w:rsidRPr="00021E10" w:rsidRDefault="00B730C7" w:rsidP="00ED00C7">
            <w:pPr>
              <w:jc w:val="center"/>
              <w:rPr>
                <w:sz w:val="28"/>
                <w:szCs w:val="28"/>
              </w:rPr>
            </w:pPr>
            <w:r w:rsidRPr="00021E10">
              <w:rPr>
                <w:sz w:val="28"/>
                <w:szCs w:val="28"/>
              </w:rPr>
              <w:t>6</w:t>
            </w:r>
          </w:p>
        </w:tc>
        <w:tc>
          <w:tcPr>
            <w:tcW w:w="1130" w:type="dxa"/>
          </w:tcPr>
          <w:p w:rsidR="00B730C7" w:rsidRDefault="00B730C7" w:rsidP="00ED00C7">
            <w:pPr>
              <w:jc w:val="center"/>
            </w:pPr>
            <w:r w:rsidRPr="00021E10">
              <w:rPr>
                <w:sz w:val="28"/>
                <w:szCs w:val="28"/>
              </w:rPr>
              <w:t>7</w:t>
            </w:r>
          </w:p>
        </w:tc>
        <w:tc>
          <w:tcPr>
            <w:tcW w:w="1230" w:type="dxa"/>
          </w:tcPr>
          <w:p w:rsidR="00B730C7" w:rsidRDefault="00B730C7" w:rsidP="00ED00C7">
            <w:pPr>
              <w:jc w:val="center"/>
            </w:pPr>
            <w:r>
              <w:t>8</w:t>
            </w:r>
          </w:p>
        </w:tc>
        <w:tc>
          <w:tcPr>
            <w:tcW w:w="2211" w:type="dxa"/>
          </w:tcPr>
          <w:p w:rsidR="00B730C7" w:rsidRDefault="00B730C7" w:rsidP="00ED00C7">
            <w:pPr>
              <w:jc w:val="center"/>
            </w:pPr>
            <w:r>
              <w:t>9</w:t>
            </w:r>
          </w:p>
        </w:tc>
      </w:tr>
      <w:tr w:rsidR="00B730C7" w:rsidTr="00ED00C7">
        <w:tblPrEx>
          <w:tblCellMar>
            <w:top w:w="0" w:type="dxa"/>
            <w:bottom w:w="0" w:type="dxa"/>
          </w:tblCellMar>
        </w:tblPrEx>
        <w:trPr>
          <w:trHeight w:val="38"/>
        </w:trPr>
        <w:tc>
          <w:tcPr>
            <w:tcW w:w="948" w:type="dxa"/>
          </w:tcPr>
          <w:p w:rsidR="00B730C7" w:rsidRDefault="00B730C7" w:rsidP="00ED00C7">
            <w:pPr>
              <w:shd w:val="clear" w:color="auto" w:fill="FFFFFF"/>
              <w:autoSpaceDE w:val="0"/>
              <w:autoSpaceDN w:val="0"/>
              <w:adjustRightInd w:val="0"/>
              <w:jc w:val="both"/>
              <w:rPr>
                <w:sz w:val="28"/>
                <w:szCs w:val="28"/>
              </w:rPr>
            </w:pPr>
            <w:r>
              <w:rPr>
                <w:sz w:val="28"/>
                <w:szCs w:val="28"/>
              </w:rPr>
              <w:t>2.3.</w:t>
            </w:r>
          </w:p>
        </w:tc>
        <w:tc>
          <w:tcPr>
            <w:tcW w:w="3967" w:type="dxa"/>
          </w:tcPr>
          <w:p w:rsidR="00B730C7" w:rsidRDefault="00B730C7" w:rsidP="00ED00C7">
            <w:pPr>
              <w:suppressAutoHyphens w:val="0"/>
              <w:rPr>
                <w:sz w:val="28"/>
                <w:szCs w:val="28"/>
              </w:rPr>
            </w:pPr>
            <w:r>
              <w:rPr>
                <w:sz w:val="28"/>
                <w:szCs w:val="28"/>
              </w:rPr>
              <w:t>Формирование и предоставл</w:t>
            </w:r>
            <w:r>
              <w:rPr>
                <w:sz w:val="28"/>
                <w:szCs w:val="28"/>
              </w:rPr>
              <w:t>е</w:t>
            </w:r>
            <w:r>
              <w:rPr>
                <w:sz w:val="28"/>
                <w:szCs w:val="28"/>
              </w:rPr>
              <w:t xml:space="preserve">ние  в Департамент жилищной политики Ханты-Мансийского автономного округа – </w:t>
            </w:r>
            <w:proofErr w:type="spellStart"/>
            <w:r>
              <w:rPr>
                <w:sz w:val="28"/>
                <w:szCs w:val="28"/>
              </w:rPr>
              <w:t>Югры</w:t>
            </w:r>
            <w:proofErr w:type="spellEnd"/>
            <w:r>
              <w:rPr>
                <w:sz w:val="28"/>
                <w:szCs w:val="28"/>
              </w:rPr>
              <w:t>, для утверждения списка мол</w:t>
            </w:r>
            <w:r>
              <w:rPr>
                <w:sz w:val="28"/>
                <w:szCs w:val="28"/>
              </w:rPr>
              <w:t>о</w:t>
            </w:r>
            <w:r>
              <w:rPr>
                <w:sz w:val="28"/>
                <w:szCs w:val="28"/>
              </w:rPr>
              <w:t>дых семей – участни</w:t>
            </w:r>
            <w:r w:rsidRPr="00726614">
              <w:rPr>
                <w:sz w:val="28"/>
                <w:szCs w:val="28"/>
              </w:rPr>
              <w:t>ков по</w:t>
            </w:r>
            <w:r w:rsidRPr="00726614">
              <w:rPr>
                <w:sz w:val="28"/>
                <w:szCs w:val="28"/>
              </w:rPr>
              <w:t>д</w:t>
            </w:r>
            <w:r w:rsidRPr="00726614">
              <w:rPr>
                <w:sz w:val="28"/>
                <w:szCs w:val="28"/>
              </w:rPr>
              <w:t>программы 2.1 «</w:t>
            </w:r>
            <w:hyperlink r:id="rId45" w:history="1">
              <w:r w:rsidRPr="00726614">
                <w:rPr>
                  <w:sz w:val="28"/>
                  <w:szCs w:val="28"/>
                </w:rPr>
                <w:t>Обеспечение жильем молодых семей</w:t>
              </w:r>
            </w:hyperlink>
            <w:r w:rsidRPr="00726614">
              <w:rPr>
                <w:sz w:val="28"/>
                <w:szCs w:val="28"/>
              </w:rPr>
              <w:t xml:space="preserve"> в соо</w:t>
            </w:r>
            <w:r w:rsidRPr="00726614">
              <w:rPr>
                <w:sz w:val="28"/>
                <w:szCs w:val="28"/>
              </w:rPr>
              <w:t>т</w:t>
            </w:r>
            <w:r w:rsidRPr="00726614">
              <w:rPr>
                <w:sz w:val="28"/>
                <w:szCs w:val="28"/>
              </w:rPr>
              <w:t>ветствии с федеральной цел</w:t>
            </w:r>
            <w:r w:rsidRPr="00726614">
              <w:rPr>
                <w:sz w:val="28"/>
                <w:szCs w:val="28"/>
              </w:rPr>
              <w:t>е</w:t>
            </w:r>
            <w:r w:rsidRPr="00726614">
              <w:rPr>
                <w:sz w:val="28"/>
                <w:szCs w:val="28"/>
              </w:rPr>
              <w:t xml:space="preserve">вой </w:t>
            </w:r>
            <w:hyperlink r:id="rId46" w:history="1">
              <w:r w:rsidRPr="00726614">
                <w:rPr>
                  <w:sz w:val="28"/>
                  <w:szCs w:val="28"/>
                </w:rPr>
                <w:t>программой</w:t>
              </w:r>
            </w:hyperlink>
            <w:r w:rsidRPr="00726614">
              <w:rPr>
                <w:sz w:val="28"/>
                <w:szCs w:val="28"/>
              </w:rPr>
              <w:t xml:space="preserve"> «Жилище» на 2011 - 2015 г</w:t>
            </w:r>
            <w:r w:rsidRPr="00726614">
              <w:rPr>
                <w:sz w:val="28"/>
                <w:szCs w:val="28"/>
              </w:rPr>
              <w:t>о</w:t>
            </w:r>
            <w:r w:rsidRPr="00726614">
              <w:rPr>
                <w:sz w:val="28"/>
                <w:szCs w:val="28"/>
              </w:rPr>
              <w:t xml:space="preserve">ды»  </w:t>
            </w:r>
          </w:p>
        </w:tc>
        <w:tc>
          <w:tcPr>
            <w:tcW w:w="2073" w:type="dxa"/>
          </w:tcPr>
          <w:p w:rsidR="00B730C7" w:rsidRDefault="00B730C7" w:rsidP="00ED00C7">
            <w:pPr>
              <w:suppressAutoHyphens w:val="0"/>
              <w:jc w:val="center"/>
              <w:rPr>
                <w:sz w:val="28"/>
                <w:szCs w:val="28"/>
              </w:rPr>
            </w:pPr>
            <w:r>
              <w:rPr>
                <w:sz w:val="28"/>
                <w:szCs w:val="28"/>
              </w:rPr>
              <w:t>д</w:t>
            </w:r>
            <w:r w:rsidRPr="00F11139">
              <w:rPr>
                <w:sz w:val="28"/>
                <w:szCs w:val="28"/>
              </w:rPr>
              <w:t>епартамент образования и молодёжной политики а</w:t>
            </w:r>
            <w:r w:rsidRPr="00F11139">
              <w:rPr>
                <w:sz w:val="28"/>
                <w:szCs w:val="28"/>
              </w:rPr>
              <w:t>д</w:t>
            </w:r>
            <w:r w:rsidRPr="00F11139">
              <w:rPr>
                <w:sz w:val="28"/>
                <w:szCs w:val="28"/>
              </w:rPr>
              <w:t>министрации</w:t>
            </w:r>
            <w:r>
              <w:rPr>
                <w:sz w:val="28"/>
                <w:szCs w:val="28"/>
              </w:rPr>
              <w:t xml:space="preserve"> г</w:t>
            </w:r>
            <w:r>
              <w:rPr>
                <w:sz w:val="28"/>
                <w:szCs w:val="28"/>
              </w:rPr>
              <w:t>о</w:t>
            </w:r>
            <w:r>
              <w:rPr>
                <w:sz w:val="28"/>
                <w:szCs w:val="28"/>
              </w:rPr>
              <w:t>рода</w:t>
            </w:r>
          </w:p>
          <w:p w:rsidR="00B730C7" w:rsidRDefault="00B730C7" w:rsidP="00ED00C7">
            <w:pPr>
              <w:jc w:val="center"/>
            </w:pPr>
            <w:r w:rsidRPr="00F11139">
              <w:rPr>
                <w:sz w:val="28"/>
                <w:szCs w:val="28"/>
              </w:rPr>
              <w:t xml:space="preserve"> </w:t>
            </w:r>
          </w:p>
        </w:tc>
        <w:tc>
          <w:tcPr>
            <w:tcW w:w="1478" w:type="dxa"/>
          </w:tcPr>
          <w:p w:rsidR="00B730C7" w:rsidRDefault="00B730C7" w:rsidP="00ED00C7"/>
        </w:tc>
        <w:tc>
          <w:tcPr>
            <w:tcW w:w="1476" w:type="dxa"/>
          </w:tcPr>
          <w:p w:rsidR="00B730C7" w:rsidRDefault="00B730C7" w:rsidP="00ED00C7"/>
        </w:tc>
        <w:tc>
          <w:tcPr>
            <w:tcW w:w="1231" w:type="dxa"/>
          </w:tcPr>
          <w:p w:rsidR="00B730C7" w:rsidRDefault="00B730C7" w:rsidP="00ED00C7"/>
        </w:tc>
        <w:tc>
          <w:tcPr>
            <w:tcW w:w="1130" w:type="dxa"/>
          </w:tcPr>
          <w:p w:rsidR="00B730C7" w:rsidRDefault="00B730C7" w:rsidP="00ED00C7"/>
        </w:tc>
        <w:tc>
          <w:tcPr>
            <w:tcW w:w="1230" w:type="dxa"/>
          </w:tcPr>
          <w:p w:rsidR="00B730C7" w:rsidRDefault="00B730C7" w:rsidP="00ED00C7"/>
        </w:tc>
        <w:tc>
          <w:tcPr>
            <w:tcW w:w="2211" w:type="dxa"/>
          </w:tcPr>
          <w:p w:rsidR="00B730C7" w:rsidRDefault="00B730C7" w:rsidP="00ED00C7"/>
        </w:tc>
      </w:tr>
      <w:tr w:rsidR="00B730C7" w:rsidTr="00ED00C7">
        <w:tblPrEx>
          <w:tblCellMar>
            <w:top w:w="0" w:type="dxa"/>
            <w:bottom w:w="0" w:type="dxa"/>
          </w:tblCellMar>
        </w:tblPrEx>
        <w:trPr>
          <w:trHeight w:val="1881"/>
        </w:trPr>
        <w:tc>
          <w:tcPr>
            <w:tcW w:w="948" w:type="dxa"/>
          </w:tcPr>
          <w:p w:rsidR="00B730C7" w:rsidRPr="00726614" w:rsidRDefault="00B730C7" w:rsidP="00ED00C7">
            <w:pPr>
              <w:rPr>
                <w:sz w:val="28"/>
                <w:szCs w:val="28"/>
              </w:rPr>
            </w:pPr>
            <w:r w:rsidRPr="00726614">
              <w:rPr>
                <w:sz w:val="28"/>
                <w:szCs w:val="28"/>
              </w:rPr>
              <w:t>2.4.</w:t>
            </w:r>
          </w:p>
        </w:tc>
        <w:tc>
          <w:tcPr>
            <w:tcW w:w="3967" w:type="dxa"/>
          </w:tcPr>
          <w:p w:rsidR="00B730C7" w:rsidRPr="00726614" w:rsidRDefault="00B730C7" w:rsidP="00ED00C7">
            <w:pPr>
              <w:suppressAutoHyphens w:val="0"/>
              <w:rPr>
                <w:sz w:val="28"/>
                <w:szCs w:val="28"/>
              </w:rPr>
            </w:pPr>
            <w:r w:rsidRPr="00726614">
              <w:rPr>
                <w:sz w:val="28"/>
                <w:szCs w:val="28"/>
              </w:rPr>
              <w:t>Предоставление социальной выплаты в виде субсидии на приобретении (строительстве) жилого помещ</w:t>
            </w:r>
            <w:r w:rsidRPr="00726614">
              <w:rPr>
                <w:sz w:val="28"/>
                <w:szCs w:val="28"/>
              </w:rPr>
              <w:t>е</w:t>
            </w:r>
            <w:r w:rsidRPr="00726614">
              <w:rPr>
                <w:sz w:val="28"/>
                <w:szCs w:val="28"/>
              </w:rPr>
              <w:t>ния</w:t>
            </w:r>
          </w:p>
        </w:tc>
        <w:tc>
          <w:tcPr>
            <w:tcW w:w="2073" w:type="dxa"/>
          </w:tcPr>
          <w:p w:rsidR="00B730C7" w:rsidRDefault="00B730C7" w:rsidP="00ED00C7">
            <w:pPr>
              <w:suppressAutoHyphens w:val="0"/>
              <w:jc w:val="center"/>
              <w:rPr>
                <w:sz w:val="28"/>
                <w:szCs w:val="28"/>
              </w:rPr>
            </w:pPr>
            <w:r>
              <w:rPr>
                <w:sz w:val="28"/>
                <w:szCs w:val="28"/>
              </w:rPr>
              <w:t>д</w:t>
            </w:r>
            <w:r w:rsidRPr="00F11139">
              <w:rPr>
                <w:sz w:val="28"/>
                <w:szCs w:val="28"/>
              </w:rPr>
              <w:t>епартамент образования и молодёжной политики а</w:t>
            </w:r>
            <w:r w:rsidRPr="00F11139">
              <w:rPr>
                <w:sz w:val="28"/>
                <w:szCs w:val="28"/>
              </w:rPr>
              <w:t>д</w:t>
            </w:r>
            <w:r w:rsidRPr="00F11139">
              <w:rPr>
                <w:sz w:val="28"/>
                <w:szCs w:val="28"/>
              </w:rPr>
              <w:t>министрации</w:t>
            </w:r>
            <w:r>
              <w:rPr>
                <w:sz w:val="28"/>
                <w:szCs w:val="28"/>
              </w:rPr>
              <w:t xml:space="preserve"> г</w:t>
            </w:r>
            <w:r>
              <w:rPr>
                <w:sz w:val="28"/>
                <w:szCs w:val="28"/>
              </w:rPr>
              <w:t>о</w:t>
            </w:r>
            <w:r>
              <w:rPr>
                <w:sz w:val="28"/>
                <w:szCs w:val="28"/>
              </w:rPr>
              <w:t>рода</w:t>
            </w:r>
          </w:p>
        </w:tc>
        <w:tc>
          <w:tcPr>
            <w:tcW w:w="1478" w:type="dxa"/>
          </w:tcPr>
          <w:p w:rsidR="00B730C7" w:rsidRPr="005B0168" w:rsidRDefault="00B730C7" w:rsidP="00ED00C7">
            <w:pPr>
              <w:jc w:val="center"/>
            </w:pPr>
            <w:r w:rsidRPr="005B0168">
              <w:t xml:space="preserve">1361332,8 </w:t>
            </w:r>
          </w:p>
        </w:tc>
        <w:tc>
          <w:tcPr>
            <w:tcW w:w="1476" w:type="dxa"/>
          </w:tcPr>
          <w:p w:rsidR="00B730C7" w:rsidRPr="005B0168" w:rsidRDefault="00B730C7" w:rsidP="00ED00C7">
            <w:pPr>
              <w:jc w:val="center"/>
            </w:pPr>
            <w:r w:rsidRPr="005B0168">
              <w:t xml:space="preserve">1361332, 8 </w:t>
            </w:r>
          </w:p>
        </w:tc>
        <w:tc>
          <w:tcPr>
            <w:tcW w:w="1231" w:type="dxa"/>
          </w:tcPr>
          <w:p w:rsidR="00B730C7" w:rsidRDefault="00B730C7" w:rsidP="00ED00C7">
            <w:pPr>
              <w:jc w:val="center"/>
            </w:pPr>
          </w:p>
        </w:tc>
        <w:tc>
          <w:tcPr>
            <w:tcW w:w="1130" w:type="dxa"/>
          </w:tcPr>
          <w:p w:rsidR="00B730C7" w:rsidRDefault="00B730C7" w:rsidP="00ED00C7">
            <w:pPr>
              <w:jc w:val="center"/>
            </w:pPr>
          </w:p>
        </w:tc>
        <w:tc>
          <w:tcPr>
            <w:tcW w:w="1230" w:type="dxa"/>
          </w:tcPr>
          <w:p w:rsidR="00B730C7" w:rsidRDefault="00B730C7" w:rsidP="00ED00C7">
            <w:pPr>
              <w:jc w:val="center"/>
            </w:pPr>
          </w:p>
        </w:tc>
        <w:tc>
          <w:tcPr>
            <w:tcW w:w="2211" w:type="dxa"/>
          </w:tcPr>
          <w:p w:rsidR="00B730C7" w:rsidRDefault="00B730C7" w:rsidP="00ED00C7">
            <w:pPr>
              <w:suppressAutoHyphens w:val="0"/>
              <w:rPr>
                <w:sz w:val="28"/>
                <w:szCs w:val="28"/>
              </w:rPr>
            </w:pPr>
            <w:r>
              <w:rPr>
                <w:sz w:val="28"/>
                <w:szCs w:val="28"/>
              </w:rPr>
              <w:t>федеральный бюджет</w:t>
            </w:r>
          </w:p>
        </w:tc>
      </w:tr>
      <w:tr w:rsidR="00B730C7" w:rsidTr="00ED00C7">
        <w:tblPrEx>
          <w:tblCellMar>
            <w:top w:w="0" w:type="dxa"/>
            <w:bottom w:w="0" w:type="dxa"/>
          </w:tblCellMar>
        </w:tblPrEx>
        <w:trPr>
          <w:trHeight w:val="38"/>
        </w:trPr>
        <w:tc>
          <w:tcPr>
            <w:tcW w:w="948" w:type="dxa"/>
          </w:tcPr>
          <w:p w:rsidR="00B730C7" w:rsidRPr="003539B1" w:rsidRDefault="00B730C7" w:rsidP="00ED00C7"/>
        </w:tc>
        <w:tc>
          <w:tcPr>
            <w:tcW w:w="3967" w:type="dxa"/>
          </w:tcPr>
          <w:p w:rsidR="00B730C7" w:rsidRDefault="00B730C7" w:rsidP="00ED00C7">
            <w:pPr>
              <w:suppressAutoHyphens w:val="0"/>
              <w:rPr>
                <w:sz w:val="28"/>
                <w:szCs w:val="28"/>
              </w:rPr>
            </w:pPr>
          </w:p>
        </w:tc>
        <w:tc>
          <w:tcPr>
            <w:tcW w:w="2073" w:type="dxa"/>
          </w:tcPr>
          <w:p w:rsidR="00B730C7" w:rsidRDefault="00B730C7" w:rsidP="00ED00C7">
            <w:pPr>
              <w:suppressAutoHyphens w:val="0"/>
              <w:rPr>
                <w:sz w:val="28"/>
                <w:szCs w:val="28"/>
              </w:rPr>
            </w:pPr>
          </w:p>
        </w:tc>
        <w:tc>
          <w:tcPr>
            <w:tcW w:w="1478" w:type="dxa"/>
          </w:tcPr>
          <w:p w:rsidR="00B730C7" w:rsidRPr="005B0168" w:rsidRDefault="00B730C7" w:rsidP="00ED00C7">
            <w:pPr>
              <w:jc w:val="center"/>
            </w:pPr>
            <w:r>
              <w:t>8</w:t>
            </w:r>
            <w:r w:rsidRPr="005B0168">
              <w:t xml:space="preserve">742309,33 </w:t>
            </w:r>
          </w:p>
        </w:tc>
        <w:tc>
          <w:tcPr>
            <w:tcW w:w="1476" w:type="dxa"/>
          </w:tcPr>
          <w:p w:rsidR="00B730C7" w:rsidRPr="005B0168" w:rsidRDefault="00B730C7" w:rsidP="00ED00C7">
            <w:pPr>
              <w:jc w:val="center"/>
            </w:pPr>
            <w:r>
              <w:t>8</w:t>
            </w:r>
            <w:r w:rsidRPr="005B0168">
              <w:t xml:space="preserve">742309,33 </w:t>
            </w:r>
          </w:p>
        </w:tc>
        <w:tc>
          <w:tcPr>
            <w:tcW w:w="1231" w:type="dxa"/>
          </w:tcPr>
          <w:p w:rsidR="00B730C7" w:rsidRDefault="00B730C7" w:rsidP="00ED00C7">
            <w:pPr>
              <w:jc w:val="center"/>
            </w:pPr>
          </w:p>
        </w:tc>
        <w:tc>
          <w:tcPr>
            <w:tcW w:w="1130" w:type="dxa"/>
          </w:tcPr>
          <w:p w:rsidR="00B730C7" w:rsidRDefault="00B730C7" w:rsidP="00ED00C7">
            <w:pPr>
              <w:jc w:val="center"/>
            </w:pPr>
          </w:p>
        </w:tc>
        <w:tc>
          <w:tcPr>
            <w:tcW w:w="1230" w:type="dxa"/>
          </w:tcPr>
          <w:p w:rsidR="00B730C7" w:rsidRDefault="00B730C7" w:rsidP="00ED00C7">
            <w:pPr>
              <w:jc w:val="center"/>
            </w:pPr>
          </w:p>
        </w:tc>
        <w:tc>
          <w:tcPr>
            <w:tcW w:w="2211" w:type="dxa"/>
          </w:tcPr>
          <w:p w:rsidR="00B730C7" w:rsidRDefault="00B730C7" w:rsidP="00ED00C7">
            <w:pPr>
              <w:suppressAutoHyphens w:val="0"/>
              <w:rPr>
                <w:sz w:val="28"/>
                <w:szCs w:val="28"/>
              </w:rPr>
            </w:pPr>
            <w:r>
              <w:rPr>
                <w:sz w:val="28"/>
                <w:szCs w:val="28"/>
              </w:rPr>
              <w:t xml:space="preserve">бюджет </w:t>
            </w:r>
          </w:p>
          <w:p w:rsidR="00B730C7" w:rsidRDefault="00B730C7" w:rsidP="00ED00C7">
            <w:pPr>
              <w:suppressAutoHyphens w:val="0"/>
              <w:rPr>
                <w:sz w:val="28"/>
                <w:szCs w:val="28"/>
              </w:rPr>
            </w:pPr>
            <w:r>
              <w:rPr>
                <w:sz w:val="28"/>
                <w:szCs w:val="28"/>
              </w:rPr>
              <w:t xml:space="preserve">автономного округа - </w:t>
            </w:r>
            <w:proofErr w:type="spellStart"/>
            <w:r>
              <w:rPr>
                <w:sz w:val="28"/>
                <w:szCs w:val="28"/>
              </w:rPr>
              <w:t>Ю</w:t>
            </w:r>
            <w:r>
              <w:rPr>
                <w:sz w:val="28"/>
                <w:szCs w:val="28"/>
              </w:rPr>
              <w:t>г</w:t>
            </w:r>
            <w:r>
              <w:rPr>
                <w:sz w:val="28"/>
                <w:szCs w:val="28"/>
              </w:rPr>
              <w:t>ры</w:t>
            </w:r>
            <w:proofErr w:type="spellEnd"/>
          </w:p>
        </w:tc>
      </w:tr>
      <w:tr w:rsidR="00B730C7" w:rsidTr="00ED00C7">
        <w:tblPrEx>
          <w:tblCellMar>
            <w:top w:w="0" w:type="dxa"/>
            <w:bottom w:w="0" w:type="dxa"/>
          </w:tblCellMar>
        </w:tblPrEx>
        <w:trPr>
          <w:trHeight w:val="38"/>
        </w:trPr>
        <w:tc>
          <w:tcPr>
            <w:tcW w:w="948" w:type="dxa"/>
          </w:tcPr>
          <w:p w:rsidR="00B730C7" w:rsidRPr="003539B1" w:rsidRDefault="00B730C7" w:rsidP="00ED00C7"/>
        </w:tc>
        <w:tc>
          <w:tcPr>
            <w:tcW w:w="3967" w:type="dxa"/>
          </w:tcPr>
          <w:p w:rsidR="00B730C7" w:rsidRDefault="00B730C7" w:rsidP="00ED00C7">
            <w:pPr>
              <w:suppressAutoHyphens w:val="0"/>
              <w:rPr>
                <w:sz w:val="28"/>
                <w:szCs w:val="28"/>
              </w:rPr>
            </w:pPr>
          </w:p>
        </w:tc>
        <w:tc>
          <w:tcPr>
            <w:tcW w:w="2073" w:type="dxa"/>
          </w:tcPr>
          <w:p w:rsidR="00B730C7" w:rsidRDefault="00B730C7" w:rsidP="00ED00C7">
            <w:pPr>
              <w:suppressAutoHyphens w:val="0"/>
              <w:rPr>
                <w:sz w:val="28"/>
                <w:szCs w:val="28"/>
              </w:rPr>
            </w:pPr>
          </w:p>
        </w:tc>
        <w:tc>
          <w:tcPr>
            <w:tcW w:w="1478" w:type="dxa"/>
          </w:tcPr>
          <w:p w:rsidR="00B730C7" w:rsidRPr="005B0168" w:rsidRDefault="00B730C7" w:rsidP="00ED00C7">
            <w:pPr>
              <w:jc w:val="center"/>
            </w:pPr>
            <w:r w:rsidRPr="005B0168">
              <w:t>531 770, 64</w:t>
            </w:r>
          </w:p>
        </w:tc>
        <w:tc>
          <w:tcPr>
            <w:tcW w:w="1476" w:type="dxa"/>
          </w:tcPr>
          <w:p w:rsidR="00B730C7" w:rsidRPr="005B0168" w:rsidRDefault="00B730C7" w:rsidP="00ED00C7">
            <w:pPr>
              <w:jc w:val="center"/>
            </w:pPr>
            <w:r w:rsidRPr="005B0168">
              <w:t>531 770, 64</w:t>
            </w:r>
          </w:p>
        </w:tc>
        <w:tc>
          <w:tcPr>
            <w:tcW w:w="1231" w:type="dxa"/>
          </w:tcPr>
          <w:p w:rsidR="00B730C7" w:rsidRDefault="00B730C7" w:rsidP="00ED00C7">
            <w:pPr>
              <w:jc w:val="center"/>
            </w:pPr>
          </w:p>
        </w:tc>
        <w:tc>
          <w:tcPr>
            <w:tcW w:w="1130" w:type="dxa"/>
          </w:tcPr>
          <w:p w:rsidR="00B730C7" w:rsidRDefault="00B730C7" w:rsidP="00ED00C7">
            <w:pPr>
              <w:jc w:val="center"/>
            </w:pPr>
          </w:p>
        </w:tc>
        <w:tc>
          <w:tcPr>
            <w:tcW w:w="1230" w:type="dxa"/>
          </w:tcPr>
          <w:p w:rsidR="00B730C7" w:rsidRDefault="00B730C7" w:rsidP="00ED00C7">
            <w:pPr>
              <w:jc w:val="center"/>
            </w:pPr>
          </w:p>
        </w:tc>
        <w:tc>
          <w:tcPr>
            <w:tcW w:w="2211" w:type="dxa"/>
          </w:tcPr>
          <w:p w:rsidR="00B730C7" w:rsidRDefault="00B730C7" w:rsidP="00ED00C7">
            <w:pPr>
              <w:suppressAutoHyphens w:val="0"/>
              <w:rPr>
                <w:sz w:val="28"/>
                <w:szCs w:val="28"/>
              </w:rPr>
            </w:pPr>
            <w:r>
              <w:rPr>
                <w:sz w:val="28"/>
                <w:szCs w:val="28"/>
              </w:rPr>
              <w:t>местный бю</w:t>
            </w:r>
            <w:r>
              <w:rPr>
                <w:sz w:val="28"/>
                <w:szCs w:val="28"/>
              </w:rPr>
              <w:t>д</w:t>
            </w:r>
            <w:r>
              <w:rPr>
                <w:sz w:val="28"/>
                <w:szCs w:val="28"/>
              </w:rPr>
              <w:t>жет</w:t>
            </w:r>
          </w:p>
        </w:tc>
      </w:tr>
      <w:tr w:rsidR="00B730C7" w:rsidTr="00ED00C7">
        <w:tblPrEx>
          <w:tblCellMar>
            <w:top w:w="0" w:type="dxa"/>
            <w:bottom w:w="0" w:type="dxa"/>
          </w:tblCellMar>
        </w:tblPrEx>
        <w:trPr>
          <w:trHeight w:val="38"/>
        </w:trPr>
        <w:tc>
          <w:tcPr>
            <w:tcW w:w="948" w:type="dxa"/>
          </w:tcPr>
          <w:p w:rsidR="00B730C7" w:rsidRPr="003539B1" w:rsidRDefault="00B730C7" w:rsidP="00ED00C7"/>
        </w:tc>
        <w:tc>
          <w:tcPr>
            <w:tcW w:w="3967" w:type="dxa"/>
          </w:tcPr>
          <w:p w:rsidR="00B730C7" w:rsidRDefault="00B730C7" w:rsidP="00ED00C7">
            <w:pPr>
              <w:suppressAutoHyphens w:val="0"/>
              <w:rPr>
                <w:sz w:val="28"/>
                <w:szCs w:val="28"/>
              </w:rPr>
            </w:pPr>
            <w:r>
              <w:rPr>
                <w:sz w:val="28"/>
                <w:szCs w:val="28"/>
              </w:rPr>
              <w:t>Итого по Программе</w:t>
            </w:r>
          </w:p>
        </w:tc>
        <w:tc>
          <w:tcPr>
            <w:tcW w:w="2073" w:type="dxa"/>
          </w:tcPr>
          <w:p w:rsidR="00B730C7" w:rsidRDefault="00B730C7" w:rsidP="00ED00C7">
            <w:pPr>
              <w:suppressAutoHyphens w:val="0"/>
              <w:rPr>
                <w:sz w:val="28"/>
                <w:szCs w:val="28"/>
              </w:rPr>
            </w:pPr>
          </w:p>
        </w:tc>
        <w:tc>
          <w:tcPr>
            <w:tcW w:w="1478" w:type="dxa"/>
          </w:tcPr>
          <w:p w:rsidR="00B730C7" w:rsidRPr="005B0168" w:rsidRDefault="00B730C7" w:rsidP="00ED00C7">
            <w:pPr>
              <w:suppressAutoHyphens w:val="0"/>
              <w:jc w:val="center"/>
            </w:pPr>
            <w:r w:rsidRPr="005B0168">
              <w:t xml:space="preserve">10635412,78 </w:t>
            </w:r>
          </w:p>
        </w:tc>
        <w:tc>
          <w:tcPr>
            <w:tcW w:w="1476" w:type="dxa"/>
          </w:tcPr>
          <w:p w:rsidR="00B730C7" w:rsidRPr="005B0168" w:rsidRDefault="00B730C7" w:rsidP="00ED00C7">
            <w:pPr>
              <w:jc w:val="center"/>
            </w:pPr>
            <w:r w:rsidRPr="005B0168">
              <w:t xml:space="preserve">10635412,78 </w:t>
            </w:r>
          </w:p>
        </w:tc>
        <w:tc>
          <w:tcPr>
            <w:tcW w:w="1231" w:type="dxa"/>
          </w:tcPr>
          <w:p w:rsidR="00B730C7" w:rsidRDefault="00B730C7" w:rsidP="00ED00C7">
            <w:pPr>
              <w:jc w:val="center"/>
            </w:pPr>
          </w:p>
        </w:tc>
        <w:tc>
          <w:tcPr>
            <w:tcW w:w="1130" w:type="dxa"/>
          </w:tcPr>
          <w:p w:rsidR="00B730C7" w:rsidRDefault="00B730C7" w:rsidP="00ED00C7">
            <w:pPr>
              <w:jc w:val="center"/>
            </w:pPr>
          </w:p>
        </w:tc>
        <w:tc>
          <w:tcPr>
            <w:tcW w:w="1230" w:type="dxa"/>
          </w:tcPr>
          <w:p w:rsidR="00B730C7" w:rsidRDefault="00B730C7" w:rsidP="00ED00C7">
            <w:pPr>
              <w:jc w:val="center"/>
            </w:pPr>
          </w:p>
        </w:tc>
        <w:tc>
          <w:tcPr>
            <w:tcW w:w="2211" w:type="dxa"/>
          </w:tcPr>
          <w:p w:rsidR="00B730C7" w:rsidRDefault="00B730C7" w:rsidP="00ED00C7"/>
        </w:tc>
      </w:tr>
    </w:tbl>
    <w:p w:rsidR="00B730C7" w:rsidRDefault="00B730C7" w:rsidP="00B730C7"/>
    <w:p w:rsidR="00B730C7" w:rsidRDefault="00B730C7" w:rsidP="00B730C7"/>
    <w:p w:rsidR="00B730C7" w:rsidRDefault="00B730C7" w:rsidP="00B730C7"/>
    <w:p w:rsidR="005C391A" w:rsidRPr="00B730C7" w:rsidRDefault="005C391A" w:rsidP="00B730C7"/>
    <w:sectPr w:rsidR="005C391A" w:rsidRPr="00B730C7" w:rsidSect="00246ABE">
      <w:pgSz w:w="16838" w:h="11906" w:orient="landscape"/>
      <w:pgMar w:top="567" w:right="1134" w:bottom="1701" w:left="992"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668" w:rsidRDefault="004062C8" w:rsidP="008A556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55668" w:rsidRDefault="004062C8">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668" w:rsidRDefault="004062C8">
    <w:pPr>
      <w:pStyle w:val="ab"/>
      <w:jc w:val="center"/>
    </w:pPr>
    <w:r>
      <w:fldChar w:fldCharType="begin"/>
    </w:r>
    <w:r>
      <w:instrText xml:space="preserve"> PAGE   \* MERGEFORMAT </w:instrText>
    </w:r>
    <w:r>
      <w:fldChar w:fldCharType="separate"/>
    </w:r>
    <w:r w:rsidR="00B730C7">
      <w:rPr>
        <w:noProof/>
      </w:rPr>
      <w:t>2</w:t>
    </w:r>
    <w:r>
      <w:fldChar w:fldCharType="end"/>
    </w:r>
  </w:p>
  <w:p w:rsidR="00455668" w:rsidRDefault="004062C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668" w:rsidRDefault="004062C8">
    <w:pPr>
      <w:pStyle w:val="ab"/>
      <w:jc w:val="center"/>
    </w:pPr>
    <w:r>
      <w:fldChar w:fldCharType="begin"/>
    </w:r>
    <w:r>
      <w:instrText xml:space="preserve"> PAGE   \* MERGEFORMAT </w:instrText>
    </w:r>
    <w:r>
      <w:fldChar w:fldCharType="separate"/>
    </w:r>
    <w:r>
      <w:rPr>
        <w:noProof/>
      </w:rPr>
      <w:t>1</w:t>
    </w:r>
    <w:r>
      <w:fldChar w:fldCharType="end"/>
    </w:r>
  </w:p>
  <w:p w:rsidR="00455668" w:rsidRDefault="004062C8">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characterSpacingControl w:val="doNotCompress"/>
  <w:compat/>
  <w:rsids>
    <w:rsidRoot w:val="00B730C7"/>
    <w:rsid w:val="004062C8"/>
    <w:rsid w:val="005C391A"/>
    <w:rsid w:val="00AD2E1B"/>
    <w:rsid w:val="00B730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0C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730C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30C7"/>
    <w:rPr>
      <w:rFonts w:ascii="Arial" w:eastAsia="Times New Roman" w:hAnsi="Arial" w:cs="Arial"/>
      <w:b/>
      <w:bCs/>
      <w:kern w:val="32"/>
      <w:sz w:val="32"/>
      <w:szCs w:val="32"/>
      <w:lang w:eastAsia="ar-SA"/>
    </w:rPr>
  </w:style>
  <w:style w:type="paragraph" w:styleId="a3">
    <w:name w:val="Normal (Web)"/>
    <w:basedOn w:val="a"/>
    <w:unhideWhenUsed/>
    <w:rsid w:val="00B730C7"/>
    <w:pPr>
      <w:suppressAutoHyphens w:val="0"/>
      <w:spacing w:before="100" w:beforeAutospacing="1" w:after="119"/>
    </w:pPr>
    <w:rPr>
      <w:lang w:eastAsia="ru-RU"/>
    </w:rPr>
  </w:style>
  <w:style w:type="paragraph" w:styleId="a4">
    <w:name w:val="Body Text Indent"/>
    <w:basedOn w:val="a"/>
    <w:link w:val="a5"/>
    <w:unhideWhenUsed/>
    <w:rsid w:val="00B730C7"/>
    <w:pPr>
      <w:spacing w:after="120"/>
      <w:ind w:left="283"/>
    </w:pPr>
  </w:style>
  <w:style w:type="character" w:customStyle="1" w:styleId="a5">
    <w:name w:val="Основной текст с отступом Знак"/>
    <w:basedOn w:val="a0"/>
    <w:link w:val="a4"/>
    <w:rsid w:val="00B730C7"/>
    <w:rPr>
      <w:rFonts w:ascii="Times New Roman" w:eastAsia="Times New Roman" w:hAnsi="Times New Roman" w:cs="Times New Roman"/>
      <w:sz w:val="24"/>
      <w:szCs w:val="24"/>
      <w:lang w:eastAsia="ar-SA"/>
    </w:rPr>
  </w:style>
  <w:style w:type="character" w:styleId="a6">
    <w:name w:val="Strong"/>
    <w:basedOn w:val="a0"/>
    <w:uiPriority w:val="22"/>
    <w:qFormat/>
    <w:rsid w:val="00B730C7"/>
    <w:rPr>
      <w:b/>
      <w:bCs/>
    </w:rPr>
  </w:style>
  <w:style w:type="character" w:styleId="a7">
    <w:name w:val="Hyperlink"/>
    <w:basedOn w:val="a0"/>
    <w:uiPriority w:val="99"/>
    <w:semiHidden/>
    <w:unhideWhenUsed/>
    <w:rsid w:val="00B730C7"/>
    <w:rPr>
      <w:color w:val="0000FF"/>
      <w:u w:val="single"/>
    </w:rPr>
  </w:style>
  <w:style w:type="paragraph" w:styleId="a8">
    <w:name w:val="footer"/>
    <w:basedOn w:val="a"/>
    <w:link w:val="a9"/>
    <w:rsid w:val="00B730C7"/>
    <w:pPr>
      <w:tabs>
        <w:tab w:val="center" w:pos="4677"/>
        <w:tab w:val="right" w:pos="9355"/>
      </w:tabs>
    </w:pPr>
  </w:style>
  <w:style w:type="character" w:customStyle="1" w:styleId="a9">
    <w:name w:val="Нижний колонтитул Знак"/>
    <w:basedOn w:val="a0"/>
    <w:link w:val="a8"/>
    <w:rsid w:val="00B730C7"/>
    <w:rPr>
      <w:rFonts w:ascii="Times New Roman" w:eastAsia="Times New Roman" w:hAnsi="Times New Roman" w:cs="Times New Roman"/>
      <w:sz w:val="24"/>
      <w:szCs w:val="24"/>
      <w:lang w:eastAsia="ar-SA"/>
    </w:rPr>
  </w:style>
  <w:style w:type="character" w:styleId="aa">
    <w:name w:val="page number"/>
    <w:basedOn w:val="a0"/>
    <w:rsid w:val="00B730C7"/>
  </w:style>
  <w:style w:type="paragraph" w:styleId="ab">
    <w:name w:val="header"/>
    <w:basedOn w:val="a"/>
    <w:link w:val="ac"/>
    <w:uiPriority w:val="99"/>
    <w:rsid w:val="00B730C7"/>
    <w:pPr>
      <w:tabs>
        <w:tab w:val="center" w:pos="4677"/>
        <w:tab w:val="right" w:pos="9355"/>
      </w:tabs>
    </w:pPr>
  </w:style>
  <w:style w:type="character" w:customStyle="1" w:styleId="ac">
    <w:name w:val="Верхний колонтитул Знак"/>
    <w:basedOn w:val="a0"/>
    <w:link w:val="ab"/>
    <w:uiPriority w:val="99"/>
    <w:rsid w:val="00B730C7"/>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AF173E8FEFFDCC1CCDD9C7DD3C89E22C7011F2BD91440629339295EF2E4792A7C592920EC411A0DCDF38pAO1G" TargetMode="External"/><Relationship Id="rId13" Type="http://schemas.openxmlformats.org/officeDocument/2006/relationships/hyperlink" Target="consultantplus://offline/ref=B6AF173E8FEFFDCC1CCDC7CACB50DEED2B794FFCB3954754766CC9C8B8274DC5E08ACBD04AC811A2pDOFG" TargetMode="External"/><Relationship Id="rId18" Type="http://schemas.openxmlformats.org/officeDocument/2006/relationships/hyperlink" Target="consultantplus://offline/ref=B6AF173E8FEFFDCC1CCDD9C7DD3C89E22C7011F2BD91440629339295EF2E4792A7C592920EC411A0DCDF38pAO1G" TargetMode="External"/><Relationship Id="rId26" Type="http://schemas.openxmlformats.org/officeDocument/2006/relationships/hyperlink" Target="consultantplus://offline/ref=B6AF173E8FEFFDCC1CCDD9C7DD3C89E22C7011F2BD91440629339295EF2E4792A7C592920EC411A0DCDF38pAO1G" TargetMode="External"/><Relationship Id="rId39" Type="http://schemas.openxmlformats.org/officeDocument/2006/relationships/hyperlink" Target="consultantplus://offline/ref=B6AF173E8FEFFDCC1CCDD9C7DD3C89E22C7011F2BD91440629339295EF2E4792A7C592920EC411A0DCDF38pAO1G" TargetMode="External"/><Relationship Id="rId3" Type="http://schemas.openxmlformats.org/officeDocument/2006/relationships/webSettings" Target="webSettings.xml"/><Relationship Id="rId21" Type="http://schemas.openxmlformats.org/officeDocument/2006/relationships/hyperlink" Target="consultantplus://offline/ref=B6AF173E8FEFFDCC1CCDC7CACB50DEED2B794FFCB3954754766CC9C8B8274DC5E08ACBD04AC811A2pDOFG" TargetMode="External"/><Relationship Id="rId34" Type="http://schemas.openxmlformats.org/officeDocument/2006/relationships/header" Target="header1.xml"/><Relationship Id="rId42" Type="http://schemas.openxmlformats.org/officeDocument/2006/relationships/hyperlink" Target="consultantplus://offline/ref=B6AF173E8FEFFDCC1CCDC7CACB50DEED2B794FFCB3954754766CC9C8B8274DC5E08ACBD04AC811A2pDOFG" TargetMode="External"/><Relationship Id="rId47" Type="http://schemas.openxmlformats.org/officeDocument/2006/relationships/fontTable" Target="fontTable.xml"/><Relationship Id="rId7" Type="http://schemas.openxmlformats.org/officeDocument/2006/relationships/hyperlink" Target="consultantplus://offline/ref=B6AF173E8FEFFDCC1CCDC7CACB50DEED2B794FFCB3954754766CC9C8B8274DC5E08ACBD04AC811A2pDOFG" TargetMode="External"/><Relationship Id="rId12" Type="http://schemas.openxmlformats.org/officeDocument/2006/relationships/hyperlink" Target="consultantplus://offline/ref=B6AF173E8FEFFDCC1CCDD9C7DD3C89E22C7011F2BD91440629339295EF2E4792A7C592920EC411A0DCDF38pAO1G" TargetMode="External"/><Relationship Id="rId17" Type="http://schemas.openxmlformats.org/officeDocument/2006/relationships/hyperlink" Target="consultantplus://offline/ref=B6AF173E8FEFFDCC1CCDC7CACB50DEED2B794FFCB3954754766CC9C8B8274DC5E08ACBD04AC811A2pDOFG" TargetMode="External"/><Relationship Id="rId25" Type="http://schemas.openxmlformats.org/officeDocument/2006/relationships/hyperlink" Target="consultantplus://offline/ref=B6AF173E8FEFFDCC1CCDC7CACB50DEED2B794FFCB3954754766CC9C8B8274DC5E08ACBD04AC811A2pDOFG" TargetMode="External"/><Relationship Id="rId33" Type="http://schemas.openxmlformats.org/officeDocument/2006/relationships/hyperlink" Target="consultantplus://offline/ref=B6AF173E8FEFFDCC1CCDC7CACB50DEED2B794FFCB3954754766CC9C8B8274DC5E08ACBD04AC811A2pDOFG" TargetMode="External"/><Relationship Id="rId38" Type="http://schemas.openxmlformats.org/officeDocument/2006/relationships/hyperlink" Target="consultantplus://offline/ref=B6AF173E8FEFFDCC1CCDC7CACB50DEED2B794FFCB3954754766CC9C8B8274DC5E08ACBD04AC811A2pDOFG" TargetMode="External"/><Relationship Id="rId46" Type="http://schemas.openxmlformats.org/officeDocument/2006/relationships/hyperlink" Target="consultantplus://offline/ref=B6AF173E8FEFFDCC1CCDC7CACB50DEED2B794FFCB3954754766CC9C8B8274DC5E08ACBD04AC811A2pDOFG" TargetMode="External"/><Relationship Id="rId2" Type="http://schemas.openxmlformats.org/officeDocument/2006/relationships/settings" Target="settings.xml"/><Relationship Id="rId16" Type="http://schemas.openxmlformats.org/officeDocument/2006/relationships/hyperlink" Target="consultantplus://offline/ref=B6AF173E8FEFFDCC1CCDD9C7DD3C89E22C7011F2BD91440629339295EF2E4792A7C592920EC411A0DCDF38pAO1G" TargetMode="External"/><Relationship Id="rId20" Type="http://schemas.openxmlformats.org/officeDocument/2006/relationships/hyperlink" Target="consultantplus://offline/ref=B6AF173E8FEFFDCC1CCDD9C7DD3C89E22C7011F2BD91440629339295EF2E4792A7C592920EC411A0DCDF38pAO1G" TargetMode="External"/><Relationship Id="rId29" Type="http://schemas.openxmlformats.org/officeDocument/2006/relationships/hyperlink" Target="consultantplus://offline/ref=B6AF173E8FEFFDCC1CCDC7CACB50DEED2B794FFCB3954754766CC9C8B8274DC5E08ACBD04AC811A2pDOFG" TargetMode="External"/><Relationship Id="rId41" Type="http://schemas.openxmlformats.org/officeDocument/2006/relationships/hyperlink" Target="consultantplus://offline/ref=B6AF173E8FEFFDCC1CCDD9C7DD3C89E22C7011F2BD91440629339295EF2E4792A7C592920EC411A0DCDF38pAO1G" TargetMode="External"/><Relationship Id="rId1" Type="http://schemas.openxmlformats.org/officeDocument/2006/relationships/styles" Target="styles.xml"/><Relationship Id="rId6" Type="http://schemas.openxmlformats.org/officeDocument/2006/relationships/hyperlink" Target="consultantplus://offline/ref=B6AF173E8FEFFDCC1CCDD9C7DD3C89E22C7011F2BD91440629339295EF2E4792A7C592920EC411A0DCDF38pAO1G" TargetMode="External"/><Relationship Id="rId11" Type="http://schemas.openxmlformats.org/officeDocument/2006/relationships/hyperlink" Target="consultantplus://offline/ref=B6AF173E8FEFFDCC1CCDC7CACB50DEED2B794FFCB3954754766CC9C8B8274DC5E08ACBD04AC811A2pDOFG" TargetMode="External"/><Relationship Id="rId24" Type="http://schemas.openxmlformats.org/officeDocument/2006/relationships/hyperlink" Target="consultantplus://offline/ref=B6AF173E8FEFFDCC1CCDD9C7DD3C89E22C7011F2BD91440629339295EF2E4792A7C592920EC411A0DCDF38pAO1G" TargetMode="External"/><Relationship Id="rId32" Type="http://schemas.openxmlformats.org/officeDocument/2006/relationships/hyperlink" Target="consultantplus://offline/ref=B6AF173E8FEFFDCC1CCDD9C7DD3C89E22C7011F2BD91440629339295EF2E4792A7C592920EC411A0DCDF38pAO1G" TargetMode="External"/><Relationship Id="rId37" Type="http://schemas.openxmlformats.org/officeDocument/2006/relationships/hyperlink" Target="consultantplus://offline/ref=B6AF173E8FEFFDCC1CCDD9C7DD3C89E22C7011F2BD91440629339295EF2E4792A7C592920EC411A0DCDF38pAO1G" TargetMode="External"/><Relationship Id="rId40" Type="http://schemas.openxmlformats.org/officeDocument/2006/relationships/hyperlink" Target="consultantplus://offline/ref=B6AF173E8FEFFDCC1CCDC7CACB50DEED2B794FFCB3954754766CC9C8B8274DC5E08ACBD04AC811A2pDOFG" TargetMode="External"/><Relationship Id="rId45" Type="http://schemas.openxmlformats.org/officeDocument/2006/relationships/hyperlink" Target="consultantplus://offline/ref=B6AF173E8FEFFDCC1CCDD9C7DD3C89E22C7011F2BD91440629339295EF2E4792A7C592920EC411A0DCDF38pAO1G" TargetMode="External"/><Relationship Id="rId5" Type="http://schemas.openxmlformats.org/officeDocument/2006/relationships/image" Target="media/image2.png"/><Relationship Id="rId15" Type="http://schemas.openxmlformats.org/officeDocument/2006/relationships/hyperlink" Target="consultantplus://offline/ref=B6AF173E8FEFFDCC1CCDC7CACB50DEED2B794FFCB3954754766CC9C8B8274DC5E08ACBD04AC811A2pDOFG" TargetMode="External"/><Relationship Id="rId23" Type="http://schemas.openxmlformats.org/officeDocument/2006/relationships/hyperlink" Target="consultantplus://offline/ref=B6AF173E8FEFFDCC1CCDC7CACB50DEED2B794FFCB3954754766CC9C8B8274DC5E08ACBD04AC811A2pDOFG" TargetMode="External"/><Relationship Id="rId28" Type="http://schemas.openxmlformats.org/officeDocument/2006/relationships/hyperlink" Target="consultantplus://offline/ref=B6AF173E8FEFFDCC1CCDD9C7DD3C89E22C7011F2BD91440629339295EF2E4792A7C592920EC411A0DCDF38pAO1G" TargetMode="External"/><Relationship Id="rId36" Type="http://schemas.openxmlformats.org/officeDocument/2006/relationships/header" Target="header2.xml"/><Relationship Id="rId10" Type="http://schemas.openxmlformats.org/officeDocument/2006/relationships/hyperlink" Target="consultantplus://offline/ref=B6AF173E8FEFFDCC1CCDD9C7DD3C89E22C7011F2BD91440629339295EF2E4792A7C592920EC411A0DCDF38pAO1G" TargetMode="External"/><Relationship Id="rId19" Type="http://schemas.openxmlformats.org/officeDocument/2006/relationships/hyperlink" Target="consultantplus://offline/ref=B6AF173E8FEFFDCC1CCDC7CACB50DEED2B794FFCB3954754766CC9C8B8274DC5E08ACBD04AC811A2pDOFG" TargetMode="External"/><Relationship Id="rId31" Type="http://schemas.openxmlformats.org/officeDocument/2006/relationships/hyperlink" Target="consultantplus://offline/ref=B6AF173E8FEFFDCC1CCDC7CACB50DEED2B794FFCB3954754766CC9C8B8274DC5E08ACBD04AC811A2pDOFG" TargetMode="External"/><Relationship Id="rId44" Type="http://schemas.openxmlformats.org/officeDocument/2006/relationships/hyperlink" Target="consultantplus://offline/ref=B6AF173E8FEFFDCC1CCDC7CACB50DEED2B794FFCB3954754766CC9C8B8274DC5E08ACBD04AC811A2pDOFG" TargetMode="External"/><Relationship Id="rId4" Type="http://schemas.openxmlformats.org/officeDocument/2006/relationships/image" Target="media/image1.jpeg"/><Relationship Id="rId9" Type="http://schemas.openxmlformats.org/officeDocument/2006/relationships/hyperlink" Target="consultantplus://offline/ref=B6AF173E8FEFFDCC1CCDC7CACB50DEED2B794FFCB3954754766CC9C8B8274DC5E08ACBD04AC811A2pDOFG" TargetMode="External"/><Relationship Id="rId14" Type="http://schemas.openxmlformats.org/officeDocument/2006/relationships/hyperlink" Target="consultantplus://offline/ref=B6AF173E8FEFFDCC1CCDD9C7DD3C89E22C7011F2BD91440629339295EF2E4792A7C592920EC411A0DCDF38pAO1G" TargetMode="External"/><Relationship Id="rId22" Type="http://schemas.openxmlformats.org/officeDocument/2006/relationships/hyperlink" Target="consultantplus://offline/ref=B6AF173E8FEFFDCC1CCDD9C7DD3C89E22C7011F2BD91440629339295EF2E4792A7C592920EC411A0DCDF38pAO1G" TargetMode="External"/><Relationship Id="rId27" Type="http://schemas.openxmlformats.org/officeDocument/2006/relationships/hyperlink" Target="consultantplus://offline/ref=B6AF173E8FEFFDCC1CCDC7CACB50DEED2B794FFCB3954754766CC9C8B8274DC5E08ACBD04AC811A2pDOFG" TargetMode="External"/><Relationship Id="rId30" Type="http://schemas.openxmlformats.org/officeDocument/2006/relationships/hyperlink" Target="consultantplus://offline/ref=B6AF173E8FEFFDCC1CCDD9C7DD3C89E22C7011F2BD91440629339295EF2E4792A7C592920EC411A0DCDF38pAO1G" TargetMode="External"/><Relationship Id="rId35" Type="http://schemas.openxmlformats.org/officeDocument/2006/relationships/footer" Target="footer1.xml"/><Relationship Id="rId43" Type="http://schemas.openxmlformats.org/officeDocument/2006/relationships/hyperlink" Target="consultantplus://offline/ref=B6AF173E8FEFFDCC1CCDD9C7DD3C89E22C7011F2BD91440629339295EF2E4792A7C592920EC411A0DCDF38pAO1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3831</Words>
  <Characters>21841</Characters>
  <Application>Microsoft Office Word</Application>
  <DocSecurity>0</DocSecurity>
  <Lines>182</Lines>
  <Paragraphs>51</Paragraphs>
  <ScaleCrop>false</ScaleCrop>
  <Company/>
  <LinksUpToDate>false</LinksUpToDate>
  <CharactersWithSpaces>25621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3</cp:revision>
  <dcterms:created xsi:type="dcterms:W3CDTF">2012-09-24T07:34:00Z</dcterms:created>
  <dcterms:modified xsi:type="dcterms:W3CDTF">2012-09-24T07:34:00Z</dcterms:modified>
</cp:coreProperties>
</file>