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A98" w:rsidRPr="001C263F" w:rsidRDefault="00A3602A" w:rsidP="008F7A98">
      <w:p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-300990</wp:posOffset>
            </wp:positionV>
            <wp:extent cx="589280" cy="718185"/>
            <wp:effectExtent l="19050" t="0" r="1270" b="0"/>
            <wp:wrapTight wrapText="bothSides">
              <wp:wrapPolygon edited="0">
                <wp:start x="-698" y="0"/>
                <wp:lineTo x="-698" y="21199"/>
                <wp:lineTo x="21647" y="21199"/>
                <wp:lineTo x="21647" y="0"/>
                <wp:lineTo x="-698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FC3722" w:rsidRDefault="00FC3722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</w:p>
    <w:p w:rsidR="007C722F" w:rsidRPr="00EA1582" w:rsidRDefault="007C722F" w:rsidP="007C722F">
      <w:pPr>
        <w:jc w:val="center"/>
        <w:rPr>
          <w:rFonts w:ascii="Times New Roman" w:hAnsi="Times New Roman"/>
          <w:sz w:val="28"/>
          <w:szCs w:val="28"/>
        </w:rPr>
      </w:pPr>
    </w:p>
    <w:p w:rsidR="008F7A98" w:rsidRDefault="008F7A98" w:rsidP="008F7A98">
      <w:pPr>
        <w:jc w:val="center"/>
        <w:rPr>
          <w:rFonts w:ascii="Times New Roman" w:hAnsi="Times New Roman"/>
          <w:sz w:val="40"/>
          <w:szCs w:val="40"/>
        </w:rPr>
      </w:pPr>
      <w:r w:rsidRPr="0053062A">
        <w:rPr>
          <w:rFonts w:ascii="Times New Roman" w:hAnsi="Times New Roman"/>
          <w:sz w:val="40"/>
          <w:szCs w:val="40"/>
        </w:rPr>
        <w:t>АДМИНИСТРАЦИЯ ГОРОДА</w:t>
      </w:r>
      <w:r>
        <w:rPr>
          <w:rFonts w:ascii="Times New Roman" w:hAnsi="Times New Roman"/>
          <w:sz w:val="40"/>
          <w:szCs w:val="40"/>
        </w:rPr>
        <w:t xml:space="preserve"> НЕФТЕЮГАНСКА</w:t>
      </w:r>
    </w:p>
    <w:p w:rsidR="008F7A98" w:rsidRPr="00EF4050" w:rsidRDefault="008F7A98" w:rsidP="008F7A98">
      <w:pPr>
        <w:jc w:val="center"/>
        <w:rPr>
          <w:rFonts w:ascii="Times New Roman" w:hAnsi="Times New Roman"/>
          <w:sz w:val="10"/>
          <w:szCs w:val="10"/>
        </w:rPr>
      </w:pPr>
    </w:p>
    <w:p w:rsidR="008F7A98" w:rsidRDefault="008F7A98" w:rsidP="008F7A98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caps/>
          <w:sz w:val="48"/>
          <w:szCs w:val="48"/>
        </w:rPr>
        <w:t>постановление</w:t>
      </w:r>
    </w:p>
    <w:p w:rsidR="008F7A98" w:rsidRDefault="008F7A98" w:rsidP="008F7A98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6B3161" w:rsidRDefault="006B3161" w:rsidP="00BD088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6B3161">
        <w:rPr>
          <w:rFonts w:ascii="Times New Roman" w:hAnsi="Times New Roman"/>
          <w:b w:val="0"/>
          <w:sz w:val="28"/>
          <w:szCs w:val="28"/>
        </w:rPr>
        <w:t xml:space="preserve">13.12.2012 </w:t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/>
          <w:b w:val="0"/>
          <w:sz w:val="28"/>
          <w:szCs w:val="28"/>
        </w:rPr>
        <w:tab/>
      </w:r>
      <w:r w:rsidRPr="006B3161">
        <w:rPr>
          <w:rFonts w:ascii="Times New Roman" w:hAnsi="Times New Roman" w:hint="eastAsia"/>
          <w:b w:val="0"/>
          <w:sz w:val="28"/>
          <w:szCs w:val="28"/>
        </w:rPr>
        <w:t>№</w:t>
      </w:r>
      <w:r w:rsidRPr="006B3161">
        <w:rPr>
          <w:rFonts w:ascii="Times New Roman" w:hAnsi="Times New Roman"/>
          <w:b w:val="0"/>
          <w:sz w:val="28"/>
          <w:szCs w:val="28"/>
        </w:rPr>
        <w:t xml:space="preserve"> 350</w:t>
      </w:r>
      <w:r>
        <w:rPr>
          <w:rFonts w:ascii="Times New Roman" w:hAnsi="Times New Roman"/>
          <w:b w:val="0"/>
          <w:sz w:val="28"/>
          <w:szCs w:val="28"/>
        </w:rPr>
        <w:t>5</w:t>
      </w:r>
    </w:p>
    <w:p w:rsidR="006B3161" w:rsidRDefault="006B3161" w:rsidP="00BD088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6B3161" w:rsidRDefault="006B3161" w:rsidP="00BD088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931FF4" w:rsidRDefault="0097754B" w:rsidP="00BD088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 w:rsidRPr="0030347D">
        <w:rPr>
          <w:rFonts w:ascii="Times New Roman" w:hAnsi="Times New Roman"/>
          <w:b w:val="0"/>
          <w:sz w:val="28"/>
          <w:szCs w:val="28"/>
        </w:rPr>
        <w:t>О</w:t>
      </w:r>
      <w:r w:rsidR="001C42E8">
        <w:rPr>
          <w:rFonts w:ascii="Times New Roman" w:hAnsi="Times New Roman"/>
          <w:b w:val="0"/>
          <w:sz w:val="28"/>
          <w:szCs w:val="28"/>
        </w:rPr>
        <w:t>внесении изменений</w:t>
      </w:r>
    </w:p>
    <w:p w:rsidR="00931FF4" w:rsidRDefault="001C42E8" w:rsidP="00BD088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постановлениеадминистрации</w:t>
      </w:r>
    </w:p>
    <w:p w:rsidR="00A42EE1" w:rsidRDefault="001C42E8" w:rsidP="00BD0886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города от </w:t>
      </w:r>
      <w:r w:rsidR="007164FE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8.</w:t>
      </w:r>
      <w:r w:rsidR="007164FE">
        <w:rPr>
          <w:rFonts w:ascii="Times New Roman" w:hAnsi="Times New Roman"/>
          <w:b w:val="0"/>
          <w:sz w:val="28"/>
          <w:szCs w:val="28"/>
        </w:rPr>
        <w:t>0</w:t>
      </w:r>
      <w:r>
        <w:rPr>
          <w:rFonts w:ascii="Times New Roman" w:hAnsi="Times New Roman"/>
          <w:b w:val="0"/>
          <w:sz w:val="28"/>
          <w:szCs w:val="28"/>
        </w:rPr>
        <w:t>1.201</w:t>
      </w:r>
      <w:r w:rsidR="007164FE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>№ 4</w:t>
      </w:r>
      <w:r w:rsidR="007164FE">
        <w:rPr>
          <w:rFonts w:ascii="Times New Roman" w:hAnsi="Times New Roman"/>
          <w:b w:val="0"/>
          <w:sz w:val="28"/>
          <w:szCs w:val="28"/>
        </w:rPr>
        <w:t>9</w:t>
      </w:r>
    </w:p>
    <w:p w:rsidR="0054510E" w:rsidRPr="0030347D" w:rsidRDefault="0054510E" w:rsidP="00BD088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(с изм. на </w:t>
      </w:r>
      <w:r w:rsidR="009C22E0">
        <w:rPr>
          <w:rFonts w:ascii="Times New Roman" w:hAnsi="Times New Roman"/>
          <w:b w:val="0"/>
          <w:sz w:val="28"/>
          <w:szCs w:val="28"/>
        </w:rPr>
        <w:t>09</w:t>
      </w:r>
      <w:r>
        <w:rPr>
          <w:rFonts w:ascii="Times New Roman" w:hAnsi="Times New Roman"/>
          <w:b w:val="0"/>
          <w:sz w:val="28"/>
          <w:szCs w:val="28"/>
        </w:rPr>
        <w:t>.</w:t>
      </w:r>
      <w:r w:rsidR="009C22E0">
        <w:rPr>
          <w:rFonts w:ascii="Times New Roman" w:hAnsi="Times New Roman"/>
          <w:b w:val="0"/>
          <w:sz w:val="28"/>
          <w:szCs w:val="28"/>
        </w:rPr>
        <w:t>10</w:t>
      </w:r>
      <w:r>
        <w:rPr>
          <w:rFonts w:ascii="Times New Roman" w:hAnsi="Times New Roman"/>
          <w:b w:val="0"/>
          <w:sz w:val="28"/>
          <w:szCs w:val="28"/>
        </w:rPr>
        <w:t xml:space="preserve">.2012 № </w:t>
      </w:r>
      <w:r w:rsidR="009C22E0">
        <w:rPr>
          <w:rFonts w:ascii="Times New Roman" w:hAnsi="Times New Roman"/>
          <w:b w:val="0"/>
          <w:sz w:val="28"/>
          <w:szCs w:val="28"/>
        </w:rPr>
        <w:t>2901</w:t>
      </w:r>
      <w:r>
        <w:rPr>
          <w:rFonts w:ascii="Times New Roman" w:hAnsi="Times New Roman"/>
          <w:b w:val="0"/>
          <w:sz w:val="28"/>
          <w:szCs w:val="28"/>
        </w:rPr>
        <w:t>)</w:t>
      </w:r>
    </w:p>
    <w:p w:rsidR="00A62D83" w:rsidRDefault="00A62D83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496B3C" w:rsidRDefault="00496B3C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1C42E8" w:rsidRPr="00A1422B" w:rsidRDefault="00085D3F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A1422B">
        <w:rPr>
          <w:rFonts w:ascii="Times New Roman" w:hAnsi="Times New Roman"/>
          <w:b w:val="0"/>
          <w:sz w:val="28"/>
          <w:szCs w:val="28"/>
        </w:rPr>
        <w:t xml:space="preserve">В </w:t>
      </w:r>
      <w:r w:rsidR="00A42EE1" w:rsidRPr="00A1422B">
        <w:rPr>
          <w:rFonts w:ascii="Times New Roman" w:hAnsi="Times New Roman"/>
          <w:b w:val="0"/>
          <w:sz w:val="28"/>
          <w:szCs w:val="28"/>
        </w:rPr>
        <w:t>с</w:t>
      </w:r>
      <w:r w:rsidR="001C42E8" w:rsidRPr="00A1422B">
        <w:rPr>
          <w:rFonts w:ascii="Times New Roman" w:hAnsi="Times New Roman"/>
          <w:b w:val="0"/>
          <w:sz w:val="28"/>
          <w:szCs w:val="28"/>
        </w:rPr>
        <w:t xml:space="preserve">вязи с </w:t>
      </w:r>
      <w:r w:rsidR="00EE20CE">
        <w:rPr>
          <w:rFonts w:ascii="Times New Roman" w:hAnsi="Times New Roman"/>
          <w:b w:val="0"/>
          <w:sz w:val="28"/>
          <w:szCs w:val="28"/>
        </w:rPr>
        <w:t>перераспредел</w:t>
      </w:r>
      <w:r w:rsidR="001C42E8" w:rsidRPr="00A1422B">
        <w:rPr>
          <w:rFonts w:ascii="Times New Roman" w:hAnsi="Times New Roman"/>
          <w:b w:val="0"/>
          <w:sz w:val="28"/>
          <w:szCs w:val="28"/>
        </w:rPr>
        <w:t>ением объёмов финансирования и уточнением мероприятий долгосрочной целевой программы «Укрепление первичных мер пожарной безопасности в городе Нефтеюганске на 201</w:t>
      </w:r>
      <w:r w:rsidR="007164FE" w:rsidRPr="00A1422B">
        <w:rPr>
          <w:rFonts w:ascii="Times New Roman" w:hAnsi="Times New Roman"/>
          <w:b w:val="0"/>
          <w:sz w:val="28"/>
          <w:szCs w:val="28"/>
        </w:rPr>
        <w:t>2</w:t>
      </w:r>
      <w:r w:rsidR="001C42E8" w:rsidRPr="00A1422B">
        <w:rPr>
          <w:rFonts w:ascii="Times New Roman" w:hAnsi="Times New Roman"/>
          <w:b w:val="0"/>
          <w:sz w:val="28"/>
          <w:szCs w:val="28"/>
        </w:rPr>
        <w:t>-201</w:t>
      </w:r>
      <w:r w:rsidR="007164FE" w:rsidRPr="00A1422B">
        <w:rPr>
          <w:rFonts w:ascii="Times New Roman" w:hAnsi="Times New Roman"/>
          <w:b w:val="0"/>
          <w:sz w:val="28"/>
          <w:szCs w:val="28"/>
        </w:rPr>
        <w:t>4</w:t>
      </w:r>
      <w:r w:rsidR="001C42E8" w:rsidRPr="00A1422B">
        <w:rPr>
          <w:rFonts w:ascii="Times New Roman" w:hAnsi="Times New Roman"/>
          <w:b w:val="0"/>
          <w:sz w:val="28"/>
          <w:szCs w:val="28"/>
        </w:rPr>
        <w:t xml:space="preserve"> годы»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, </w:t>
      </w:r>
      <w:r w:rsidR="009D3B07" w:rsidRPr="00A1422B">
        <w:rPr>
          <w:rFonts w:ascii="Times New Roman" w:hAnsi="Times New Roman"/>
          <w:b w:val="0"/>
          <w:sz w:val="28"/>
          <w:szCs w:val="28"/>
        </w:rPr>
        <w:t>в соотве</w:t>
      </w:r>
      <w:r w:rsidR="009D3B07" w:rsidRPr="00A1422B">
        <w:rPr>
          <w:rFonts w:ascii="Times New Roman" w:hAnsi="Times New Roman"/>
          <w:b w:val="0"/>
          <w:sz w:val="28"/>
          <w:szCs w:val="28"/>
        </w:rPr>
        <w:t>т</w:t>
      </w:r>
      <w:r w:rsidR="009D3B07" w:rsidRPr="00A1422B">
        <w:rPr>
          <w:rFonts w:ascii="Times New Roman" w:hAnsi="Times New Roman"/>
          <w:b w:val="0"/>
          <w:sz w:val="28"/>
          <w:szCs w:val="28"/>
        </w:rPr>
        <w:t xml:space="preserve">ствии с решением 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Думы города от </w:t>
      </w:r>
      <w:r w:rsidR="00166B8B" w:rsidRPr="00A1422B">
        <w:rPr>
          <w:rFonts w:ascii="Times New Roman" w:hAnsi="Times New Roman"/>
          <w:b w:val="0"/>
          <w:sz w:val="28"/>
          <w:szCs w:val="28"/>
        </w:rPr>
        <w:t>0</w:t>
      </w:r>
      <w:r w:rsidR="009D3B07" w:rsidRPr="00A1422B">
        <w:rPr>
          <w:rFonts w:ascii="Times New Roman" w:hAnsi="Times New Roman"/>
          <w:b w:val="0"/>
          <w:sz w:val="28"/>
          <w:szCs w:val="28"/>
        </w:rPr>
        <w:t>9</w:t>
      </w:r>
      <w:r w:rsidR="00A230E5" w:rsidRPr="00A1422B">
        <w:rPr>
          <w:rFonts w:ascii="Times New Roman" w:hAnsi="Times New Roman"/>
          <w:b w:val="0"/>
          <w:sz w:val="28"/>
          <w:szCs w:val="28"/>
        </w:rPr>
        <w:t>.</w:t>
      </w:r>
      <w:r w:rsidR="009D3B07" w:rsidRPr="00A1422B">
        <w:rPr>
          <w:rFonts w:ascii="Times New Roman" w:hAnsi="Times New Roman"/>
          <w:b w:val="0"/>
          <w:sz w:val="28"/>
          <w:szCs w:val="28"/>
        </w:rPr>
        <w:t>12</w:t>
      </w:r>
      <w:r w:rsidR="00A230E5" w:rsidRPr="00A1422B">
        <w:rPr>
          <w:rFonts w:ascii="Times New Roman" w:hAnsi="Times New Roman"/>
          <w:b w:val="0"/>
          <w:sz w:val="28"/>
          <w:szCs w:val="28"/>
        </w:rPr>
        <w:t>.20</w:t>
      </w:r>
      <w:r w:rsidR="00166B8B" w:rsidRPr="00A1422B">
        <w:rPr>
          <w:rFonts w:ascii="Times New Roman" w:hAnsi="Times New Roman"/>
          <w:b w:val="0"/>
          <w:sz w:val="28"/>
          <w:szCs w:val="28"/>
        </w:rPr>
        <w:t>11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 № </w:t>
      </w:r>
      <w:r w:rsidR="009D3B07" w:rsidRPr="00A1422B">
        <w:rPr>
          <w:rFonts w:ascii="Times New Roman" w:hAnsi="Times New Roman"/>
          <w:b w:val="0"/>
          <w:sz w:val="28"/>
          <w:szCs w:val="28"/>
        </w:rPr>
        <w:t>180</w:t>
      </w:r>
      <w:r w:rsidR="00A230E5" w:rsidRPr="00A1422B">
        <w:rPr>
          <w:rFonts w:ascii="Times New Roman" w:hAnsi="Times New Roman"/>
          <w:b w:val="0"/>
          <w:sz w:val="28"/>
          <w:szCs w:val="28"/>
        </w:rPr>
        <w:t>-</w:t>
      </w:r>
      <w:r w:rsidR="00A230E5" w:rsidRPr="00A1422B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 «Об</w:t>
      </w:r>
      <w:r w:rsidR="009D3B07" w:rsidRPr="00A1422B">
        <w:rPr>
          <w:rFonts w:ascii="Times New Roman" w:hAnsi="Times New Roman"/>
          <w:b w:val="0"/>
          <w:sz w:val="28"/>
          <w:szCs w:val="28"/>
        </w:rPr>
        <w:t>юджете города Не</w:t>
      </w:r>
      <w:r w:rsidR="009D3B07" w:rsidRPr="00A1422B">
        <w:rPr>
          <w:rFonts w:ascii="Times New Roman" w:hAnsi="Times New Roman"/>
          <w:b w:val="0"/>
          <w:sz w:val="28"/>
          <w:szCs w:val="28"/>
        </w:rPr>
        <w:t>ф</w:t>
      </w:r>
      <w:r w:rsidR="009D3B07" w:rsidRPr="00A1422B">
        <w:rPr>
          <w:rFonts w:ascii="Times New Roman" w:hAnsi="Times New Roman"/>
          <w:b w:val="0"/>
          <w:sz w:val="28"/>
          <w:szCs w:val="28"/>
        </w:rPr>
        <w:t>теюганска на 2012 год и плановый период 2013 и 2014 годов</w:t>
      </w:r>
      <w:r w:rsidR="00A230E5" w:rsidRPr="00A1422B">
        <w:rPr>
          <w:rFonts w:ascii="Times New Roman" w:hAnsi="Times New Roman"/>
          <w:b w:val="0"/>
          <w:sz w:val="28"/>
          <w:szCs w:val="28"/>
        </w:rPr>
        <w:t xml:space="preserve">», </w:t>
      </w:r>
      <w:r w:rsidR="00A1422B" w:rsidRPr="00A1422B">
        <w:rPr>
          <w:rFonts w:ascii="Times New Roman" w:hAnsi="Times New Roman"/>
          <w:b w:val="0"/>
          <w:sz w:val="28"/>
          <w:szCs w:val="28"/>
        </w:rPr>
        <w:t>постановлением администрации города от 10.02.2012 № 308 «</w:t>
      </w:r>
      <w:r w:rsidR="00A1422B" w:rsidRPr="00A1422B">
        <w:rPr>
          <w:rFonts w:ascii="Times New Roman" w:hAnsi="Times New Roman"/>
          <w:b w:val="0"/>
          <w:color w:val="000000"/>
          <w:sz w:val="28"/>
          <w:szCs w:val="28"/>
        </w:rPr>
        <w:t>Об утверждении порядка принятия решений о разработке долгосрочных целевых программ города Нефтеюганска, их формирования и реализации</w:t>
      </w:r>
      <w:r w:rsidR="00A1422B" w:rsidRPr="00A1422B">
        <w:rPr>
          <w:rFonts w:ascii="Times New Roman" w:hAnsi="Times New Roman"/>
          <w:b w:val="0"/>
          <w:sz w:val="28"/>
          <w:szCs w:val="28"/>
        </w:rPr>
        <w:t>»</w:t>
      </w:r>
      <w:r w:rsidR="0054510E" w:rsidRPr="00E36A1C">
        <w:rPr>
          <w:rFonts w:ascii="Times New Roman" w:hAnsi="Times New Roman"/>
          <w:b w:val="0"/>
          <w:sz w:val="28"/>
          <w:szCs w:val="28"/>
        </w:rPr>
        <w:t xml:space="preserve">(с изм. на </w:t>
      </w:r>
      <w:r w:rsidR="00FC697B" w:rsidRPr="00E36A1C">
        <w:rPr>
          <w:rFonts w:ascii="Times New Roman" w:hAnsi="Times New Roman"/>
          <w:b w:val="0"/>
          <w:sz w:val="28"/>
          <w:szCs w:val="28"/>
        </w:rPr>
        <w:t>24</w:t>
      </w:r>
      <w:r w:rsidR="0054510E" w:rsidRPr="00E36A1C">
        <w:rPr>
          <w:rFonts w:ascii="Times New Roman" w:hAnsi="Times New Roman"/>
          <w:b w:val="0"/>
          <w:sz w:val="28"/>
          <w:szCs w:val="28"/>
        </w:rPr>
        <w:t>.</w:t>
      </w:r>
      <w:r w:rsidR="00F7164B" w:rsidRPr="00E36A1C">
        <w:rPr>
          <w:rFonts w:ascii="Times New Roman" w:hAnsi="Times New Roman"/>
          <w:b w:val="0"/>
          <w:sz w:val="28"/>
          <w:szCs w:val="28"/>
        </w:rPr>
        <w:t>10</w:t>
      </w:r>
      <w:r w:rsidR="0054510E" w:rsidRPr="00E36A1C">
        <w:rPr>
          <w:rFonts w:ascii="Times New Roman" w:hAnsi="Times New Roman"/>
          <w:b w:val="0"/>
          <w:sz w:val="28"/>
          <w:szCs w:val="28"/>
        </w:rPr>
        <w:t xml:space="preserve">.2012 № </w:t>
      </w:r>
      <w:r w:rsidR="00FC697B" w:rsidRPr="00E36A1C">
        <w:rPr>
          <w:rFonts w:ascii="Times New Roman" w:hAnsi="Times New Roman"/>
          <w:b w:val="0"/>
          <w:sz w:val="28"/>
          <w:szCs w:val="28"/>
        </w:rPr>
        <w:t>3015</w:t>
      </w:r>
      <w:r w:rsidR="0054510E" w:rsidRPr="00E36A1C">
        <w:rPr>
          <w:rFonts w:ascii="Times New Roman" w:hAnsi="Times New Roman"/>
          <w:b w:val="0"/>
          <w:sz w:val="28"/>
          <w:szCs w:val="28"/>
        </w:rPr>
        <w:t>)</w:t>
      </w:r>
      <w:r w:rsidR="001C42E8" w:rsidRPr="00A1422B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1C42E8" w:rsidRDefault="00940BDB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1C42E8">
        <w:rPr>
          <w:rFonts w:ascii="Times New Roman" w:hAnsi="Times New Roman"/>
          <w:b w:val="0"/>
          <w:sz w:val="28"/>
          <w:szCs w:val="28"/>
        </w:rPr>
        <w:t>Внести изменения в постановлени</w:t>
      </w:r>
      <w:r w:rsidR="00E36A1C">
        <w:rPr>
          <w:rFonts w:ascii="Times New Roman" w:hAnsi="Times New Roman"/>
          <w:b w:val="0"/>
          <w:sz w:val="28"/>
          <w:szCs w:val="28"/>
        </w:rPr>
        <w:t>е</w:t>
      </w:r>
      <w:r w:rsidR="001C42E8">
        <w:rPr>
          <w:rFonts w:ascii="Times New Roman" w:hAnsi="Times New Roman"/>
          <w:b w:val="0"/>
          <w:sz w:val="28"/>
          <w:szCs w:val="28"/>
        </w:rPr>
        <w:t xml:space="preserve"> администрации города от </w:t>
      </w:r>
      <w:r w:rsidR="007164FE">
        <w:rPr>
          <w:rFonts w:ascii="Times New Roman" w:hAnsi="Times New Roman"/>
          <w:b w:val="0"/>
          <w:sz w:val="28"/>
          <w:szCs w:val="28"/>
        </w:rPr>
        <w:t>1</w:t>
      </w:r>
      <w:r w:rsidR="001C42E8">
        <w:rPr>
          <w:rFonts w:ascii="Times New Roman" w:hAnsi="Times New Roman"/>
          <w:b w:val="0"/>
          <w:sz w:val="28"/>
          <w:szCs w:val="28"/>
        </w:rPr>
        <w:t>8.</w:t>
      </w:r>
      <w:r w:rsidR="007164FE">
        <w:rPr>
          <w:rFonts w:ascii="Times New Roman" w:hAnsi="Times New Roman"/>
          <w:b w:val="0"/>
          <w:sz w:val="28"/>
          <w:szCs w:val="28"/>
        </w:rPr>
        <w:t>0</w:t>
      </w:r>
      <w:r w:rsidR="001C42E8">
        <w:rPr>
          <w:rFonts w:ascii="Times New Roman" w:hAnsi="Times New Roman"/>
          <w:b w:val="0"/>
          <w:sz w:val="28"/>
          <w:szCs w:val="28"/>
        </w:rPr>
        <w:t>1.201</w:t>
      </w:r>
      <w:r w:rsidR="007164FE">
        <w:rPr>
          <w:rFonts w:ascii="Times New Roman" w:hAnsi="Times New Roman"/>
          <w:b w:val="0"/>
          <w:sz w:val="28"/>
          <w:szCs w:val="28"/>
        </w:rPr>
        <w:t>2</w:t>
      </w:r>
      <w:r w:rsidR="001C42E8">
        <w:rPr>
          <w:rFonts w:ascii="Times New Roman" w:hAnsi="Times New Roman"/>
          <w:b w:val="0"/>
          <w:sz w:val="28"/>
          <w:szCs w:val="28"/>
        </w:rPr>
        <w:t xml:space="preserve"> № 4</w:t>
      </w:r>
      <w:r w:rsidR="007164FE">
        <w:rPr>
          <w:rFonts w:ascii="Times New Roman" w:hAnsi="Times New Roman"/>
          <w:b w:val="0"/>
          <w:sz w:val="28"/>
          <w:szCs w:val="28"/>
        </w:rPr>
        <w:t>9</w:t>
      </w:r>
      <w:r w:rsidR="00DD0F9F">
        <w:rPr>
          <w:rFonts w:ascii="Times New Roman" w:hAnsi="Times New Roman"/>
          <w:b w:val="0"/>
          <w:sz w:val="28"/>
          <w:szCs w:val="28"/>
        </w:rPr>
        <w:t xml:space="preserve">(с изменением на </w:t>
      </w:r>
      <w:r w:rsidR="009C22E0">
        <w:rPr>
          <w:rFonts w:ascii="Times New Roman" w:hAnsi="Times New Roman"/>
          <w:b w:val="0"/>
          <w:sz w:val="28"/>
          <w:szCs w:val="28"/>
        </w:rPr>
        <w:t>09</w:t>
      </w:r>
      <w:r w:rsidR="00DD0F9F">
        <w:rPr>
          <w:rFonts w:ascii="Times New Roman" w:hAnsi="Times New Roman"/>
          <w:b w:val="0"/>
          <w:sz w:val="28"/>
          <w:szCs w:val="28"/>
        </w:rPr>
        <w:t>.</w:t>
      </w:r>
      <w:r w:rsidR="009C22E0">
        <w:rPr>
          <w:rFonts w:ascii="Times New Roman" w:hAnsi="Times New Roman"/>
          <w:b w:val="0"/>
          <w:sz w:val="28"/>
          <w:szCs w:val="28"/>
        </w:rPr>
        <w:t>10</w:t>
      </w:r>
      <w:r w:rsidR="00DD0F9F">
        <w:rPr>
          <w:rFonts w:ascii="Times New Roman" w:hAnsi="Times New Roman"/>
          <w:b w:val="0"/>
          <w:sz w:val="28"/>
          <w:szCs w:val="28"/>
        </w:rPr>
        <w:t xml:space="preserve">.2012 № </w:t>
      </w:r>
      <w:r w:rsidR="009C22E0">
        <w:rPr>
          <w:rFonts w:ascii="Times New Roman" w:hAnsi="Times New Roman"/>
          <w:b w:val="0"/>
          <w:sz w:val="28"/>
          <w:szCs w:val="28"/>
        </w:rPr>
        <w:t>2901</w:t>
      </w:r>
      <w:r w:rsidR="00DD0F9F">
        <w:rPr>
          <w:rFonts w:ascii="Times New Roman" w:hAnsi="Times New Roman"/>
          <w:b w:val="0"/>
          <w:sz w:val="28"/>
          <w:szCs w:val="28"/>
        </w:rPr>
        <w:t>)</w:t>
      </w:r>
      <w:r w:rsidR="00B4085D">
        <w:rPr>
          <w:rFonts w:ascii="Times New Roman" w:hAnsi="Times New Roman"/>
          <w:b w:val="0"/>
          <w:sz w:val="28"/>
          <w:szCs w:val="28"/>
        </w:rPr>
        <w:t xml:space="preserve"> «О</w:t>
      </w:r>
      <w:r w:rsidR="001C42E8">
        <w:rPr>
          <w:rFonts w:ascii="Times New Roman" w:hAnsi="Times New Roman"/>
          <w:b w:val="0"/>
          <w:sz w:val="28"/>
          <w:szCs w:val="28"/>
        </w:rPr>
        <w:t>б утверждении долгосрочной ц</w:t>
      </w:r>
      <w:r w:rsidR="001C42E8">
        <w:rPr>
          <w:rFonts w:ascii="Times New Roman" w:hAnsi="Times New Roman"/>
          <w:b w:val="0"/>
          <w:sz w:val="28"/>
          <w:szCs w:val="28"/>
        </w:rPr>
        <w:t>е</w:t>
      </w:r>
      <w:r w:rsidR="001C42E8">
        <w:rPr>
          <w:rFonts w:ascii="Times New Roman" w:hAnsi="Times New Roman"/>
          <w:b w:val="0"/>
          <w:sz w:val="28"/>
          <w:szCs w:val="28"/>
        </w:rPr>
        <w:t>левой программы «Укрепление первичных мер пожарной безопасности в гор</w:t>
      </w:r>
      <w:r w:rsidR="001C42E8">
        <w:rPr>
          <w:rFonts w:ascii="Times New Roman" w:hAnsi="Times New Roman"/>
          <w:b w:val="0"/>
          <w:sz w:val="28"/>
          <w:szCs w:val="28"/>
        </w:rPr>
        <w:t>о</w:t>
      </w:r>
      <w:r w:rsidR="001C42E8">
        <w:rPr>
          <w:rFonts w:ascii="Times New Roman" w:hAnsi="Times New Roman"/>
          <w:b w:val="0"/>
          <w:sz w:val="28"/>
          <w:szCs w:val="28"/>
        </w:rPr>
        <w:t>де Нефтеюганске на 201</w:t>
      </w:r>
      <w:r w:rsidR="007164FE">
        <w:rPr>
          <w:rFonts w:ascii="Times New Roman" w:hAnsi="Times New Roman"/>
          <w:b w:val="0"/>
          <w:sz w:val="28"/>
          <w:szCs w:val="28"/>
        </w:rPr>
        <w:t>2</w:t>
      </w:r>
      <w:r w:rsidR="001C42E8">
        <w:rPr>
          <w:rFonts w:ascii="Times New Roman" w:hAnsi="Times New Roman"/>
          <w:b w:val="0"/>
          <w:sz w:val="28"/>
          <w:szCs w:val="28"/>
        </w:rPr>
        <w:t>-201</w:t>
      </w:r>
      <w:r w:rsidR="007164FE">
        <w:rPr>
          <w:rFonts w:ascii="Times New Roman" w:hAnsi="Times New Roman"/>
          <w:b w:val="0"/>
          <w:sz w:val="28"/>
          <w:szCs w:val="28"/>
        </w:rPr>
        <w:t>4</w:t>
      </w:r>
      <w:r w:rsidR="001C42E8">
        <w:rPr>
          <w:rFonts w:ascii="Times New Roman" w:hAnsi="Times New Roman"/>
          <w:b w:val="0"/>
          <w:sz w:val="28"/>
          <w:szCs w:val="28"/>
        </w:rPr>
        <w:t xml:space="preserve"> годы»(далее - Программы):</w:t>
      </w:r>
      <w:r w:rsidR="00E36A1C">
        <w:rPr>
          <w:rFonts w:ascii="Times New Roman" w:hAnsi="Times New Roman"/>
          <w:b w:val="0"/>
          <w:sz w:val="28"/>
          <w:szCs w:val="28"/>
        </w:rPr>
        <w:t>в приложении к п</w:t>
      </w:r>
      <w:r w:rsidR="00E36A1C">
        <w:rPr>
          <w:rFonts w:ascii="Times New Roman" w:hAnsi="Times New Roman"/>
          <w:b w:val="0"/>
          <w:sz w:val="28"/>
          <w:szCs w:val="28"/>
        </w:rPr>
        <w:t>о</w:t>
      </w:r>
      <w:r w:rsidR="00E36A1C">
        <w:rPr>
          <w:rFonts w:ascii="Times New Roman" w:hAnsi="Times New Roman"/>
          <w:b w:val="0"/>
          <w:sz w:val="28"/>
          <w:szCs w:val="28"/>
        </w:rPr>
        <w:t>становлению:</w:t>
      </w:r>
    </w:p>
    <w:p w:rsidR="00675471" w:rsidRDefault="00774FE7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1.1.</w:t>
      </w:r>
      <w:r w:rsidR="00675471">
        <w:rPr>
          <w:rFonts w:ascii="Times New Roman" w:hAnsi="Times New Roman"/>
          <w:b w:val="0"/>
          <w:sz w:val="28"/>
          <w:szCs w:val="28"/>
        </w:rPr>
        <w:t>В паспорте программы строку «Объ</w:t>
      </w:r>
      <w:r>
        <w:rPr>
          <w:rFonts w:ascii="Times New Roman" w:hAnsi="Times New Roman"/>
          <w:b w:val="0"/>
          <w:sz w:val="28"/>
          <w:szCs w:val="28"/>
        </w:rPr>
        <w:t>ё</w:t>
      </w:r>
      <w:r w:rsidR="00675471">
        <w:rPr>
          <w:rFonts w:ascii="Times New Roman" w:hAnsi="Times New Roman"/>
          <w:b w:val="0"/>
          <w:sz w:val="28"/>
          <w:szCs w:val="28"/>
        </w:rPr>
        <w:t>мы и источники финансирования программы» изложить в следующей редакции:</w:t>
      </w:r>
    </w:p>
    <w:p w:rsidR="00675471" w:rsidRDefault="00675471" w:rsidP="00675471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</w:t>
      </w:r>
    </w:p>
    <w:tbl>
      <w:tblPr>
        <w:tblStyle w:val="a7"/>
        <w:tblW w:w="0" w:type="auto"/>
        <w:tblInd w:w="108" w:type="dxa"/>
        <w:tblLook w:val="04A0"/>
      </w:tblPr>
      <w:tblGrid>
        <w:gridCol w:w="2694"/>
        <w:gridCol w:w="6945"/>
      </w:tblGrid>
      <w:tr w:rsidR="00675471" w:rsidTr="00E36A1C">
        <w:tc>
          <w:tcPr>
            <w:tcW w:w="2694" w:type="dxa"/>
          </w:tcPr>
          <w:p w:rsidR="00675471" w:rsidRDefault="00675471" w:rsidP="00774FE7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Объ</w:t>
            </w:r>
            <w:r w:rsidR="00774FE7">
              <w:rPr>
                <w:rFonts w:ascii="Times New Roman" w:hAnsi="Times New Roman"/>
                <w:b w:val="0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мы и источн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ки финансирования программы</w:t>
            </w:r>
          </w:p>
        </w:tc>
        <w:tc>
          <w:tcPr>
            <w:tcW w:w="6945" w:type="dxa"/>
          </w:tcPr>
          <w:p w:rsidR="00675471" w:rsidRDefault="00675471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Общий объ</w:t>
            </w:r>
            <w:r w:rsidR="00774FE7">
              <w:rPr>
                <w:rFonts w:ascii="Times New Roman" w:hAnsi="Times New Roman"/>
                <w:b w:val="0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м финансирования Программы составляет:</w:t>
            </w:r>
          </w:p>
          <w:p w:rsidR="00675471" w:rsidRDefault="00675471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2012 год</w:t>
            </w:r>
            <w:r w:rsidR="001D66D7">
              <w:rPr>
                <w:rFonts w:ascii="Times New Roman" w:hAnsi="Times New Roman"/>
                <w:b w:val="0"/>
                <w:sz w:val="28"/>
                <w:szCs w:val="28"/>
              </w:rPr>
              <w:t>–</w:t>
            </w:r>
            <w:r w:rsidR="001D66D7">
              <w:rPr>
                <w:rFonts w:ascii="Times New Roman" w:eastAsia="Calibri" w:hAnsi="Times New Roman"/>
                <w:b w:val="0"/>
                <w:sz w:val="28"/>
                <w:szCs w:val="28"/>
              </w:rPr>
              <w:t>13 305</w:t>
            </w:r>
            <w:r w:rsidR="009C22E0" w:rsidRPr="00E36A1C">
              <w:rPr>
                <w:rFonts w:ascii="Times New Roman" w:eastAsia="Calibri" w:hAnsi="Times New Roman"/>
                <w:b w:val="0"/>
                <w:sz w:val="28"/>
                <w:szCs w:val="28"/>
              </w:rPr>
              <w:t>,</w:t>
            </w:r>
            <w:r w:rsidR="001D66D7">
              <w:rPr>
                <w:rFonts w:ascii="Times New Roman" w:eastAsia="Calibri" w:hAnsi="Times New Roman"/>
                <w:b w:val="0"/>
                <w:sz w:val="28"/>
                <w:szCs w:val="28"/>
              </w:rPr>
              <w:t>99</w:t>
            </w:r>
            <w:r w:rsidR="009C22E0" w:rsidRPr="00E36A1C">
              <w:rPr>
                <w:rFonts w:ascii="Times New Roman" w:eastAsia="Calibri" w:hAnsi="Times New Roman"/>
                <w:b w:val="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тыс. рублей</w:t>
            </w:r>
          </w:p>
          <w:p w:rsidR="00675471" w:rsidRDefault="00675471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2013 год-11128,430 тыс. </w:t>
            </w:r>
            <w:r w:rsidR="00E70519">
              <w:rPr>
                <w:rFonts w:ascii="Times New Roman" w:hAnsi="Times New Roman"/>
                <w:b w:val="0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ублей</w:t>
            </w:r>
          </w:p>
          <w:p w:rsidR="00E70519" w:rsidRDefault="00E70519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2014 год-11574,760 тыс. рублей</w:t>
            </w:r>
          </w:p>
          <w:p w:rsidR="00675471" w:rsidRDefault="00675471" w:rsidP="00675471">
            <w:pPr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</w:tr>
    </w:tbl>
    <w:p w:rsidR="00675471" w:rsidRDefault="00EE20CE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  <w:t xml:space="preserve">   ».</w:t>
      </w:r>
    </w:p>
    <w:p w:rsidR="00E70519" w:rsidRDefault="00774FE7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1.2.</w:t>
      </w:r>
      <w:r w:rsidR="00E70519">
        <w:rPr>
          <w:rFonts w:ascii="Times New Roman" w:hAnsi="Times New Roman"/>
          <w:b w:val="0"/>
          <w:sz w:val="28"/>
          <w:szCs w:val="28"/>
        </w:rPr>
        <w:t>В разделе 4 Программы первый абзац изложить в следующей реда</w:t>
      </w:r>
      <w:r w:rsidR="00E70519">
        <w:rPr>
          <w:rFonts w:ascii="Times New Roman" w:hAnsi="Times New Roman"/>
          <w:b w:val="0"/>
          <w:sz w:val="28"/>
          <w:szCs w:val="28"/>
        </w:rPr>
        <w:t>к</w:t>
      </w:r>
      <w:r w:rsidR="00E70519">
        <w:rPr>
          <w:rFonts w:ascii="Times New Roman" w:hAnsi="Times New Roman"/>
          <w:b w:val="0"/>
          <w:sz w:val="28"/>
          <w:szCs w:val="28"/>
        </w:rPr>
        <w:t>ции:</w:t>
      </w:r>
    </w:p>
    <w:p w:rsidR="00E70519" w:rsidRDefault="00E70519" w:rsidP="00774FE7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«Источником финансирования Программы являются средства бюджета города Нефтеюганска. Общий объ</w:t>
      </w:r>
      <w:r w:rsidR="00774FE7">
        <w:rPr>
          <w:rFonts w:ascii="Times New Roman" w:hAnsi="Times New Roman"/>
          <w:b w:val="0"/>
          <w:sz w:val="28"/>
          <w:szCs w:val="28"/>
        </w:rPr>
        <w:t>ё</w:t>
      </w:r>
      <w:r>
        <w:rPr>
          <w:rFonts w:ascii="Times New Roman" w:hAnsi="Times New Roman"/>
          <w:b w:val="0"/>
          <w:sz w:val="28"/>
          <w:szCs w:val="28"/>
        </w:rPr>
        <w:t>м финансирования Программы составл</w:t>
      </w:r>
      <w:r>
        <w:rPr>
          <w:rFonts w:ascii="Times New Roman" w:hAnsi="Times New Roman"/>
          <w:b w:val="0"/>
          <w:sz w:val="28"/>
          <w:szCs w:val="28"/>
        </w:rPr>
        <w:t>я</w:t>
      </w:r>
      <w:r>
        <w:rPr>
          <w:rFonts w:ascii="Times New Roman" w:hAnsi="Times New Roman"/>
          <w:b w:val="0"/>
          <w:sz w:val="28"/>
          <w:szCs w:val="28"/>
        </w:rPr>
        <w:t>ет:2012</w:t>
      </w:r>
      <w:r w:rsidR="009C22E0">
        <w:rPr>
          <w:rFonts w:ascii="Times New Roman" w:hAnsi="Times New Roman"/>
          <w:b w:val="0"/>
          <w:sz w:val="28"/>
          <w:szCs w:val="28"/>
        </w:rPr>
        <w:t>год -</w:t>
      </w:r>
      <w:r w:rsidR="001D66D7" w:rsidRPr="001D66D7">
        <w:rPr>
          <w:rFonts w:ascii="Times New Roman" w:eastAsia="Calibri" w:hAnsi="Times New Roman"/>
          <w:b w:val="0"/>
          <w:sz w:val="28"/>
          <w:szCs w:val="28"/>
        </w:rPr>
        <w:t xml:space="preserve">13 305,995 </w:t>
      </w:r>
      <w:r>
        <w:rPr>
          <w:rFonts w:ascii="Times New Roman" w:hAnsi="Times New Roman"/>
          <w:b w:val="0"/>
          <w:sz w:val="28"/>
          <w:szCs w:val="28"/>
        </w:rPr>
        <w:t>тыс. рублей,2013 год-11128,430 тыс. рублей,2014 год-11574,760 тыс. рублей</w:t>
      </w:r>
      <w:r w:rsidR="007877A3">
        <w:rPr>
          <w:rFonts w:ascii="Times New Roman" w:hAnsi="Times New Roman"/>
          <w:b w:val="0"/>
          <w:sz w:val="28"/>
          <w:szCs w:val="28"/>
        </w:rPr>
        <w:t>.</w:t>
      </w:r>
      <w:r w:rsidR="00774FE7">
        <w:rPr>
          <w:rFonts w:ascii="Times New Roman" w:hAnsi="Times New Roman"/>
          <w:b w:val="0"/>
          <w:sz w:val="28"/>
          <w:szCs w:val="28"/>
        </w:rPr>
        <w:t>».</w:t>
      </w:r>
    </w:p>
    <w:p w:rsidR="00E70519" w:rsidRDefault="00E70519" w:rsidP="00E70519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355165" w:rsidRDefault="00355165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1.</w:t>
      </w:r>
      <w:r w:rsidR="00E70519">
        <w:rPr>
          <w:rFonts w:ascii="Times New Roman" w:hAnsi="Times New Roman"/>
          <w:b w:val="0"/>
          <w:sz w:val="28"/>
          <w:szCs w:val="28"/>
        </w:rPr>
        <w:t>3</w:t>
      </w:r>
      <w:r>
        <w:rPr>
          <w:rFonts w:ascii="Times New Roman" w:hAnsi="Times New Roman"/>
          <w:b w:val="0"/>
          <w:sz w:val="28"/>
          <w:szCs w:val="28"/>
        </w:rPr>
        <w:t xml:space="preserve">.Приложение № 2 к </w:t>
      </w:r>
      <w:r w:rsidR="00C456FE">
        <w:rPr>
          <w:rFonts w:ascii="Times New Roman" w:hAnsi="Times New Roman"/>
          <w:b w:val="0"/>
          <w:sz w:val="28"/>
          <w:szCs w:val="28"/>
        </w:rPr>
        <w:t>П</w:t>
      </w:r>
      <w:r>
        <w:rPr>
          <w:rFonts w:ascii="Times New Roman" w:hAnsi="Times New Roman"/>
          <w:b w:val="0"/>
          <w:sz w:val="28"/>
          <w:szCs w:val="28"/>
        </w:rPr>
        <w:t xml:space="preserve">рограмме изложить </w:t>
      </w:r>
      <w:r w:rsidR="00BF3E65">
        <w:rPr>
          <w:rFonts w:ascii="Times New Roman" w:hAnsi="Times New Roman"/>
          <w:b w:val="0"/>
          <w:sz w:val="28"/>
          <w:szCs w:val="28"/>
        </w:rPr>
        <w:t xml:space="preserve">согласно </w:t>
      </w:r>
      <w:r>
        <w:rPr>
          <w:rFonts w:ascii="Times New Roman" w:hAnsi="Times New Roman"/>
          <w:b w:val="0"/>
          <w:sz w:val="28"/>
          <w:szCs w:val="28"/>
        </w:rPr>
        <w:t>приложени</w:t>
      </w:r>
      <w:r w:rsidR="00BF3E65">
        <w:rPr>
          <w:rFonts w:ascii="Times New Roman" w:hAnsi="Times New Roman"/>
          <w:b w:val="0"/>
          <w:sz w:val="28"/>
          <w:szCs w:val="28"/>
        </w:rPr>
        <w:t>ю</w:t>
      </w:r>
      <w:r>
        <w:rPr>
          <w:rFonts w:ascii="Times New Roman" w:hAnsi="Times New Roman"/>
          <w:b w:val="0"/>
          <w:sz w:val="28"/>
          <w:szCs w:val="28"/>
        </w:rPr>
        <w:t xml:space="preserve"> к </w:t>
      </w:r>
      <w:r w:rsidR="00B92833">
        <w:rPr>
          <w:rFonts w:ascii="Times New Roman" w:hAnsi="Times New Roman"/>
          <w:b w:val="0"/>
          <w:sz w:val="28"/>
          <w:szCs w:val="28"/>
        </w:rPr>
        <w:t>н</w:t>
      </w:r>
      <w:r w:rsidR="00B92833">
        <w:rPr>
          <w:rFonts w:ascii="Times New Roman" w:hAnsi="Times New Roman"/>
          <w:b w:val="0"/>
          <w:sz w:val="28"/>
          <w:szCs w:val="28"/>
        </w:rPr>
        <w:t>а</w:t>
      </w:r>
      <w:r w:rsidR="00B92833">
        <w:rPr>
          <w:rFonts w:ascii="Times New Roman" w:hAnsi="Times New Roman"/>
          <w:b w:val="0"/>
          <w:sz w:val="28"/>
          <w:szCs w:val="28"/>
        </w:rPr>
        <w:t xml:space="preserve">стоящему </w:t>
      </w:r>
      <w:r>
        <w:rPr>
          <w:rFonts w:ascii="Times New Roman" w:hAnsi="Times New Roman"/>
          <w:b w:val="0"/>
          <w:sz w:val="28"/>
          <w:szCs w:val="28"/>
        </w:rPr>
        <w:t>постановлению.</w:t>
      </w:r>
    </w:p>
    <w:p w:rsidR="00DD0F9F" w:rsidRPr="00C43F55" w:rsidRDefault="00DD0F9F" w:rsidP="00DD0F9F">
      <w:pPr>
        <w:ind w:firstLine="708"/>
        <w:jc w:val="both"/>
        <w:rPr>
          <w:rFonts w:ascii="Times New Roman" w:eastAsia="Calibri" w:hAnsi="Times New Roman"/>
          <w:b w:val="0"/>
          <w:sz w:val="28"/>
          <w:szCs w:val="28"/>
        </w:rPr>
      </w:pPr>
      <w:r w:rsidRPr="00C43F55">
        <w:rPr>
          <w:rFonts w:ascii="Times New Roman" w:hAnsi="Times New Roman"/>
          <w:b w:val="0"/>
          <w:sz w:val="28"/>
          <w:szCs w:val="28"/>
        </w:rPr>
        <w:t>2.</w:t>
      </w:r>
      <w:r w:rsidR="0054510E">
        <w:rPr>
          <w:rFonts w:ascii="Times New Roman" w:hAnsi="Times New Roman"/>
          <w:b w:val="0"/>
          <w:sz w:val="28"/>
          <w:szCs w:val="28"/>
        </w:rPr>
        <w:t>Директору департамента по делам администрации города С.В.Мочалову</w:t>
      </w:r>
      <w:r w:rsidRPr="00C43F55">
        <w:rPr>
          <w:rFonts w:ascii="Times New Roman" w:hAnsi="Times New Roman"/>
          <w:b w:val="0"/>
          <w:sz w:val="28"/>
          <w:szCs w:val="28"/>
        </w:rPr>
        <w:t xml:space="preserve">направить постановление </w:t>
      </w:r>
      <w:r>
        <w:rPr>
          <w:rFonts w:ascii="Times New Roman" w:hAnsi="Times New Roman"/>
          <w:b w:val="0"/>
          <w:sz w:val="28"/>
          <w:szCs w:val="28"/>
        </w:rPr>
        <w:t>в Думу города</w:t>
      </w:r>
      <w:r w:rsidRPr="00C43F55">
        <w:rPr>
          <w:rFonts w:ascii="Times New Roman" w:hAnsi="Times New Roman"/>
          <w:b w:val="0"/>
          <w:sz w:val="28"/>
          <w:szCs w:val="28"/>
        </w:rPr>
        <w:t xml:space="preserve"> для </w:t>
      </w:r>
      <w:r w:rsidRPr="00C43F55">
        <w:rPr>
          <w:rFonts w:ascii="Times New Roman" w:eastAsia="Calibri" w:hAnsi="Times New Roman"/>
          <w:b w:val="0"/>
          <w:sz w:val="28"/>
          <w:szCs w:val="28"/>
        </w:rPr>
        <w:t>размещения на оф</w:t>
      </w:r>
      <w:r w:rsidRPr="00C43F55">
        <w:rPr>
          <w:rFonts w:ascii="Times New Roman" w:eastAsia="Calibri" w:hAnsi="Times New Roman"/>
          <w:b w:val="0"/>
          <w:sz w:val="28"/>
          <w:szCs w:val="28"/>
        </w:rPr>
        <w:t>и</w:t>
      </w:r>
      <w:r w:rsidRPr="00C43F55">
        <w:rPr>
          <w:rFonts w:ascii="Times New Roman" w:eastAsia="Calibri" w:hAnsi="Times New Roman"/>
          <w:b w:val="0"/>
          <w:sz w:val="28"/>
          <w:szCs w:val="28"/>
        </w:rPr>
        <w:t xml:space="preserve">циальном сайте </w:t>
      </w:r>
      <w:r w:rsidR="00E36A1C">
        <w:rPr>
          <w:rFonts w:ascii="Times New Roman" w:eastAsia="Calibri" w:hAnsi="Times New Roman"/>
          <w:b w:val="0"/>
          <w:sz w:val="28"/>
          <w:szCs w:val="28"/>
        </w:rPr>
        <w:t>органов местного самоуправления</w:t>
      </w:r>
      <w:r w:rsidRPr="00C43F55">
        <w:rPr>
          <w:rFonts w:ascii="Times New Roman" w:eastAsia="Calibri" w:hAnsi="Times New Roman"/>
          <w:b w:val="0"/>
          <w:sz w:val="28"/>
          <w:szCs w:val="28"/>
        </w:rPr>
        <w:t xml:space="preserve"> города в сети Интернет.</w:t>
      </w:r>
    </w:p>
    <w:p w:rsidR="00940BDB" w:rsidRPr="00940BDB" w:rsidRDefault="009F24C6" w:rsidP="00A42EE1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="Calibri" w:hAnsi="Times New Roman"/>
          <w:b w:val="0"/>
          <w:sz w:val="28"/>
          <w:szCs w:val="28"/>
        </w:rPr>
        <w:t>3</w:t>
      </w:r>
      <w:r w:rsidR="00940BDB" w:rsidRPr="00940BDB">
        <w:rPr>
          <w:rFonts w:ascii="Times New Roman" w:eastAsia="Calibri" w:hAnsi="Times New Roman"/>
          <w:b w:val="0"/>
          <w:sz w:val="28"/>
          <w:szCs w:val="28"/>
        </w:rPr>
        <w:t xml:space="preserve">.Контроль за выполнением постановления возложить на </w:t>
      </w:r>
      <w:r w:rsidR="00C456FE">
        <w:rPr>
          <w:rFonts w:ascii="Times New Roman" w:eastAsia="Calibri" w:hAnsi="Times New Roman"/>
          <w:b w:val="0"/>
          <w:sz w:val="28"/>
          <w:szCs w:val="28"/>
        </w:rPr>
        <w:t xml:space="preserve">первого </w:t>
      </w:r>
      <w:r w:rsidR="00940BDB" w:rsidRPr="00940BDB">
        <w:rPr>
          <w:rFonts w:ascii="Times New Roman" w:eastAsia="Calibri" w:hAnsi="Times New Roman"/>
          <w:b w:val="0"/>
          <w:sz w:val="28"/>
          <w:szCs w:val="28"/>
        </w:rPr>
        <w:t>заме</w:t>
      </w:r>
      <w:r w:rsidR="00940BDB" w:rsidRPr="00940BDB">
        <w:rPr>
          <w:rFonts w:ascii="Times New Roman" w:eastAsia="Calibri" w:hAnsi="Times New Roman"/>
          <w:b w:val="0"/>
          <w:sz w:val="28"/>
          <w:szCs w:val="28"/>
        </w:rPr>
        <w:t>с</w:t>
      </w:r>
      <w:r w:rsidR="00940BDB" w:rsidRPr="00940BDB">
        <w:rPr>
          <w:rFonts w:ascii="Times New Roman" w:eastAsia="Calibri" w:hAnsi="Times New Roman"/>
          <w:b w:val="0"/>
          <w:sz w:val="28"/>
          <w:szCs w:val="28"/>
        </w:rPr>
        <w:t>тителя главы</w:t>
      </w:r>
      <w:r w:rsidR="00536172">
        <w:rPr>
          <w:rFonts w:ascii="Times New Roman" w:eastAsia="Calibri" w:hAnsi="Times New Roman"/>
          <w:b w:val="0"/>
          <w:sz w:val="28"/>
          <w:szCs w:val="28"/>
        </w:rPr>
        <w:t xml:space="preserve"> администрации</w:t>
      </w:r>
      <w:r w:rsidR="00940BDB" w:rsidRPr="00940BDB">
        <w:rPr>
          <w:rFonts w:ascii="Times New Roman" w:eastAsia="Calibri" w:hAnsi="Times New Roman"/>
          <w:b w:val="0"/>
          <w:sz w:val="28"/>
          <w:szCs w:val="28"/>
        </w:rPr>
        <w:t xml:space="preserve"> города С.П.Сивкова</w:t>
      </w:r>
      <w:r w:rsidR="00940BDB">
        <w:rPr>
          <w:rFonts w:ascii="Times New Roman" w:eastAsia="Calibri" w:hAnsi="Times New Roman"/>
          <w:b w:val="0"/>
          <w:sz w:val="28"/>
          <w:szCs w:val="28"/>
        </w:rPr>
        <w:t>.</w:t>
      </w:r>
    </w:p>
    <w:p w:rsidR="00E84283" w:rsidRDefault="00E84283" w:rsidP="00E84283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9F24C6" w:rsidRDefault="003E43B0" w:rsidP="00E84283">
      <w:pPr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3015615</wp:posOffset>
            </wp:positionH>
            <wp:positionV relativeFrom="paragraph">
              <wp:posOffset>82550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6B3C" w:rsidRDefault="0015162B" w:rsidP="00496B3C">
      <w:pPr>
        <w:jc w:val="both"/>
        <w:rPr>
          <w:rFonts w:ascii="Times New Roman" w:eastAsia="Calibri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</w:t>
      </w:r>
      <w:r w:rsidR="009E6E83" w:rsidRPr="00E84283">
        <w:rPr>
          <w:rFonts w:ascii="Times New Roman" w:hAnsi="Times New Roman"/>
          <w:b w:val="0"/>
          <w:sz w:val="28"/>
          <w:szCs w:val="28"/>
        </w:rPr>
        <w:t>лав</w:t>
      </w:r>
      <w:r>
        <w:rPr>
          <w:rFonts w:ascii="Times New Roman" w:hAnsi="Times New Roman"/>
          <w:b w:val="0"/>
          <w:sz w:val="28"/>
          <w:szCs w:val="28"/>
        </w:rPr>
        <w:t>а</w:t>
      </w:r>
      <w:r w:rsidR="003E43B0">
        <w:rPr>
          <w:rFonts w:ascii="Times New Roman" w:hAnsi="Times New Roman"/>
          <w:b w:val="0"/>
          <w:sz w:val="28"/>
          <w:szCs w:val="28"/>
        </w:rPr>
        <w:t xml:space="preserve"> </w:t>
      </w:r>
      <w:r w:rsidR="00536172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r w:rsidR="009E6E83" w:rsidRPr="00E84283">
        <w:rPr>
          <w:rFonts w:ascii="Times New Roman" w:hAnsi="Times New Roman"/>
          <w:b w:val="0"/>
          <w:sz w:val="28"/>
          <w:szCs w:val="28"/>
        </w:rPr>
        <w:t xml:space="preserve">города </w:t>
      </w:r>
      <w:r w:rsidR="009E6E83" w:rsidRPr="00E84283">
        <w:rPr>
          <w:rFonts w:ascii="Times New Roman" w:hAnsi="Times New Roman"/>
          <w:b w:val="0"/>
          <w:sz w:val="28"/>
          <w:szCs w:val="28"/>
        </w:rPr>
        <w:tab/>
      </w:r>
      <w:r w:rsidR="003E43B0">
        <w:rPr>
          <w:rFonts w:ascii="Times New Roman" w:hAnsi="Times New Roman"/>
          <w:b w:val="0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>В</w:t>
      </w:r>
      <w:r w:rsidR="00835677" w:rsidRPr="00940BDB">
        <w:rPr>
          <w:rFonts w:ascii="Times New Roman" w:eastAsia="Calibri" w:hAnsi="Times New Roman"/>
          <w:b w:val="0"/>
          <w:sz w:val="28"/>
          <w:szCs w:val="28"/>
        </w:rPr>
        <w:t>.</w:t>
      </w:r>
      <w:r>
        <w:rPr>
          <w:rFonts w:ascii="Times New Roman" w:eastAsia="Calibri" w:hAnsi="Times New Roman"/>
          <w:b w:val="0"/>
          <w:sz w:val="28"/>
          <w:szCs w:val="28"/>
        </w:rPr>
        <w:t>А</w:t>
      </w:r>
      <w:r w:rsidR="00835677" w:rsidRPr="00940BDB">
        <w:rPr>
          <w:rFonts w:ascii="Times New Roman" w:eastAsia="Calibri" w:hAnsi="Times New Roman"/>
          <w:b w:val="0"/>
          <w:sz w:val="28"/>
          <w:szCs w:val="28"/>
        </w:rPr>
        <w:t>.</w:t>
      </w:r>
      <w:r>
        <w:rPr>
          <w:rFonts w:ascii="Times New Roman" w:eastAsia="Calibri" w:hAnsi="Times New Roman"/>
          <w:b w:val="0"/>
          <w:sz w:val="28"/>
          <w:szCs w:val="28"/>
        </w:rPr>
        <w:t>Арчиков</w:t>
      </w:r>
    </w:p>
    <w:p w:rsidR="00496B3C" w:rsidRDefault="00496B3C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70DE" w:rsidRDefault="00DA70DE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A70DE" w:rsidRDefault="00DA70DE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92761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74FE7" w:rsidRDefault="00774FE7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6E83" w:rsidRDefault="00092761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В.А.Чертов</w:t>
      </w:r>
    </w:p>
    <w:p w:rsidR="0021016E" w:rsidRDefault="00C17D08" w:rsidP="009E6E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23 77 61</w:t>
      </w:r>
    </w:p>
    <w:p w:rsidR="0021016E" w:rsidRDefault="0021016E" w:rsidP="0021016E">
      <w:pPr>
        <w:jc w:val="both"/>
        <w:rPr>
          <w:rFonts w:ascii="Times New Roman" w:hAnsi="Times New Roman"/>
          <w:b w:val="0"/>
          <w:sz w:val="28"/>
          <w:szCs w:val="28"/>
        </w:rPr>
        <w:sectPr w:rsidR="0021016E" w:rsidSect="00DC571B">
          <w:headerReference w:type="even" r:id="rId10"/>
          <w:headerReference w:type="default" r:id="rId11"/>
          <w:headerReference w:type="first" r:id="rId12"/>
          <w:pgSz w:w="11906" w:h="16838"/>
          <w:pgMar w:top="1134" w:right="567" w:bottom="899" w:left="1701" w:header="709" w:footer="709" w:gutter="0"/>
          <w:cols w:space="708"/>
          <w:titlePg/>
          <w:docGrid w:linePitch="360"/>
        </w:sectPr>
      </w:pPr>
    </w:p>
    <w:p w:rsidR="0021016E" w:rsidRPr="00C43EB0" w:rsidRDefault="0021016E" w:rsidP="009B2273">
      <w:pPr>
        <w:tabs>
          <w:tab w:val="left" w:pos="11907"/>
          <w:tab w:val="left" w:pos="12049"/>
        </w:tabs>
        <w:autoSpaceDE w:val="0"/>
        <w:autoSpaceDN w:val="0"/>
        <w:adjustRightInd w:val="0"/>
        <w:ind w:left="12049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C43EB0">
        <w:rPr>
          <w:rFonts w:ascii="Times New Roman" w:eastAsia="Calibri" w:hAnsi="Times New Roman"/>
          <w:b w:val="0"/>
          <w:color w:val="000000"/>
          <w:sz w:val="28"/>
          <w:szCs w:val="28"/>
        </w:rPr>
        <w:lastRenderedPageBreak/>
        <w:t xml:space="preserve">Приложение </w:t>
      </w:r>
    </w:p>
    <w:p w:rsidR="0021016E" w:rsidRDefault="0021016E" w:rsidP="009B2273">
      <w:pPr>
        <w:autoSpaceDE w:val="0"/>
        <w:autoSpaceDN w:val="0"/>
        <w:adjustRightInd w:val="0"/>
        <w:ind w:left="12049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C43EB0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к постановлению          </w:t>
      </w:r>
    </w:p>
    <w:p w:rsidR="0021016E" w:rsidRDefault="0021016E" w:rsidP="009B2273">
      <w:pPr>
        <w:ind w:left="12049"/>
        <w:rPr>
          <w:rFonts w:ascii="Times New Roman" w:hAnsi="Times New Roman"/>
          <w:b w:val="0"/>
          <w:sz w:val="28"/>
          <w:szCs w:val="28"/>
        </w:rPr>
      </w:pPr>
      <w:r w:rsidRPr="00C43EB0">
        <w:rPr>
          <w:rFonts w:ascii="Times New Roman" w:eastAsia="Calibri" w:hAnsi="Times New Roman"/>
          <w:b w:val="0"/>
          <w:color w:val="000000"/>
          <w:sz w:val="28"/>
          <w:szCs w:val="28"/>
        </w:rPr>
        <w:t>администрации города                     от</w:t>
      </w:r>
      <w:r w:rsidR="006B3161" w:rsidRPr="006B3161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13.12.2012 </w:t>
      </w:r>
      <w:r w:rsidR="006B3161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№</w:t>
      </w:r>
      <w:bookmarkStart w:id="0" w:name="_GoBack"/>
      <w:bookmarkEnd w:id="0"/>
      <w:r w:rsidR="006B3161" w:rsidRPr="006B3161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 350</w:t>
      </w:r>
      <w:r w:rsidR="006B3161">
        <w:rPr>
          <w:rFonts w:ascii="Times New Roman" w:eastAsia="Calibri" w:hAnsi="Times New Roman"/>
          <w:b w:val="0"/>
          <w:color w:val="000000"/>
          <w:sz w:val="28"/>
          <w:szCs w:val="28"/>
        </w:rPr>
        <w:t>5</w:t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5"/>
        <w:gridCol w:w="2562"/>
        <w:gridCol w:w="3260"/>
        <w:gridCol w:w="1701"/>
        <w:gridCol w:w="1560"/>
        <w:gridCol w:w="1701"/>
        <w:gridCol w:w="1701"/>
        <w:gridCol w:w="2268"/>
      </w:tblGrid>
      <w:tr w:rsidR="0021016E" w:rsidRPr="00C43EB0" w:rsidTr="0062118B">
        <w:trPr>
          <w:trHeight w:val="379"/>
        </w:trPr>
        <w:tc>
          <w:tcPr>
            <w:tcW w:w="15198" w:type="dxa"/>
            <w:gridSpan w:val="8"/>
            <w:tcBorders>
              <w:bottom w:val="single" w:sz="4" w:space="0" w:color="auto"/>
            </w:tcBorders>
          </w:tcPr>
          <w:p w:rsidR="009B2273" w:rsidRDefault="009B2273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</w:p>
          <w:p w:rsidR="00E36A1C" w:rsidRDefault="00E36A1C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</w:p>
          <w:p w:rsidR="00DA70DE" w:rsidRDefault="0021016E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  <w:r w:rsidRPr="00BF3E65"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  <w:t>Основные программные мероприятия</w:t>
            </w:r>
          </w:p>
          <w:p w:rsidR="00E36A1C" w:rsidRDefault="00E36A1C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</w:p>
          <w:p w:rsidR="00E36A1C" w:rsidRPr="00BF3E65" w:rsidRDefault="00E36A1C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8"/>
                <w:szCs w:val="28"/>
              </w:rPr>
            </w:pPr>
          </w:p>
        </w:tc>
      </w:tr>
      <w:tr w:rsidR="0021016E" w:rsidRPr="00C43EB0" w:rsidTr="00E36A1C">
        <w:trPr>
          <w:trHeight w:val="262"/>
        </w:trPr>
        <w:tc>
          <w:tcPr>
            <w:tcW w:w="445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Мероприятия</w:t>
            </w:r>
          </w:p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целевой</w:t>
            </w:r>
          </w:p>
          <w:p w:rsidR="0021016E" w:rsidRPr="00C43EB0" w:rsidRDefault="0021016E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Главные распорядители бю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жетных средств (ГРБС)</w:t>
            </w:r>
          </w:p>
        </w:tc>
        <w:tc>
          <w:tcPr>
            <w:tcW w:w="6663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6A1C" w:rsidRDefault="0021016E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Финансовые затраты нареализацию </w:t>
            </w:r>
          </w:p>
          <w:p w:rsidR="0021016E" w:rsidRPr="00C43EB0" w:rsidRDefault="0021016E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(тыс.руб.)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Источник финанс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рования</w:t>
            </w:r>
          </w:p>
        </w:tc>
      </w:tr>
      <w:tr w:rsidR="0021016E" w:rsidRPr="00C43EB0" w:rsidTr="00E36A1C">
        <w:trPr>
          <w:trHeight w:val="472"/>
        </w:trPr>
        <w:tc>
          <w:tcPr>
            <w:tcW w:w="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43EB0"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201</w:t>
              </w:r>
              <w:r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2</w:t>
              </w:r>
              <w:r w:rsidRPr="00C43EB0"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 xml:space="preserve"> г</w:t>
              </w:r>
            </w:smartTag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43EB0"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201</w:t>
              </w:r>
              <w:r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3</w:t>
              </w:r>
              <w:r w:rsidRPr="00C43EB0"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 xml:space="preserve"> г</w:t>
              </w:r>
            </w:smartTag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" w:eastAsia="Calibri" w:hAnsi="Times New Roman"/>
                  <w:b w:val="0"/>
                  <w:color w:val="000000"/>
                  <w:sz w:val="24"/>
                  <w:szCs w:val="24"/>
                </w:rPr>
                <w:t>2014 г</w:t>
              </w:r>
            </w:smartTag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1016E" w:rsidRPr="00C43EB0" w:rsidTr="00E36A1C">
        <w:trPr>
          <w:trHeight w:val="422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5C78C3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</w:t>
            </w:r>
          </w:p>
        </w:tc>
      </w:tr>
      <w:tr w:rsidR="0021016E" w:rsidRPr="00C43EB0" w:rsidTr="00E36A1C">
        <w:trPr>
          <w:trHeight w:val="636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DA70DE" w:rsidRDefault="00AA4890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br w:type="page"/>
            </w:r>
            <w:r w:rsidR="00DA70D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Цель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Обеспечение необходимых условий для укрепления пожарной безопасности, защиты жизни и здоровья граждан</w:t>
            </w:r>
          </w:p>
        </w:tc>
      </w:tr>
      <w:tr w:rsidR="0021016E" w:rsidRPr="00C43EB0" w:rsidTr="00E36A1C">
        <w:trPr>
          <w:trHeight w:val="656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666355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Задача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016E" w:rsidRPr="005C78C3" w:rsidRDefault="0021016E" w:rsidP="006211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Совершенствование организации профилактики, предупреждения и тушения пожаров</w:t>
            </w:r>
          </w:p>
        </w:tc>
      </w:tr>
      <w:tr w:rsidR="0021016E" w:rsidRPr="00C43EB0" w:rsidTr="00E36A1C">
        <w:trPr>
          <w:trHeight w:val="549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.1</w:t>
            </w:r>
          </w:p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25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Услуги по обслужив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нию  пожарной сигн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лизации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и первичных средств пожаротушения</w:t>
            </w:r>
          </w:p>
          <w:p w:rsidR="0021016E" w:rsidRPr="003A6B4A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(в том числе на подв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е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домственных объектах)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администрация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1260,00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420,00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420,00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420,00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21016E" w:rsidRPr="00C43EB0" w:rsidTr="00E36A1C">
        <w:trPr>
          <w:trHeight w:val="698"/>
        </w:trPr>
        <w:tc>
          <w:tcPr>
            <w:tcW w:w="4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градостроител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ь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ства администрации город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944B8B" w:rsidP="00944B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160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BA2BE0" w:rsidP="00BA2BE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50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944B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944B8B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 w:rsidR="00944B8B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016E" w:rsidRPr="00C43EB0" w:rsidRDefault="0021016E" w:rsidP="00944B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 w:rsidR="00944B8B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 w:rsidR="00944B8B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1016E" w:rsidRPr="00C43EB0" w:rsidTr="00E36A1C">
        <w:trPr>
          <w:trHeight w:val="1005"/>
        </w:trPr>
        <w:tc>
          <w:tcPr>
            <w:tcW w:w="4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A64933" w:rsidRDefault="0021016E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A64933">
              <w:rPr>
                <w:rFonts w:ascii="Times New Roman" w:eastAsia="Calibri" w:hAnsi="Times New Roman"/>
                <w:b w:val="0"/>
                <w:sz w:val="24"/>
                <w:szCs w:val="24"/>
              </w:rPr>
              <w:t>2</w:t>
            </w:r>
            <w:r w:rsidR="00996086">
              <w:rPr>
                <w:rFonts w:ascii="Times New Roman" w:eastAsia="Calibri" w:hAnsi="Times New Roman"/>
                <w:b w:val="0"/>
                <w:sz w:val="24"/>
                <w:szCs w:val="24"/>
              </w:rPr>
              <w:t>23</w:t>
            </w:r>
            <w:r w:rsidRPr="00A64933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996086">
              <w:rPr>
                <w:rFonts w:ascii="Times New Roman" w:eastAsia="Calibri" w:hAnsi="Times New Roman"/>
                <w:b w:val="0"/>
                <w:sz w:val="24"/>
                <w:szCs w:val="24"/>
              </w:rPr>
              <w:t>2</w:t>
            </w:r>
            <w:r w:rsidR="006D5AED" w:rsidRPr="00A64933">
              <w:rPr>
                <w:rFonts w:ascii="Times New Roman" w:eastAsia="Calibri" w:hAnsi="Times New Roman"/>
                <w:b w:val="0"/>
                <w:sz w:val="24"/>
                <w:szCs w:val="24"/>
              </w:rPr>
              <w:t>17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AD58B3" w:rsidP="00B2373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53</w:t>
            </w:r>
            <w:r w:rsidR="0021016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  <w:r w:rsidR="00B23737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82,</w:t>
            </w:r>
            <w:r w:rsidR="00996086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87,00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1016E" w:rsidRPr="00C43EB0" w:rsidTr="00E36A1C">
        <w:trPr>
          <w:trHeight w:val="1114"/>
        </w:trPr>
        <w:tc>
          <w:tcPr>
            <w:tcW w:w="445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департамент имущественных </w:t>
            </w:r>
          </w:p>
          <w:p w:rsidR="0021016E" w:rsidRPr="00C43EB0" w:rsidRDefault="0021016E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 земельных отношений адм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376,50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117,76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125,48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133,26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21016E" w:rsidRDefault="0021016E" w:rsidP="0021016E">
      <w:r>
        <w:br w:type="page"/>
      </w:r>
    </w:p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45"/>
        <w:gridCol w:w="2562"/>
        <w:gridCol w:w="3260"/>
        <w:gridCol w:w="1701"/>
        <w:gridCol w:w="1560"/>
        <w:gridCol w:w="1701"/>
        <w:gridCol w:w="1701"/>
        <w:gridCol w:w="2268"/>
      </w:tblGrid>
      <w:tr w:rsidR="0021016E" w:rsidRPr="00C43EB0" w:rsidTr="0062118B">
        <w:trPr>
          <w:trHeight w:val="7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6E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6E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6E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6E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6E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16E" w:rsidRPr="00C43EB0" w:rsidRDefault="0021016E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</w:t>
            </w:r>
          </w:p>
        </w:tc>
      </w:tr>
      <w:tr w:rsidR="00996086" w:rsidRPr="00C43EB0" w:rsidTr="00B503D4">
        <w:trPr>
          <w:trHeight w:val="70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1.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Обеспечение функци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о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нирования и поддержки работоспособности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(ремонт)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пожарно-охранной сигнализации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 и первичных средств 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пожаротушения (в том числе на подведомс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т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венных объектах)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8E1C15" w:rsidRDefault="00996086" w:rsidP="0062118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образования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молодёжной политики 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адм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нистрации город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8870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46</w:t>
            </w:r>
            <w:r w:rsidR="0064630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05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8870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988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2060F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14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01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988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1597,000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1607,000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996086" w:rsidRPr="00C43EB0" w:rsidTr="00B503D4">
        <w:trPr>
          <w:trHeight w:val="59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культуры админис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рации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0759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</w:t>
            </w:r>
            <w:r w:rsidR="00195F67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287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0759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0759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10</w:t>
            </w:r>
            <w:r w:rsidR="000759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20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0759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1100,800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1166,200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B503D4">
        <w:trPr>
          <w:trHeight w:val="59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физической культуры и спорта администрации      города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1872,000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586,000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625,000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661,000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B503D4">
        <w:trPr>
          <w:trHeight w:val="276"/>
        </w:trPr>
        <w:tc>
          <w:tcPr>
            <w:tcW w:w="4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B503D4">
        <w:trPr>
          <w:trHeight w:val="291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комитет по здравоохранению администрации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673,600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673,600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96086" w:rsidRPr="00C43EB0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B503D4">
        <w:trPr>
          <w:trHeight w:val="868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2E746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39</w:t>
            </w:r>
            <w:r w:rsidR="002E746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7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E746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748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2E746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12</w:t>
            </w:r>
            <w:r w:rsidR="002E746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9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E746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248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131,100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996086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137,400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B503D4">
        <w:trPr>
          <w:trHeight w:val="868"/>
        </w:trPr>
        <w:tc>
          <w:tcPr>
            <w:tcW w:w="445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</w:tcPr>
          <w:p w:rsidR="00996086" w:rsidRPr="00C43EB0" w:rsidRDefault="00996086" w:rsidP="00B503D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имущественных и земельных отношений адм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114,700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E36A1C" w:rsidRDefault="00996086" w:rsidP="00AD58B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114,700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996086" w:rsidRPr="0078683C" w:rsidRDefault="00996086" w:rsidP="0099608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78683C">
              <w:rPr>
                <w:rFonts w:ascii="Times New Roman" w:eastAsia="Calibri" w:hAnsi="Times New Roman"/>
                <w:b w:val="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62118B">
        <w:trPr>
          <w:trHeight w:val="1131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1.3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Установка, наладка, монтаж пожарной си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г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нализации и первичных средств пожаротушения (в том числе на подв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е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 xml:space="preserve">домственных объектах)   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администрация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12,000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12,000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996086" w:rsidRPr="00C43EB0" w:rsidTr="00B503D4">
        <w:trPr>
          <w:trHeight w:val="404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1.4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Огнезащитная обрабо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т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ка, зарядка огнетуш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и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телей (в том числе на подведомственных об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ъ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ектах)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администрация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84,000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28,000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28,000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996086" w:rsidRPr="00C43EB0" w:rsidTr="00B503D4">
        <w:trPr>
          <w:trHeight w:val="404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8E1C15" w:rsidRDefault="00996086" w:rsidP="0062118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образования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молодёжной политики 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адм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нистрации город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64630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</w:t>
            </w:r>
            <w:r w:rsidR="0064630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089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64630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746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2060F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11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36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1287,700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1666,000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B503D4">
        <w:trPr>
          <w:trHeight w:val="716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культуры админис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рации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195F67" w:rsidP="005D5F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39</w:t>
            </w:r>
            <w:r w:rsidR="00996086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5D5FA4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5D5FA4" w:rsidP="005D5FA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23</w:t>
            </w:r>
            <w:r w:rsidR="000759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</w:t>
            </w:r>
            <w:r w:rsidR="000759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9,000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996086">
        <w:trPr>
          <w:trHeight w:val="688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комитет по здравоохранению администрации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E36A1C" w:rsidRDefault="009A645A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</w:t>
            </w:r>
            <w:r w:rsidR="00996086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6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7</w:t>
            </w:r>
            <w:r w:rsidR="00996086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,300</w:t>
            </w:r>
          </w:p>
          <w:p w:rsidR="00A64522" w:rsidRPr="00E36A1C" w:rsidRDefault="00A64522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Pr="00E36A1C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567,300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6086" w:rsidRDefault="009A645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  <w:r w:rsidR="00996086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B503D4">
        <w:trPr>
          <w:trHeight w:val="27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B503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B503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B503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B503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B503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Default="00996086" w:rsidP="00B503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96086" w:rsidRDefault="00996086" w:rsidP="00B503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B503D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</w:t>
            </w:r>
          </w:p>
        </w:tc>
      </w:tr>
      <w:tr w:rsidR="00996086" w:rsidRPr="00C43EB0" w:rsidTr="009A645A">
        <w:trPr>
          <w:trHeight w:val="546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градостроител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ь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ства администрации город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195F6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</w:t>
            </w:r>
            <w:r w:rsidR="00195F67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195F67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7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195F67" w:rsidP="00195F6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</w:t>
            </w:r>
            <w:r w:rsidR="00996086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  <w:r w:rsidR="00996086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9,300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1A579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10,400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B503D4">
        <w:trPr>
          <w:trHeight w:val="852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</w:t>
            </w:r>
            <w:r w:rsidR="009A645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56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9A645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E36A1C" w:rsidRDefault="00996086" w:rsidP="00AD58B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48,910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A645A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44</w:t>
            </w:r>
            <w:r w:rsidR="00996086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  <w:r w:rsidR="00996086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A645A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62</w:t>
            </w:r>
            <w:r w:rsidR="00996086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  <w:r w:rsidR="00996086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62118B">
        <w:trPr>
          <w:trHeight w:val="838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имущественных и земельных отношений адм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нистрации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33,120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10,370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11,050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11,700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62118B">
        <w:trPr>
          <w:trHeight w:val="68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1.5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Приобретение перви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ч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ных средств пожарот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у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шения (огнетушителей и т.д.) (в том числе на подведомственных об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ъ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ектах)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культуры админис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рации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43,000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13,000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14,000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16,000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2060F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96086" w:rsidRDefault="00996086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060FA" w:rsidRPr="002060FA" w:rsidRDefault="002060FA" w:rsidP="002060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195F67" w:rsidRPr="00C43EB0" w:rsidTr="0062118B">
        <w:trPr>
          <w:trHeight w:val="68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F67" w:rsidRPr="003A6B4A" w:rsidRDefault="00195F6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195F67" w:rsidRPr="003A6B4A" w:rsidRDefault="00195F6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Pr="00E36A1C" w:rsidRDefault="00195F6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департамент градостроител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ь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ства администрации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Pr="00E36A1C" w:rsidRDefault="00195F6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4,300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Pr="00E36A1C" w:rsidRDefault="00195F6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4,300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Default="00890D2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5F67" w:rsidRDefault="00890D2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195F67" w:rsidRPr="00C43EB0" w:rsidRDefault="00195F6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2060FA" w:rsidRPr="00C43EB0" w:rsidTr="0062118B">
        <w:trPr>
          <w:trHeight w:val="688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60FA" w:rsidRPr="003A6B4A" w:rsidRDefault="002060F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2060FA" w:rsidRPr="003A6B4A" w:rsidRDefault="002060FA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Pr="00E36A1C" w:rsidRDefault="0064630C" w:rsidP="00E36A1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д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епартамент образования и молод</w:t>
            </w:r>
            <w:r w:rsidR="00E36A1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ё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жной политики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Pr="00E36A1C" w:rsidRDefault="0064630C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49,818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Pr="00E36A1C" w:rsidRDefault="0064630C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49,818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Default="00890D2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060FA" w:rsidRDefault="00890D2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2060FA" w:rsidRPr="00C43EB0" w:rsidRDefault="002060FA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7E71D7">
        <w:trPr>
          <w:trHeight w:val="982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физической культуры и спорта администрации     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145,000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46,000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48,000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51,000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FD1537">
        <w:trPr>
          <w:trHeight w:val="853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4" w:space="0" w:color="auto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7E71D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95,090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95,090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62118B">
        <w:trPr>
          <w:trHeight w:val="302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5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Итого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0B1BB9" w:rsidP="00931ED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18</w:t>
            </w:r>
            <w:r w:rsidR="00A6452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31</w:t>
            </w:r>
            <w:r w:rsidR="00931EDB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</w:t>
            </w:r>
            <w:r w:rsidR="002B5247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A6452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</w:t>
            </w:r>
            <w:r w:rsidR="00931EDB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87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8870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64</w:t>
            </w:r>
            <w:r w:rsidR="008870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91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8870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097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0A1F5B" w:rsidP="000A1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5699</w:t>
            </w:r>
            <w:r w:rsidR="00996086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  <w:r w:rsidR="00996086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0B1BB9" w:rsidP="000A1F5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6122,76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E36A1C">
        <w:trPr>
          <w:trHeight w:val="430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6086" w:rsidRPr="003A6B4A" w:rsidRDefault="00996086" w:rsidP="00E36A1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6086" w:rsidRPr="003A6B4A" w:rsidRDefault="00996086" w:rsidP="00E36A1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Задача 2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6086" w:rsidRPr="00E36A1C" w:rsidRDefault="00996086" w:rsidP="00E36A1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Выполнение требований правил пожарной безопасности в соответствии с нормативно-правовыми актами</w:t>
            </w:r>
          </w:p>
        </w:tc>
      </w:tr>
      <w:tr w:rsidR="00996086" w:rsidRPr="00C43EB0" w:rsidTr="00E36A1C">
        <w:trPr>
          <w:trHeight w:val="1243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2.1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Испытание и измерение электрооборудования (в том числе на подведо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м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ственных объектах)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8E1C15" w:rsidRDefault="00996086" w:rsidP="0062118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образования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молодёжной политики 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адм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нистрации город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64630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59</w:t>
            </w:r>
            <w:r w:rsidR="0064630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39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64630C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26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2060F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15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39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2060FA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26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2445,000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1955,000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996086" w:rsidRPr="00C43EB0" w:rsidTr="00E36A1C">
        <w:trPr>
          <w:trHeight w:val="422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5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Итого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E04924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5939,260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E04924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1539,260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Default="00996086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2445,000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1955,000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E36A1C">
        <w:trPr>
          <w:trHeight w:val="432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96086" w:rsidRPr="003A6B4A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Задача 3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6086" w:rsidRPr="00E36A1C" w:rsidRDefault="00996086" w:rsidP="0062118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Устранение нарушений правил пожарной безопасности, выявленных органами надзорной деятельности</w:t>
            </w:r>
          </w:p>
        </w:tc>
      </w:tr>
      <w:tr w:rsidR="00E36A1C" w:rsidRPr="00C43EB0" w:rsidTr="00E36A1C">
        <w:trPr>
          <w:trHeight w:val="273"/>
        </w:trPr>
        <w:tc>
          <w:tcPr>
            <w:tcW w:w="4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36A1C" w:rsidRPr="00C43EB0" w:rsidRDefault="00E36A1C" w:rsidP="00A0110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E36A1C" w:rsidRPr="00C43EB0" w:rsidRDefault="00E36A1C" w:rsidP="00A0110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E36A1C" w:rsidRPr="00C43EB0" w:rsidRDefault="00E36A1C" w:rsidP="00A0110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1C" w:rsidRPr="00E36A1C" w:rsidRDefault="00E36A1C" w:rsidP="00A0110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1C" w:rsidRPr="00E36A1C" w:rsidRDefault="00E36A1C" w:rsidP="00A0110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1C" w:rsidRDefault="00E36A1C" w:rsidP="00A0110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A1C" w:rsidRDefault="00E36A1C" w:rsidP="00A0110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E36A1C" w:rsidRPr="00C43EB0" w:rsidRDefault="00E36A1C" w:rsidP="00A0110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8</w:t>
            </w:r>
          </w:p>
        </w:tc>
      </w:tr>
      <w:tr w:rsidR="00887072" w:rsidRPr="00C43EB0" w:rsidTr="00E36A1C">
        <w:trPr>
          <w:trHeight w:val="688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87072" w:rsidRPr="003A6B4A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3.1</w:t>
            </w:r>
          </w:p>
        </w:tc>
        <w:tc>
          <w:tcPr>
            <w:tcW w:w="2562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887072" w:rsidRPr="003A6B4A" w:rsidRDefault="00887072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Текущий ремонт по требованиям органов надзорной деятельности (в том числе на подве</w:t>
            </w:r>
            <w:r w:rsid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-</w:t>
            </w:r>
          </w:p>
          <w:p w:rsidR="00887072" w:rsidRPr="003A6B4A" w:rsidRDefault="00887072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 xml:space="preserve">домственных объектах)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887072" w:rsidRPr="008E1C15" w:rsidRDefault="00887072" w:rsidP="0062118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образования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молодёжной политики 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адм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нистрации город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E36A1C" w:rsidRDefault="00887072" w:rsidP="003E5C6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10253,288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E36A1C" w:rsidRDefault="00887072" w:rsidP="002060F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3887,288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C43EB0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2929,000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C43EB0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3437,000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887072" w:rsidRPr="00C43EB0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887072" w:rsidRPr="00C43EB0" w:rsidTr="00E36A1C">
        <w:trPr>
          <w:trHeight w:val="416"/>
        </w:trPr>
        <w:tc>
          <w:tcPr>
            <w:tcW w:w="4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87072" w:rsidRPr="003A6B4A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87072" w:rsidRPr="003A6B4A" w:rsidRDefault="00887072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887072" w:rsidRPr="00C43EB0" w:rsidRDefault="00887072" w:rsidP="0037404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комитет по здравоохранению администрации города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E36A1C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1336,300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Pr="00E36A1C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1336,300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72" w:rsidRDefault="00887072" w:rsidP="003740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:rsidR="00887072" w:rsidRPr="00C43EB0" w:rsidRDefault="00887072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96086" w:rsidRPr="00C43EB0" w:rsidTr="00374044">
        <w:trPr>
          <w:trHeight w:val="295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5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C43EB0" w:rsidRDefault="00996086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Итого по разделу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E049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115</w:t>
            </w:r>
            <w:r w:rsidR="00E04924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89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E04924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Pr="00E36A1C" w:rsidRDefault="00996086" w:rsidP="008870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522</w:t>
            </w:r>
            <w:r w:rsidR="008870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3</w:t>
            </w: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,</w:t>
            </w:r>
            <w:r w:rsidR="00887072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2929,000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Default="00996086" w:rsidP="00E80F4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3437,000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6086" w:rsidRDefault="00996086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FD1537" w:rsidRPr="00C43EB0" w:rsidTr="0062118B">
        <w:trPr>
          <w:trHeight w:val="302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537" w:rsidRDefault="00FD153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537" w:rsidRDefault="00FD153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Задача 4</w:t>
            </w:r>
          </w:p>
        </w:tc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1537" w:rsidRPr="00E36A1C" w:rsidRDefault="00FD153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Совершенствование противопожарной пропаганды</w:t>
            </w:r>
          </w:p>
        </w:tc>
      </w:tr>
      <w:tr w:rsidR="00034A5B" w:rsidRPr="00C43EB0" w:rsidTr="00E36A1C">
        <w:trPr>
          <w:trHeight w:val="97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4A5B" w:rsidRPr="00C43EB0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4.</w:t>
            </w: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6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4A5B" w:rsidRPr="00C43EB0" w:rsidRDefault="00034A5B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Приобретение памяток, листовок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, знаков, аг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тационных материалов </w:t>
            </w:r>
            <w:r w:rsidRPr="003A6B4A">
              <w:rPr>
                <w:rFonts w:ascii="Times New Roman" w:eastAsia="Calibri" w:hAnsi="Times New Roman"/>
                <w:b w:val="0"/>
                <w:sz w:val="24"/>
                <w:szCs w:val="24"/>
              </w:rPr>
              <w:t>для населения города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C43EB0" w:rsidRDefault="00034A5B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администрация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E36A1C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165,00</w:t>
            </w:r>
            <w:r w:rsidR="00522140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E36A1C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50,00</w:t>
            </w:r>
            <w:r w:rsidR="00522140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C43EB0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55,00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C43EB0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4A5B" w:rsidRPr="00C43EB0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43EB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местный бюджет</w:t>
            </w:r>
          </w:p>
        </w:tc>
      </w:tr>
      <w:tr w:rsidR="00034A5B" w:rsidRPr="00C43EB0" w:rsidTr="00E36A1C">
        <w:trPr>
          <w:trHeight w:val="668"/>
        </w:trPr>
        <w:tc>
          <w:tcPr>
            <w:tcW w:w="4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256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C43EB0" w:rsidRDefault="00034A5B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CC36FE" w:rsidRDefault="00034A5B" w:rsidP="007E71D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E36A1C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2,05</w:t>
            </w:r>
            <w:r w:rsidR="00522140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E36A1C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2,05</w:t>
            </w:r>
            <w:r w:rsidR="00522140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4A5B" w:rsidRPr="00C43EB0" w:rsidRDefault="00034A5B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43EB0" w:rsidTr="007E71D7">
        <w:trPr>
          <w:trHeight w:val="266"/>
        </w:trPr>
        <w:tc>
          <w:tcPr>
            <w:tcW w:w="62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43EB0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Итого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E36A1C" w:rsidRDefault="007E71D7" w:rsidP="007E71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167,05</w:t>
            </w:r>
            <w:r w:rsidR="00522140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E36A1C" w:rsidRDefault="007E71D7" w:rsidP="007E71D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4"/>
                <w:szCs w:val="24"/>
              </w:rPr>
            </w:pPr>
            <w:r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52,05</w:t>
            </w:r>
            <w:r w:rsidR="00522140" w:rsidRPr="00E36A1C">
              <w:rPr>
                <w:rFonts w:ascii="Times New Roman" w:eastAsia="Calibri" w:hAnsi="Times New Roman"/>
                <w:b w:val="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43EB0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55,00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43EB0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60,00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43EB0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C36FE" w:rsidTr="00E36A1C">
        <w:trPr>
          <w:trHeight w:val="131"/>
        </w:trPr>
        <w:tc>
          <w:tcPr>
            <w:tcW w:w="6267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br w:type="page"/>
            </w: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E36A1C" w:rsidRDefault="000B1BB9" w:rsidP="004E290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3600</w:t>
            </w:r>
            <w:r w:rsidR="004E2904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9</w:t>
            </w:r>
            <w:r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,</w:t>
            </w:r>
            <w:r w:rsidR="00931EDB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1</w:t>
            </w:r>
            <w:r w:rsidR="004E2904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85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E36A1C" w:rsidRDefault="007E71D7" w:rsidP="00931ED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13</w:t>
            </w:r>
            <w:r w:rsidR="00E12F97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30</w:t>
            </w:r>
            <w:r w:rsidR="00931EDB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5</w:t>
            </w:r>
            <w:r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,</w:t>
            </w:r>
            <w:r w:rsidR="00931EDB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995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0B1BB9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11128,430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0B1BB9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11574,760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C36FE" w:rsidTr="0062118B">
        <w:trPr>
          <w:trHeight w:val="273"/>
        </w:trPr>
        <w:tc>
          <w:tcPr>
            <w:tcW w:w="30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администрация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1521,00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510,00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503,00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508,00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C36FE" w:rsidTr="0062118B">
        <w:trPr>
          <w:trHeight w:val="550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8E1C15" w:rsidRDefault="007E71D7" w:rsidP="0062118B">
            <w:pPr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 xml:space="preserve">департамент образования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 молодёжной политики 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адм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6B37DF">
              <w:rPr>
                <w:rFonts w:ascii="Times New Roman" w:hAnsi="Times New Roman"/>
                <w:b w:val="0"/>
                <w:sz w:val="24"/>
                <w:szCs w:val="24"/>
              </w:rPr>
              <w:t>нистрации город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890D2A" w:rsidRDefault="007E71D7" w:rsidP="007C62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890D2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24938,10</w:t>
            </w:r>
            <w:r w:rsidR="00522140" w:rsidRPr="00890D2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890D2A" w:rsidRDefault="007E71D7" w:rsidP="007C629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 w:rsidRPr="00890D2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8014,40</w:t>
            </w:r>
            <w:r w:rsidR="00522140" w:rsidRPr="00890D2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8258,70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8665,00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C36FE" w:rsidTr="0062118B">
        <w:trPr>
          <w:trHeight w:val="649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C43EB0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культуры админис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рации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3369,40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1056,40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1121,80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1191,20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C36FE" w:rsidTr="0062118B">
        <w:trPr>
          <w:trHeight w:val="855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C43EB0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комитет физической культуры и спорта администрации     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2017,00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632,00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673,00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712,00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C36FE" w:rsidTr="0062118B">
        <w:trPr>
          <w:trHeight w:val="555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комитет по здравоохранению администрации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9A645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577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 w:rsidR="009A645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2577,20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9A645A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7E71D7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7E71D7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0,</w:t>
            </w:r>
            <w:r w:rsidR="009A645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C36FE" w:rsidTr="0062118B">
        <w:trPr>
          <w:trHeight w:val="563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градостроител</w:t>
            </w: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ь</w:t>
            </w: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ства администрации города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188,05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58,85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62,70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66,50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C36FE" w:rsidTr="0062118B">
        <w:trPr>
          <w:trHeight w:val="839"/>
        </w:trPr>
        <w:tc>
          <w:tcPr>
            <w:tcW w:w="30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жилищно-коммунального хозяйства а</w:t>
            </w: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</w:t>
            </w: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министрации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E36A1C" w:rsidRDefault="007E71D7" w:rsidP="00890D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8</w:t>
            </w:r>
            <w:r w:rsidR="00890D2A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74</w:t>
            </w:r>
            <w:r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,</w:t>
            </w:r>
            <w:r w:rsidR="00890D2A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115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E36A1C" w:rsidRDefault="007E71D7" w:rsidP="00890D2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sz w:val="22"/>
                <w:szCs w:val="22"/>
              </w:rPr>
            </w:pPr>
            <w:r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32</w:t>
            </w:r>
            <w:r w:rsidR="00890D2A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9</w:t>
            </w:r>
            <w:r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,</w:t>
            </w:r>
            <w:r w:rsidR="00890D2A" w:rsidRPr="00E36A1C">
              <w:rPr>
                <w:rFonts w:ascii="Times New Roman" w:eastAsia="Calibri" w:hAnsi="Times New Roman"/>
                <w:b w:val="0"/>
                <w:sz w:val="22"/>
                <w:szCs w:val="22"/>
              </w:rPr>
              <w:t>015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9A645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58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 w:rsidR="009A645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9A645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87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 w:rsidR="009A645A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7E71D7" w:rsidRPr="00CC36FE" w:rsidTr="0062118B">
        <w:trPr>
          <w:trHeight w:val="837"/>
        </w:trPr>
        <w:tc>
          <w:tcPr>
            <w:tcW w:w="30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департамент имущественных и земельных отношений адм</w:t>
            </w: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>и</w:t>
            </w:r>
            <w:r w:rsidRPr="00CC36FE"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  <w:t xml:space="preserve">нистрации города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9A645A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524</w:t>
            </w:r>
            <w:r w:rsidR="007E71D7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3</w:t>
            </w:r>
            <w:r w:rsidR="007E71D7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128,13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9A645A" w:rsidP="009A645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251</w:t>
            </w:r>
            <w:r w:rsidR="007E71D7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2</w:t>
            </w:r>
            <w:r w:rsidR="007E71D7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3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144,96</w:t>
            </w:r>
            <w:r w:rsidR="00522140">
              <w:rPr>
                <w:rFonts w:ascii="Times New Roman" w:eastAsia="Calibri" w:hAnsi="Times New Roman"/>
                <w:b w:val="0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71D7" w:rsidRPr="00CC36FE" w:rsidRDefault="007E71D7" w:rsidP="0062118B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b w:val="0"/>
                <w:color w:val="000000"/>
                <w:sz w:val="24"/>
                <w:szCs w:val="24"/>
              </w:rPr>
            </w:pPr>
          </w:p>
        </w:tc>
      </w:tr>
    </w:tbl>
    <w:p w:rsidR="0021016E" w:rsidRPr="002A513E" w:rsidRDefault="0021016E" w:rsidP="0021016E">
      <w:pPr>
        <w:ind w:left="10065"/>
        <w:jc w:val="both"/>
        <w:rPr>
          <w:rFonts w:ascii="Calibri" w:hAnsi="Calibri"/>
          <w:szCs w:val="28"/>
        </w:rPr>
        <w:sectPr w:rsidR="0021016E" w:rsidRPr="002A513E" w:rsidSect="0062118B">
          <w:pgSz w:w="16838" w:h="11906" w:orient="landscape"/>
          <w:pgMar w:top="1134" w:right="851" w:bottom="1134" w:left="85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5671" w:tblpY="-38"/>
        <w:tblW w:w="0" w:type="auto"/>
        <w:tblLook w:val="04A0"/>
      </w:tblPr>
      <w:tblGrid>
        <w:gridCol w:w="5778"/>
      </w:tblGrid>
      <w:tr w:rsidR="0021016E" w:rsidRPr="005C6848" w:rsidTr="0062118B">
        <w:tc>
          <w:tcPr>
            <w:tcW w:w="5778" w:type="dxa"/>
          </w:tcPr>
          <w:p w:rsidR="0021016E" w:rsidRPr="005C6848" w:rsidRDefault="0021016E" w:rsidP="0062118B">
            <w:pPr>
              <w:ind w:left="567" w:right="-816"/>
              <w:jc w:val="both"/>
              <w:rPr>
                <w:rFonts w:ascii="Times New Roman" w:hAnsi="Times New Roman"/>
                <w:b w:val="0"/>
                <w:color w:val="FF0000"/>
                <w:sz w:val="28"/>
                <w:szCs w:val="28"/>
              </w:rPr>
            </w:pPr>
          </w:p>
        </w:tc>
      </w:tr>
      <w:tr w:rsidR="0021016E" w:rsidRPr="005C6848" w:rsidTr="0062118B">
        <w:tc>
          <w:tcPr>
            <w:tcW w:w="5778" w:type="dxa"/>
          </w:tcPr>
          <w:p w:rsidR="0021016E" w:rsidRPr="005C6848" w:rsidRDefault="0021016E" w:rsidP="0062118B">
            <w:pPr>
              <w:jc w:val="both"/>
              <w:rPr>
                <w:rFonts w:ascii="Times New Roman" w:hAnsi="Times New Roman"/>
                <w:b w:val="0"/>
                <w:color w:val="FF0000"/>
                <w:sz w:val="28"/>
                <w:szCs w:val="28"/>
              </w:rPr>
            </w:pPr>
          </w:p>
        </w:tc>
      </w:tr>
    </w:tbl>
    <w:p w:rsidR="0021016E" w:rsidRDefault="0021016E" w:rsidP="00A75561">
      <w:pPr>
        <w:jc w:val="both"/>
        <w:rPr>
          <w:rFonts w:ascii="Times New Roman" w:hAnsi="Times New Roman"/>
          <w:sz w:val="28"/>
          <w:szCs w:val="28"/>
        </w:rPr>
      </w:pPr>
    </w:p>
    <w:sectPr w:rsidR="0021016E" w:rsidSect="0021016E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E1B" w:rsidRDefault="00420E1B" w:rsidP="0073087A">
      <w:r>
        <w:separator/>
      </w:r>
    </w:p>
  </w:endnote>
  <w:endnote w:type="continuationSeparator" w:id="1">
    <w:p w:rsidR="00420E1B" w:rsidRDefault="00420E1B" w:rsidP="00730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E1B" w:rsidRDefault="00420E1B" w:rsidP="0073087A">
      <w:r>
        <w:separator/>
      </w:r>
    </w:p>
  </w:footnote>
  <w:footnote w:type="continuationSeparator" w:id="1">
    <w:p w:rsidR="00420E1B" w:rsidRDefault="00420E1B" w:rsidP="00730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7F8" w:rsidRDefault="00075AA0" w:rsidP="005B3A39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57F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57F8" w:rsidRDefault="00F757F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7F8" w:rsidRDefault="00075AA0" w:rsidP="008D25B5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57F8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E43B0">
      <w:rPr>
        <w:rStyle w:val="ac"/>
        <w:noProof/>
      </w:rPr>
      <w:t>2</w:t>
    </w:r>
    <w:r>
      <w:rPr>
        <w:rStyle w:val="ac"/>
      </w:rPr>
      <w:fldChar w:fldCharType="end"/>
    </w:r>
  </w:p>
  <w:p w:rsidR="00F757F8" w:rsidRDefault="00F757F8" w:rsidP="005F215F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7F8" w:rsidRDefault="00075AA0" w:rsidP="0062118B">
    <w:pPr>
      <w:pStyle w:val="a8"/>
      <w:shd w:val="clear" w:color="auto" w:fill="FFFFFF"/>
      <w:jc w:val="center"/>
    </w:pPr>
    <w:r>
      <w:fldChar w:fldCharType="begin"/>
    </w:r>
    <w:r w:rsidR="00E36A1C">
      <w:instrText xml:space="preserve"> PAGE   \* MERGEFORMAT </w:instrText>
    </w:r>
    <w:r>
      <w:fldChar w:fldCharType="separate"/>
    </w:r>
    <w:r w:rsidR="003E43B0">
      <w:rPr>
        <w:noProof/>
      </w:rPr>
      <w:t>1</w:t>
    </w:r>
    <w:r>
      <w:rPr>
        <w:noProof/>
      </w:rPr>
      <w:fldChar w:fldCharType="end"/>
    </w:r>
  </w:p>
  <w:p w:rsidR="00F757F8" w:rsidRDefault="00F757F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A71A6"/>
    <w:multiLevelType w:val="hybridMultilevel"/>
    <w:tmpl w:val="79A41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174014"/>
    <w:multiLevelType w:val="hybridMultilevel"/>
    <w:tmpl w:val="369A1D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412141"/>
    <w:multiLevelType w:val="hybridMultilevel"/>
    <w:tmpl w:val="00422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drawingGridHorizontalSpacing w:val="201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7A98"/>
    <w:rsid w:val="00002A0A"/>
    <w:rsid w:val="00004850"/>
    <w:rsid w:val="00005993"/>
    <w:rsid w:val="000070CD"/>
    <w:rsid w:val="00021973"/>
    <w:rsid w:val="0003150A"/>
    <w:rsid w:val="000336DA"/>
    <w:rsid w:val="00034A5B"/>
    <w:rsid w:val="00034DE5"/>
    <w:rsid w:val="00045CCC"/>
    <w:rsid w:val="00050762"/>
    <w:rsid w:val="00057DF5"/>
    <w:rsid w:val="00061DE6"/>
    <w:rsid w:val="00063D5B"/>
    <w:rsid w:val="00074891"/>
    <w:rsid w:val="00075972"/>
    <w:rsid w:val="00075AA0"/>
    <w:rsid w:val="0007709E"/>
    <w:rsid w:val="00080A5C"/>
    <w:rsid w:val="00081084"/>
    <w:rsid w:val="000852F0"/>
    <w:rsid w:val="00085D3F"/>
    <w:rsid w:val="00085E30"/>
    <w:rsid w:val="000864AF"/>
    <w:rsid w:val="00086AD3"/>
    <w:rsid w:val="00091176"/>
    <w:rsid w:val="00092761"/>
    <w:rsid w:val="00095ED9"/>
    <w:rsid w:val="000A1F5B"/>
    <w:rsid w:val="000A3A5F"/>
    <w:rsid w:val="000A5132"/>
    <w:rsid w:val="000A78AA"/>
    <w:rsid w:val="000B07EF"/>
    <w:rsid w:val="000B1BB9"/>
    <w:rsid w:val="000C75AC"/>
    <w:rsid w:val="000D4666"/>
    <w:rsid w:val="000E21AD"/>
    <w:rsid w:val="000E7A73"/>
    <w:rsid w:val="000F12CB"/>
    <w:rsid w:val="000F3526"/>
    <w:rsid w:val="00100290"/>
    <w:rsid w:val="0011019C"/>
    <w:rsid w:val="0011314F"/>
    <w:rsid w:val="0011624A"/>
    <w:rsid w:val="00121C6C"/>
    <w:rsid w:val="0012695B"/>
    <w:rsid w:val="00126C83"/>
    <w:rsid w:val="0012761D"/>
    <w:rsid w:val="001278A6"/>
    <w:rsid w:val="00132362"/>
    <w:rsid w:val="00135929"/>
    <w:rsid w:val="001418A1"/>
    <w:rsid w:val="00150640"/>
    <w:rsid w:val="0015162B"/>
    <w:rsid w:val="0015269B"/>
    <w:rsid w:val="00152EA1"/>
    <w:rsid w:val="001564A5"/>
    <w:rsid w:val="00156E51"/>
    <w:rsid w:val="00157E46"/>
    <w:rsid w:val="001617C2"/>
    <w:rsid w:val="001622E5"/>
    <w:rsid w:val="00162FEC"/>
    <w:rsid w:val="00166B8B"/>
    <w:rsid w:val="00170DB0"/>
    <w:rsid w:val="00172F38"/>
    <w:rsid w:val="00173E14"/>
    <w:rsid w:val="001754AE"/>
    <w:rsid w:val="0017762E"/>
    <w:rsid w:val="0018584E"/>
    <w:rsid w:val="00187BF9"/>
    <w:rsid w:val="00195F67"/>
    <w:rsid w:val="001A02A7"/>
    <w:rsid w:val="001A0D97"/>
    <w:rsid w:val="001A5790"/>
    <w:rsid w:val="001B6E18"/>
    <w:rsid w:val="001C1E41"/>
    <w:rsid w:val="001C377C"/>
    <w:rsid w:val="001C3E71"/>
    <w:rsid w:val="001C42E8"/>
    <w:rsid w:val="001D66D7"/>
    <w:rsid w:val="001E152F"/>
    <w:rsid w:val="001E2CEB"/>
    <w:rsid w:val="001F061D"/>
    <w:rsid w:val="001F1641"/>
    <w:rsid w:val="00203625"/>
    <w:rsid w:val="002060FA"/>
    <w:rsid w:val="0021016E"/>
    <w:rsid w:val="002120D0"/>
    <w:rsid w:val="0021759E"/>
    <w:rsid w:val="00220CBD"/>
    <w:rsid w:val="00221DB4"/>
    <w:rsid w:val="002238A9"/>
    <w:rsid w:val="00226107"/>
    <w:rsid w:val="00231258"/>
    <w:rsid w:val="002319CF"/>
    <w:rsid w:val="00243205"/>
    <w:rsid w:val="0024611A"/>
    <w:rsid w:val="002517AA"/>
    <w:rsid w:val="00260A27"/>
    <w:rsid w:val="00265A0C"/>
    <w:rsid w:val="00273643"/>
    <w:rsid w:val="00274401"/>
    <w:rsid w:val="0027549C"/>
    <w:rsid w:val="00275D0D"/>
    <w:rsid w:val="002765A9"/>
    <w:rsid w:val="00277AE2"/>
    <w:rsid w:val="00283387"/>
    <w:rsid w:val="002847BD"/>
    <w:rsid w:val="00284DC2"/>
    <w:rsid w:val="002901C5"/>
    <w:rsid w:val="002922F5"/>
    <w:rsid w:val="00296F6B"/>
    <w:rsid w:val="002A07F8"/>
    <w:rsid w:val="002A524C"/>
    <w:rsid w:val="002A7154"/>
    <w:rsid w:val="002B1046"/>
    <w:rsid w:val="002B12E5"/>
    <w:rsid w:val="002B1FF1"/>
    <w:rsid w:val="002B23C0"/>
    <w:rsid w:val="002B269C"/>
    <w:rsid w:val="002B350B"/>
    <w:rsid w:val="002B39CD"/>
    <w:rsid w:val="002B48EC"/>
    <w:rsid w:val="002B5247"/>
    <w:rsid w:val="002B5D46"/>
    <w:rsid w:val="002D0926"/>
    <w:rsid w:val="002D3AA0"/>
    <w:rsid w:val="002D74C1"/>
    <w:rsid w:val="002E2E41"/>
    <w:rsid w:val="002E67EF"/>
    <w:rsid w:val="002E6F2D"/>
    <w:rsid w:val="002E746A"/>
    <w:rsid w:val="002F1EDD"/>
    <w:rsid w:val="002F25DF"/>
    <w:rsid w:val="002F3F2C"/>
    <w:rsid w:val="002F7AAD"/>
    <w:rsid w:val="00300B11"/>
    <w:rsid w:val="0030347D"/>
    <w:rsid w:val="0030397E"/>
    <w:rsid w:val="003039C0"/>
    <w:rsid w:val="00303AA5"/>
    <w:rsid w:val="00304428"/>
    <w:rsid w:val="00305960"/>
    <w:rsid w:val="00307545"/>
    <w:rsid w:val="00307A1D"/>
    <w:rsid w:val="00314B76"/>
    <w:rsid w:val="00317036"/>
    <w:rsid w:val="00317B5D"/>
    <w:rsid w:val="00325A0E"/>
    <w:rsid w:val="00344B49"/>
    <w:rsid w:val="00346019"/>
    <w:rsid w:val="003525A7"/>
    <w:rsid w:val="003549DF"/>
    <w:rsid w:val="00355165"/>
    <w:rsid w:val="00356FCC"/>
    <w:rsid w:val="0035723B"/>
    <w:rsid w:val="00357C5F"/>
    <w:rsid w:val="00361053"/>
    <w:rsid w:val="00362BF1"/>
    <w:rsid w:val="0036450E"/>
    <w:rsid w:val="00374044"/>
    <w:rsid w:val="00376B2E"/>
    <w:rsid w:val="00376EB2"/>
    <w:rsid w:val="003827DB"/>
    <w:rsid w:val="0039011C"/>
    <w:rsid w:val="003915D7"/>
    <w:rsid w:val="00392D98"/>
    <w:rsid w:val="003B423E"/>
    <w:rsid w:val="003B7945"/>
    <w:rsid w:val="003C0C9A"/>
    <w:rsid w:val="003C1577"/>
    <w:rsid w:val="003C4228"/>
    <w:rsid w:val="003C784F"/>
    <w:rsid w:val="003D1D89"/>
    <w:rsid w:val="003D482E"/>
    <w:rsid w:val="003D64CE"/>
    <w:rsid w:val="003E272B"/>
    <w:rsid w:val="003E2D18"/>
    <w:rsid w:val="003E375B"/>
    <w:rsid w:val="003E43B0"/>
    <w:rsid w:val="003E5C6A"/>
    <w:rsid w:val="003F0BF2"/>
    <w:rsid w:val="003F1092"/>
    <w:rsid w:val="003F1C8A"/>
    <w:rsid w:val="004067B9"/>
    <w:rsid w:val="004124C7"/>
    <w:rsid w:val="00412DA8"/>
    <w:rsid w:val="00420E1B"/>
    <w:rsid w:val="00424990"/>
    <w:rsid w:val="00435247"/>
    <w:rsid w:val="00441D0A"/>
    <w:rsid w:val="00444760"/>
    <w:rsid w:val="00445436"/>
    <w:rsid w:val="0046318F"/>
    <w:rsid w:val="00464497"/>
    <w:rsid w:val="00466B80"/>
    <w:rsid w:val="00473EA3"/>
    <w:rsid w:val="00484E72"/>
    <w:rsid w:val="00487DB7"/>
    <w:rsid w:val="00492C21"/>
    <w:rsid w:val="004932AF"/>
    <w:rsid w:val="00494A3E"/>
    <w:rsid w:val="00496B3C"/>
    <w:rsid w:val="004A0525"/>
    <w:rsid w:val="004A2547"/>
    <w:rsid w:val="004B1D0F"/>
    <w:rsid w:val="004B5C4B"/>
    <w:rsid w:val="004B7052"/>
    <w:rsid w:val="004C10C9"/>
    <w:rsid w:val="004C244D"/>
    <w:rsid w:val="004C33D6"/>
    <w:rsid w:val="004C6464"/>
    <w:rsid w:val="004C7A7F"/>
    <w:rsid w:val="004D768F"/>
    <w:rsid w:val="004E06EA"/>
    <w:rsid w:val="004E2904"/>
    <w:rsid w:val="004E363A"/>
    <w:rsid w:val="004F751B"/>
    <w:rsid w:val="004F7B33"/>
    <w:rsid w:val="005007F1"/>
    <w:rsid w:val="00501370"/>
    <w:rsid w:val="005027F4"/>
    <w:rsid w:val="00503686"/>
    <w:rsid w:val="005075AE"/>
    <w:rsid w:val="00522140"/>
    <w:rsid w:val="00526AAB"/>
    <w:rsid w:val="00527793"/>
    <w:rsid w:val="0053037B"/>
    <w:rsid w:val="00533991"/>
    <w:rsid w:val="00536172"/>
    <w:rsid w:val="0054510E"/>
    <w:rsid w:val="005508C0"/>
    <w:rsid w:val="00550D7D"/>
    <w:rsid w:val="0055784A"/>
    <w:rsid w:val="00561296"/>
    <w:rsid w:val="00561F63"/>
    <w:rsid w:val="00567132"/>
    <w:rsid w:val="00570675"/>
    <w:rsid w:val="005751D6"/>
    <w:rsid w:val="00581F1D"/>
    <w:rsid w:val="00583066"/>
    <w:rsid w:val="00585EF7"/>
    <w:rsid w:val="00587D59"/>
    <w:rsid w:val="0059031F"/>
    <w:rsid w:val="005912B9"/>
    <w:rsid w:val="00593ED0"/>
    <w:rsid w:val="005A06F0"/>
    <w:rsid w:val="005A0DD4"/>
    <w:rsid w:val="005A29AC"/>
    <w:rsid w:val="005A71EF"/>
    <w:rsid w:val="005B03E3"/>
    <w:rsid w:val="005B3A39"/>
    <w:rsid w:val="005B68FA"/>
    <w:rsid w:val="005B6F9D"/>
    <w:rsid w:val="005C17A5"/>
    <w:rsid w:val="005C1AC3"/>
    <w:rsid w:val="005C47A0"/>
    <w:rsid w:val="005C56CF"/>
    <w:rsid w:val="005C6848"/>
    <w:rsid w:val="005C747B"/>
    <w:rsid w:val="005C78C3"/>
    <w:rsid w:val="005C7DCF"/>
    <w:rsid w:val="005D21F9"/>
    <w:rsid w:val="005D4453"/>
    <w:rsid w:val="005D5FA4"/>
    <w:rsid w:val="005E73D2"/>
    <w:rsid w:val="005F215F"/>
    <w:rsid w:val="005F2B8D"/>
    <w:rsid w:val="00606F73"/>
    <w:rsid w:val="006079A5"/>
    <w:rsid w:val="006079F4"/>
    <w:rsid w:val="00614F26"/>
    <w:rsid w:val="0062118B"/>
    <w:rsid w:val="00621C19"/>
    <w:rsid w:val="0062506C"/>
    <w:rsid w:val="006260FB"/>
    <w:rsid w:val="0062661E"/>
    <w:rsid w:val="006266A2"/>
    <w:rsid w:val="0062710E"/>
    <w:rsid w:val="00634549"/>
    <w:rsid w:val="00640F3E"/>
    <w:rsid w:val="00643450"/>
    <w:rsid w:val="0064630C"/>
    <w:rsid w:val="006513A1"/>
    <w:rsid w:val="00652DFC"/>
    <w:rsid w:val="006570FD"/>
    <w:rsid w:val="00663981"/>
    <w:rsid w:val="00666355"/>
    <w:rsid w:val="00675471"/>
    <w:rsid w:val="00677548"/>
    <w:rsid w:val="00682807"/>
    <w:rsid w:val="00686C1B"/>
    <w:rsid w:val="00693EC7"/>
    <w:rsid w:val="006A69E7"/>
    <w:rsid w:val="006B3161"/>
    <w:rsid w:val="006B37DF"/>
    <w:rsid w:val="006B5A76"/>
    <w:rsid w:val="006D1A2C"/>
    <w:rsid w:val="006D5AED"/>
    <w:rsid w:val="006F2A88"/>
    <w:rsid w:val="006F333C"/>
    <w:rsid w:val="006F3706"/>
    <w:rsid w:val="006F506E"/>
    <w:rsid w:val="00701250"/>
    <w:rsid w:val="00707F65"/>
    <w:rsid w:val="00710513"/>
    <w:rsid w:val="007119BB"/>
    <w:rsid w:val="00713AD1"/>
    <w:rsid w:val="00713B83"/>
    <w:rsid w:val="00716131"/>
    <w:rsid w:val="007164FE"/>
    <w:rsid w:val="00723ACD"/>
    <w:rsid w:val="00726081"/>
    <w:rsid w:val="0073087A"/>
    <w:rsid w:val="00732148"/>
    <w:rsid w:val="00732B83"/>
    <w:rsid w:val="007361FC"/>
    <w:rsid w:val="007367BB"/>
    <w:rsid w:val="0073685C"/>
    <w:rsid w:val="007379E3"/>
    <w:rsid w:val="007404E7"/>
    <w:rsid w:val="0074125D"/>
    <w:rsid w:val="00745BA0"/>
    <w:rsid w:val="00746D14"/>
    <w:rsid w:val="007534B0"/>
    <w:rsid w:val="0075604A"/>
    <w:rsid w:val="00765BED"/>
    <w:rsid w:val="00767000"/>
    <w:rsid w:val="00771A71"/>
    <w:rsid w:val="00774FE7"/>
    <w:rsid w:val="00781FC1"/>
    <w:rsid w:val="00784C2F"/>
    <w:rsid w:val="0078683C"/>
    <w:rsid w:val="007877A3"/>
    <w:rsid w:val="007914D9"/>
    <w:rsid w:val="007A40BB"/>
    <w:rsid w:val="007B291E"/>
    <w:rsid w:val="007B3529"/>
    <w:rsid w:val="007B5D4D"/>
    <w:rsid w:val="007C1CE7"/>
    <w:rsid w:val="007C2654"/>
    <w:rsid w:val="007C3D05"/>
    <w:rsid w:val="007C44AA"/>
    <w:rsid w:val="007C6293"/>
    <w:rsid w:val="007C65CE"/>
    <w:rsid w:val="007C6DAC"/>
    <w:rsid w:val="007C722F"/>
    <w:rsid w:val="007D4C3C"/>
    <w:rsid w:val="007D586B"/>
    <w:rsid w:val="007D7CB5"/>
    <w:rsid w:val="007E241D"/>
    <w:rsid w:val="007E48C1"/>
    <w:rsid w:val="007E71D7"/>
    <w:rsid w:val="007F2515"/>
    <w:rsid w:val="007F6201"/>
    <w:rsid w:val="00800668"/>
    <w:rsid w:val="00806770"/>
    <w:rsid w:val="00811839"/>
    <w:rsid w:val="0081227D"/>
    <w:rsid w:val="00814368"/>
    <w:rsid w:val="0082260E"/>
    <w:rsid w:val="0082404D"/>
    <w:rsid w:val="008267A0"/>
    <w:rsid w:val="0082682F"/>
    <w:rsid w:val="00831CCA"/>
    <w:rsid w:val="00832FC0"/>
    <w:rsid w:val="00835677"/>
    <w:rsid w:val="0084063B"/>
    <w:rsid w:val="0084541A"/>
    <w:rsid w:val="00845EE1"/>
    <w:rsid w:val="00847C62"/>
    <w:rsid w:val="00855C16"/>
    <w:rsid w:val="00856457"/>
    <w:rsid w:val="00857041"/>
    <w:rsid w:val="00870D0F"/>
    <w:rsid w:val="0088369E"/>
    <w:rsid w:val="008859A3"/>
    <w:rsid w:val="00887072"/>
    <w:rsid w:val="00890D2A"/>
    <w:rsid w:val="00892438"/>
    <w:rsid w:val="008977D3"/>
    <w:rsid w:val="008A2951"/>
    <w:rsid w:val="008A2FDE"/>
    <w:rsid w:val="008A41BC"/>
    <w:rsid w:val="008A47FA"/>
    <w:rsid w:val="008B25BB"/>
    <w:rsid w:val="008B7A06"/>
    <w:rsid w:val="008C1D6B"/>
    <w:rsid w:val="008C4CB6"/>
    <w:rsid w:val="008C7CAE"/>
    <w:rsid w:val="008D25B5"/>
    <w:rsid w:val="008D5A3C"/>
    <w:rsid w:val="008D6A35"/>
    <w:rsid w:val="008E1C15"/>
    <w:rsid w:val="008E2333"/>
    <w:rsid w:val="008E4D5B"/>
    <w:rsid w:val="008F7A98"/>
    <w:rsid w:val="00901A07"/>
    <w:rsid w:val="00901D38"/>
    <w:rsid w:val="0090753B"/>
    <w:rsid w:val="00911B49"/>
    <w:rsid w:val="00916AE3"/>
    <w:rsid w:val="00921E29"/>
    <w:rsid w:val="00931EDB"/>
    <w:rsid w:val="00931FF4"/>
    <w:rsid w:val="00933418"/>
    <w:rsid w:val="00940BDB"/>
    <w:rsid w:val="00944B8B"/>
    <w:rsid w:val="00945B93"/>
    <w:rsid w:val="00953186"/>
    <w:rsid w:val="00954B63"/>
    <w:rsid w:val="00955219"/>
    <w:rsid w:val="009564CF"/>
    <w:rsid w:val="009567E6"/>
    <w:rsid w:val="00957357"/>
    <w:rsid w:val="00960387"/>
    <w:rsid w:val="009613DF"/>
    <w:rsid w:val="0096456C"/>
    <w:rsid w:val="009745CA"/>
    <w:rsid w:val="0097754B"/>
    <w:rsid w:val="00980D43"/>
    <w:rsid w:val="00981AE5"/>
    <w:rsid w:val="009829F8"/>
    <w:rsid w:val="00985D81"/>
    <w:rsid w:val="00992D48"/>
    <w:rsid w:val="00995349"/>
    <w:rsid w:val="0099567B"/>
    <w:rsid w:val="00996086"/>
    <w:rsid w:val="009A3573"/>
    <w:rsid w:val="009A645A"/>
    <w:rsid w:val="009B21D1"/>
    <w:rsid w:val="009B2273"/>
    <w:rsid w:val="009B264F"/>
    <w:rsid w:val="009B2CB1"/>
    <w:rsid w:val="009B5698"/>
    <w:rsid w:val="009B789F"/>
    <w:rsid w:val="009C22E0"/>
    <w:rsid w:val="009C59BC"/>
    <w:rsid w:val="009D14D2"/>
    <w:rsid w:val="009D2910"/>
    <w:rsid w:val="009D3B07"/>
    <w:rsid w:val="009D5F85"/>
    <w:rsid w:val="009E05AE"/>
    <w:rsid w:val="009E307B"/>
    <w:rsid w:val="009E6E83"/>
    <w:rsid w:val="009F0CB3"/>
    <w:rsid w:val="009F24C6"/>
    <w:rsid w:val="009F5AF1"/>
    <w:rsid w:val="00A013C1"/>
    <w:rsid w:val="00A05D0B"/>
    <w:rsid w:val="00A065AD"/>
    <w:rsid w:val="00A1164C"/>
    <w:rsid w:val="00A119C3"/>
    <w:rsid w:val="00A1422B"/>
    <w:rsid w:val="00A22EF5"/>
    <w:rsid w:val="00A230E5"/>
    <w:rsid w:val="00A302DF"/>
    <w:rsid w:val="00A3602A"/>
    <w:rsid w:val="00A36133"/>
    <w:rsid w:val="00A37B0B"/>
    <w:rsid w:val="00A42EE1"/>
    <w:rsid w:val="00A466EE"/>
    <w:rsid w:val="00A46B34"/>
    <w:rsid w:val="00A62D83"/>
    <w:rsid w:val="00A64522"/>
    <w:rsid w:val="00A64933"/>
    <w:rsid w:val="00A64CE8"/>
    <w:rsid w:val="00A66D34"/>
    <w:rsid w:val="00A715DF"/>
    <w:rsid w:val="00A72AA7"/>
    <w:rsid w:val="00A7517F"/>
    <w:rsid w:val="00A75561"/>
    <w:rsid w:val="00A76500"/>
    <w:rsid w:val="00A80D0D"/>
    <w:rsid w:val="00A81498"/>
    <w:rsid w:val="00A878F5"/>
    <w:rsid w:val="00A92CBF"/>
    <w:rsid w:val="00AA1A51"/>
    <w:rsid w:val="00AA4890"/>
    <w:rsid w:val="00AA5D2B"/>
    <w:rsid w:val="00AB052D"/>
    <w:rsid w:val="00AB2078"/>
    <w:rsid w:val="00AB263D"/>
    <w:rsid w:val="00AC0703"/>
    <w:rsid w:val="00AC4E58"/>
    <w:rsid w:val="00AD1128"/>
    <w:rsid w:val="00AD1794"/>
    <w:rsid w:val="00AD3BDB"/>
    <w:rsid w:val="00AD58B3"/>
    <w:rsid w:val="00AE4AD3"/>
    <w:rsid w:val="00AE5EDD"/>
    <w:rsid w:val="00AF11D2"/>
    <w:rsid w:val="00AF774D"/>
    <w:rsid w:val="00B010DE"/>
    <w:rsid w:val="00B12FCE"/>
    <w:rsid w:val="00B148B4"/>
    <w:rsid w:val="00B162F7"/>
    <w:rsid w:val="00B1758E"/>
    <w:rsid w:val="00B177EB"/>
    <w:rsid w:val="00B22963"/>
    <w:rsid w:val="00B22A71"/>
    <w:rsid w:val="00B23737"/>
    <w:rsid w:val="00B2576B"/>
    <w:rsid w:val="00B258E9"/>
    <w:rsid w:val="00B26DA0"/>
    <w:rsid w:val="00B31501"/>
    <w:rsid w:val="00B4085D"/>
    <w:rsid w:val="00B41708"/>
    <w:rsid w:val="00B42A92"/>
    <w:rsid w:val="00B4786A"/>
    <w:rsid w:val="00B503D4"/>
    <w:rsid w:val="00B662C5"/>
    <w:rsid w:val="00B70CE7"/>
    <w:rsid w:val="00B75162"/>
    <w:rsid w:val="00B80515"/>
    <w:rsid w:val="00B8168D"/>
    <w:rsid w:val="00B900EB"/>
    <w:rsid w:val="00B92833"/>
    <w:rsid w:val="00B97200"/>
    <w:rsid w:val="00BA2BE0"/>
    <w:rsid w:val="00BA5499"/>
    <w:rsid w:val="00BB6E18"/>
    <w:rsid w:val="00BB777C"/>
    <w:rsid w:val="00BC3657"/>
    <w:rsid w:val="00BD0886"/>
    <w:rsid w:val="00BE01B9"/>
    <w:rsid w:val="00BE2226"/>
    <w:rsid w:val="00BE3C69"/>
    <w:rsid w:val="00BF190D"/>
    <w:rsid w:val="00BF2759"/>
    <w:rsid w:val="00BF3E65"/>
    <w:rsid w:val="00BF48D7"/>
    <w:rsid w:val="00C02118"/>
    <w:rsid w:val="00C069B1"/>
    <w:rsid w:val="00C10E96"/>
    <w:rsid w:val="00C11586"/>
    <w:rsid w:val="00C15048"/>
    <w:rsid w:val="00C16546"/>
    <w:rsid w:val="00C16BC4"/>
    <w:rsid w:val="00C17D08"/>
    <w:rsid w:val="00C2144D"/>
    <w:rsid w:val="00C27408"/>
    <w:rsid w:val="00C31096"/>
    <w:rsid w:val="00C37167"/>
    <w:rsid w:val="00C3754E"/>
    <w:rsid w:val="00C43EB0"/>
    <w:rsid w:val="00C44C03"/>
    <w:rsid w:val="00C456FE"/>
    <w:rsid w:val="00C45804"/>
    <w:rsid w:val="00C474AA"/>
    <w:rsid w:val="00C563B8"/>
    <w:rsid w:val="00C65A8B"/>
    <w:rsid w:val="00C7121C"/>
    <w:rsid w:val="00C723D4"/>
    <w:rsid w:val="00C762DD"/>
    <w:rsid w:val="00C81AE5"/>
    <w:rsid w:val="00C861E4"/>
    <w:rsid w:val="00C9288B"/>
    <w:rsid w:val="00C94C28"/>
    <w:rsid w:val="00CA14FF"/>
    <w:rsid w:val="00CA1F4A"/>
    <w:rsid w:val="00CA5ABA"/>
    <w:rsid w:val="00CA77BB"/>
    <w:rsid w:val="00CB2481"/>
    <w:rsid w:val="00CB6EF1"/>
    <w:rsid w:val="00CB7534"/>
    <w:rsid w:val="00CC36FE"/>
    <w:rsid w:val="00CC4D9B"/>
    <w:rsid w:val="00CD32D0"/>
    <w:rsid w:val="00CE0C4E"/>
    <w:rsid w:val="00CE3988"/>
    <w:rsid w:val="00CE3A63"/>
    <w:rsid w:val="00CE7A66"/>
    <w:rsid w:val="00CF1333"/>
    <w:rsid w:val="00CF3013"/>
    <w:rsid w:val="00CF3DD0"/>
    <w:rsid w:val="00CF6AFC"/>
    <w:rsid w:val="00CF6DCC"/>
    <w:rsid w:val="00CF7C5D"/>
    <w:rsid w:val="00D00332"/>
    <w:rsid w:val="00D00349"/>
    <w:rsid w:val="00D02DA5"/>
    <w:rsid w:val="00D042AA"/>
    <w:rsid w:val="00D07A51"/>
    <w:rsid w:val="00D1238A"/>
    <w:rsid w:val="00D14144"/>
    <w:rsid w:val="00D16633"/>
    <w:rsid w:val="00D2090D"/>
    <w:rsid w:val="00D243F0"/>
    <w:rsid w:val="00D24DE8"/>
    <w:rsid w:val="00D2754A"/>
    <w:rsid w:val="00D43B5A"/>
    <w:rsid w:val="00D44CC6"/>
    <w:rsid w:val="00D5104A"/>
    <w:rsid w:val="00D5317D"/>
    <w:rsid w:val="00D55006"/>
    <w:rsid w:val="00D558CD"/>
    <w:rsid w:val="00D57D29"/>
    <w:rsid w:val="00D61FD8"/>
    <w:rsid w:val="00D67379"/>
    <w:rsid w:val="00D75B5F"/>
    <w:rsid w:val="00D7771D"/>
    <w:rsid w:val="00D844A8"/>
    <w:rsid w:val="00D9627D"/>
    <w:rsid w:val="00D979CE"/>
    <w:rsid w:val="00D97FE0"/>
    <w:rsid w:val="00DA1906"/>
    <w:rsid w:val="00DA528F"/>
    <w:rsid w:val="00DA70DE"/>
    <w:rsid w:val="00DA7422"/>
    <w:rsid w:val="00DB22CA"/>
    <w:rsid w:val="00DB3FAC"/>
    <w:rsid w:val="00DB3FE1"/>
    <w:rsid w:val="00DB5D12"/>
    <w:rsid w:val="00DC0E5A"/>
    <w:rsid w:val="00DC571B"/>
    <w:rsid w:val="00DC642F"/>
    <w:rsid w:val="00DC7442"/>
    <w:rsid w:val="00DD0F9F"/>
    <w:rsid w:val="00DD1DB1"/>
    <w:rsid w:val="00DD62A2"/>
    <w:rsid w:val="00DF07C7"/>
    <w:rsid w:val="00DF0CE6"/>
    <w:rsid w:val="00DF463F"/>
    <w:rsid w:val="00DF4AA9"/>
    <w:rsid w:val="00DF7845"/>
    <w:rsid w:val="00E043ED"/>
    <w:rsid w:val="00E04914"/>
    <w:rsid w:val="00E04924"/>
    <w:rsid w:val="00E04C0F"/>
    <w:rsid w:val="00E0578C"/>
    <w:rsid w:val="00E05DEA"/>
    <w:rsid w:val="00E05EF0"/>
    <w:rsid w:val="00E07411"/>
    <w:rsid w:val="00E11E1E"/>
    <w:rsid w:val="00E12F97"/>
    <w:rsid w:val="00E1512F"/>
    <w:rsid w:val="00E278CC"/>
    <w:rsid w:val="00E32B6F"/>
    <w:rsid w:val="00E34A86"/>
    <w:rsid w:val="00E355B5"/>
    <w:rsid w:val="00E36A1C"/>
    <w:rsid w:val="00E378AC"/>
    <w:rsid w:val="00E4355B"/>
    <w:rsid w:val="00E50D77"/>
    <w:rsid w:val="00E638C2"/>
    <w:rsid w:val="00E70519"/>
    <w:rsid w:val="00E71A22"/>
    <w:rsid w:val="00E771BE"/>
    <w:rsid w:val="00E7748B"/>
    <w:rsid w:val="00E80F44"/>
    <w:rsid w:val="00E815DF"/>
    <w:rsid w:val="00E81761"/>
    <w:rsid w:val="00E82355"/>
    <w:rsid w:val="00E84018"/>
    <w:rsid w:val="00E84283"/>
    <w:rsid w:val="00E84424"/>
    <w:rsid w:val="00E86401"/>
    <w:rsid w:val="00E93E47"/>
    <w:rsid w:val="00E95DD8"/>
    <w:rsid w:val="00E97481"/>
    <w:rsid w:val="00EA2125"/>
    <w:rsid w:val="00EA5B19"/>
    <w:rsid w:val="00EB0E50"/>
    <w:rsid w:val="00EB275B"/>
    <w:rsid w:val="00EB3E82"/>
    <w:rsid w:val="00EC1595"/>
    <w:rsid w:val="00EC52D3"/>
    <w:rsid w:val="00ED5B6E"/>
    <w:rsid w:val="00EE20CE"/>
    <w:rsid w:val="00EE2FB6"/>
    <w:rsid w:val="00EE3844"/>
    <w:rsid w:val="00EE4E29"/>
    <w:rsid w:val="00F021D2"/>
    <w:rsid w:val="00F05C63"/>
    <w:rsid w:val="00F05EF7"/>
    <w:rsid w:val="00F06753"/>
    <w:rsid w:val="00F21AA6"/>
    <w:rsid w:val="00F2232A"/>
    <w:rsid w:val="00F22FC7"/>
    <w:rsid w:val="00F30F19"/>
    <w:rsid w:val="00F3247A"/>
    <w:rsid w:val="00F3524D"/>
    <w:rsid w:val="00F35D19"/>
    <w:rsid w:val="00F4002A"/>
    <w:rsid w:val="00F456D4"/>
    <w:rsid w:val="00F45BFF"/>
    <w:rsid w:val="00F5441F"/>
    <w:rsid w:val="00F575B7"/>
    <w:rsid w:val="00F70580"/>
    <w:rsid w:val="00F7164B"/>
    <w:rsid w:val="00F72C4D"/>
    <w:rsid w:val="00F72F42"/>
    <w:rsid w:val="00F757F8"/>
    <w:rsid w:val="00F802F1"/>
    <w:rsid w:val="00F8262F"/>
    <w:rsid w:val="00F83420"/>
    <w:rsid w:val="00F92E51"/>
    <w:rsid w:val="00F96B68"/>
    <w:rsid w:val="00FA788E"/>
    <w:rsid w:val="00FA7FCD"/>
    <w:rsid w:val="00FC3722"/>
    <w:rsid w:val="00FC57D2"/>
    <w:rsid w:val="00FC5EE8"/>
    <w:rsid w:val="00FC6172"/>
    <w:rsid w:val="00FC697B"/>
    <w:rsid w:val="00FD1537"/>
    <w:rsid w:val="00FD5430"/>
    <w:rsid w:val="00FD6495"/>
    <w:rsid w:val="00FD70D2"/>
    <w:rsid w:val="00FE4ED9"/>
    <w:rsid w:val="00FE6B87"/>
    <w:rsid w:val="00FE790E"/>
    <w:rsid w:val="00FF0721"/>
    <w:rsid w:val="00FF473F"/>
    <w:rsid w:val="00FF5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0">
    <w:name w:val="Основной текст 2 Знак"/>
    <w:basedOn w:val="a0"/>
    <w:link w:val="2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CF3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</w:rPr>
  </w:style>
  <w:style w:type="character" w:customStyle="1" w:styleId="HTML0">
    <w:name w:val="Стандартный HTML Знак"/>
    <w:basedOn w:val="a0"/>
    <w:link w:val="HTML"/>
    <w:rsid w:val="00CF3DD0"/>
    <w:rPr>
      <w:rFonts w:ascii="Courier New" w:eastAsia="Times New Roman" w:hAnsi="Courier New" w:cs="Courier New"/>
    </w:rPr>
  </w:style>
  <w:style w:type="paragraph" w:customStyle="1" w:styleId="FR2">
    <w:name w:val="FR2"/>
    <w:rsid w:val="00085D3F"/>
    <w:pPr>
      <w:widowControl w:val="0"/>
      <w:spacing w:before="180"/>
      <w:ind w:left="480"/>
    </w:pPr>
    <w:rPr>
      <w:rFonts w:ascii="Times New Roman" w:eastAsia="Times New Roman" w:hAnsi="Times New Roman"/>
      <w:snapToGrid w:val="0"/>
      <w:sz w:val="28"/>
    </w:rPr>
  </w:style>
  <w:style w:type="paragraph" w:customStyle="1" w:styleId="1">
    <w:name w:val="Обычный1"/>
    <w:rsid w:val="003F0BF2"/>
    <w:pPr>
      <w:widowControl w:val="0"/>
      <w:spacing w:line="300" w:lineRule="auto"/>
      <w:ind w:firstLine="70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3">
    <w:name w:val="Body Text Indent 3"/>
    <w:basedOn w:val="a"/>
    <w:link w:val="30"/>
    <w:uiPriority w:val="99"/>
    <w:unhideWhenUsed/>
    <w:rsid w:val="00F21AA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F21AA6"/>
    <w:rPr>
      <w:rFonts w:ascii="Pragmatica" w:eastAsia="Times New Roman" w:hAnsi="Pragmatica"/>
      <w:b/>
      <w:sz w:val="16"/>
      <w:szCs w:val="16"/>
    </w:rPr>
  </w:style>
  <w:style w:type="character" w:styleId="ac">
    <w:name w:val="page number"/>
    <w:basedOn w:val="a0"/>
    <w:rsid w:val="00FE6B87"/>
  </w:style>
  <w:style w:type="paragraph" w:styleId="ad">
    <w:name w:val="Normal (Web)"/>
    <w:basedOn w:val="a"/>
    <w:rsid w:val="00EB275B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  <w:style w:type="paragraph" w:customStyle="1" w:styleId="ConsPlusTitle">
    <w:name w:val="ConsPlusTitle"/>
    <w:rsid w:val="00A42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e">
    <w:name w:val="Balloon Text"/>
    <w:basedOn w:val="a"/>
    <w:semiHidden/>
    <w:rsid w:val="00435247"/>
    <w:rPr>
      <w:rFonts w:ascii="Tahoma" w:hAnsi="Tahoma" w:cs="Tahoma"/>
      <w:b w:val="0"/>
      <w:sz w:val="16"/>
      <w:szCs w:val="16"/>
    </w:rPr>
  </w:style>
  <w:style w:type="paragraph" w:styleId="af">
    <w:name w:val="No Spacing"/>
    <w:uiPriority w:val="1"/>
    <w:qFormat/>
    <w:rsid w:val="00B162F7"/>
    <w:rPr>
      <w:rFonts w:ascii="Pragmatica" w:eastAsia="Times New Roman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48396-5A5D-447C-80F2-0E85CE7BF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7</Pages>
  <Words>1131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mash_buro</cp:lastModifiedBy>
  <cp:revision>20</cp:revision>
  <cp:lastPrinted>2012-11-28T10:52:00Z</cp:lastPrinted>
  <dcterms:created xsi:type="dcterms:W3CDTF">2012-11-28T08:39:00Z</dcterms:created>
  <dcterms:modified xsi:type="dcterms:W3CDTF">2012-12-13T12:12:00Z</dcterms:modified>
</cp:coreProperties>
</file>