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4B" w:rsidRDefault="0061204B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C721F7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725175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2D6BEA" w:rsidRPr="000D25EF" w:rsidRDefault="00A03AEE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03AEE">
        <w:rPr>
          <w:rFonts w:ascii="Times New Roman" w:hAnsi="Times New Roman" w:cs="Times New Roman"/>
          <w:sz w:val="28"/>
          <w:szCs w:val="28"/>
        </w:rPr>
        <w:t xml:space="preserve">21.02.2014 </w:t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</w:r>
      <w:r w:rsidRPr="00A03AEE">
        <w:rPr>
          <w:rFonts w:ascii="Times New Roman" w:hAnsi="Times New Roman" w:cs="Times New Roman"/>
          <w:sz w:val="28"/>
          <w:szCs w:val="28"/>
        </w:rPr>
        <w:tab/>
        <w:t>№ 19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03AEE">
        <w:rPr>
          <w:rFonts w:ascii="Times New Roman" w:hAnsi="Times New Roman" w:cs="Times New Roman"/>
          <w:sz w:val="28"/>
          <w:szCs w:val="28"/>
        </w:rPr>
        <w:t>-п</w:t>
      </w:r>
      <w:bookmarkEnd w:id="0"/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C721F7" w:rsidRDefault="008C10A1" w:rsidP="008C10A1">
      <w:pPr>
        <w:pStyle w:val="21"/>
        <w:jc w:val="center"/>
        <w:rPr>
          <w:b/>
          <w:szCs w:val="28"/>
        </w:rPr>
      </w:pPr>
      <w:r w:rsidRPr="008C10A1">
        <w:rPr>
          <w:b/>
          <w:szCs w:val="28"/>
        </w:rPr>
        <w:t>О</w:t>
      </w:r>
      <w:r w:rsidR="009B23FD">
        <w:rPr>
          <w:b/>
          <w:szCs w:val="28"/>
        </w:rPr>
        <w:t xml:space="preserve"> </w:t>
      </w:r>
      <w:r w:rsidR="00C721F7">
        <w:rPr>
          <w:b/>
          <w:szCs w:val="28"/>
        </w:rPr>
        <w:t xml:space="preserve">создании </w:t>
      </w:r>
      <w:r w:rsidR="004D6451">
        <w:rPr>
          <w:b/>
          <w:szCs w:val="28"/>
        </w:rPr>
        <w:t xml:space="preserve">межведомственной </w:t>
      </w:r>
      <w:r w:rsidR="00C721F7">
        <w:rPr>
          <w:b/>
          <w:szCs w:val="28"/>
        </w:rPr>
        <w:t xml:space="preserve">комиссии по пресечению самовольного строительства и сносу самовольных построек на территории муниципального образования город Нефтеюганск </w:t>
      </w:r>
    </w:p>
    <w:p w:rsidR="008C10A1" w:rsidRDefault="008C10A1" w:rsidP="008C10A1">
      <w:pPr>
        <w:pStyle w:val="21"/>
        <w:ind w:right="28" w:firstLine="709"/>
        <w:jc w:val="both"/>
        <w:rPr>
          <w:szCs w:val="28"/>
        </w:rPr>
      </w:pPr>
    </w:p>
    <w:p w:rsidR="00D56018" w:rsidRDefault="008C10A1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 </w:t>
      </w:r>
      <w:r w:rsidR="00547D6B" w:rsidRPr="001F77AB">
        <w:rPr>
          <w:rFonts w:ascii="Times New Roman CYR" w:hAnsi="Times New Roman CYR"/>
          <w:szCs w:val="28"/>
        </w:rPr>
        <w:t xml:space="preserve">В </w:t>
      </w:r>
      <w:r w:rsidR="00D56018">
        <w:rPr>
          <w:rFonts w:ascii="Times New Roman CYR" w:hAnsi="Times New Roman CYR"/>
          <w:szCs w:val="28"/>
        </w:rPr>
        <w:t>целях организации работы по выявлению и пресечению самовольного строительства, сносу самовольных построек на территории муниципального образования город Нефтеюганск</w:t>
      </w:r>
      <w:r w:rsidR="00DC7C79">
        <w:rPr>
          <w:rFonts w:ascii="Times New Roman CYR" w:hAnsi="Times New Roman CYR"/>
          <w:szCs w:val="28"/>
        </w:rPr>
        <w:t>,</w:t>
      </w:r>
      <w:r w:rsidR="00D56018">
        <w:rPr>
          <w:rFonts w:ascii="Times New Roman CYR" w:hAnsi="Times New Roman CYR"/>
          <w:szCs w:val="28"/>
        </w:rPr>
        <w:t xml:space="preserve"> в соответствии со статьёй 222 Гражданского кодекса Российской Федерации, </w:t>
      </w:r>
      <w:r w:rsidR="00547D6B" w:rsidRPr="001F77AB">
        <w:rPr>
          <w:rFonts w:ascii="Times New Roman CYR" w:hAnsi="Times New Roman CYR"/>
          <w:szCs w:val="28"/>
        </w:rPr>
        <w:t>Федеральным закон</w:t>
      </w:r>
      <w:r w:rsidR="00547D6B">
        <w:rPr>
          <w:rFonts w:ascii="Times New Roman CYR" w:hAnsi="Times New Roman CYR"/>
          <w:szCs w:val="28"/>
        </w:rPr>
        <w:t xml:space="preserve">ом </w:t>
      </w:r>
      <w:r w:rsidR="00547D6B" w:rsidRPr="001F77AB">
        <w:rPr>
          <w:rFonts w:ascii="Times New Roman CYR" w:hAnsi="Times New Roman CYR"/>
          <w:szCs w:val="28"/>
        </w:rPr>
        <w:t>от 06.10.2003 № 131-ФЗ</w:t>
      </w:r>
      <w:r w:rsidR="00547D6B">
        <w:rPr>
          <w:rFonts w:ascii="Times New Roman CYR" w:hAnsi="Times New Roman CYR"/>
          <w:szCs w:val="28"/>
        </w:rPr>
        <w:t xml:space="preserve"> </w:t>
      </w:r>
      <w:r w:rsidR="00547D6B" w:rsidRPr="001F77AB">
        <w:rPr>
          <w:rFonts w:ascii="Times New Roman CYR" w:hAnsi="Times New Roman CYR"/>
          <w:szCs w:val="28"/>
        </w:rPr>
        <w:t>«Об общих принципах организации местного самоуправления в Российской Федерации»</w:t>
      </w:r>
      <w:r w:rsidR="00BD0917">
        <w:rPr>
          <w:rFonts w:ascii="Times New Roman CYR" w:hAnsi="Times New Roman CYR"/>
          <w:szCs w:val="28"/>
        </w:rPr>
        <w:t xml:space="preserve"> администрация города Нефтеюганска постановляет</w:t>
      </w:r>
      <w:r w:rsidR="00D56018">
        <w:rPr>
          <w:rFonts w:ascii="Times New Roman CYR" w:hAnsi="Times New Roman CYR"/>
          <w:szCs w:val="28"/>
        </w:rPr>
        <w:t>:</w:t>
      </w:r>
    </w:p>
    <w:p w:rsidR="00D56018" w:rsidRDefault="00D56018" w:rsidP="00761602">
      <w:pPr>
        <w:pStyle w:val="22"/>
        <w:tabs>
          <w:tab w:val="left" w:pos="709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51FEE">
        <w:rPr>
          <w:rFonts w:ascii="Times New Roman CYR" w:hAnsi="Times New Roman CYR"/>
        </w:rPr>
        <w:t>1.</w:t>
      </w:r>
      <w:r>
        <w:rPr>
          <w:rFonts w:ascii="Times New Roman CYR" w:hAnsi="Times New Roman CYR"/>
        </w:rPr>
        <w:t xml:space="preserve">Создать </w:t>
      </w:r>
      <w:r w:rsidR="004D6451">
        <w:rPr>
          <w:rFonts w:ascii="Times New Roman CYR" w:hAnsi="Times New Roman CYR"/>
        </w:rPr>
        <w:t xml:space="preserve">межведомственную </w:t>
      </w:r>
      <w:r>
        <w:rPr>
          <w:rFonts w:ascii="Times New Roman CYR" w:hAnsi="Times New Roman CYR"/>
        </w:rPr>
        <w:t>комиссию по пресечению самовольного строительства и сносу самовольных построек на территории муниципального образования город Нефтеюганск согласно приложению 1.</w:t>
      </w:r>
    </w:p>
    <w:p w:rsidR="00D56018" w:rsidRDefault="00D56018" w:rsidP="00D56018">
      <w:pPr>
        <w:pStyle w:val="23"/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2.Утвердить Положение о </w:t>
      </w:r>
      <w:r w:rsidR="004D6451">
        <w:rPr>
          <w:rFonts w:ascii="Times New Roman CYR" w:hAnsi="Times New Roman CYR"/>
        </w:rPr>
        <w:t xml:space="preserve">межведомственной </w:t>
      </w:r>
      <w:r>
        <w:rPr>
          <w:rFonts w:ascii="Times New Roman CYR" w:hAnsi="Times New Roman CYR"/>
        </w:rPr>
        <w:t>комиссии по пресечению самовольного строительства и сносу самовольных построек на территории муниципального образования город Нефтеюганск согласно приложению 2.</w:t>
      </w:r>
    </w:p>
    <w:p w:rsidR="004B029F" w:rsidRPr="004B029F" w:rsidRDefault="004B029F" w:rsidP="004B02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4B029F">
        <w:rPr>
          <w:bCs/>
          <w:sz w:val="28"/>
          <w:szCs w:val="28"/>
        </w:rPr>
        <w:t xml:space="preserve">Директору департамента по делам администрации города С.В.Мочалову направить постановление </w:t>
      </w:r>
      <w:r w:rsidR="00AB36C5">
        <w:rPr>
          <w:bCs/>
          <w:sz w:val="28"/>
          <w:szCs w:val="28"/>
        </w:rPr>
        <w:t xml:space="preserve">в Думу города Нефтеюганска для </w:t>
      </w:r>
      <w:r w:rsidRPr="004B029F">
        <w:rPr>
          <w:bCs/>
          <w:sz w:val="28"/>
          <w:szCs w:val="28"/>
        </w:rPr>
        <w:t>размещения на официальном сайте органов местного самоуправления города в сети Интернет.</w:t>
      </w:r>
    </w:p>
    <w:p w:rsidR="005B4383" w:rsidRDefault="008C10A1" w:rsidP="00AB36C5">
      <w:pPr>
        <w:pStyle w:val="22"/>
        <w:tabs>
          <w:tab w:val="left" w:pos="709"/>
        </w:tabs>
        <w:jc w:val="both"/>
        <w:rPr>
          <w:szCs w:val="28"/>
        </w:rPr>
      </w:pPr>
      <w:r>
        <w:rPr>
          <w:rFonts w:ascii="Times New Roman CYR" w:hAnsi="Times New Roman CYR"/>
        </w:rPr>
        <w:tab/>
      </w:r>
    </w:p>
    <w:p w:rsidR="00D56018" w:rsidRDefault="00D56018" w:rsidP="008C10A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6BEA" w:rsidRDefault="00D56018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D6BEA" w:rsidRPr="00022DFC">
        <w:rPr>
          <w:sz w:val="28"/>
          <w:szCs w:val="28"/>
        </w:rPr>
        <w:t xml:space="preserve"> администрации города                                                             </w:t>
      </w:r>
      <w:r>
        <w:rPr>
          <w:sz w:val="28"/>
          <w:szCs w:val="28"/>
        </w:rPr>
        <w:t xml:space="preserve">В.А.Арчиков </w:t>
      </w:r>
      <w:r w:rsidR="00B564DF">
        <w:rPr>
          <w:sz w:val="28"/>
          <w:szCs w:val="28"/>
        </w:rPr>
        <w:t xml:space="preserve"> </w:t>
      </w:r>
    </w:p>
    <w:p w:rsidR="00D56018" w:rsidRDefault="00D56018" w:rsidP="002D6BEA">
      <w:pPr>
        <w:jc w:val="both"/>
        <w:rPr>
          <w:sz w:val="28"/>
          <w:szCs w:val="28"/>
        </w:rPr>
      </w:pPr>
    </w:p>
    <w:p w:rsidR="00D56018" w:rsidRDefault="00D56018" w:rsidP="002D6BEA">
      <w:pPr>
        <w:jc w:val="both"/>
        <w:rPr>
          <w:sz w:val="28"/>
          <w:szCs w:val="28"/>
        </w:rPr>
      </w:pPr>
    </w:p>
    <w:p w:rsidR="00D56018" w:rsidRDefault="00D56018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6018" w:rsidRDefault="00D56018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6018" w:rsidRDefault="00D56018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36C5" w:rsidRDefault="00AB36C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36C5" w:rsidRDefault="00AB36C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36C5" w:rsidRDefault="00AB36C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36C5" w:rsidRDefault="00AB36C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6018" w:rsidRDefault="00D56018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6018" w:rsidRDefault="00D56018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lastRenderedPageBreak/>
        <w:t xml:space="preserve">Приложение  1 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>к постановлению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6E4714" w:rsidRDefault="00BD0917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от </w:t>
      </w:r>
      <w:r w:rsidR="000A4794" w:rsidRPr="000A4794">
        <w:rPr>
          <w:szCs w:val="28"/>
        </w:rPr>
        <w:t>21.02.2014 № 19</w:t>
      </w:r>
      <w:r w:rsidR="000A4794">
        <w:rPr>
          <w:szCs w:val="28"/>
        </w:rPr>
        <w:t>8</w:t>
      </w:r>
      <w:r w:rsidR="000A4794" w:rsidRPr="000A4794">
        <w:rPr>
          <w:szCs w:val="28"/>
        </w:rPr>
        <w:t>-п</w:t>
      </w: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0"/>
      </w:pPr>
    </w:p>
    <w:p w:rsidR="006E4714" w:rsidRPr="00E23E2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23E24">
        <w:rPr>
          <w:b w:val="0"/>
          <w:sz w:val="28"/>
          <w:szCs w:val="28"/>
        </w:rPr>
        <w:t>Состав</w:t>
      </w:r>
    </w:p>
    <w:p w:rsidR="006E4714" w:rsidRDefault="004D6451" w:rsidP="006E4714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межведомственной </w:t>
      </w:r>
      <w:r w:rsidR="006E4714" w:rsidRPr="006E4714">
        <w:rPr>
          <w:rFonts w:ascii="Times New Roman CYR" w:hAnsi="Times New Roman CYR"/>
          <w:b w:val="0"/>
          <w:sz w:val="28"/>
          <w:szCs w:val="28"/>
        </w:rPr>
        <w:t xml:space="preserve">комиссии по пресечению самовольного строительства </w:t>
      </w:r>
    </w:p>
    <w:p w:rsidR="006E4714" w:rsidRPr="006E4714" w:rsidRDefault="006E4714" w:rsidP="006E4714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6E4714">
        <w:rPr>
          <w:rFonts w:ascii="Times New Roman CYR" w:hAnsi="Times New Roman CYR"/>
          <w:b w:val="0"/>
          <w:sz w:val="28"/>
          <w:szCs w:val="28"/>
        </w:rPr>
        <w:t>и сносу самовольных построек на территории муниципального образования город Нефтеюганск</w:t>
      </w:r>
    </w:p>
    <w:p w:rsidR="006E4714" w:rsidRDefault="006E4714" w:rsidP="006E4714">
      <w:pPr>
        <w:pStyle w:val="ConsPlusTitle"/>
        <w:jc w:val="center"/>
        <w:outlineLvl w:val="0"/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9600"/>
      </w:tblGrid>
      <w:tr w:rsidR="006E4714" w:rsidRPr="009B4232" w:rsidTr="00777D18">
        <w:trPr>
          <w:trHeight w:val="281"/>
        </w:trPr>
        <w:tc>
          <w:tcPr>
            <w:tcW w:w="9600" w:type="dxa"/>
          </w:tcPr>
          <w:p w:rsidR="006E4714" w:rsidRPr="009B4232" w:rsidRDefault="006E4714" w:rsidP="00DC7C79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DC7C79">
              <w:rPr>
                <w:rFonts w:ascii="Times New Roman CYR" w:hAnsi="Times New Roman CYR"/>
              </w:rPr>
              <w:t>З</w:t>
            </w:r>
            <w:r>
              <w:rPr>
                <w:rFonts w:ascii="Times New Roman CYR" w:hAnsi="Times New Roman CYR"/>
              </w:rPr>
              <w:t>аместитель главы администрации города, координирующий деятельность департамента имущественных и земельных отношений администрации города, председател</w:t>
            </w:r>
            <w:r w:rsidR="00DF316B">
              <w:rPr>
                <w:rFonts w:ascii="Times New Roman CYR" w:hAnsi="Times New Roman CYR"/>
              </w:rPr>
              <w:t xml:space="preserve">ь </w:t>
            </w:r>
            <w:r>
              <w:rPr>
                <w:rFonts w:ascii="Times New Roman CYR" w:hAnsi="Times New Roman CYR"/>
              </w:rPr>
              <w:t xml:space="preserve">комиссии </w:t>
            </w:r>
          </w:p>
        </w:tc>
      </w:tr>
      <w:tr w:rsidR="006E4714" w:rsidRPr="009B4232" w:rsidTr="00777D18">
        <w:trPr>
          <w:trHeight w:val="281"/>
        </w:trPr>
        <w:tc>
          <w:tcPr>
            <w:tcW w:w="9600" w:type="dxa"/>
          </w:tcPr>
          <w:p w:rsidR="00DF316B" w:rsidRDefault="006E4714" w:rsidP="00DF316B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-директор департамента имущественных и земельных отношений администрации города, </w:t>
            </w:r>
            <w:r w:rsidR="00DF316B">
              <w:rPr>
                <w:rFonts w:ascii="Times New Roman CYR" w:hAnsi="Times New Roman CYR"/>
              </w:rPr>
              <w:t>первый</w:t>
            </w:r>
            <w:r>
              <w:rPr>
                <w:rFonts w:ascii="Times New Roman CYR" w:hAnsi="Times New Roman CYR"/>
              </w:rPr>
              <w:t xml:space="preserve"> заместитель председателя </w:t>
            </w:r>
          </w:p>
          <w:p w:rsidR="006E4714" w:rsidRPr="009B4232" w:rsidRDefault="00DF316B" w:rsidP="00DF316B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директора департамента имущественных и земельных отношений администрации города, второй заместитель председателя</w:t>
            </w:r>
            <w:r w:rsidR="00DC7C79"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 xml:space="preserve"> </w:t>
            </w:r>
          </w:p>
        </w:tc>
      </w:tr>
      <w:tr w:rsidR="006E4714" w:rsidRPr="009B4232" w:rsidTr="00777D18">
        <w:trPr>
          <w:trHeight w:val="319"/>
        </w:trPr>
        <w:tc>
          <w:tcPr>
            <w:tcW w:w="9600" w:type="dxa"/>
          </w:tcPr>
          <w:p w:rsidR="006E4714" w:rsidRPr="009B4232" w:rsidRDefault="006E4714" w:rsidP="00777D18">
            <w:pPr>
              <w:pStyle w:val="23"/>
              <w:jc w:val="both"/>
              <w:rPr>
                <w:rFonts w:ascii="Times New Roman CYR" w:hAnsi="Times New Roman CYR"/>
              </w:rPr>
            </w:pPr>
            <w:r w:rsidRPr="009B4232">
              <w:rPr>
                <w:rFonts w:ascii="Times New Roman CYR" w:hAnsi="Times New Roman CYR"/>
              </w:rPr>
              <w:t>Члены комиссии:</w:t>
            </w:r>
          </w:p>
        </w:tc>
      </w:tr>
      <w:tr w:rsidR="006E4714" w:rsidRPr="009B4232" w:rsidTr="00777D18">
        <w:trPr>
          <w:trHeight w:val="203"/>
        </w:trPr>
        <w:tc>
          <w:tcPr>
            <w:tcW w:w="9600" w:type="dxa"/>
          </w:tcPr>
          <w:p w:rsidR="00C85608" w:rsidRDefault="00C85608" w:rsidP="00777D18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отдела по профилактике правонарушений и связям с правоохранительными органами администрации города </w:t>
            </w:r>
          </w:p>
          <w:p w:rsidR="006E4714" w:rsidRPr="009B4232" w:rsidRDefault="006E4714" w:rsidP="00FE36F7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FE36F7">
              <w:rPr>
                <w:rFonts w:ascii="Times New Roman CYR" w:hAnsi="Times New Roman CYR"/>
              </w:rPr>
              <w:t xml:space="preserve">начальник отдела муниципального земельного контроля </w:t>
            </w:r>
            <w:r>
              <w:rPr>
                <w:rFonts w:ascii="Times New Roman CYR" w:hAnsi="Times New Roman CYR"/>
              </w:rPr>
              <w:t xml:space="preserve"> департамента </w:t>
            </w:r>
            <w:r w:rsidR="00FE36F7">
              <w:rPr>
                <w:rFonts w:ascii="Times New Roman CYR" w:hAnsi="Times New Roman CYR"/>
              </w:rPr>
              <w:t xml:space="preserve">имущественных и земельных отношений администрации города </w:t>
            </w:r>
          </w:p>
        </w:tc>
      </w:tr>
      <w:tr w:rsidR="006E4714" w:rsidRPr="009B4232" w:rsidTr="00777D18">
        <w:trPr>
          <w:trHeight w:val="466"/>
        </w:trPr>
        <w:tc>
          <w:tcPr>
            <w:tcW w:w="9600" w:type="dxa"/>
          </w:tcPr>
          <w:p w:rsidR="00DF316B" w:rsidRDefault="00DF316B" w:rsidP="00C85608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-начальник отдела разрешений в строительстве департамента градостроительства</w:t>
            </w:r>
            <w:r w:rsidR="00AB36C5">
              <w:rPr>
                <w:rFonts w:ascii="Times New Roman CYR" w:hAnsi="Times New Roman CYR"/>
              </w:rPr>
              <w:t xml:space="preserve"> администрации города</w:t>
            </w:r>
          </w:p>
          <w:p w:rsidR="00DF316B" w:rsidRDefault="00DF316B" w:rsidP="00C85608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-главный специалист отдела благоустройства департамента жилищно-коммунального хозяйства администрации города</w:t>
            </w:r>
          </w:p>
          <w:p w:rsidR="00DF316B" w:rsidRPr="009B4232" w:rsidRDefault="00DF316B" w:rsidP="00AB36C5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-главный специалист отдела реализации </w:t>
            </w:r>
            <w:r w:rsidR="00AB36C5">
              <w:rPr>
                <w:rFonts w:ascii="Times New Roman CYR" w:hAnsi="Times New Roman CYR"/>
              </w:rPr>
              <w:t>жилищных</w:t>
            </w:r>
            <w:r>
              <w:rPr>
                <w:rFonts w:ascii="Times New Roman CYR" w:hAnsi="Times New Roman CYR"/>
              </w:rPr>
              <w:t xml:space="preserve"> программ департамента жилищно-коммунального хозяйства администрации города </w:t>
            </w:r>
          </w:p>
        </w:tc>
      </w:tr>
      <w:tr w:rsidR="006E4714" w:rsidRPr="009B4232" w:rsidTr="00777D18">
        <w:trPr>
          <w:trHeight w:val="265"/>
        </w:trPr>
        <w:tc>
          <w:tcPr>
            <w:tcW w:w="9600" w:type="dxa"/>
          </w:tcPr>
          <w:p w:rsidR="00FB6FA8" w:rsidRDefault="006E4714" w:rsidP="00777D18">
            <w:pPr>
              <w:pStyle w:val="ConsPlusNonformat"/>
              <w:ind w:left="22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6FA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надзорной деятельности по г.Пыть-Ях, Нефтеюганск и Нефтеюганскому району Управления надзорной деятельности МЧС России (по согласованию) </w:t>
            </w:r>
          </w:p>
          <w:p w:rsidR="00C85608" w:rsidRDefault="0061204B" w:rsidP="00777D18">
            <w:pPr>
              <w:pStyle w:val="ConsPlusNonformat"/>
              <w:ind w:left="22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F316B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F316B">
              <w:rPr>
                <w:rFonts w:ascii="Times New Roman" w:hAnsi="Times New Roman" w:cs="Times New Roman"/>
                <w:sz w:val="28"/>
                <w:szCs w:val="28"/>
              </w:rPr>
              <w:t xml:space="preserve">руполномоченный отделения экономической безопасности и противодействия коррупции ОМВД России по </w:t>
            </w:r>
            <w:r w:rsidR="00C85608">
              <w:rPr>
                <w:rFonts w:ascii="Times New Roman" w:hAnsi="Times New Roman" w:cs="Times New Roman"/>
                <w:sz w:val="28"/>
                <w:szCs w:val="28"/>
              </w:rPr>
              <w:t>г.Нефтеюганску (по согласованию)</w:t>
            </w:r>
          </w:p>
          <w:p w:rsidR="0061204B" w:rsidRDefault="0061204B" w:rsidP="0061204B">
            <w:pPr>
              <w:pStyle w:val="23"/>
              <w:ind w:left="2268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-главный специалист отдела муниципального земельного контроля департамента имущественных и земельных отношений администрации города, секретарь.</w:t>
            </w:r>
          </w:p>
          <w:p w:rsidR="006E4714" w:rsidRPr="00E23E24" w:rsidRDefault="006E4714" w:rsidP="00FB6FA8">
            <w:pPr>
              <w:pStyle w:val="ConsPlusNonformat"/>
              <w:ind w:left="22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4714" w:rsidRDefault="006E4714" w:rsidP="006E4714">
      <w:pPr>
        <w:pStyle w:val="23"/>
        <w:jc w:val="both"/>
        <w:rPr>
          <w:rFonts w:ascii="Times New Roman CYR" w:hAnsi="Times New Roman CYR"/>
          <w:szCs w:val="28"/>
        </w:rPr>
      </w:pPr>
    </w:p>
    <w:p w:rsidR="006E4714" w:rsidRDefault="00C85608" w:rsidP="006E4714">
      <w:pPr>
        <w:pStyle w:val="23"/>
        <w:ind w:firstLine="720"/>
        <w:jc w:val="both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6E4714">
        <w:rPr>
          <w:szCs w:val="28"/>
        </w:rPr>
        <w:t xml:space="preserve">Приложение  2 </w:t>
      </w:r>
    </w:p>
    <w:p w:rsidR="006E4714" w:rsidRDefault="00C85608" w:rsidP="006E4714">
      <w:pPr>
        <w:pStyle w:val="23"/>
        <w:ind w:firstLine="72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6E4714">
        <w:rPr>
          <w:szCs w:val="28"/>
        </w:rPr>
        <w:t>к постановлению</w:t>
      </w:r>
    </w:p>
    <w:p w:rsidR="006E4714" w:rsidRDefault="006E4714" w:rsidP="006E4714">
      <w:pPr>
        <w:pStyle w:val="23"/>
        <w:ind w:firstLine="72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85608">
        <w:rPr>
          <w:szCs w:val="28"/>
        </w:rPr>
        <w:tab/>
      </w:r>
      <w:r w:rsidR="00C85608">
        <w:rPr>
          <w:szCs w:val="28"/>
        </w:rPr>
        <w:tab/>
      </w:r>
      <w:r w:rsidR="00C85608">
        <w:rPr>
          <w:szCs w:val="28"/>
        </w:rPr>
        <w:tab/>
      </w:r>
      <w:r w:rsidR="00C85608">
        <w:rPr>
          <w:szCs w:val="28"/>
        </w:rPr>
        <w:tab/>
      </w:r>
      <w:r w:rsidR="00C85608">
        <w:rPr>
          <w:szCs w:val="28"/>
        </w:rPr>
        <w:tab/>
      </w:r>
      <w:r>
        <w:rPr>
          <w:szCs w:val="28"/>
        </w:rPr>
        <w:t xml:space="preserve">администрации города </w:t>
      </w:r>
    </w:p>
    <w:p w:rsidR="006E4714" w:rsidRDefault="00C85608" w:rsidP="006E4714">
      <w:pPr>
        <w:pStyle w:val="23"/>
        <w:ind w:firstLine="72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6E4714">
        <w:rPr>
          <w:szCs w:val="28"/>
        </w:rPr>
        <w:t xml:space="preserve">от </w:t>
      </w:r>
      <w:r w:rsidR="000A4794" w:rsidRPr="000A4794">
        <w:rPr>
          <w:szCs w:val="28"/>
        </w:rPr>
        <w:t>21.02.2014 № 198-п</w:t>
      </w:r>
    </w:p>
    <w:p w:rsidR="006E4714" w:rsidRDefault="006E4714" w:rsidP="006E4714">
      <w:pPr>
        <w:pStyle w:val="23"/>
        <w:ind w:firstLine="720"/>
        <w:jc w:val="both"/>
        <w:rPr>
          <w:szCs w:val="28"/>
        </w:rPr>
      </w:pPr>
    </w:p>
    <w:p w:rsidR="006E471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23E24">
        <w:rPr>
          <w:b w:val="0"/>
          <w:sz w:val="28"/>
          <w:szCs w:val="28"/>
        </w:rPr>
        <w:t>Положение</w:t>
      </w:r>
    </w:p>
    <w:p w:rsidR="00777D18" w:rsidRDefault="006E4714" w:rsidP="00777D18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E23E24">
        <w:rPr>
          <w:rFonts w:ascii="Times New Roman CYR" w:hAnsi="Times New Roman CYR"/>
          <w:b w:val="0"/>
          <w:sz w:val="28"/>
          <w:szCs w:val="28"/>
        </w:rPr>
        <w:t xml:space="preserve">о </w:t>
      </w:r>
      <w:r w:rsidR="004D6451">
        <w:rPr>
          <w:rFonts w:ascii="Times New Roman CYR" w:hAnsi="Times New Roman CYR"/>
          <w:b w:val="0"/>
          <w:sz w:val="28"/>
          <w:szCs w:val="28"/>
        </w:rPr>
        <w:t xml:space="preserve">межведомственной </w:t>
      </w:r>
      <w:r w:rsidR="00777D18" w:rsidRPr="006E4714">
        <w:rPr>
          <w:rFonts w:ascii="Times New Roman CYR" w:hAnsi="Times New Roman CYR"/>
          <w:b w:val="0"/>
          <w:sz w:val="28"/>
          <w:szCs w:val="28"/>
        </w:rPr>
        <w:t xml:space="preserve">комиссии по пресечению самовольного строительства </w:t>
      </w:r>
    </w:p>
    <w:p w:rsidR="00777D18" w:rsidRPr="006E4714" w:rsidRDefault="00777D18" w:rsidP="00777D18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6E4714">
        <w:rPr>
          <w:rFonts w:ascii="Times New Roman CYR" w:hAnsi="Times New Roman CYR"/>
          <w:b w:val="0"/>
          <w:sz w:val="28"/>
          <w:szCs w:val="28"/>
        </w:rPr>
        <w:t>и сносу самовольных построек на территории муниципального образования город Нефтеюганск</w:t>
      </w:r>
    </w:p>
    <w:p w:rsidR="006E4714" w:rsidRPr="00E23E24" w:rsidRDefault="006E4714" w:rsidP="00777D18">
      <w:pPr>
        <w:pStyle w:val="ConsPlusTitle"/>
        <w:jc w:val="center"/>
        <w:outlineLvl w:val="0"/>
        <w:rPr>
          <w:b w:val="0"/>
          <w:sz w:val="28"/>
          <w:szCs w:val="28"/>
        </w:rPr>
      </w:pPr>
    </w:p>
    <w:p w:rsidR="006E471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</w:p>
    <w:p w:rsidR="006E4714" w:rsidRPr="00E23E24" w:rsidRDefault="006E4714" w:rsidP="00DC7C7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23E24">
        <w:rPr>
          <w:sz w:val="28"/>
          <w:szCs w:val="28"/>
        </w:rPr>
        <w:t>1.Общие положения</w:t>
      </w:r>
    </w:p>
    <w:p w:rsidR="006E4714" w:rsidRPr="00822BE1" w:rsidRDefault="006E4714" w:rsidP="00822BE1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777D18">
        <w:rPr>
          <w:sz w:val="28"/>
          <w:szCs w:val="28"/>
        </w:rPr>
        <w:t xml:space="preserve">       </w:t>
      </w:r>
      <w:r w:rsidRPr="00777D18">
        <w:rPr>
          <w:b w:val="0"/>
          <w:sz w:val="28"/>
          <w:szCs w:val="28"/>
        </w:rPr>
        <w:t>1.1.</w:t>
      </w:r>
      <w:r w:rsidR="004D6451">
        <w:rPr>
          <w:b w:val="0"/>
          <w:sz w:val="28"/>
          <w:szCs w:val="28"/>
        </w:rPr>
        <w:t>Межведомственная к</w:t>
      </w:r>
      <w:r w:rsidRPr="00777D18">
        <w:rPr>
          <w:b w:val="0"/>
          <w:sz w:val="28"/>
          <w:szCs w:val="28"/>
        </w:rPr>
        <w:t>омиссия по</w:t>
      </w:r>
      <w:r w:rsidRPr="00E23E24">
        <w:rPr>
          <w:sz w:val="28"/>
          <w:szCs w:val="28"/>
        </w:rPr>
        <w:t xml:space="preserve"> </w:t>
      </w:r>
      <w:r w:rsidR="00777D18" w:rsidRPr="006E4714">
        <w:rPr>
          <w:rFonts w:ascii="Times New Roman CYR" w:hAnsi="Times New Roman CYR"/>
          <w:b w:val="0"/>
          <w:sz w:val="28"/>
          <w:szCs w:val="28"/>
        </w:rPr>
        <w:t>пресечению самовольного строительства и сносу самовольных построек на территории муниципального образования город Нефтеюганск</w:t>
      </w:r>
      <w:r w:rsidR="00822BE1">
        <w:rPr>
          <w:rFonts w:ascii="Times New Roman CYR" w:hAnsi="Times New Roman CYR"/>
          <w:b w:val="0"/>
          <w:sz w:val="28"/>
          <w:szCs w:val="28"/>
        </w:rPr>
        <w:t xml:space="preserve"> </w:t>
      </w:r>
      <w:r w:rsidRPr="00822BE1">
        <w:rPr>
          <w:b w:val="0"/>
          <w:sz w:val="28"/>
          <w:szCs w:val="28"/>
        </w:rPr>
        <w:t>(далее – Комиссия) создаётся при администрации города Нефт</w:t>
      </w:r>
      <w:r w:rsidR="00822BE1">
        <w:rPr>
          <w:b w:val="0"/>
          <w:sz w:val="28"/>
          <w:szCs w:val="28"/>
        </w:rPr>
        <w:t xml:space="preserve">еюганска для </w:t>
      </w:r>
      <w:r w:rsidR="000F17F4" w:rsidRPr="000F17F4">
        <w:rPr>
          <w:b w:val="0"/>
          <w:sz w:val="28"/>
          <w:szCs w:val="28"/>
        </w:rPr>
        <w:t>выездны</w:t>
      </w:r>
      <w:r w:rsidR="00616BAB">
        <w:rPr>
          <w:b w:val="0"/>
          <w:sz w:val="28"/>
          <w:szCs w:val="28"/>
        </w:rPr>
        <w:t>х</w:t>
      </w:r>
      <w:r w:rsidR="000F17F4" w:rsidRPr="000F17F4">
        <w:rPr>
          <w:b w:val="0"/>
          <w:sz w:val="28"/>
          <w:szCs w:val="28"/>
        </w:rPr>
        <w:t xml:space="preserve"> осмотр</w:t>
      </w:r>
      <w:r w:rsidR="00616BAB">
        <w:rPr>
          <w:b w:val="0"/>
          <w:sz w:val="28"/>
          <w:szCs w:val="28"/>
        </w:rPr>
        <w:t>ов</w:t>
      </w:r>
      <w:r w:rsidR="000F17F4" w:rsidRPr="000F17F4">
        <w:rPr>
          <w:b w:val="0"/>
          <w:sz w:val="28"/>
          <w:szCs w:val="28"/>
        </w:rPr>
        <w:t xml:space="preserve"> построек, отвечающи</w:t>
      </w:r>
      <w:r w:rsidR="00616BAB">
        <w:rPr>
          <w:b w:val="0"/>
          <w:sz w:val="28"/>
          <w:szCs w:val="28"/>
        </w:rPr>
        <w:t>х</w:t>
      </w:r>
      <w:r w:rsidR="000F17F4" w:rsidRPr="000F17F4">
        <w:rPr>
          <w:b w:val="0"/>
          <w:sz w:val="28"/>
          <w:szCs w:val="28"/>
        </w:rPr>
        <w:t xml:space="preserve"> признакам самовольной постройки, предусмотренны</w:t>
      </w:r>
      <w:r w:rsidR="00616BAB">
        <w:rPr>
          <w:b w:val="0"/>
          <w:sz w:val="28"/>
          <w:szCs w:val="28"/>
        </w:rPr>
        <w:t>х</w:t>
      </w:r>
      <w:r w:rsidR="000F17F4" w:rsidRPr="000F17F4">
        <w:rPr>
          <w:b w:val="0"/>
          <w:sz w:val="28"/>
          <w:szCs w:val="28"/>
        </w:rPr>
        <w:t xml:space="preserve"> нормой статьи 222 Гражданского кодекса Российской Федерации, пресечению самовольного строительства и сносу самовольных</w:t>
      </w:r>
      <w:r w:rsidR="000F17F4">
        <w:rPr>
          <w:b w:val="0"/>
          <w:sz w:val="28"/>
          <w:szCs w:val="28"/>
        </w:rPr>
        <w:t xml:space="preserve"> пос</w:t>
      </w:r>
      <w:r w:rsidR="00822BE1">
        <w:rPr>
          <w:b w:val="0"/>
          <w:sz w:val="28"/>
          <w:szCs w:val="28"/>
        </w:rPr>
        <w:t>троек</w:t>
      </w:r>
      <w:r w:rsidR="00037AF2">
        <w:rPr>
          <w:b w:val="0"/>
          <w:sz w:val="28"/>
          <w:szCs w:val="28"/>
        </w:rPr>
        <w:t xml:space="preserve"> </w:t>
      </w:r>
      <w:r w:rsidR="00A52655">
        <w:rPr>
          <w:b w:val="0"/>
          <w:sz w:val="28"/>
          <w:szCs w:val="28"/>
        </w:rPr>
        <w:t xml:space="preserve">на территории </w:t>
      </w:r>
      <w:r w:rsidRPr="00822BE1">
        <w:rPr>
          <w:b w:val="0"/>
          <w:sz w:val="28"/>
          <w:szCs w:val="28"/>
        </w:rPr>
        <w:t xml:space="preserve"> муниципального образования город Нефтеюганск.</w:t>
      </w:r>
    </w:p>
    <w:p w:rsidR="006E4714" w:rsidRDefault="006E4714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 w:rsidRPr="00DB66DB">
        <w:rPr>
          <w:sz w:val="28"/>
          <w:szCs w:val="28"/>
        </w:rPr>
        <w:t>1.2.В своей деятельности Комиссия руководствуется федеральн</w:t>
      </w:r>
      <w:r>
        <w:rPr>
          <w:sz w:val="28"/>
          <w:szCs w:val="28"/>
        </w:rPr>
        <w:t>ым</w:t>
      </w:r>
      <w:r w:rsidRPr="00DB66DB">
        <w:rPr>
          <w:sz w:val="28"/>
          <w:szCs w:val="28"/>
        </w:rPr>
        <w:t xml:space="preserve"> законодательство</w:t>
      </w:r>
      <w:r>
        <w:rPr>
          <w:sz w:val="28"/>
          <w:szCs w:val="28"/>
        </w:rPr>
        <w:t>м</w:t>
      </w:r>
      <w:r w:rsidRPr="00DB66DB">
        <w:rPr>
          <w:sz w:val="28"/>
          <w:szCs w:val="28"/>
        </w:rPr>
        <w:t>, законодательство</w:t>
      </w:r>
      <w:r>
        <w:rPr>
          <w:sz w:val="28"/>
          <w:szCs w:val="28"/>
        </w:rPr>
        <w:t>м</w:t>
      </w:r>
      <w:r w:rsidRPr="00DB66DB">
        <w:rPr>
          <w:sz w:val="28"/>
          <w:szCs w:val="28"/>
        </w:rPr>
        <w:t xml:space="preserve"> Ханты-Мансийского автономного округа – Югры, Устав</w:t>
      </w:r>
      <w:r>
        <w:rPr>
          <w:sz w:val="28"/>
          <w:szCs w:val="28"/>
        </w:rPr>
        <w:t>ом</w:t>
      </w:r>
      <w:r w:rsidRPr="00DB66DB">
        <w:rPr>
          <w:sz w:val="28"/>
          <w:szCs w:val="28"/>
        </w:rPr>
        <w:t xml:space="preserve"> города Нефтеюганска, муниципальны</w:t>
      </w:r>
      <w:r>
        <w:rPr>
          <w:sz w:val="28"/>
          <w:szCs w:val="28"/>
        </w:rPr>
        <w:t>ми</w:t>
      </w:r>
      <w:r w:rsidRPr="00DB66DB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ми</w:t>
      </w:r>
      <w:r w:rsidRPr="00DB66DB">
        <w:rPr>
          <w:sz w:val="28"/>
          <w:szCs w:val="28"/>
        </w:rPr>
        <w:t xml:space="preserve"> акт</w:t>
      </w:r>
      <w:r>
        <w:rPr>
          <w:sz w:val="28"/>
          <w:szCs w:val="28"/>
        </w:rPr>
        <w:t>ами</w:t>
      </w:r>
      <w:r w:rsidRPr="00DB66DB">
        <w:rPr>
          <w:sz w:val="28"/>
          <w:szCs w:val="28"/>
        </w:rPr>
        <w:t xml:space="preserve"> органов местного самоуправления города Нефтеюганска (далее – муниципальные правовые акты) и настоящим Положением.</w:t>
      </w:r>
    </w:p>
    <w:p w:rsidR="00B94748" w:rsidRDefault="00052B68" w:rsidP="00B94748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1.3.Комиссия формируется </w:t>
      </w:r>
      <w:r w:rsidR="005C584D">
        <w:rPr>
          <w:sz w:val="28"/>
          <w:szCs w:val="28"/>
        </w:rPr>
        <w:t xml:space="preserve">на основании постановления администрации города Нефтеюганска </w:t>
      </w:r>
      <w:r>
        <w:rPr>
          <w:sz w:val="28"/>
          <w:szCs w:val="28"/>
        </w:rPr>
        <w:t xml:space="preserve">из представителей: органов и структурных подразделений администрации города Нефтеюганска, </w:t>
      </w:r>
      <w:r w:rsidR="00FB6FA8">
        <w:rPr>
          <w:sz w:val="28"/>
          <w:szCs w:val="28"/>
        </w:rPr>
        <w:t xml:space="preserve">представителей </w:t>
      </w:r>
      <w:r w:rsidR="00B94748">
        <w:rPr>
          <w:sz w:val="28"/>
          <w:szCs w:val="28"/>
        </w:rPr>
        <w:t xml:space="preserve"> Отдела надзорной деятельности по г.Пыть-Ях, Нефтеюганск и Нефтеюганскому району Управления надзорной деятельности МЧС России,  отделения экономической безопасности и противодействия коррупции ОМВД России по г.Нефтеюганску (по согласованию).</w:t>
      </w:r>
    </w:p>
    <w:p w:rsidR="006E4714" w:rsidRDefault="006E4714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1.3.Организационное обеспечение деятельности Комиссии осуществляет департамент имущественных и земельных отношений администрации города Нефтеюганска.</w:t>
      </w:r>
    </w:p>
    <w:p w:rsidR="00BD0917" w:rsidRDefault="00BD0917" w:rsidP="006E4714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052B68" w:rsidRDefault="00052B68" w:rsidP="006E4714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2.Основные задачи, </w:t>
      </w:r>
      <w:r w:rsidR="008361E9">
        <w:rPr>
          <w:sz w:val="28"/>
          <w:szCs w:val="28"/>
        </w:rPr>
        <w:t xml:space="preserve">компетенция, </w:t>
      </w:r>
      <w:r w:rsidR="00992B1D">
        <w:rPr>
          <w:sz w:val="28"/>
          <w:szCs w:val="28"/>
        </w:rPr>
        <w:t>функции</w:t>
      </w:r>
      <w:r w:rsidR="008361E9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</w:p>
    <w:p w:rsidR="00052B68" w:rsidRDefault="00052B68" w:rsidP="00037A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2.1.</w:t>
      </w:r>
      <w:r w:rsidR="00037AF2">
        <w:rPr>
          <w:sz w:val="28"/>
          <w:szCs w:val="28"/>
        </w:rPr>
        <w:t>Основн</w:t>
      </w:r>
      <w:r w:rsidR="00992B1D">
        <w:rPr>
          <w:sz w:val="28"/>
          <w:szCs w:val="28"/>
        </w:rPr>
        <w:t>ыми</w:t>
      </w:r>
      <w:r w:rsidR="00037AF2">
        <w:rPr>
          <w:sz w:val="28"/>
          <w:szCs w:val="28"/>
        </w:rPr>
        <w:t xml:space="preserve"> задач</w:t>
      </w:r>
      <w:r w:rsidR="00992B1D">
        <w:rPr>
          <w:sz w:val="28"/>
          <w:szCs w:val="28"/>
        </w:rPr>
        <w:t>ами</w:t>
      </w:r>
      <w:r w:rsidR="00037AF2">
        <w:rPr>
          <w:sz w:val="28"/>
          <w:szCs w:val="28"/>
        </w:rPr>
        <w:t xml:space="preserve"> Комиссии явля</w:t>
      </w:r>
      <w:r w:rsidR="00992B1D">
        <w:rPr>
          <w:sz w:val="28"/>
          <w:szCs w:val="28"/>
        </w:rPr>
        <w:t>ю</w:t>
      </w:r>
      <w:r w:rsidR="00037AF2">
        <w:rPr>
          <w:sz w:val="28"/>
          <w:szCs w:val="28"/>
        </w:rPr>
        <w:t xml:space="preserve">тся </w:t>
      </w:r>
      <w:r w:rsidR="0018760B">
        <w:rPr>
          <w:sz w:val="28"/>
          <w:szCs w:val="28"/>
        </w:rPr>
        <w:t>выездные осмотры построек, отвечающим признакам самовольной постройки, предусмотренным нормой статьи 222 Гражданского кодекса Российской Федерации</w:t>
      </w:r>
      <w:r w:rsidR="00037AF2" w:rsidRPr="00037AF2">
        <w:rPr>
          <w:sz w:val="28"/>
          <w:szCs w:val="28"/>
        </w:rPr>
        <w:t xml:space="preserve">, </w:t>
      </w:r>
      <w:r w:rsidR="00992B1D">
        <w:rPr>
          <w:sz w:val="28"/>
          <w:szCs w:val="28"/>
        </w:rPr>
        <w:t xml:space="preserve">документальное фиксирование фактов самовольного строительства, организация работы по </w:t>
      </w:r>
      <w:r w:rsidR="00037AF2" w:rsidRPr="00037AF2">
        <w:rPr>
          <w:sz w:val="28"/>
          <w:szCs w:val="28"/>
        </w:rPr>
        <w:t>снос</w:t>
      </w:r>
      <w:r w:rsidR="00992B1D">
        <w:rPr>
          <w:sz w:val="28"/>
          <w:szCs w:val="28"/>
        </w:rPr>
        <w:t>у</w:t>
      </w:r>
      <w:r w:rsidR="00037AF2" w:rsidRPr="00037AF2">
        <w:rPr>
          <w:sz w:val="28"/>
          <w:szCs w:val="28"/>
        </w:rPr>
        <w:t xml:space="preserve"> самовольных построек</w:t>
      </w:r>
      <w:r w:rsidR="00037AF2">
        <w:rPr>
          <w:sz w:val="28"/>
          <w:szCs w:val="28"/>
        </w:rPr>
        <w:t xml:space="preserve"> на территории</w:t>
      </w:r>
      <w:r w:rsidR="00037AF2" w:rsidRPr="00037AF2">
        <w:rPr>
          <w:sz w:val="28"/>
          <w:szCs w:val="28"/>
        </w:rPr>
        <w:t xml:space="preserve"> </w:t>
      </w:r>
      <w:r w:rsidR="00037AF2">
        <w:rPr>
          <w:sz w:val="28"/>
          <w:szCs w:val="28"/>
        </w:rPr>
        <w:t xml:space="preserve">муниципального </w:t>
      </w:r>
      <w:r w:rsidR="00037AF2" w:rsidRPr="00037AF2">
        <w:rPr>
          <w:sz w:val="28"/>
          <w:szCs w:val="28"/>
        </w:rPr>
        <w:t>образования город Нефтеюганск</w:t>
      </w:r>
      <w:r w:rsidR="00DC7C79">
        <w:rPr>
          <w:sz w:val="28"/>
          <w:szCs w:val="28"/>
        </w:rPr>
        <w:t>.</w:t>
      </w:r>
    </w:p>
    <w:p w:rsidR="00D647EF" w:rsidRDefault="00D647EF" w:rsidP="00037A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647EF" w:rsidRDefault="00D647EF" w:rsidP="00037A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37AF2" w:rsidRDefault="00037AF2" w:rsidP="00037A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 w:rsidR="00F652C5">
        <w:rPr>
          <w:sz w:val="28"/>
          <w:szCs w:val="28"/>
        </w:rPr>
        <w:t>В компетенцию Комиссии входит:</w:t>
      </w:r>
    </w:p>
    <w:p w:rsidR="00F652C5" w:rsidRDefault="00F652C5" w:rsidP="00037A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2.2.1.Рассмотрение обращений граждан, юридических лиц, предложений органов и структурных подразделений администрации города о выявленной постройке отвечающей признакам самовольной постройки, предусмотренным нормой статьи 222 Гражданского кодекса Российской Федерации и сносе самовольной постройки.</w:t>
      </w:r>
    </w:p>
    <w:p w:rsidR="00BB2196" w:rsidRDefault="00F652C5" w:rsidP="00F652C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2.2.2.Рассмотрение предложений органов и структурных подразделений администрации города о </w:t>
      </w:r>
      <w:r w:rsidR="00BB2196">
        <w:rPr>
          <w:sz w:val="28"/>
          <w:szCs w:val="28"/>
        </w:rPr>
        <w:t>необходимости обращения в суд с заявлением о сносе самовольной постройки.</w:t>
      </w:r>
    </w:p>
    <w:p w:rsidR="00BB2196" w:rsidRDefault="00BB2196" w:rsidP="00BB219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2.2.3.Рассмотрение предложений органов и структурных подразделений администрации города о необходимости обращения в суд с заявлением о </w:t>
      </w:r>
      <w:r w:rsidR="001B5B15">
        <w:rPr>
          <w:sz w:val="28"/>
          <w:szCs w:val="28"/>
        </w:rPr>
        <w:t xml:space="preserve">сохранении самовольной постройки и </w:t>
      </w:r>
      <w:r>
        <w:rPr>
          <w:sz w:val="28"/>
          <w:szCs w:val="28"/>
        </w:rPr>
        <w:t>признании права муниципальной собственности на самовольную постройку.</w:t>
      </w:r>
    </w:p>
    <w:p w:rsidR="00BB2196" w:rsidRDefault="009F31E6" w:rsidP="00BB219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F51D68">
        <w:rPr>
          <w:sz w:val="28"/>
          <w:szCs w:val="28"/>
        </w:rPr>
        <w:t>3</w:t>
      </w:r>
      <w:r>
        <w:rPr>
          <w:sz w:val="28"/>
          <w:szCs w:val="28"/>
        </w:rPr>
        <w:t>.Для реализации указанн</w:t>
      </w:r>
      <w:r w:rsidR="00A52655">
        <w:rPr>
          <w:sz w:val="28"/>
          <w:szCs w:val="28"/>
        </w:rPr>
        <w:t>ых</w:t>
      </w:r>
      <w:r>
        <w:rPr>
          <w:sz w:val="28"/>
          <w:szCs w:val="28"/>
        </w:rPr>
        <w:t xml:space="preserve"> в п.2.1 настоящего Положения</w:t>
      </w:r>
      <w:r w:rsidR="00A52655">
        <w:rPr>
          <w:sz w:val="28"/>
          <w:szCs w:val="28"/>
        </w:rPr>
        <w:t xml:space="preserve"> задач </w:t>
      </w:r>
      <w:r>
        <w:rPr>
          <w:sz w:val="28"/>
          <w:szCs w:val="28"/>
        </w:rPr>
        <w:t xml:space="preserve"> Комиссия осуществляет следующие функции:</w:t>
      </w:r>
    </w:p>
    <w:p w:rsidR="0018760B" w:rsidRDefault="0018760B" w:rsidP="0018760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2.3.1.Осуществляет выездные осмотры построек, отвечающим признакам самовольной постройки, предусмотренным нормой статьи 222 Гражданского кодекса Российской Федерации при рассмотрении обращений граждан, юридических лиц, предложений органов и структурных подразделений администрации города о выявленной постройке. </w:t>
      </w:r>
    </w:p>
    <w:p w:rsidR="009F31E6" w:rsidRDefault="009F31E6" w:rsidP="00BB219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F51D68">
        <w:rPr>
          <w:sz w:val="28"/>
          <w:szCs w:val="28"/>
        </w:rPr>
        <w:t>3</w:t>
      </w:r>
      <w:r>
        <w:rPr>
          <w:sz w:val="28"/>
          <w:szCs w:val="28"/>
        </w:rPr>
        <w:t>.1.</w:t>
      </w:r>
      <w:r w:rsidR="00A52655">
        <w:rPr>
          <w:sz w:val="28"/>
          <w:szCs w:val="28"/>
        </w:rPr>
        <w:t xml:space="preserve">Осуществляет документальное фиксирование фактов самовольного строительства на территории муниципального образования город Нефтеюганск </w:t>
      </w:r>
    </w:p>
    <w:p w:rsidR="0050784F" w:rsidRDefault="00717C86" w:rsidP="0050784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F51D68">
        <w:rPr>
          <w:sz w:val="28"/>
          <w:szCs w:val="28"/>
        </w:rPr>
        <w:t>3</w:t>
      </w:r>
      <w:r>
        <w:rPr>
          <w:sz w:val="28"/>
          <w:szCs w:val="28"/>
        </w:rPr>
        <w:t xml:space="preserve">.2.Составляет акт </w:t>
      </w:r>
      <w:r w:rsidR="0050784F">
        <w:rPr>
          <w:sz w:val="28"/>
          <w:szCs w:val="28"/>
        </w:rPr>
        <w:t>о</w:t>
      </w:r>
      <w:r w:rsidR="0018760B">
        <w:rPr>
          <w:sz w:val="28"/>
          <w:szCs w:val="28"/>
        </w:rPr>
        <w:t xml:space="preserve">б осмотре </w:t>
      </w:r>
      <w:r w:rsidR="0050784F">
        <w:rPr>
          <w:sz w:val="28"/>
          <w:szCs w:val="28"/>
        </w:rPr>
        <w:t>самовольной постройки</w:t>
      </w:r>
      <w:r w:rsidR="0061204B">
        <w:rPr>
          <w:sz w:val="28"/>
          <w:szCs w:val="28"/>
        </w:rPr>
        <w:t xml:space="preserve"> </w:t>
      </w:r>
      <w:r w:rsidR="000F17F4">
        <w:rPr>
          <w:sz w:val="28"/>
          <w:szCs w:val="28"/>
        </w:rPr>
        <w:t xml:space="preserve">Комиссией </w:t>
      </w:r>
      <w:r w:rsidR="0061204B">
        <w:rPr>
          <w:sz w:val="28"/>
          <w:szCs w:val="28"/>
        </w:rPr>
        <w:t>согласно приложению к настоящему Положению</w:t>
      </w:r>
      <w:r w:rsidR="0050784F">
        <w:rPr>
          <w:sz w:val="28"/>
          <w:szCs w:val="28"/>
        </w:rPr>
        <w:t>.</w:t>
      </w:r>
    </w:p>
    <w:p w:rsidR="0050784F" w:rsidRDefault="00120038" w:rsidP="0050784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F51D68">
        <w:rPr>
          <w:sz w:val="28"/>
          <w:szCs w:val="28"/>
        </w:rPr>
        <w:t>3</w:t>
      </w:r>
      <w:r>
        <w:rPr>
          <w:sz w:val="28"/>
          <w:szCs w:val="28"/>
        </w:rPr>
        <w:t>.3.Принимает решения в пределах компетенции Комиссии.</w:t>
      </w:r>
    </w:p>
    <w:p w:rsidR="00F51D68" w:rsidRPr="000D4944" w:rsidRDefault="00F51D68" w:rsidP="00F51D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Calibri" w:hAnsi="Calibri" w:cs="Calibri"/>
        </w:rPr>
        <w:t xml:space="preserve">   </w:t>
      </w:r>
      <w:r w:rsidRPr="000D4944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0D4944">
        <w:rPr>
          <w:sz w:val="28"/>
          <w:szCs w:val="28"/>
        </w:rPr>
        <w:t>. Комиссия вправе принимать решения:</w:t>
      </w:r>
    </w:p>
    <w:p w:rsidR="00F51D68" w:rsidRPr="000D4944" w:rsidRDefault="00F51D68" w:rsidP="00D647EF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4944">
        <w:rPr>
          <w:sz w:val="28"/>
          <w:szCs w:val="28"/>
        </w:rPr>
        <w:t xml:space="preserve">  2.</w:t>
      </w:r>
      <w:r>
        <w:rPr>
          <w:sz w:val="28"/>
          <w:szCs w:val="28"/>
        </w:rPr>
        <w:t>4.1.</w:t>
      </w:r>
      <w:r w:rsidRPr="000D4944">
        <w:rPr>
          <w:sz w:val="28"/>
          <w:szCs w:val="28"/>
        </w:rPr>
        <w:t xml:space="preserve">О направлении </w:t>
      </w:r>
      <w:r w:rsidR="00565294">
        <w:rPr>
          <w:sz w:val="28"/>
          <w:szCs w:val="28"/>
        </w:rPr>
        <w:t>д</w:t>
      </w:r>
      <w:r w:rsidRPr="000D4944">
        <w:rPr>
          <w:sz w:val="28"/>
          <w:szCs w:val="28"/>
        </w:rPr>
        <w:t xml:space="preserve">епартаментом </w:t>
      </w:r>
      <w:r>
        <w:rPr>
          <w:sz w:val="28"/>
          <w:szCs w:val="28"/>
        </w:rPr>
        <w:t>имущественных и земельных отношений администрации города Нефтеюганска</w:t>
      </w:r>
      <w:r w:rsidRPr="000D4944">
        <w:rPr>
          <w:sz w:val="28"/>
          <w:szCs w:val="28"/>
        </w:rPr>
        <w:t xml:space="preserve"> </w:t>
      </w:r>
      <w:r>
        <w:rPr>
          <w:sz w:val="28"/>
          <w:szCs w:val="28"/>
        </w:rPr>
        <w:t>лицу осуществившему самовольную постройку</w:t>
      </w:r>
      <w:r w:rsidR="008361E9">
        <w:rPr>
          <w:sz w:val="28"/>
          <w:szCs w:val="28"/>
        </w:rPr>
        <w:t>,</w:t>
      </w:r>
      <w:r w:rsidRPr="000D4944">
        <w:rPr>
          <w:sz w:val="28"/>
          <w:szCs w:val="28"/>
        </w:rPr>
        <w:t xml:space="preserve"> </w:t>
      </w:r>
      <w:r w:rsidR="00565294">
        <w:rPr>
          <w:sz w:val="28"/>
          <w:szCs w:val="28"/>
        </w:rPr>
        <w:t xml:space="preserve">уведомления </w:t>
      </w:r>
      <w:r w:rsidRPr="000D4944">
        <w:rPr>
          <w:sz w:val="28"/>
          <w:szCs w:val="28"/>
        </w:rPr>
        <w:t xml:space="preserve">о </w:t>
      </w:r>
      <w:r w:rsidR="00565294">
        <w:rPr>
          <w:sz w:val="28"/>
          <w:szCs w:val="28"/>
        </w:rPr>
        <w:t xml:space="preserve">необходимости </w:t>
      </w:r>
      <w:r w:rsidRPr="000D4944">
        <w:rPr>
          <w:sz w:val="28"/>
          <w:szCs w:val="28"/>
        </w:rPr>
        <w:t>добровольно</w:t>
      </w:r>
      <w:r w:rsidR="00565294">
        <w:rPr>
          <w:sz w:val="28"/>
          <w:szCs w:val="28"/>
        </w:rPr>
        <w:t>го</w:t>
      </w:r>
      <w:r w:rsidRPr="000D4944">
        <w:rPr>
          <w:sz w:val="28"/>
          <w:szCs w:val="28"/>
        </w:rPr>
        <w:t xml:space="preserve"> снос</w:t>
      </w:r>
      <w:r w:rsidR="00565294">
        <w:rPr>
          <w:sz w:val="28"/>
          <w:szCs w:val="28"/>
        </w:rPr>
        <w:t>а</w:t>
      </w:r>
      <w:r w:rsidRPr="000D4944">
        <w:rPr>
          <w:sz w:val="28"/>
          <w:szCs w:val="28"/>
        </w:rPr>
        <w:t xml:space="preserve"> (демонтаже) объекта (части объекта), обладающего признаками самовольной постройки, освобождении самоволь</w:t>
      </w:r>
      <w:r>
        <w:rPr>
          <w:sz w:val="28"/>
          <w:szCs w:val="28"/>
        </w:rPr>
        <w:t>но занятого земельного участка</w:t>
      </w:r>
      <w:r w:rsidR="002A0007">
        <w:rPr>
          <w:sz w:val="28"/>
          <w:szCs w:val="28"/>
        </w:rPr>
        <w:t xml:space="preserve"> в течении 30 дней с момента получения уведомления</w:t>
      </w:r>
      <w:r>
        <w:rPr>
          <w:sz w:val="28"/>
          <w:szCs w:val="28"/>
        </w:rPr>
        <w:t>.</w:t>
      </w:r>
    </w:p>
    <w:p w:rsidR="00F51D68" w:rsidRDefault="00D647EF" w:rsidP="00786FB6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51D68">
        <w:rPr>
          <w:sz w:val="28"/>
          <w:szCs w:val="28"/>
        </w:rPr>
        <w:t>2.4.2.</w:t>
      </w:r>
      <w:r w:rsidR="00F51D68" w:rsidRPr="000D4944">
        <w:rPr>
          <w:sz w:val="28"/>
          <w:szCs w:val="28"/>
        </w:rPr>
        <w:t xml:space="preserve">В случае неисполнения </w:t>
      </w:r>
      <w:r w:rsidR="00F51D68">
        <w:rPr>
          <w:sz w:val="28"/>
          <w:szCs w:val="28"/>
        </w:rPr>
        <w:t>лицом</w:t>
      </w:r>
      <w:r w:rsidR="00F04A85">
        <w:rPr>
          <w:sz w:val="28"/>
          <w:szCs w:val="28"/>
        </w:rPr>
        <w:t>,</w:t>
      </w:r>
      <w:r w:rsidR="00F51D68">
        <w:rPr>
          <w:sz w:val="28"/>
          <w:szCs w:val="28"/>
        </w:rPr>
        <w:t xml:space="preserve"> осуществившим самовольную постройку</w:t>
      </w:r>
      <w:r w:rsidR="008361E9">
        <w:rPr>
          <w:sz w:val="28"/>
          <w:szCs w:val="28"/>
        </w:rPr>
        <w:t>,</w:t>
      </w:r>
      <w:r w:rsidR="00F51D68" w:rsidRPr="000D4944">
        <w:rPr>
          <w:sz w:val="28"/>
          <w:szCs w:val="28"/>
        </w:rPr>
        <w:t xml:space="preserve"> - о направлении </w:t>
      </w:r>
      <w:r w:rsidR="00A61CD6">
        <w:rPr>
          <w:sz w:val="28"/>
          <w:szCs w:val="28"/>
        </w:rPr>
        <w:t>д</w:t>
      </w:r>
      <w:r w:rsidR="00F51D68">
        <w:rPr>
          <w:sz w:val="28"/>
          <w:szCs w:val="28"/>
        </w:rPr>
        <w:t>епартаментом имущественных и земельных отношений администрации города Нефтеюганска</w:t>
      </w:r>
      <w:r w:rsidR="00F51D68" w:rsidRPr="000D4944">
        <w:rPr>
          <w:sz w:val="28"/>
          <w:szCs w:val="28"/>
        </w:rPr>
        <w:t xml:space="preserve"> </w:t>
      </w:r>
      <w:r w:rsidR="00F51D68">
        <w:rPr>
          <w:sz w:val="28"/>
          <w:szCs w:val="28"/>
        </w:rPr>
        <w:t>заявления в суд.</w:t>
      </w:r>
    </w:p>
    <w:p w:rsidR="00F51D68" w:rsidRPr="000D4944" w:rsidRDefault="00786FB6" w:rsidP="00D647EF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51D68" w:rsidRPr="000D4944">
        <w:rPr>
          <w:sz w:val="28"/>
          <w:szCs w:val="28"/>
        </w:rPr>
        <w:t>2.</w:t>
      </w:r>
      <w:r w:rsidR="00F51D68">
        <w:rPr>
          <w:sz w:val="28"/>
          <w:szCs w:val="28"/>
        </w:rPr>
        <w:t>4</w:t>
      </w:r>
      <w:r w:rsidR="00F51D68" w:rsidRPr="000D4944">
        <w:rPr>
          <w:sz w:val="28"/>
          <w:szCs w:val="28"/>
        </w:rPr>
        <w:t>.</w:t>
      </w:r>
      <w:r w:rsidR="00F51D68">
        <w:rPr>
          <w:sz w:val="28"/>
          <w:szCs w:val="28"/>
        </w:rPr>
        <w:t>3</w:t>
      </w:r>
      <w:r w:rsidR="008361E9">
        <w:rPr>
          <w:sz w:val="28"/>
          <w:szCs w:val="28"/>
        </w:rPr>
        <w:t>.</w:t>
      </w:r>
      <w:r w:rsidR="00F51D68" w:rsidRPr="000D4944">
        <w:rPr>
          <w:sz w:val="28"/>
          <w:szCs w:val="28"/>
        </w:rPr>
        <w:t>О повторном рассмотрении вопроса на заседаниях Комиссии.</w:t>
      </w:r>
    </w:p>
    <w:p w:rsidR="00A61CD6" w:rsidRPr="00A61CD6" w:rsidRDefault="00A61CD6" w:rsidP="00786FB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D647EF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A61CD6">
        <w:rPr>
          <w:sz w:val="28"/>
          <w:szCs w:val="28"/>
        </w:rPr>
        <w:t xml:space="preserve">По истечении срока, установленного в уведомлении для добровольного сноса </w:t>
      </w:r>
      <w:r w:rsidR="008361E9" w:rsidRPr="000D4944">
        <w:rPr>
          <w:sz w:val="28"/>
          <w:szCs w:val="28"/>
        </w:rPr>
        <w:t>(демонтаж</w:t>
      </w:r>
      <w:r w:rsidR="008361E9">
        <w:rPr>
          <w:sz w:val="28"/>
          <w:szCs w:val="28"/>
        </w:rPr>
        <w:t>а</w:t>
      </w:r>
      <w:r w:rsidR="008361E9" w:rsidRPr="000D4944">
        <w:rPr>
          <w:sz w:val="28"/>
          <w:szCs w:val="28"/>
        </w:rPr>
        <w:t>) объекта (части объекта), обладающего признаками самовольной постройки, освобождении самоволь</w:t>
      </w:r>
      <w:r w:rsidR="008361E9">
        <w:rPr>
          <w:sz w:val="28"/>
          <w:szCs w:val="28"/>
        </w:rPr>
        <w:t>но занятого земельного участка</w:t>
      </w:r>
      <w:r>
        <w:rPr>
          <w:sz w:val="28"/>
          <w:szCs w:val="28"/>
        </w:rPr>
        <w:t>,</w:t>
      </w:r>
      <w:r w:rsidRPr="00A61CD6">
        <w:rPr>
          <w:sz w:val="28"/>
          <w:szCs w:val="28"/>
        </w:rPr>
        <w:t xml:space="preserve"> Комиссия принимает решение о направлении департаментом имущественных и земельных отношений администрации города Нефтеюганска заявления в суд</w:t>
      </w:r>
      <w:r w:rsidR="00694910">
        <w:rPr>
          <w:sz w:val="28"/>
          <w:szCs w:val="28"/>
        </w:rPr>
        <w:t xml:space="preserve"> </w:t>
      </w:r>
      <w:r w:rsidR="0061204B">
        <w:rPr>
          <w:sz w:val="28"/>
          <w:szCs w:val="28"/>
        </w:rPr>
        <w:t>или</w:t>
      </w:r>
      <w:r w:rsidR="00694910">
        <w:rPr>
          <w:sz w:val="28"/>
          <w:szCs w:val="28"/>
        </w:rPr>
        <w:t xml:space="preserve"> о</w:t>
      </w:r>
      <w:r w:rsidR="00694910" w:rsidRPr="00694910">
        <w:rPr>
          <w:sz w:val="28"/>
          <w:szCs w:val="28"/>
        </w:rPr>
        <w:t xml:space="preserve"> </w:t>
      </w:r>
      <w:r w:rsidR="00694910" w:rsidRPr="000D4944">
        <w:rPr>
          <w:sz w:val="28"/>
          <w:szCs w:val="28"/>
        </w:rPr>
        <w:t>повторном рассмотрении вопроса на заседаниях Комиссии</w:t>
      </w:r>
      <w:r w:rsidRPr="00A61CD6">
        <w:rPr>
          <w:sz w:val="28"/>
          <w:szCs w:val="28"/>
        </w:rPr>
        <w:t>.</w:t>
      </w:r>
    </w:p>
    <w:p w:rsidR="00BD0917" w:rsidRDefault="00BD0917" w:rsidP="00694910">
      <w:pPr>
        <w:tabs>
          <w:tab w:val="left" w:pos="851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D647EF" w:rsidRDefault="00D647EF" w:rsidP="00694910">
      <w:pPr>
        <w:tabs>
          <w:tab w:val="left" w:pos="851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6E4714" w:rsidRDefault="008361E9" w:rsidP="00694910">
      <w:pPr>
        <w:tabs>
          <w:tab w:val="left" w:pos="851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E4714">
        <w:rPr>
          <w:sz w:val="28"/>
          <w:szCs w:val="28"/>
        </w:rPr>
        <w:t>.</w:t>
      </w:r>
      <w:r w:rsidR="006E4714" w:rsidRPr="00E23E24">
        <w:rPr>
          <w:sz w:val="28"/>
          <w:szCs w:val="28"/>
        </w:rPr>
        <w:t>Организация работы Комиссии</w:t>
      </w:r>
    </w:p>
    <w:p w:rsidR="006E4714" w:rsidRPr="0000407B" w:rsidRDefault="008361E9" w:rsidP="006E4714">
      <w:pPr>
        <w:tabs>
          <w:tab w:val="left" w:pos="1400"/>
          <w:tab w:val="left" w:pos="9400"/>
        </w:tabs>
        <w:ind w:right="26"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6E4714">
        <w:rPr>
          <w:sz w:val="28"/>
        </w:rPr>
        <w:t>.1.</w:t>
      </w:r>
      <w:r w:rsidR="006E4714" w:rsidRPr="0000407B">
        <w:rPr>
          <w:sz w:val="28"/>
          <w:szCs w:val="28"/>
        </w:rPr>
        <w:t>Комиссия состоит из председателя, первого заместителя председателя, второго заместителя председателя и членов Комиссии</w:t>
      </w:r>
      <w:r w:rsidR="006E4714">
        <w:rPr>
          <w:sz w:val="28"/>
          <w:szCs w:val="28"/>
        </w:rPr>
        <w:t>.</w:t>
      </w:r>
    </w:p>
    <w:p w:rsidR="006E4714" w:rsidRDefault="006E4714" w:rsidP="006E4714">
      <w:pPr>
        <w:tabs>
          <w:tab w:val="left" w:pos="1400"/>
          <w:tab w:val="left" w:pos="9400"/>
        </w:tabs>
        <w:ind w:right="26" w:firstLine="709"/>
        <w:jc w:val="both"/>
        <w:rPr>
          <w:sz w:val="28"/>
        </w:rPr>
      </w:pPr>
      <w:r>
        <w:rPr>
          <w:sz w:val="28"/>
        </w:rPr>
        <w:t>Руководство деятельностью Комиссии осуществляет председатель Комиссии.</w:t>
      </w:r>
    </w:p>
    <w:p w:rsidR="006E4714" w:rsidRDefault="006E4714" w:rsidP="006E4714">
      <w:pPr>
        <w:tabs>
          <w:tab w:val="left" w:pos="709"/>
          <w:tab w:val="left" w:pos="1400"/>
          <w:tab w:val="left" w:pos="9400"/>
        </w:tabs>
        <w:ind w:right="26" w:firstLine="709"/>
        <w:jc w:val="both"/>
        <w:rPr>
          <w:sz w:val="28"/>
          <w:szCs w:val="28"/>
        </w:rPr>
      </w:pPr>
      <w:r w:rsidRPr="0000407B">
        <w:rPr>
          <w:sz w:val="28"/>
          <w:szCs w:val="28"/>
        </w:rPr>
        <w:t>В отсутствии председателя Комиссии его функции выполняет первый заместитель председателя Комиссии. В отсутствии председателя Комиссии и первого заместителя председателя Комиссии функции председателя Комиссии выполняет второй заместитель председателя Комиссии</w:t>
      </w:r>
    </w:p>
    <w:p w:rsidR="006E4714" w:rsidRDefault="006E4714" w:rsidP="006E4714">
      <w:pPr>
        <w:tabs>
          <w:tab w:val="left" w:pos="1400"/>
          <w:tab w:val="left" w:pos="9400"/>
        </w:tabs>
        <w:ind w:right="26" w:firstLine="709"/>
        <w:jc w:val="both"/>
        <w:rPr>
          <w:sz w:val="28"/>
        </w:rPr>
      </w:pPr>
      <w:r>
        <w:rPr>
          <w:sz w:val="28"/>
        </w:rPr>
        <w:t>Членов Комиссии, отсутствующих по уважительным причинам, замешают работники, временно исполняющие их основные обязанности.</w:t>
      </w:r>
    </w:p>
    <w:p w:rsidR="006E4714" w:rsidRDefault="008361E9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3</w:t>
      </w:r>
      <w:r w:rsidR="006E4714">
        <w:rPr>
          <w:sz w:val="28"/>
        </w:rPr>
        <w:t>.2.Председатель Комиссии:</w:t>
      </w:r>
    </w:p>
    <w:p w:rsidR="006E4714" w:rsidRDefault="006E4714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-руководит деятельностью Комиссии;</w:t>
      </w:r>
    </w:p>
    <w:p w:rsidR="006E4714" w:rsidRDefault="006E4714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-распределяет обязанности между заместителями председат</w:t>
      </w:r>
      <w:r w:rsidR="00BD0917">
        <w:rPr>
          <w:sz w:val="28"/>
        </w:rPr>
        <w:t>еля Комиссии и членами Комиссии;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-определяет порядок рассмотрения вопросов</w:t>
      </w:r>
      <w:r w:rsidR="00BD0917">
        <w:rPr>
          <w:sz w:val="28"/>
          <w:szCs w:val="28"/>
        </w:rPr>
        <w:t>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-вносит на обсуждение вопросы, к</w:t>
      </w:r>
      <w:r w:rsidR="00BD0917">
        <w:rPr>
          <w:sz w:val="28"/>
          <w:szCs w:val="28"/>
        </w:rPr>
        <w:t>асающиеся деятельности Комиссии;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-созывает заседания Комиссии и организует подготовку к ним.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3.3.Секретарь Комиссии: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-формир</w:t>
      </w:r>
      <w:r w:rsidR="00BD0917">
        <w:rPr>
          <w:sz w:val="28"/>
          <w:szCs w:val="28"/>
        </w:rPr>
        <w:t>ует повестку заседания Комиссии;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-обеспечивает членов Комиссии материалами</w:t>
      </w:r>
      <w:r w:rsidR="00BD0917">
        <w:rPr>
          <w:sz w:val="28"/>
          <w:szCs w:val="28"/>
        </w:rPr>
        <w:t xml:space="preserve"> по вопросам повестки заседания;</w:t>
      </w:r>
    </w:p>
    <w:p w:rsidR="008361E9" w:rsidRDefault="00BD0917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-ведет делопроизводство;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-оповещает членов Комисси</w:t>
      </w:r>
      <w:r w:rsidR="00BD0917">
        <w:rPr>
          <w:sz w:val="28"/>
          <w:szCs w:val="28"/>
        </w:rPr>
        <w:t>и о созыве очередного заседания;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-оформляет акт</w:t>
      </w:r>
      <w:r w:rsidR="00BD0917">
        <w:rPr>
          <w:sz w:val="28"/>
          <w:szCs w:val="28"/>
        </w:rPr>
        <w:t>ы, протоколы заседаний Комиссии;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-доводит решения Комиссии до исполнителей и контролирует их исполнение.</w:t>
      </w:r>
    </w:p>
    <w:p w:rsidR="008361E9" w:rsidRDefault="00D50ABD" w:rsidP="008361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8361E9">
        <w:rPr>
          <w:sz w:val="28"/>
          <w:szCs w:val="28"/>
        </w:rPr>
        <w:t>.Члены Комиссии:</w:t>
      </w:r>
    </w:p>
    <w:p w:rsidR="008361E9" w:rsidRDefault="00D50ABD" w:rsidP="008361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</w:t>
      </w:r>
      <w:r w:rsidR="00BD0917">
        <w:rPr>
          <w:sz w:val="28"/>
          <w:szCs w:val="28"/>
        </w:rPr>
        <w:t>частвуют в работе Комиссии;</w:t>
      </w:r>
    </w:p>
    <w:p w:rsidR="008361E9" w:rsidRDefault="00D50ABD" w:rsidP="008361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</w:t>
      </w:r>
      <w:r w:rsidR="008361E9">
        <w:rPr>
          <w:sz w:val="28"/>
          <w:szCs w:val="28"/>
        </w:rPr>
        <w:t xml:space="preserve">ссматривают документы, </w:t>
      </w:r>
      <w:r w:rsidR="00BD0917">
        <w:rPr>
          <w:sz w:val="28"/>
          <w:szCs w:val="28"/>
        </w:rPr>
        <w:t>выносимые на заседания Комиссии;</w:t>
      </w:r>
    </w:p>
    <w:p w:rsidR="008361E9" w:rsidRDefault="00D50ABD" w:rsidP="008361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 w:rsidR="008361E9">
        <w:rPr>
          <w:sz w:val="28"/>
          <w:szCs w:val="28"/>
        </w:rPr>
        <w:t>носят предложения о принятии р</w:t>
      </w:r>
      <w:r w:rsidR="00BD0917">
        <w:rPr>
          <w:sz w:val="28"/>
          <w:szCs w:val="28"/>
        </w:rPr>
        <w:t>ешения по предмету рассмотрения.</w:t>
      </w:r>
    </w:p>
    <w:p w:rsidR="00694910" w:rsidRDefault="00694910" w:rsidP="00694910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>
        <w:rPr>
          <w:sz w:val="28"/>
          <w:szCs w:val="28"/>
        </w:rPr>
        <w:t>3.5.Заседания Комиссии проводятся по мере необходимости путем совместного присутствия членов Комиссии.</w:t>
      </w:r>
    </w:p>
    <w:p w:rsidR="00694910" w:rsidRDefault="00694910" w:rsidP="00694910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  <w:szCs w:val="28"/>
        </w:rPr>
        <w:t xml:space="preserve">3.6.Заседание Комиссии считается правомочным, если на нем присутствуют не менее </w:t>
      </w:r>
      <w:r>
        <w:rPr>
          <w:sz w:val="28"/>
        </w:rPr>
        <w:t>50% членов Комиссии.</w:t>
      </w:r>
    </w:p>
    <w:p w:rsidR="00694910" w:rsidRDefault="00694910" w:rsidP="00694910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  <w:szCs w:val="28"/>
        </w:rPr>
        <w:t>3.7.</w:t>
      </w:r>
      <w:r>
        <w:rPr>
          <w:sz w:val="28"/>
        </w:rPr>
        <w:t>Решения Комиссии принимаются путем открытого голосования простым большинством голосов из числа присутствующих на заседании Комиссии. При равенстве голосов председатель Комиссии имеет право решающего голоса.</w:t>
      </w:r>
    </w:p>
    <w:p w:rsidR="006E6551" w:rsidRDefault="00694910" w:rsidP="00DC7C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3.8.Решения, принятые Комиссией, протоколируются секретарем Комиссии.</w:t>
      </w:r>
      <w:r w:rsidR="006E6551">
        <w:rPr>
          <w:sz w:val="28"/>
          <w:szCs w:val="28"/>
        </w:rPr>
        <w:t xml:space="preserve"> Текст протокола должен содержать основания для каждого принятого Комиссией решения.</w:t>
      </w:r>
    </w:p>
    <w:p w:rsidR="00694910" w:rsidRDefault="00694910" w:rsidP="00694910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Протокол оформляется в трехдневный срок с даты заседания Комиссии в одном экземпляре, подписывается председателем Комиссии, всеми членами Комиссии и секретарем Комиссии.</w:t>
      </w:r>
    </w:p>
    <w:p w:rsidR="00694910" w:rsidRDefault="00694910" w:rsidP="00694910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lastRenderedPageBreak/>
        <w:t>3.9.Протоколы заседания Комиссии прошиваются, регистрируются в журнале регистрации протоколов и хранятся в делах департамента имущественных и земельных отношений администрации города Нефтеюганска.</w:t>
      </w:r>
    </w:p>
    <w:p w:rsidR="00694910" w:rsidRDefault="00694910" w:rsidP="00694910">
      <w:pPr>
        <w:ind w:left="1622" w:right="1077" w:firstLine="357"/>
        <w:jc w:val="both"/>
        <w:rPr>
          <w:sz w:val="28"/>
        </w:rPr>
      </w:pPr>
    </w:p>
    <w:p w:rsidR="00694910" w:rsidRDefault="00694910" w:rsidP="00694910">
      <w:pPr>
        <w:ind w:left="1622" w:right="1077" w:firstLine="357"/>
        <w:jc w:val="both"/>
        <w:rPr>
          <w:sz w:val="28"/>
        </w:rPr>
      </w:pPr>
    </w:p>
    <w:p w:rsidR="00694910" w:rsidRDefault="00694910" w:rsidP="00694910">
      <w:pPr>
        <w:pStyle w:val="24"/>
        <w:ind w:firstLine="720"/>
        <w:jc w:val="both"/>
        <w:rPr>
          <w:szCs w:val="28"/>
        </w:rPr>
      </w:pPr>
    </w:p>
    <w:p w:rsidR="008361E9" w:rsidRDefault="008361E9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</w:p>
    <w:p w:rsidR="00D50ABD" w:rsidRDefault="00D50ABD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</w:p>
    <w:p w:rsidR="00D50ABD" w:rsidRDefault="00D50ABD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</w:p>
    <w:p w:rsidR="00D50ABD" w:rsidRDefault="00D50ABD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</w:p>
    <w:p w:rsidR="00D50ABD" w:rsidRDefault="00D50ABD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</w:p>
    <w:p w:rsidR="00D50ABD" w:rsidRDefault="00D50ABD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Pr="00E23E2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Pr="00E23E2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6551" w:rsidRDefault="006E6551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6551" w:rsidRDefault="006E6551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647EF" w:rsidRDefault="00D647EF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75FDD" w:rsidRDefault="006E4714" w:rsidP="00A75FDD">
      <w:pPr>
        <w:pStyle w:val="23"/>
        <w:ind w:left="4248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A75FDD" w:rsidRDefault="006E4714" w:rsidP="00A75FDD">
      <w:pPr>
        <w:pStyle w:val="23"/>
        <w:ind w:left="4248"/>
        <w:rPr>
          <w:szCs w:val="28"/>
        </w:rPr>
      </w:pPr>
      <w:r>
        <w:rPr>
          <w:szCs w:val="28"/>
        </w:rPr>
        <w:t xml:space="preserve">к Положению </w:t>
      </w:r>
      <w:r w:rsidR="00A75FDD" w:rsidRPr="00A75FDD">
        <w:rPr>
          <w:szCs w:val="28"/>
        </w:rPr>
        <w:t xml:space="preserve">о межведомственной </w:t>
      </w:r>
    </w:p>
    <w:p w:rsidR="00A75FDD" w:rsidRDefault="00A75FDD" w:rsidP="00A75FDD">
      <w:pPr>
        <w:pStyle w:val="23"/>
        <w:ind w:left="4248"/>
        <w:rPr>
          <w:szCs w:val="28"/>
        </w:rPr>
      </w:pPr>
      <w:r w:rsidRPr="00A75FDD">
        <w:rPr>
          <w:szCs w:val="28"/>
        </w:rPr>
        <w:t xml:space="preserve">комиссии по пресечению самовольного </w:t>
      </w:r>
    </w:p>
    <w:p w:rsidR="00A75FDD" w:rsidRDefault="00A75FDD" w:rsidP="00A75FDD">
      <w:pPr>
        <w:pStyle w:val="23"/>
        <w:ind w:left="4248"/>
        <w:rPr>
          <w:szCs w:val="28"/>
        </w:rPr>
      </w:pPr>
      <w:r w:rsidRPr="00A75FDD">
        <w:rPr>
          <w:szCs w:val="28"/>
        </w:rPr>
        <w:t xml:space="preserve">строительства и сносу самовольных </w:t>
      </w:r>
    </w:p>
    <w:p w:rsidR="00A75FDD" w:rsidRDefault="00A75FDD" w:rsidP="00A75FDD">
      <w:pPr>
        <w:pStyle w:val="23"/>
        <w:ind w:left="4248"/>
        <w:rPr>
          <w:szCs w:val="28"/>
        </w:rPr>
      </w:pPr>
      <w:r w:rsidRPr="00A75FDD">
        <w:rPr>
          <w:szCs w:val="28"/>
        </w:rPr>
        <w:t xml:space="preserve">построек на территории муниципального </w:t>
      </w:r>
    </w:p>
    <w:p w:rsidR="006E4714" w:rsidRDefault="00A75FDD" w:rsidP="00A75FDD">
      <w:pPr>
        <w:pStyle w:val="23"/>
        <w:ind w:left="4248"/>
        <w:rPr>
          <w:szCs w:val="28"/>
        </w:rPr>
      </w:pPr>
      <w:r w:rsidRPr="00A75FDD">
        <w:rPr>
          <w:szCs w:val="28"/>
        </w:rPr>
        <w:t>образования город Нефтеюганск</w:t>
      </w:r>
    </w:p>
    <w:p w:rsidR="006E4714" w:rsidRPr="00C44993" w:rsidRDefault="006E4714" w:rsidP="006E47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E4714" w:rsidRDefault="006E4714" w:rsidP="006E47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4993">
        <w:rPr>
          <w:rFonts w:ascii="Times New Roman" w:hAnsi="Times New Roman" w:cs="Times New Roman"/>
          <w:sz w:val="28"/>
          <w:szCs w:val="28"/>
        </w:rPr>
        <w:t>Акт</w:t>
      </w:r>
      <w:r w:rsidR="00540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007" w:rsidRPr="00C44993" w:rsidRDefault="000F17F4" w:rsidP="006E47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осмотре самовольной постройки межведомственной </w:t>
      </w:r>
      <w:r w:rsidR="002A0007">
        <w:rPr>
          <w:rFonts w:ascii="Times New Roman" w:hAnsi="Times New Roman" w:cs="Times New Roman"/>
          <w:sz w:val="28"/>
          <w:szCs w:val="28"/>
        </w:rPr>
        <w:t>к</w:t>
      </w:r>
      <w:r w:rsidR="002A0007" w:rsidRPr="00C44993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2A0007" w:rsidRPr="00C44993">
        <w:rPr>
          <w:rFonts w:ascii="Times New Roman" w:hAnsi="Times New Roman" w:cs="Times New Roman"/>
          <w:sz w:val="28"/>
          <w:szCs w:val="28"/>
        </w:rPr>
        <w:t xml:space="preserve"> </w:t>
      </w:r>
      <w:r w:rsidR="002A0007" w:rsidRPr="005400DD">
        <w:rPr>
          <w:rFonts w:ascii="Times New Roman" w:hAnsi="Times New Roman" w:cs="Times New Roman"/>
          <w:sz w:val="28"/>
          <w:szCs w:val="28"/>
        </w:rPr>
        <w:t xml:space="preserve">по </w:t>
      </w:r>
      <w:r w:rsidR="002A0007" w:rsidRPr="006E4714">
        <w:rPr>
          <w:rFonts w:ascii="Times New Roman CYR" w:hAnsi="Times New Roman CYR"/>
          <w:sz w:val="28"/>
          <w:szCs w:val="28"/>
        </w:rPr>
        <w:t>пресечению самовольного строительства и сносу самовольных построек на территории муниципального образования город Нефтеюганск</w:t>
      </w:r>
    </w:p>
    <w:p w:rsidR="006E4714" w:rsidRPr="00C44993" w:rsidRDefault="006E4714" w:rsidP="006E47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E4714" w:rsidRPr="00C44993" w:rsidRDefault="006E4714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C44993">
        <w:rPr>
          <w:rFonts w:ascii="Times New Roman" w:hAnsi="Times New Roman" w:cs="Times New Roman"/>
          <w:sz w:val="28"/>
          <w:szCs w:val="28"/>
        </w:rPr>
        <w:t xml:space="preserve">_____________ 20__ г.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30A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C7C7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Нефтеюганск</w:t>
      </w:r>
    </w:p>
    <w:p w:rsidR="006E4714" w:rsidRPr="00C44993" w:rsidRDefault="006E4714" w:rsidP="006E47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4714" w:rsidRDefault="000F17F4" w:rsidP="006E47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Межведомственная к</w:t>
      </w:r>
      <w:r w:rsidR="006E4714" w:rsidRPr="00C44993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="005400DD" w:rsidRPr="005400DD">
        <w:rPr>
          <w:rFonts w:ascii="Times New Roman" w:hAnsi="Times New Roman" w:cs="Times New Roman"/>
          <w:sz w:val="28"/>
          <w:szCs w:val="28"/>
        </w:rPr>
        <w:t xml:space="preserve">по </w:t>
      </w:r>
      <w:r w:rsidR="005400DD" w:rsidRPr="006E4714">
        <w:rPr>
          <w:rFonts w:ascii="Times New Roman CYR" w:hAnsi="Times New Roman CYR"/>
          <w:sz w:val="28"/>
          <w:szCs w:val="28"/>
        </w:rPr>
        <w:t>пресечению самовольного строительства и сносу самовольных построек на территории муниципального образования город Нефтеюганск</w:t>
      </w:r>
      <w:r w:rsidR="005400DD">
        <w:rPr>
          <w:rFonts w:ascii="Times New Roman CYR" w:hAnsi="Times New Roman CYR"/>
          <w:sz w:val="28"/>
          <w:szCs w:val="28"/>
        </w:rPr>
        <w:t xml:space="preserve"> </w:t>
      </w:r>
      <w:r w:rsidR="006E4714">
        <w:rPr>
          <w:rFonts w:ascii="Times New Roman" w:hAnsi="Times New Roman" w:cs="Times New Roman"/>
          <w:sz w:val="28"/>
          <w:szCs w:val="28"/>
        </w:rPr>
        <w:t>в составе:</w:t>
      </w:r>
    </w:p>
    <w:p w:rsidR="005400DD" w:rsidRDefault="005400DD" w:rsidP="006E47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провела </w:t>
      </w:r>
      <w:r w:rsidR="000F17F4">
        <w:rPr>
          <w:rFonts w:ascii="Times New Roman" w:hAnsi="Times New Roman" w:cs="Times New Roman"/>
          <w:sz w:val="28"/>
          <w:szCs w:val="28"/>
        </w:rPr>
        <w:t xml:space="preserve">осмотр </w:t>
      </w:r>
      <w:r>
        <w:rPr>
          <w:rFonts w:ascii="Times New Roman" w:hAnsi="Times New Roman" w:cs="Times New Roman"/>
          <w:sz w:val="28"/>
          <w:szCs w:val="28"/>
        </w:rPr>
        <w:t>строения по адресу:</w:t>
      </w:r>
    </w:p>
    <w:p w:rsidR="006E4714" w:rsidRPr="00C44993" w:rsidRDefault="006E4714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44993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обследования установлено: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1.Характеристика  строения: _________________________________________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 момент обследования в строении проживают: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3.Зарегистрированы по адресу:________________________________________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400DD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4.Наличие правоустанавливающих документов на строение, земельный участок: ___________________________________________________________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комиссии:</w:t>
      </w:r>
    </w:p>
    <w:p w:rsidR="002A0007" w:rsidRPr="000D4944" w:rsidRDefault="002A0007" w:rsidP="002A00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4944">
        <w:rPr>
          <w:sz w:val="28"/>
          <w:szCs w:val="28"/>
        </w:rPr>
        <w:t xml:space="preserve">  </w:t>
      </w:r>
      <w:r>
        <w:rPr>
          <w:sz w:val="28"/>
          <w:szCs w:val="28"/>
        </w:rPr>
        <w:t>Д</w:t>
      </w:r>
      <w:r w:rsidRPr="000D4944">
        <w:rPr>
          <w:sz w:val="28"/>
          <w:szCs w:val="28"/>
        </w:rPr>
        <w:t>епартамент</w:t>
      </w:r>
      <w:r>
        <w:rPr>
          <w:sz w:val="28"/>
          <w:szCs w:val="28"/>
        </w:rPr>
        <w:t>у</w:t>
      </w:r>
      <w:r w:rsidRPr="000D4944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имущественных и земельных отношений администрации города Нефтеюганска</w:t>
      </w:r>
      <w:r w:rsidRPr="000D4944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направить лицу осуществившему самовольную постройку,</w:t>
      </w:r>
      <w:r w:rsidRPr="000D49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уведомление </w:t>
      </w:r>
      <w:r w:rsidRPr="000D4944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необходимости </w:t>
      </w:r>
      <w:r w:rsidRPr="000D4944">
        <w:rPr>
          <w:sz w:val="28"/>
          <w:szCs w:val="28"/>
        </w:rPr>
        <w:t>добровольно</w:t>
      </w:r>
      <w:r>
        <w:rPr>
          <w:sz w:val="28"/>
          <w:szCs w:val="28"/>
        </w:rPr>
        <w:t>го</w:t>
      </w:r>
      <w:r w:rsidRPr="000D4944">
        <w:rPr>
          <w:sz w:val="28"/>
          <w:szCs w:val="28"/>
        </w:rPr>
        <w:t xml:space="preserve"> снос</w:t>
      </w:r>
      <w:r>
        <w:rPr>
          <w:sz w:val="28"/>
          <w:szCs w:val="28"/>
        </w:rPr>
        <w:t>а</w:t>
      </w:r>
      <w:r w:rsidRPr="000D4944">
        <w:rPr>
          <w:sz w:val="28"/>
          <w:szCs w:val="28"/>
        </w:rPr>
        <w:t xml:space="preserve"> (демонтаже) объекта (части объекта), обладающего признаками самовольной постройки, освобождении самоволь</w:t>
      </w:r>
      <w:r>
        <w:rPr>
          <w:sz w:val="28"/>
          <w:szCs w:val="28"/>
        </w:rPr>
        <w:t>но занятого земельного участка в течении 30 дней с момента получения уведомления.</w:t>
      </w:r>
    </w:p>
    <w:p w:rsidR="002A0007" w:rsidRDefault="002A0007" w:rsidP="006E47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председателя, </w:t>
      </w:r>
      <w:r w:rsidR="00BD0917">
        <w:rPr>
          <w:rFonts w:ascii="Times New Roman" w:hAnsi="Times New Roman" w:cs="Times New Roman"/>
          <w:sz w:val="28"/>
          <w:szCs w:val="28"/>
        </w:rPr>
        <w:t xml:space="preserve">секретаря, </w:t>
      </w:r>
      <w:r>
        <w:rPr>
          <w:rFonts w:ascii="Times New Roman" w:hAnsi="Times New Roman" w:cs="Times New Roman"/>
          <w:sz w:val="28"/>
          <w:szCs w:val="28"/>
        </w:rPr>
        <w:t>членов комиссии:</w:t>
      </w:r>
      <w:r w:rsidR="00BD0917"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EF30A5" w:rsidRDefault="00EF30A5" w:rsidP="00A75FD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BD091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EF30A5" w:rsidRDefault="00EF30A5" w:rsidP="00A75FD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BD091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A0007" w:rsidRDefault="002A0007" w:rsidP="00A75FD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актом ознакомлен: ________________________________________________</w:t>
      </w:r>
    </w:p>
    <w:p w:rsidR="00EF30A5" w:rsidRPr="005E3D35" w:rsidRDefault="00EF30A5" w:rsidP="00A75F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5E3D3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, подпись </w:t>
      </w:r>
    </w:p>
    <w:p w:rsidR="002A0007" w:rsidRDefault="002A0007" w:rsidP="00A75FD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«______»________20____г. </w:t>
      </w:r>
    </w:p>
    <w:p w:rsidR="00776315" w:rsidRDefault="0018760B" w:rsidP="00A75FDD">
      <w:pPr>
        <w:jc w:val="both"/>
        <w:rPr>
          <w:rFonts w:eastAsia="Calibri"/>
          <w:sz w:val="28"/>
          <w:szCs w:val="28"/>
        </w:rPr>
      </w:pPr>
      <w:r w:rsidRPr="00565294">
        <w:rPr>
          <w:sz w:val="28"/>
          <w:szCs w:val="28"/>
        </w:rPr>
        <w:t xml:space="preserve">Приложением к акту являются план земельного участка с указанием места нахождения самовольной постройки и </w:t>
      </w:r>
      <w:r>
        <w:rPr>
          <w:sz w:val="28"/>
          <w:szCs w:val="28"/>
        </w:rPr>
        <w:t>ее</w:t>
      </w:r>
      <w:r w:rsidRPr="00565294">
        <w:rPr>
          <w:sz w:val="28"/>
          <w:szCs w:val="28"/>
        </w:rPr>
        <w:t xml:space="preserve"> фотографи</w:t>
      </w:r>
      <w:r>
        <w:rPr>
          <w:sz w:val="28"/>
          <w:szCs w:val="28"/>
        </w:rPr>
        <w:t>й</w:t>
      </w:r>
      <w:r w:rsidRPr="00565294">
        <w:rPr>
          <w:sz w:val="28"/>
          <w:szCs w:val="28"/>
        </w:rPr>
        <w:t>.</w:t>
      </w:r>
    </w:p>
    <w:p w:rsidR="0018760B" w:rsidRDefault="0018760B" w:rsidP="00A75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="Calibri"/>
          <w:sz w:val="28"/>
          <w:szCs w:val="28"/>
        </w:rPr>
        <w:sectPr w:rsidR="0018760B" w:rsidSect="00AB36C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51" w:right="567" w:bottom="851" w:left="1701" w:header="709" w:footer="709" w:gutter="0"/>
          <w:cols w:space="708"/>
          <w:titlePg/>
          <w:docGrid w:linePitch="360"/>
        </w:sectPr>
      </w:pPr>
    </w:p>
    <w:p w:rsidR="0061204B" w:rsidRPr="00022DFC" w:rsidRDefault="0061204B" w:rsidP="00A75FD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022DFC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61204B" w:rsidRPr="00022DFC" w:rsidRDefault="0061204B" w:rsidP="00A75FD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проект</w:t>
      </w:r>
      <w:r w:rsidR="004B029F">
        <w:rPr>
          <w:rFonts w:ascii="Times New Roman" w:hAnsi="Times New Roman" w:cs="Times New Roman"/>
          <w:sz w:val="28"/>
          <w:szCs w:val="28"/>
        </w:rPr>
        <w:t>а</w:t>
      </w:r>
      <w:r w:rsidRPr="00022D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022DFC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61204B" w:rsidRPr="00C721F7" w:rsidRDefault="0061204B" w:rsidP="00A75FDD">
      <w:pPr>
        <w:pStyle w:val="21"/>
        <w:jc w:val="center"/>
        <w:rPr>
          <w:szCs w:val="28"/>
        </w:rPr>
      </w:pPr>
      <w:r>
        <w:rPr>
          <w:szCs w:val="28"/>
        </w:rPr>
        <w:t>«</w:t>
      </w:r>
      <w:r w:rsidRPr="00C721F7">
        <w:rPr>
          <w:szCs w:val="28"/>
        </w:rPr>
        <w:t xml:space="preserve">О создании </w:t>
      </w:r>
      <w:r w:rsidR="00D647EF">
        <w:rPr>
          <w:szCs w:val="28"/>
        </w:rPr>
        <w:t xml:space="preserve">межведомственной </w:t>
      </w:r>
      <w:r w:rsidRPr="00C721F7">
        <w:rPr>
          <w:szCs w:val="28"/>
        </w:rPr>
        <w:t>комиссии по пресечению самовольного строительства и сносу самовольных построек на территории муниципального образования город Нефтеюганск</w:t>
      </w:r>
      <w:r>
        <w:rPr>
          <w:szCs w:val="28"/>
        </w:rPr>
        <w:t>»</w:t>
      </w:r>
      <w:r w:rsidRPr="00C721F7">
        <w:rPr>
          <w:szCs w:val="28"/>
        </w:rPr>
        <w:t xml:space="preserve"> </w:t>
      </w:r>
    </w:p>
    <w:p w:rsidR="0061204B" w:rsidRPr="000E2074" w:rsidRDefault="0061204B" w:rsidP="00A75FDD">
      <w:pPr>
        <w:jc w:val="center"/>
        <w:rPr>
          <w:sz w:val="16"/>
          <w:szCs w:val="16"/>
        </w:rPr>
      </w:pPr>
    </w:p>
    <w:p w:rsidR="0061204B" w:rsidRDefault="0061204B" w:rsidP="00A75F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1.Визы:</w:t>
      </w:r>
    </w:p>
    <w:p w:rsidR="00DC7C79" w:rsidRDefault="00DC7C79" w:rsidP="00A75F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61204B" w:rsidRPr="002F2F09" w:rsidTr="00D42D45">
        <w:trPr>
          <w:cantSplit/>
          <w:trHeight w:val="240"/>
        </w:trPr>
        <w:tc>
          <w:tcPr>
            <w:tcW w:w="4820" w:type="dxa"/>
          </w:tcPr>
          <w:p w:rsidR="0061204B" w:rsidRPr="002F2F09" w:rsidRDefault="0061204B" w:rsidP="00A75F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</w:p>
          <w:p w:rsidR="0061204B" w:rsidRPr="002F2F09" w:rsidRDefault="0061204B" w:rsidP="00A75F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города</w:t>
            </w:r>
          </w:p>
        </w:tc>
        <w:tc>
          <w:tcPr>
            <w:tcW w:w="2410" w:type="dxa"/>
          </w:tcPr>
          <w:p w:rsidR="0061204B" w:rsidRPr="002F2F09" w:rsidRDefault="0061204B" w:rsidP="00A75F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204B" w:rsidRDefault="0061204B" w:rsidP="00A75F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04B" w:rsidRPr="009A652B" w:rsidRDefault="0061204B" w:rsidP="00A75F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С.П.Сивков </w:t>
            </w:r>
          </w:p>
        </w:tc>
      </w:tr>
      <w:tr w:rsidR="0061204B" w:rsidRPr="00022DFC" w:rsidTr="00D42D45">
        <w:trPr>
          <w:cantSplit/>
          <w:trHeight w:val="240"/>
        </w:trPr>
        <w:tc>
          <w:tcPr>
            <w:tcW w:w="4820" w:type="dxa"/>
          </w:tcPr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C79" w:rsidRPr="00022DFC" w:rsidRDefault="00DC7C79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1204B" w:rsidRPr="00022DFC" w:rsidRDefault="0061204B" w:rsidP="00D42D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204B" w:rsidRPr="00022DFC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4B" w:rsidRPr="002F2F09" w:rsidTr="00D42D45">
        <w:trPr>
          <w:cantSplit/>
          <w:trHeight w:val="240"/>
        </w:trPr>
        <w:tc>
          <w:tcPr>
            <w:tcW w:w="4820" w:type="dxa"/>
          </w:tcPr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</w:p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города</w:t>
            </w:r>
          </w:p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1204B" w:rsidRPr="002F2F09" w:rsidRDefault="0061204B" w:rsidP="00D42D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04B" w:rsidRPr="009A652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652B">
              <w:rPr>
                <w:rFonts w:ascii="Times New Roman" w:hAnsi="Times New Roman" w:cs="Times New Roman"/>
                <w:sz w:val="28"/>
                <w:szCs w:val="28"/>
              </w:rPr>
              <w:t>Ю.А.Власов</w:t>
            </w:r>
          </w:p>
        </w:tc>
      </w:tr>
      <w:tr w:rsidR="0061204B" w:rsidRPr="002F2F09" w:rsidTr="00D42D45">
        <w:trPr>
          <w:cantSplit/>
          <w:trHeight w:val="240"/>
        </w:trPr>
        <w:tc>
          <w:tcPr>
            <w:tcW w:w="4820" w:type="dxa"/>
          </w:tcPr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1204B" w:rsidRPr="002F2F09" w:rsidRDefault="0061204B" w:rsidP="00D42D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204B" w:rsidRPr="009A652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4B" w:rsidRPr="002F2F09" w:rsidTr="00D42D45">
        <w:trPr>
          <w:cantSplit/>
          <w:trHeight w:val="240"/>
        </w:trPr>
        <w:tc>
          <w:tcPr>
            <w:tcW w:w="4820" w:type="dxa"/>
          </w:tcPr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юридическо-</w:t>
            </w:r>
          </w:p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C79" w:rsidRPr="002F2F09" w:rsidRDefault="00DC7C79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1204B" w:rsidRPr="008939D2" w:rsidRDefault="0061204B" w:rsidP="00D42D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Д.М.Черепанич</w:t>
            </w:r>
          </w:p>
        </w:tc>
      </w:tr>
      <w:tr w:rsidR="0061204B" w:rsidRPr="002F2F09" w:rsidTr="00D42D45">
        <w:trPr>
          <w:cantSplit/>
          <w:trHeight w:val="240"/>
        </w:trPr>
        <w:tc>
          <w:tcPr>
            <w:tcW w:w="4820" w:type="dxa"/>
          </w:tcPr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</w:t>
            </w:r>
          </w:p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C79" w:rsidRPr="002F2F09" w:rsidRDefault="00DC7C79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1204B" w:rsidRPr="008939D2" w:rsidRDefault="0061204B" w:rsidP="00D42D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С.В.Мочалов</w:t>
            </w:r>
          </w:p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4B" w:rsidRPr="002F2F09" w:rsidTr="00D42D45">
        <w:trPr>
          <w:cantSplit/>
          <w:trHeight w:val="240"/>
        </w:trPr>
        <w:tc>
          <w:tcPr>
            <w:tcW w:w="4820" w:type="dxa"/>
          </w:tcPr>
          <w:p w:rsidR="0061204B" w:rsidRPr="002F2F09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имущественных и земельных отношений</w:t>
            </w:r>
          </w:p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1204B" w:rsidRPr="008939D2" w:rsidRDefault="0061204B" w:rsidP="00D42D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04B" w:rsidRDefault="0061204B" w:rsidP="00D42D4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М.В.Усков</w:t>
            </w:r>
          </w:p>
        </w:tc>
      </w:tr>
    </w:tbl>
    <w:p w:rsidR="0061204B" w:rsidRDefault="0061204B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 xml:space="preserve">2.Проект разработан: </w:t>
      </w:r>
    </w:p>
    <w:p w:rsidR="0061204B" w:rsidRDefault="0061204B" w:rsidP="00DC7C7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22DFC">
        <w:rPr>
          <w:rFonts w:ascii="Times New Roman" w:hAnsi="Times New Roman" w:cs="Times New Roman"/>
          <w:sz w:val="28"/>
          <w:szCs w:val="28"/>
        </w:rPr>
        <w:t xml:space="preserve">ачальником </w:t>
      </w:r>
      <w:r>
        <w:rPr>
          <w:rFonts w:ascii="Times New Roman" w:hAnsi="Times New Roman" w:cs="Times New Roman"/>
          <w:sz w:val="28"/>
          <w:szCs w:val="28"/>
        </w:rPr>
        <w:t xml:space="preserve">контрольно-аналитического отдела </w:t>
      </w:r>
      <w:r w:rsidR="00DC7C79" w:rsidRPr="00DC7C79">
        <w:rPr>
          <w:rFonts w:ascii="Times New Roman" w:hAnsi="Times New Roman" w:cs="Times New Roman"/>
          <w:sz w:val="28"/>
          <w:szCs w:val="28"/>
        </w:rPr>
        <w:t>департамента</w:t>
      </w:r>
      <w:r w:rsidR="00DC7C79">
        <w:rPr>
          <w:rFonts w:ascii="Times New Roman" w:hAnsi="Times New Roman" w:cs="Times New Roman"/>
          <w:sz w:val="28"/>
          <w:szCs w:val="28"/>
        </w:rPr>
        <w:t xml:space="preserve"> </w:t>
      </w:r>
      <w:r w:rsidR="00DC7C79" w:rsidRPr="00DC7C79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</w:rPr>
        <w:t>Е.Е.Василенко</w:t>
      </w:r>
      <w:r w:rsidR="00DC7C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204B" w:rsidRDefault="00DC7C79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1204B" w:rsidRPr="00022DFC">
        <w:rPr>
          <w:rFonts w:ascii="Times New Roman" w:hAnsi="Times New Roman" w:cs="Times New Roman"/>
          <w:sz w:val="28"/>
          <w:szCs w:val="28"/>
        </w:rPr>
        <w:t xml:space="preserve">елефон: </w:t>
      </w:r>
      <w:r w:rsidR="0061204B">
        <w:rPr>
          <w:rFonts w:ascii="Times New Roman" w:hAnsi="Times New Roman" w:cs="Times New Roman"/>
          <w:sz w:val="28"/>
          <w:szCs w:val="28"/>
        </w:rPr>
        <w:t>23 78 38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20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04B" w:rsidRDefault="0061204B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1204B" w:rsidRDefault="0061204B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61204B" w:rsidRDefault="0061204B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1204B" w:rsidRDefault="0061204B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C7C79" w:rsidRDefault="00DC7C79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C7C79" w:rsidRDefault="00DC7C79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C7C79" w:rsidRDefault="00DC7C79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C7C79" w:rsidRDefault="00DC7C79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C7C79" w:rsidRDefault="00DC7C79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1204B" w:rsidRDefault="0061204B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BD0917" w:rsidRDefault="0061204B" w:rsidP="006120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имущественных и земельных отношений </w:t>
      </w:r>
    </w:p>
    <w:p w:rsidR="0061204B" w:rsidRDefault="0061204B" w:rsidP="0061204B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градостроительства</w:t>
      </w:r>
    </w:p>
    <w:p w:rsidR="0061204B" w:rsidRDefault="0061204B" w:rsidP="0061204B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по делам администрации города</w:t>
      </w:r>
    </w:p>
    <w:p w:rsidR="0061204B" w:rsidRDefault="0061204B" w:rsidP="006120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жилищно-коммунального хозяйства </w:t>
      </w:r>
    </w:p>
    <w:p w:rsidR="0061204B" w:rsidRDefault="0061204B" w:rsidP="00DC7C79">
      <w:pPr>
        <w:jc w:val="both"/>
        <w:rPr>
          <w:sz w:val="28"/>
          <w:szCs w:val="28"/>
        </w:rPr>
      </w:pPr>
      <w:r>
        <w:rPr>
          <w:sz w:val="28"/>
          <w:szCs w:val="28"/>
        </w:rPr>
        <w:t>Юридическо-правовое управление.</w:t>
      </w:r>
    </w:p>
    <w:sectPr w:rsidR="0061204B" w:rsidSect="00CD5720"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239" w:rsidRDefault="00B75239">
      <w:r>
        <w:separator/>
      </w:r>
    </w:p>
  </w:endnote>
  <w:endnote w:type="continuationSeparator" w:id="0">
    <w:p w:rsidR="00B75239" w:rsidRDefault="00B75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07" w:rsidRDefault="00F56E3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0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0007" w:rsidRDefault="002A000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07" w:rsidRDefault="002A0007">
    <w:pPr>
      <w:pStyle w:val="a6"/>
      <w:framePr w:wrap="around" w:vAnchor="text" w:hAnchor="margin" w:xAlign="right" w:y="1"/>
      <w:rPr>
        <w:rStyle w:val="a5"/>
      </w:rPr>
    </w:pPr>
  </w:p>
  <w:p w:rsidR="002A0007" w:rsidRDefault="002A0007">
    <w:pPr>
      <w:pStyle w:val="a6"/>
      <w:framePr w:wrap="around" w:vAnchor="text" w:hAnchor="margin" w:xAlign="right" w:y="1"/>
      <w:ind w:right="360"/>
      <w:rPr>
        <w:rStyle w:val="a5"/>
      </w:rPr>
    </w:pPr>
  </w:p>
  <w:p w:rsidR="002A0007" w:rsidRDefault="002A0007">
    <w:pPr>
      <w:pStyle w:val="a6"/>
      <w:framePr w:wrap="around" w:vAnchor="text" w:hAnchor="margin" w:xAlign="right" w:y="1"/>
      <w:ind w:right="360"/>
      <w:rPr>
        <w:rStyle w:val="a5"/>
      </w:rPr>
    </w:pPr>
  </w:p>
  <w:p w:rsidR="002A0007" w:rsidRDefault="002A000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239" w:rsidRDefault="00B75239">
      <w:r>
        <w:separator/>
      </w:r>
    </w:p>
  </w:footnote>
  <w:footnote w:type="continuationSeparator" w:id="0">
    <w:p w:rsidR="00B75239" w:rsidRDefault="00B75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07" w:rsidRDefault="00F56E3A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000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007">
      <w:rPr>
        <w:rStyle w:val="a5"/>
        <w:noProof/>
      </w:rPr>
      <w:t>1</w:t>
    </w:r>
    <w:r>
      <w:rPr>
        <w:rStyle w:val="a5"/>
      </w:rPr>
      <w:fldChar w:fldCharType="end"/>
    </w:r>
  </w:p>
  <w:p w:rsidR="002A0007" w:rsidRDefault="002A000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91608"/>
      <w:docPartObj>
        <w:docPartGallery w:val="Page Numbers (Top of Page)"/>
        <w:docPartUnique/>
      </w:docPartObj>
    </w:sdtPr>
    <w:sdtEndPr/>
    <w:sdtContent>
      <w:p w:rsidR="004436D7" w:rsidRDefault="00B7523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7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0007" w:rsidRDefault="002A0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7DB3"/>
    <w:rsid w:val="0001637E"/>
    <w:rsid w:val="00023DC5"/>
    <w:rsid w:val="00025CBE"/>
    <w:rsid w:val="00030DEF"/>
    <w:rsid w:val="00030E8B"/>
    <w:rsid w:val="00037AF2"/>
    <w:rsid w:val="00052B68"/>
    <w:rsid w:val="000558CE"/>
    <w:rsid w:val="000600C0"/>
    <w:rsid w:val="00074BE6"/>
    <w:rsid w:val="00080831"/>
    <w:rsid w:val="000863BB"/>
    <w:rsid w:val="00091240"/>
    <w:rsid w:val="000A2673"/>
    <w:rsid w:val="000A4794"/>
    <w:rsid w:val="000B096E"/>
    <w:rsid w:val="000B23BC"/>
    <w:rsid w:val="000B4295"/>
    <w:rsid w:val="000B58CE"/>
    <w:rsid w:val="000C7C61"/>
    <w:rsid w:val="000D4944"/>
    <w:rsid w:val="000D5210"/>
    <w:rsid w:val="000D55AE"/>
    <w:rsid w:val="000E2074"/>
    <w:rsid w:val="000F17F4"/>
    <w:rsid w:val="000F386A"/>
    <w:rsid w:val="000F56C0"/>
    <w:rsid w:val="00102F1F"/>
    <w:rsid w:val="00104CAD"/>
    <w:rsid w:val="00105C0F"/>
    <w:rsid w:val="00106712"/>
    <w:rsid w:val="0011401E"/>
    <w:rsid w:val="00115CC8"/>
    <w:rsid w:val="00120038"/>
    <w:rsid w:val="00126D34"/>
    <w:rsid w:val="00127735"/>
    <w:rsid w:val="00132086"/>
    <w:rsid w:val="00133245"/>
    <w:rsid w:val="001425CB"/>
    <w:rsid w:val="00165EDB"/>
    <w:rsid w:val="0018760B"/>
    <w:rsid w:val="00187AB8"/>
    <w:rsid w:val="00187C2B"/>
    <w:rsid w:val="001A3690"/>
    <w:rsid w:val="001B5B15"/>
    <w:rsid w:val="001C1DE0"/>
    <w:rsid w:val="001C7F7D"/>
    <w:rsid w:val="001D43DF"/>
    <w:rsid w:val="001D44B3"/>
    <w:rsid w:val="001D58BC"/>
    <w:rsid w:val="001D75D8"/>
    <w:rsid w:val="001D78E8"/>
    <w:rsid w:val="001E32D7"/>
    <w:rsid w:val="00201DDF"/>
    <w:rsid w:val="002059D7"/>
    <w:rsid w:val="00205CE4"/>
    <w:rsid w:val="00206E4E"/>
    <w:rsid w:val="00220C26"/>
    <w:rsid w:val="00222754"/>
    <w:rsid w:val="00223CF3"/>
    <w:rsid w:val="00232642"/>
    <w:rsid w:val="00263A1D"/>
    <w:rsid w:val="0027309F"/>
    <w:rsid w:val="00274D3E"/>
    <w:rsid w:val="0027786A"/>
    <w:rsid w:val="00282A74"/>
    <w:rsid w:val="002839A5"/>
    <w:rsid w:val="00284169"/>
    <w:rsid w:val="00285301"/>
    <w:rsid w:val="002874A8"/>
    <w:rsid w:val="0029414A"/>
    <w:rsid w:val="002A0007"/>
    <w:rsid w:val="002A3A22"/>
    <w:rsid w:val="002A4254"/>
    <w:rsid w:val="002B2E3E"/>
    <w:rsid w:val="002B4162"/>
    <w:rsid w:val="002D6BEA"/>
    <w:rsid w:val="002F093E"/>
    <w:rsid w:val="002F17C3"/>
    <w:rsid w:val="002F717F"/>
    <w:rsid w:val="002F7786"/>
    <w:rsid w:val="002F7B69"/>
    <w:rsid w:val="00310C68"/>
    <w:rsid w:val="003210D7"/>
    <w:rsid w:val="0032770A"/>
    <w:rsid w:val="0032786B"/>
    <w:rsid w:val="00340828"/>
    <w:rsid w:val="00341740"/>
    <w:rsid w:val="003452C3"/>
    <w:rsid w:val="0034762B"/>
    <w:rsid w:val="00347CDA"/>
    <w:rsid w:val="00355515"/>
    <w:rsid w:val="00360184"/>
    <w:rsid w:val="0036669E"/>
    <w:rsid w:val="00370468"/>
    <w:rsid w:val="003733D3"/>
    <w:rsid w:val="00382376"/>
    <w:rsid w:val="003855A6"/>
    <w:rsid w:val="00397A29"/>
    <w:rsid w:val="003A1E36"/>
    <w:rsid w:val="003A3DB8"/>
    <w:rsid w:val="003A5C47"/>
    <w:rsid w:val="003B0DF9"/>
    <w:rsid w:val="003B5BBC"/>
    <w:rsid w:val="003C78E3"/>
    <w:rsid w:val="003D0A8D"/>
    <w:rsid w:val="003D2D4A"/>
    <w:rsid w:val="003D5162"/>
    <w:rsid w:val="003E1497"/>
    <w:rsid w:val="003F643B"/>
    <w:rsid w:val="003F6AA6"/>
    <w:rsid w:val="003F6D3B"/>
    <w:rsid w:val="003F7CE5"/>
    <w:rsid w:val="00402E70"/>
    <w:rsid w:val="00407AFF"/>
    <w:rsid w:val="004175FA"/>
    <w:rsid w:val="0043184F"/>
    <w:rsid w:val="004338A4"/>
    <w:rsid w:val="0044172F"/>
    <w:rsid w:val="004436D7"/>
    <w:rsid w:val="00452462"/>
    <w:rsid w:val="0047080B"/>
    <w:rsid w:val="00472C4C"/>
    <w:rsid w:val="00474ED4"/>
    <w:rsid w:val="00483070"/>
    <w:rsid w:val="00490983"/>
    <w:rsid w:val="0049776B"/>
    <w:rsid w:val="00497A43"/>
    <w:rsid w:val="004A23D1"/>
    <w:rsid w:val="004A758F"/>
    <w:rsid w:val="004B029F"/>
    <w:rsid w:val="004B2561"/>
    <w:rsid w:val="004B7B11"/>
    <w:rsid w:val="004D6451"/>
    <w:rsid w:val="004E2BD9"/>
    <w:rsid w:val="004E38BB"/>
    <w:rsid w:val="004E78B2"/>
    <w:rsid w:val="004F2CDF"/>
    <w:rsid w:val="004F47BE"/>
    <w:rsid w:val="004F75F7"/>
    <w:rsid w:val="0050784F"/>
    <w:rsid w:val="005129DA"/>
    <w:rsid w:val="005400DD"/>
    <w:rsid w:val="00546B65"/>
    <w:rsid w:val="00547D6B"/>
    <w:rsid w:val="00565294"/>
    <w:rsid w:val="005772D9"/>
    <w:rsid w:val="00585965"/>
    <w:rsid w:val="005863C4"/>
    <w:rsid w:val="005A20D1"/>
    <w:rsid w:val="005A4CD0"/>
    <w:rsid w:val="005B131E"/>
    <w:rsid w:val="005B4383"/>
    <w:rsid w:val="005B4894"/>
    <w:rsid w:val="005C2F97"/>
    <w:rsid w:val="005C584D"/>
    <w:rsid w:val="005D1580"/>
    <w:rsid w:val="005D7F4C"/>
    <w:rsid w:val="005F67E4"/>
    <w:rsid w:val="00602B8E"/>
    <w:rsid w:val="006033E7"/>
    <w:rsid w:val="0060375C"/>
    <w:rsid w:val="00611292"/>
    <w:rsid w:val="0061204B"/>
    <w:rsid w:val="00613FEA"/>
    <w:rsid w:val="00616BAB"/>
    <w:rsid w:val="006309BC"/>
    <w:rsid w:val="0063755D"/>
    <w:rsid w:val="00641F60"/>
    <w:rsid w:val="00647715"/>
    <w:rsid w:val="00650852"/>
    <w:rsid w:val="00655404"/>
    <w:rsid w:val="00657222"/>
    <w:rsid w:val="00663519"/>
    <w:rsid w:val="00667359"/>
    <w:rsid w:val="006713DA"/>
    <w:rsid w:val="00676213"/>
    <w:rsid w:val="00676BE7"/>
    <w:rsid w:val="00683EA8"/>
    <w:rsid w:val="0068548A"/>
    <w:rsid w:val="00694910"/>
    <w:rsid w:val="00697B1C"/>
    <w:rsid w:val="006C2260"/>
    <w:rsid w:val="006D7613"/>
    <w:rsid w:val="006E1CBD"/>
    <w:rsid w:val="006E4714"/>
    <w:rsid w:val="006E6551"/>
    <w:rsid w:val="006F0D88"/>
    <w:rsid w:val="006F586A"/>
    <w:rsid w:val="00706EE5"/>
    <w:rsid w:val="0071159B"/>
    <w:rsid w:val="00714813"/>
    <w:rsid w:val="007158FF"/>
    <w:rsid w:val="00715E14"/>
    <w:rsid w:val="00717C86"/>
    <w:rsid w:val="007256D1"/>
    <w:rsid w:val="007310DE"/>
    <w:rsid w:val="007329C8"/>
    <w:rsid w:val="00732EA1"/>
    <w:rsid w:val="0074132B"/>
    <w:rsid w:val="007547A4"/>
    <w:rsid w:val="00761602"/>
    <w:rsid w:val="00763A24"/>
    <w:rsid w:val="0076409F"/>
    <w:rsid w:val="007654E7"/>
    <w:rsid w:val="00776315"/>
    <w:rsid w:val="00777D18"/>
    <w:rsid w:val="007804DA"/>
    <w:rsid w:val="00780EAC"/>
    <w:rsid w:val="00786FB6"/>
    <w:rsid w:val="00791577"/>
    <w:rsid w:val="00796370"/>
    <w:rsid w:val="007A0CBB"/>
    <w:rsid w:val="007A4594"/>
    <w:rsid w:val="007B062B"/>
    <w:rsid w:val="007B59CC"/>
    <w:rsid w:val="007D62BB"/>
    <w:rsid w:val="007E0A7C"/>
    <w:rsid w:val="007E24D0"/>
    <w:rsid w:val="007F3DF4"/>
    <w:rsid w:val="008078FF"/>
    <w:rsid w:val="00822B2E"/>
    <w:rsid w:val="00822BE1"/>
    <w:rsid w:val="008230AA"/>
    <w:rsid w:val="00832DD7"/>
    <w:rsid w:val="008348F1"/>
    <w:rsid w:val="008350DA"/>
    <w:rsid w:val="008361E9"/>
    <w:rsid w:val="008443C1"/>
    <w:rsid w:val="008527A6"/>
    <w:rsid w:val="0086326D"/>
    <w:rsid w:val="00864C31"/>
    <w:rsid w:val="0086624E"/>
    <w:rsid w:val="00866448"/>
    <w:rsid w:val="00882B92"/>
    <w:rsid w:val="008939D2"/>
    <w:rsid w:val="008A26D0"/>
    <w:rsid w:val="008A4576"/>
    <w:rsid w:val="008A7324"/>
    <w:rsid w:val="008B0CAB"/>
    <w:rsid w:val="008C04D6"/>
    <w:rsid w:val="008C10A1"/>
    <w:rsid w:val="008C2C7D"/>
    <w:rsid w:val="008D4DA0"/>
    <w:rsid w:val="008E4CD7"/>
    <w:rsid w:val="008E7697"/>
    <w:rsid w:val="008F07A1"/>
    <w:rsid w:val="008F1919"/>
    <w:rsid w:val="0091199D"/>
    <w:rsid w:val="00923A2D"/>
    <w:rsid w:val="00933166"/>
    <w:rsid w:val="00941052"/>
    <w:rsid w:val="009411C3"/>
    <w:rsid w:val="00957DA7"/>
    <w:rsid w:val="00957E4C"/>
    <w:rsid w:val="009734AB"/>
    <w:rsid w:val="00974364"/>
    <w:rsid w:val="0099210C"/>
    <w:rsid w:val="00992B1D"/>
    <w:rsid w:val="00993FED"/>
    <w:rsid w:val="009A1DC5"/>
    <w:rsid w:val="009A3FB6"/>
    <w:rsid w:val="009B23FD"/>
    <w:rsid w:val="009B4B2F"/>
    <w:rsid w:val="009B6CD7"/>
    <w:rsid w:val="009C0F36"/>
    <w:rsid w:val="009C4980"/>
    <w:rsid w:val="009C4BAD"/>
    <w:rsid w:val="009C64D8"/>
    <w:rsid w:val="009D3FBE"/>
    <w:rsid w:val="009D5761"/>
    <w:rsid w:val="009D6F16"/>
    <w:rsid w:val="009E0E4B"/>
    <w:rsid w:val="009E5955"/>
    <w:rsid w:val="009F31E6"/>
    <w:rsid w:val="00A019F1"/>
    <w:rsid w:val="00A03AEE"/>
    <w:rsid w:val="00A03D3A"/>
    <w:rsid w:val="00A10BD3"/>
    <w:rsid w:val="00A11924"/>
    <w:rsid w:val="00A13289"/>
    <w:rsid w:val="00A161E4"/>
    <w:rsid w:val="00A22470"/>
    <w:rsid w:val="00A25D16"/>
    <w:rsid w:val="00A342C0"/>
    <w:rsid w:val="00A45ACD"/>
    <w:rsid w:val="00A46146"/>
    <w:rsid w:val="00A5106E"/>
    <w:rsid w:val="00A51FEE"/>
    <w:rsid w:val="00A52655"/>
    <w:rsid w:val="00A5567B"/>
    <w:rsid w:val="00A57789"/>
    <w:rsid w:val="00A61CD6"/>
    <w:rsid w:val="00A66B3E"/>
    <w:rsid w:val="00A67D4B"/>
    <w:rsid w:val="00A75FDD"/>
    <w:rsid w:val="00A86C5C"/>
    <w:rsid w:val="00A92CAA"/>
    <w:rsid w:val="00A9691E"/>
    <w:rsid w:val="00AA56C6"/>
    <w:rsid w:val="00AB36C5"/>
    <w:rsid w:val="00AC2429"/>
    <w:rsid w:val="00AC3193"/>
    <w:rsid w:val="00AC799C"/>
    <w:rsid w:val="00AE0C02"/>
    <w:rsid w:val="00AF0C77"/>
    <w:rsid w:val="00AF6A0B"/>
    <w:rsid w:val="00B00715"/>
    <w:rsid w:val="00B04345"/>
    <w:rsid w:val="00B04B1F"/>
    <w:rsid w:val="00B2728E"/>
    <w:rsid w:val="00B2794E"/>
    <w:rsid w:val="00B34E95"/>
    <w:rsid w:val="00B4603A"/>
    <w:rsid w:val="00B5162E"/>
    <w:rsid w:val="00B564DF"/>
    <w:rsid w:val="00B64944"/>
    <w:rsid w:val="00B64A80"/>
    <w:rsid w:val="00B75239"/>
    <w:rsid w:val="00B84BA6"/>
    <w:rsid w:val="00B94748"/>
    <w:rsid w:val="00BA3BB4"/>
    <w:rsid w:val="00BA45EB"/>
    <w:rsid w:val="00BB2196"/>
    <w:rsid w:val="00BB33CD"/>
    <w:rsid w:val="00BC11EF"/>
    <w:rsid w:val="00BC17CA"/>
    <w:rsid w:val="00BC6B55"/>
    <w:rsid w:val="00BC716E"/>
    <w:rsid w:val="00BD0917"/>
    <w:rsid w:val="00BE196E"/>
    <w:rsid w:val="00BF2B14"/>
    <w:rsid w:val="00BF6495"/>
    <w:rsid w:val="00C06977"/>
    <w:rsid w:val="00C06DAD"/>
    <w:rsid w:val="00C27D25"/>
    <w:rsid w:val="00C35E23"/>
    <w:rsid w:val="00C361BC"/>
    <w:rsid w:val="00C650B8"/>
    <w:rsid w:val="00C721F7"/>
    <w:rsid w:val="00C8431F"/>
    <w:rsid w:val="00C84E05"/>
    <w:rsid w:val="00C85608"/>
    <w:rsid w:val="00C87253"/>
    <w:rsid w:val="00C87952"/>
    <w:rsid w:val="00CA1FBC"/>
    <w:rsid w:val="00CA441F"/>
    <w:rsid w:val="00CA7F4D"/>
    <w:rsid w:val="00CB60BD"/>
    <w:rsid w:val="00CC70FD"/>
    <w:rsid w:val="00CD5720"/>
    <w:rsid w:val="00CF4CC1"/>
    <w:rsid w:val="00D0198B"/>
    <w:rsid w:val="00D04F4B"/>
    <w:rsid w:val="00D06DA2"/>
    <w:rsid w:val="00D13E16"/>
    <w:rsid w:val="00D428CC"/>
    <w:rsid w:val="00D445A3"/>
    <w:rsid w:val="00D46DAF"/>
    <w:rsid w:val="00D50ABD"/>
    <w:rsid w:val="00D56018"/>
    <w:rsid w:val="00D57ECE"/>
    <w:rsid w:val="00D62E13"/>
    <w:rsid w:val="00D647EF"/>
    <w:rsid w:val="00D65C42"/>
    <w:rsid w:val="00D762CF"/>
    <w:rsid w:val="00D7693F"/>
    <w:rsid w:val="00D77DEE"/>
    <w:rsid w:val="00D84A64"/>
    <w:rsid w:val="00D948CE"/>
    <w:rsid w:val="00D950AA"/>
    <w:rsid w:val="00D95F30"/>
    <w:rsid w:val="00D96047"/>
    <w:rsid w:val="00D96CB4"/>
    <w:rsid w:val="00DA21A7"/>
    <w:rsid w:val="00DA4C8F"/>
    <w:rsid w:val="00DC093D"/>
    <w:rsid w:val="00DC7C79"/>
    <w:rsid w:val="00DD75F3"/>
    <w:rsid w:val="00DF27E3"/>
    <w:rsid w:val="00DF316B"/>
    <w:rsid w:val="00DF78BC"/>
    <w:rsid w:val="00E041AA"/>
    <w:rsid w:val="00E126AB"/>
    <w:rsid w:val="00E1308B"/>
    <w:rsid w:val="00E13DB9"/>
    <w:rsid w:val="00E23BF1"/>
    <w:rsid w:val="00E264D1"/>
    <w:rsid w:val="00E26CDC"/>
    <w:rsid w:val="00E339EC"/>
    <w:rsid w:val="00E467E8"/>
    <w:rsid w:val="00E549F2"/>
    <w:rsid w:val="00E80B84"/>
    <w:rsid w:val="00E84452"/>
    <w:rsid w:val="00EB59EE"/>
    <w:rsid w:val="00EB7C70"/>
    <w:rsid w:val="00EC0201"/>
    <w:rsid w:val="00ED070D"/>
    <w:rsid w:val="00EE0A2F"/>
    <w:rsid w:val="00EE6619"/>
    <w:rsid w:val="00EF30A5"/>
    <w:rsid w:val="00EF3EC3"/>
    <w:rsid w:val="00EF56C5"/>
    <w:rsid w:val="00F039EB"/>
    <w:rsid w:val="00F04877"/>
    <w:rsid w:val="00F04A85"/>
    <w:rsid w:val="00F070FE"/>
    <w:rsid w:val="00F11F40"/>
    <w:rsid w:val="00F13DD7"/>
    <w:rsid w:val="00F30B92"/>
    <w:rsid w:val="00F413AB"/>
    <w:rsid w:val="00F445C0"/>
    <w:rsid w:val="00F51D68"/>
    <w:rsid w:val="00F54F55"/>
    <w:rsid w:val="00F556AB"/>
    <w:rsid w:val="00F56E3A"/>
    <w:rsid w:val="00F631D2"/>
    <w:rsid w:val="00F652C5"/>
    <w:rsid w:val="00F82395"/>
    <w:rsid w:val="00F86433"/>
    <w:rsid w:val="00FA171D"/>
    <w:rsid w:val="00FA1AC7"/>
    <w:rsid w:val="00FA3A44"/>
    <w:rsid w:val="00FB2768"/>
    <w:rsid w:val="00FB38DE"/>
    <w:rsid w:val="00FB6FA8"/>
    <w:rsid w:val="00FD02BE"/>
    <w:rsid w:val="00FE36F7"/>
    <w:rsid w:val="00FE772D"/>
    <w:rsid w:val="00FE7F82"/>
    <w:rsid w:val="00FF1B3E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rsid w:val="00D56018"/>
    <w:rPr>
      <w:sz w:val="28"/>
    </w:rPr>
  </w:style>
  <w:style w:type="paragraph" w:customStyle="1" w:styleId="ConsPlusTitle">
    <w:name w:val="ConsPlusTitle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Balloon Text"/>
    <w:basedOn w:val="a"/>
    <w:link w:val="ae"/>
    <w:rsid w:val="00A75FD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A75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200E8-94B2-451E-BA59-8E5FEA60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1308</Words>
  <Characters>12409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16</cp:revision>
  <cp:lastPrinted>2014-02-19T06:01:00Z</cp:lastPrinted>
  <dcterms:created xsi:type="dcterms:W3CDTF">2014-02-03T07:45:00Z</dcterms:created>
  <dcterms:modified xsi:type="dcterms:W3CDTF">2014-02-24T03:04:00Z</dcterms:modified>
</cp:coreProperties>
</file>