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980" w:rsidRDefault="009B1E03" w:rsidP="002B607A">
      <w:pPr>
        <w:ind w:right="-1"/>
        <w:rPr>
          <w:sz w:val="28"/>
          <w:szCs w:val="28"/>
        </w:rPr>
      </w:pPr>
      <w:r>
        <w:rPr>
          <w:noProof/>
          <w:sz w:val="28"/>
          <w:szCs w:val="28"/>
        </w:rPr>
        <w:drawing>
          <wp:anchor distT="0" distB="0" distL="114300" distR="114300" simplePos="0" relativeHeight="251660288" behindDoc="0" locked="0" layoutInCell="1" allowOverlap="1">
            <wp:simplePos x="0" y="0"/>
            <wp:positionH relativeFrom="column">
              <wp:posOffset>2696976</wp:posOffset>
            </wp:positionH>
            <wp:positionV relativeFrom="paragraph">
              <wp:posOffset>-318135</wp:posOffset>
            </wp:positionV>
            <wp:extent cx="589915" cy="735965"/>
            <wp:effectExtent l="0" t="0" r="0" b="0"/>
            <wp:wrapNone/>
            <wp:docPr id="2" name="Рисунок 3" descr="med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medved"/>
                    <pic:cNvPicPr>
                      <a:picLocks noChangeAspect="1" noChangeArrowheads="1"/>
                    </pic:cNvPicPr>
                  </pic:nvPicPr>
                  <pic:blipFill>
                    <a:blip r:embed="rId8" cstate="print"/>
                    <a:srcRect/>
                    <a:stretch>
                      <a:fillRect/>
                    </a:stretch>
                  </pic:blipFill>
                  <pic:spPr bwMode="auto">
                    <a:xfrm>
                      <a:off x="0" y="0"/>
                      <a:ext cx="589915" cy="735965"/>
                    </a:xfrm>
                    <a:prstGeom prst="rect">
                      <a:avLst/>
                    </a:prstGeom>
                    <a:noFill/>
                    <a:ln w="9525">
                      <a:noFill/>
                      <a:miter lim="800000"/>
                      <a:headEnd/>
                      <a:tailEnd/>
                    </a:ln>
                  </pic:spPr>
                </pic:pic>
              </a:graphicData>
            </a:graphic>
          </wp:anchor>
        </w:drawing>
      </w:r>
    </w:p>
    <w:p w:rsidR="00EE4980" w:rsidRDefault="00EE4980" w:rsidP="002B607A">
      <w:pPr>
        <w:ind w:right="-1"/>
        <w:rPr>
          <w:sz w:val="28"/>
          <w:szCs w:val="28"/>
        </w:rPr>
      </w:pPr>
    </w:p>
    <w:p w:rsidR="002B607A" w:rsidRPr="00210375" w:rsidRDefault="002B607A" w:rsidP="002B607A">
      <w:pPr>
        <w:ind w:right="-1"/>
        <w:jc w:val="center"/>
        <w:rPr>
          <w:sz w:val="28"/>
          <w:szCs w:val="28"/>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Pr="00210375" w:rsidRDefault="002B607A" w:rsidP="002B607A">
      <w:pPr>
        <w:jc w:val="center"/>
        <w:rPr>
          <w:b/>
          <w:caps/>
          <w:sz w:val="40"/>
          <w:szCs w:val="40"/>
        </w:rPr>
      </w:pPr>
      <w:r w:rsidRPr="00210375">
        <w:rPr>
          <w:b/>
          <w:caps/>
          <w:sz w:val="40"/>
          <w:szCs w:val="40"/>
        </w:rPr>
        <w:t>постановление</w:t>
      </w:r>
    </w:p>
    <w:p w:rsidR="002B607A" w:rsidRPr="000D773A" w:rsidRDefault="002B607A" w:rsidP="002B607A">
      <w:pPr>
        <w:ind w:right="-1"/>
        <w:jc w:val="center"/>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47"/>
      </w:tblGrid>
      <w:tr w:rsidR="002B607A" w:rsidTr="00C653AF">
        <w:tc>
          <w:tcPr>
            <w:tcW w:w="9747" w:type="dxa"/>
            <w:tcBorders>
              <w:top w:val="nil"/>
              <w:left w:val="nil"/>
              <w:bottom w:val="nil"/>
              <w:right w:val="nil"/>
            </w:tcBorders>
          </w:tcPr>
          <w:p w:rsidR="002B607A" w:rsidRPr="003E432C" w:rsidRDefault="00974D91" w:rsidP="00C653AF">
            <w:pPr>
              <w:pStyle w:val="a7"/>
              <w:suppressAutoHyphens/>
              <w:spacing w:before="0" w:beforeAutospacing="0" w:after="0" w:afterAutospacing="0"/>
              <w:contextualSpacing/>
              <w:rPr>
                <w:sz w:val="28"/>
                <w:szCs w:val="28"/>
              </w:rPr>
            </w:pPr>
            <w:r>
              <w:rPr>
                <w:sz w:val="28"/>
                <w:szCs w:val="28"/>
              </w:rPr>
              <w:t>28.02.2014                                                                                                  № 221-п</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2B607A" w:rsidRDefault="002B607A" w:rsidP="00C653AF">
            <w:pPr>
              <w:pStyle w:val="a7"/>
              <w:suppressAutoHyphens/>
              <w:spacing w:before="0" w:beforeAutospacing="0" w:after="0" w:afterAutospacing="0"/>
              <w:contextualSpacing/>
              <w:rPr>
                <w:sz w:val="28"/>
                <w:szCs w:val="28"/>
              </w:rPr>
            </w:pPr>
          </w:p>
        </w:tc>
      </w:tr>
    </w:tbl>
    <w:p w:rsidR="00B0463A" w:rsidRDefault="00BD41B8" w:rsidP="00BD41B8">
      <w:pPr>
        <w:jc w:val="center"/>
        <w:rPr>
          <w:b/>
          <w:sz w:val="28"/>
          <w:szCs w:val="28"/>
        </w:rPr>
      </w:pPr>
      <w:r w:rsidRPr="00B0463A">
        <w:rPr>
          <w:b/>
          <w:sz w:val="28"/>
          <w:szCs w:val="28"/>
        </w:rPr>
        <w:t xml:space="preserve">О мерах по реализации исполнения решения Думы города Нефтеюганск </w:t>
      </w:r>
    </w:p>
    <w:p w:rsidR="00BD41B8" w:rsidRPr="00B0463A" w:rsidRDefault="00BD41B8" w:rsidP="00BD41B8">
      <w:pPr>
        <w:jc w:val="center"/>
        <w:rPr>
          <w:b/>
          <w:sz w:val="28"/>
          <w:szCs w:val="28"/>
        </w:rPr>
      </w:pPr>
      <w:r w:rsidRPr="00B0463A">
        <w:rPr>
          <w:b/>
          <w:sz w:val="28"/>
          <w:szCs w:val="28"/>
        </w:rPr>
        <w:t>от24</w:t>
      </w:r>
      <w:r w:rsidR="00B0463A">
        <w:rPr>
          <w:b/>
          <w:sz w:val="28"/>
          <w:szCs w:val="28"/>
        </w:rPr>
        <w:t>.12.</w:t>
      </w:r>
      <w:r w:rsidRPr="00B0463A">
        <w:rPr>
          <w:b/>
          <w:sz w:val="28"/>
          <w:szCs w:val="28"/>
        </w:rPr>
        <w:t>2013 №710-V «О бюджете города Нефтеюганск</w:t>
      </w:r>
    </w:p>
    <w:p w:rsidR="00BD41B8" w:rsidRPr="00BD41B8" w:rsidRDefault="00BD41B8" w:rsidP="00BD41B8">
      <w:pPr>
        <w:keepNext/>
        <w:jc w:val="center"/>
        <w:outlineLvl w:val="0"/>
        <w:rPr>
          <w:sz w:val="28"/>
          <w:szCs w:val="28"/>
        </w:rPr>
      </w:pPr>
      <w:r w:rsidRPr="00B0463A">
        <w:rPr>
          <w:b/>
          <w:sz w:val="28"/>
          <w:szCs w:val="28"/>
        </w:rPr>
        <w:t>на 2014 год и плановый период 2015 и 2016 годов»</w:t>
      </w:r>
    </w:p>
    <w:p w:rsidR="0012529B" w:rsidRPr="0041670F" w:rsidRDefault="0012529B" w:rsidP="002B607A">
      <w:pPr>
        <w:ind w:right="-1"/>
        <w:rPr>
          <w:sz w:val="28"/>
          <w:szCs w:val="28"/>
          <w:highlight w:val="yellow"/>
        </w:rPr>
      </w:pPr>
    </w:p>
    <w:p w:rsidR="00BD41B8" w:rsidRPr="00BD41B8" w:rsidRDefault="00D02CB9" w:rsidP="00BD41B8">
      <w:pPr>
        <w:ind w:firstLine="708"/>
        <w:jc w:val="both"/>
        <w:rPr>
          <w:sz w:val="28"/>
          <w:szCs w:val="28"/>
        </w:rPr>
      </w:pPr>
      <w:r w:rsidRPr="00795561">
        <w:rPr>
          <w:sz w:val="28"/>
          <w:szCs w:val="28"/>
        </w:rPr>
        <w:t>В</w:t>
      </w:r>
      <w:r w:rsidR="00C66DED" w:rsidRPr="00795561">
        <w:rPr>
          <w:sz w:val="28"/>
          <w:szCs w:val="28"/>
        </w:rPr>
        <w:t xml:space="preserve"> целях реализации </w:t>
      </w:r>
      <w:r w:rsidR="00BD41B8" w:rsidRPr="00BD41B8">
        <w:rPr>
          <w:sz w:val="28"/>
          <w:szCs w:val="28"/>
        </w:rPr>
        <w:t xml:space="preserve">решения Думы города Нефтеюганск от </w:t>
      </w:r>
      <w:r w:rsidR="00B0463A" w:rsidRPr="00B0463A">
        <w:rPr>
          <w:sz w:val="28"/>
          <w:szCs w:val="28"/>
        </w:rPr>
        <w:t xml:space="preserve">24.12.2013 </w:t>
      </w:r>
      <w:r w:rsidR="00BD41B8" w:rsidRPr="00BD41B8">
        <w:rPr>
          <w:sz w:val="28"/>
          <w:szCs w:val="28"/>
        </w:rPr>
        <w:t>№710-V «О бюджете города Нефтеюганскна 2014 год и плановый период 2015 и 2016 годов»</w:t>
      </w:r>
      <w:r w:rsidR="00BD41B8">
        <w:rPr>
          <w:sz w:val="28"/>
          <w:szCs w:val="28"/>
        </w:rPr>
        <w:t>,</w:t>
      </w:r>
      <w:r w:rsidR="00795561">
        <w:rPr>
          <w:sz w:val="28"/>
          <w:szCs w:val="28"/>
        </w:rPr>
        <w:t xml:space="preserve"> активизации работы по мобилизации доходов в  бюджет города Нефтеюганска,</w:t>
      </w:r>
      <w:r w:rsidR="00BD41B8">
        <w:rPr>
          <w:sz w:val="28"/>
          <w:szCs w:val="28"/>
        </w:rPr>
        <w:t xml:space="preserve"> обеспечения сбалансированности местного бюджета,</w:t>
      </w:r>
      <w:r w:rsidR="00795561">
        <w:rPr>
          <w:sz w:val="28"/>
          <w:szCs w:val="28"/>
        </w:rPr>
        <w:t xml:space="preserve"> повышения качества и эффективности управления финансовыми ресурсами</w:t>
      </w:r>
      <w:r w:rsidR="00B0463A">
        <w:rPr>
          <w:sz w:val="28"/>
          <w:szCs w:val="28"/>
        </w:rPr>
        <w:t xml:space="preserve"> администрация города Нефтеюганска</w:t>
      </w:r>
      <w:r w:rsidR="00BD41B8">
        <w:rPr>
          <w:sz w:val="28"/>
          <w:szCs w:val="28"/>
        </w:rPr>
        <w:t xml:space="preserve"> постановля</w:t>
      </w:r>
      <w:r w:rsidR="00B0463A">
        <w:rPr>
          <w:sz w:val="28"/>
          <w:szCs w:val="28"/>
        </w:rPr>
        <w:t>ет</w:t>
      </w:r>
      <w:r w:rsidR="00BD41B8">
        <w:rPr>
          <w:sz w:val="28"/>
          <w:szCs w:val="28"/>
        </w:rPr>
        <w:t xml:space="preserve">: </w:t>
      </w:r>
    </w:p>
    <w:p w:rsidR="00BD41B8" w:rsidRDefault="00D6183B" w:rsidP="00BD41B8">
      <w:pPr>
        <w:shd w:val="clear" w:color="auto" w:fill="FFFFFF"/>
        <w:ind w:left="38" w:firstLine="670"/>
        <w:jc w:val="both"/>
        <w:rPr>
          <w:sz w:val="28"/>
          <w:szCs w:val="28"/>
        </w:rPr>
      </w:pPr>
      <w:r w:rsidRPr="009B05CD">
        <w:rPr>
          <w:sz w:val="28"/>
          <w:szCs w:val="28"/>
        </w:rPr>
        <w:t>1.</w:t>
      </w:r>
      <w:r w:rsidR="00BD41B8">
        <w:rPr>
          <w:sz w:val="28"/>
          <w:szCs w:val="28"/>
        </w:rPr>
        <w:t xml:space="preserve">Принять к исполнению бюджет города Нефтеюганска на </w:t>
      </w:r>
      <w:r w:rsidR="00BD41B8" w:rsidRPr="00BD41B8">
        <w:rPr>
          <w:sz w:val="28"/>
          <w:szCs w:val="28"/>
        </w:rPr>
        <w:t>2014 год и плановый период 2015 и 2016 годов</w:t>
      </w:r>
      <w:r w:rsidR="00BD41B8">
        <w:rPr>
          <w:sz w:val="28"/>
          <w:szCs w:val="28"/>
        </w:rPr>
        <w:t>.</w:t>
      </w:r>
    </w:p>
    <w:p w:rsidR="00D71333" w:rsidRDefault="00BD41B8" w:rsidP="00BD41B8">
      <w:pPr>
        <w:shd w:val="clear" w:color="auto" w:fill="FFFFFF"/>
        <w:ind w:left="38" w:firstLine="670"/>
        <w:jc w:val="both"/>
        <w:rPr>
          <w:color w:val="000000"/>
          <w:sz w:val="28"/>
          <w:szCs w:val="28"/>
        </w:rPr>
      </w:pPr>
      <w:r>
        <w:rPr>
          <w:sz w:val="28"/>
          <w:szCs w:val="28"/>
        </w:rPr>
        <w:t>2.</w:t>
      </w:r>
      <w:r w:rsidR="0041670F">
        <w:rPr>
          <w:sz w:val="28"/>
          <w:szCs w:val="28"/>
        </w:rPr>
        <w:t xml:space="preserve">Утвердить план мероприятий по росту доходов и оптимизации расходов бюджета муниципального образования город Нефтеюганск на 2014 и на плановый период2015 и 2016 годов </w:t>
      </w:r>
      <w:r w:rsidR="00CE7734">
        <w:rPr>
          <w:color w:val="000000"/>
          <w:sz w:val="28"/>
          <w:szCs w:val="28"/>
        </w:rPr>
        <w:t>согласно приложению 1 к постановлению</w:t>
      </w:r>
      <w:r w:rsidR="00D71333">
        <w:rPr>
          <w:color w:val="000000"/>
          <w:sz w:val="28"/>
          <w:szCs w:val="28"/>
        </w:rPr>
        <w:t>.</w:t>
      </w:r>
    </w:p>
    <w:p w:rsidR="00FE5A7C" w:rsidRDefault="00D71333" w:rsidP="00BD41B8">
      <w:pPr>
        <w:shd w:val="clear" w:color="auto" w:fill="FFFFFF"/>
        <w:ind w:left="38" w:firstLine="670"/>
        <w:jc w:val="both"/>
        <w:rPr>
          <w:sz w:val="28"/>
          <w:szCs w:val="28"/>
        </w:rPr>
      </w:pPr>
      <w:r>
        <w:rPr>
          <w:sz w:val="28"/>
          <w:szCs w:val="28"/>
        </w:rPr>
        <w:t>3.Утвердить</w:t>
      </w:r>
      <w:r w:rsidR="0041670F">
        <w:rPr>
          <w:sz w:val="28"/>
          <w:szCs w:val="28"/>
        </w:rPr>
        <w:t xml:space="preserve"> план мероприятий</w:t>
      </w:r>
      <w:r w:rsidR="008B05CE" w:rsidRPr="00C52121">
        <w:rPr>
          <w:sz w:val="28"/>
          <w:szCs w:val="28"/>
        </w:rPr>
        <w:t>муниципального образования город Нефтеюганск</w:t>
      </w:r>
      <w:r w:rsidR="0041670F">
        <w:rPr>
          <w:sz w:val="28"/>
          <w:szCs w:val="28"/>
        </w:rPr>
        <w:t xml:space="preserve"> по </w:t>
      </w:r>
      <w:r w:rsidR="003202A2" w:rsidRPr="006375E8">
        <w:rPr>
          <w:sz w:val="28"/>
          <w:szCs w:val="28"/>
        </w:rPr>
        <w:t>обеспечению инвестиционной привлекательности</w:t>
      </w:r>
      <w:r w:rsidR="0041670F">
        <w:rPr>
          <w:sz w:val="28"/>
          <w:szCs w:val="28"/>
        </w:rPr>
        <w:t xml:space="preserve"> и наращиванию </w:t>
      </w:r>
      <w:r w:rsidR="000F7A14">
        <w:rPr>
          <w:sz w:val="28"/>
          <w:szCs w:val="28"/>
        </w:rPr>
        <w:t xml:space="preserve">налогового потенциала </w:t>
      </w:r>
      <w:r w:rsidR="00CE7734">
        <w:rPr>
          <w:sz w:val="28"/>
          <w:szCs w:val="28"/>
        </w:rPr>
        <w:t>на 2014-2016 годы</w:t>
      </w:r>
      <w:r w:rsidR="00CE7734">
        <w:rPr>
          <w:color w:val="000000"/>
          <w:sz w:val="28"/>
          <w:szCs w:val="28"/>
        </w:rPr>
        <w:t>согласно приложению 2 к постановлению</w:t>
      </w:r>
      <w:r w:rsidR="00017BC7">
        <w:rPr>
          <w:color w:val="000000"/>
          <w:sz w:val="28"/>
          <w:szCs w:val="28"/>
        </w:rPr>
        <w:t>.</w:t>
      </w:r>
    </w:p>
    <w:p w:rsidR="00E1041D" w:rsidRDefault="00D71333" w:rsidP="00585308">
      <w:pPr>
        <w:ind w:firstLine="709"/>
        <w:jc w:val="both"/>
        <w:rPr>
          <w:sz w:val="28"/>
          <w:szCs w:val="28"/>
        </w:rPr>
      </w:pPr>
      <w:r>
        <w:rPr>
          <w:sz w:val="28"/>
          <w:szCs w:val="28"/>
        </w:rPr>
        <w:t>4</w:t>
      </w:r>
      <w:r w:rsidR="002B607A" w:rsidRPr="004B2982">
        <w:rPr>
          <w:sz w:val="28"/>
          <w:szCs w:val="28"/>
        </w:rPr>
        <w:t>.</w:t>
      </w:r>
      <w:r w:rsidR="00E1041D">
        <w:rPr>
          <w:sz w:val="28"/>
          <w:szCs w:val="28"/>
        </w:rPr>
        <w:t xml:space="preserve">Департаменту финансов администрации города Нефтеюганска </w:t>
      </w:r>
      <w:r w:rsidR="00B0463A">
        <w:rPr>
          <w:sz w:val="28"/>
          <w:szCs w:val="28"/>
        </w:rPr>
        <w:t xml:space="preserve">(Щегульная Л.И.) </w:t>
      </w:r>
      <w:r w:rsidR="000254DA">
        <w:rPr>
          <w:sz w:val="28"/>
          <w:szCs w:val="28"/>
        </w:rPr>
        <w:t xml:space="preserve">ежегодно предоставлять в </w:t>
      </w:r>
      <w:r w:rsidR="00B0463A">
        <w:rPr>
          <w:sz w:val="28"/>
          <w:szCs w:val="28"/>
        </w:rPr>
        <w:t>Д</w:t>
      </w:r>
      <w:r w:rsidR="000254DA">
        <w:rPr>
          <w:sz w:val="28"/>
          <w:szCs w:val="28"/>
        </w:rPr>
        <w:t>епартамент финансов Ханты-Мансийского автономного округа-Югрысводную информацию о выполнении плана мероприятий по росту доходов и оптимизации расходов бюджета муниципального образования город Нефтеюганск на 2014 и плановый период 2015 и 2016 годов и план</w:t>
      </w:r>
      <w:r w:rsidR="000F0114">
        <w:rPr>
          <w:sz w:val="28"/>
          <w:szCs w:val="28"/>
        </w:rPr>
        <w:t>а</w:t>
      </w:r>
      <w:r w:rsidR="000254DA" w:rsidRPr="00C52121">
        <w:rPr>
          <w:sz w:val="28"/>
          <w:szCs w:val="28"/>
        </w:rPr>
        <w:t>мероприятий муниципального образования город Нефтеюганск</w:t>
      </w:r>
      <w:r w:rsidR="000254DA">
        <w:rPr>
          <w:sz w:val="28"/>
          <w:szCs w:val="28"/>
        </w:rPr>
        <w:t xml:space="preserve"> по </w:t>
      </w:r>
      <w:r w:rsidR="003202A2" w:rsidRPr="006375E8">
        <w:rPr>
          <w:sz w:val="28"/>
          <w:szCs w:val="28"/>
        </w:rPr>
        <w:t>обеспечению инвестиционной привлекательности</w:t>
      </w:r>
      <w:r w:rsidR="000254DA" w:rsidRPr="006375E8">
        <w:rPr>
          <w:sz w:val="28"/>
          <w:szCs w:val="28"/>
        </w:rPr>
        <w:t>и наращиванию налогового</w:t>
      </w:r>
      <w:r w:rsidR="000254DA">
        <w:rPr>
          <w:sz w:val="28"/>
          <w:szCs w:val="28"/>
        </w:rPr>
        <w:t xml:space="preserve"> потенциала</w:t>
      </w:r>
      <w:r w:rsidR="00CE7734">
        <w:rPr>
          <w:sz w:val="28"/>
          <w:szCs w:val="28"/>
        </w:rPr>
        <w:t xml:space="preserve"> на 2014-2016 годы</w:t>
      </w:r>
      <w:r w:rsidR="000254DA">
        <w:rPr>
          <w:sz w:val="28"/>
          <w:szCs w:val="28"/>
        </w:rPr>
        <w:t xml:space="preserve">.    </w:t>
      </w:r>
    </w:p>
    <w:p w:rsidR="00292786" w:rsidRDefault="00D71333" w:rsidP="00292786">
      <w:pPr>
        <w:ind w:firstLine="709"/>
        <w:jc w:val="both"/>
        <w:rPr>
          <w:sz w:val="28"/>
          <w:szCs w:val="28"/>
        </w:rPr>
      </w:pPr>
      <w:r>
        <w:rPr>
          <w:sz w:val="28"/>
          <w:szCs w:val="28"/>
        </w:rPr>
        <w:t>5</w:t>
      </w:r>
      <w:r w:rsidR="000254DA">
        <w:rPr>
          <w:sz w:val="28"/>
          <w:szCs w:val="28"/>
        </w:rPr>
        <w:t>.</w:t>
      </w:r>
      <w:r w:rsidR="00E1041D">
        <w:rPr>
          <w:sz w:val="28"/>
          <w:szCs w:val="28"/>
        </w:rPr>
        <w:t>Главным администраторам доходов, главным распорядителям бюджетных средств города Нефтеюганска ежеквартально до 3 числа месяца, следующего за отчетным кварталом</w:t>
      </w:r>
      <w:r w:rsidR="000254DA">
        <w:rPr>
          <w:sz w:val="28"/>
          <w:szCs w:val="28"/>
        </w:rPr>
        <w:t xml:space="preserve">, предоставлять в </w:t>
      </w:r>
      <w:r w:rsidR="00017BC7">
        <w:rPr>
          <w:sz w:val="28"/>
          <w:szCs w:val="28"/>
        </w:rPr>
        <w:t>д</w:t>
      </w:r>
      <w:r w:rsidR="000254DA">
        <w:rPr>
          <w:sz w:val="28"/>
          <w:szCs w:val="28"/>
        </w:rPr>
        <w:t>епартамент финансов администрации города</w:t>
      </w:r>
      <w:r w:rsidR="00B96BF1">
        <w:rPr>
          <w:sz w:val="28"/>
          <w:szCs w:val="28"/>
        </w:rPr>
        <w:t xml:space="preserve"> Нефтеюганска</w:t>
      </w:r>
      <w:r w:rsidR="000254DA">
        <w:rPr>
          <w:sz w:val="28"/>
          <w:szCs w:val="28"/>
        </w:rPr>
        <w:t xml:space="preserve"> информацию о выполнении плана мероприятий по росту доходов и оптимизации расходов бюджета муниципального образования город Нефтеюганск на 2014 и плановый период 2015 и 2016 годов</w:t>
      </w:r>
      <w:r w:rsidR="00A472C8">
        <w:rPr>
          <w:sz w:val="28"/>
          <w:szCs w:val="28"/>
        </w:rPr>
        <w:t>.</w:t>
      </w:r>
    </w:p>
    <w:p w:rsidR="00A472C8" w:rsidRDefault="00D71333" w:rsidP="00A472C8">
      <w:pPr>
        <w:ind w:firstLine="709"/>
        <w:jc w:val="both"/>
        <w:rPr>
          <w:sz w:val="28"/>
          <w:szCs w:val="28"/>
        </w:rPr>
      </w:pPr>
      <w:r>
        <w:rPr>
          <w:sz w:val="28"/>
          <w:szCs w:val="28"/>
        </w:rPr>
        <w:lastRenderedPageBreak/>
        <w:t>6</w:t>
      </w:r>
      <w:r w:rsidR="00A472C8" w:rsidRPr="00AD260A">
        <w:rPr>
          <w:sz w:val="28"/>
          <w:szCs w:val="28"/>
        </w:rPr>
        <w:t>.</w:t>
      </w:r>
      <w:r w:rsidR="00A472C8">
        <w:rPr>
          <w:sz w:val="28"/>
          <w:szCs w:val="28"/>
        </w:rPr>
        <w:t xml:space="preserve">Главным распорядителям бюджетных средств города Нефтеюганска ежеквартально до 3 числа месяца, следующего за отчетным кварталом, предоставлять в </w:t>
      </w:r>
      <w:r w:rsidR="00B96BF1">
        <w:rPr>
          <w:sz w:val="28"/>
          <w:szCs w:val="28"/>
        </w:rPr>
        <w:t>д</w:t>
      </w:r>
      <w:r w:rsidR="00A472C8">
        <w:rPr>
          <w:sz w:val="28"/>
          <w:szCs w:val="28"/>
        </w:rPr>
        <w:t xml:space="preserve">епартамент по делам администрации города Нефтеюганска информацию о выполнении плана мероприятий </w:t>
      </w:r>
      <w:r w:rsidR="00A472C8" w:rsidRPr="00C52121">
        <w:rPr>
          <w:sz w:val="28"/>
          <w:szCs w:val="28"/>
        </w:rPr>
        <w:t>муниципального образования город Нефтеюганск</w:t>
      </w:r>
      <w:r w:rsidR="00A472C8">
        <w:rPr>
          <w:sz w:val="28"/>
          <w:szCs w:val="28"/>
        </w:rPr>
        <w:t xml:space="preserve"> по </w:t>
      </w:r>
      <w:r w:rsidR="003202A2" w:rsidRPr="006375E8">
        <w:rPr>
          <w:sz w:val="28"/>
          <w:szCs w:val="28"/>
        </w:rPr>
        <w:t>обеспечению инвестиционной привлекательности</w:t>
      </w:r>
      <w:r w:rsidR="00A472C8">
        <w:rPr>
          <w:sz w:val="28"/>
          <w:szCs w:val="28"/>
        </w:rPr>
        <w:t xml:space="preserve">и наращиванию налогового потенциалана 2014-2016 годы.                                                                                                </w:t>
      </w:r>
    </w:p>
    <w:p w:rsidR="00AD260A" w:rsidRPr="00CE7734" w:rsidRDefault="007B398C" w:rsidP="00B96BF1">
      <w:pPr>
        <w:widowControl w:val="0"/>
        <w:tabs>
          <w:tab w:val="left" w:pos="0"/>
        </w:tabs>
        <w:autoSpaceDE w:val="0"/>
        <w:autoSpaceDN w:val="0"/>
        <w:adjustRightInd w:val="0"/>
        <w:ind w:firstLine="709"/>
        <w:contextualSpacing/>
        <w:jc w:val="both"/>
        <w:rPr>
          <w:sz w:val="28"/>
          <w:szCs w:val="28"/>
        </w:rPr>
      </w:pPr>
      <w:r>
        <w:rPr>
          <w:sz w:val="28"/>
          <w:szCs w:val="28"/>
        </w:rPr>
        <w:t>7</w:t>
      </w:r>
      <w:r w:rsidR="00292786" w:rsidRPr="00AD260A">
        <w:rPr>
          <w:sz w:val="28"/>
          <w:szCs w:val="28"/>
        </w:rPr>
        <w:t>.</w:t>
      </w:r>
      <w:r w:rsidR="00AD260A" w:rsidRPr="00CE7734">
        <w:rPr>
          <w:sz w:val="28"/>
          <w:szCs w:val="28"/>
        </w:rPr>
        <w:t xml:space="preserve">Главным администраторам доходов бюджета, главным распорядителям средств бюджета города назначить должностных лиц, ответственных за реализацию настоящего постановления. В десятидневный срок после </w:t>
      </w:r>
      <w:r w:rsidR="00A772B6">
        <w:rPr>
          <w:sz w:val="28"/>
          <w:szCs w:val="28"/>
        </w:rPr>
        <w:t>подписания</w:t>
      </w:r>
      <w:r w:rsidR="00AD260A" w:rsidRPr="00CE7734">
        <w:rPr>
          <w:sz w:val="28"/>
          <w:szCs w:val="28"/>
        </w:rPr>
        <w:t xml:space="preserve"> настоящего постановления предоставить информацию</w:t>
      </w:r>
      <w:r w:rsidR="00A772B6">
        <w:rPr>
          <w:sz w:val="28"/>
          <w:szCs w:val="28"/>
        </w:rPr>
        <w:t xml:space="preserve"> о назначении должностных лиц</w:t>
      </w:r>
      <w:r>
        <w:rPr>
          <w:sz w:val="28"/>
          <w:szCs w:val="28"/>
        </w:rPr>
        <w:t>, ответственных за реализацию настоящего постановления</w:t>
      </w:r>
      <w:r w:rsidR="00B0463A">
        <w:rPr>
          <w:sz w:val="28"/>
          <w:szCs w:val="28"/>
        </w:rPr>
        <w:t>,</w:t>
      </w:r>
      <w:r w:rsidR="00AD260A" w:rsidRPr="00CE7734">
        <w:rPr>
          <w:sz w:val="28"/>
          <w:szCs w:val="28"/>
        </w:rPr>
        <w:t xml:space="preserve"> в </w:t>
      </w:r>
      <w:r w:rsidR="00D71333">
        <w:rPr>
          <w:sz w:val="28"/>
          <w:szCs w:val="28"/>
        </w:rPr>
        <w:t>д</w:t>
      </w:r>
      <w:r w:rsidR="00AD260A" w:rsidRPr="00CE7734">
        <w:rPr>
          <w:sz w:val="28"/>
          <w:szCs w:val="28"/>
        </w:rPr>
        <w:t>епартамент финансов администрации</w:t>
      </w:r>
      <w:r w:rsidR="00E5050B" w:rsidRPr="00CE7734">
        <w:rPr>
          <w:sz w:val="28"/>
          <w:szCs w:val="28"/>
        </w:rPr>
        <w:t xml:space="preserve"> города</w:t>
      </w:r>
      <w:r w:rsidR="00D71333">
        <w:rPr>
          <w:sz w:val="28"/>
          <w:szCs w:val="28"/>
        </w:rPr>
        <w:t xml:space="preserve"> Нефтеюганска</w:t>
      </w:r>
      <w:r w:rsidR="00AD260A" w:rsidRPr="00CE7734">
        <w:rPr>
          <w:sz w:val="28"/>
          <w:szCs w:val="28"/>
        </w:rPr>
        <w:t>.</w:t>
      </w:r>
    </w:p>
    <w:p w:rsidR="004F2EBA" w:rsidRDefault="003012E1" w:rsidP="004C5293">
      <w:pPr>
        <w:ind w:firstLine="720"/>
        <w:jc w:val="both"/>
        <w:rPr>
          <w:sz w:val="28"/>
          <w:szCs w:val="28"/>
        </w:rPr>
      </w:pPr>
      <w:r>
        <w:rPr>
          <w:sz w:val="28"/>
          <w:szCs w:val="28"/>
        </w:rPr>
        <w:t>8</w:t>
      </w:r>
      <w:r w:rsidR="00CE56EE">
        <w:rPr>
          <w:sz w:val="28"/>
          <w:szCs w:val="28"/>
        </w:rPr>
        <w:t xml:space="preserve">.Департаменту по делам администрации города Нефтеюганска </w:t>
      </w:r>
      <w:r w:rsidR="00B0463A">
        <w:rPr>
          <w:sz w:val="28"/>
          <w:szCs w:val="28"/>
        </w:rPr>
        <w:t xml:space="preserve">  (Мочалов С.В.) </w:t>
      </w:r>
      <w:r w:rsidR="00CE56EE">
        <w:rPr>
          <w:sz w:val="28"/>
          <w:szCs w:val="28"/>
        </w:rPr>
        <w:t xml:space="preserve">ежегодно до 15 февраля предоставлять в  </w:t>
      </w:r>
      <w:r w:rsidR="00D71333">
        <w:rPr>
          <w:sz w:val="28"/>
          <w:szCs w:val="28"/>
        </w:rPr>
        <w:t>д</w:t>
      </w:r>
      <w:r w:rsidR="00CE56EE">
        <w:rPr>
          <w:sz w:val="28"/>
          <w:szCs w:val="28"/>
        </w:rPr>
        <w:t>епартамент финансов администрации города</w:t>
      </w:r>
      <w:r w:rsidR="00D71333">
        <w:rPr>
          <w:sz w:val="28"/>
          <w:szCs w:val="28"/>
        </w:rPr>
        <w:t xml:space="preserve"> Нефтеюганска</w:t>
      </w:r>
      <w:r w:rsidR="00CE56EE">
        <w:rPr>
          <w:sz w:val="28"/>
          <w:szCs w:val="28"/>
        </w:rPr>
        <w:t xml:space="preserve"> сводную информацию о выполнении плана мероприятий</w:t>
      </w:r>
      <w:r w:rsidR="000F0114" w:rsidRPr="00C52121">
        <w:rPr>
          <w:sz w:val="28"/>
          <w:szCs w:val="28"/>
        </w:rPr>
        <w:t>муниципального образования город Нефтеюганск</w:t>
      </w:r>
      <w:r w:rsidR="000F0114">
        <w:rPr>
          <w:sz w:val="28"/>
          <w:szCs w:val="28"/>
        </w:rPr>
        <w:t xml:space="preserve"> по </w:t>
      </w:r>
      <w:r w:rsidR="000F0114" w:rsidRPr="006375E8">
        <w:rPr>
          <w:sz w:val="28"/>
          <w:szCs w:val="28"/>
        </w:rPr>
        <w:t>обеспечению инвестиционной привлекательности</w:t>
      </w:r>
      <w:r w:rsidR="000F0114">
        <w:rPr>
          <w:sz w:val="28"/>
          <w:szCs w:val="28"/>
        </w:rPr>
        <w:t xml:space="preserve">и наращиванию налогового потенциала на 2014-2016 годы.                                                                                                </w:t>
      </w:r>
    </w:p>
    <w:p w:rsidR="004C5293" w:rsidRPr="003423E6" w:rsidRDefault="003012E1" w:rsidP="004C5293">
      <w:pPr>
        <w:ind w:firstLine="720"/>
        <w:jc w:val="both"/>
        <w:rPr>
          <w:sz w:val="28"/>
          <w:szCs w:val="28"/>
        </w:rPr>
      </w:pPr>
      <w:r>
        <w:rPr>
          <w:sz w:val="28"/>
          <w:szCs w:val="28"/>
        </w:rPr>
        <w:t>9</w:t>
      </w:r>
      <w:r w:rsidR="000254DA">
        <w:rPr>
          <w:sz w:val="28"/>
          <w:szCs w:val="28"/>
        </w:rPr>
        <w:t>.</w:t>
      </w:r>
      <w:r w:rsidR="004C5293" w:rsidRPr="00B56D71">
        <w:rPr>
          <w:snapToGrid w:val="0"/>
          <w:sz w:val="28"/>
        </w:rPr>
        <w:t xml:space="preserve">Директору департамента по делам администрации города С.В.Мочалову направить постановление </w:t>
      </w:r>
      <w:r w:rsidR="004C5293">
        <w:rPr>
          <w:snapToGrid w:val="0"/>
          <w:sz w:val="28"/>
        </w:rPr>
        <w:t>в Думу города для</w:t>
      </w:r>
      <w:r w:rsidR="004C5293" w:rsidRPr="00B56D71">
        <w:rPr>
          <w:snapToGrid w:val="0"/>
          <w:sz w:val="28"/>
        </w:rPr>
        <w:t xml:space="preserve"> размещения на официальном сайте органов местного самоуправления города Нефтеюганска в сети Интернет.</w:t>
      </w:r>
    </w:p>
    <w:p w:rsidR="00FA2881" w:rsidRPr="00585308" w:rsidRDefault="00BC1681" w:rsidP="00585308">
      <w:pPr>
        <w:ind w:firstLine="709"/>
        <w:jc w:val="both"/>
        <w:rPr>
          <w:sz w:val="28"/>
          <w:szCs w:val="28"/>
        </w:rPr>
      </w:pPr>
      <w:r>
        <w:rPr>
          <w:noProof/>
          <w:sz w:val="28"/>
          <w:szCs w:val="28"/>
        </w:rPr>
        <w:drawing>
          <wp:anchor distT="0" distB="0" distL="114300" distR="114300" simplePos="0" relativeHeight="251662336" behindDoc="0" locked="0" layoutInCell="1" allowOverlap="0">
            <wp:simplePos x="0" y="0"/>
            <wp:positionH relativeFrom="column">
              <wp:posOffset>3358515</wp:posOffset>
            </wp:positionH>
            <wp:positionV relativeFrom="paragraph">
              <wp:posOffset>259080</wp:posOffset>
            </wp:positionV>
            <wp:extent cx="1403350" cy="1409700"/>
            <wp:effectExtent l="19050" t="0" r="635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403350" cy="1409700"/>
                    </a:xfrm>
                    <a:prstGeom prst="rect">
                      <a:avLst/>
                    </a:prstGeom>
                    <a:noFill/>
                    <a:ln w="9525">
                      <a:noFill/>
                      <a:miter lim="800000"/>
                      <a:headEnd/>
                      <a:tailEnd/>
                    </a:ln>
                  </pic:spPr>
                </pic:pic>
              </a:graphicData>
            </a:graphic>
          </wp:anchor>
        </w:drawing>
      </w:r>
      <w:r w:rsidR="003012E1">
        <w:rPr>
          <w:sz w:val="28"/>
          <w:szCs w:val="28"/>
        </w:rPr>
        <w:t>10</w:t>
      </w:r>
      <w:r w:rsidR="00FA2881" w:rsidRPr="006375E8">
        <w:rPr>
          <w:sz w:val="28"/>
          <w:szCs w:val="28"/>
        </w:rPr>
        <w:t xml:space="preserve">.Постановление распространяется на правоотношения, возникшие с </w:t>
      </w:r>
      <w:r w:rsidR="00B0463A">
        <w:rPr>
          <w:sz w:val="28"/>
          <w:szCs w:val="28"/>
        </w:rPr>
        <w:t>0</w:t>
      </w:r>
      <w:r w:rsidR="000F7A14" w:rsidRPr="006375E8">
        <w:rPr>
          <w:sz w:val="28"/>
          <w:szCs w:val="28"/>
        </w:rPr>
        <w:t>1</w:t>
      </w:r>
      <w:r w:rsidR="00B0463A">
        <w:rPr>
          <w:sz w:val="28"/>
          <w:szCs w:val="28"/>
        </w:rPr>
        <w:t>.01.</w:t>
      </w:r>
      <w:r w:rsidR="003715FF" w:rsidRPr="006375E8">
        <w:rPr>
          <w:sz w:val="28"/>
          <w:szCs w:val="28"/>
        </w:rPr>
        <w:t>201</w:t>
      </w:r>
      <w:r w:rsidR="000F7A14" w:rsidRPr="006375E8">
        <w:rPr>
          <w:sz w:val="28"/>
          <w:szCs w:val="28"/>
        </w:rPr>
        <w:t>4</w:t>
      </w:r>
      <w:r w:rsidR="00FA2881" w:rsidRPr="006375E8">
        <w:rPr>
          <w:sz w:val="28"/>
          <w:szCs w:val="28"/>
        </w:rPr>
        <w:t>.</w:t>
      </w:r>
    </w:p>
    <w:p w:rsidR="005911BE" w:rsidRDefault="005911BE" w:rsidP="00585308">
      <w:pPr>
        <w:pStyle w:val="210"/>
        <w:ind w:firstLine="709"/>
        <w:jc w:val="both"/>
        <w:rPr>
          <w:szCs w:val="28"/>
        </w:rPr>
      </w:pPr>
    </w:p>
    <w:p w:rsidR="001B149D" w:rsidRDefault="001B149D" w:rsidP="002B607A">
      <w:pPr>
        <w:ind w:firstLine="804"/>
        <w:rPr>
          <w:sz w:val="28"/>
          <w:szCs w:val="28"/>
        </w:rPr>
      </w:pPr>
    </w:p>
    <w:p w:rsidR="00F8223E" w:rsidRDefault="00F8223E" w:rsidP="002B607A">
      <w:pPr>
        <w:ind w:firstLine="804"/>
        <w:rPr>
          <w:sz w:val="28"/>
          <w:szCs w:val="28"/>
        </w:rPr>
      </w:pPr>
    </w:p>
    <w:p w:rsidR="002B607A" w:rsidRPr="00AE729F" w:rsidRDefault="001B149D" w:rsidP="009B1E03">
      <w:pPr>
        <w:rPr>
          <w:sz w:val="28"/>
          <w:szCs w:val="28"/>
        </w:rPr>
      </w:pPr>
      <w:r>
        <w:rPr>
          <w:sz w:val="28"/>
          <w:szCs w:val="28"/>
        </w:rPr>
        <w:t>Г</w:t>
      </w:r>
      <w:r w:rsidR="009B1E03" w:rsidRPr="009B1E03">
        <w:rPr>
          <w:sz w:val="28"/>
          <w:szCs w:val="28"/>
        </w:rPr>
        <w:t>лав</w:t>
      </w:r>
      <w:r>
        <w:rPr>
          <w:sz w:val="28"/>
          <w:szCs w:val="28"/>
        </w:rPr>
        <w:t xml:space="preserve">а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Pr>
          <w:sz w:val="28"/>
          <w:szCs w:val="28"/>
        </w:rPr>
        <w:t>В.А.Арчиков</w:t>
      </w:r>
    </w:p>
    <w:p w:rsidR="002B607A" w:rsidRPr="000D773A" w:rsidRDefault="002B607A" w:rsidP="002B607A">
      <w:pPr>
        <w:rPr>
          <w:sz w:val="22"/>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0F7A14" w:rsidRDefault="000F7A14" w:rsidP="009B1E03">
      <w:pPr>
        <w:pStyle w:val="ConsPlusNonformat"/>
        <w:widowControl/>
        <w:jc w:val="center"/>
        <w:rPr>
          <w:rFonts w:ascii="Times New Roman" w:hAnsi="Times New Roman" w:cs="Times New Roman"/>
          <w:sz w:val="28"/>
          <w:szCs w:val="28"/>
        </w:rPr>
      </w:pPr>
    </w:p>
    <w:p w:rsidR="000F7A14" w:rsidRDefault="000F7A14" w:rsidP="009B1E03">
      <w:pPr>
        <w:pStyle w:val="ConsPlusNonformat"/>
        <w:widowControl/>
        <w:jc w:val="center"/>
        <w:rPr>
          <w:rFonts w:ascii="Times New Roman" w:hAnsi="Times New Roman" w:cs="Times New Roman"/>
          <w:sz w:val="28"/>
          <w:szCs w:val="28"/>
        </w:rPr>
      </w:pPr>
    </w:p>
    <w:p w:rsidR="004E0BCD" w:rsidRDefault="004E0BCD" w:rsidP="009B1E03">
      <w:pPr>
        <w:pStyle w:val="ConsPlusNonformat"/>
        <w:widowControl/>
        <w:jc w:val="center"/>
        <w:rPr>
          <w:rFonts w:ascii="Times New Roman" w:hAnsi="Times New Roman" w:cs="Times New Roman"/>
          <w:sz w:val="28"/>
          <w:szCs w:val="28"/>
        </w:rPr>
      </w:pPr>
    </w:p>
    <w:p w:rsidR="004E0BCD" w:rsidRDefault="004E0BCD" w:rsidP="009B1E03">
      <w:pPr>
        <w:pStyle w:val="ConsPlusNonformat"/>
        <w:widowControl/>
        <w:jc w:val="center"/>
        <w:rPr>
          <w:rFonts w:ascii="Times New Roman" w:hAnsi="Times New Roman" w:cs="Times New Roman"/>
          <w:sz w:val="28"/>
          <w:szCs w:val="28"/>
        </w:rPr>
      </w:pPr>
    </w:p>
    <w:p w:rsidR="004E0BCD" w:rsidRDefault="004E0BCD" w:rsidP="009B1E03">
      <w:pPr>
        <w:pStyle w:val="ConsPlusNonformat"/>
        <w:widowControl/>
        <w:jc w:val="center"/>
        <w:rPr>
          <w:rFonts w:ascii="Times New Roman" w:hAnsi="Times New Roman" w:cs="Times New Roman"/>
          <w:sz w:val="28"/>
          <w:szCs w:val="28"/>
        </w:rPr>
      </w:pPr>
    </w:p>
    <w:p w:rsidR="004E0BCD" w:rsidRDefault="004E0BCD" w:rsidP="009B1E03">
      <w:pPr>
        <w:pStyle w:val="ConsPlusNonformat"/>
        <w:widowControl/>
        <w:jc w:val="center"/>
        <w:rPr>
          <w:rFonts w:ascii="Times New Roman" w:hAnsi="Times New Roman" w:cs="Times New Roman"/>
          <w:sz w:val="28"/>
          <w:szCs w:val="28"/>
        </w:rPr>
      </w:pPr>
    </w:p>
    <w:p w:rsidR="00B22E2A" w:rsidRDefault="00B22E2A" w:rsidP="009B1E03">
      <w:pPr>
        <w:pStyle w:val="ConsPlusNonformat"/>
        <w:widowControl/>
        <w:jc w:val="center"/>
        <w:rPr>
          <w:rFonts w:ascii="Times New Roman" w:hAnsi="Times New Roman" w:cs="Times New Roman"/>
          <w:sz w:val="28"/>
          <w:szCs w:val="28"/>
        </w:rPr>
        <w:sectPr w:rsidR="00B22E2A" w:rsidSect="009F3482">
          <w:headerReference w:type="default" r:id="rId10"/>
          <w:footerReference w:type="default" r:id="rId11"/>
          <w:pgSz w:w="11906" w:h="16838"/>
          <w:pgMar w:top="1134" w:right="567" w:bottom="1134" w:left="1701" w:header="709" w:footer="709" w:gutter="0"/>
          <w:cols w:space="708"/>
          <w:docGrid w:linePitch="360"/>
        </w:sectPr>
      </w:pPr>
    </w:p>
    <w:p w:rsidR="00F15B7C" w:rsidRPr="0018514C" w:rsidRDefault="00F15B7C" w:rsidP="00F15B7C">
      <w:pPr>
        <w:ind w:left="10915"/>
        <w:rPr>
          <w:sz w:val="28"/>
          <w:szCs w:val="28"/>
        </w:rPr>
      </w:pPr>
      <w:r w:rsidRPr="0018514C">
        <w:rPr>
          <w:sz w:val="28"/>
          <w:szCs w:val="28"/>
        </w:rPr>
        <w:lastRenderedPageBreak/>
        <w:t xml:space="preserve">Приложение </w:t>
      </w:r>
      <w:r>
        <w:rPr>
          <w:sz w:val="28"/>
          <w:szCs w:val="28"/>
        </w:rPr>
        <w:t>1</w:t>
      </w:r>
    </w:p>
    <w:p w:rsidR="00F15B7C" w:rsidRDefault="00F15B7C" w:rsidP="00F15B7C">
      <w:pPr>
        <w:ind w:left="10915"/>
        <w:rPr>
          <w:sz w:val="28"/>
          <w:szCs w:val="28"/>
        </w:rPr>
      </w:pPr>
      <w:r w:rsidRPr="0018514C">
        <w:rPr>
          <w:sz w:val="28"/>
          <w:szCs w:val="28"/>
        </w:rPr>
        <w:t xml:space="preserve">к </w:t>
      </w:r>
      <w:r>
        <w:rPr>
          <w:sz w:val="28"/>
          <w:szCs w:val="28"/>
        </w:rPr>
        <w:t xml:space="preserve">постановлению </w:t>
      </w:r>
    </w:p>
    <w:p w:rsidR="00F15B7C" w:rsidRDefault="00F15B7C" w:rsidP="00F15B7C">
      <w:pPr>
        <w:ind w:left="10915"/>
        <w:rPr>
          <w:sz w:val="28"/>
          <w:szCs w:val="28"/>
        </w:rPr>
      </w:pPr>
      <w:r>
        <w:rPr>
          <w:sz w:val="28"/>
          <w:szCs w:val="28"/>
        </w:rPr>
        <w:t>администрации города</w:t>
      </w:r>
    </w:p>
    <w:p w:rsidR="00F15B7C" w:rsidRPr="0018514C" w:rsidRDefault="00F15B7C" w:rsidP="00F15B7C">
      <w:pPr>
        <w:ind w:left="10915"/>
        <w:rPr>
          <w:sz w:val="28"/>
          <w:szCs w:val="28"/>
        </w:rPr>
      </w:pPr>
      <w:r>
        <w:rPr>
          <w:sz w:val="28"/>
          <w:szCs w:val="28"/>
        </w:rPr>
        <w:t>от</w:t>
      </w:r>
      <w:r w:rsidR="00974D91" w:rsidRPr="00974D91">
        <w:rPr>
          <w:sz w:val="28"/>
          <w:szCs w:val="28"/>
        </w:rPr>
        <w:t>28.02.2014 № 221-п</w:t>
      </w:r>
    </w:p>
    <w:p w:rsidR="00F15B7C" w:rsidRPr="00B0463A" w:rsidRDefault="00F15B7C" w:rsidP="00F15B7C">
      <w:pPr>
        <w:autoSpaceDE w:val="0"/>
        <w:autoSpaceDN w:val="0"/>
        <w:adjustRightInd w:val="0"/>
        <w:jc w:val="right"/>
        <w:rPr>
          <w:sz w:val="28"/>
          <w:szCs w:val="20"/>
        </w:rPr>
      </w:pPr>
    </w:p>
    <w:p w:rsidR="004E0BCD" w:rsidRPr="00B0463A" w:rsidRDefault="004E0BCD" w:rsidP="004E0BCD">
      <w:pPr>
        <w:autoSpaceDE w:val="0"/>
        <w:autoSpaceDN w:val="0"/>
        <w:adjustRightInd w:val="0"/>
        <w:jc w:val="center"/>
        <w:rPr>
          <w:sz w:val="28"/>
          <w:szCs w:val="20"/>
        </w:rPr>
      </w:pPr>
      <w:r w:rsidRPr="00B0463A">
        <w:rPr>
          <w:sz w:val="28"/>
          <w:szCs w:val="20"/>
        </w:rPr>
        <w:t>План мероприятий по росту доходов и оптимизации расходов бюджета муниципального образования город Нефтеюганск на 2014 год и на плановый период 2015 и 2016 годов</w:t>
      </w:r>
    </w:p>
    <w:p w:rsidR="004E0BCD" w:rsidRPr="00B0463A" w:rsidRDefault="004E0BCD" w:rsidP="004E0BCD">
      <w:pPr>
        <w:autoSpaceDE w:val="0"/>
        <w:autoSpaceDN w:val="0"/>
        <w:adjustRightInd w:val="0"/>
        <w:jc w:val="center"/>
        <w:rPr>
          <w:sz w:val="28"/>
          <w:szCs w:val="20"/>
        </w:rPr>
      </w:pPr>
    </w:p>
    <w:p w:rsidR="004E0BCD" w:rsidRPr="00B0463A" w:rsidRDefault="004E0BCD" w:rsidP="004E0BCD">
      <w:pPr>
        <w:autoSpaceDE w:val="0"/>
        <w:autoSpaceDN w:val="0"/>
        <w:adjustRightInd w:val="0"/>
        <w:jc w:val="center"/>
        <w:rPr>
          <w:sz w:val="28"/>
          <w:szCs w:val="20"/>
        </w:rPr>
      </w:pPr>
    </w:p>
    <w:tbl>
      <w:tblPr>
        <w:tblStyle w:val="af9"/>
        <w:tblW w:w="15168" w:type="dxa"/>
        <w:tblInd w:w="-318" w:type="dxa"/>
        <w:tblLayout w:type="fixed"/>
        <w:tblLook w:val="04A0"/>
      </w:tblPr>
      <w:tblGrid>
        <w:gridCol w:w="568"/>
        <w:gridCol w:w="4536"/>
        <w:gridCol w:w="27"/>
        <w:gridCol w:w="2525"/>
        <w:gridCol w:w="1559"/>
        <w:gridCol w:w="1984"/>
        <w:gridCol w:w="1417"/>
        <w:gridCol w:w="1276"/>
        <w:gridCol w:w="1276"/>
      </w:tblGrid>
      <w:tr w:rsidR="004E0BCD" w:rsidRPr="00B0463A" w:rsidTr="00FE72AD">
        <w:trPr>
          <w:trHeight w:val="756"/>
        </w:trPr>
        <w:tc>
          <w:tcPr>
            <w:tcW w:w="568" w:type="dxa"/>
            <w:vMerge w:val="restart"/>
          </w:tcPr>
          <w:p w:rsidR="004E0BCD" w:rsidRPr="00B0463A" w:rsidRDefault="004E0BCD" w:rsidP="00B0463A"/>
          <w:p w:rsidR="004E0BCD" w:rsidRPr="00B0463A" w:rsidRDefault="004E0BCD" w:rsidP="00B0463A">
            <w:r w:rsidRPr="00B0463A">
              <w:t>№ п/п</w:t>
            </w:r>
          </w:p>
        </w:tc>
        <w:tc>
          <w:tcPr>
            <w:tcW w:w="4536" w:type="dxa"/>
            <w:vMerge w:val="restart"/>
          </w:tcPr>
          <w:p w:rsidR="004E0BCD" w:rsidRPr="00B0463A" w:rsidRDefault="004E0BCD" w:rsidP="00B0463A">
            <w:pPr>
              <w:jc w:val="center"/>
            </w:pPr>
          </w:p>
          <w:p w:rsidR="004E0BCD" w:rsidRPr="00B0463A" w:rsidRDefault="004E0BCD" w:rsidP="00B0463A">
            <w:pPr>
              <w:jc w:val="center"/>
            </w:pPr>
            <w:r w:rsidRPr="00B0463A">
              <w:t>Наименование мероприятия</w:t>
            </w:r>
          </w:p>
        </w:tc>
        <w:tc>
          <w:tcPr>
            <w:tcW w:w="2552" w:type="dxa"/>
            <w:gridSpan w:val="2"/>
            <w:vMerge w:val="restart"/>
          </w:tcPr>
          <w:p w:rsidR="004E0BCD" w:rsidRPr="00B0463A" w:rsidRDefault="004E0BCD" w:rsidP="00B0463A">
            <w:pPr>
              <w:jc w:val="center"/>
            </w:pPr>
            <w:r w:rsidRPr="00B0463A">
              <w:t xml:space="preserve">Проект нормативного правового акта или иной документ </w:t>
            </w:r>
          </w:p>
        </w:tc>
        <w:tc>
          <w:tcPr>
            <w:tcW w:w="1559" w:type="dxa"/>
            <w:vMerge w:val="restart"/>
          </w:tcPr>
          <w:p w:rsidR="004E0BCD" w:rsidRPr="00B0463A" w:rsidRDefault="004E0BCD" w:rsidP="00B0463A">
            <w:pPr>
              <w:jc w:val="center"/>
            </w:pPr>
          </w:p>
          <w:p w:rsidR="004E0BCD" w:rsidRPr="00B0463A" w:rsidRDefault="004E0BCD" w:rsidP="00B0463A">
            <w:pPr>
              <w:jc w:val="center"/>
            </w:pPr>
            <w:r w:rsidRPr="00B0463A">
              <w:t>Срок исполнения</w:t>
            </w:r>
          </w:p>
        </w:tc>
        <w:tc>
          <w:tcPr>
            <w:tcW w:w="1984" w:type="dxa"/>
            <w:vMerge w:val="restart"/>
          </w:tcPr>
          <w:p w:rsidR="004E0BCD" w:rsidRPr="00B0463A" w:rsidRDefault="004E0BCD" w:rsidP="00B0463A">
            <w:pPr>
              <w:jc w:val="center"/>
            </w:pPr>
          </w:p>
          <w:p w:rsidR="004E0BCD" w:rsidRPr="00B0463A" w:rsidRDefault="004E0BCD" w:rsidP="00B0463A">
            <w:pPr>
              <w:jc w:val="center"/>
            </w:pPr>
            <w:r w:rsidRPr="00B0463A">
              <w:t>Ответственный исполнитель</w:t>
            </w:r>
          </w:p>
        </w:tc>
        <w:tc>
          <w:tcPr>
            <w:tcW w:w="3969" w:type="dxa"/>
            <w:gridSpan w:val="3"/>
          </w:tcPr>
          <w:p w:rsidR="004E0BCD" w:rsidRPr="00B0463A" w:rsidRDefault="004E0BCD" w:rsidP="00B0463A">
            <w:pPr>
              <w:jc w:val="center"/>
            </w:pPr>
            <w:r w:rsidRPr="00B0463A">
              <w:t xml:space="preserve">Ожидаемый эффект </w:t>
            </w:r>
          </w:p>
          <w:p w:rsidR="004E0BCD" w:rsidRPr="00B0463A" w:rsidRDefault="004E0BCD" w:rsidP="00B0463A">
            <w:pPr>
              <w:jc w:val="center"/>
            </w:pPr>
            <w:r w:rsidRPr="00B0463A">
              <w:t>(тыс. рублей)</w:t>
            </w:r>
          </w:p>
        </w:tc>
      </w:tr>
      <w:tr w:rsidR="004E0BCD" w:rsidRPr="00B0463A" w:rsidTr="00FE72AD">
        <w:trPr>
          <w:trHeight w:val="554"/>
        </w:trPr>
        <w:tc>
          <w:tcPr>
            <w:tcW w:w="568" w:type="dxa"/>
            <w:vMerge/>
          </w:tcPr>
          <w:p w:rsidR="004E0BCD" w:rsidRPr="00B0463A" w:rsidRDefault="004E0BCD" w:rsidP="00B0463A"/>
        </w:tc>
        <w:tc>
          <w:tcPr>
            <w:tcW w:w="4536" w:type="dxa"/>
            <w:vMerge/>
          </w:tcPr>
          <w:p w:rsidR="004E0BCD" w:rsidRPr="00B0463A" w:rsidRDefault="004E0BCD" w:rsidP="00B0463A">
            <w:pPr>
              <w:jc w:val="center"/>
            </w:pPr>
          </w:p>
        </w:tc>
        <w:tc>
          <w:tcPr>
            <w:tcW w:w="2552" w:type="dxa"/>
            <w:gridSpan w:val="2"/>
            <w:vMerge/>
          </w:tcPr>
          <w:p w:rsidR="004E0BCD" w:rsidRPr="00B0463A" w:rsidRDefault="004E0BCD" w:rsidP="00B0463A">
            <w:pPr>
              <w:jc w:val="center"/>
            </w:pPr>
          </w:p>
        </w:tc>
        <w:tc>
          <w:tcPr>
            <w:tcW w:w="1559" w:type="dxa"/>
            <w:vMerge/>
          </w:tcPr>
          <w:p w:rsidR="004E0BCD" w:rsidRPr="00B0463A" w:rsidRDefault="004E0BCD" w:rsidP="00B0463A">
            <w:pPr>
              <w:jc w:val="center"/>
            </w:pPr>
          </w:p>
        </w:tc>
        <w:tc>
          <w:tcPr>
            <w:tcW w:w="1984" w:type="dxa"/>
            <w:vMerge/>
          </w:tcPr>
          <w:p w:rsidR="004E0BCD" w:rsidRPr="00B0463A" w:rsidRDefault="004E0BCD" w:rsidP="00B0463A">
            <w:pPr>
              <w:jc w:val="center"/>
            </w:pPr>
          </w:p>
        </w:tc>
        <w:tc>
          <w:tcPr>
            <w:tcW w:w="1417" w:type="dxa"/>
          </w:tcPr>
          <w:p w:rsidR="004E0BCD" w:rsidRPr="00B0463A" w:rsidRDefault="004E0BCD" w:rsidP="00B0463A">
            <w:pPr>
              <w:jc w:val="center"/>
            </w:pPr>
            <w:r w:rsidRPr="00B0463A">
              <w:t>2014 год</w:t>
            </w:r>
          </w:p>
        </w:tc>
        <w:tc>
          <w:tcPr>
            <w:tcW w:w="1276" w:type="dxa"/>
          </w:tcPr>
          <w:p w:rsidR="004E0BCD" w:rsidRPr="00B0463A" w:rsidRDefault="004E0BCD" w:rsidP="00B0463A">
            <w:pPr>
              <w:jc w:val="center"/>
            </w:pPr>
            <w:r w:rsidRPr="00B0463A">
              <w:t>2015 год</w:t>
            </w:r>
          </w:p>
        </w:tc>
        <w:tc>
          <w:tcPr>
            <w:tcW w:w="1276" w:type="dxa"/>
          </w:tcPr>
          <w:p w:rsidR="004E0BCD" w:rsidRPr="00B0463A" w:rsidRDefault="004E0BCD" w:rsidP="00B0463A">
            <w:pPr>
              <w:jc w:val="center"/>
            </w:pPr>
            <w:r w:rsidRPr="00B0463A">
              <w:t>2016 год</w:t>
            </w:r>
          </w:p>
        </w:tc>
      </w:tr>
      <w:tr w:rsidR="00B0463A" w:rsidRPr="00B8385E" w:rsidTr="00B0463A">
        <w:trPr>
          <w:trHeight w:val="175"/>
        </w:trPr>
        <w:tc>
          <w:tcPr>
            <w:tcW w:w="568" w:type="dxa"/>
          </w:tcPr>
          <w:p w:rsidR="00B0463A" w:rsidRPr="004C46BC" w:rsidRDefault="00B0463A" w:rsidP="00B0463A">
            <w:pPr>
              <w:jc w:val="center"/>
            </w:pPr>
            <w:r>
              <w:t>1</w:t>
            </w:r>
          </w:p>
        </w:tc>
        <w:tc>
          <w:tcPr>
            <w:tcW w:w="4563" w:type="dxa"/>
            <w:gridSpan w:val="2"/>
          </w:tcPr>
          <w:p w:rsidR="00B0463A" w:rsidRDefault="00B0463A" w:rsidP="00B0463A">
            <w:pPr>
              <w:pStyle w:val="64"/>
              <w:shd w:val="clear" w:color="auto" w:fill="auto"/>
              <w:tabs>
                <w:tab w:val="left" w:pos="1152"/>
              </w:tabs>
              <w:spacing w:line="319" w:lineRule="exact"/>
              <w:ind w:right="20"/>
              <w:jc w:val="center"/>
            </w:pPr>
            <w:r>
              <w:t>2</w:t>
            </w:r>
          </w:p>
        </w:tc>
        <w:tc>
          <w:tcPr>
            <w:tcW w:w="2525" w:type="dxa"/>
          </w:tcPr>
          <w:p w:rsidR="00B0463A" w:rsidRPr="00B8385E" w:rsidRDefault="00B0463A" w:rsidP="00B0463A">
            <w:pPr>
              <w:jc w:val="center"/>
            </w:pPr>
            <w:r>
              <w:t>3</w:t>
            </w:r>
          </w:p>
        </w:tc>
        <w:tc>
          <w:tcPr>
            <w:tcW w:w="1559" w:type="dxa"/>
          </w:tcPr>
          <w:p w:rsidR="00B0463A" w:rsidRDefault="00B0463A" w:rsidP="00B0463A">
            <w:pPr>
              <w:jc w:val="center"/>
            </w:pPr>
            <w:r>
              <w:t>4</w:t>
            </w:r>
          </w:p>
        </w:tc>
        <w:tc>
          <w:tcPr>
            <w:tcW w:w="1984" w:type="dxa"/>
          </w:tcPr>
          <w:p w:rsidR="00B0463A" w:rsidRPr="008C63B9" w:rsidRDefault="00B0463A" w:rsidP="00B0463A">
            <w:pPr>
              <w:jc w:val="center"/>
            </w:pPr>
            <w:r>
              <w:t>5</w:t>
            </w:r>
          </w:p>
        </w:tc>
        <w:tc>
          <w:tcPr>
            <w:tcW w:w="1417" w:type="dxa"/>
          </w:tcPr>
          <w:p w:rsidR="00B0463A" w:rsidRPr="00B8385E" w:rsidRDefault="00B0463A" w:rsidP="00B0463A">
            <w:pPr>
              <w:jc w:val="center"/>
            </w:pPr>
            <w:r>
              <w:t>6</w:t>
            </w:r>
          </w:p>
        </w:tc>
        <w:tc>
          <w:tcPr>
            <w:tcW w:w="1276" w:type="dxa"/>
          </w:tcPr>
          <w:p w:rsidR="00B0463A" w:rsidRDefault="00B0463A" w:rsidP="00B0463A">
            <w:pPr>
              <w:jc w:val="center"/>
            </w:pPr>
            <w:r>
              <w:t>7</w:t>
            </w:r>
          </w:p>
        </w:tc>
        <w:tc>
          <w:tcPr>
            <w:tcW w:w="1276" w:type="dxa"/>
          </w:tcPr>
          <w:p w:rsidR="00B0463A" w:rsidRDefault="00B0463A" w:rsidP="00B0463A">
            <w:pPr>
              <w:jc w:val="center"/>
            </w:pPr>
            <w:r>
              <w:t>8</w:t>
            </w:r>
          </w:p>
        </w:tc>
      </w:tr>
      <w:tr w:rsidR="00B0463A" w:rsidRPr="00B8385E" w:rsidTr="00B0463A">
        <w:trPr>
          <w:trHeight w:val="123"/>
        </w:trPr>
        <w:tc>
          <w:tcPr>
            <w:tcW w:w="15168" w:type="dxa"/>
            <w:gridSpan w:val="9"/>
          </w:tcPr>
          <w:p w:rsidR="00B0463A" w:rsidRDefault="00B0463A" w:rsidP="00B0463A">
            <w:pPr>
              <w:pStyle w:val="a3"/>
              <w:numPr>
                <w:ilvl w:val="0"/>
                <w:numId w:val="26"/>
              </w:numPr>
              <w:jc w:val="center"/>
            </w:pPr>
            <w:r w:rsidRPr="00B0463A">
              <w:t>Направления роста доходов бюджета муниципального образования</w:t>
            </w:r>
          </w:p>
        </w:tc>
      </w:tr>
      <w:tr w:rsidR="004E0BCD" w:rsidRPr="00B8385E" w:rsidTr="00FE72AD">
        <w:trPr>
          <w:trHeight w:val="692"/>
        </w:trPr>
        <w:tc>
          <w:tcPr>
            <w:tcW w:w="568" w:type="dxa"/>
          </w:tcPr>
          <w:p w:rsidR="004E0BCD" w:rsidRDefault="004E0BCD" w:rsidP="00B0463A">
            <w:pPr>
              <w:jc w:val="both"/>
            </w:pPr>
            <w:r w:rsidRPr="004C46BC">
              <w:t>1.</w:t>
            </w:r>
            <w:r>
              <w:t>1</w:t>
            </w:r>
          </w:p>
          <w:p w:rsidR="004E0BCD" w:rsidRPr="004C46BC" w:rsidRDefault="004E0BCD" w:rsidP="00B0463A">
            <w:pPr>
              <w:jc w:val="both"/>
            </w:pPr>
          </w:p>
        </w:tc>
        <w:tc>
          <w:tcPr>
            <w:tcW w:w="4563" w:type="dxa"/>
            <w:gridSpan w:val="2"/>
          </w:tcPr>
          <w:p w:rsidR="004E0BCD" w:rsidRPr="004C46BC" w:rsidRDefault="004E0BCD" w:rsidP="00B0463A">
            <w:pPr>
              <w:pStyle w:val="64"/>
              <w:shd w:val="clear" w:color="auto" w:fill="auto"/>
              <w:tabs>
                <w:tab w:val="left" w:pos="1152"/>
              </w:tabs>
              <w:spacing w:line="319" w:lineRule="exact"/>
              <w:ind w:right="20"/>
              <w:jc w:val="both"/>
              <w:rPr>
                <w:color w:val="000000"/>
                <w:sz w:val="24"/>
                <w:szCs w:val="24"/>
                <w:lang w:eastAsia="ru-RU"/>
              </w:rPr>
            </w:pPr>
            <w:r>
              <w:t>Пересмотреть ставки по земельному налогу и налогу на имущество физических лиц в сторону увеличения</w:t>
            </w:r>
          </w:p>
        </w:tc>
        <w:tc>
          <w:tcPr>
            <w:tcW w:w="2525" w:type="dxa"/>
          </w:tcPr>
          <w:p w:rsidR="004E0BCD" w:rsidRPr="00D42ECF" w:rsidRDefault="004E0BCD" w:rsidP="00B0463A">
            <w:pPr>
              <w:jc w:val="both"/>
              <w:rPr>
                <w:rFonts w:eastAsia="Calibri"/>
              </w:rPr>
            </w:pPr>
            <w:r w:rsidRPr="00B8385E">
              <w:t>Решение Думы города Нефтеюганска</w:t>
            </w:r>
            <w:r w:rsidRPr="00D42ECF">
              <w:rPr>
                <w:rFonts w:eastAsia="Calibri"/>
              </w:rPr>
              <w:t>«О земельном налоге»</w:t>
            </w:r>
            <w:r w:rsidRPr="00D42ECF">
              <w:t>,</w:t>
            </w:r>
          </w:p>
          <w:p w:rsidR="004E0BCD" w:rsidRPr="00BE0BD7" w:rsidRDefault="004E0BCD" w:rsidP="00B0463A">
            <w:pPr>
              <w:jc w:val="both"/>
              <w:rPr>
                <w:i/>
              </w:rPr>
            </w:pPr>
            <w:r w:rsidRPr="00D42ECF">
              <w:t xml:space="preserve"> «О налоге на имущество физических лиц» </w:t>
            </w:r>
          </w:p>
        </w:tc>
        <w:tc>
          <w:tcPr>
            <w:tcW w:w="1559" w:type="dxa"/>
          </w:tcPr>
          <w:p w:rsidR="004D5F38" w:rsidRPr="00B8385E" w:rsidRDefault="004D5F38" w:rsidP="004D5F38">
            <w:pPr>
              <w:jc w:val="center"/>
            </w:pPr>
            <w:r>
              <w:t>до 1 октября</w:t>
            </w:r>
            <w:r w:rsidRPr="00B8385E">
              <w:t xml:space="preserve"> 2014 год</w:t>
            </w:r>
            <w:r>
              <w:t>а</w:t>
            </w:r>
          </w:p>
          <w:p w:rsidR="004E0BCD" w:rsidRPr="008C3D16" w:rsidRDefault="004E0BCD" w:rsidP="00B0463A">
            <w:pPr>
              <w:jc w:val="both"/>
              <w:rPr>
                <w:i/>
              </w:rPr>
            </w:pPr>
          </w:p>
        </w:tc>
        <w:tc>
          <w:tcPr>
            <w:tcW w:w="1984" w:type="dxa"/>
          </w:tcPr>
          <w:p w:rsidR="004E0BCD" w:rsidRPr="008C63B9" w:rsidRDefault="004E0BCD" w:rsidP="00B0463A">
            <w:pPr>
              <w:jc w:val="center"/>
            </w:pPr>
            <w:r w:rsidRPr="008C63B9">
              <w:t>Дума города Нефтеюганска</w:t>
            </w:r>
          </w:p>
        </w:tc>
        <w:tc>
          <w:tcPr>
            <w:tcW w:w="1417" w:type="dxa"/>
          </w:tcPr>
          <w:p w:rsidR="004E0BCD" w:rsidRPr="00B8385E" w:rsidRDefault="004E0BCD" w:rsidP="00B0463A">
            <w:pPr>
              <w:jc w:val="right"/>
            </w:pPr>
          </w:p>
        </w:tc>
        <w:tc>
          <w:tcPr>
            <w:tcW w:w="1276" w:type="dxa"/>
          </w:tcPr>
          <w:p w:rsidR="004E0BCD" w:rsidRPr="00B8385E" w:rsidRDefault="004E0BCD" w:rsidP="00B0463A">
            <w:pPr>
              <w:jc w:val="center"/>
            </w:pPr>
            <w:r>
              <w:t>554</w:t>
            </w:r>
          </w:p>
        </w:tc>
        <w:tc>
          <w:tcPr>
            <w:tcW w:w="1276" w:type="dxa"/>
          </w:tcPr>
          <w:p w:rsidR="004E0BCD" w:rsidRPr="00B8385E" w:rsidRDefault="004E0BCD" w:rsidP="00B0463A">
            <w:pPr>
              <w:jc w:val="center"/>
            </w:pPr>
            <w:r>
              <w:t>554</w:t>
            </w:r>
          </w:p>
        </w:tc>
      </w:tr>
      <w:tr w:rsidR="004E0BCD" w:rsidRPr="00B8385E" w:rsidTr="00FE72AD">
        <w:trPr>
          <w:trHeight w:val="297"/>
        </w:trPr>
        <w:tc>
          <w:tcPr>
            <w:tcW w:w="568" w:type="dxa"/>
          </w:tcPr>
          <w:p w:rsidR="004E0BCD" w:rsidRPr="004C46BC" w:rsidRDefault="004E0BCD" w:rsidP="00B0463A">
            <w:r>
              <w:t>1</w:t>
            </w:r>
            <w:r w:rsidRPr="002A47A3">
              <w:rPr>
                <w:i/>
              </w:rPr>
              <w:t>.</w:t>
            </w:r>
            <w:r>
              <w:t>2</w:t>
            </w:r>
          </w:p>
        </w:tc>
        <w:tc>
          <w:tcPr>
            <w:tcW w:w="4563" w:type="dxa"/>
            <w:gridSpan w:val="2"/>
          </w:tcPr>
          <w:p w:rsidR="004E0BCD" w:rsidRPr="000D0374" w:rsidRDefault="004E0BCD" w:rsidP="00B0463A">
            <w:pPr>
              <w:pStyle w:val="a3"/>
              <w:keepNext/>
              <w:widowControl w:val="0"/>
              <w:ind w:left="0"/>
              <w:jc w:val="both"/>
              <w:rPr>
                <w:sz w:val="26"/>
                <w:szCs w:val="26"/>
              </w:rPr>
            </w:pPr>
            <w:r w:rsidRPr="009608B7">
              <w:rPr>
                <w:sz w:val="26"/>
                <w:szCs w:val="26"/>
              </w:rPr>
              <w:t>Пересмотреть величину корректирующего коэффициента К2, применяемого при исчислении единого налога на вмененный доход в сторону увеличения</w:t>
            </w:r>
          </w:p>
        </w:tc>
        <w:tc>
          <w:tcPr>
            <w:tcW w:w="2525" w:type="dxa"/>
          </w:tcPr>
          <w:p w:rsidR="004E0BCD" w:rsidRDefault="004E0BCD" w:rsidP="00B0463A">
            <w:pPr>
              <w:jc w:val="center"/>
            </w:pPr>
            <w:r w:rsidRPr="00B8385E">
              <w:t>Решение Думы города Нефтеюганска</w:t>
            </w:r>
            <w:r>
              <w:t xml:space="preserve"> «</w:t>
            </w:r>
            <w:r w:rsidRPr="00C74FDE">
              <w:rPr>
                <w:rFonts w:eastAsia="Calibri"/>
              </w:rPr>
              <w:t>О системе налогообложения в виде единого налога на вмененный доход для отдельных видов деятельности в городе Нефтеюганске</w:t>
            </w:r>
            <w:r>
              <w:t>»</w:t>
            </w:r>
          </w:p>
          <w:p w:rsidR="00B0463A" w:rsidRPr="00C74FDE" w:rsidRDefault="00B0463A" w:rsidP="00B0463A">
            <w:pPr>
              <w:jc w:val="center"/>
            </w:pPr>
          </w:p>
        </w:tc>
        <w:tc>
          <w:tcPr>
            <w:tcW w:w="1559" w:type="dxa"/>
          </w:tcPr>
          <w:p w:rsidR="004E0BCD" w:rsidRPr="00B8385E" w:rsidRDefault="004E0BCD" w:rsidP="00B0463A">
            <w:pPr>
              <w:jc w:val="center"/>
            </w:pPr>
            <w:r>
              <w:t>до 1 октября</w:t>
            </w:r>
            <w:r w:rsidRPr="00B8385E">
              <w:t xml:space="preserve"> 2014 год</w:t>
            </w:r>
            <w:r>
              <w:t>а</w:t>
            </w:r>
          </w:p>
          <w:p w:rsidR="004E0BCD" w:rsidRPr="008C3D16" w:rsidRDefault="004E0BCD" w:rsidP="00B0463A">
            <w:pPr>
              <w:jc w:val="center"/>
              <w:rPr>
                <w:i/>
              </w:rPr>
            </w:pPr>
          </w:p>
        </w:tc>
        <w:tc>
          <w:tcPr>
            <w:tcW w:w="1984" w:type="dxa"/>
          </w:tcPr>
          <w:p w:rsidR="004E0BCD" w:rsidRPr="008C3D16" w:rsidRDefault="004E0BCD" w:rsidP="00B0463A">
            <w:pPr>
              <w:jc w:val="center"/>
              <w:rPr>
                <w:i/>
              </w:rPr>
            </w:pPr>
            <w:r w:rsidRPr="008C63B9">
              <w:t>Дума города Нефтеюганска</w:t>
            </w:r>
          </w:p>
        </w:tc>
        <w:tc>
          <w:tcPr>
            <w:tcW w:w="1417" w:type="dxa"/>
          </w:tcPr>
          <w:p w:rsidR="004E0BCD" w:rsidRPr="00B8385E" w:rsidRDefault="004E0BCD" w:rsidP="00B0463A">
            <w:pPr>
              <w:jc w:val="right"/>
            </w:pPr>
          </w:p>
        </w:tc>
        <w:tc>
          <w:tcPr>
            <w:tcW w:w="1276" w:type="dxa"/>
          </w:tcPr>
          <w:p w:rsidR="004E0BCD" w:rsidRPr="00B8385E" w:rsidRDefault="004E0BCD" w:rsidP="00B0463A">
            <w:pPr>
              <w:jc w:val="center"/>
            </w:pPr>
            <w:r>
              <w:t>146</w:t>
            </w:r>
          </w:p>
        </w:tc>
        <w:tc>
          <w:tcPr>
            <w:tcW w:w="1276" w:type="dxa"/>
          </w:tcPr>
          <w:p w:rsidR="004E0BCD" w:rsidRPr="00B8385E" w:rsidRDefault="004E0BCD" w:rsidP="00B0463A">
            <w:pPr>
              <w:jc w:val="center"/>
            </w:pPr>
            <w:r>
              <w:t>292</w:t>
            </w:r>
          </w:p>
        </w:tc>
      </w:tr>
      <w:tr w:rsidR="00B0463A" w:rsidRPr="00B8385E" w:rsidTr="00FE72AD">
        <w:trPr>
          <w:trHeight w:val="297"/>
        </w:trPr>
        <w:tc>
          <w:tcPr>
            <w:tcW w:w="568" w:type="dxa"/>
          </w:tcPr>
          <w:p w:rsidR="00B0463A" w:rsidRPr="004C46BC" w:rsidRDefault="00B0463A" w:rsidP="00B0463A">
            <w:pPr>
              <w:jc w:val="center"/>
            </w:pPr>
            <w:r>
              <w:lastRenderedPageBreak/>
              <w:t>1</w:t>
            </w:r>
          </w:p>
        </w:tc>
        <w:tc>
          <w:tcPr>
            <w:tcW w:w="4563" w:type="dxa"/>
            <w:gridSpan w:val="2"/>
          </w:tcPr>
          <w:p w:rsidR="00B0463A" w:rsidRDefault="00B0463A" w:rsidP="00B0463A">
            <w:pPr>
              <w:pStyle w:val="64"/>
              <w:shd w:val="clear" w:color="auto" w:fill="auto"/>
              <w:tabs>
                <w:tab w:val="left" w:pos="1152"/>
              </w:tabs>
              <w:spacing w:line="319" w:lineRule="exact"/>
              <w:ind w:right="20"/>
              <w:jc w:val="center"/>
            </w:pPr>
            <w:r>
              <w:t>2</w:t>
            </w:r>
          </w:p>
        </w:tc>
        <w:tc>
          <w:tcPr>
            <w:tcW w:w="2525" w:type="dxa"/>
          </w:tcPr>
          <w:p w:rsidR="00B0463A" w:rsidRPr="00B8385E" w:rsidRDefault="00B0463A" w:rsidP="00B0463A">
            <w:pPr>
              <w:jc w:val="center"/>
            </w:pPr>
            <w:r>
              <w:t>3</w:t>
            </w:r>
          </w:p>
        </w:tc>
        <w:tc>
          <w:tcPr>
            <w:tcW w:w="1559" w:type="dxa"/>
          </w:tcPr>
          <w:p w:rsidR="00B0463A" w:rsidRDefault="00B0463A" w:rsidP="00B0463A">
            <w:pPr>
              <w:jc w:val="center"/>
            </w:pPr>
            <w:r>
              <w:t>4</w:t>
            </w:r>
          </w:p>
        </w:tc>
        <w:tc>
          <w:tcPr>
            <w:tcW w:w="1984" w:type="dxa"/>
          </w:tcPr>
          <w:p w:rsidR="00B0463A" w:rsidRPr="008C63B9" w:rsidRDefault="00B0463A" w:rsidP="00B0463A">
            <w:pPr>
              <w:jc w:val="center"/>
            </w:pPr>
            <w:r>
              <w:t>5</w:t>
            </w:r>
          </w:p>
        </w:tc>
        <w:tc>
          <w:tcPr>
            <w:tcW w:w="1417" w:type="dxa"/>
          </w:tcPr>
          <w:p w:rsidR="00B0463A" w:rsidRPr="00B8385E" w:rsidRDefault="00B0463A" w:rsidP="00B0463A">
            <w:pPr>
              <w:jc w:val="center"/>
            </w:pPr>
            <w:r>
              <w:t>6</w:t>
            </w:r>
          </w:p>
        </w:tc>
        <w:tc>
          <w:tcPr>
            <w:tcW w:w="1276" w:type="dxa"/>
          </w:tcPr>
          <w:p w:rsidR="00B0463A" w:rsidRDefault="00B0463A" w:rsidP="00B0463A">
            <w:pPr>
              <w:jc w:val="center"/>
            </w:pPr>
            <w:r>
              <w:t>7</w:t>
            </w:r>
          </w:p>
        </w:tc>
        <w:tc>
          <w:tcPr>
            <w:tcW w:w="1276" w:type="dxa"/>
          </w:tcPr>
          <w:p w:rsidR="00B0463A" w:rsidRDefault="00B0463A" w:rsidP="00B0463A">
            <w:pPr>
              <w:jc w:val="center"/>
            </w:pPr>
            <w:r>
              <w:t>8</w:t>
            </w:r>
          </w:p>
        </w:tc>
      </w:tr>
      <w:tr w:rsidR="004E0BCD" w:rsidRPr="00B8385E" w:rsidTr="00FE72AD">
        <w:trPr>
          <w:trHeight w:val="297"/>
        </w:trPr>
        <w:tc>
          <w:tcPr>
            <w:tcW w:w="568" w:type="dxa"/>
          </w:tcPr>
          <w:p w:rsidR="004E0BCD" w:rsidRDefault="004E0BCD" w:rsidP="00B0463A">
            <w:r>
              <w:t>1.3</w:t>
            </w:r>
          </w:p>
        </w:tc>
        <w:tc>
          <w:tcPr>
            <w:tcW w:w="4563" w:type="dxa"/>
            <w:gridSpan w:val="2"/>
          </w:tcPr>
          <w:p w:rsidR="004E0BCD" w:rsidRDefault="004E0BCD" w:rsidP="00B0463A">
            <w:pPr>
              <w:pStyle w:val="64"/>
              <w:shd w:val="clear" w:color="auto" w:fill="auto"/>
              <w:tabs>
                <w:tab w:val="left" w:pos="1165"/>
              </w:tabs>
              <w:ind w:right="20"/>
              <w:jc w:val="both"/>
              <w:rPr>
                <w:color w:val="000000"/>
                <w:sz w:val="24"/>
                <w:szCs w:val="24"/>
                <w:lang w:eastAsia="ru-RU"/>
              </w:rPr>
            </w:pPr>
            <w:r>
              <w:t>Внесение изменений и утверждение перечня муниципального имущества, предназначенного к приватизации в 2014 году и в плановый период 2015 и 2016 годов</w:t>
            </w:r>
          </w:p>
        </w:tc>
        <w:tc>
          <w:tcPr>
            <w:tcW w:w="2525" w:type="dxa"/>
          </w:tcPr>
          <w:p w:rsidR="004E0BCD" w:rsidRPr="00B8385E" w:rsidRDefault="004E0BCD" w:rsidP="00B0463A">
            <w:pPr>
              <w:jc w:val="both"/>
            </w:pPr>
            <w:r w:rsidRPr="00B8385E">
              <w:t>Решение Думы города Нефтеюганска «Об утверждении прогнозного плана (программы) приватизации имущества муниципального образования город Нефтеюганск на 2014 год» от 29.10.2013 №672</w:t>
            </w:r>
          </w:p>
        </w:tc>
        <w:tc>
          <w:tcPr>
            <w:tcW w:w="1559" w:type="dxa"/>
          </w:tcPr>
          <w:p w:rsidR="004E0BCD" w:rsidRPr="00B8385E" w:rsidRDefault="004E0BCD" w:rsidP="00B0463A">
            <w:pPr>
              <w:jc w:val="center"/>
            </w:pPr>
            <w:r w:rsidRPr="00B8385E">
              <w:rPr>
                <w:lang w:val="en-US"/>
              </w:rPr>
              <w:t>IV</w:t>
            </w:r>
            <w:r w:rsidRPr="00B8385E">
              <w:t xml:space="preserve"> квартал 2014 год</w:t>
            </w:r>
            <w:r>
              <w:t>а</w:t>
            </w:r>
          </w:p>
          <w:p w:rsidR="004E0BCD" w:rsidRPr="00934934" w:rsidRDefault="004E0BCD" w:rsidP="00B0463A">
            <w:pPr>
              <w:jc w:val="center"/>
            </w:pPr>
          </w:p>
        </w:tc>
        <w:tc>
          <w:tcPr>
            <w:tcW w:w="1984" w:type="dxa"/>
          </w:tcPr>
          <w:p w:rsidR="004E0BCD" w:rsidRPr="00B8385E" w:rsidRDefault="004E0BCD" w:rsidP="00B0463A">
            <w:pPr>
              <w:jc w:val="center"/>
            </w:pPr>
            <w:r w:rsidRPr="00B8385E">
              <w:t>Департамент имущественных и земельных отношений</w:t>
            </w:r>
            <w:r w:rsidRPr="00E03F1C">
              <w:t>администрации города</w:t>
            </w:r>
          </w:p>
        </w:tc>
        <w:tc>
          <w:tcPr>
            <w:tcW w:w="1417" w:type="dxa"/>
          </w:tcPr>
          <w:p w:rsidR="004E0BCD" w:rsidRPr="00B8385E" w:rsidRDefault="004E0BCD" w:rsidP="00B0463A">
            <w:pPr>
              <w:jc w:val="center"/>
            </w:pPr>
            <w:r>
              <w:t>500</w:t>
            </w:r>
          </w:p>
        </w:tc>
        <w:tc>
          <w:tcPr>
            <w:tcW w:w="1276" w:type="dxa"/>
          </w:tcPr>
          <w:p w:rsidR="004E0BCD" w:rsidRPr="00B8385E" w:rsidRDefault="004E0BCD" w:rsidP="00B0463A">
            <w:pPr>
              <w:jc w:val="center"/>
            </w:pPr>
          </w:p>
        </w:tc>
        <w:tc>
          <w:tcPr>
            <w:tcW w:w="1276" w:type="dxa"/>
          </w:tcPr>
          <w:p w:rsidR="004E0BCD" w:rsidRPr="00B8385E" w:rsidRDefault="004E0BCD" w:rsidP="00B0463A">
            <w:pPr>
              <w:jc w:val="center"/>
            </w:pPr>
          </w:p>
        </w:tc>
      </w:tr>
      <w:tr w:rsidR="004E0BCD" w:rsidRPr="00B8385E" w:rsidTr="00FE72AD">
        <w:trPr>
          <w:trHeight w:val="297"/>
        </w:trPr>
        <w:tc>
          <w:tcPr>
            <w:tcW w:w="568" w:type="dxa"/>
          </w:tcPr>
          <w:p w:rsidR="004E0BCD" w:rsidRDefault="004E0BCD" w:rsidP="00B0463A">
            <w:r>
              <w:t>1.4</w:t>
            </w:r>
          </w:p>
        </w:tc>
        <w:tc>
          <w:tcPr>
            <w:tcW w:w="4563" w:type="dxa"/>
            <w:gridSpan w:val="2"/>
          </w:tcPr>
          <w:p w:rsidR="004E0BCD" w:rsidRPr="000D0374" w:rsidRDefault="004E0BCD" w:rsidP="00B0463A">
            <w:pPr>
              <w:pStyle w:val="a3"/>
              <w:keepNext/>
              <w:widowControl w:val="0"/>
              <w:ind w:left="0"/>
              <w:jc w:val="both"/>
              <w:rPr>
                <w:sz w:val="26"/>
                <w:szCs w:val="26"/>
              </w:rPr>
            </w:pPr>
            <w:r w:rsidRPr="000D0374">
              <w:rPr>
                <w:sz w:val="26"/>
                <w:szCs w:val="26"/>
              </w:rPr>
              <w:t>Пересмотреть</w:t>
            </w:r>
            <w:r>
              <w:rPr>
                <w:sz w:val="26"/>
                <w:szCs w:val="26"/>
              </w:rPr>
              <w:t xml:space="preserve"> ставки по сдаваемым в аренду </w:t>
            </w:r>
            <w:r w:rsidRPr="000D0374">
              <w:rPr>
                <w:sz w:val="26"/>
                <w:szCs w:val="26"/>
              </w:rPr>
              <w:t>земельным участкам, с цел</w:t>
            </w:r>
            <w:r>
              <w:rPr>
                <w:sz w:val="26"/>
                <w:szCs w:val="26"/>
              </w:rPr>
              <w:t>ью</w:t>
            </w:r>
            <w:r w:rsidRPr="000D0374">
              <w:rPr>
                <w:sz w:val="26"/>
                <w:szCs w:val="26"/>
              </w:rPr>
              <w:t xml:space="preserve"> приближения их к рыночным</w:t>
            </w:r>
          </w:p>
        </w:tc>
        <w:tc>
          <w:tcPr>
            <w:tcW w:w="2525" w:type="dxa"/>
          </w:tcPr>
          <w:p w:rsidR="004E0BCD" w:rsidRPr="00B8385E" w:rsidRDefault="004E0BCD" w:rsidP="00B0463A">
            <w:pPr>
              <w:jc w:val="both"/>
            </w:pPr>
            <w:r w:rsidRPr="00B8385E">
              <w:t>Проект постановления администрации города Нефтеюганска «Об арендной плате за земельные участки»</w:t>
            </w:r>
          </w:p>
        </w:tc>
        <w:tc>
          <w:tcPr>
            <w:tcW w:w="1559" w:type="dxa"/>
          </w:tcPr>
          <w:p w:rsidR="004E0BCD" w:rsidRPr="00B8385E" w:rsidRDefault="004E0BCD" w:rsidP="00B0463A">
            <w:pPr>
              <w:jc w:val="center"/>
            </w:pPr>
            <w:r w:rsidRPr="00B8385E">
              <w:t>1 квартал 2014 года,</w:t>
            </w:r>
          </w:p>
          <w:p w:rsidR="004E0BCD" w:rsidRPr="00B8385E" w:rsidRDefault="004E0BCD" w:rsidP="00B0463A">
            <w:pPr>
              <w:jc w:val="center"/>
            </w:pPr>
            <w:r w:rsidRPr="00B8385E">
              <w:t>1 квартал 2015 года,</w:t>
            </w:r>
          </w:p>
          <w:p w:rsidR="004E0BCD" w:rsidRPr="00B8385E" w:rsidRDefault="004E0BCD" w:rsidP="00B0463A">
            <w:pPr>
              <w:jc w:val="center"/>
            </w:pPr>
            <w:r w:rsidRPr="00B8385E">
              <w:t>1 квартал 2016 года</w:t>
            </w:r>
          </w:p>
        </w:tc>
        <w:tc>
          <w:tcPr>
            <w:tcW w:w="1984" w:type="dxa"/>
          </w:tcPr>
          <w:p w:rsidR="004E0BCD" w:rsidRPr="00B8385E" w:rsidRDefault="004E0BCD" w:rsidP="00B0463A">
            <w:pPr>
              <w:jc w:val="center"/>
            </w:pPr>
            <w:r w:rsidRPr="00B8385E">
              <w:t>Департамент имущественных и земельных отношений</w:t>
            </w:r>
            <w:r w:rsidRPr="00E03F1C">
              <w:t>администрации города</w:t>
            </w:r>
          </w:p>
        </w:tc>
        <w:tc>
          <w:tcPr>
            <w:tcW w:w="1417" w:type="dxa"/>
          </w:tcPr>
          <w:p w:rsidR="004E0BCD" w:rsidRPr="00B8385E" w:rsidRDefault="004E0BCD" w:rsidP="00B0463A">
            <w:pPr>
              <w:jc w:val="center"/>
            </w:pPr>
            <w:r w:rsidRPr="00B8385E">
              <w:t>100</w:t>
            </w:r>
          </w:p>
        </w:tc>
        <w:tc>
          <w:tcPr>
            <w:tcW w:w="1276" w:type="dxa"/>
          </w:tcPr>
          <w:p w:rsidR="004E0BCD" w:rsidRPr="00B8385E" w:rsidRDefault="004E0BCD" w:rsidP="00B0463A">
            <w:pPr>
              <w:jc w:val="center"/>
            </w:pPr>
            <w:r w:rsidRPr="00B8385E">
              <w:t>100</w:t>
            </w:r>
          </w:p>
        </w:tc>
        <w:tc>
          <w:tcPr>
            <w:tcW w:w="1276" w:type="dxa"/>
          </w:tcPr>
          <w:p w:rsidR="004E0BCD" w:rsidRPr="00B8385E" w:rsidRDefault="004E0BCD" w:rsidP="00B0463A">
            <w:pPr>
              <w:jc w:val="center"/>
            </w:pPr>
            <w:r w:rsidRPr="00B8385E">
              <w:t>100</w:t>
            </w:r>
          </w:p>
        </w:tc>
      </w:tr>
      <w:tr w:rsidR="004E0BCD" w:rsidRPr="00B8385E" w:rsidTr="00FE72AD">
        <w:trPr>
          <w:trHeight w:val="297"/>
        </w:trPr>
        <w:tc>
          <w:tcPr>
            <w:tcW w:w="568" w:type="dxa"/>
          </w:tcPr>
          <w:p w:rsidR="004E0BCD" w:rsidRDefault="004E0BCD" w:rsidP="00B0463A">
            <w:r>
              <w:t>1.5</w:t>
            </w:r>
          </w:p>
        </w:tc>
        <w:tc>
          <w:tcPr>
            <w:tcW w:w="4563" w:type="dxa"/>
            <w:gridSpan w:val="2"/>
          </w:tcPr>
          <w:p w:rsidR="004E0BCD" w:rsidRPr="000D0374" w:rsidRDefault="004E0BCD" w:rsidP="00B0463A">
            <w:pPr>
              <w:pStyle w:val="a3"/>
              <w:keepNext/>
              <w:widowControl w:val="0"/>
              <w:ind w:left="0"/>
              <w:jc w:val="both"/>
              <w:rPr>
                <w:sz w:val="26"/>
                <w:szCs w:val="26"/>
              </w:rPr>
            </w:pPr>
            <w:r w:rsidRPr="000D0374">
              <w:rPr>
                <w:sz w:val="26"/>
                <w:szCs w:val="26"/>
              </w:rPr>
              <w:t>Пересмотреть размер коэффициента переходного периода в отношении земельных участков, государственная собственность на которые не разграничена</w:t>
            </w:r>
          </w:p>
        </w:tc>
        <w:tc>
          <w:tcPr>
            <w:tcW w:w="2525" w:type="dxa"/>
          </w:tcPr>
          <w:p w:rsidR="004E0BCD" w:rsidRPr="00B8385E" w:rsidRDefault="004E0BCD" w:rsidP="00B0463A">
            <w:pPr>
              <w:pStyle w:val="a3"/>
              <w:keepNext/>
              <w:widowControl w:val="0"/>
              <w:ind w:left="0"/>
              <w:jc w:val="both"/>
            </w:pPr>
            <w:r w:rsidRPr="00B8385E">
              <w:t xml:space="preserve">Проект постановления администрации города Нефтеюганска  </w:t>
            </w:r>
            <w:r w:rsidR="00B0463A">
              <w:t>«</w:t>
            </w:r>
            <w:r w:rsidRPr="00B8385E">
              <w:t xml:space="preserve">О внесении изменений в приложение к постановлению администрации города Нефтеюганска от 20.03.2013          № 16-нп «Об утверждении порядка </w:t>
            </w:r>
          </w:p>
        </w:tc>
        <w:tc>
          <w:tcPr>
            <w:tcW w:w="1559" w:type="dxa"/>
          </w:tcPr>
          <w:p w:rsidR="004E0BCD" w:rsidRDefault="004E0BCD" w:rsidP="00B0463A">
            <w:pPr>
              <w:jc w:val="center"/>
            </w:pPr>
            <w:r w:rsidRPr="008E376C">
              <w:t xml:space="preserve">1 квартал 2014 года;     </w:t>
            </w:r>
          </w:p>
          <w:p w:rsidR="004E0BCD" w:rsidRPr="008E376C" w:rsidRDefault="004E0BCD" w:rsidP="00B0463A">
            <w:pPr>
              <w:jc w:val="center"/>
            </w:pPr>
            <w:r w:rsidRPr="008E376C">
              <w:t>1 квартал 2015 года;       1 квартал 2016 года</w:t>
            </w:r>
          </w:p>
          <w:p w:rsidR="004E0BCD" w:rsidRPr="008C3D16" w:rsidRDefault="004E0BCD" w:rsidP="00B0463A">
            <w:pPr>
              <w:jc w:val="center"/>
              <w:rPr>
                <w:i/>
              </w:rPr>
            </w:pPr>
          </w:p>
        </w:tc>
        <w:tc>
          <w:tcPr>
            <w:tcW w:w="1984" w:type="dxa"/>
          </w:tcPr>
          <w:p w:rsidR="004E0BCD" w:rsidRPr="00B8385E" w:rsidRDefault="004E0BCD" w:rsidP="00B0463A">
            <w:pPr>
              <w:pStyle w:val="a3"/>
              <w:keepNext/>
              <w:widowControl w:val="0"/>
              <w:ind w:left="0"/>
              <w:jc w:val="center"/>
              <w:rPr>
                <w:sz w:val="26"/>
                <w:szCs w:val="26"/>
              </w:rPr>
            </w:pPr>
            <w:r w:rsidRPr="00B8385E">
              <w:t>Департамент имущественных и земельных отношений</w:t>
            </w:r>
            <w:r w:rsidRPr="00E03F1C">
              <w:t>администрации города</w:t>
            </w:r>
          </w:p>
        </w:tc>
        <w:tc>
          <w:tcPr>
            <w:tcW w:w="1417" w:type="dxa"/>
          </w:tcPr>
          <w:p w:rsidR="004E0BCD" w:rsidRPr="00B8385E" w:rsidRDefault="004E0BCD" w:rsidP="00B0463A">
            <w:pPr>
              <w:pStyle w:val="a3"/>
              <w:keepNext/>
              <w:widowControl w:val="0"/>
              <w:ind w:left="0"/>
              <w:jc w:val="center"/>
              <w:rPr>
                <w:sz w:val="26"/>
                <w:szCs w:val="26"/>
              </w:rPr>
            </w:pPr>
            <w:r w:rsidRPr="00B8385E">
              <w:rPr>
                <w:sz w:val="26"/>
                <w:szCs w:val="26"/>
              </w:rPr>
              <w:t>217</w:t>
            </w:r>
          </w:p>
        </w:tc>
        <w:tc>
          <w:tcPr>
            <w:tcW w:w="1276" w:type="dxa"/>
          </w:tcPr>
          <w:p w:rsidR="004E0BCD" w:rsidRPr="00B8385E" w:rsidRDefault="004E0BCD" w:rsidP="00B0463A">
            <w:pPr>
              <w:pStyle w:val="a3"/>
              <w:keepNext/>
              <w:widowControl w:val="0"/>
              <w:ind w:left="0"/>
              <w:jc w:val="center"/>
              <w:rPr>
                <w:sz w:val="26"/>
                <w:szCs w:val="26"/>
              </w:rPr>
            </w:pPr>
            <w:r w:rsidRPr="00B8385E">
              <w:rPr>
                <w:sz w:val="26"/>
                <w:szCs w:val="26"/>
              </w:rPr>
              <w:t>285</w:t>
            </w:r>
          </w:p>
        </w:tc>
        <w:tc>
          <w:tcPr>
            <w:tcW w:w="1276" w:type="dxa"/>
          </w:tcPr>
          <w:p w:rsidR="004E0BCD" w:rsidRPr="00B8385E" w:rsidRDefault="004E0BCD" w:rsidP="00B0463A">
            <w:pPr>
              <w:pStyle w:val="a3"/>
              <w:keepNext/>
              <w:widowControl w:val="0"/>
              <w:ind w:left="0"/>
              <w:jc w:val="center"/>
              <w:rPr>
                <w:sz w:val="26"/>
                <w:szCs w:val="26"/>
              </w:rPr>
            </w:pPr>
            <w:r w:rsidRPr="00B8385E">
              <w:rPr>
                <w:sz w:val="26"/>
                <w:szCs w:val="26"/>
              </w:rPr>
              <w:t>300</w:t>
            </w:r>
          </w:p>
        </w:tc>
      </w:tr>
      <w:tr w:rsidR="00B0463A" w:rsidRPr="00B8385E" w:rsidTr="00FE72AD">
        <w:trPr>
          <w:trHeight w:val="297"/>
        </w:trPr>
        <w:tc>
          <w:tcPr>
            <w:tcW w:w="568" w:type="dxa"/>
          </w:tcPr>
          <w:p w:rsidR="00B0463A" w:rsidRPr="004C46BC" w:rsidRDefault="00B0463A" w:rsidP="00B0463A">
            <w:pPr>
              <w:jc w:val="center"/>
            </w:pPr>
            <w:r>
              <w:lastRenderedPageBreak/>
              <w:t>1</w:t>
            </w:r>
          </w:p>
        </w:tc>
        <w:tc>
          <w:tcPr>
            <w:tcW w:w="4563" w:type="dxa"/>
            <w:gridSpan w:val="2"/>
          </w:tcPr>
          <w:p w:rsidR="00B0463A" w:rsidRDefault="00B0463A" w:rsidP="00B0463A">
            <w:pPr>
              <w:pStyle w:val="64"/>
              <w:shd w:val="clear" w:color="auto" w:fill="auto"/>
              <w:tabs>
                <w:tab w:val="left" w:pos="1152"/>
              </w:tabs>
              <w:spacing w:line="319" w:lineRule="exact"/>
              <w:ind w:right="20"/>
              <w:jc w:val="center"/>
            </w:pPr>
            <w:r>
              <w:t>2</w:t>
            </w:r>
          </w:p>
        </w:tc>
        <w:tc>
          <w:tcPr>
            <w:tcW w:w="2525" w:type="dxa"/>
          </w:tcPr>
          <w:p w:rsidR="00B0463A" w:rsidRPr="00B8385E" w:rsidRDefault="00B0463A" w:rsidP="00B0463A">
            <w:pPr>
              <w:jc w:val="center"/>
            </w:pPr>
            <w:r>
              <w:t>3</w:t>
            </w:r>
          </w:p>
        </w:tc>
        <w:tc>
          <w:tcPr>
            <w:tcW w:w="1559" w:type="dxa"/>
          </w:tcPr>
          <w:p w:rsidR="00B0463A" w:rsidRDefault="00B0463A" w:rsidP="00B0463A">
            <w:pPr>
              <w:jc w:val="center"/>
            </w:pPr>
            <w:r>
              <w:t>4</w:t>
            </w:r>
          </w:p>
        </w:tc>
        <w:tc>
          <w:tcPr>
            <w:tcW w:w="1984" w:type="dxa"/>
          </w:tcPr>
          <w:p w:rsidR="00B0463A" w:rsidRPr="008C63B9" w:rsidRDefault="00B0463A" w:rsidP="00B0463A">
            <w:pPr>
              <w:jc w:val="center"/>
            </w:pPr>
            <w:r>
              <w:t>5</w:t>
            </w:r>
          </w:p>
        </w:tc>
        <w:tc>
          <w:tcPr>
            <w:tcW w:w="1417" w:type="dxa"/>
          </w:tcPr>
          <w:p w:rsidR="00B0463A" w:rsidRPr="00B8385E" w:rsidRDefault="00B0463A" w:rsidP="00B0463A">
            <w:pPr>
              <w:jc w:val="center"/>
            </w:pPr>
            <w:r>
              <w:t>6</w:t>
            </w:r>
          </w:p>
        </w:tc>
        <w:tc>
          <w:tcPr>
            <w:tcW w:w="1276" w:type="dxa"/>
          </w:tcPr>
          <w:p w:rsidR="00B0463A" w:rsidRDefault="00B0463A" w:rsidP="00B0463A">
            <w:pPr>
              <w:jc w:val="center"/>
            </w:pPr>
            <w:r>
              <w:t>7</w:t>
            </w:r>
          </w:p>
        </w:tc>
        <w:tc>
          <w:tcPr>
            <w:tcW w:w="1276" w:type="dxa"/>
          </w:tcPr>
          <w:p w:rsidR="00B0463A" w:rsidRDefault="00B0463A" w:rsidP="00B0463A">
            <w:pPr>
              <w:jc w:val="center"/>
            </w:pPr>
            <w:r>
              <w:t>8</w:t>
            </w:r>
          </w:p>
        </w:tc>
      </w:tr>
      <w:tr w:rsidR="00B0463A" w:rsidRPr="00B8385E" w:rsidTr="00FE72AD">
        <w:trPr>
          <w:trHeight w:val="297"/>
        </w:trPr>
        <w:tc>
          <w:tcPr>
            <w:tcW w:w="568" w:type="dxa"/>
          </w:tcPr>
          <w:p w:rsidR="00B0463A" w:rsidRDefault="00B0463A" w:rsidP="00B0463A"/>
        </w:tc>
        <w:tc>
          <w:tcPr>
            <w:tcW w:w="4563" w:type="dxa"/>
            <w:gridSpan w:val="2"/>
          </w:tcPr>
          <w:p w:rsidR="00B0463A" w:rsidRPr="00B8385E" w:rsidRDefault="00B0463A" w:rsidP="00B0463A">
            <w:pPr>
              <w:pStyle w:val="a3"/>
              <w:keepNext/>
              <w:widowControl w:val="0"/>
              <w:ind w:left="0"/>
              <w:jc w:val="both"/>
              <w:rPr>
                <w:sz w:val="26"/>
                <w:szCs w:val="26"/>
              </w:rPr>
            </w:pPr>
          </w:p>
        </w:tc>
        <w:tc>
          <w:tcPr>
            <w:tcW w:w="2525" w:type="dxa"/>
          </w:tcPr>
          <w:p w:rsidR="00B0463A" w:rsidRPr="00B8385E" w:rsidRDefault="00B0463A" w:rsidP="00B0463A">
            <w:pPr>
              <w:pStyle w:val="a3"/>
              <w:keepNext/>
              <w:widowControl w:val="0"/>
              <w:ind w:left="0"/>
              <w:jc w:val="both"/>
            </w:pPr>
            <w:r w:rsidRPr="00B8385E">
              <w:t>определения размера арендной платы, порядка, условий и сроков внесения арендной платы за земли, условий и сроков внесения арендной платы за земли, находящиеся в собственности муниципального образования город Нефтеюганск».</w:t>
            </w:r>
          </w:p>
        </w:tc>
        <w:tc>
          <w:tcPr>
            <w:tcW w:w="1559" w:type="dxa"/>
          </w:tcPr>
          <w:p w:rsidR="00B0463A" w:rsidRPr="00B8385E" w:rsidRDefault="00B0463A" w:rsidP="00B0463A">
            <w:pPr>
              <w:pStyle w:val="a3"/>
              <w:keepNext/>
              <w:widowControl w:val="0"/>
              <w:ind w:left="0"/>
              <w:jc w:val="both"/>
              <w:rPr>
                <w:sz w:val="26"/>
                <w:szCs w:val="26"/>
              </w:rPr>
            </w:pPr>
          </w:p>
        </w:tc>
        <w:tc>
          <w:tcPr>
            <w:tcW w:w="1984" w:type="dxa"/>
          </w:tcPr>
          <w:p w:rsidR="00B0463A" w:rsidRPr="00B8385E" w:rsidRDefault="00B0463A" w:rsidP="00B0463A">
            <w:pPr>
              <w:pStyle w:val="a3"/>
              <w:keepNext/>
              <w:widowControl w:val="0"/>
              <w:ind w:left="0"/>
              <w:jc w:val="center"/>
            </w:pPr>
          </w:p>
        </w:tc>
        <w:tc>
          <w:tcPr>
            <w:tcW w:w="1417" w:type="dxa"/>
          </w:tcPr>
          <w:p w:rsidR="00B0463A" w:rsidRDefault="00B0463A" w:rsidP="00B0463A">
            <w:pPr>
              <w:pStyle w:val="a3"/>
              <w:keepNext/>
              <w:widowControl w:val="0"/>
              <w:ind w:left="0"/>
              <w:jc w:val="center"/>
              <w:rPr>
                <w:sz w:val="26"/>
                <w:szCs w:val="26"/>
              </w:rPr>
            </w:pPr>
          </w:p>
        </w:tc>
        <w:tc>
          <w:tcPr>
            <w:tcW w:w="1276" w:type="dxa"/>
          </w:tcPr>
          <w:p w:rsidR="00B0463A" w:rsidRPr="00B8385E" w:rsidRDefault="00B0463A" w:rsidP="00B0463A">
            <w:pPr>
              <w:pStyle w:val="a3"/>
              <w:keepNext/>
              <w:widowControl w:val="0"/>
              <w:ind w:left="0"/>
              <w:jc w:val="center"/>
              <w:rPr>
                <w:sz w:val="26"/>
                <w:szCs w:val="26"/>
              </w:rPr>
            </w:pPr>
          </w:p>
        </w:tc>
        <w:tc>
          <w:tcPr>
            <w:tcW w:w="1276" w:type="dxa"/>
          </w:tcPr>
          <w:p w:rsidR="00B0463A" w:rsidRPr="00B8385E" w:rsidRDefault="00B0463A" w:rsidP="00B0463A">
            <w:pPr>
              <w:pStyle w:val="a3"/>
              <w:keepNext/>
              <w:widowControl w:val="0"/>
              <w:ind w:left="0"/>
              <w:jc w:val="right"/>
              <w:rPr>
                <w:sz w:val="26"/>
                <w:szCs w:val="26"/>
              </w:rPr>
            </w:pPr>
          </w:p>
        </w:tc>
      </w:tr>
      <w:tr w:rsidR="004E0BCD" w:rsidRPr="00B8385E" w:rsidTr="00FE72AD">
        <w:trPr>
          <w:trHeight w:val="297"/>
        </w:trPr>
        <w:tc>
          <w:tcPr>
            <w:tcW w:w="568" w:type="dxa"/>
          </w:tcPr>
          <w:p w:rsidR="004E0BCD" w:rsidRDefault="004E0BCD" w:rsidP="00B0463A">
            <w:r>
              <w:t>1.6</w:t>
            </w:r>
          </w:p>
        </w:tc>
        <w:tc>
          <w:tcPr>
            <w:tcW w:w="4563" w:type="dxa"/>
            <w:gridSpan w:val="2"/>
          </w:tcPr>
          <w:p w:rsidR="004E0BCD" w:rsidRPr="000D0374" w:rsidRDefault="004E0BCD" w:rsidP="00B0463A">
            <w:pPr>
              <w:pStyle w:val="a3"/>
              <w:keepNext/>
              <w:widowControl w:val="0"/>
              <w:ind w:left="0"/>
              <w:jc w:val="both"/>
              <w:rPr>
                <w:sz w:val="26"/>
                <w:szCs w:val="26"/>
              </w:rPr>
            </w:pPr>
            <w:r w:rsidRPr="00B8385E">
              <w:rPr>
                <w:sz w:val="26"/>
                <w:szCs w:val="26"/>
              </w:rPr>
              <w:t>Пересчет размера арендной платы за земельные участки, государственная собственность на которые не разграничена, которые предоставлены пользователю недр для ведения работ, связанных с пользованием недрами (2% от КС)</w:t>
            </w:r>
          </w:p>
        </w:tc>
        <w:tc>
          <w:tcPr>
            <w:tcW w:w="2525" w:type="dxa"/>
          </w:tcPr>
          <w:p w:rsidR="004E0BCD" w:rsidRPr="00B8385E" w:rsidRDefault="004E0BCD" w:rsidP="00B0463A">
            <w:pPr>
              <w:pStyle w:val="a3"/>
              <w:keepNext/>
              <w:widowControl w:val="0"/>
              <w:ind w:left="0"/>
              <w:jc w:val="both"/>
            </w:pPr>
            <w:r w:rsidRPr="00B8385E">
              <w:t xml:space="preserve">Постановление Правительства Ханты-Мансийского автономного округа – Югры от 01.11.2013            № 463-п «О внесении изменений в постановление Правительства Ханты-Мансийского автономного округа – Югры от 17.02.2003 № 29-п   «Об утверждении базовых размеров арендной платы и методики применения базовых размеров арендной платы за землю» и </w:t>
            </w:r>
          </w:p>
        </w:tc>
        <w:tc>
          <w:tcPr>
            <w:tcW w:w="1559" w:type="dxa"/>
          </w:tcPr>
          <w:p w:rsidR="004E0BCD" w:rsidRPr="003A0637" w:rsidRDefault="004E0BCD" w:rsidP="00B0463A">
            <w:pPr>
              <w:pStyle w:val="a3"/>
              <w:keepNext/>
              <w:widowControl w:val="0"/>
              <w:ind w:left="0"/>
              <w:jc w:val="both"/>
              <w:rPr>
                <w:sz w:val="26"/>
                <w:szCs w:val="26"/>
              </w:rPr>
            </w:pPr>
            <w:r w:rsidRPr="00B8385E">
              <w:rPr>
                <w:sz w:val="26"/>
                <w:szCs w:val="26"/>
              </w:rPr>
              <w:t>до 1 апреля 2014 года</w:t>
            </w:r>
          </w:p>
        </w:tc>
        <w:tc>
          <w:tcPr>
            <w:tcW w:w="1984" w:type="dxa"/>
          </w:tcPr>
          <w:p w:rsidR="004E0BCD" w:rsidRPr="00B8385E" w:rsidRDefault="004E0BCD" w:rsidP="00B0463A">
            <w:pPr>
              <w:pStyle w:val="a3"/>
              <w:keepNext/>
              <w:widowControl w:val="0"/>
              <w:ind w:left="0"/>
              <w:jc w:val="center"/>
              <w:rPr>
                <w:sz w:val="26"/>
                <w:szCs w:val="26"/>
              </w:rPr>
            </w:pPr>
            <w:r w:rsidRPr="00B8385E">
              <w:t>Департамент имущественных и земельных отношений</w:t>
            </w:r>
            <w:r w:rsidRPr="00E03F1C">
              <w:t>администрации города</w:t>
            </w:r>
          </w:p>
        </w:tc>
        <w:tc>
          <w:tcPr>
            <w:tcW w:w="1417" w:type="dxa"/>
          </w:tcPr>
          <w:p w:rsidR="004E0BCD" w:rsidRPr="00B8385E" w:rsidRDefault="004E0BCD" w:rsidP="00B0463A">
            <w:pPr>
              <w:pStyle w:val="a3"/>
              <w:keepNext/>
              <w:widowControl w:val="0"/>
              <w:ind w:left="0"/>
              <w:jc w:val="center"/>
              <w:rPr>
                <w:sz w:val="26"/>
                <w:szCs w:val="26"/>
              </w:rPr>
            </w:pPr>
            <w:r>
              <w:rPr>
                <w:sz w:val="26"/>
                <w:szCs w:val="26"/>
              </w:rPr>
              <w:t>8 435</w:t>
            </w:r>
          </w:p>
        </w:tc>
        <w:tc>
          <w:tcPr>
            <w:tcW w:w="1276" w:type="dxa"/>
          </w:tcPr>
          <w:p w:rsidR="004E0BCD" w:rsidRPr="00B8385E" w:rsidRDefault="004E0BCD" w:rsidP="00B0463A">
            <w:pPr>
              <w:pStyle w:val="a3"/>
              <w:keepNext/>
              <w:widowControl w:val="0"/>
              <w:ind w:left="0"/>
              <w:jc w:val="center"/>
              <w:rPr>
                <w:sz w:val="26"/>
                <w:szCs w:val="26"/>
              </w:rPr>
            </w:pPr>
          </w:p>
        </w:tc>
        <w:tc>
          <w:tcPr>
            <w:tcW w:w="1276" w:type="dxa"/>
          </w:tcPr>
          <w:p w:rsidR="004E0BCD" w:rsidRPr="00B8385E" w:rsidRDefault="004E0BCD" w:rsidP="00B0463A">
            <w:pPr>
              <w:pStyle w:val="a3"/>
              <w:keepNext/>
              <w:widowControl w:val="0"/>
              <w:ind w:left="0"/>
              <w:jc w:val="right"/>
              <w:rPr>
                <w:sz w:val="26"/>
                <w:szCs w:val="26"/>
              </w:rPr>
            </w:pPr>
          </w:p>
        </w:tc>
      </w:tr>
      <w:tr w:rsidR="00B0463A" w:rsidRPr="00B8385E" w:rsidTr="00FE72AD">
        <w:trPr>
          <w:trHeight w:val="297"/>
        </w:trPr>
        <w:tc>
          <w:tcPr>
            <w:tcW w:w="568" w:type="dxa"/>
          </w:tcPr>
          <w:p w:rsidR="00B0463A" w:rsidRPr="004C46BC" w:rsidRDefault="00B0463A" w:rsidP="00B0463A">
            <w:pPr>
              <w:jc w:val="center"/>
            </w:pPr>
            <w:r>
              <w:lastRenderedPageBreak/>
              <w:t>1</w:t>
            </w:r>
          </w:p>
        </w:tc>
        <w:tc>
          <w:tcPr>
            <w:tcW w:w="4563" w:type="dxa"/>
            <w:gridSpan w:val="2"/>
          </w:tcPr>
          <w:p w:rsidR="00B0463A" w:rsidRDefault="00B0463A" w:rsidP="00B0463A">
            <w:pPr>
              <w:pStyle w:val="64"/>
              <w:shd w:val="clear" w:color="auto" w:fill="auto"/>
              <w:tabs>
                <w:tab w:val="left" w:pos="1152"/>
              </w:tabs>
              <w:spacing w:line="319" w:lineRule="exact"/>
              <w:ind w:right="20"/>
              <w:jc w:val="center"/>
            </w:pPr>
            <w:r>
              <w:t>2</w:t>
            </w:r>
          </w:p>
        </w:tc>
        <w:tc>
          <w:tcPr>
            <w:tcW w:w="2525" w:type="dxa"/>
          </w:tcPr>
          <w:p w:rsidR="00B0463A" w:rsidRPr="00B8385E" w:rsidRDefault="00B0463A" w:rsidP="00B0463A">
            <w:pPr>
              <w:jc w:val="center"/>
            </w:pPr>
            <w:r>
              <w:t>3</w:t>
            </w:r>
          </w:p>
        </w:tc>
        <w:tc>
          <w:tcPr>
            <w:tcW w:w="1559" w:type="dxa"/>
          </w:tcPr>
          <w:p w:rsidR="00B0463A" w:rsidRDefault="00B0463A" w:rsidP="00B0463A">
            <w:pPr>
              <w:jc w:val="center"/>
            </w:pPr>
            <w:r>
              <w:t>4</w:t>
            </w:r>
          </w:p>
        </w:tc>
        <w:tc>
          <w:tcPr>
            <w:tcW w:w="1984" w:type="dxa"/>
          </w:tcPr>
          <w:p w:rsidR="00B0463A" w:rsidRPr="008C63B9" w:rsidRDefault="00B0463A" w:rsidP="00B0463A">
            <w:pPr>
              <w:jc w:val="center"/>
            </w:pPr>
            <w:r>
              <w:t>5</w:t>
            </w:r>
          </w:p>
        </w:tc>
        <w:tc>
          <w:tcPr>
            <w:tcW w:w="1417" w:type="dxa"/>
          </w:tcPr>
          <w:p w:rsidR="00B0463A" w:rsidRPr="00B8385E" w:rsidRDefault="00B0463A" w:rsidP="00B0463A">
            <w:pPr>
              <w:jc w:val="center"/>
            </w:pPr>
            <w:r>
              <w:t>6</w:t>
            </w:r>
          </w:p>
        </w:tc>
        <w:tc>
          <w:tcPr>
            <w:tcW w:w="1276" w:type="dxa"/>
          </w:tcPr>
          <w:p w:rsidR="00B0463A" w:rsidRDefault="00B0463A" w:rsidP="00B0463A">
            <w:pPr>
              <w:jc w:val="center"/>
            </w:pPr>
            <w:r>
              <w:t>7</w:t>
            </w:r>
          </w:p>
        </w:tc>
        <w:tc>
          <w:tcPr>
            <w:tcW w:w="1276" w:type="dxa"/>
          </w:tcPr>
          <w:p w:rsidR="00B0463A" w:rsidRDefault="00B0463A" w:rsidP="00B0463A">
            <w:pPr>
              <w:jc w:val="center"/>
            </w:pPr>
            <w:r>
              <w:t>8</w:t>
            </w:r>
          </w:p>
        </w:tc>
      </w:tr>
      <w:tr w:rsidR="00B0463A" w:rsidRPr="00B8385E" w:rsidTr="00FE72AD">
        <w:trPr>
          <w:trHeight w:val="297"/>
        </w:trPr>
        <w:tc>
          <w:tcPr>
            <w:tcW w:w="568" w:type="dxa"/>
          </w:tcPr>
          <w:p w:rsidR="00B0463A" w:rsidRDefault="00B0463A" w:rsidP="00B0463A"/>
        </w:tc>
        <w:tc>
          <w:tcPr>
            <w:tcW w:w="4563" w:type="dxa"/>
            <w:gridSpan w:val="2"/>
          </w:tcPr>
          <w:p w:rsidR="00B0463A" w:rsidRDefault="00B0463A" w:rsidP="00B0463A">
            <w:pPr>
              <w:pStyle w:val="64"/>
              <w:shd w:val="clear" w:color="auto" w:fill="auto"/>
              <w:tabs>
                <w:tab w:val="left" w:pos="1102"/>
              </w:tabs>
              <w:ind w:right="20"/>
              <w:jc w:val="both"/>
            </w:pPr>
          </w:p>
        </w:tc>
        <w:tc>
          <w:tcPr>
            <w:tcW w:w="2525" w:type="dxa"/>
          </w:tcPr>
          <w:p w:rsidR="00B0463A" w:rsidRDefault="00B0463A" w:rsidP="00B0463A">
            <w:pPr>
              <w:jc w:val="both"/>
            </w:pPr>
            <w:r w:rsidRPr="00B8385E">
              <w:t>постановление Правительства Ханты-Мансийского автономного округа – Югры от 02.12.2011           № 457-п «Об арендной плате за земельные участки земель населенных пунктов».</w:t>
            </w:r>
          </w:p>
        </w:tc>
        <w:tc>
          <w:tcPr>
            <w:tcW w:w="1559" w:type="dxa"/>
          </w:tcPr>
          <w:p w:rsidR="00B0463A" w:rsidRDefault="00B0463A" w:rsidP="00B0463A">
            <w:pPr>
              <w:jc w:val="center"/>
              <w:rPr>
                <w:sz w:val="26"/>
                <w:szCs w:val="26"/>
              </w:rPr>
            </w:pPr>
          </w:p>
        </w:tc>
        <w:tc>
          <w:tcPr>
            <w:tcW w:w="1984" w:type="dxa"/>
          </w:tcPr>
          <w:p w:rsidR="00B0463A" w:rsidRPr="00B8385E" w:rsidRDefault="00B0463A" w:rsidP="00B0463A">
            <w:pPr>
              <w:jc w:val="center"/>
            </w:pPr>
          </w:p>
        </w:tc>
        <w:tc>
          <w:tcPr>
            <w:tcW w:w="1417" w:type="dxa"/>
          </w:tcPr>
          <w:p w:rsidR="00B0463A" w:rsidRDefault="00B0463A" w:rsidP="00B0463A">
            <w:pPr>
              <w:jc w:val="center"/>
            </w:pPr>
          </w:p>
        </w:tc>
        <w:tc>
          <w:tcPr>
            <w:tcW w:w="1276" w:type="dxa"/>
          </w:tcPr>
          <w:p w:rsidR="00B0463A" w:rsidRDefault="00B0463A" w:rsidP="00B0463A">
            <w:pPr>
              <w:jc w:val="center"/>
            </w:pPr>
          </w:p>
        </w:tc>
        <w:tc>
          <w:tcPr>
            <w:tcW w:w="1276" w:type="dxa"/>
          </w:tcPr>
          <w:p w:rsidR="00B0463A" w:rsidRDefault="00B0463A" w:rsidP="00B0463A">
            <w:pPr>
              <w:jc w:val="center"/>
            </w:pPr>
          </w:p>
        </w:tc>
      </w:tr>
      <w:tr w:rsidR="004E0BCD" w:rsidRPr="00B8385E" w:rsidTr="00FE72AD">
        <w:trPr>
          <w:trHeight w:val="297"/>
        </w:trPr>
        <w:tc>
          <w:tcPr>
            <w:tcW w:w="568" w:type="dxa"/>
          </w:tcPr>
          <w:p w:rsidR="004E0BCD" w:rsidRDefault="004E0BCD" w:rsidP="00B0463A">
            <w:r>
              <w:t>1.7</w:t>
            </w:r>
          </w:p>
        </w:tc>
        <w:tc>
          <w:tcPr>
            <w:tcW w:w="4563" w:type="dxa"/>
            <w:gridSpan w:val="2"/>
          </w:tcPr>
          <w:p w:rsidR="004E0BCD" w:rsidRPr="000D0374" w:rsidRDefault="004E0BCD" w:rsidP="00B0463A">
            <w:pPr>
              <w:pStyle w:val="64"/>
              <w:shd w:val="clear" w:color="auto" w:fill="auto"/>
              <w:tabs>
                <w:tab w:val="left" w:pos="1102"/>
              </w:tabs>
              <w:ind w:right="20"/>
              <w:jc w:val="both"/>
            </w:pPr>
            <w:r>
              <w:t>Предусмотреть возможность перечисления в местный бюджет части прибыли муниципальных унитарных предприятий, остающейся в распоряжении предприятий после уплаты налогов и иных обязательных платежей, уменьшенной на сумму расходов на реализацию мероприятий по развитию предприятий в размере, не менее 25 процентов</w:t>
            </w:r>
          </w:p>
        </w:tc>
        <w:tc>
          <w:tcPr>
            <w:tcW w:w="2525" w:type="dxa"/>
          </w:tcPr>
          <w:p w:rsidR="004E0BCD" w:rsidRPr="00BE0BD7" w:rsidRDefault="004E0BCD" w:rsidP="00B0463A">
            <w:pPr>
              <w:jc w:val="both"/>
              <w:rPr>
                <w:i/>
              </w:rPr>
            </w:pPr>
            <w:r>
              <w:t>Проект р</w:t>
            </w:r>
            <w:r w:rsidRPr="00B8385E">
              <w:t>ешени</w:t>
            </w:r>
            <w:r>
              <w:t>я</w:t>
            </w:r>
            <w:r w:rsidRPr="00B8385E">
              <w:t xml:space="preserve"> Думы города Нефтеюганска</w:t>
            </w:r>
          </w:p>
        </w:tc>
        <w:tc>
          <w:tcPr>
            <w:tcW w:w="1559" w:type="dxa"/>
          </w:tcPr>
          <w:p w:rsidR="004E0BCD" w:rsidRPr="008C3D16" w:rsidRDefault="004E0BCD" w:rsidP="00B0463A">
            <w:pPr>
              <w:jc w:val="center"/>
              <w:rPr>
                <w:i/>
              </w:rPr>
            </w:pPr>
            <w:r>
              <w:rPr>
                <w:sz w:val="26"/>
                <w:szCs w:val="26"/>
              </w:rPr>
              <w:t>д</w:t>
            </w:r>
            <w:r w:rsidRPr="00103DD0">
              <w:rPr>
                <w:sz w:val="26"/>
                <w:szCs w:val="26"/>
              </w:rPr>
              <w:t>о 1 апреля 2014 года</w:t>
            </w:r>
          </w:p>
        </w:tc>
        <w:tc>
          <w:tcPr>
            <w:tcW w:w="1984" w:type="dxa"/>
          </w:tcPr>
          <w:p w:rsidR="004E0BCD" w:rsidRPr="008C3D16" w:rsidRDefault="004E0BCD" w:rsidP="00B0463A">
            <w:pPr>
              <w:jc w:val="center"/>
              <w:rPr>
                <w:i/>
              </w:rPr>
            </w:pPr>
            <w:r w:rsidRPr="00B8385E">
              <w:t>Департамент имущественных и земельных отношений</w:t>
            </w:r>
            <w:r w:rsidRPr="00E03F1C">
              <w:t>администрации города</w:t>
            </w:r>
          </w:p>
        </w:tc>
        <w:tc>
          <w:tcPr>
            <w:tcW w:w="1417" w:type="dxa"/>
          </w:tcPr>
          <w:p w:rsidR="004E0BCD" w:rsidRPr="00B8385E" w:rsidRDefault="004E0BCD" w:rsidP="00B0463A">
            <w:pPr>
              <w:jc w:val="center"/>
            </w:pPr>
            <w:r>
              <w:t xml:space="preserve"> 750</w:t>
            </w:r>
          </w:p>
        </w:tc>
        <w:tc>
          <w:tcPr>
            <w:tcW w:w="1276" w:type="dxa"/>
          </w:tcPr>
          <w:p w:rsidR="004E0BCD" w:rsidRPr="00B8385E" w:rsidRDefault="004E0BCD" w:rsidP="00B0463A">
            <w:pPr>
              <w:jc w:val="center"/>
            </w:pPr>
            <w:r>
              <w:t>1 000</w:t>
            </w:r>
          </w:p>
        </w:tc>
        <w:tc>
          <w:tcPr>
            <w:tcW w:w="1276" w:type="dxa"/>
          </w:tcPr>
          <w:p w:rsidR="004E0BCD" w:rsidRPr="00B8385E" w:rsidRDefault="004E0BCD" w:rsidP="00B0463A">
            <w:pPr>
              <w:jc w:val="center"/>
            </w:pPr>
            <w:r>
              <w:t>1 000</w:t>
            </w:r>
          </w:p>
        </w:tc>
      </w:tr>
      <w:tr w:rsidR="004E0BCD" w:rsidRPr="00B8385E" w:rsidTr="00FE72AD">
        <w:trPr>
          <w:trHeight w:val="297"/>
        </w:trPr>
        <w:tc>
          <w:tcPr>
            <w:tcW w:w="568" w:type="dxa"/>
          </w:tcPr>
          <w:p w:rsidR="004E0BCD" w:rsidRDefault="004E0BCD" w:rsidP="00B0463A">
            <w:r>
              <w:t>1.8</w:t>
            </w:r>
          </w:p>
        </w:tc>
        <w:tc>
          <w:tcPr>
            <w:tcW w:w="4563" w:type="dxa"/>
            <w:gridSpan w:val="2"/>
          </w:tcPr>
          <w:p w:rsidR="004E0BCD" w:rsidRPr="000D0374" w:rsidRDefault="004E0BCD" w:rsidP="00B0463A">
            <w:pPr>
              <w:pStyle w:val="64"/>
              <w:shd w:val="clear" w:color="auto" w:fill="auto"/>
              <w:tabs>
                <w:tab w:val="left" w:pos="1254"/>
              </w:tabs>
              <w:ind w:right="20"/>
              <w:jc w:val="both"/>
            </w:pPr>
            <w:r w:rsidRPr="00FA43B6">
              <w:t>Исходить из необходимости направления акционерными обществами, акции которых находятся в муниципальной собственности дивидендов не менее 25 процентов</w:t>
            </w:r>
            <w:r w:rsidR="0096469B">
              <w:t>, а начиная с 2016 (в части дивидендов по итогам предыдущего года) не менее 35 процентов</w:t>
            </w:r>
          </w:p>
        </w:tc>
        <w:tc>
          <w:tcPr>
            <w:tcW w:w="2525" w:type="dxa"/>
          </w:tcPr>
          <w:p w:rsidR="004E0BCD" w:rsidRPr="00BE0BD7" w:rsidRDefault="004E0BCD" w:rsidP="00B0463A">
            <w:pPr>
              <w:jc w:val="both"/>
              <w:rPr>
                <w:i/>
              </w:rPr>
            </w:pPr>
            <w:r>
              <w:t>Проект р</w:t>
            </w:r>
            <w:r w:rsidRPr="00B8385E">
              <w:t>ешени</w:t>
            </w:r>
            <w:r>
              <w:t>я</w:t>
            </w:r>
            <w:r w:rsidRPr="00B8385E">
              <w:t xml:space="preserve"> Думы города Нефтеюганска</w:t>
            </w:r>
          </w:p>
        </w:tc>
        <w:tc>
          <w:tcPr>
            <w:tcW w:w="1559" w:type="dxa"/>
          </w:tcPr>
          <w:p w:rsidR="004E0BCD" w:rsidRPr="008C3D16" w:rsidRDefault="004E0BCD" w:rsidP="00B0463A">
            <w:pPr>
              <w:jc w:val="center"/>
              <w:rPr>
                <w:i/>
              </w:rPr>
            </w:pPr>
            <w:r>
              <w:rPr>
                <w:sz w:val="26"/>
                <w:szCs w:val="26"/>
              </w:rPr>
              <w:t>д</w:t>
            </w:r>
            <w:r w:rsidRPr="00103DD0">
              <w:rPr>
                <w:sz w:val="26"/>
                <w:szCs w:val="26"/>
              </w:rPr>
              <w:t>о 1 апреля 2014 года</w:t>
            </w:r>
          </w:p>
        </w:tc>
        <w:tc>
          <w:tcPr>
            <w:tcW w:w="1984" w:type="dxa"/>
          </w:tcPr>
          <w:p w:rsidR="004E0BCD" w:rsidRPr="008C3D16" w:rsidRDefault="004E0BCD" w:rsidP="00B0463A">
            <w:pPr>
              <w:jc w:val="center"/>
              <w:rPr>
                <w:i/>
              </w:rPr>
            </w:pPr>
            <w:r w:rsidRPr="00B8385E">
              <w:t>Департамент имущественных и земельных отношений</w:t>
            </w:r>
            <w:r w:rsidRPr="00E03F1C">
              <w:t>администрации города</w:t>
            </w:r>
          </w:p>
        </w:tc>
        <w:tc>
          <w:tcPr>
            <w:tcW w:w="1417" w:type="dxa"/>
          </w:tcPr>
          <w:p w:rsidR="004E0BCD" w:rsidRPr="00B8385E" w:rsidRDefault="004E0BCD" w:rsidP="00B0463A">
            <w:pPr>
              <w:jc w:val="center"/>
            </w:pPr>
            <w:r>
              <w:t>1 750</w:t>
            </w:r>
          </w:p>
        </w:tc>
        <w:tc>
          <w:tcPr>
            <w:tcW w:w="1276" w:type="dxa"/>
          </w:tcPr>
          <w:p w:rsidR="004E0BCD" w:rsidRPr="00B8385E" w:rsidRDefault="004E0BCD" w:rsidP="00B0463A">
            <w:pPr>
              <w:jc w:val="center"/>
            </w:pPr>
            <w:r>
              <w:t>1 750</w:t>
            </w:r>
          </w:p>
        </w:tc>
        <w:tc>
          <w:tcPr>
            <w:tcW w:w="1276" w:type="dxa"/>
          </w:tcPr>
          <w:p w:rsidR="004E0BCD" w:rsidRPr="00B8385E" w:rsidRDefault="004E0BCD" w:rsidP="00B0463A">
            <w:pPr>
              <w:pStyle w:val="a3"/>
              <w:numPr>
                <w:ilvl w:val="0"/>
                <w:numId w:val="27"/>
              </w:numPr>
              <w:jc w:val="center"/>
            </w:pPr>
            <w:r>
              <w:t>750</w:t>
            </w:r>
          </w:p>
        </w:tc>
      </w:tr>
      <w:tr w:rsidR="004E0BCD" w:rsidRPr="00B8385E" w:rsidTr="00FE72AD">
        <w:trPr>
          <w:trHeight w:val="297"/>
        </w:trPr>
        <w:tc>
          <w:tcPr>
            <w:tcW w:w="15168" w:type="dxa"/>
            <w:gridSpan w:val="9"/>
          </w:tcPr>
          <w:p w:rsidR="004E0BCD" w:rsidRPr="00B0463A" w:rsidRDefault="004E0BCD" w:rsidP="00B0463A">
            <w:pPr>
              <w:pStyle w:val="a3"/>
              <w:numPr>
                <w:ilvl w:val="0"/>
                <w:numId w:val="26"/>
              </w:numPr>
              <w:contextualSpacing/>
              <w:jc w:val="center"/>
            </w:pPr>
            <w:r w:rsidRPr="00B0463A">
              <w:t>Направление оптимизации расходов бюджета муниципального образования</w:t>
            </w:r>
          </w:p>
        </w:tc>
      </w:tr>
      <w:tr w:rsidR="00B0463A" w:rsidRPr="00B8385E" w:rsidTr="00FE72AD">
        <w:trPr>
          <w:trHeight w:val="274"/>
        </w:trPr>
        <w:tc>
          <w:tcPr>
            <w:tcW w:w="568" w:type="dxa"/>
          </w:tcPr>
          <w:p w:rsidR="00B0463A" w:rsidRPr="004C46BC" w:rsidRDefault="00B0463A" w:rsidP="00B0463A">
            <w:pPr>
              <w:jc w:val="center"/>
            </w:pPr>
            <w:r>
              <w:lastRenderedPageBreak/>
              <w:t>1</w:t>
            </w:r>
          </w:p>
        </w:tc>
        <w:tc>
          <w:tcPr>
            <w:tcW w:w="4563" w:type="dxa"/>
            <w:gridSpan w:val="2"/>
          </w:tcPr>
          <w:p w:rsidR="00B0463A" w:rsidRDefault="00B0463A" w:rsidP="00B0463A">
            <w:pPr>
              <w:pStyle w:val="64"/>
              <w:shd w:val="clear" w:color="auto" w:fill="auto"/>
              <w:tabs>
                <w:tab w:val="left" w:pos="1152"/>
              </w:tabs>
              <w:spacing w:line="319" w:lineRule="exact"/>
              <w:ind w:right="20"/>
              <w:jc w:val="center"/>
            </w:pPr>
            <w:r>
              <w:t>2</w:t>
            </w:r>
          </w:p>
        </w:tc>
        <w:tc>
          <w:tcPr>
            <w:tcW w:w="2525" w:type="dxa"/>
          </w:tcPr>
          <w:p w:rsidR="00B0463A" w:rsidRPr="00B8385E" w:rsidRDefault="00B0463A" w:rsidP="00B0463A">
            <w:pPr>
              <w:jc w:val="center"/>
            </w:pPr>
            <w:r>
              <w:t>3</w:t>
            </w:r>
          </w:p>
        </w:tc>
        <w:tc>
          <w:tcPr>
            <w:tcW w:w="1559" w:type="dxa"/>
          </w:tcPr>
          <w:p w:rsidR="00B0463A" w:rsidRDefault="00B0463A" w:rsidP="00B0463A">
            <w:pPr>
              <w:jc w:val="center"/>
            </w:pPr>
            <w:r>
              <w:t>4</w:t>
            </w:r>
          </w:p>
        </w:tc>
        <w:tc>
          <w:tcPr>
            <w:tcW w:w="1984" w:type="dxa"/>
          </w:tcPr>
          <w:p w:rsidR="00B0463A" w:rsidRPr="008C63B9" w:rsidRDefault="00B0463A" w:rsidP="00B0463A">
            <w:pPr>
              <w:jc w:val="center"/>
            </w:pPr>
            <w:r>
              <w:t>5</w:t>
            </w:r>
          </w:p>
        </w:tc>
        <w:tc>
          <w:tcPr>
            <w:tcW w:w="1417" w:type="dxa"/>
          </w:tcPr>
          <w:p w:rsidR="00B0463A" w:rsidRPr="00B8385E" w:rsidRDefault="00B0463A" w:rsidP="00B0463A">
            <w:pPr>
              <w:jc w:val="center"/>
            </w:pPr>
            <w:r>
              <w:t>6</w:t>
            </w:r>
          </w:p>
        </w:tc>
        <w:tc>
          <w:tcPr>
            <w:tcW w:w="1276" w:type="dxa"/>
          </w:tcPr>
          <w:p w:rsidR="00B0463A" w:rsidRDefault="00B0463A" w:rsidP="00B0463A">
            <w:pPr>
              <w:jc w:val="center"/>
            </w:pPr>
            <w:r>
              <w:t>7</w:t>
            </w:r>
          </w:p>
        </w:tc>
        <w:tc>
          <w:tcPr>
            <w:tcW w:w="1276" w:type="dxa"/>
          </w:tcPr>
          <w:p w:rsidR="00B0463A" w:rsidRDefault="00B0463A" w:rsidP="00B0463A">
            <w:pPr>
              <w:jc w:val="center"/>
            </w:pPr>
            <w:r>
              <w:t>8</w:t>
            </w:r>
          </w:p>
        </w:tc>
      </w:tr>
      <w:tr w:rsidR="004E0BCD" w:rsidRPr="00B8385E" w:rsidTr="00FE72AD">
        <w:trPr>
          <w:trHeight w:val="274"/>
        </w:trPr>
        <w:tc>
          <w:tcPr>
            <w:tcW w:w="568" w:type="dxa"/>
          </w:tcPr>
          <w:p w:rsidR="004E0BCD" w:rsidRPr="004C46BC" w:rsidRDefault="004E0BCD" w:rsidP="00B0463A">
            <w:r>
              <w:t>2.1</w:t>
            </w:r>
          </w:p>
        </w:tc>
        <w:tc>
          <w:tcPr>
            <w:tcW w:w="4563" w:type="dxa"/>
            <w:gridSpan w:val="2"/>
          </w:tcPr>
          <w:p w:rsidR="004E0BCD" w:rsidRDefault="004E0BCD" w:rsidP="00B0463A">
            <w:pPr>
              <w:pStyle w:val="64"/>
              <w:shd w:val="clear" w:color="auto" w:fill="auto"/>
              <w:tabs>
                <w:tab w:val="left" w:pos="1254"/>
              </w:tabs>
              <w:ind w:right="20"/>
              <w:jc w:val="both"/>
            </w:pPr>
            <w:r w:rsidRPr="00F5646F">
              <w:t>Провести инвентаризацию льгот</w:t>
            </w:r>
            <w:r>
              <w:t>ных категорий граждан</w:t>
            </w:r>
          </w:p>
          <w:p w:rsidR="004E0BCD" w:rsidRDefault="004E0BCD" w:rsidP="00B0463A">
            <w:pPr>
              <w:pStyle w:val="64"/>
              <w:shd w:val="clear" w:color="auto" w:fill="auto"/>
              <w:tabs>
                <w:tab w:val="left" w:pos="1254"/>
              </w:tabs>
              <w:ind w:right="20"/>
              <w:jc w:val="both"/>
              <w:rPr>
                <w:color w:val="000000"/>
                <w:sz w:val="24"/>
                <w:szCs w:val="24"/>
                <w:lang w:eastAsia="ru-RU"/>
              </w:rPr>
            </w:pPr>
          </w:p>
        </w:tc>
        <w:tc>
          <w:tcPr>
            <w:tcW w:w="2525" w:type="dxa"/>
          </w:tcPr>
          <w:p w:rsidR="004E0BCD" w:rsidRPr="00D42ECF" w:rsidRDefault="004E0BCD" w:rsidP="00B0463A">
            <w:pPr>
              <w:jc w:val="both"/>
              <w:rPr>
                <w:rFonts w:eastAsia="Calibri"/>
              </w:rPr>
            </w:pPr>
            <w:r w:rsidRPr="00B8385E">
              <w:t>Решение Думы города Нефтеюганска</w:t>
            </w:r>
            <w:r w:rsidRPr="00D42ECF">
              <w:rPr>
                <w:rFonts w:eastAsia="Calibri"/>
              </w:rPr>
              <w:t>«О земельном налоге»</w:t>
            </w:r>
            <w:r w:rsidRPr="00D42ECF">
              <w:t>,</w:t>
            </w:r>
          </w:p>
          <w:p w:rsidR="004E0BCD" w:rsidRPr="00E720B3" w:rsidRDefault="004E0BCD" w:rsidP="00B0463A">
            <w:pPr>
              <w:jc w:val="both"/>
            </w:pPr>
            <w:r w:rsidRPr="00D42ECF">
              <w:t xml:space="preserve"> «О налоге на имущество физических лиц»</w:t>
            </w:r>
          </w:p>
        </w:tc>
        <w:tc>
          <w:tcPr>
            <w:tcW w:w="1559" w:type="dxa"/>
          </w:tcPr>
          <w:p w:rsidR="004E0BCD" w:rsidRPr="00B8385E" w:rsidRDefault="004E0BCD" w:rsidP="00B0463A">
            <w:pPr>
              <w:jc w:val="center"/>
            </w:pPr>
            <w:r>
              <w:t>до 1 октября</w:t>
            </w:r>
            <w:r w:rsidRPr="00B8385E">
              <w:t xml:space="preserve"> 2014 год</w:t>
            </w:r>
            <w:r>
              <w:t>а</w:t>
            </w:r>
          </w:p>
          <w:p w:rsidR="004E0BCD" w:rsidRPr="008C3D16" w:rsidRDefault="004E0BCD" w:rsidP="00B0463A">
            <w:pPr>
              <w:jc w:val="center"/>
              <w:rPr>
                <w:i/>
              </w:rPr>
            </w:pPr>
          </w:p>
        </w:tc>
        <w:tc>
          <w:tcPr>
            <w:tcW w:w="1984" w:type="dxa"/>
          </w:tcPr>
          <w:p w:rsidR="004E0BCD" w:rsidRDefault="004E0BCD" w:rsidP="00B0463A">
            <w:pPr>
              <w:jc w:val="center"/>
            </w:pPr>
            <w:r w:rsidRPr="008C63B9">
              <w:t>Дума города Нефтеюганска</w:t>
            </w:r>
            <w:r>
              <w:t>,</w:t>
            </w:r>
          </w:p>
          <w:p w:rsidR="004E0BCD" w:rsidRPr="00AA32CA" w:rsidRDefault="004E0BCD" w:rsidP="00B0463A">
            <w:pPr>
              <w:jc w:val="center"/>
            </w:pPr>
            <w:r w:rsidRPr="00AA32CA">
              <w:rPr>
                <w:rFonts w:eastAsia="Calibri"/>
              </w:rPr>
              <w:t>Межрайонная ИФНС России № 7 по ХМАО - Югре (по согла</w:t>
            </w:r>
            <w:r w:rsidR="00C3669F">
              <w:rPr>
                <w:rFonts w:eastAsia="Calibri"/>
              </w:rPr>
              <w:t>-</w:t>
            </w:r>
            <w:r w:rsidRPr="00AA32CA">
              <w:rPr>
                <w:rFonts w:eastAsia="Calibri"/>
              </w:rPr>
              <w:t>сованию)</w:t>
            </w:r>
            <w:r>
              <w:rPr>
                <w:rFonts w:eastAsia="Calibri"/>
              </w:rPr>
              <w:t>,</w:t>
            </w:r>
            <w:r>
              <w:t xml:space="preserve"> Де</w:t>
            </w:r>
            <w:r w:rsidR="00C3669F">
              <w:t>-</w:t>
            </w:r>
            <w:r>
              <w:t>партамент фи</w:t>
            </w:r>
            <w:r w:rsidR="00C3669F">
              <w:t>-</w:t>
            </w:r>
            <w:r>
              <w:t xml:space="preserve">нансов </w:t>
            </w:r>
            <w:r w:rsidRPr="00E03F1C">
              <w:t>админи</w:t>
            </w:r>
            <w:r w:rsidR="00C3669F">
              <w:t>-</w:t>
            </w:r>
            <w:r w:rsidRPr="00E03F1C">
              <w:t>страции города</w:t>
            </w:r>
          </w:p>
        </w:tc>
        <w:tc>
          <w:tcPr>
            <w:tcW w:w="1417" w:type="dxa"/>
          </w:tcPr>
          <w:p w:rsidR="004E0BCD" w:rsidRPr="00B8385E" w:rsidRDefault="004E0BCD" w:rsidP="00B0463A">
            <w:pPr>
              <w:jc w:val="right"/>
            </w:pPr>
          </w:p>
        </w:tc>
        <w:tc>
          <w:tcPr>
            <w:tcW w:w="1276" w:type="dxa"/>
          </w:tcPr>
          <w:p w:rsidR="004E0BCD" w:rsidRPr="00B8385E" w:rsidRDefault="004E0BCD" w:rsidP="00B0463A">
            <w:pPr>
              <w:jc w:val="right"/>
            </w:pPr>
          </w:p>
        </w:tc>
        <w:tc>
          <w:tcPr>
            <w:tcW w:w="1276" w:type="dxa"/>
          </w:tcPr>
          <w:p w:rsidR="004E0BCD" w:rsidRPr="00B8385E" w:rsidRDefault="004E0BCD" w:rsidP="00B0463A">
            <w:pPr>
              <w:jc w:val="right"/>
            </w:pPr>
          </w:p>
          <w:p w:rsidR="004E0BCD" w:rsidRDefault="004E0BCD" w:rsidP="00B0463A">
            <w:pPr>
              <w:jc w:val="right"/>
            </w:pPr>
          </w:p>
          <w:p w:rsidR="004E0BCD" w:rsidRPr="00B8385E" w:rsidRDefault="004E0BCD" w:rsidP="00B0463A">
            <w:pPr>
              <w:jc w:val="right"/>
            </w:pPr>
          </w:p>
          <w:p w:rsidR="004E0BCD" w:rsidRDefault="004E0BCD" w:rsidP="00B0463A">
            <w:pPr>
              <w:jc w:val="right"/>
            </w:pPr>
          </w:p>
          <w:p w:rsidR="004E0BCD" w:rsidRPr="00B8385E" w:rsidRDefault="004E0BCD" w:rsidP="00B0463A">
            <w:pPr>
              <w:jc w:val="right"/>
            </w:pPr>
          </w:p>
        </w:tc>
      </w:tr>
      <w:tr w:rsidR="004E0BCD" w:rsidRPr="00B8385E" w:rsidTr="00B0463A">
        <w:trPr>
          <w:trHeight w:val="1024"/>
        </w:trPr>
        <w:tc>
          <w:tcPr>
            <w:tcW w:w="568" w:type="dxa"/>
            <w:vMerge w:val="restart"/>
          </w:tcPr>
          <w:p w:rsidR="004E0BCD" w:rsidRDefault="004E0BCD" w:rsidP="00B0463A">
            <w:r>
              <w:t>2.2</w:t>
            </w:r>
          </w:p>
        </w:tc>
        <w:tc>
          <w:tcPr>
            <w:tcW w:w="4563" w:type="dxa"/>
            <w:gridSpan w:val="2"/>
            <w:vMerge w:val="restart"/>
          </w:tcPr>
          <w:p w:rsidR="004E0BCD" w:rsidRDefault="004E0BCD" w:rsidP="00B0463A">
            <w:pPr>
              <w:pStyle w:val="64"/>
              <w:shd w:val="clear" w:color="auto" w:fill="auto"/>
              <w:tabs>
                <w:tab w:val="left" w:pos="1254"/>
              </w:tabs>
              <w:spacing w:line="240" w:lineRule="auto"/>
              <w:ind w:right="20"/>
              <w:jc w:val="both"/>
              <w:rPr>
                <w:color w:val="000000"/>
                <w:sz w:val="24"/>
                <w:szCs w:val="24"/>
                <w:lang w:eastAsia="ru-RU"/>
              </w:rPr>
            </w:pPr>
            <w:r w:rsidRPr="00BD3904">
              <w:t xml:space="preserve">Разработать план мероприятий по оптимизации сети </w:t>
            </w:r>
            <w:r>
              <w:t>муниципальных</w:t>
            </w:r>
            <w:r w:rsidRPr="00BD3904">
              <w:t xml:space="preserve"> учреждений, включая передачу оказания (выполнения) части </w:t>
            </w:r>
            <w:r>
              <w:t>муниципальных</w:t>
            </w:r>
            <w:r w:rsidRPr="00BD3904">
              <w:t xml:space="preserve"> услуг в рыночный сектор (при перепрофилировании или ликвидации соответствующих </w:t>
            </w:r>
            <w:r>
              <w:t>муниципальных</w:t>
            </w:r>
            <w:r w:rsidRPr="00BD3904">
              <w:t xml:space="preserve"> учреждений)</w:t>
            </w:r>
          </w:p>
        </w:tc>
        <w:tc>
          <w:tcPr>
            <w:tcW w:w="2525" w:type="dxa"/>
            <w:vMerge w:val="restart"/>
          </w:tcPr>
          <w:p w:rsidR="004E0BCD" w:rsidRPr="00BE0BD7" w:rsidRDefault="004E0BCD" w:rsidP="00B0463A">
            <w:pPr>
              <w:jc w:val="both"/>
              <w:rPr>
                <w:i/>
              </w:rPr>
            </w:pPr>
            <w:r w:rsidRPr="00E03F1C">
              <w:t>Проект постановления администрации города</w:t>
            </w:r>
          </w:p>
        </w:tc>
        <w:tc>
          <w:tcPr>
            <w:tcW w:w="1559" w:type="dxa"/>
            <w:vMerge w:val="restart"/>
          </w:tcPr>
          <w:p w:rsidR="004E0BCD" w:rsidRPr="008C3D16" w:rsidRDefault="004E0BCD" w:rsidP="00B0463A">
            <w:pPr>
              <w:jc w:val="center"/>
              <w:rPr>
                <w:i/>
              </w:rPr>
            </w:pPr>
            <w:r>
              <w:t>до 1 сентября</w:t>
            </w:r>
            <w:r w:rsidRPr="00B8385E">
              <w:t xml:space="preserve"> 2014 год</w:t>
            </w:r>
            <w:r>
              <w:t>а</w:t>
            </w:r>
          </w:p>
        </w:tc>
        <w:tc>
          <w:tcPr>
            <w:tcW w:w="1984" w:type="dxa"/>
          </w:tcPr>
          <w:p w:rsidR="004E0BCD" w:rsidRPr="00E03F1C" w:rsidRDefault="004E0BCD" w:rsidP="00B0463A">
            <w:pPr>
              <w:jc w:val="center"/>
            </w:pPr>
            <w:r w:rsidRPr="00E03F1C">
              <w:t>Комитет культуры администрации города</w:t>
            </w:r>
          </w:p>
        </w:tc>
        <w:tc>
          <w:tcPr>
            <w:tcW w:w="1417" w:type="dxa"/>
          </w:tcPr>
          <w:p w:rsidR="004E0BCD" w:rsidRDefault="004E0BCD" w:rsidP="00B0463A">
            <w:pPr>
              <w:jc w:val="center"/>
            </w:pPr>
            <w:r>
              <w:t>14 887,2</w:t>
            </w:r>
          </w:p>
        </w:tc>
        <w:tc>
          <w:tcPr>
            <w:tcW w:w="1276" w:type="dxa"/>
          </w:tcPr>
          <w:p w:rsidR="004E0BCD" w:rsidRPr="00B8385E" w:rsidRDefault="004E0BCD" w:rsidP="00B0463A">
            <w:pPr>
              <w:jc w:val="right"/>
            </w:pPr>
          </w:p>
        </w:tc>
        <w:tc>
          <w:tcPr>
            <w:tcW w:w="1276" w:type="dxa"/>
          </w:tcPr>
          <w:p w:rsidR="004E0BCD" w:rsidRDefault="004E0BCD" w:rsidP="00B0463A"/>
          <w:p w:rsidR="004E0BCD" w:rsidRDefault="004E0BCD" w:rsidP="00B0463A"/>
          <w:p w:rsidR="004E0BCD" w:rsidRDefault="004E0BCD" w:rsidP="00B0463A"/>
          <w:p w:rsidR="004E0BCD" w:rsidRPr="008E376C" w:rsidRDefault="004E0BCD" w:rsidP="00B0463A"/>
        </w:tc>
      </w:tr>
      <w:tr w:rsidR="004E0BCD" w:rsidRPr="00B8385E" w:rsidTr="00FE72AD">
        <w:trPr>
          <w:trHeight w:val="980"/>
        </w:trPr>
        <w:tc>
          <w:tcPr>
            <w:tcW w:w="568" w:type="dxa"/>
            <w:vMerge/>
          </w:tcPr>
          <w:p w:rsidR="004E0BCD" w:rsidRDefault="004E0BCD" w:rsidP="00B0463A"/>
        </w:tc>
        <w:tc>
          <w:tcPr>
            <w:tcW w:w="4563" w:type="dxa"/>
            <w:gridSpan w:val="2"/>
            <w:vMerge/>
          </w:tcPr>
          <w:p w:rsidR="004E0BCD" w:rsidRPr="00BD3904" w:rsidRDefault="004E0BCD" w:rsidP="00B0463A">
            <w:pPr>
              <w:pStyle w:val="64"/>
              <w:shd w:val="clear" w:color="auto" w:fill="auto"/>
              <w:tabs>
                <w:tab w:val="left" w:pos="1254"/>
              </w:tabs>
              <w:spacing w:line="240" w:lineRule="auto"/>
              <w:ind w:right="20"/>
              <w:jc w:val="both"/>
            </w:pPr>
          </w:p>
        </w:tc>
        <w:tc>
          <w:tcPr>
            <w:tcW w:w="2525" w:type="dxa"/>
            <w:vMerge/>
          </w:tcPr>
          <w:p w:rsidR="004E0BCD" w:rsidRPr="00E03F1C" w:rsidRDefault="004E0BCD" w:rsidP="00B0463A">
            <w:pPr>
              <w:jc w:val="both"/>
            </w:pPr>
          </w:p>
        </w:tc>
        <w:tc>
          <w:tcPr>
            <w:tcW w:w="1559" w:type="dxa"/>
            <w:vMerge/>
          </w:tcPr>
          <w:p w:rsidR="004E0BCD" w:rsidRDefault="004E0BCD" w:rsidP="00B0463A">
            <w:pPr>
              <w:jc w:val="center"/>
            </w:pPr>
          </w:p>
        </w:tc>
        <w:tc>
          <w:tcPr>
            <w:tcW w:w="1984" w:type="dxa"/>
          </w:tcPr>
          <w:p w:rsidR="00B0463A" w:rsidRPr="00E03F1C" w:rsidRDefault="004E0BCD" w:rsidP="00B0463A">
            <w:pPr>
              <w:jc w:val="center"/>
            </w:pPr>
            <w:r w:rsidRPr="00E03F1C">
              <w:t xml:space="preserve">Департамент образования и молодёжной политики администрации </w:t>
            </w:r>
            <w:r>
              <w:t>города</w:t>
            </w:r>
          </w:p>
        </w:tc>
        <w:tc>
          <w:tcPr>
            <w:tcW w:w="1417" w:type="dxa"/>
          </w:tcPr>
          <w:p w:rsidR="004E0BCD" w:rsidRDefault="004E0BCD" w:rsidP="00B0463A">
            <w:pPr>
              <w:jc w:val="center"/>
            </w:pPr>
            <w:r>
              <w:t>17 516</w:t>
            </w:r>
          </w:p>
        </w:tc>
        <w:tc>
          <w:tcPr>
            <w:tcW w:w="1276" w:type="dxa"/>
          </w:tcPr>
          <w:p w:rsidR="004E0BCD" w:rsidRPr="00B8385E" w:rsidRDefault="004E0BCD" w:rsidP="00B0463A">
            <w:pPr>
              <w:jc w:val="right"/>
            </w:pPr>
          </w:p>
        </w:tc>
        <w:tc>
          <w:tcPr>
            <w:tcW w:w="1276" w:type="dxa"/>
          </w:tcPr>
          <w:p w:rsidR="004E0BCD" w:rsidRDefault="004E0BCD" w:rsidP="00B0463A">
            <w:pPr>
              <w:jc w:val="right"/>
            </w:pPr>
          </w:p>
        </w:tc>
      </w:tr>
      <w:tr w:rsidR="004E0BCD" w:rsidRPr="00B8385E" w:rsidTr="00FE72AD">
        <w:trPr>
          <w:trHeight w:val="1506"/>
        </w:trPr>
        <w:tc>
          <w:tcPr>
            <w:tcW w:w="568" w:type="dxa"/>
            <w:vMerge w:val="restart"/>
          </w:tcPr>
          <w:p w:rsidR="004E0BCD" w:rsidRDefault="004E0BCD" w:rsidP="00B0463A">
            <w:r>
              <w:t>2.3</w:t>
            </w:r>
          </w:p>
        </w:tc>
        <w:tc>
          <w:tcPr>
            <w:tcW w:w="4563" w:type="dxa"/>
            <w:gridSpan w:val="2"/>
            <w:vMerge w:val="restart"/>
          </w:tcPr>
          <w:p w:rsidR="004E0BCD" w:rsidRPr="00EB07E7" w:rsidRDefault="004E0BCD" w:rsidP="00B0463A">
            <w:pPr>
              <w:pStyle w:val="64"/>
              <w:shd w:val="clear" w:color="auto" w:fill="auto"/>
              <w:tabs>
                <w:tab w:val="left" w:pos="1254"/>
              </w:tabs>
              <w:spacing w:line="240" w:lineRule="auto"/>
              <w:ind w:right="20"/>
              <w:jc w:val="both"/>
            </w:pPr>
            <w:r w:rsidRPr="00BD3904">
              <w:t xml:space="preserve">Уменьшить лимиты бюджетных обязательств и сократить расходы на </w:t>
            </w:r>
            <w:r>
              <w:t>муниципальные</w:t>
            </w:r>
            <w:r w:rsidRPr="00BD3904">
              <w:t xml:space="preserve"> закупки и предоставление субсидий бюджетным и автономным учреждениям до 5 %, а также на сумму остатка неиспользованных в 2013 году бюджетных ассигнований на счетах бюджетных иавтономных учреждений</w:t>
            </w:r>
          </w:p>
        </w:tc>
        <w:tc>
          <w:tcPr>
            <w:tcW w:w="2525" w:type="dxa"/>
            <w:vMerge w:val="restart"/>
          </w:tcPr>
          <w:p w:rsidR="004E0BCD" w:rsidRPr="00AA2641" w:rsidRDefault="004E0BCD" w:rsidP="00B0463A">
            <w:pPr>
              <w:jc w:val="both"/>
            </w:pPr>
            <w:r>
              <w:t>Проект р</w:t>
            </w:r>
            <w:r w:rsidRPr="00B8385E">
              <w:t>ешени</w:t>
            </w:r>
            <w:r>
              <w:t>я</w:t>
            </w:r>
            <w:r w:rsidRPr="00B8385E">
              <w:t xml:space="preserve"> Думы города Нефтеюганска</w:t>
            </w:r>
            <w:r w:rsidR="00B0463A">
              <w:t>«</w:t>
            </w:r>
            <w:r w:rsidRPr="00AA2641">
              <w:t>О внесении изменений в решение Думы города Нефтеюганска                   «О бюджете города Нефтеюганска на 201</w:t>
            </w:r>
            <w:r>
              <w:t>4</w:t>
            </w:r>
            <w:r w:rsidRPr="00AA2641">
              <w:t xml:space="preserve"> год и плановый период 201</w:t>
            </w:r>
            <w:r>
              <w:t>5</w:t>
            </w:r>
            <w:r w:rsidRPr="00AA2641">
              <w:t xml:space="preserve"> и 201</w:t>
            </w:r>
            <w:r>
              <w:t>6</w:t>
            </w:r>
            <w:r w:rsidRPr="00AA2641">
              <w:t xml:space="preserve"> годов»</w:t>
            </w:r>
          </w:p>
        </w:tc>
        <w:tc>
          <w:tcPr>
            <w:tcW w:w="1559" w:type="dxa"/>
            <w:vMerge w:val="restart"/>
          </w:tcPr>
          <w:p w:rsidR="004E0BCD" w:rsidRPr="00B8385E" w:rsidRDefault="004E0BCD" w:rsidP="00B0463A">
            <w:pPr>
              <w:jc w:val="center"/>
            </w:pPr>
            <w:r>
              <w:t>до 1 ноября</w:t>
            </w:r>
            <w:r w:rsidRPr="00B8385E">
              <w:t xml:space="preserve"> 2014 год</w:t>
            </w:r>
            <w:r>
              <w:t>а</w:t>
            </w:r>
          </w:p>
          <w:p w:rsidR="004E0BCD" w:rsidRPr="00AA2641" w:rsidRDefault="004E0BCD" w:rsidP="00B0463A">
            <w:pPr>
              <w:jc w:val="both"/>
            </w:pPr>
          </w:p>
        </w:tc>
        <w:tc>
          <w:tcPr>
            <w:tcW w:w="1984" w:type="dxa"/>
          </w:tcPr>
          <w:p w:rsidR="004E0BCD" w:rsidRPr="00764B18" w:rsidRDefault="004E0BCD" w:rsidP="00B0463A">
            <w:pPr>
              <w:jc w:val="center"/>
            </w:pPr>
            <w:r w:rsidRPr="00E03F1C">
              <w:t xml:space="preserve">Департамент </w:t>
            </w:r>
            <w:r>
              <w:t>жилищно-коммунального хозяйства</w:t>
            </w:r>
            <w:r w:rsidRPr="00E03F1C">
              <w:t xml:space="preserve"> администрации </w:t>
            </w:r>
            <w:r>
              <w:t>города</w:t>
            </w:r>
          </w:p>
        </w:tc>
        <w:tc>
          <w:tcPr>
            <w:tcW w:w="1417" w:type="dxa"/>
          </w:tcPr>
          <w:p w:rsidR="004E0BCD" w:rsidRPr="00584376" w:rsidRDefault="004E0BCD" w:rsidP="00B0463A">
            <w:pPr>
              <w:jc w:val="center"/>
            </w:pPr>
            <w:r>
              <w:t>11 306,3</w:t>
            </w:r>
          </w:p>
        </w:tc>
        <w:tc>
          <w:tcPr>
            <w:tcW w:w="1276" w:type="dxa"/>
          </w:tcPr>
          <w:p w:rsidR="004E0BCD" w:rsidRPr="00584376" w:rsidRDefault="004E0BCD" w:rsidP="00B0463A">
            <w:pPr>
              <w:jc w:val="center"/>
            </w:pPr>
            <w:r>
              <w:t>15 892</w:t>
            </w:r>
          </w:p>
        </w:tc>
        <w:tc>
          <w:tcPr>
            <w:tcW w:w="1276" w:type="dxa"/>
          </w:tcPr>
          <w:p w:rsidR="004E0BCD" w:rsidRPr="008A147E" w:rsidRDefault="004E0BCD" w:rsidP="00B0463A">
            <w:pPr>
              <w:tabs>
                <w:tab w:val="left" w:pos="825"/>
              </w:tabs>
            </w:pPr>
            <w:r>
              <w:t>16 237,7</w:t>
            </w:r>
          </w:p>
        </w:tc>
      </w:tr>
      <w:tr w:rsidR="004E0BCD" w:rsidRPr="00B8385E" w:rsidTr="00B0463A">
        <w:trPr>
          <w:trHeight w:val="296"/>
        </w:trPr>
        <w:tc>
          <w:tcPr>
            <w:tcW w:w="568" w:type="dxa"/>
            <w:vMerge/>
          </w:tcPr>
          <w:p w:rsidR="004E0BCD" w:rsidRDefault="004E0BCD" w:rsidP="00B0463A"/>
        </w:tc>
        <w:tc>
          <w:tcPr>
            <w:tcW w:w="4563" w:type="dxa"/>
            <w:gridSpan w:val="2"/>
            <w:vMerge/>
          </w:tcPr>
          <w:p w:rsidR="004E0BCD" w:rsidRPr="00BD3904" w:rsidRDefault="004E0BCD" w:rsidP="00B0463A">
            <w:pPr>
              <w:pStyle w:val="64"/>
              <w:shd w:val="clear" w:color="auto" w:fill="auto"/>
              <w:tabs>
                <w:tab w:val="left" w:pos="1254"/>
              </w:tabs>
              <w:ind w:right="20"/>
              <w:jc w:val="both"/>
            </w:pPr>
          </w:p>
        </w:tc>
        <w:tc>
          <w:tcPr>
            <w:tcW w:w="2525" w:type="dxa"/>
            <w:vMerge/>
          </w:tcPr>
          <w:p w:rsidR="004E0BCD" w:rsidRDefault="004E0BCD" w:rsidP="00B0463A">
            <w:pPr>
              <w:jc w:val="both"/>
            </w:pPr>
          </w:p>
        </w:tc>
        <w:tc>
          <w:tcPr>
            <w:tcW w:w="1559" w:type="dxa"/>
            <w:vMerge/>
          </w:tcPr>
          <w:p w:rsidR="004E0BCD" w:rsidRDefault="004E0BCD" w:rsidP="00B0463A">
            <w:pPr>
              <w:jc w:val="center"/>
            </w:pPr>
          </w:p>
        </w:tc>
        <w:tc>
          <w:tcPr>
            <w:tcW w:w="1984" w:type="dxa"/>
          </w:tcPr>
          <w:p w:rsidR="004E0BCD" w:rsidRPr="00764B18" w:rsidRDefault="004E0BCD" w:rsidP="00B0463A">
            <w:pPr>
              <w:jc w:val="center"/>
            </w:pPr>
            <w:r w:rsidRPr="00E03F1C">
              <w:t xml:space="preserve">Департамент образования и молодёжной политики администрации </w:t>
            </w:r>
            <w:r>
              <w:t>города</w:t>
            </w:r>
          </w:p>
        </w:tc>
        <w:tc>
          <w:tcPr>
            <w:tcW w:w="1417" w:type="dxa"/>
          </w:tcPr>
          <w:p w:rsidR="004E0BCD" w:rsidRPr="00584376" w:rsidRDefault="004E0BCD" w:rsidP="00B0463A">
            <w:pPr>
              <w:jc w:val="center"/>
            </w:pPr>
            <w:r>
              <w:t>17 880</w:t>
            </w:r>
          </w:p>
        </w:tc>
        <w:tc>
          <w:tcPr>
            <w:tcW w:w="1276" w:type="dxa"/>
          </w:tcPr>
          <w:p w:rsidR="004E0BCD" w:rsidRPr="00584376" w:rsidRDefault="004E0BCD" w:rsidP="00B0463A">
            <w:pPr>
              <w:jc w:val="center"/>
            </w:pPr>
          </w:p>
        </w:tc>
        <w:tc>
          <w:tcPr>
            <w:tcW w:w="1276" w:type="dxa"/>
          </w:tcPr>
          <w:p w:rsidR="004E0BCD" w:rsidRPr="00584376" w:rsidRDefault="004E0BCD" w:rsidP="00B0463A">
            <w:pPr>
              <w:jc w:val="center"/>
            </w:pPr>
          </w:p>
        </w:tc>
      </w:tr>
      <w:tr w:rsidR="00C3669F" w:rsidRPr="00B8385E" w:rsidTr="00C3669F">
        <w:trPr>
          <w:trHeight w:val="275"/>
        </w:trPr>
        <w:tc>
          <w:tcPr>
            <w:tcW w:w="568" w:type="dxa"/>
            <w:tcBorders>
              <w:bottom w:val="single" w:sz="4" w:space="0" w:color="auto"/>
            </w:tcBorders>
          </w:tcPr>
          <w:p w:rsidR="00C3669F" w:rsidRPr="004C46BC" w:rsidRDefault="00C3669F" w:rsidP="00C3669F">
            <w:pPr>
              <w:jc w:val="center"/>
            </w:pPr>
            <w:r>
              <w:lastRenderedPageBreak/>
              <w:t>1</w:t>
            </w:r>
          </w:p>
        </w:tc>
        <w:tc>
          <w:tcPr>
            <w:tcW w:w="4563" w:type="dxa"/>
            <w:gridSpan w:val="2"/>
          </w:tcPr>
          <w:p w:rsidR="00C3669F" w:rsidRDefault="00C3669F" w:rsidP="00C3669F">
            <w:pPr>
              <w:pStyle w:val="64"/>
              <w:shd w:val="clear" w:color="auto" w:fill="auto"/>
              <w:tabs>
                <w:tab w:val="left" w:pos="1152"/>
              </w:tabs>
              <w:spacing w:line="319" w:lineRule="exact"/>
              <w:ind w:right="20"/>
              <w:jc w:val="center"/>
            </w:pPr>
            <w:r>
              <w:t>2</w:t>
            </w:r>
          </w:p>
        </w:tc>
        <w:tc>
          <w:tcPr>
            <w:tcW w:w="2525" w:type="dxa"/>
          </w:tcPr>
          <w:p w:rsidR="00C3669F" w:rsidRPr="00B8385E" w:rsidRDefault="00C3669F" w:rsidP="00C3669F">
            <w:pPr>
              <w:jc w:val="center"/>
            </w:pPr>
            <w:r>
              <w:t>3</w:t>
            </w:r>
          </w:p>
        </w:tc>
        <w:tc>
          <w:tcPr>
            <w:tcW w:w="1559" w:type="dxa"/>
          </w:tcPr>
          <w:p w:rsidR="00C3669F" w:rsidRDefault="00C3669F" w:rsidP="00C3669F">
            <w:pPr>
              <w:jc w:val="center"/>
            </w:pPr>
            <w:r>
              <w:t>4</w:t>
            </w:r>
          </w:p>
        </w:tc>
        <w:tc>
          <w:tcPr>
            <w:tcW w:w="1984" w:type="dxa"/>
          </w:tcPr>
          <w:p w:rsidR="00C3669F" w:rsidRPr="008C63B9" w:rsidRDefault="00C3669F" w:rsidP="00C3669F">
            <w:pPr>
              <w:jc w:val="center"/>
            </w:pPr>
            <w:r>
              <w:t>5</w:t>
            </w:r>
          </w:p>
        </w:tc>
        <w:tc>
          <w:tcPr>
            <w:tcW w:w="1417" w:type="dxa"/>
          </w:tcPr>
          <w:p w:rsidR="00C3669F" w:rsidRPr="00B8385E" w:rsidRDefault="00C3669F" w:rsidP="00C3669F">
            <w:pPr>
              <w:jc w:val="center"/>
            </w:pPr>
            <w:r>
              <w:t>6</w:t>
            </w:r>
          </w:p>
        </w:tc>
        <w:tc>
          <w:tcPr>
            <w:tcW w:w="1276" w:type="dxa"/>
          </w:tcPr>
          <w:p w:rsidR="00C3669F" w:rsidRDefault="00C3669F" w:rsidP="00C3669F">
            <w:pPr>
              <w:jc w:val="center"/>
            </w:pPr>
            <w:r>
              <w:t>7</w:t>
            </w:r>
          </w:p>
        </w:tc>
        <w:tc>
          <w:tcPr>
            <w:tcW w:w="1276" w:type="dxa"/>
          </w:tcPr>
          <w:p w:rsidR="00C3669F" w:rsidRDefault="00C3669F" w:rsidP="00C3669F">
            <w:pPr>
              <w:jc w:val="center"/>
            </w:pPr>
            <w:r>
              <w:t>8</w:t>
            </w:r>
          </w:p>
        </w:tc>
      </w:tr>
      <w:tr w:rsidR="00C3669F" w:rsidRPr="00B8385E" w:rsidTr="00C3669F">
        <w:trPr>
          <w:trHeight w:val="63"/>
        </w:trPr>
        <w:tc>
          <w:tcPr>
            <w:tcW w:w="568" w:type="dxa"/>
            <w:vMerge w:val="restart"/>
          </w:tcPr>
          <w:p w:rsidR="00C3669F" w:rsidRDefault="00C3669F" w:rsidP="00B0463A"/>
        </w:tc>
        <w:tc>
          <w:tcPr>
            <w:tcW w:w="4563" w:type="dxa"/>
            <w:gridSpan w:val="2"/>
            <w:vMerge w:val="restart"/>
          </w:tcPr>
          <w:p w:rsidR="00C3669F" w:rsidRPr="00BD3904" w:rsidRDefault="00C3669F" w:rsidP="00B0463A">
            <w:pPr>
              <w:pStyle w:val="64"/>
              <w:shd w:val="clear" w:color="auto" w:fill="auto"/>
              <w:tabs>
                <w:tab w:val="left" w:pos="1254"/>
              </w:tabs>
              <w:ind w:right="20"/>
              <w:jc w:val="both"/>
            </w:pPr>
          </w:p>
        </w:tc>
        <w:tc>
          <w:tcPr>
            <w:tcW w:w="2525" w:type="dxa"/>
            <w:vMerge w:val="restart"/>
          </w:tcPr>
          <w:p w:rsidR="00C3669F" w:rsidRPr="00BD3904" w:rsidRDefault="00C3669F" w:rsidP="00B0463A">
            <w:pPr>
              <w:pStyle w:val="64"/>
              <w:shd w:val="clear" w:color="auto" w:fill="auto"/>
              <w:tabs>
                <w:tab w:val="left" w:pos="1254"/>
              </w:tabs>
              <w:ind w:right="20"/>
              <w:jc w:val="both"/>
            </w:pPr>
          </w:p>
        </w:tc>
        <w:tc>
          <w:tcPr>
            <w:tcW w:w="1559" w:type="dxa"/>
            <w:vMerge w:val="restart"/>
          </w:tcPr>
          <w:p w:rsidR="00C3669F" w:rsidRPr="00BD41F3" w:rsidRDefault="00C3669F" w:rsidP="00B0463A">
            <w:pPr>
              <w:jc w:val="center"/>
            </w:pPr>
          </w:p>
        </w:tc>
        <w:tc>
          <w:tcPr>
            <w:tcW w:w="1984" w:type="dxa"/>
          </w:tcPr>
          <w:p w:rsidR="00C3669F" w:rsidRPr="00764B18" w:rsidRDefault="00C3669F" w:rsidP="00C3669F">
            <w:pPr>
              <w:jc w:val="center"/>
            </w:pPr>
            <w:r w:rsidRPr="00B8385E">
              <w:t>Департамент имущественных и земельных отношений</w:t>
            </w:r>
            <w:r w:rsidRPr="00E03F1C">
              <w:t>администрации города</w:t>
            </w:r>
          </w:p>
        </w:tc>
        <w:tc>
          <w:tcPr>
            <w:tcW w:w="1417" w:type="dxa"/>
          </w:tcPr>
          <w:p w:rsidR="00C3669F" w:rsidRPr="00584376" w:rsidRDefault="00C3669F" w:rsidP="00C3669F">
            <w:pPr>
              <w:jc w:val="center"/>
            </w:pPr>
            <w:r>
              <w:t>22,5</w:t>
            </w:r>
          </w:p>
        </w:tc>
        <w:tc>
          <w:tcPr>
            <w:tcW w:w="1276" w:type="dxa"/>
          </w:tcPr>
          <w:p w:rsidR="00C3669F" w:rsidRPr="00584376" w:rsidRDefault="00C3669F" w:rsidP="00C3669F">
            <w:pPr>
              <w:jc w:val="center"/>
            </w:pPr>
            <w:r>
              <w:t>470</w:t>
            </w:r>
          </w:p>
        </w:tc>
        <w:tc>
          <w:tcPr>
            <w:tcW w:w="1276" w:type="dxa"/>
          </w:tcPr>
          <w:p w:rsidR="00C3669F" w:rsidRPr="00584376" w:rsidRDefault="00C3669F" w:rsidP="00C3669F">
            <w:pPr>
              <w:jc w:val="center"/>
            </w:pPr>
            <w:r>
              <w:t>470</w:t>
            </w:r>
          </w:p>
        </w:tc>
      </w:tr>
      <w:tr w:rsidR="00C3669F" w:rsidRPr="00B8385E" w:rsidTr="00C3669F">
        <w:trPr>
          <w:trHeight w:val="63"/>
        </w:trPr>
        <w:tc>
          <w:tcPr>
            <w:tcW w:w="568" w:type="dxa"/>
            <w:vMerge/>
          </w:tcPr>
          <w:p w:rsidR="00C3669F" w:rsidRDefault="00C3669F" w:rsidP="00B0463A"/>
        </w:tc>
        <w:tc>
          <w:tcPr>
            <w:tcW w:w="4563" w:type="dxa"/>
            <w:gridSpan w:val="2"/>
            <w:vMerge/>
          </w:tcPr>
          <w:p w:rsidR="00C3669F" w:rsidRPr="00BD3904" w:rsidRDefault="00C3669F" w:rsidP="00B0463A">
            <w:pPr>
              <w:pStyle w:val="64"/>
              <w:shd w:val="clear" w:color="auto" w:fill="auto"/>
              <w:tabs>
                <w:tab w:val="left" w:pos="1254"/>
              </w:tabs>
              <w:ind w:right="20"/>
              <w:jc w:val="both"/>
            </w:pPr>
          </w:p>
        </w:tc>
        <w:tc>
          <w:tcPr>
            <w:tcW w:w="2525" w:type="dxa"/>
            <w:vMerge/>
          </w:tcPr>
          <w:p w:rsidR="00C3669F" w:rsidRPr="00BD3904" w:rsidRDefault="00C3669F" w:rsidP="00B0463A">
            <w:pPr>
              <w:pStyle w:val="64"/>
              <w:shd w:val="clear" w:color="auto" w:fill="auto"/>
              <w:tabs>
                <w:tab w:val="left" w:pos="1254"/>
              </w:tabs>
              <w:ind w:right="20"/>
              <w:jc w:val="both"/>
            </w:pPr>
          </w:p>
        </w:tc>
        <w:tc>
          <w:tcPr>
            <w:tcW w:w="1559" w:type="dxa"/>
            <w:vMerge/>
          </w:tcPr>
          <w:p w:rsidR="00C3669F" w:rsidRPr="00BD41F3" w:rsidRDefault="00C3669F" w:rsidP="00B0463A">
            <w:pPr>
              <w:jc w:val="center"/>
            </w:pPr>
          </w:p>
        </w:tc>
        <w:tc>
          <w:tcPr>
            <w:tcW w:w="1984" w:type="dxa"/>
          </w:tcPr>
          <w:p w:rsidR="00C3669F" w:rsidRPr="00764B18" w:rsidRDefault="00C3669F" w:rsidP="00C3669F">
            <w:pPr>
              <w:jc w:val="center"/>
            </w:pPr>
            <w:r w:rsidRPr="00E03F1C">
              <w:t>Комитет культуры администрации города</w:t>
            </w:r>
          </w:p>
        </w:tc>
        <w:tc>
          <w:tcPr>
            <w:tcW w:w="1417" w:type="dxa"/>
          </w:tcPr>
          <w:p w:rsidR="00C3669F" w:rsidRPr="00584376" w:rsidRDefault="00C3669F" w:rsidP="00C3669F">
            <w:pPr>
              <w:jc w:val="center"/>
            </w:pPr>
            <w:r>
              <w:t>1 596,8</w:t>
            </w:r>
          </w:p>
        </w:tc>
        <w:tc>
          <w:tcPr>
            <w:tcW w:w="1276" w:type="dxa"/>
          </w:tcPr>
          <w:p w:rsidR="00C3669F" w:rsidRPr="00584376" w:rsidRDefault="00C3669F" w:rsidP="00C3669F">
            <w:pPr>
              <w:jc w:val="center"/>
            </w:pPr>
            <w:r>
              <w:t>1 596,8</w:t>
            </w:r>
          </w:p>
        </w:tc>
        <w:tc>
          <w:tcPr>
            <w:tcW w:w="1276" w:type="dxa"/>
          </w:tcPr>
          <w:p w:rsidR="00C3669F" w:rsidRPr="00584376" w:rsidRDefault="00C3669F" w:rsidP="00C3669F">
            <w:pPr>
              <w:jc w:val="center"/>
            </w:pPr>
            <w:r>
              <w:t>1 596,8</w:t>
            </w:r>
          </w:p>
        </w:tc>
      </w:tr>
      <w:tr w:rsidR="00C3669F" w:rsidRPr="00B8385E" w:rsidTr="00C3669F">
        <w:trPr>
          <w:trHeight w:val="63"/>
        </w:trPr>
        <w:tc>
          <w:tcPr>
            <w:tcW w:w="568" w:type="dxa"/>
            <w:vMerge/>
          </w:tcPr>
          <w:p w:rsidR="00C3669F" w:rsidRDefault="00C3669F" w:rsidP="00B0463A"/>
        </w:tc>
        <w:tc>
          <w:tcPr>
            <w:tcW w:w="4563" w:type="dxa"/>
            <w:gridSpan w:val="2"/>
            <w:vMerge/>
          </w:tcPr>
          <w:p w:rsidR="00C3669F" w:rsidRPr="00BD3904" w:rsidRDefault="00C3669F" w:rsidP="00B0463A">
            <w:pPr>
              <w:pStyle w:val="64"/>
              <w:shd w:val="clear" w:color="auto" w:fill="auto"/>
              <w:tabs>
                <w:tab w:val="left" w:pos="1254"/>
              </w:tabs>
              <w:ind w:right="20"/>
              <w:jc w:val="both"/>
            </w:pPr>
          </w:p>
        </w:tc>
        <w:tc>
          <w:tcPr>
            <w:tcW w:w="2525" w:type="dxa"/>
            <w:vMerge/>
          </w:tcPr>
          <w:p w:rsidR="00C3669F" w:rsidRPr="00BD3904" w:rsidRDefault="00C3669F" w:rsidP="00B0463A">
            <w:pPr>
              <w:pStyle w:val="64"/>
              <w:shd w:val="clear" w:color="auto" w:fill="auto"/>
              <w:tabs>
                <w:tab w:val="left" w:pos="1254"/>
              </w:tabs>
              <w:ind w:right="20"/>
              <w:jc w:val="both"/>
            </w:pPr>
          </w:p>
        </w:tc>
        <w:tc>
          <w:tcPr>
            <w:tcW w:w="1559" w:type="dxa"/>
            <w:vMerge/>
          </w:tcPr>
          <w:p w:rsidR="00C3669F" w:rsidRPr="00BD41F3" w:rsidRDefault="00C3669F" w:rsidP="00B0463A">
            <w:pPr>
              <w:jc w:val="center"/>
            </w:pPr>
          </w:p>
        </w:tc>
        <w:tc>
          <w:tcPr>
            <w:tcW w:w="1984" w:type="dxa"/>
          </w:tcPr>
          <w:p w:rsidR="00C3669F" w:rsidRPr="00E03F1C" w:rsidRDefault="00C3669F" w:rsidP="00C3669F">
            <w:pPr>
              <w:jc w:val="center"/>
            </w:pPr>
            <w:r w:rsidRPr="00B8385E">
              <w:t xml:space="preserve">Департамент </w:t>
            </w:r>
            <w:r>
              <w:t xml:space="preserve">градостроительства  </w:t>
            </w:r>
            <w:r w:rsidRPr="00E03F1C">
              <w:t>администрации города</w:t>
            </w:r>
          </w:p>
        </w:tc>
        <w:tc>
          <w:tcPr>
            <w:tcW w:w="1417" w:type="dxa"/>
          </w:tcPr>
          <w:p w:rsidR="00C3669F" w:rsidRDefault="00C3669F" w:rsidP="00C3669F">
            <w:pPr>
              <w:jc w:val="center"/>
            </w:pPr>
            <w:r>
              <w:t>7</w:t>
            </w:r>
          </w:p>
        </w:tc>
        <w:tc>
          <w:tcPr>
            <w:tcW w:w="1276" w:type="dxa"/>
          </w:tcPr>
          <w:p w:rsidR="00C3669F" w:rsidRDefault="00C3669F" w:rsidP="00C3669F">
            <w:pPr>
              <w:jc w:val="center"/>
            </w:pPr>
            <w:r>
              <w:t>7</w:t>
            </w:r>
          </w:p>
        </w:tc>
        <w:tc>
          <w:tcPr>
            <w:tcW w:w="1276" w:type="dxa"/>
          </w:tcPr>
          <w:p w:rsidR="00C3669F" w:rsidRDefault="00C3669F" w:rsidP="00C3669F">
            <w:pPr>
              <w:jc w:val="center"/>
            </w:pPr>
            <w:r>
              <w:t>7</w:t>
            </w:r>
          </w:p>
        </w:tc>
      </w:tr>
      <w:tr w:rsidR="00C3669F" w:rsidRPr="00B8385E" w:rsidTr="00C3669F">
        <w:trPr>
          <w:trHeight w:val="63"/>
        </w:trPr>
        <w:tc>
          <w:tcPr>
            <w:tcW w:w="568" w:type="dxa"/>
            <w:vMerge/>
          </w:tcPr>
          <w:p w:rsidR="00C3669F" w:rsidRDefault="00C3669F" w:rsidP="00B0463A"/>
        </w:tc>
        <w:tc>
          <w:tcPr>
            <w:tcW w:w="4563" w:type="dxa"/>
            <w:gridSpan w:val="2"/>
            <w:vMerge/>
          </w:tcPr>
          <w:p w:rsidR="00C3669F" w:rsidRPr="00BD3904" w:rsidRDefault="00C3669F" w:rsidP="00B0463A">
            <w:pPr>
              <w:pStyle w:val="64"/>
              <w:shd w:val="clear" w:color="auto" w:fill="auto"/>
              <w:tabs>
                <w:tab w:val="left" w:pos="1254"/>
              </w:tabs>
              <w:ind w:right="20"/>
              <w:jc w:val="both"/>
            </w:pPr>
          </w:p>
        </w:tc>
        <w:tc>
          <w:tcPr>
            <w:tcW w:w="2525" w:type="dxa"/>
            <w:vMerge/>
          </w:tcPr>
          <w:p w:rsidR="00C3669F" w:rsidRPr="00BD3904" w:rsidRDefault="00C3669F" w:rsidP="00B0463A">
            <w:pPr>
              <w:pStyle w:val="64"/>
              <w:shd w:val="clear" w:color="auto" w:fill="auto"/>
              <w:tabs>
                <w:tab w:val="left" w:pos="1254"/>
              </w:tabs>
              <w:ind w:right="20"/>
              <w:jc w:val="both"/>
            </w:pPr>
          </w:p>
        </w:tc>
        <w:tc>
          <w:tcPr>
            <w:tcW w:w="1559" w:type="dxa"/>
            <w:vMerge/>
          </w:tcPr>
          <w:p w:rsidR="00C3669F" w:rsidRPr="00BD41F3" w:rsidRDefault="00C3669F" w:rsidP="00B0463A">
            <w:pPr>
              <w:jc w:val="center"/>
            </w:pPr>
          </w:p>
        </w:tc>
        <w:tc>
          <w:tcPr>
            <w:tcW w:w="1984" w:type="dxa"/>
          </w:tcPr>
          <w:p w:rsidR="00C3669F" w:rsidRPr="00E03F1C" w:rsidRDefault="00C3669F" w:rsidP="00C3669F">
            <w:pPr>
              <w:jc w:val="center"/>
            </w:pPr>
            <w:r w:rsidRPr="00E03F1C">
              <w:t xml:space="preserve">Комитет </w:t>
            </w:r>
            <w:r>
              <w:t xml:space="preserve">физической культуры и спорта </w:t>
            </w:r>
            <w:r w:rsidRPr="00E03F1C">
              <w:t>администрации города</w:t>
            </w:r>
          </w:p>
        </w:tc>
        <w:tc>
          <w:tcPr>
            <w:tcW w:w="1417" w:type="dxa"/>
          </w:tcPr>
          <w:p w:rsidR="00C3669F" w:rsidRDefault="00C3669F" w:rsidP="00C3669F">
            <w:pPr>
              <w:jc w:val="center"/>
            </w:pPr>
            <w:r>
              <w:t>150</w:t>
            </w:r>
          </w:p>
        </w:tc>
        <w:tc>
          <w:tcPr>
            <w:tcW w:w="1276" w:type="dxa"/>
          </w:tcPr>
          <w:p w:rsidR="00C3669F" w:rsidRDefault="00C3669F" w:rsidP="00C3669F">
            <w:pPr>
              <w:jc w:val="center"/>
            </w:pPr>
            <w:r>
              <w:t>155</w:t>
            </w:r>
          </w:p>
        </w:tc>
        <w:tc>
          <w:tcPr>
            <w:tcW w:w="1276" w:type="dxa"/>
          </w:tcPr>
          <w:p w:rsidR="00C3669F" w:rsidRDefault="00C3669F" w:rsidP="00C3669F">
            <w:pPr>
              <w:jc w:val="center"/>
            </w:pPr>
            <w:r>
              <w:t>160</w:t>
            </w:r>
          </w:p>
        </w:tc>
      </w:tr>
      <w:tr w:rsidR="00C3669F" w:rsidRPr="00B8385E" w:rsidTr="00C3669F">
        <w:trPr>
          <w:trHeight w:val="63"/>
        </w:trPr>
        <w:tc>
          <w:tcPr>
            <w:tcW w:w="568" w:type="dxa"/>
            <w:vMerge/>
            <w:tcBorders>
              <w:bottom w:val="single" w:sz="4" w:space="0" w:color="auto"/>
            </w:tcBorders>
          </w:tcPr>
          <w:p w:rsidR="00C3669F" w:rsidRDefault="00C3669F" w:rsidP="00B0463A"/>
        </w:tc>
        <w:tc>
          <w:tcPr>
            <w:tcW w:w="4563" w:type="dxa"/>
            <w:gridSpan w:val="2"/>
            <w:vMerge/>
          </w:tcPr>
          <w:p w:rsidR="00C3669F" w:rsidRPr="00BD3904" w:rsidRDefault="00C3669F" w:rsidP="00B0463A">
            <w:pPr>
              <w:pStyle w:val="64"/>
              <w:shd w:val="clear" w:color="auto" w:fill="auto"/>
              <w:tabs>
                <w:tab w:val="left" w:pos="1254"/>
              </w:tabs>
              <w:ind w:right="20"/>
              <w:jc w:val="both"/>
            </w:pPr>
          </w:p>
        </w:tc>
        <w:tc>
          <w:tcPr>
            <w:tcW w:w="2525" w:type="dxa"/>
            <w:vMerge/>
          </w:tcPr>
          <w:p w:rsidR="00C3669F" w:rsidRPr="00BD3904" w:rsidRDefault="00C3669F" w:rsidP="00B0463A">
            <w:pPr>
              <w:pStyle w:val="64"/>
              <w:shd w:val="clear" w:color="auto" w:fill="auto"/>
              <w:tabs>
                <w:tab w:val="left" w:pos="1254"/>
              </w:tabs>
              <w:ind w:right="20"/>
              <w:jc w:val="both"/>
            </w:pPr>
          </w:p>
        </w:tc>
        <w:tc>
          <w:tcPr>
            <w:tcW w:w="1559" w:type="dxa"/>
            <w:vMerge/>
          </w:tcPr>
          <w:p w:rsidR="00C3669F" w:rsidRPr="00BD41F3" w:rsidRDefault="00C3669F" w:rsidP="00B0463A">
            <w:pPr>
              <w:jc w:val="center"/>
            </w:pPr>
          </w:p>
        </w:tc>
        <w:tc>
          <w:tcPr>
            <w:tcW w:w="1984" w:type="dxa"/>
          </w:tcPr>
          <w:p w:rsidR="00C3669F" w:rsidRPr="00E03F1C" w:rsidRDefault="00C3669F" w:rsidP="00C3669F">
            <w:pPr>
              <w:jc w:val="center"/>
            </w:pPr>
            <w:r>
              <w:t>А</w:t>
            </w:r>
            <w:r w:rsidRPr="00E03F1C">
              <w:t>дминистраци</w:t>
            </w:r>
            <w:r>
              <w:t>я</w:t>
            </w:r>
            <w:r w:rsidRPr="00E03F1C">
              <w:t xml:space="preserve"> города</w:t>
            </w:r>
          </w:p>
        </w:tc>
        <w:tc>
          <w:tcPr>
            <w:tcW w:w="1417" w:type="dxa"/>
          </w:tcPr>
          <w:p w:rsidR="00C3669F" w:rsidRDefault="00C3669F" w:rsidP="00C3669F">
            <w:pPr>
              <w:jc w:val="center"/>
            </w:pPr>
            <w:r>
              <w:t>938</w:t>
            </w:r>
          </w:p>
        </w:tc>
        <w:tc>
          <w:tcPr>
            <w:tcW w:w="1276" w:type="dxa"/>
          </w:tcPr>
          <w:p w:rsidR="00C3669F" w:rsidRDefault="00C3669F" w:rsidP="00C3669F">
            <w:pPr>
              <w:jc w:val="center"/>
            </w:pPr>
            <w:r>
              <w:t>1 200</w:t>
            </w:r>
          </w:p>
        </w:tc>
        <w:tc>
          <w:tcPr>
            <w:tcW w:w="1276" w:type="dxa"/>
          </w:tcPr>
          <w:p w:rsidR="00C3669F" w:rsidRDefault="00C3669F" w:rsidP="00C3669F">
            <w:pPr>
              <w:jc w:val="center"/>
            </w:pPr>
            <w:r>
              <w:t>1 500</w:t>
            </w:r>
          </w:p>
        </w:tc>
      </w:tr>
      <w:tr w:rsidR="00C3669F" w:rsidRPr="00B8385E" w:rsidTr="00C3669F">
        <w:trPr>
          <w:trHeight w:val="296"/>
        </w:trPr>
        <w:tc>
          <w:tcPr>
            <w:tcW w:w="568" w:type="dxa"/>
            <w:vMerge w:val="restart"/>
            <w:tcBorders>
              <w:bottom w:val="single" w:sz="4" w:space="0" w:color="auto"/>
            </w:tcBorders>
          </w:tcPr>
          <w:p w:rsidR="00C3669F" w:rsidRDefault="00C3669F" w:rsidP="00B0463A">
            <w:r>
              <w:t>2.4</w:t>
            </w:r>
          </w:p>
          <w:p w:rsidR="00C3669F" w:rsidRDefault="00C3669F" w:rsidP="00B0463A"/>
          <w:p w:rsidR="00C3669F" w:rsidRDefault="00C3669F" w:rsidP="00B0463A"/>
          <w:p w:rsidR="00C3669F" w:rsidRDefault="00C3669F" w:rsidP="00B0463A"/>
          <w:p w:rsidR="00C3669F" w:rsidRDefault="00C3669F" w:rsidP="00B0463A"/>
          <w:p w:rsidR="00C3669F" w:rsidRDefault="00C3669F" w:rsidP="00B0463A"/>
          <w:p w:rsidR="00C3669F" w:rsidRDefault="00C3669F" w:rsidP="00B0463A"/>
          <w:p w:rsidR="00C3669F" w:rsidRDefault="00C3669F" w:rsidP="00B0463A"/>
        </w:tc>
        <w:tc>
          <w:tcPr>
            <w:tcW w:w="4563" w:type="dxa"/>
            <w:gridSpan w:val="2"/>
            <w:vMerge w:val="restart"/>
          </w:tcPr>
          <w:p w:rsidR="00C3669F" w:rsidRPr="00BD3904" w:rsidRDefault="00C3669F" w:rsidP="00C3669F">
            <w:pPr>
              <w:pStyle w:val="64"/>
              <w:shd w:val="clear" w:color="auto" w:fill="auto"/>
              <w:tabs>
                <w:tab w:val="left" w:pos="1254"/>
              </w:tabs>
              <w:ind w:right="20"/>
              <w:jc w:val="both"/>
              <w:rPr>
                <w:i/>
              </w:rPr>
            </w:pPr>
            <w:r w:rsidRPr="00BD3904">
              <w:t xml:space="preserve">Расширить перечень и объёмы  платных услуг, оказываемых бюджетными и автономными учреждениями в соответствии с их Уставами, а также пересмотреть действующий порядок определения платы за оказание услуг (выполнение </w:t>
            </w:r>
          </w:p>
        </w:tc>
        <w:tc>
          <w:tcPr>
            <w:tcW w:w="2525" w:type="dxa"/>
            <w:vMerge w:val="restart"/>
          </w:tcPr>
          <w:p w:rsidR="00C3669F" w:rsidRDefault="00C3669F" w:rsidP="00B0463A">
            <w:pPr>
              <w:pStyle w:val="64"/>
              <w:shd w:val="clear" w:color="auto" w:fill="auto"/>
              <w:tabs>
                <w:tab w:val="left" w:pos="1254"/>
              </w:tabs>
              <w:ind w:right="20"/>
              <w:jc w:val="both"/>
            </w:pPr>
            <w:r w:rsidRPr="00BD3904">
              <w:t>Внесение изменений в Уставы</w:t>
            </w:r>
            <w:r>
              <w:t xml:space="preserve"> муниципальных</w:t>
            </w:r>
            <w:r w:rsidRPr="00BD3904">
              <w:t xml:space="preserve">  учреждений</w:t>
            </w:r>
          </w:p>
          <w:p w:rsidR="00C3669F" w:rsidRDefault="00C3669F" w:rsidP="00B0463A">
            <w:pPr>
              <w:pStyle w:val="64"/>
              <w:shd w:val="clear" w:color="auto" w:fill="auto"/>
              <w:tabs>
                <w:tab w:val="left" w:pos="1254"/>
              </w:tabs>
              <w:ind w:right="20"/>
              <w:jc w:val="both"/>
            </w:pPr>
          </w:p>
          <w:p w:rsidR="00C3669F" w:rsidRDefault="00C3669F" w:rsidP="00B0463A">
            <w:pPr>
              <w:pStyle w:val="64"/>
              <w:shd w:val="clear" w:color="auto" w:fill="auto"/>
              <w:tabs>
                <w:tab w:val="left" w:pos="1254"/>
              </w:tabs>
              <w:ind w:right="20"/>
              <w:jc w:val="both"/>
            </w:pPr>
          </w:p>
          <w:p w:rsidR="00C3669F" w:rsidRPr="00BE0BD7" w:rsidRDefault="00C3669F" w:rsidP="00B0463A">
            <w:pPr>
              <w:pStyle w:val="64"/>
              <w:shd w:val="clear" w:color="auto" w:fill="auto"/>
              <w:tabs>
                <w:tab w:val="left" w:pos="1254"/>
              </w:tabs>
              <w:ind w:right="20"/>
              <w:jc w:val="both"/>
              <w:rPr>
                <w:i/>
                <w:sz w:val="24"/>
                <w:szCs w:val="24"/>
              </w:rPr>
            </w:pPr>
          </w:p>
        </w:tc>
        <w:tc>
          <w:tcPr>
            <w:tcW w:w="1559" w:type="dxa"/>
            <w:vMerge w:val="restart"/>
          </w:tcPr>
          <w:p w:rsidR="00C3669F" w:rsidRPr="00B8385E" w:rsidRDefault="00C3669F" w:rsidP="00B0463A">
            <w:pPr>
              <w:jc w:val="center"/>
            </w:pPr>
            <w:r w:rsidRPr="00BD41F3">
              <w:t>до 1 апреля 2014 года</w:t>
            </w:r>
          </w:p>
          <w:p w:rsidR="00C3669F" w:rsidRDefault="00C3669F" w:rsidP="00B0463A">
            <w:pPr>
              <w:jc w:val="center"/>
              <w:rPr>
                <w:i/>
              </w:rPr>
            </w:pPr>
          </w:p>
          <w:p w:rsidR="00C3669F" w:rsidRDefault="00C3669F" w:rsidP="00B0463A">
            <w:pPr>
              <w:jc w:val="center"/>
              <w:rPr>
                <w:i/>
              </w:rPr>
            </w:pPr>
          </w:p>
          <w:p w:rsidR="00C3669F" w:rsidRDefault="00C3669F" w:rsidP="00B0463A">
            <w:pPr>
              <w:jc w:val="center"/>
              <w:rPr>
                <w:i/>
              </w:rPr>
            </w:pPr>
          </w:p>
          <w:p w:rsidR="00C3669F" w:rsidRDefault="00C3669F" w:rsidP="00B0463A">
            <w:pPr>
              <w:jc w:val="center"/>
              <w:rPr>
                <w:i/>
              </w:rPr>
            </w:pPr>
          </w:p>
          <w:p w:rsidR="00C3669F" w:rsidRPr="008C3D16" w:rsidRDefault="00C3669F" w:rsidP="00B0463A">
            <w:pPr>
              <w:jc w:val="center"/>
              <w:rPr>
                <w:i/>
              </w:rPr>
            </w:pPr>
          </w:p>
        </w:tc>
        <w:tc>
          <w:tcPr>
            <w:tcW w:w="1984" w:type="dxa"/>
          </w:tcPr>
          <w:p w:rsidR="00C3669F" w:rsidRPr="008C3D16" w:rsidRDefault="00C3669F" w:rsidP="00B0463A">
            <w:pPr>
              <w:jc w:val="center"/>
              <w:rPr>
                <w:i/>
              </w:rPr>
            </w:pPr>
            <w:r w:rsidRPr="00E03F1C">
              <w:t xml:space="preserve">Комитет культуры администрации города </w:t>
            </w:r>
          </w:p>
        </w:tc>
        <w:tc>
          <w:tcPr>
            <w:tcW w:w="1417" w:type="dxa"/>
          </w:tcPr>
          <w:p w:rsidR="00C3669F" w:rsidRPr="00B8385E" w:rsidRDefault="00C3669F" w:rsidP="00B0463A">
            <w:pPr>
              <w:jc w:val="center"/>
            </w:pPr>
            <w:r>
              <w:t>650</w:t>
            </w:r>
          </w:p>
        </w:tc>
        <w:tc>
          <w:tcPr>
            <w:tcW w:w="1276" w:type="dxa"/>
          </w:tcPr>
          <w:p w:rsidR="00C3669F" w:rsidRPr="00B8385E" w:rsidRDefault="00C3669F" w:rsidP="00B0463A">
            <w:pPr>
              <w:jc w:val="center"/>
            </w:pPr>
            <w:r>
              <w:t>670</w:t>
            </w:r>
          </w:p>
        </w:tc>
        <w:tc>
          <w:tcPr>
            <w:tcW w:w="1276" w:type="dxa"/>
          </w:tcPr>
          <w:p w:rsidR="00C3669F" w:rsidRDefault="00C3669F" w:rsidP="00B0463A">
            <w:pPr>
              <w:jc w:val="center"/>
            </w:pPr>
            <w:r>
              <w:t xml:space="preserve">691 </w:t>
            </w:r>
          </w:p>
          <w:p w:rsidR="00C3669F" w:rsidRDefault="00C3669F" w:rsidP="00B0463A">
            <w:pPr>
              <w:jc w:val="center"/>
            </w:pPr>
          </w:p>
          <w:p w:rsidR="00C3669F" w:rsidRPr="00EB07E7" w:rsidRDefault="00C3669F" w:rsidP="00B0463A">
            <w:pPr>
              <w:jc w:val="center"/>
            </w:pPr>
          </w:p>
        </w:tc>
      </w:tr>
      <w:tr w:rsidR="00C3669F" w:rsidRPr="00B8385E" w:rsidTr="006B1B15">
        <w:trPr>
          <w:trHeight w:val="554"/>
        </w:trPr>
        <w:tc>
          <w:tcPr>
            <w:tcW w:w="568" w:type="dxa"/>
            <w:vMerge/>
            <w:tcBorders>
              <w:bottom w:val="single" w:sz="4" w:space="0" w:color="auto"/>
            </w:tcBorders>
          </w:tcPr>
          <w:p w:rsidR="00C3669F" w:rsidRDefault="00C3669F" w:rsidP="00B0463A"/>
        </w:tc>
        <w:tc>
          <w:tcPr>
            <w:tcW w:w="4563" w:type="dxa"/>
            <w:gridSpan w:val="2"/>
            <w:vMerge/>
          </w:tcPr>
          <w:p w:rsidR="00C3669F" w:rsidRPr="00BD3904" w:rsidRDefault="00C3669F" w:rsidP="00B0463A">
            <w:pPr>
              <w:pStyle w:val="64"/>
              <w:shd w:val="clear" w:color="auto" w:fill="auto"/>
              <w:tabs>
                <w:tab w:val="left" w:pos="1254"/>
              </w:tabs>
              <w:ind w:right="20"/>
              <w:jc w:val="both"/>
            </w:pPr>
          </w:p>
        </w:tc>
        <w:tc>
          <w:tcPr>
            <w:tcW w:w="2525" w:type="dxa"/>
            <w:vMerge/>
          </w:tcPr>
          <w:p w:rsidR="00C3669F" w:rsidRPr="00BD3904" w:rsidRDefault="00C3669F" w:rsidP="00B0463A">
            <w:pPr>
              <w:pStyle w:val="64"/>
              <w:shd w:val="clear" w:color="auto" w:fill="auto"/>
              <w:tabs>
                <w:tab w:val="left" w:pos="1254"/>
              </w:tabs>
              <w:ind w:right="20"/>
              <w:jc w:val="both"/>
            </w:pPr>
          </w:p>
        </w:tc>
        <w:tc>
          <w:tcPr>
            <w:tcW w:w="1559" w:type="dxa"/>
            <w:vMerge/>
          </w:tcPr>
          <w:p w:rsidR="00C3669F" w:rsidRPr="008C3D16" w:rsidRDefault="00C3669F" w:rsidP="00B0463A">
            <w:pPr>
              <w:jc w:val="center"/>
              <w:rPr>
                <w:i/>
              </w:rPr>
            </w:pPr>
          </w:p>
        </w:tc>
        <w:tc>
          <w:tcPr>
            <w:tcW w:w="1984" w:type="dxa"/>
          </w:tcPr>
          <w:p w:rsidR="00C3669F" w:rsidRPr="00E03F1C" w:rsidRDefault="00C3669F" w:rsidP="00C3669F">
            <w:pPr>
              <w:jc w:val="center"/>
            </w:pPr>
            <w:r w:rsidRPr="00E03F1C">
              <w:t xml:space="preserve">Департамент образования и молодёжной политики администрации </w:t>
            </w:r>
          </w:p>
        </w:tc>
        <w:tc>
          <w:tcPr>
            <w:tcW w:w="1417" w:type="dxa"/>
          </w:tcPr>
          <w:p w:rsidR="00C3669F" w:rsidRPr="00B8385E" w:rsidRDefault="00C3669F" w:rsidP="00B0463A">
            <w:pPr>
              <w:jc w:val="center"/>
            </w:pPr>
            <w:r>
              <w:t>1 000</w:t>
            </w:r>
          </w:p>
        </w:tc>
        <w:tc>
          <w:tcPr>
            <w:tcW w:w="1276" w:type="dxa"/>
          </w:tcPr>
          <w:p w:rsidR="00C3669F" w:rsidRPr="00B8385E" w:rsidRDefault="00C3669F" w:rsidP="00B0463A">
            <w:pPr>
              <w:jc w:val="center"/>
            </w:pPr>
            <w:r>
              <w:t>1 500</w:t>
            </w:r>
          </w:p>
        </w:tc>
        <w:tc>
          <w:tcPr>
            <w:tcW w:w="1276" w:type="dxa"/>
          </w:tcPr>
          <w:p w:rsidR="00C3669F" w:rsidRDefault="00C3669F" w:rsidP="00C3669F">
            <w:pPr>
              <w:jc w:val="center"/>
            </w:pPr>
            <w:r>
              <w:t>2 000</w:t>
            </w:r>
          </w:p>
        </w:tc>
      </w:tr>
      <w:tr w:rsidR="00C3669F" w:rsidRPr="00B8385E" w:rsidTr="00C3669F">
        <w:trPr>
          <w:trHeight w:val="223"/>
        </w:trPr>
        <w:tc>
          <w:tcPr>
            <w:tcW w:w="568" w:type="dxa"/>
            <w:tcBorders>
              <w:top w:val="single" w:sz="4" w:space="0" w:color="auto"/>
            </w:tcBorders>
          </w:tcPr>
          <w:p w:rsidR="00C3669F" w:rsidRPr="004C46BC" w:rsidRDefault="00C3669F" w:rsidP="00C3669F">
            <w:pPr>
              <w:jc w:val="center"/>
            </w:pPr>
            <w:r>
              <w:lastRenderedPageBreak/>
              <w:t>1</w:t>
            </w:r>
          </w:p>
        </w:tc>
        <w:tc>
          <w:tcPr>
            <w:tcW w:w="4563" w:type="dxa"/>
            <w:gridSpan w:val="2"/>
          </w:tcPr>
          <w:p w:rsidR="00C3669F" w:rsidRDefault="00C3669F" w:rsidP="00C3669F">
            <w:pPr>
              <w:pStyle w:val="64"/>
              <w:shd w:val="clear" w:color="auto" w:fill="auto"/>
              <w:tabs>
                <w:tab w:val="left" w:pos="1152"/>
              </w:tabs>
              <w:spacing w:line="319" w:lineRule="exact"/>
              <w:ind w:right="20"/>
              <w:jc w:val="center"/>
            </w:pPr>
            <w:r>
              <w:t>2</w:t>
            </w:r>
          </w:p>
        </w:tc>
        <w:tc>
          <w:tcPr>
            <w:tcW w:w="2525" w:type="dxa"/>
          </w:tcPr>
          <w:p w:rsidR="00C3669F" w:rsidRPr="00B8385E" w:rsidRDefault="00C3669F" w:rsidP="00C3669F">
            <w:pPr>
              <w:jc w:val="center"/>
            </w:pPr>
            <w:r>
              <w:t>3</w:t>
            </w:r>
          </w:p>
        </w:tc>
        <w:tc>
          <w:tcPr>
            <w:tcW w:w="1559" w:type="dxa"/>
          </w:tcPr>
          <w:p w:rsidR="00C3669F" w:rsidRDefault="00C3669F" w:rsidP="00C3669F">
            <w:pPr>
              <w:jc w:val="center"/>
            </w:pPr>
            <w:r>
              <w:t>4</w:t>
            </w:r>
          </w:p>
        </w:tc>
        <w:tc>
          <w:tcPr>
            <w:tcW w:w="1984" w:type="dxa"/>
          </w:tcPr>
          <w:p w:rsidR="00C3669F" w:rsidRPr="008C63B9" w:rsidRDefault="00C3669F" w:rsidP="00C3669F">
            <w:pPr>
              <w:jc w:val="center"/>
            </w:pPr>
            <w:r>
              <w:t>5</w:t>
            </w:r>
          </w:p>
        </w:tc>
        <w:tc>
          <w:tcPr>
            <w:tcW w:w="1417" w:type="dxa"/>
          </w:tcPr>
          <w:p w:rsidR="00C3669F" w:rsidRPr="00B8385E" w:rsidRDefault="00C3669F" w:rsidP="00C3669F">
            <w:pPr>
              <w:jc w:val="center"/>
            </w:pPr>
            <w:r>
              <w:t>6</w:t>
            </w:r>
          </w:p>
        </w:tc>
        <w:tc>
          <w:tcPr>
            <w:tcW w:w="1276" w:type="dxa"/>
          </w:tcPr>
          <w:p w:rsidR="00C3669F" w:rsidRDefault="00C3669F" w:rsidP="00C3669F">
            <w:pPr>
              <w:jc w:val="center"/>
            </w:pPr>
            <w:r>
              <w:t>7</w:t>
            </w:r>
          </w:p>
        </w:tc>
        <w:tc>
          <w:tcPr>
            <w:tcW w:w="1276" w:type="dxa"/>
          </w:tcPr>
          <w:p w:rsidR="00C3669F" w:rsidRDefault="00C3669F" w:rsidP="00C3669F">
            <w:pPr>
              <w:jc w:val="center"/>
            </w:pPr>
            <w:r>
              <w:t>8</w:t>
            </w:r>
          </w:p>
        </w:tc>
      </w:tr>
      <w:tr w:rsidR="00C3669F" w:rsidRPr="00B8385E" w:rsidTr="00C3669F">
        <w:trPr>
          <w:trHeight w:val="185"/>
        </w:trPr>
        <w:tc>
          <w:tcPr>
            <w:tcW w:w="568" w:type="dxa"/>
            <w:vMerge w:val="restart"/>
            <w:tcBorders>
              <w:top w:val="single" w:sz="4" w:space="0" w:color="auto"/>
            </w:tcBorders>
          </w:tcPr>
          <w:p w:rsidR="00C3669F" w:rsidRDefault="00C3669F" w:rsidP="00B0463A"/>
        </w:tc>
        <w:tc>
          <w:tcPr>
            <w:tcW w:w="4563" w:type="dxa"/>
            <w:gridSpan w:val="2"/>
            <w:vMerge w:val="restart"/>
          </w:tcPr>
          <w:p w:rsidR="00C3669F" w:rsidRPr="000F2118" w:rsidRDefault="00C3669F" w:rsidP="00B0463A">
            <w:pPr>
              <w:tabs>
                <w:tab w:val="center" w:pos="4677"/>
                <w:tab w:val="right" w:pos="9355"/>
              </w:tabs>
              <w:rPr>
                <w:sz w:val="26"/>
                <w:szCs w:val="26"/>
              </w:rPr>
            </w:pPr>
            <w:r w:rsidRPr="00BD3904">
              <w:t>работ), с определением эффективного уровня рентабельности</w:t>
            </w:r>
          </w:p>
        </w:tc>
        <w:tc>
          <w:tcPr>
            <w:tcW w:w="2525" w:type="dxa"/>
            <w:vMerge w:val="restart"/>
          </w:tcPr>
          <w:p w:rsidR="00C3669F" w:rsidRPr="00FB3629" w:rsidRDefault="00C3669F" w:rsidP="00B0463A">
            <w:pPr>
              <w:jc w:val="both"/>
            </w:pPr>
          </w:p>
        </w:tc>
        <w:tc>
          <w:tcPr>
            <w:tcW w:w="1559" w:type="dxa"/>
            <w:vMerge w:val="restart"/>
          </w:tcPr>
          <w:p w:rsidR="00C3669F" w:rsidRDefault="00C3669F" w:rsidP="00B0463A">
            <w:pPr>
              <w:jc w:val="center"/>
            </w:pPr>
          </w:p>
        </w:tc>
        <w:tc>
          <w:tcPr>
            <w:tcW w:w="1984" w:type="dxa"/>
          </w:tcPr>
          <w:p w:rsidR="00C3669F" w:rsidRPr="00E03F1C" w:rsidRDefault="00C3669F" w:rsidP="00B0463A">
            <w:pPr>
              <w:jc w:val="center"/>
            </w:pPr>
            <w:r>
              <w:t>города</w:t>
            </w:r>
          </w:p>
        </w:tc>
        <w:tc>
          <w:tcPr>
            <w:tcW w:w="1417" w:type="dxa"/>
          </w:tcPr>
          <w:p w:rsidR="00C3669F" w:rsidRDefault="00C3669F" w:rsidP="00B0463A">
            <w:pPr>
              <w:jc w:val="center"/>
            </w:pPr>
          </w:p>
        </w:tc>
        <w:tc>
          <w:tcPr>
            <w:tcW w:w="1276" w:type="dxa"/>
          </w:tcPr>
          <w:p w:rsidR="00C3669F" w:rsidRDefault="00C3669F" w:rsidP="00B0463A">
            <w:pPr>
              <w:jc w:val="center"/>
            </w:pPr>
          </w:p>
        </w:tc>
        <w:tc>
          <w:tcPr>
            <w:tcW w:w="1276" w:type="dxa"/>
          </w:tcPr>
          <w:p w:rsidR="00C3669F" w:rsidRDefault="00C3669F" w:rsidP="00B0463A">
            <w:pPr>
              <w:jc w:val="center"/>
            </w:pPr>
          </w:p>
        </w:tc>
      </w:tr>
      <w:tr w:rsidR="00C3669F" w:rsidRPr="00B8385E" w:rsidTr="00C3669F">
        <w:trPr>
          <w:trHeight w:val="185"/>
        </w:trPr>
        <w:tc>
          <w:tcPr>
            <w:tcW w:w="568" w:type="dxa"/>
            <w:vMerge/>
          </w:tcPr>
          <w:p w:rsidR="00C3669F" w:rsidRDefault="00C3669F" w:rsidP="00B0463A"/>
        </w:tc>
        <w:tc>
          <w:tcPr>
            <w:tcW w:w="4563" w:type="dxa"/>
            <w:gridSpan w:val="2"/>
            <w:vMerge/>
          </w:tcPr>
          <w:p w:rsidR="00C3669F" w:rsidRPr="00BD3904" w:rsidRDefault="00C3669F" w:rsidP="00B0463A">
            <w:pPr>
              <w:tabs>
                <w:tab w:val="center" w:pos="4677"/>
                <w:tab w:val="right" w:pos="9355"/>
              </w:tabs>
            </w:pPr>
          </w:p>
        </w:tc>
        <w:tc>
          <w:tcPr>
            <w:tcW w:w="2525" w:type="dxa"/>
            <w:vMerge/>
          </w:tcPr>
          <w:p w:rsidR="00C3669F" w:rsidRPr="00FB3629" w:rsidRDefault="00C3669F" w:rsidP="00B0463A">
            <w:pPr>
              <w:jc w:val="both"/>
            </w:pPr>
          </w:p>
        </w:tc>
        <w:tc>
          <w:tcPr>
            <w:tcW w:w="1559" w:type="dxa"/>
            <w:vMerge/>
          </w:tcPr>
          <w:p w:rsidR="00C3669F" w:rsidRDefault="00C3669F" w:rsidP="00B0463A">
            <w:pPr>
              <w:jc w:val="center"/>
            </w:pPr>
          </w:p>
        </w:tc>
        <w:tc>
          <w:tcPr>
            <w:tcW w:w="1984" w:type="dxa"/>
          </w:tcPr>
          <w:p w:rsidR="00C3669F" w:rsidRPr="00E03F1C" w:rsidRDefault="00C3669F" w:rsidP="00C3669F">
            <w:pPr>
              <w:jc w:val="center"/>
            </w:pPr>
            <w:r w:rsidRPr="00B8385E">
              <w:t>Департамент имущественных и земельных отношений</w:t>
            </w:r>
            <w:r w:rsidRPr="00E03F1C">
              <w:t>администрации города</w:t>
            </w:r>
          </w:p>
        </w:tc>
        <w:tc>
          <w:tcPr>
            <w:tcW w:w="1417" w:type="dxa"/>
          </w:tcPr>
          <w:p w:rsidR="00C3669F" w:rsidRPr="00B8385E" w:rsidRDefault="00C3669F" w:rsidP="00C3669F">
            <w:pPr>
              <w:jc w:val="center"/>
            </w:pPr>
            <w:r>
              <w:t>10</w:t>
            </w:r>
          </w:p>
        </w:tc>
        <w:tc>
          <w:tcPr>
            <w:tcW w:w="1276" w:type="dxa"/>
          </w:tcPr>
          <w:p w:rsidR="00C3669F" w:rsidRPr="00B8385E" w:rsidRDefault="00C3669F" w:rsidP="00C3669F">
            <w:pPr>
              <w:jc w:val="center"/>
            </w:pPr>
            <w:r>
              <w:t>10</w:t>
            </w:r>
          </w:p>
        </w:tc>
        <w:tc>
          <w:tcPr>
            <w:tcW w:w="1276" w:type="dxa"/>
          </w:tcPr>
          <w:p w:rsidR="00C3669F" w:rsidRDefault="00C3669F" w:rsidP="00C3669F">
            <w:pPr>
              <w:jc w:val="center"/>
            </w:pPr>
            <w:r>
              <w:t>10</w:t>
            </w:r>
          </w:p>
        </w:tc>
      </w:tr>
      <w:tr w:rsidR="00C3669F" w:rsidRPr="00B8385E" w:rsidTr="00C3669F">
        <w:trPr>
          <w:trHeight w:val="185"/>
        </w:trPr>
        <w:tc>
          <w:tcPr>
            <w:tcW w:w="568" w:type="dxa"/>
            <w:vMerge/>
          </w:tcPr>
          <w:p w:rsidR="00C3669F" w:rsidRDefault="00C3669F" w:rsidP="00B0463A"/>
        </w:tc>
        <w:tc>
          <w:tcPr>
            <w:tcW w:w="4563" w:type="dxa"/>
            <w:gridSpan w:val="2"/>
            <w:vMerge/>
          </w:tcPr>
          <w:p w:rsidR="00C3669F" w:rsidRPr="00BD3904" w:rsidRDefault="00C3669F" w:rsidP="00B0463A">
            <w:pPr>
              <w:tabs>
                <w:tab w:val="center" w:pos="4677"/>
                <w:tab w:val="right" w:pos="9355"/>
              </w:tabs>
            </w:pPr>
          </w:p>
        </w:tc>
        <w:tc>
          <w:tcPr>
            <w:tcW w:w="2525" w:type="dxa"/>
            <w:vMerge/>
          </w:tcPr>
          <w:p w:rsidR="00C3669F" w:rsidRPr="00FB3629" w:rsidRDefault="00C3669F" w:rsidP="00B0463A">
            <w:pPr>
              <w:jc w:val="both"/>
            </w:pPr>
          </w:p>
        </w:tc>
        <w:tc>
          <w:tcPr>
            <w:tcW w:w="1559" w:type="dxa"/>
            <w:vMerge/>
          </w:tcPr>
          <w:p w:rsidR="00C3669F" w:rsidRDefault="00C3669F" w:rsidP="00B0463A">
            <w:pPr>
              <w:jc w:val="center"/>
            </w:pPr>
          </w:p>
        </w:tc>
        <w:tc>
          <w:tcPr>
            <w:tcW w:w="1984" w:type="dxa"/>
          </w:tcPr>
          <w:p w:rsidR="00C3669F" w:rsidRPr="00E03F1C" w:rsidRDefault="00C3669F" w:rsidP="00C3669F">
            <w:pPr>
              <w:jc w:val="center"/>
            </w:pPr>
            <w:r w:rsidRPr="00E03F1C">
              <w:t xml:space="preserve">Комитет </w:t>
            </w:r>
            <w:r>
              <w:t xml:space="preserve">физической культуры и спорта </w:t>
            </w:r>
            <w:r w:rsidRPr="00E03F1C">
              <w:t>администрации города</w:t>
            </w:r>
          </w:p>
        </w:tc>
        <w:tc>
          <w:tcPr>
            <w:tcW w:w="1417" w:type="dxa"/>
          </w:tcPr>
          <w:p w:rsidR="00C3669F" w:rsidRPr="00B8385E" w:rsidRDefault="00C3669F" w:rsidP="00C3669F">
            <w:pPr>
              <w:jc w:val="center"/>
            </w:pPr>
            <w:r>
              <w:t>200</w:t>
            </w:r>
          </w:p>
        </w:tc>
        <w:tc>
          <w:tcPr>
            <w:tcW w:w="1276" w:type="dxa"/>
          </w:tcPr>
          <w:p w:rsidR="00C3669F" w:rsidRPr="00B8385E" w:rsidRDefault="00C3669F" w:rsidP="00C3669F">
            <w:pPr>
              <w:jc w:val="center"/>
            </w:pPr>
            <w:r>
              <w:t>250</w:t>
            </w:r>
          </w:p>
        </w:tc>
        <w:tc>
          <w:tcPr>
            <w:tcW w:w="1276" w:type="dxa"/>
          </w:tcPr>
          <w:p w:rsidR="00C3669F" w:rsidRDefault="00C3669F" w:rsidP="00C3669F">
            <w:pPr>
              <w:jc w:val="center"/>
            </w:pPr>
            <w:r>
              <w:t>300</w:t>
            </w:r>
          </w:p>
          <w:p w:rsidR="00C3669F" w:rsidRDefault="00C3669F" w:rsidP="00C3669F">
            <w:pPr>
              <w:jc w:val="center"/>
            </w:pPr>
          </w:p>
          <w:p w:rsidR="00C3669F" w:rsidRDefault="00C3669F" w:rsidP="00C3669F">
            <w:pPr>
              <w:jc w:val="center"/>
            </w:pPr>
          </w:p>
          <w:p w:rsidR="00C3669F" w:rsidRDefault="00C3669F" w:rsidP="00C3669F">
            <w:pPr>
              <w:jc w:val="center"/>
            </w:pPr>
          </w:p>
          <w:p w:rsidR="00C3669F" w:rsidRPr="00CC7175" w:rsidRDefault="00C3669F" w:rsidP="00C3669F">
            <w:pPr>
              <w:jc w:val="center"/>
            </w:pPr>
          </w:p>
        </w:tc>
      </w:tr>
      <w:tr w:rsidR="00C3669F" w:rsidRPr="00B8385E" w:rsidTr="006B1B15">
        <w:trPr>
          <w:trHeight w:val="1124"/>
        </w:trPr>
        <w:tc>
          <w:tcPr>
            <w:tcW w:w="568" w:type="dxa"/>
            <w:tcBorders>
              <w:top w:val="single" w:sz="4" w:space="0" w:color="auto"/>
            </w:tcBorders>
          </w:tcPr>
          <w:p w:rsidR="00C3669F" w:rsidRDefault="00C3669F" w:rsidP="00B0463A">
            <w:r>
              <w:t>2.5</w:t>
            </w:r>
          </w:p>
        </w:tc>
        <w:tc>
          <w:tcPr>
            <w:tcW w:w="4563" w:type="dxa"/>
            <w:gridSpan w:val="2"/>
          </w:tcPr>
          <w:p w:rsidR="00C3669F" w:rsidRPr="000F2118" w:rsidRDefault="00C3669F" w:rsidP="00B0463A">
            <w:pPr>
              <w:tabs>
                <w:tab w:val="center" w:pos="4677"/>
                <w:tab w:val="right" w:pos="9355"/>
              </w:tabs>
              <w:rPr>
                <w:color w:val="000000"/>
              </w:rPr>
            </w:pPr>
            <w:r w:rsidRPr="000F2118">
              <w:rPr>
                <w:sz w:val="26"/>
                <w:szCs w:val="26"/>
              </w:rPr>
              <w:t xml:space="preserve">Повысить адресность предоставления мер социальной поддержки обучающихся, исходя из принципа нуждаемости. Привести перечень мер социальной поддержки обучающихся  государственных и муниципальных образовательных организаций в части обеспечения питанием в соответствии с федеральным законодательством </w:t>
            </w:r>
          </w:p>
        </w:tc>
        <w:tc>
          <w:tcPr>
            <w:tcW w:w="2525" w:type="dxa"/>
          </w:tcPr>
          <w:p w:rsidR="00C3669F" w:rsidRPr="00FB3629" w:rsidRDefault="00C3669F" w:rsidP="00B0463A">
            <w:pPr>
              <w:jc w:val="both"/>
            </w:pPr>
            <w:r w:rsidRPr="00FB3629">
              <w:t>Внесение изменений в приказ ДО и МП</w:t>
            </w:r>
          </w:p>
          <w:p w:rsidR="00C3669F" w:rsidRPr="00BE0BD7" w:rsidRDefault="00C3669F" w:rsidP="00B0463A">
            <w:pPr>
              <w:jc w:val="both"/>
              <w:rPr>
                <w:i/>
              </w:rPr>
            </w:pPr>
            <w:r w:rsidRPr="00FB3629">
              <w:t>Проект решения Думы города Нефтеюганска «О внесении изменений в решение Думы города «О бюджете города Нефтеюганска на 2014 год и плановый период 2015 и 2016 годов»</w:t>
            </w:r>
          </w:p>
        </w:tc>
        <w:tc>
          <w:tcPr>
            <w:tcW w:w="1559" w:type="dxa"/>
          </w:tcPr>
          <w:p w:rsidR="00C3669F" w:rsidRPr="00B8385E" w:rsidRDefault="00C3669F" w:rsidP="00B0463A">
            <w:pPr>
              <w:jc w:val="center"/>
            </w:pPr>
            <w:r>
              <w:t>до 1 ноября</w:t>
            </w:r>
            <w:r w:rsidRPr="00B8385E">
              <w:t xml:space="preserve"> 2014 год</w:t>
            </w:r>
            <w:r>
              <w:t>а</w:t>
            </w:r>
          </w:p>
          <w:p w:rsidR="00C3669F" w:rsidRPr="008C3D16" w:rsidRDefault="00C3669F" w:rsidP="00B0463A">
            <w:pPr>
              <w:jc w:val="center"/>
              <w:rPr>
                <w:i/>
              </w:rPr>
            </w:pPr>
          </w:p>
        </w:tc>
        <w:tc>
          <w:tcPr>
            <w:tcW w:w="1984" w:type="dxa"/>
          </w:tcPr>
          <w:p w:rsidR="00C3669F" w:rsidRPr="008C3D16" w:rsidRDefault="00C3669F" w:rsidP="00B0463A">
            <w:pPr>
              <w:jc w:val="center"/>
              <w:rPr>
                <w:i/>
              </w:rPr>
            </w:pPr>
            <w:r w:rsidRPr="00E03F1C">
              <w:t xml:space="preserve">Департамент образования и молодёжной политики администрации </w:t>
            </w:r>
            <w:r>
              <w:t>города</w:t>
            </w:r>
          </w:p>
        </w:tc>
        <w:tc>
          <w:tcPr>
            <w:tcW w:w="1417" w:type="dxa"/>
          </w:tcPr>
          <w:p w:rsidR="00C3669F" w:rsidRPr="00B8385E" w:rsidRDefault="00C3669F" w:rsidP="00B0463A">
            <w:pPr>
              <w:jc w:val="center"/>
            </w:pPr>
            <w:r>
              <w:t>100</w:t>
            </w:r>
          </w:p>
        </w:tc>
        <w:tc>
          <w:tcPr>
            <w:tcW w:w="1276" w:type="dxa"/>
          </w:tcPr>
          <w:p w:rsidR="00C3669F" w:rsidRPr="00B8385E" w:rsidRDefault="00C3669F" w:rsidP="00B0463A">
            <w:pPr>
              <w:jc w:val="center"/>
            </w:pPr>
            <w:r>
              <w:t>166</w:t>
            </w:r>
          </w:p>
        </w:tc>
        <w:tc>
          <w:tcPr>
            <w:tcW w:w="1276" w:type="dxa"/>
          </w:tcPr>
          <w:p w:rsidR="00C3669F" w:rsidRDefault="00C3669F" w:rsidP="00B0463A">
            <w:pPr>
              <w:jc w:val="center"/>
            </w:pPr>
            <w:r>
              <w:t>175</w:t>
            </w:r>
          </w:p>
          <w:p w:rsidR="00C3669F" w:rsidRDefault="00C3669F" w:rsidP="00B0463A">
            <w:pPr>
              <w:jc w:val="center"/>
            </w:pPr>
          </w:p>
          <w:p w:rsidR="00C3669F" w:rsidRDefault="00C3669F" w:rsidP="00B0463A">
            <w:pPr>
              <w:jc w:val="center"/>
            </w:pPr>
          </w:p>
          <w:p w:rsidR="00C3669F" w:rsidRDefault="00C3669F" w:rsidP="00B0463A">
            <w:pPr>
              <w:jc w:val="center"/>
            </w:pPr>
          </w:p>
          <w:p w:rsidR="00C3669F" w:rsidRDefault="00C3669F" w:rsidP="00B0463A">
            <w:pPr>
              <w:jc w:val="center"/>
            </w:pPr>
          </w:p>
          <w:p w:rsidR="00C3669F" w:rsidRDefault="00C3669F" w:rsidP="00B0463A">
            <w:pPr>
              <w:jc w:val="center"/>
            </w:pPr>
          </w:p>
        </w:tc>
      </w:tr>
    </w:tbl>
    <w:p w:rsidR="00AD747E" w:rsidRDefault="00AD747E" w:rsidP="00F15B7C">
      <w:pPr>
        <w:ind w:left="10773"/>
        <w:rPr>
          <w:sz w:val="28"/>
          <w:szCs w:val="28"/>
        </w:rPr>
      </w:pPr>
    </w:p>
    <w:p w:rsidR="00AD747E" w:rsidRDefault="00AD747E" w:rsidP="00F15B7C">
      <w:pPr>
        <w:ind w:left="10773"/>
        <w:rPr>
          <w:sz w:val="28"/>
          <w:szCs w:val="28"/>
        </w:rPr>
      </w:pPr>
    </w:p>
    <w:p w:rsidR="00AD747E" w:rsidRDefault="00AD747E" w:rsidP="00F15B7C">
      <w:pPr>
        <w:ind w:left="10773"/>
        <w:rPr>
          <w:sz w:val="28"/>
          <w:szCs w:val="28"/>
        </w:rPr>
      </w:pPr>
    </w:p>
    <w:p w:rsidR="00601D16" w:rsidRDefault="00601D16" w:rsidP="00F15B7C">
      <w:pPr>
        <w:ind w:left="10773"/>
        <w:rPr>
          <w:sz w:val="28"/>
          <w:szCs w:val="28"/>
        </w:rPr>
      </w:pPr>
    </w:p>
    <w:p w:rsidR="00601D16" w:rsidRDefault="00601D16" w:rsidP="00F15B7C">
      <w:pPr>
        <w:ind w:left="10773"/>
        <w:rPr>
          <w:sz w:val="28"/>
          <w:szCs w:val="28"/>
        </w:rPr>
      </w:pPr>
    </w:p>
    <w:p w:rsidR="00601D16" w:rsidRDefault="00601D16" w:rsidP="00F15B7C">
      <w:pPr>
        <w:ind w:left="10773"/>
        <w:rPr>
          <w:sz w:val="28"/>
          <w:szCs w:val="28"/>
        </w:rPr>
      </w:pPr>
    </w:p>
    <w:p w:rsidR="00F15B7C" w:rsidRPr="0018514C" w:rsidRDefault="00F15B7C" w:rsidP="00F15B7C">
      <w:pPr>
        <w:ind w:left="10773"/>
        <w:rPr>
          <w:sz w:val="28"/>
          <w:szCs w:val="28"/>
        </w:rPr>
      </w:pPr>
      <w:r w:rsidRPr="0018514C">
        <w:rPr>
          <w:sz w:val="28"/>
          <w:szCs w:val="28"/>
        </w:rPr>
        <w:lastRenderedPageBreak/>
        <w:t xml:space="preserve">Приложение </w:t>
      </w:r>
      <w:r>
        <w:rPr>
          <w:sz w:val="28"/>
          <w:szCs w:val="28"/>
        </w:rPr>
        <w:t>2</w:t>
      </w:r>
    </w:p>
    <w:p w:rsidR="00F15B7C" w:rsidRDefault="00F15B7C" w:rsidP="00F15B7C">
      <w:pPr>
        <w:ind w:left="10773"/>
        <w:rPr>
          <w:sz w:val="28"/>
          <w:szCs w:val="28"/>
        </w:rPr>
      </w:pPr>
      <w:r w:rsidRPr="0018514C">
        <w:rPr>
          <w:sz w:val="28"/>
          <w:szCs w:val="28"/>
        </w:rPr>
        <w:t xml:space="preserve">к </w:t>
      </w:r>
      <w:r>
        <w:rPr>
          <w:sz w:val="28"/>
          <w:szCs w:val="28"/>
        </w:rPr>
        <w:t xml:space="preserve">постановлению </w:t>
      </w:r>
    </w:p>
    <w:p w:rsidR="00F15B7C" w:rsidRDefault="00F15B7C" w:rsidP="00F15B7C">
      <w:pPr>
        <w:ind w:left="10773"/>
        <w:rPr>
          <w:sz w:val="28"/>
          <w:szCs w:val="28"/>
        </w:rPr>
      </w:pPr>
      <w:r>
        <w:rPr>
          <w:sz w:val="28"/>
          <w:szCs w:val="28"/>
        </w:rPr>
        <w:t>администрации города</w:t>
      </w:r>
    </w:p>
    <w:p w:rsidR="00F15B7C" w:rsidRPr="0018514C" w:rsidRDefault="00F15B7C" w:rsidP="00F15B7C">
      <w:pPr>
        <w:ind w:left="10773"/>
        <w:rPr>
          <w:sz w:val="28"/>
          <w:szCs w:val="28"/>
        </w:rPr>
      </w:pPr>
      <w:r>
        <w:rPr>
          <w:sz w:val="28"/>
          <w:szCs w:val="28"/>
        </w:rPr>
        <w:t>от</w:t>
      </w:r>
      <w:bookmarkStart w:id="0" w:name="_GoBack"/>
      <w:bookmarkEnd w:id="0"/>
      <w:r w:rsidR="00974D91" w:rsidRPr="00974D91">
        <w:rPr>
          <w:sz w:val="28"/>
          <w:szCs w:val="28"/>
        </w:rPr>
        <w:t>28.02.2014 № 221-п</w:t>
      </w:r>
    </w:p>
    <w:p w:rsidR="004E0BCD" w:rsidRDefault="004E0BCD" w:rsidP="009B1E03">
      <w:pPr>
        <w:pStyle w:val="ConsPlusNonformat"/>
        <w:widowControl/>
        <w:jc w:val="center"/>
        <w:rPr>
          <w:rFonts w:ascii="Times New Roman" w:hAnsi="Times New Roman" w:cs="Times New Roman"/>
          <w:sz w:val="28"/>
          <w:szCs w:val="28"/>
        </w:rPr>
      </w:pPr>
    </w:p>
    <w:tbl>
      <w:tblPr>
        <w:tblW w:w="15168" w:type="dxa"/>
        <w:tblInd w:w="-318" w:type="dxa"/>
        <w:tblLayout w:type="fixed"/>
        <w:tblLook w:val="04A0"/>
      </w:tblPr>
      <w:tblGrid>
        <w:gridCol w:w="568"/>
        <w:gridCol w:w="5783"/>
        <w:gridCol w:w="4640"/>
        <w:gridCol w:w="2335"/>
        <w:gridCol w:w="1842"/>
      </w:tblGrid>
      <w:tr w:rsidR="00FE72AD" w:rsidRPr="00FE72AD" w:rsidTr="00FE72AD">
        <w:trPr>
          <w:trHeight w:val="345"/>
        </w:trPr>
        <w:tc>
          <w:tcPr>
            <w:tcW w:w="15168" w:type="dxa"/>
            <w:gridSpan w:val="5"/>
            <w:tcBorders>
              <w:top w:val="nil"/>
              <w:left w:val="nil"/>
              <w:bottom w:val="nil"/>
              <w:right w:val="nil"/>
            </w:tcBorders>
            <w:shd w:val="clear" w:color="auto" w:fill="auto"/>
            <w:noWrap/>
            <w:vAlign w:val="bottom"/>
            <w:hideMark/>
          </w:tcPr>
          <w:p w:rsidR="00FE72AD" w:rsidRPr="00C3669F" w:rsidRDefault="00FE72AD" w:rsidP="00FE72AD">
            <w:pPr>
              <w:jc w:val="center"/>
              <w:rPr>
                <w:bCs/>
                <w:color w:val="000000"/>
                <w:sz w:val="28"/>
                <w:szCs w:val="28"/>
              </w:rPr>
            </w:pPr>
            <w:r w:rsidRPr="00C3669F">
              <w:rPr>
                <w:bCs/>
                <w:color w:val="000000"/>
                <w:sz w:val="28"/>
                <w:szCs w:val="28"/>
              </w:rPr>
              <w:t xml:space="preserve">План </w:t>
            </w:r>
          </w:p>
        </w:tc>
      </w:tr>
      <w:tr w:rsidR="00FE72AD" w:rsidRPr="00FE72AD" w:rsidTr="00FE72AD">
        <w:trPr>
          <w:trHeight w:val="690"/>
        </w:trPr>
        <w:tc>
          <w:tcPr>
            <w:tcW w:w="15168" w:type="dxa"/>
            <w:gridSpan w:val="5"/>
            <w:tcBorders>
              <w:top w:val="nil"/>
              <w:left w:val="nil"/>
              <w:bottom w:val="nil"/>
              <w:right w:val="nil"/>
            </w:tcBorders>
            <w:shd w:val="clear" w:color="auto" w:fill="auto"/>
            <w:vAlign w:val="bottom"/>
            <w:hideMark/>
          </w:tcPr>
          <w:p w:rsidR="00FE72AD" w:rsidRPr="00C3669F" w:rsidRDefault="00FE72AD" w:rsidP="00FE72AD">
            <w:pPr>
              <w:jc w:val="center"/>
              <w:rPr>
                <w:bCs/>
                <w:color w:val="000000"/>
                <w:sz w:val="28"/>
                <w:szCs w:val="28"/>
              </w:rPr>
            </w:pPr>
            <w:r w:rsidRPr="00C3669F">
              <w:rPr>
                <w:bCs/>
                <w:color w:val="000000"/>
                <w:sz w:val="28"/>
                <w:szCs w:val="28"/>
              </w:rPr>
              <w:t xml:space="preserve">мероприятий муниципального образования город Нефтеюганск по обеспечению инвестиционной привлекательности  и наращиванию налогового потенциала на 2014 - 2016 годы </w:t>
            </w:r>
          </w:p>
        </w:tc>
      </w:tr>
      <w:tr w:rsidR="00FE72AD" w:rsidRPr="00FE72AD" w:rsidTr="00FE72AD">
        <w:trPr>
          <w:trHeight w:val="240"/>
        </w:trPr>
        <w:tc>
          <w:tcPr>
            <w:tcW w:w="568" w:type="dxa"/>
            <w:tcBorders>
              <w:top w:val="nil"/>
              <w:left w:val="nil"/>
              <w:bottom w:val="nil"/>
              <w:right w:val="nil"/>
            </w:tcBorders>
            <w:shd w:val="clear" w:color="auto" w:fill="auto"/>
            <w:noWrap/>
            <w:vAlign w:val="bottom"/>
            <w:hideMark/>
          </w:tcPr>
          <w:p w:rsidR="00FE72AD" w:rsidRPr="00FE72AD" w:rsidRDefault="00FE72AD" w:rsidP="00FE72AD">
            <w:pPr>
              <w:jc w:val="center"/>
              <w:rPr>
                <w:color w:val="000000"/>
              </w:rPr>
            </w:pPr>
          </w:p>
        </w:tc>
        <w:tc>
          <w:tcPr>
            <w:tcW w:w="5783" w:type="dxa"/>
            <w:tcBorders>
              <w:top w:val="nil"/>
              <w:left w:val="nil"/>
              <w:bottom w:val="nil"/>
              <w:right w:val="nil"/>
            </w:tcBorders>
            <w:shd w:val="clear" w:color="auto" w:fill="auto"/>
            <w:noWrap/>
            <w:vAlign w:val="bottom"/>
            <w:hideMark/>
          </w:tcPr>
          <w:p w:rsidR="00FE72AD" w:rsidRPr="00FE72AD" w:rsidRDefault="00FE72AD" w:rsidP="00FE72AD">
            <w:pPr>
              <w:rPr>
                <w:rFonts w:ascii="Calibri" w:hAnsi="Calibri"/>
                <w:color w:val="000000"/>
              </w:rPr>
            </w:pPr>
          </w:p>
        </w:tc>
        <w:tc>
          <w:tcPr>
            <w:tcW w:w="4640" w:type="dxa"/>
            <w:tcBorders>
              <w:top w:val="nil"/>
              <w:left w:val="nil"/>
              <w:bottom w:val="nil"/>
              <w:right w:val="nil"/>
            </w:tcBorders>
            <w:shd w:val="clear" w:color="auto" w:fill="auto"/>
            <w:noWrap/>
            <w:vAlign w:val="bottom"/>
            <w:hideMark/>
          </w:tcPr>
          <w:p w:rsidR="00FE72AD" w:rsidRPr="00FE72AD" w:rsidRDefault="00FE72AD" w:rsidP="00FE72AD">
            <w:pPr>
              <w:rPr>
                <w:rFonts w:ascii="Calibri" w:hAnsi="Calibri"/>
                <w:color w:val="000000"/>
              </w:rPr>
            </w:pPr>
          </w:p>
        </w:tc>
        <w:tc>
          <w:tcPr>
            <w:tcW w:w="2335" w:type="dxa"/>
            <w:tcBorders>
              <w:top w:val="nil"/>
              <w:left w:val="nil"/>
              <w:bottom w:val="nil"/>
              <w:right w:val="nil"/>
            </w:tcBorders>
            <w:shd w:val="clear" w:color="auto" w:fill="auto"/>
            <w:noWrap/>
            <w:vAlign w:val="bottom"/>
            <w:hideMark/>
          </w:tcPr>
          <w:p w:rsidR="00FE72AD" w:rsidRPr="00FE72AD" w:rsidRDefault="00FE72AD" w:rsidP="00FE72AD">
            <w:pPr>
              <w:rPr>
                <w:rFonts w:ascii="Calibri" w:hAnsi="Calibri"/>
                <w:color w:val="000000"/>
              </w:rPr>
            </w:pPr>
          </w:p>
        </w:tc>
        <w:tc>
          <w:tcPr>
            <w:tcW w:w="1842" w:type="dxa"/>
            <w:tcBorders>
              <w:top w:val="nil"/>
              <w:left w:val="nil"/>
              <w:bottom w:val="nil"/>
              <w:right w:val="nil"/>
            </w:tcBorders>
            <w:shd w:val="clear" w:color="auto" w:fill="auto"/>
            <w:noWrap/>
            <w:vAlign w:val="bottom"/>
            <w:hideMark/>
          </w:tcPr>
          <w:p w:rsidR="00FE72AD" w:rsidRPr="00FE72AD" w:rsidRDefault="00FE72AD" w:rsidP="00FE72AD">
            <w:pPr>
              <w:rPr>
                <w:rFonts w:ascii="Calibri" w:hAnsi="Calibri"/>
                <w:color w:val="000000"/>
              </w:rPr>
            </w:pPr>
          </w:p>
        </w:tc>
      </w:tr>
      <w:tr w:rsidR="00FE72AD" w:rsidRPr="00FE72AD" w:rsidTr="00FE72AD">
        <w:trPr>
          <w:trHeight w:val="690"/>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FE72AD" w:rsidRPr="00C3669F" w:rsidRDefault="00FE72AD" w:rsidP="00FE72AD">
            <w:pPr>
              <w:jc w:val="center"/>
              <w:rPr>
                <w:color w:val="000000"/>
              </w:rPr>
            </w:pPr>
            <w:bookmarkStart w:id="1" w:name="RANGE!A8"/>
            <w:r w:rsidRPr="00C3669F">
              <w:t>№ п/п</w:t>
            </w:r>
            <w:r w:rsidRPr="00C3669F">
              <w:rPr>
                <w:color w:val="000000"/>
              </w:rPr>
              <w:t> </w:t>
            </w:r>
            <w:bookmarkEnd w:id="1"/>
          </w:p>
        </w:tc>
        <w:tc>
          <w:tcPr>
            <w:tcW w:w="5783" w:type="dxa"/>
            <w:tcBorders>
              <w:top w:val="single" w:sz="4" w:space="0" w:color="auto"/>
              <w:left w:val="nil"/>
              <w:bottom w:val="single" w:sz="4" w:space="0" w:color="auto"/>
              <w:right w:val="single" w:sz="4" w:space="0" w:color="auto"/>
            </w:tcBorders>
            <w:shd w:val="clear" w:color="auto" w:fill="auto"/>
            <w:hideMark/>
          </w:tcPr>
          <w:p w:rsidR="00FE72AD" w:rsidRPr="00FE72AD" w:rsidRDefault="00FE72AD" w:rsidP="00FE72AD">
            <w:pPr>
              <w:jc w:val="center"/>
              <w:rPr>
                <w:color w:val="000000"/>
              </w:rPr>
            </w:pPr>
            <w:r w:rsidRPr="00FE72AD">
              <w:rPr>
                <w:color w:val="000000"/>
              </w:rPr>
              <w:t>Наименование мероприятия</w:t>
            </w:r>
          </w:p>
        </w:tc>
        <w:tc>
          <w:tcPr>
            <w:tcW w:w="4640" w:type="dxa"/>
            <w:tcBorders>
              <w:top w:val="single" w:sz="4" w:space="0" w:color="auto"/>
              <w:left w:val="nil"/>
              <w:bottom w:val="single" w:sz="4" w:space="0" w:color="auto"/>
              <w:right w:val="single" w:sz="4" w:space="0" w:color="auto"/>
            </w:tcBorders>
            <w:shd w:val="clear" w:color="auto" w:fill="auto"/>
            <w:hideMark/>
          </w:tcPr>
          <w:p w:rsidR="00FE72AD" w:rsidRPr="00FE72AD" w:rsidRDefault="00FE72AD" w:rsidP="00FE72AD">
            <w:pPr>
              <w:jc w:val="center"/>
              <w:rPr>
                <w:color w:val="000000"/>
              </w:rPr>
            </w:pPr>
            <w:r w:rsidRPr="00FE72AD">
              <w:rPr>
                <w:color w:val="000000"/>
              </w:rPr>
              <w:t>Результат реализации мероприятия</w:t>
            </w:r>
          </w:p>
        </w:tc>
        <w:tc>
          <w:tcPr>
            <w:tcW w:w="2335" w:type="dxa"/>
            <w:tcBorders>
              <w:top w:val="single" w:sz="4" w:space="0" w:color="auto"/>
              <w:left w:val="nil"/>
              <w:bottom w:val="single" w:sz="4" w:space="0" w:color="auto"/>
              <w:right w:val="single" w:sz="4" w:space="0" w:color="auto"/>
            </w:tcBorders>
            <w:shd w:val="clear" w:color="auto" w:fill="auto"/>
            <w:hideMark/>
          </w:tcPr>
          <w:p w:rsidR="00FE72AD" w:rsidRPr="00FE72AD" w:rsidRDefault="00FE72AD" w:rsidP="00FE72AD">
            <w:pPr>
              <w:jc w:val="center"/>
              <w:rPr>
                <w:color w:val="000000"/>
              </w:rPr>
            </w:pPr>
            <w:r w:rsidRPr="00FE72AD">
              <w:rPr>
                <w:color w:val="000000"/>
              </w:rPr>
              <w:t>Срок выполнения</w:t>
            </w:r>
          </w:p>
        </w:tc>
        <w:tc>
          <w:tcPr>
            <w:tcW w:w="1842" w:type="dxa"/>
            <w:tcBorders>
              <w:top w:val="single" w:sz="4" w:space="0" w:color="auto"/>
              <w:left w:val="nil"/>
              <w:bottom w:val="single" w:sz="4" w:space="0" w:color="auto"/>
              <w:right w:val="single" w:sz="4" w:space="0" w:color="auto"/>
            </w:tcBorders>
            <w:shd w:val="clear" w:color="auto" w:fill="auto"/>
            <w:hideMark/>
          </w:tcPr>
          <w:p w:rsidR="00FE72AD" w:rsidRPr="00FE72AD" w:rsidRDefault="00FE72AD" w:rsidP="00FE72AD">
            <w:pPr>
              <w:rPr>
                <w:color w:val="000000"/>
              </w:rPr>
            </w:pPr>
            <w:r w:rsidRPr="00FE72AD">
              <w:rPr>
                <w:color w:val="000000"/>
              </w:rPr>
              <w:t>Ответственный исполнитель</w:t>
            </w:r>
          </w:p>
        </w:tc>
      </w:tr>
      <w:tr w:rsidR="00C3669F" w:rsidRPr="00FE72AD" w:rsidTr="00C3669F">
        <w:trPr>
          <w:trHeight w:val="211"/>
        </w:trPr>
        <w:tc>
          <w:tcPr>
            <w:tcW w:w="568" w:type="dxa"/>
            <w:tcBorders>
              <w:top w:val="single" w:sz="4" w:space="0" w:color="auto"/>
              <w:left w:val="single" w:sz="4" w:space="0" w:color="auto"/>
              <w:bottom w:val="single" w:sz="4" w:space="0" w:color="auto"/>
              <w:right w:val="single" w:sz="4" w:space="0" w:color="auto"/>
            </w:tcBorders>
            <w:shd w:val="clear" w:color="auto" w:fill="auto"/>
          </w:tcPr>
          <w:p w:rsidR="00C3669F" w:rsidRPr="00C3669F" w:rsidRDefault="00C3669F" w:rsidP="00C3669F">
            <w:pPr>
              <w:jc w:val="center"/>
            </w:pPr>
            <w:r>
              <w:t>1</w:t>
            </w:r>
          </w:p>
        </w:tc>
        <w:tc>
          <w:tcPr>
            <w:tcW w:w="5783" w:type="dxa"/>
            <w:tcBorders>
              <w:top w:val="single" w:sz="4" w:space="0" w:color="auto"/>
              <w:left w:val="nil"/>
              <w:bottom w:val="single" w:sz="4" w:space="0" w:color="auto"/>
              <w:right w:val="single" w:sz="4" w:space="0" w:color="auto"/>
            </w:tcBorders>
            <w:shd w:val="clear" w:color="auto" w:fill="auto"/>
          </w:tcPr>
          <w:p w:rsidR="00C3669F" w:rsidRPr="00FE72AD" w:rsidRDefault="00C3669F" w:rsidP="00C3669F">
            <w:pPr>
              <w:jc w:val="center"/>
              <w:rPr>
                <w:color w:val="000000"/>
              </w:rPr>
            </w:pPr>
            <w:r>
              <w:rPr>
                <w:color w:val="000000"/>
              </w:rPr>
              <w:t>2</w:t>
            </w:r>
          </w:p>
        </w:tc>
        <w:tc>
          <w:tcPr>
            <w:tcW w:w="4640" w:type="dxa"/>
            <w:tcBorders>
              <w:top w:val="single" w:sz="4" w:space="0" w:color="auto"/>
              <w:left w:val="nil"/>
              <w:bottom w:val="single" w:sz="4" w:space="0" w:color="auto"/>
              <w:right w:val="single" w:sz="4" w:space="0" w:color="auto"/>
            </w:tcBorders>
            <w:shd w:val="clear" w:color="auto" w:fill="auto"/>
          </w:tcPr>
          <w:p w:rsidR="00C3669F" w:rsidRPr="00FE72AD" w:rsidRDefault="00C3669F" w:rsidP="00C3669F">
            <w:pPr>
              <w:jc w:val="center"/>
              <w:rPr>
                <w:color w:val="000000"/>
              </w:rPr>
            </w:pPr>
            <w:r>
              <w:rPr>
                <w:color w:val="000000"/>
              </w:rPr>
              <w:t>3</w:t>
            </w:r>
          </w:p>
        </w:tc>
        <w:tc>
          <w:tcPr>
            <w:tcW w:w="2335" w:type="dxa"/>
            <w:tcBorders>
              <w:top w:val="single" w:sz="4" w:space="0" w:color="auto"/>
              <w:left w:val="nil"/>
              <w:bottom w:val="single" w:sz="4" w:space="0" w:color="auto"/>
              <w:right w:val="single" w:sz="4" w:space="0" w:color="auto"/>
            </w:tcBorders>
            <w:shd w:val="clear" w:color="auto" w:fill="auto"/>
          </w:tcPr>
          <w:p w:rsidR="00C3669F" w:rsidRPr="00FE72AD" w:rsidRDefault="00C3669F" w:rsidP="00C3669F">
            <w:pPr>
              <w:jc w:val="center"/>
              <w:rPr>
                <w:color w:val="000000"/>
              </w:rPr>
            </w:pPr>
            <w:r>
              <w:rPr>
                <w:color w:val="000000"/>
              </w:rPr>
              <w:t>4</w:t>
            </w:r>
          </w:p>
        </w:tc>
        <w:tc>
          <w:tcPr>
            <w:tcW w:w="1842" w:type="dxa"/>
            <w:tcBorders>
              <w:top w:val="single" w:sz="4" w:space="0" w:color="auto"/>
              <w:left w:val="nil"/>
              <w:bottom w:val="single" w:sz="4" w:space="0" w:color="auto"/>
              <w:right w:val="single" w:sz="4" w:space="0" w:color="auto"/>
            </w:tcBorders>
            <w:shd w:val="clear" w:color="auto" w:fill="auto"/>
          </w:tcPr>
          <w:p w:rsidR="00C3669F" w:rsidRPr="00FE72AD" w:rsidRDefault="00C3669F" w:rsidP="00C3669F">
            <w:pPr>
              <w:jc w:val="center"/>
              <w:rPr>
                <w:color w:val="000000"/>
              </w:rPr>
            </w:pPr>
            <w:r>
              <w:rPr>
                <w:color w:val="000000"/>
              </w:rPr>
              <w:t>5</w:t>
            </w:r>
          </w:p>
        </w:tc>
      </w:tr>
      <w:tr w:rsidR="00FE72AD" w:rsidRPr="00FE72AD" w:rsidTr="00C3669F">
        <w:trPr>
          <w:trHeight w:val="1335"/>
        </w:trPr>
        <w:tc>
          <w:tcPr>
            <w:tcW w:w="568" w:type="dxa"/>
            <w:tcBorders>
              <w:top w:val="nil"/>
              <w:left w:val="single" w:sz="4" w:space="0" w:color="auto"/>
              <w:bottom w:val="single" w:sz="4" w:space="0" w:color="auto"/>
              <w:right w:val="single" w:sz="4" w:space="0" w:color="auto"/>
            </w:tcBorders>
            <w:shd w:val="clear" w:color="auto" w:fill="auto"/>
            <w:hideMark/>
          </w:tcPr>
          <w:p w:rsidR="00FE72AD" w:rsidRPr="00FE72AD" w:rsidRDefault="00FE72AD" w:rsidP="00FE72AD">
            <w:pPr>
              <w:jc w:val="center"/>
              <w:rPr>
                <w:color w:val="000000"/>
              </w:rPr>
            </w:pPr>
            <w:r w:rsidRPr="00FE72AD">
              <w:rPr>
                <w:color w:val="000000"/>
              </w:rPr>
              <w:t>1.</w:t>
            </w:r>
          </w:p>
        </w:tc>
        <w:tc>
          <w:tcPr>
            <w:tcW w:w="5783" w:type="dxa"/>
            <w:tcBorders>
              <w:top w:val="nil"/>
              <w:left w:val="nil"/>
              <w:bottom w:val="single" w:sz="4" w:space="0" w:color="auto"/>
              <w:right w:val="single" w:sz="4" w:space="0" w:color="auto"/>
            </w:tcBorders>
            <w:shd w:val="clear" w:color="auto" w:fill="auto"/>
            <w:hideMark/>
          </w:tcPr>
          <w:p w:rsidR="00FE72AD" w:rsidRPr="00FE72AD" w:rsidRDefault="00FE72AD" w:rsidP="00FE72AD">
            <w:r w:rsidRPr="00FE72AD">
              <w:t>Создание на официальном сайте органов местного самоуправления города Нефтеюганска раздела «Формирование благоприятных условий ведения предпринимательской деятельности» и информационное наполнение его</w:t>
            </w:r>
          </w:p>
        </w:tc>
        <w:tc>
          <w:tcPr>
            <w:tcW w:w="4640" w:type="dxa"/>
            <w:tcBorders>
              <w:top w:val="nil"/>
              <w:left w:val="nil"/>
              <w:bottom w:val="single" w:sz="4" w:space="0" w:color="auto"/>
              <w:right w:val="single" w:sz="4" w:space="0" w:color="auto"/>
            </w:tcBorders>
            <w:shd w:val="clear" w:color="auto" w:fill="auto"/>
            <w:hideMark/>
          </w:tcPr>
          <w:p w:rsidR="00FE72AD" w:rsidRPr="00FE72AD" w:rsidRDefault="00FE72AD" w:rsidP="00FE72AD">
            <w:r w:rsidRPr="00FE72AD">
              <w:t xml:space="preserve">Создание на официальном сайте органа местного самоуправления города Нефтеюганска раздела «Формирование благоприятных условий ведения предпринимательской деятельности» </w:t>
            </w:r>
          </w:p>
        </w:tc>
        <w:tc>
          <w:tcPr>
            <w:tcW w:w="2335" w:type="dxa"/>
            <w:tcBorders>
              <w:top w:val="nil"/>
              <w:left w:val="nil"/>
              <w:bottom w:val="single" w:sz="4" w:space="0" w:color="auto"/>
              <w:right w:val="single" w:sz="4" w:space="0" w:color="auto"/>
            </w:tcBorders>
            <w:shd w:val="clear" w:color="auto" w:fill="auto"/>
            <w:hideMark/>
          </w:tcPr>
          <w:p w:rsidR="00FE72AD" w:rsidRPr="00FE72AD" w:rsidRDefault="00FE72AD" w:rsidP="00FE72AD">
            <w:r w:rsidRPr="00FE72AD">
              <w:t>2 квартал 2014 года</w:t>
            </w:r>
          </w:p>
        </w:tc>
        <w:tc>
          <w:tcPr>
            <w:tcW w:w="1842" w:type="dxa"/>
            <w:tcBorders>
              <w:top w:val="nil"/>
              <w:left w:val="nil"/>
              <w:bottom w:val="single" w:sz="4" w:space="0" w:color="auto"/>
              <w:right w:val="single" w:sz="4" w:space="0" w:color="auto"/>
            </w:tcBorders>
            <w:shd w:val="clear" w:color="auto" w:fill="auto"/>
            <w:hideMark/>
          </w:tcPr>
          <w:p w:rsidR="00FE72AD" w:rsidRPr="00FE72AD" w:rsidRDefault="00FE72AD" w:rsidP="00FE72AD">
            <w:r w:rsidRPr="00FE72AD">
              <w:t>Департамент по делам администрации города</w:t>
            </w:r>
          </w:p>
        </w:tc>
      </w:tr>
      <w:tr w:rsidR="00FE72AD" w:rsidRPr="00FE72AD" w:rsidTr="00C3669F">
        <w:trPr>
          <w:trHeight w:val="1525"/>
        </w:trPr>
        <w:tc>
          <w:tcPr>
            <w:tcW w:w="568" w:type="dxa"/>
            <w:tcBorders>
              <w:top w:val="nil"/>
              <w:left w:val="single" w:sz="4" w:space="0" w:color="auto"/>
              <w:bottom w:val="single" w:sz="4" w:space="0" w:color="auto"/>
              <w:right w:val="single" w:sz="4" w:space="0" w:color="auto"/>
            </w:tcBorders>
            <w:shd w:val="clear" w:color="auto" w:fill="auto"/>
            <w:hideMark/>
          </w:tcPr>
          <w:p w:rsidR="00FE72AD" w:rsidRPr="00FE72AD" w:rsidRDefault="00FE72AD" w:rsidP="00FE72AD">
            <w:pPr>
              <w:jc w:val="center"/>
              <w:rPr>
                <w:color w:val="000000"/>
              </w:rPr>
            </w:pPr>
            <w:r w:rsidRPr="00FE72AD">
              <w:rPr>
                <w:color w:val="000000"/>
              </w:rPr>
              <w:t>2.</w:t>
            </w:r>
          </w:p>
        </w:tc>
        <w:tc>
          <w:tcPr>
            <w:tcW w:w="5783" w:type="dxa"/>
            <w:tcBorders>
              <w:top w:val="nil"/>
              <w:left w:val="nil"/>
              <w:bottom w:val="single" w:sz="4" w:space="0" w:color="auto"/>
              <w:right w:val="single" w:sz="4" w:space="0" w:color="auto"/>
            </w:tcBorders>
            <w:shd w:val="clear" w:color="auto" w:fill="auto"/>
            <w:hideMark/>
          </w:tcPr>
          <w:p w:rsidR="006B1B15" w:rsidRDefault="00FE72AD" w:rsidP="00FE72AD">
            <w:r w:rsidRPr="00FE72AD">
              <w:t xml:space="preserve">Информирование о мерах поддержки юридических лиц, индивидуальных предпринимателей, крестьянских (фермерских) хозяйств и физических лиц </w:t>
            </w:r>
          </w:p>
          <w:p w:rsidR="006B1B15" w:rsidRPr="00FE72AD" w:rsidRDefault="006B1B15" w:rsidP="00FE72AD"/>
        </w:tc>
        <w:tc>
          <w:tcPr>
            <w:tcW w:w="4640" w:type="dxa"/>
            <w:tcBorders>
              <w:top w:val="nil"/>
              <w:left w:val="nil"/>
              <w:bottom w:val="single" w:sz="4" w:space="0" w:color="auto"/>
              <w:right w:val="single" w:sz="4" w:space="0" w:color="auto"/>
            </w:tcBorders>
            <w:shd w:val="clear" w:color="auto" w:fill="auto"/>
            <w:hideMark/>
          </w:tcPr>
          <w:p w:rsidR="00FE72AD" w:rsidRPr="00FE72AD" w:rsidRDefault="00FE72AD" w:rsidP="00FE72AD">
            <w:r w:rsidRPr="00FE72AD">
              <w:t>Размещение  информации о мерах поддержки предпринимателей на официальном сайте органа местного самоуправления города Нефтеюганска, письмо Департамента по делам администрации города</w:t>
            </w:r>
          </w:p>
        </w:tc>
        <w:tc>
          <w:tcPr>
            <w:tcW w:w="2335" w:type="dxa"/>
            <w:tcBorders>
              <w:top w:val="nil"/>
              <w:left w:val="nil"/>
              <w:bottom w:val="single" w:sz="4" w:space="0" w:color="auto"/>
              <w:right w:val="single" w:sz="4" w:space="0" w:color="auto"/>
            </w:tcBorders>
            <w:shd w:val="clear" w:color="auto" w:fill="auto"/>
            <w:hideMark/>
          </w:tcPr>
          <w:p w:rsidR="00FE72AD" w:rsidRPr="00FE72AD" w:rsidRDefault="00FE72AD" w:rsidP="00FE72AD">
            <w:r w:rsidRPr="00FE72AD">
              <w:t xml:space="preserve">ежегодно </w:t>
            </w:r>
            <w:r w:rsidRPr="00FE72AD">
              <w:br/>
              <w:t>1 квартал</w:t>
            </w:r>
          </w:p>
        </w:tc>
        <w:tc>
          <w:tcPr>
            <w:tcW w:w="1842" w:type="dxa"/>
            <w:tcBorders>
              <w:top w:val="nil"/>
              <w:left w:val="nil"/>
              <w:bottom w:val="single" w:sz="4" w:space="0" w:color="auto"/>
              <w:right w:val="single" w:sz="4" w:space="0" w:color="auto"/>
            </w:tcBorders>
            <w:shd w:val="clear" w:color="auto" w:fill="auto"/>
            <w:hideMark/>
          </w:tcPr>
          <w:p w:rsidR="00FE72AD" w:rsidRPr="00FE72AD" w:rsidRDefault="00FE72AD" w:rsidP="00FE72AD">
            <w:r w:rsidRPr="00FE72AD">
              <w:t>Департамент по делам администрации города</w:t>
            </w:r>
          </w:p>
        </w:tc>
      </w:tr>
      <w:tr w:rsidR="00FE72AD" w:rsidRPr="00FE72AD" w:rsidTr="00C3669F">
        <w:trPr>
          <w:trHeight w:val="2139"/>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FE72AD" w:rsidRPr="00FE72AD" w:rsidRDefault="00FE72AD" w:rsidP="00FE72AD">
            <w:pPr>
              <w:jc w:val="center"/>
              <w:rPr>
                <w:color w:val="000000"/>
              </w:rPr>
            </w:pPr>
            <w:r w:rsidRPr="00FE72AD">
              <w:rPr>
                <w:color w:val="000000"/>
              </w:rPr>
              <w:t>3.</w:t>
            </w:r>
          </w:p>
        </w:tc>
        <w:tc>
          <w:tcPr>
            <w:tcW w:w="5783" w:type="dxa"/>
            <w:tcBorders>
              <w:top w:val="single" w:sz="4" w:space="0" w:color="auto"/>
              <w:left w:val="nil"/>
              <w:bottom w:val="single" w:sz="4" w:space="0" w:color="auto"/>
              <w:right w:val="single" w:sz="4" w:space="0" w:color="auto"/>
            </w:tcBorders>
            <w:shd w:val="clear" w:color="auto" w:fill="auto"/>
            <w:hideMark/>
          </w:tcPr>
          <w:p w:rsidR="00FE72AD" w:rsidRPr="00FE72AD" w:rsidRDefault="00FE72AD" w:rsidP="00FE72AD">
            <w:r w:rsidRPr="00FE72AD">
              <w:t>Повышение квалификации муниципальных служащих муниципального образования города Нефтеюганска</w:t>
            </w:r>
          </w:p>
        </w:tc>
        <w:tc>
          <w:tcPr>
            <w:tcW w:w="4640" w:type="dxa"/>
            <w:tcBorders>
              <w:top w:val="single" w:sz="4" w:space="0" w:color="auto"/>
              <w:left w:val="nil"/>
              <w:bottom w:val="single" w:sz="4" w:space="0" w:color="auto"/>
              <w:right w:val="single" w:sz="4" w:space="0" w:color="auto"/>
            </w:tcBorders>
            <w:shd w:val="clear" w:color="auto" w:fill="auto"/>
            <w:hideMark/>
          </w:tcPr>
          <w:p w:rsidR="00FE72AD" w:rsidRPr="00FE72AD" w:rsidRDefault="00FE72AD" w:rsidP="00FE72AD">
            <w:r w:rsidRPr="00FE72AD">
              <w:t>Утверждение плана мероприятий по повышению квалификации и переподготовки муниципальных служащих администрации города Нефтеюганска по вопросам разработки и реализации мер, направленных на развитие субъектов малого и среднего предпринимательства</w:t>
            </w:r>
          </w:p>
        </w:tc>
        <w:tc>
          <w:tcPr>
            <w:tcW w:w="2335" w:type="dxa"/>
            <w:tcBorders>
              <w:top w:val="single" w:sz="4" w:space="0" w:color="auto"/>
              <w:left w:val="nil"/>
              <w:bottom w:val="single" w:sz="4" w:space="0" w:color="auto"/>
              <w:right w:val="single" w:sz="4" w:space="0" w:color="auto"/>
            </w:tcBorders>
            <w:shd w:val="clear" w:color="auto" w:fill="auto"/>
            <w:hideMark/>
          </w:tcPr>
          <w:p w:rsidR="00FE72AD" w:rsidRPr="00FE72AD" w:rsidRDefault="00FE72AD" w:rsidP="00FE72AD">
            <w:r w:rsidRPr="00FE72AD">
              <w:t xml:space="preserve">ежегодно </w:t>
            </w:r>
            <w:r w:rsidRPr="00FE72AD">
              <w:br/>
              <w:t>1 квартал</w:t>
            </w:r>
          </w:p>
        </w:tc>
        <w:tc>
          <w:tcPr>
            <w:tcW w:w="1842" w:type="dxa"/>
            <w:tcBorders>
              <w:top w:val="single" w:sz="4" w:space="0" w:color="auto"/>
              <w:left w:val="nil"/>
              <w:bottom w:val="single" w:sz="4" w:space="0" w:color="auto"/>
              <w:right w:val="single" w:sz="4" w:space="0" w:color="auto"/>
            </w:tcBorders>
            <w:shd w:val="clear" w:color="auto" w:fill="auto"/>
            <w:hideMark/>
          </w:tcPr>
          <w:p w:rsidR="00FE72AD" w:rsidRPr="00FE72AD" w:rsidRDefault="00FE72AD" w:rsidP="00FE72AD">
            <w:r w:rsidRPr="00FE72AD">
              <w:t>Департамент по делам администрации города</w:t>
            </w:r>
          </w:p>
        </w:tc>
      </w:tr>
      <w:tr w:rsidR="00C3669F" w:rsidRPr="00FE72AD" w:rsidTr="00C3669F">
        <w:trPr>
          <w:trHeight w:val="296"/>
        </w:trPr>
        <w:tc>
          <w:tcPr>
            <w:tcW w:w="568" w:type="dxa"/>
            <w:tcBorders>
              <w:top w:val="single" w:sz="4" w:space="0" w:color="auto"/>
              <w:left w:val="single" w:sz="4" w:space="0" w:color="auto"/>
              <w:bottom w:val="single" w:sz="4" w:space="0" w:color="auto"/>
              <w:right w:val="single" w:sz="4" w:space="0" w:color="auto"/>
            </w:tcBorders>
            <w:shd w:val="clear" w:color="auto" w:fill="auto"/>
          </w:tcPr>
          <w:p w:rsidR="00C3669F" w:rsidRPr="00C3669F" w:rsidRDefault="00C3669F" w:rsidP="00C3669F">
            <w:pPr>
              <w:jc w:val="center"/>
            </w:pPr>
            <w:r>
              <w:lastRenderedPageBreak/>
              <w:t>1</w:t>
            </w:r>
          </w:p>
        </w:tc>
        <w:tc>
          <w:tcPr>
            <w:tcW w:w="5783" w:type="dxa"/>
            <w:tcBorders>
              <w:top w:val="single" w:sz="4" w:space="0" w:color="auto"/>
              <w:left w:val="single" w:sz="4" w:space="0" w:color="auto"/>
              <w:bottom w:val="single" w:sz="4" w:space="0" w:color="auto"/>
              <w:right w:val="single" w:sz="4" w:space="0" w:color="auto"/>
            </w:tcBorders>
            <w:shd w:val="clear" w:color="auto" w:fill="auto"/>
          </w:tcPr>
          <w:p w:rsidR="00C3669F" w:rsidRPr="00FE72AD" w:rsidRDefault="00C3669F" w:rsidP="00C3669F">
            <w:pPr>
              <w:jc w:val="center"/>
              <w:rPr>
                <w:color w:val="000000"/>
              </w:rPr>
            </w:pPr>
            <w:r>
              <w:rPr>
                <w:color w:val="000000"/>
              </w:rPr>
              <w:t>2</w:t>
            </w:r>
          </w:p>
        </w:tc>
        <w:tc>
          <w:tcPr>
            <w:tcW w:w="4640" w:type="dxa"/>
            <w:tcBorders>
              <w:top w:val="single" w:sz="4" w:space="0" w:color="auto"/>
              <w:left w:val="single" w:sz="4" w:space="0" w:color="auto"/>
              <w:bottom w:val="single" w:sz="4" w:space="0" w:color="auto"/>
              <w:right w:val="single" w:sz="4" w:space="0" w:color="auto"/>
            </w:tcBorders>
            <w:shd w:val="clear" w:color="auto" w:fill="auto"/>
          </w:tcPr>
          <w:p w:rsidR="00C3669F" w:rsidRPr="00FE72AD" w:rsidRDefault="00C3669F" w:rsidP="00C3669F">
            <w:pPr>
              <w:jc w:val="center"/>
              <w:rPr>
                <w:color w:val="000000"/>
              </w:rPr>
            </w:pPr>
            <w:r>
              <w:rPr>
                <w:color w:val="000000"/>
              </w:rPr>
              <w:t>3</w:t>
            </w:r>
          </w:p>
        </w:tc>
        <w:tc>
          <w:tcPr>
            <w:tcW w:w="2335" w:type="dxa"/>
            <w:tcBorders>
              <w:top w:val="single" w:sz="4" w:space="0" w:color="auto"/>
              <w:left w:val="single" w:sz="4" w:space="0" w:color="auto"/>
              <w:bottom w:val="single" w:sz="4" w:space="0" w:color="auto"/>
              <w:right w:val="single" w:sz="4" w:space="0" w:color="auto"/>
            </w:tcBorders>
            <w:shd w:val="clear" w:color="auto" w:fill="auto"/>
          </w:tcPr>
          <w:p w:rsidR="00C3669F" w:rsidRPr="00FE72AD" w:rsidRDefault="00C3669F" w:rsidP="00C3669F">
            <w:pPr>
              <w:jc w:val="center"/>
              <w:rPr>
                <w:color w:val="000000"/>
              </w:rPr>
            </w:pPr>
            <w:r>
              <w:rPr>
                <w:color w:val="000000"/>
              </w:rPr>
              <w:t>4</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C3669F" w:rsidRPr="00FE72AD" w:rsidRDefault="00C3669F" w:rsidP="00C3669F">
            <w:pPr>
              <w:jc w:val="center"/>
              <w:rPr>
                <w:color w:val="000000"/>
              </w:rPr>
            </w:pPr>
            <w:r>
              <w:rPr>
                <w:color w:val="000000"/>
              </w:rPr>
              <w:t>5</w:t>
            </w:r>
          </w:p>
        </w:tc>
      </w:tr>
      <w:tr w:rsidR="00FE72AD" w:rsidRPr="00FE72AD" w:rsidTr="00C3669F">
        <w:trPr>
          <w:trHeight w:val="3249"/>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FE72AD" w:rsidRPr="00FE72AD" w:rsidRDefault="00FE72AD" w:rsidP="00FE72AD">
            <w:pPr>
              <w:jc w:val="center"/>
              <w:rPr>
                <w:color w:val="000000"/>
              </w:rPr>
            </w:pPr>
            <w:r w:rsidRPr="00FE72AD">
              <w:rPr>
                <w:color w:val="000000"/>
              </w:rPr>
              <w:t>4.</w:t>
            </w:r>
          </w:p>
        </w:tc>
        <w:tc>
          <w:tcPr>
            <w:tcW w:w="5783" w:type="dxa"/>
            <w:tcBorders>
              <w:top w:val="single" w:sz="4" w:space="0" w:color="auto"/>
              <w:left w:val="single" w:sz="4" w:space="0" w:color="auto"/>
              <w:bottom w:val="single" w:sz="4" w:space="0" w:color="auto"/>
              <w:right w:val="single" w:sz="4" w:space="0" w:color="auto"/>
            </w:tcBorders>
            <w:shd w:val="clear" w:color="auto" w:fill="auto"/>
            <w:hideMark/>
          </w:tcPr>
          <w:p w:rsidR="00FE72AD" w:rsidRPr="00FE72AD" w:rsidRDefault="00FE72AD" w:rsidP="00FE72AD">
            <w:r w:rsidRPr="00FE72AD">
              <w:t>Опубликование на официальном сайте администрации города информации о находящихся в собственности муниципального образования земельных участках, обеспеченных градостроительной документацией и предлагаемых для реализации инвестиционных проектов</w:t>
            </w:r>
          </w:p>
        </w:tc>
        <w:tc>
          <w:tcPr>
            <w:tcW w:w="4640" w:type="dxa"/>
            <w:tcBorders>
              <w:top w:val="single" w:sz="4" w:space="0" w:color="auto"/>
              <w:left w:val="single" w:sz="4" w:space="0" w:color="auto"/>
              <w:bottom w:val="single" w:sz="4" w:space="0" w:color="auto"/>
              <w:right w:val="single" w:sz="4" w:space="0" w:color="auto"/>
            </w:tcBorders>
            <w:shd w:val="clear" w:color="auto" w:fill="auto"/>
            <w:hideMark/>
          </w:tcPr>
          <w:p w:rsidR="00FE72AD" w:rsidRPr="00FE72AD" w:rsidRDefault="00FE72AD" w:rsidP="00FE72AD">
            <w:r w:rsidRPr="00FE72AD">
              <w:t>Расширение доступности информации для инвесторов, застройщиков</w:t>
            </w:r>
          </w:p>
        </w:tc>
        <w:tc>
          <w:tcPr>
            <w:tcW w:w="2335" w:type="dxa"/>
            <w:tcBorders>
              <w:top w:val="single" w:sz="4" w:space="0" w:color="auto"/>
              <w:left w:val="single" w:sz="4" w:space="0" w:color="auto"/>
              <w:bottom w:val="single" w:sz="4" w:space="0" w:color="auto"/>
              <w:right w:val="single" w:sz="4" w:space="0" w:color="auto"/>
            </w:tcBorders>
            <w:shd w:val="clear" w:color="auto" w:fill="auto"/>
            <w:hideMark/>
          </w:tcPr>
          <w:p w:rsidR="00FE72AD" w:rsidRPr="00FE72AD" w:rsidRDefault="00FE72AD" w:rsidP="00FE72AD">
            <w:r w:rsidRPr="00FE72AD">
              <w:t>2 квартал 2014 года</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FE72AD" w:rsidRPr="00FE72AD" w:rsidRDefault="00FE72AD" w:rsidP="00FE72AD">
            <w:r w:rsidRPr="00FE72AD">
              <w:t>Департамент имущественных и земельных отношений администрации города,</w:t>
            </w:r>
            <w:r w:rsidRPr="00FE72AD">
              <w:br/>
              <w:t>Департамент градостроительства администрации города</w:t>
            </w:r>
          </w:p>
        </w:tc>
      </w:tr>
      <w:tr w:rsidR="00FE72AD" w:rsidRPr="00FE72AD" w:rsidTr="00C3669F">
        <w:trPr>
          <w:trHeight w:val="2671"/>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FE72AD" w:rsidRPr="00FE72AD" w:rsidRDefault="00FE72AD" w:rsidP="00FE72AD">
            <w:pPr>
              <w:jc w:val="center"/>
              <w:rPr>
                <w:color w:val="000000"/>
              </w:rPr>
            </w:pPr>
            <w:r w:rsidRPr="00FE72AD">
              <w:rPr>
                <w:color w:val="000000"/>
              </w:rPr>
              <w:t>5.</w:t>
            </w:r>
          </w:p>
        </w:tc>
        <w:tc>
          <w:tcPr>
            <w:tcW w:w="5783" w:type="dxa"/>
            <w:tcBorders>
              <w:top w:val="single" w:sz="4" w:space="0" w:color="auto"/>
              <w:left w:val="nil"/>
              <w:bottom w:val="single" w:sz="4" w:space="0" w:color="auto"/>
              <w:right w:val="single" w:sz="4" w:space="0" w:color="auto"/>
            </w:tcBorders>
            <w:shd w:val="clear" w:color="auto" w:fill="auto"/>
            <w:hideMark/>
          </w:tcPr>
          <w:p w:rsidR="00FE72AD" w:rsidRPr="00FE72AD" w:rsidRDefault="00FE72AD" w:rsidP="00FE72AD">
            <w:r w:rsidRPr="00FE72AD">
              <w:t>Опубликование на официальном сайте администрации города утвержденных планов проведения аукционов по продаже и (или) предоставлению в аренду земельных участков, находящихся в муниципальной собственности и предлагаемых для реализации инвестиционных проектов, а также опубликование аукционной документации</w:t>
            </w:r>
          </w:p>
        </w:tc>
        <w:tc>
          <w:tcPr>
            <w:tcW w:w="4640" w:type="dxa"/>
            <w:tcBorders>
              <w:top w:val="single" w:sz="4" w:space="0" w:color="auto"/>
              <w:left w:val="nil"/>
              <w:bottom w:val="single" w:sz="4" w:space="0" w:color="auto"/>
              <w:right w:val="single" w:sz="4" w:space="0" w:color="auto"/>
            </w:tcBorders>
            <w:shd w:val="clear" w:color="auto" w:fill="auto"/>
            <w:hideMark/>
          </w:tcPr>
          <w:p w:rsidR="00FE72AD" w:rsidRPr="00FE72AD" w:rsidRDefault="00FE72AD" w:rsidP="00FE72AD">
            <w:r w:rsidRPr="00FE72AD">
              <w:t>Официальный сайт органа местного самоуправления города Нефтеюганска</w:t>
            </w:r>
          </w:p>
        </w:tc>
        <w:tc>
          <w:tcPr>
            <w:tcW w:w="2335" w:type="dxa"/>
            <w:tcBorders>
              <w:top w:val="single" w:sz="4" w:space="0" w:color="auto"/>
              <w:left w:val="nil"/>
              <w:bottom w:val="single" w:sz="4" w:space="0" w:color="auto"/>
              <w:right w:val="single" w:sz="4" w:space="0" w:color="auto"/>
            </w:tcBorders>
            <w:shd w:val="clear" w:color="auto" w:fill="auto"/>
            <w:hideMark/>
          </w:tcPr>
          <w:p w:rsidR="00FE72AD" w:rsidRPr="00FE72AD" w:rsidRDefault="00FE72AD" w:rsidP="00FE72AD">
            <w:r w:rsidRPr="00FE72AD">
              <w:t xml:space="preserve">ежегодно </w:t>
            </w:r>
            <w:r w:rsidRPr="00FE72AD">
              <w:br w:type="page"/>
              <w:t>1 квартал</w:t>
            </w:r>
            <w:r w:rsidRPr="00FE72AD">
              <w:br w:type="page"/>
            </w:r>
          </w:p>
        </w:tc>
        <w:tc>
          <w:tcPr>
            <w:tcW w:w="1842" w:type="dxa"/>
            <w:tcBorders>
              <w:top w:val="single" w:sz="4" w:space="0" w:color="auto"/>
              <w:left w:val="nil"/>
              <w:bottom w:val="single" w:sz="4" w:space="0" w:color="auto"/>
              <w:right w:val="single" w:sz="4" w:space="0" w:color="auto"/>
            </w:tcBorders>
            <w:shd w:val="clear" w:color="auto" w:fill="auto"/>
            <w:hideMark/>
          </w:tcPr>
          <w:p w:rsidR="00FE72AD" w:rsidRPr="00FE72AD" w:rsidRDefault="00FE72AD" w:rsidP="00FE72AD">
            <w:r w:rsidRPr="00FE72AD">
              <w:t>Департамент имущественных и земельных отношений администрации города,</w:t>
            </w:r>
          </w:p>
        </w:tc>
      </w:tr>
      <w:tr w:rsidR="00FE72AD" w:rsidRPr="00FE72AD" w:rsidTr="00C3669F">
        <w:trPr>
          <w:trHeight w:val="858"/>
        </w:trPr>
        <w:tc>
          <w:tcPr>
            <w:tcW w:w="568" w:type="dxa"/>
            <w:tcBorders>
              <w:top w:val="nil"/>
              <w:left w:val="single" w:sz="4" w:space="0" w:color="auto"/>
              <w:bottom w:val="single" w:sz="4" w:space="0" w:color="auto"/>
              <w:right w:val="single" w:sz="4" w:space="0" w:color="auto"/>
            </w:tcBorders>
            <w:shd w:val="clear" w:color="auto" w:fill="auto"/>
            <w:hideMark/>
          </w:tcPr>
          <w:p w:rsidR="00FE72AD" w:rsidRPr="00FE72AD" w:rsidRDefault="00FE72AD" w:rsidP="00FE72AD">
            <w:pPr>
              <w:jc w:val="center"/>
              <w:rPr>
                <w:color w:val="000000"/>
              </w:rPr>
            </w:pPr>
            <w:r w:rsidRPr="00FE72AD">
              <w:rPr>
                <w:color w:val="000000"/>
              </w:rPr>
              <w:t>6.</w:t>
            </w:r>
          </w:p>
        </w:tc>
        <w:tc>
          <w:tcPr>
            <w:tcW w:w="12758" w:type="dxa"/>
            <w:gridSpan w:val="3"/>
            <w:tcBorders>
              <w:top w:val="single" w:sz="4" w:space="0" w:color="auto"/>
              <w:left w:val="nil"/>
              <w:bottom w:val="single" w:sz="4" w:space="0" w:color="auto"/>
              <w:right w:val="single" w:sz="4" w:space="0" w:color="000000"/>
            </w:tcBorders>
            <w:shd w:val="clear" w:color="auto" w:fill="auto"/>
            <w:hideMark/>
          </w:tcPr>
          <w:p w:rsidR="00FE72AD" w:rsidRPr="00FE72AD" w:rsidRDefault="00FE72AD" w:rsidP="00FE72AD">
            <w:r w:rsidRPr="00FE72AD">
              <w:t>Улучшение предпринимательского климата в строительстве. Процедуры по разработке и утверждению градостроительной документации</w:t>
            </w:r>
          </w:p>
        </w:tc>
        <w:tc>
          <w:tcPr>
            <w:tcW w:w="1842" w:type="dxa"/>
            <w:tcBorders>
              <w:top w:val="nil"/>
              <w:left w:val="nil"/>
              <w:bottom w:val="single" w:sz="4" w:space="0" w:color="auto"/>
              <w:right w:val="single" w:sz="4" w:space="0" w:color="auto"/>
            </w:tcBorders>
            <w:shd w:val="clear" w:color="auto" w:fill="auto"/>
            <w:hideMark/>
          </w:tcPr>
          <w:p w:rsidR="00FE72AD" w:rsidRPr="00FE72AD" w:rsidRDefault="00FE72AD" w:rsidP="00FE72AD">
            <w:r w:rsidRPr="00FE72AD">
              <w:t> </w:t>
            </w:r>
          </w:p>
        </w:tc>
      </w:tr>
      <w:tr w:rsidR="00FE72AD" w:rsidRPr="00FE72AD" w:rsidTr="00C3669F">
        <w:trPr>
          <w:trHeight w:val="1968"/>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FE72AD" w:rsidRPr="00FE72AD" w:rsidRDefault="00FE72AD" w:rsidP="00FE72AD">
            <w:pPr>
              <w:jc w:val="center"/>
              <w:rPr>
                <w:color w:val="000000"/>
              </w:rPr>
            </w:pPr>
            <w:r w:rsidRPr="00FE72AD">
              <w:rPr>
                <w:color w:val="000000"/>
              </w:rPr>
              <w:t>6.1</w:t>
            </w:r>
          </w:p>
        </w:tc>
        <w:tc>
          <w:tcPr>
            <w:tcW w:w="5783" w:type="dxa"/>
            <w:tcBorders>
              <w:top w:val="single" w:sz="4" w:space="0" w:color="auto"/>
              <w:left w:val="nil"/>
              <w:bottom w:val="single" w:sz="4" w:space="0" w:color="auto"/>
              <w:right w:val="single" w:sz="4" w:space="0" w:color="auto"/>
            </w:tcBorders>
            <w:shd w:val="clear" w:color="auto" w:fill="auto"/>
            <w:hideMark/>
          </w:tcPr>
          <w:p w:rsidR="00FE72AD" w:rsidRPr="00FE72AD" w:rsidRDefault="00FE72AD" w:rsidP="00FE72AD">
            <w:r w:rsidRPr="00FE72AD">
              <w:t>Реализация  «Плана мероприятий по обеспечению документами градорегулирования территории города Нефтеюганска на 2014год»</w:t>
            </w:r>
          </w:p>
        </w:tc>
        <w:tc>
          <w:tcPr>
            <w:tcW w:w="4640" w:type="dxa"/>
            <w:tcBorders>
              <w:top w:val="single" w:sz="4" w:space="0" w:color="auto"/>
              <w:left w:val="nil"/>
              <w:bottom w:val="single" w:sz="4" w:space="0" w:color="auto"/>
              <w:right w:val="single" w:sz="4" w:space="0" w:color="auto"/>
            </w:tcBorders>
            <w:shd w:val="clear" w:color="auto" w:fill="auto"/>
            <w:hideMark/>
          </w:tcPr>
          <w:p w:rsidR="00FE72AD" w:rsidRPr="00FE72AD" w:rsidRDefault="00FE72AD" w:rsidP="00FE72AD">
            <w:r w:rsidRPr="00FE72AD">
              <w:t>Обеспечение документами градорегулирования территории города Нефтеюганска</w:t>
            </w:r>
          </w:p>
        </w:tc>
        <w:tc>
          <w:tcPr>
            <w:tcW w:w="2335" w:type="dxa"/>
            <w:tcBorders>
              <w:top w:val="single" w:sz="4" w:space="0" w:color="auto"/>
              <w:left w:val="nil"/>
              <w:bottom w:val="single" w:sz="4" w:space="0" w:color="auto"/>
              <w:right w:val="single" w:sz="4" w:space="0" w:color="auto"/>
            </w:tcBorders>
            <w:shd w:val="clear" w:color="auto" w:fill="auto"/>
            <w:hideMark/>
          </w:tcPr>
          <w:p w:rsidR="00FE72AD" w:rsidRPr="00FE72AD" w:rsidRDefault="00FE72AD" w:rsidP="00FE72AD">
            <w:r w:rsidRPr="00FE72AD">
              <w:t xml:space="preserve"> 2014 год</w:t>
            </w:r>
          </w:p>
        </w:tc>
        <w:tc>
          <w:tcPr>
            <w:tcW w:w="1842" w:type="dxa"/>
            <w:tcBorders>
              <w:top w:val="single" w:sz="4" w:space="0" w:color="auto"/>
              <w:left w:val="nil"/>
              <w:bottom w:val="single" w:sz="4" w:space="0" w:color="auto"/>
              <w:right w:val="single" w:sz="4" w:space="0" w:color="auto"/>
            </w:tcBorders>
            <w:shd w:val="clear" w:color="auto" w:fill="auto"/>
            <w:hideMark/>
          </w:tcPr>
          <w:p w:rsidR="00FE72AD" w:rsidRPr="00FE72AD" w:rsidRDefault="00FE72AD" w:rsidP="00FE72AD">
            <w:r w:rsidRPr="00FE72AD">
              <w:t>Департамент градостроительства  администрации</w:t>
            </w:r>
            <w:r w:rsidRPr="00FE72AD">
              <w:br/>
              <w:t>города Нефтеюганска</w:t>
            </w:r>
          </w:p>
        </w:tc>
      </w:tr>
      <w:tr w:rsidR="00C3669F" w:rsidRPr="00FE72AD" w:rsidTr="00C3669F">
        <w:trPr>
          <w:trHeight w:val="296"/>
        </w:trPr>
        <w:tc>
          <w:tcPr>
            <w:tcW w:w="568" w:type="dxa"/>
            <w:tcBorders>
              <w:top w:val="single" w:sz="4" w:space="0" w:color="auto"/>
              <w:left w:val="single" w:sz="4" w:space="0" w:color="auto"/>
              <w:bottom w:val="single" w:sz="4" w:space="0" w:color="auto"/>
              <w:right w:val="single" w:sz="4" w:space="0" w:color="auto"/>
            </w:tcBorders>
            <w:shd w:val="clear" w:color="auto" w:fill="auto"/>
          </w:tcPr>
          <w:p w:rsidR="00C3669F" w:rsidRPr="00C3669F" w:rsidRDefault="00C3669F" w:rsidP="00C3669F">
            <w:pPr>
              <w:jc w:val="center"/>
            </w:pPr>
            <w:r>
              <w:lastRenderedPageBreak/>
              <w:t>1</w:t>
            </w:r>
          </w:p>
        </w:tc>
        <w:tc>
          <w:tcPr>
            <w:tcW w:w="5783" w:type="dxa"/>
            <w:tcBorders>
              <w:top w:val="single" w:sz="4" w:space="0" w:color="auto"/>
              <w:left w:val="single" w:sz="4" w:space="0" w:color="auto"/>
              <w:bottom w:val="single" w:sz="4" w:space="0" w:color="auto"/>
              <w:right w:val="single" w:sz="4" w:space="0" w:color="auto"/>
            </w:tcBorders>
            <w:shd w:val="clear" w:color="auto" w:fill="auto"/>
          </w:tcPr>
          <w:p w:rsidR="00C3669F" w:rsidRPr="00FE72AD" w:rsidRDefault="00C3669F" w:rsidP="00C3669F">
            <w:pPr>
              <w:jc w:val="center"/>
              <w:rPr>
                <w:color w:val="000000"/>
              </w:rPr>
            </w:pPr>
            <w:r>
              <w:rPr>
                <w:color w:val="000000"/>
              </w:rPr>
              <w:t>2</w:t>
            </w:r>
          </w:p>
        </w:tc>
        <w:tc>
          <w:tcPr>
            <w:tcW w:w="4640" w:type="dxa"/>
            <w:tcBorders>
              <w:top w:val="single" w:sz="4" w:space="0" w:color="auto"/>
              <w:left w:val="single" w:sz="4" w:space="0" w:color="auto"/>
              <w:bottom w:val="single" w:sz="4" w:space="0" w:color="auto"/>
              <w:right w:val="single" w:sz="4" w:space="0" w:color="auto"/>
            </w:tcBorders>
            <w:shd w:val="clear" w:color="auto" w:fill="auto"/>
          </w:tcPr>
          <w:p w:rsidR="00C3669F" w:rsidRPr="00FE72AD" w:rsidRDefault="00C3669F" w:rsidP="00C3669F">
            <w:pPr>
              <w:jc w:val="center"/>
              <w:rPr>
                <w:color w:val="000000"/>
              </w:rPr>
            </w:pPr>
            <w:r>
              <w:rPr>
                <w:color w:val="000000"/>
              </w:rPr>
              <w:t>3</w:t>
            </w:r>
          </w:p>
        </w:tc>
        <w:tc>
          <w:tcPr>
            <w:tcW w:w="2335" w:type="dxa"/>
            <w:tcBorders>
              <w:top w:val="single" w:sz="4" w:space="0" w:color="auto"/>
              <w:left w:val="single" w:sz="4" w:space="0" w:color="auto"/>
              <w:bottom w:val="single" w:sz="4" w:space="0" w:color="auto"/>
              <w:right w:val="single" w:sz="4" w:space="0" w:color="auto"/>
            </w:tcBorders>
            <w:shd w:val="clear" w:color="auto" w:fill="auto"/>
          </w:tcPr>
          <w:p w:rsidR="00C3669F" w:rsidRPr="00FE72AD" w:rsidRDefault="00C3669F" w:rsidP="00C3669F">
            <w:pPr>
              <w:jc w:val="center"/>
              <w:rPr>
                <w:color w:val="000000"/>
              </w:rPr>
            </w:pPr>
            <w:r>
              <w:rPr>
                <w:color w:val="000000"/>
              </w:rPr>
              <w:t>4</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C3669F" w:rsidRPr="00FE72AD" w:rsidRDefault="00C3669F" w:rsidP="00C3669F">
            <w:pPr>
              <w:jc w:val="center"/>
              <w:rPr>
                <w:color w:val="000000"/>
              </w:rPr>
            </w:pPr>
            <w:r>
              <w:rPr>
                <w:color w:val="000000"/>
              </w:rPr>
              <w:t>5</w:t>
            </w:r>
          </w:p>
        </w:tc>
      </w:tr>
      <w:tr w:rsidR="00FE72AD" w:rsidRPr="00FE72AD" w:rsidTr="00C3669F">
        <w:trPr>
          <w:trHeight w:val="4808"/>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FE72AD" w:rsidRPr="00FE72AD" w:rsidRDefault="00FE72AD" w:rsidP="00FE72AD">
            <w:pPr>
              <w:jc w:val="center"/>
              <w:rPr>
                <w:color w:val="000000"/>
              </w:rPr>
            </w:pPr>
            <w:r w:rsidRPr="00FE72AD">
              <w:rPr>
                <w:color w:val="000000"/>
              </w:rPr>
              <w:t>6.2</w:t>
            </w:r>
          </w:p>
        </w:tc>
        <w:tc>
          <w:tcPr>
            <w:tcW w:w="5783" w:type="dxa"/>
            <w:tcBorders>
              <w:top w:val="single" w:sz="4" w:space="0" w:color="auto"/>
              <w:left w:val="single" w:sz="4" w:space="0" w:color="auto"/>
              <w:bottom w:val="single" w:sz="4" w:space="0" w:color="auto"/>
              <w:right w:val="single" w:sz="4" w:space="0" w:color="auto"/>
            </w:tcBorders>
            <w:shd w:val="clear" w:color="auto" w:fill="auto"/>
            <w:hideMark/>
          </w:tcPr>
          <w:p w:rsidR="00FE72AD" w:rsidRPr="00FE72AD" w:rsidRDefault="00FE72AD" w:rsidP="00FE72AD">
            <w:r w:rsidRPr="00FE72AD">
              <w:t>Разработка и утверждение проекта внесения изменений в документ территориального планирования «Генеральный план города Нефтеюганска»</w:t>
            </w:r>
          </w:p>
        </w:tc>
        <w:tc>
          <w:tcPr>
            <w:tcW w:w="4640" w:type="dxa"/>
            <w:tcBorders>
              <w:top w:val="single" w:sz="4" w:space="0" w:color="auto"/>
              <w:left w:val="single" w:sz="4" w:space="0" w:color="auto"/>
              <w:bottom w:val="single" w:sz="4" w:space="0" w:color="auto"/>
              <w:right w:val="single" w:sz="4" w:space="0" w:color="auto"/>
            </w:tcBorders>
            <w:shd w:val="clear" w:color="auto" w:fill="auto"/>
            <w:hideMark/>
          </w:tcPr>
          <w:p w:rsidR="00FE72AD" w:rsidRPr="00FE72AD" w:rsidRDefault="00FE72AD" w:rsidP="00FE72AD">
            <w:r w:rsidRPr="00FE72AD">
              <w:t>Наличие актуализированной  информации в документах территориального планирования и, в том числе установление:</w:t>
            </w:r>
            <w:r w:rsidRPr="00FE72AD">
              <w:br/>
              <w:t>1) границы населённого пункта г. Нефтеюганск;</w:t>
            </w:r>
            <w:r w:rsidRPr="00FE72AD">
              <w:br/>
              <w:t>2) функционального зонирования территории муниципального образования;</w:t>
            </w:r>
            <w:r w:rsidRPr="00FE72AD">
              <w:br/>
              <w:t>3) направления развития различных типов жилищного строительства за счет сноса ветхого и аварийного жилья, а также путем освоения незастроенных территорий;</w:t>
            </w:r>
            <w:r w:rsidRPr="00FE72AD">
              <w:br/>
              <w:t>4) характера развития сети транспортных и инженерных узлов и коммуникаций, социальной и производственной инфраструктур.</w:t>
            </w:r>
          </w:p>
        </w:tc>
        <w:tc>
          <w:tcPr>
            <w:tcW w:w="2335" w:type="dxa"/>
            <w:tcBorders>
              <w:top w:val="single" w:sz="4" w:space="0" w:color="auto"/>
              <w:left w:val="single" w:sz="4" w:space="0" w:color="auto"/>
              <w:bottom w:val="single" w:sz="4" w:space="0" w:color="auto"/>
              <w:right w:val="single" w:sz="4" w:space="0" w:color="auto"/>
            </w:tcBorders>
            <w:shd w:val="clear" w:color="auto" w:fill="auto"/>
            <w:hideMark/>
          </w:tcPr>
          <w:p w:rsidR="00FE72AD" w:rsidRPr="00FE72AD" w:rsidRDefault="00FE72AD" w:rsidP="00FE72AD">
            <w:r w:rsidRPr="00FE72AD">
              <w:t>При возникновении необходимости актуализации</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FE72AD" w:rsidRPr="00FE72AD" w:rsidRDefault="00FE72AD" w:rsidP="00FE72AD">
            <w:r w:rsidRPr="00FE72AD">
              <w:t>Департамент градостроительства  администрации</w:t>
            </w:r>
            <w:r w:rsidRPr="00FE72AD">
              <w:br/>
              <w:t>города Нефтеюганска</w:t>
            </w:r>
          </w:p>
        </w:tc>
      </w:tr>
      <w:tr w:rsidR="00C3669F" w:rsidRPr="00FE72AD" w:rsidTr="00C3669F">
        <w:trPr>
          <w:trHeight w:val="296"/>
        </w:trPr>
        <w:tc>
          <w:tcPr>
            <w:tcW w:w="568" w:type="dxa"/>
            <w:tcBorders>
              <w:top w:val="single" w:sz="4" w:space="0" w:color="auto"/>
              <w:left w:val="single" w:sz="4" w:space="0" w:color="auto"/>
              <w:bottom w:val="single" w:sz="4" w:space="0" w:color="auto"/>
              <w:right w:val="single" w:sz="4" w:space="0" w:color="auto"/>
            </w:tcBorders>
            <w:shd w:val="clear" w:color="auto" w:fill="auto"/>
          </w:tcPr>
          <w:p w:rsidR="00C3669F" w:rsidRDefault="00C3669F" w:rsidP="00C3669F">
            <w:pPr>
              <w:jc w:val="center"/>
            </w:pPr>
            <w:r w:rsidRPr="00FE72AD">
              <w:rPr>
                <w:color w:val="000000"/>
              </w:rPr>
              <w:t>6.3</w:t>
            </w:r>
          </w:p>
          <w:p w:rsidR="00C3669F" w:rsidRDefault="00C3669F" w:rsidP="00C3669F">
            <w:pPr>
              <w:jc w:val="center"/>
            </w:pPr>
          </w:p>
          <w:p w:rsidR="00C3669F" w:rsidRDefault="00C3669F" w:rsidP="00C3669F">
            <w:pPr>
              <w:jc w:val="center"/>
            </w:pPr>
          </w:p>
          <w:p w:rsidR="00C3669F" w:rsidRDefault="00C3669F" w:rsidP="00C3669F">
            <w:pPr>
              <w:jc w:val="center"/>
            </w:pPr>
          </w:p>
          <w:p w:rsidR="00C3669F" w:rsidRDefault="00C3669F" w:rsidP="00C3669F">
            <w:pPr>
              <w:jc w:val="center"/>
            </w:pPr>
          </w:p>
          <w:p w:rsidR="00C3669F" w:rsidRDefault="00C3669F" w:rsidP="00C3669F">
            <w:pPr>
              <w:jc w:val="center"/>
            </w:pPr>
          </w:p>
          <w:p w:rsidR="00C3669F" w:rsidRDefault="00C3669F" w:rsidP="00C3669F">
            <w:pPr>
              <w:jc w:val="center"/>
            </w:pPr>
          </w:p>
          <w:p w:rsidR="00C3669F" w:rsidRDefault="00C3669F" w:rsidP="00C3669F">
            <w:pPr>
              <w:jc w:val="center"/>
            </w:pPr>
          </w:p>
          <w:p w:rsidR="00C3669F" w:rsidRDefault="00C3669F" w:rsidP="00C3669F">
            <w:pPr>
              <w:jc w:val="center"/>
            </w:pPr>
          </w:p>
          <w:p w:rsidR="00C3669F" w:rsidRDefault="00C3669F" w:rsidP="00C3669F">
            <w:pPr>
              <w:jc w:val="center"/>
            </w:pPr>
          </w:p>
          <w:p w:rsidR="00C3669F" w:rsidRDefault="00C3669F" w:rsidP="00C3669F">
            <w:pPr>
              <w:jc w:val="center"/>
            </w:pPr>
          </w:p>
          <w:p w:rsidR="00C3669F" w:rsidRDefault="00C3669F" w:rsidP="00C3669F">
            <w:pPr>
              <w:jc w:val="center"/>
            </w:pPr>
          </w:p>
          <w:p w:rsidR="00C3669F" w:rsidRDefault="00C3669F" w:rsidP="00C3669F">
            <w:pPr>
              <w:jc w:val="center"/>
            </w:pPr>
          </w:p>
          <w:p w:rsidR="00C3669F" w:rsidRDefault="00C3669F" w:rsidP="00C3669F">
            <w:pPr>
              <w:jc w:val="center"/>
            </w:pPr>
          </w:p>
          <w:p w:rsidR="00C3669F" w:rsidRPr="00C3669F" w:rsidRDefault="00C3669F" w:rsidP="00C3669F">
            <w:pPr>
              <w:jc w:val="center"/>
            </w:pPr>
          </w:p>
        </w:tc>
        <w:tc>
          <w:tcPr>
            <w:tcW w:w="5783" w:type="dxa"/>
            <w:tcBorders>
              <w:top w:val="single" w:sz="4" w:space="0" w:color="auto"/>
              <w:left w:val="nil"/>
              <w:bottom w:val="single" w:sz="4" w:space="0" w:color="auto"/>
              <w:right w:val="single" w:sz="4" w:space="0" w:color="auto"/>
            </w:tcBorders>
            <w:shd w:val="clear" w:color="auto" w:fill="auto"/>
          </w:tcPr>
          <w:p w:rsidR="00C3669F" w:rsidRPr="00FE72AD" w:rsidRDefault="00C3669F" w:rsidP="00C3669F">
            <w:r w:rsidRPr="00FE72AD">
              <w:t>Разработка и утверждение проекта внесения  изменений в Правила землепользования и застройки города Нефтеюганска</w:t>
            </w:r>
          </w:p>
        </w:tc>
        <w:tc>
          <w:tcPr>
            <w:tcW w:w="4640" w:type="dxa"/>
            <w:tcBorders>
              <w:top w:val="single" w:sz="4" w:space="0" w:color="auto"/>
              <w:left w:val="nil"/>
              <w:bottom w:val="single" w:sz="4" w:space="0" w:color="auto"/>
              <w:right w:val="single" w:sz="4" w:space="0" w:color="auto"/>
            </w:tcBorders>
            <w:shd w:val="clear" w:color="auto" w:fill="auto"/>
          </w:tcPr>
          <w:p w:rsidR="00C3669F" w:rsidRPr="00FE72AD" w:rsidRDefault="00C3669F" w:rsidP="00C3669F">
            <w:r w:rsidRPr="00FE72AD">
              <w:t>Наличие актуализированной  информации в документах градостроительного зонирования, в том числе:</w:t>
            </w:r>
            <w:r w:rsidRPr="00FE72AD">
              <w:br w:type="page"/>
              <w:t>уточнённые границы территориальных зон и разрешенное использование земельных участков и объектов капитального строительства, жилищного строительства, производственной, социальной, инженерной и транспортной инфраструктур, рационального использования природных ресурсов, обеспечивающих права и законные интересы физических и юридических лиц, необходимых для привлечения инвестиций.</w:t>
            </w:r>
          </w:p>
        </w:tc>
        <w:tc>
          <w:tcPr>
            <w:tcW w:w="2335" w:type="dxa"/>
            <w:tcBorders>
              <w:top w:val="single" w:sz="4" w:space="0" w:color="auto"/>
              <w:left w:val="nil"/>
              <w:bottom w:val="single" w:sz="4" w:space="0" w:color="auto"/>
              <w:right w:val="single" w:sz="4" w:space="0" w:color="auto"/>
            </w:tcBorders>
            <w:shd w:val="clear" w:color="auto" w:fill="auto"/>
          </w:tcPr>
          <w:p w:rsidR="00C3669F" w:rsidRPr="00FE72AD" w:rsidRDefault="00C3669F" w:rsidP="00C3669F">
            <w:r w:rsidRPr="00FE72AD">
              <w:t>При возникновении необходимости актуализации</w:t>
            </w:r>
          </w:p>
        </w:tc>
        <w:tc>
          <w:tcPr>
            <w:tcW w:w="1842" w:type="dxa"/>
            <w:tcBorders>
              <w:top w:val="single" w:sz="4" w:space="0" w:color="auto"/>
              <w:left w:val="nil"/>
              <w:bottom w:val="single" w:sz="4" w:space="0" w:color="auto"/>
              <w:right w:val="single" w:sz="4" w:space="0" w:color="auto"/>
            </w:tcBorders>
            <w:shd w:val="clear" w:color="auto" w:fill="auto"/>
          </w:tcPr>
          <w:p w:rsidR="00C3669F" w:rsidRPr="00FE72AD" w:rsidRDefault="00C3669F" w:rsidP="00C3669F">
            <w:r w:rsidRPr="00FE72AD">
              <w:t>Департамент градостроительства  администрации</w:t>
            </w:r>
            <w:r w:rsidRPr="00FE72AD">
              <w:br w:type="page"/>
              <w:t>города Нефтеюганска</w:t>
            </w:r>
            <w:r w:rsidRPr="00FE72AD">
              <w:br w:type="page"/>
            </w:r>
          </w:p>
        </w:tc>
      </w:tr>
      <w:tr w:rsidR="00C3669F" w:rsidRPr="00FE72AD" w:rsidTr="00C3669F">
        <w:trPr>
          <w:trHeight w:val="296"/>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C3669F" w:rsidRPr="00C3669F" w:rsidRDefault="00C3669F" w:rsidP="00C3669F">
            <w:pPr>
              <w:jc w:val="center"/>
            </w:pPr>
            <w:r>
              <w:lastRenderedPageBreak/>
              <w:t>1</w:t>
            </w:r>
          </w:p>
        </w:tc>
        <w:tc>
          <w:tcPr>
            <w:tcW w:w="5783" w:type="dxa"/>
            <w:tcBorders>
              <w:top w:val="single" w:sz="4" w:space="0" w:color="auto"/>
              <w:left w:val="nil"/>
              <w:bottom w:val="single" w:sz="4" w:space="0" w:color="auto"/>
              <w:right w:val="single" w:sz="4" w:space="0" w:color="auto"/>
            </w:tcBorders>
            <w:shd w:val="clear" w:color="auto" w:fill="auto"/>
          </w:tcPr>
          <w:p w:rsidR="00C3669F" w:rsidRPr="00FE72AD" w:rsidRDefault="00C3669F" w:rsidP="00C3669F">
            <w:pPr>
              <w:jc w:val="center"/>
              <w:rPr>
                <w:color w:val="000000"/>
              </w:rPr>
            </w:pPr>
            <w:r>
              <w:rPr>
                <w:color w:val="000000"/>
              </w:rPr>
              <w:t>2</w:t>
            </w:r>
          </w:p>
        </w:tc>
        <w:tc>
          <w:tcPr>
            <w:tcW w:w="4640" w:type="dxa"/>
            <w:tcBorders>
              <w:top w:val="single" w:sz="4" w:space="0" w:color="auto"/>
              <w:left w:val="nil"/>
              <w:bottom w:val="single" w:sz="4" w:space="0" w:color="auto"/>
              <w:right w:val="single" w:sz="4" w:space="0" w:color="auto"/>
            </w:tcBorders>
            <w:shd w:val="clear" w:color="auto" w:fill="auto"/>
          </w:tcPr>
          <w:p w:rsidR="00C3669F" w:rsidRPr="00FE72AD" w:rsidRDefault="00C3669F" w:rsidP="00C3669F">
            <w:pPr>
              <w:jc w:val="center"/>
              <w:rPr>
                <w:color w:val="000000"/>
              </w:rPr>
            </w:pPr>
            <w:r>
              <w:rPr>
                <w:color w:val="000000"/>
              </w:rPr>
              <w:t>3</w:t>
            </w:r>
          </w:p>
        </w:tc>
        <w:tc>
          <w:tcPr>
            <w:tcW w:w="2335" w:type="dxa"/>
            <w:tcBorders>
              <w:top w:val="single" w:sz="4" w:space="0" w:color="auto"/>
              <w:left w:val="nil"/>
              <w:bottom w:val="single" w:sz="4" w:space="0" w:color="auto"/>
              <w:right w:val="single" w:sz="4" w:space="0" w:color="auto"/>
            </w:tcBorders>
            <w:shd w:val="clear" w:color="auto" w:fill="auto"/>
          </w:tcPr>
          <w:p w:rsidR="00C3669F" w:rsidRPr="00FE72AD" w:rsidRDefault="00C3669F" w:rsidP="00C3669F">
            <w:pPr>
              <w:jc w:val="center"/>
              <w:rPr>
                <w:color w:val="000000"/>
              </w:rPr>
            </w:pPr>
            <w:r>
              <w:rPr>
                <w:color w:val="000000"/>
              </w:rPr>
              <w:t>4</w:t>
            </w:r>
          </w:p>
        </w:tc>
        <w:tc>
          <w:tcPr>
            <w:tcW w:w="1842" w:type="dxa"/>
            <w:tcBorders>
              <w:top w:val="single" w:sz="4" w:space="0" w:color="auto"/>
              <w:left w:val="nil"/>
              <w:bottom w:val="single" w:sz="4" w:space="0" w:color="auto"/>
              <w:right w:val="single" w:sz="4" w:space="0" w:color="auto"/>
            </w:tcBorders>
            <w:shd w:val="clear" w:color="auto" w:fill="auto"/>
          </w:tcPr>
          <w:p w:rsidR="00C3669F" w:rsidRPr="00FE72AD" w:rsidRDefault="00C3669F" w:rsidP="00C3669F">
            <w:pPr>
              <w:jc w:val="center"/>
              <w:rPr>
                <w:color w:val="000000"/>
              </w:rPr>
            </w:pPr>
            <w:r>
              <w:rPr>
                <w:color w:val="000000"/>
              </w:rPr>
              <w:t>5</w:t>
            </w:r>
          </w:p>
        </w:tc>
      </w:tr>
      <w:tr w:rsidR="00C3669F" w:rsidRPr="00FE72AD" w:rsidTr="00601D16">
        <w:trPr>
          <w:trHeight w:val="3150"/>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C3669F" w:rsidRPr="00FE72AD" w:rsidRDefault="00C3669F" w:rsidP="00FE72AD">
            <w:pPr>
              <w:jc w:val="center"/>
              <w:rPr>
                <w:color w:val="000000"/>
              </w:rPr>
            </w:pPr>
            <w:r w:rsidRPr="00FE72AD">
              <w:rPr>
                <w:color w:val="000000"/>
              </w:rPr>
              <w:t>6.4</w:t>
            </w:r>
          </w:p>
        </w:tc>
        <w:tc>
          <w:tcPr>
            <w:tcW w:w="5783" w:type="dxa"/>
            <w:tcBorders>
              <w:top w:val="single" w:sz="4" w:space="0" w:color="auto"/>
              <w:left w:val="single" w:sz="4" w:space="0" w:color="auto"/>
              <w:bottom w:val="single" w:sz="4" w:space="0" w:color="auto"/>
              <w:right w:val="single" w:sz="4" w:space="0" w:color="auto"/>
            </w:tcBorders>
            <w:shd w:val="clear" w:color="auto" w:fill="auto"/>
            <w:hideMark/>
          </w:tcPr>
          <w:p w:rsidR="00C3669F" w:rsidRPr="00FE72AD" w:rsidRDefault="00C3669F" w:rsidP="00FE72AD">
            <w:r w:rsidRPr="00FE72AD">
              <w:t>Формирование предложений по внесению изменений в целевую  программу автономного округа  «Содействие развитию жилищного строительства на  2011 - 2013 годы и на период до 2015 года» (в части утверждения  перечня земельных участков, формированных для жилищного строительства в   соответствии с документацией по  планировке территории, обеспечивающих  выполнение планов по объему ввода жилья)</w:t>
            </w:r>
          </w:p>
        </w:tc>
        <w:tc>
          <w:tcPr>
            <w:tcW w:w="4640" w:type="dxa"/>
            <w:tcBorders>
              <w:top w:val="single" w:sz="4" w:space="0" w:color="auto"/>
              <w:left w:val="single" w:sz="4" w:space="0" w:color="auto"/>
              <w:bottom w:val="single" w:sz="4" w:space="0" w:color="auto"/>
              <w:right w:val="single" w:sz="4" w:space="0" w:color="auto"/>
            </w:tcBorders>
            <w:shd w:val="clear" w:color="auto" w:fill="auto"/>
            <w:hideMark/>
          </w:tcPr>
          <w:p w:rsidR="00C3669F" w:rsidRPr="00FE72AD" w:rsidRDefault="00C3669F" w:rsidP="00FE72AD">
            <w:r w:rsidRPr="00FE72AD">
              <w:t xml:space="preserve">Обеспечение планов  ввода жилья   земельными участками, перечень сформированных      земельных участков  </w:t>
            </w:r>
            <w:r w:rsidRPr="00FE72AD">
              <w:br/>
              <w:t>для жилищного   строительства,    размещенный в информационно-      телекоммуникационной сети «Интернет» на    Инвестиционном      портале   Ханты-Мансийского автономного округа -Югры</w:t>
            </w:r>
          </w:p>
        </w:tc>
        <w:tc>
          <w:tcPr>
            <w:tcW w:w="2335" w:type="dxa"/>
            <w:tcBorders>
              <w:top w:val="single" w:sz="4" w:space="0" w:color="auto"/>
              <w:left w:val="single" w:sz="4" w:space="0" w:color="auto"/>
              <w:bottom w:val="single" w:sz="4" w:space="0" w:color="auto"/>
              <w:right w:val="single" w:sz="4" w:space="0" w:color="auto"/>
            </w:tcBorders>
            <w:shd w:val="clear" w:color="auto" w:fill="auto"/>
            <w:hideMark/>
          </w:tcPr>
          <w:p w:rsidR="00C3669F" w:rsidRPr="00FE72AD" w:rsidRDefault="00C3669F" w:rsidP="00FE72AD">
            <w:r w:rsidRPr="00FE72AD">
              <w:t>3 квартал  2014 года</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C3669F" w:rsidRPr="00FE72AD" w:rsidRDefault="00C3669F" w:rsidP="00FE72AD">
            <w:r w:rsidRPr="00FE72AD">
              <w:t>Департамент градостроительства  администрации</w:t>
            </w:r>
            <w:r w:rsidRPr="00FE72AD">
              <w:br/>
              <w:t>города Нефтеюганска</w:t>
            </w:r>
          </w:p>
        </w:tc>
      </w:tr>
      <w:tr w:rsidR="00C3669F" w:rsidRPr="00FE72AD" w:rsidTr="00601D16">
        <w:trPr>
          <w:trHeight w:val="1890"/>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C3669F" w:rsidRPr="00FE72AD" w:rsidRDefault="00C3669F" w:rsidP="00FE72AD">
            <w:pPr>
              <w:jc w:val="center"/>
              <w:rPr>
                <w:color w:val="000000"/>
              </w:rPr>
            </w:pPr>
            <w:r w:rsidRPr="00FE72AD">
              <w:rPr>
                <w:color w:val="000000"/>
              </w:rPr>
              <w:t>6.5</w:t>
            </w:r>
          </w:p>
        </w:tc>
        <w:tc>
          <w:tcPr>
            <w:tcW w:w="5783" w:type="dxa"/>
            <w:tcBorders>
              <w:top w:val="single" w:sz="4" w:space="0" w:color="auto"/>
              <w:left w:val="nil"/>
              <w:bottom w:val="single" w:sz="4" w:space="0" w:color="auto"/>
              <w:right w:val="single" w:sz="4" w:space="0" w:color="auto"/>
            </w:tcBorders>
            <w:shd w:val="clear" w:color="auto" w:fill="auto"/>
            <w:hideMark/>
          </w:tcPr>
          <w:p w:rsidR="00C3669F" w:rsidRPr="00FE72AD" w:rsidRDefault="00C3669F" w:rsidP="00FE72AD">
            <w:r w:rsidRPr="00FE72AD">
              <w:t xml:space="preserve">Обеспечение завершения разработки документации по планировке территории и подготовка перечня сформированных земельных участков для строительства </w:t>
            </w:r>
          </w:p>
        </w:tc>
        <w:tc>
          <w:tcPr>
            <w:tcW w:w="4640" w:type="dxa"/>
            <w:tcBorders>
              <w:top w:val="single" w:sz="4" w:space="0" w:color="auto"/>
              <w:left w:val="nil"/>
              <w:bottom w:val="single" w:sz="4" w:space="0" w:color="auto"/>
              <w:right w:val="single" w:sz="4" w:space="0" w:color="auto"/>
            </w:tcBorders>
            <w:shd w:val="clear" w:color="auto" w:fill="auto"/>
            <w:hideMark/>
          </w:tcPr>
          <w:p w:rsidR="00C3669F" w:rsidRPr="00FE72AD" w:rsidRDefault="00C3669F" w:rsidP="00FE72AD">
            <w:r w:rsidRPr="00FE72AD">
              <w:t xml:space="preserve">Перечень сформированных   земельных участков для строительства,  размещенный в  информационно- телекоммуникационной сети «Интернет» на инвестиционном портале  Ханты-Мансийского  автономного округа - Югры </w:t>
            </w:r>
          </w:p>
        </w:tc>
        <w:tc>
          <w:tcPr>
            <w:tcW w:w="2335" w:type="dxa"/>
            <w:tcBorders>
              <w:top w:val="single" w:sz="4" w:space="0" w:color="auto"/>
              <w:left w:val="nil"/>
              <w:bottom w:val="single" w:sz="4" w:space="0" w:color="auto"/>
              <w:right w:val="single" w:sz="4" w:space="0" w:color="auto"/>
            </w:tcBorders>
            <w:shd w:val="clear" w:color="auto" w:fill="auto"/>
            <w:hideMark/>
          </w:tcPr>
          <w:p w:rsidR="00C3669F" w:rsidRPr="00FE72AD" w:rsidRDefault="00C3669F" w:rsidP="00FE72AD">
            <w:r w:rsidRPr="00FE72AD">
              <w:t>2014-2016 годы                 (100% в 2017году)</w:t>
            </w:r>
          </w:p>
        </w:tc>
        <w:tc>
          <w:tcPr>
            <w:tcW w:w="1842" w:type="dxa"/>
            <w:tcBorders>
              <w:top w:val="single" w:sz="4" w:space="0" w:color="auto"/>
              <w:left w:val="nil"/>
              <w:bottom w:val="single" w:sz="4" w:space="0" w:color="auto"/>
              <w:right w:val="single" w:sz="4" w:space="0" w:color="auto"/>
            </w:tcBorders>
            <w:shd w:val="clear" w:color="auto" w:fill="auto"/>
            <w:hideMark/>
          </w:tcPr>
          <w:p w:rsidR="00C3669F" w:rsidRPr="00FE72AD" w:rsidRDefault="00C3669F" w:rsidP="00FE72AD">
            <w:r w:rsidRPr="00FE72AD">
              <w:t>Департамент градостроительства  администрации</w:t>
            </w:r>
            <w:r w:rsidRPr="00FE72AD">
              <w:br/>
              <w:t>города Нефтеюганска</w:t>
            </w:r>
          </w:p>
        </w:tc>
      </w:tr>
      <w:tr w:rsidR="00C3669F" w:rsidRPr="00FE72AD" w:rsidTr="00C3669F">
        <w:trPr>
          <w:trHeight w:val="3703"/>
        </w:trPr>
        <w:tc>
          <w:tcPr>
            <w:tcW w:w="568" w:type="dxa"/>
            <w:tcBorders>
              <w:top w:val="nil"/>
              <w:left w:val="single" w:sz="4" w:space="0" w:color="auto"/>
              <w:bottom w:val="single" w:sz="4" w:space="0" w:color="auto"/>
              <w:right w:val="single" w:sz="4" w:space="0" w:color="auto"/>
            </w:tcBorders>
            <w:shd w:val="clear" w:color="auto" w:fill="auto"/>
            <w:hideMark/>
          </w:tcPr>
          <w:p w:rsidR="00C3669F" w:rsidRPr="00FE72AD" w:rsidRDefault="00C3669F" w:rsidP="00FE72AD">
            <w:pPr>
              <w:jc w:val="center"/>
              <w:rPr>
                <w:color w:val="000000"/>
              </w:rPr>
            </w:pPr>
            <w:r w:rsidRPr="00FE72AD">
              <w:rPr>
                <w:color w:val="000000"/>
              </w:rPr>
              <w:t>6.6</w:t>
            </w:r>
          </w:p>
        </w:tc>
        <w:tc>
          <w:tcPr>
            <w:tcW w:w="5783" w:type="dxa"/>
            <w:tcBorders>
              <w:top w:val="nil"/>
              <w:left w:val="nil"/>
              <w:bottom w:val="single" w:sz="4" w:space="0" w:color="auto"/>
              <w:right w:val="single" w:sz="4" w:space="0" w:color="auto"/>
            </w:tcBorders>
            <w:shd w:val="clear" w:color="auto" w:fill="auto"/>
            <w:hideMark/>
          </w:tcPr>
          <w:p w:rsidR="00C3669F" w:rsidRPr="00FE72AD" w:rsidRDefault="00C3669F" w:rsidP="00FE72AD">
            <w:r w:rsidRPr="00FE72AD">
              <w:t>Подготовка порядка приоритетного формирования и предоставления земельных участков для застройки доходными жилыми домами и жилыми домами, жилые помещения в которых предоставляются на условиях некоммерческого найма</w:t>
            </w:r>
          </w:p>
        </w:tc>
        <w:tc>
          <w:tcPr>
            <w:tcW w:w="4640" w:type="dxa"/>
            <w:tcBorders>
              <w:top w:val="nil"/>
              <w:left w:val="nil"/>
              <w:bottom w:val="single" w:sz="4" w:space="0" w:color="auto"/>
              <w:right w:val="single" w:sz="4" w:space="0" w:color="auto"/>
            </w:tcBorders>
            <w:shd w:val="clear" w:color="auto" w:fill="auto"/>
            <w:hideMark/>
          </w:tcPr>
          <w:p w:rsidR="00C3669F" w:rsidRPr="00FE72AD" w:rsidRDefault="00C3669F" w:rsidP="00FE72AD">
            <w:r w:rsidRPr="00FE72AD">
              <w:t>Благоприятные градостроительные условия для развития рынка аренды жилья</w:t>
            </w:r>
          </w:p>
        </w:tc>
        <w:tc>
          <w:tcPr>
            <w:tcW w:w="2335" w:type="dxa"/>
            <w:tcBorders>
              <w:top w:val="nil"/>
              <w:left w:val="nil"/>
              <w:bottom w:val="single" w:sz="4" w:space="0" w:color="auto"/>
              <w:right w:val="single" w:sz="4" w:space="0" w:color="auto"/>
            </w:tcBorders>
            <w:shd w:val="clear" w:color="auto" w:fill="auto"/>
            <w:hideMark/>
          </w:tcPr>
          <w:p w:rsidR="00C3669F" w:rsidRPr="00FE72AD" w:rsidRDefault="00C3669F" w:rsidP="00FE72AD">
            <w:r w:rsidRPr="00FE72AD">
              <w:t>сроки, установленные правовыми актами автономного округа</w:t>
            </w:r>
          </w:p>
        </w:tc>
        <w:tc>
          <w:tcPr>
            <w:tcW w:w="1842" w:type="dxa"/>
            <w:tcBorders>
              <w:top w:val="nil"/>
              <w:left w:val="nil"/>
              <w:bottom w:val="single" w:sz="4" w:space="0" w:color="auto"/>
              <w:right w:val="single" w:sz="4" w:space="0" w:color="auto"/>
            </w:tcBorders>
            <w:shd w:val="clear" w:color="auto" w:fill="auto"/>
            <w:hideMark/>
          </w:tcPr>
          <w:p w:rsidR="00C3669F" w:rsidRPr="00FE72AD" w:rsidRDefault="00C3669F" w:rsidP="00FE72AD">
            <w:r w:rsidRPr="00FE72AD">
              <w:t>Департамент имущественных и земельных отношений администрации города Нефтеюганска</w:t>
            </w:r>
            <w:r w:rsidRPr="00FE72AD">
              <w:br/>
              <w:t>Департамент градостроительства  администрации города Нефтеюганска</w:t>
            </w:r>
          </w:p>
        </w:tc>
      </w:tr>
      <w:tr w:rsidR="00C3669F" w:rsidRPr="00FE72AD" w:rsidTr="00C3669F">
        <w:trPr>
          <w:trHeight w:val="296"/>
        </w:trPr>
        <w:tc>
          <w:tcPr>
            <w:tcW w:w="568" w:type="dxa"/>
            <w:tcBorders>
              <w:top w:val="single" w:sz="4" w:space="0" w:color="auto"/>
              <w:left w:val="single" w:sz="4" w:space="0" w:color="auto"/>
              <w:bottom w:val="single" w:sz="4" w:space="0" w:color="auto"/>
              <w:right w:val="single" w:sz="4" w:space="0" w:color="auto"/>
            </w:tcBorders>
            <w:shd w:val="clear" w:color="auto" w:fill="auto"/>
          </w:tcPr>
          <w:p w:rsidR="00C3669F" w:rsidRPr="00C3669F" w:rsidRDefault="00C3669F" w:rsidP="00C3669F">
            <w:pPr>
              <w:jc w:val="center"/>
            </w:pPr>
            <w:r>
              <w:lastRenderedPageBreak/>
              <w:t>1</w:t>
            </w:r>
          </w:p>
        </w:tc>
        <w:tc>
          <w:tcPr>
            <w:tcW w:w="5783" w:type="dxa"/>
            <w:tcBorders>
              <w:top w:val="single" w:sz="4" w:space="0" w:color="auto"/>
              <w:left w:val="single" w:sz="4" w:space="0" w:color="auto"/>
              <w:bottom w:val="single" w:sz="4" w:space="0" w:color="auto"/>
              <w:right w:val="single" w:sz="4" w:space="0" w:color="auto"/>
            </w:tcBorders>
            <w:shd w:val="clear" w:color="auto" w:fill="auto"/>
          </w:tcPr>
          <w:p w:rsidR="00C3669F" w:rsidRPr="00FE72AD" w:rsidRDefault="00C3669F" w:rsidP="00C3669F">
            <w:pPr>
              <w:jc w:val="center"/>
              <w:rPr>
                <w:color w:val="000000"/>
              </w:rPr>
            </w:pPr>
            <w:r>
              <w:rPr>
                <w:color w:val="000000"/>
              </w:rPr>
              <w:t>2</w:t>
            </w:r>
          </w:p>
        </w:tc>
        <w:tc>
          <w:tcPr>
            <w:tcW w:w="4640" w:type="dxa"/>
            <w:tcBorders>
              <w:top w:val="single" w:sz="4" w:space="0" w:color="auto"/>
              <w:left w:val="single" w:sz="4" w:space="0" w:color="auto"/>
              <w:bottom w:val="single" w:sz="4" w:space="0" w:color="auto"/>
              <w:right w:val="single" w:sz="4" w:space="0" w:color="auto"/>
            </w:tcBorders>
            <w:shd w:val="clear" w:color="auto" w:fill="auto"/>
          </w:tcPr>
          <w:p w:rsidR="00C3669F" w:rsidRPr="00FE72AD" w:rsidRDefault="00C3669F" w:rsidP="00C3669F">
            <w:pPr>
              <w:jc w:val="center"/>
              <w:rPr>
                <w:color w:val="000000"/>
              </w:rPr>
            </w:pPr>
            <w:r>
              <w:rPr>
                <w:color w:val="000000"/>
              </w:rPr>
              <w:t>3</w:t>
            </w:r>
          </w:p>
        </w:tc>
        <w:tc>
          <w:tcPr>
            <w:tcW w:w="2335" w:type="dxa"/>
            <w:tcBorders>
              <w:top w:val="single" w:sz="4" w:space="0" w:color="auto"/>
              <w:left w:val="single" w:sz="4" w:space="0" w:color="auto"/>
              <w:bottom w:val="single" w:sz="4" w:space="0" w:color="auto"/>
              <w:right w:val="single" w:sz="4" w:space="0" w:color="auto"/>
            </w:tcBorders>
            <w:shd w:val="clear" w:color="auto" w:fill="auto"/>
          </w:tcPr>
          <w:p w:rsidR="00C3669F" w:rsidRPr="00FE72AD" w:rsidRDefault="00C3669F" w:rsidP="00C3669F">
            <w:pPr>
              <w:jc w:val="center"/>
              <w:rPr>
                <w:color w:val="000000"/>
              </w:rPr>
            </w:pPr>
            <w:r>
              <w:rPr>
                <w:color w:val="000000"/>
              </w:rPr>
              <w:t>4</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C3669F" w:rsidRPr="00FE72AD" w:rsidRDefault="00C3669F" w:rsidP="00C3669F">
            <w:pPr>
              <w:jc w:val="center"/>
              <w:rPr>
                <w:color w:val="000000"/>
              </w:rPr>
            </w:pPr>
            <w:r>
              <w:rPr>
                <w:color w:val="000000"/>
              </w:rPr>
              <w:t>5</w:t>
            </w:r>
          </w:p>
        </w:tc>
      </w:tr>
      <w:tr w:rsidR="00C3669F" w:rsidRPr="00FE72AD" w:rsidTr="00601D16">
        <w:trPr>
          <w:trHeight w:val="2925"/>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C3669F" w:rsidRPr="00FE72AD" w:rsidRDefault="00C3669F" w:rsidP="00FE72AD">
            <w:pPr>
              <w:jc w:val="center"/>
              <w:rPr>
                <w:color w:val="000000"/>
              </w:rPr>
            </w:pPr>
            <w:r w:rsidRPr="00FE72AD">
              <w:rPr>
                <w:color w:val="000000"/>
              </w:rPr>
              <w:t>6.7</w:t>
            </w:r>
          </w:p>
        </w:tc>
        <w:tc>
          <w:tcPr>
            <w:tcW w:w="5783" w:type="dxa"/>
            <w:tcBorders>
              <w:top w:val="single" w:sz="4" w:space="0" w:color="auto"/>
              <w:left w:val="single" w:sz="4" w:space="0" w:color="auto"/>
              <w:bottom w:val="single" w:sz="4" w:space="0" w:color="auto"/>
              <w:right w:val="single" w:sz="4" w:space="0" w:color="auto"/>
            </w:tcBorders>
            <w:shd w:val="clear" w:color="auto" w:fill="auto"/>
            <w:hideMark/>
          </w:tcPr>
          <w:p w:rsidR="00C3669F" w:rsidRPr="00FE72AD" w:rsidRDefault="00C3669F" w:rsidP="00FE72AD">
            <w:r w:rsidRPr="00FE72AD">
              <w:t xml:space="preserve">Работа в  автоматизированной информационной    системе «Оперативное  управление проектами капитального строительства Ханты-Мансийского </w:t>
            </w:r>
            <w:r w:rsidRPr="00FE72AD">
              <w:br w:type="page"/>
              <w:t>автономного округа- Югры» как  составной части технологическо-информационной системы Югры</w:t>
            </w:r>
          </w:p>
        </w:tc>
        <w:tc>
          <w:tcPr>
            <w:tcW w:w="4640" w:type="dxa"/>
            <w:tcBorders>
              <w:top w:val="single" w:sz="4" w:space="0" w:color="auto"/>
              <w:left w:val="single" w:sz="4" w:space="0" w:color="auto"/>
              <w:bottom w:val="single" w:sz="4" w:space="0" w:color="auto"/>
              <w:right w:val="single" w:sz="4" w:space="0" w:color="auto"/>
            </w:tcBorders>
            <w:shd w:val="clear" w:color="auto" w:fill="auto"/>
            <w:hideMark/>
          </w:tcPr>
          <w:p w:rsidR="00C3669F" w:rsidRPr="00FE72AD" w:rsidRDefault="00C3669F" w:rsidP="00FE72AD">
            <w:r w:rsidRPr="00FE72AD">
              <w:t xml:space="preserve">Информирование      предпринимателей об </w:t>
            </w:r>
            <w:r w:rsidRPr="00FE72AD">
              <w:br w:type="page"/>
              <w:t>административных    процедурах, необходимых для  реализации          инвестиционно-строительных  проектов, времени   прохождения   административных процедур;  эффективное  управление проектами капитального строительства и     получение отчетной  информации в режиме реального времени</w:t>
            </w:r>
          </w:p>
        </w:tc>
        <w:tc>
          <w:tcPr>
            <w:tcW w:w="2335" w:type="dxa"/>
            <w:tcBorders>
              <w:top w:val="single" w:sz="4" w:space="0" w:color="auto"/>
              <w:left w:val="single" w:sz="4" w:space="0" w:color="auto"/>
              <w:bottom w:val="single" w:sz="4" w:space="0" w:color="auto"/>
              <w:right w:val="single" w:sz="4" w:space="0" w:color="auto"/>
            </w:tcBorders>
            <w:shd w:val="clear" w:color="auto" w:fill="auto"/>
            <w:hideMark/>
          </w:tcPr>
          <w:p w:rsidR="00C3669F" w:rsidRPr="00FE72AD" w:rsidRDefault="00C3669F" w:rsidP="00FE72AD">
            <w:r w:rsidRPr="00FE72AD">
              <w:t>1 квартал 2015 года</w:t>
            </w:r>
            <w:r w:rsidRPr="00FE72AD">
              <w:br w:type="page"/>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C3669F" w:rsidRPr="00FE72AD" w:rsidRDefault="00C3669F" w:rsidP="00FE72AD">
            <w:r w:rsidRPr="00FE72AD">
              <w:t>Департамент градостроительства  администрации</w:t>
            </w:r>
            <w:r w:rsidRPr="00FE72AD">
              <w:br w:type="page"/>
              <w:t>города Нефтеюганска</w:t>
            </w:r>
            <w:r w:rsidRPr="00FE72AD">
              <w:br w:type="page"/>
            </w:r>
          </w:p>
        </w:tc>
      </w:tr>
      <w:tr w:rsidR="00C3669F" w:rsidRPr="00FE72AD" w:rsidTr="00601D16">
        <w:trPr>
          <w:trHeight w:val="3225"/>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C3669F" w:rsidRPr="00FE72AD" w:rsidRDefault="00C3669F" w:rsidP="00FE72AD">
            <w:pPr>
              <w:jc w:val="center"/>
              <w:rPr>
                <w:color w:val="000000"/>
              </w:rPr>
            </w:pPr>
            <w:r w:rsidRPr="00FE72AD">
              <w:rPr>
                <w:color w:val="000000"/>
              </w:rPr>
              <w:t>6.8</w:t>
            </w:r>
          </w:p>
        </w:tc>
        <w:tc>
          <w:tcPr>
            <w:tcW w:w="5783" w:type="dxa"/>
            <w:tcBorders>
              <w:top w:val="single" w:sz="4" w:space="0" w:color="auto"/>
              <w:left w:val="nil"/>
              <w:bottom w:val="single" w:sz="4" w:space="0" w:color="auto"/>
              <w:right w:val="single" w:sz="4" w:space="0" w:color="auto"/>
            </w:tcBorders>
            <w:shd w:val="clear" w:color="auto" w:fill="auto"/>
            <w:hideMark/>
          </w:tcPr>
          <w:p w:rsidR="00C3669F" w:rsidRPr="00FE72AD" w:rsidRDefault="00C3669F" w:rsidP="00FE72AD">
            <w:r w:rsidRPr="00FE72AD">
              <w:t>Обеспечение завершения разработки документации по планировке территории города, на которой до 2020 года планируется осуществление строительства в соответствии с мероприятиями по реализации документа территориального планирования, подготовка перечня сформированных земельных участков для строительства и планов проведения торгов по предоставлению прав на такие земельные участки</w:t>
            </w:r>
          </w:p>
        </w:tc>
        <w:tc>
          <w:tcPr>
            <w:tcW w:w="4640" w:type="dxa"/>
            <w:tcBorders>
              <w:top w:val="single" w:sz="4" w:space="0" w:color="auto"/>
              <w:left w:val="nil"/>
              <w:bottom w:val="single" w:sz="4" w:space="0" w:color="auto"/>
              <w:right w:val="single" w:sz="4" w:space="0" w:color="auto"/>
            </w:tcBorders>
            <w:shd w:val="clear" w:color="auto" w:fill="auto"/>
            <w:hideMark/>
          </w:tcPr>
          <w:p w:rsidR="00C3669F" w:rsidRPr="00FE72AD" w:rsidRDefault="00C3669F" w:rsidP="00FE72AD">
            <w:r w:rsidRPr="00FE72AD">
              <w:t>Полное покрытие застроенной и планируемой к застройке территории города проектами планировки; перечень земельных участков для строительства и планов проведения торгов по предоставлению прав на земельные участки размещенных в информационно-телекоммуникационной сети «Интернет» на Инвестиционном портале Ханты-Мансийского автономного округа –Югры</w:t>
            </w:r>
          </w:p>
        </w:tc>
        <w:tc>
          <w:tcPr>
            <w:tcW w:w="2335" w:type="dxa"/>
            <w:tcBorders>
              <w:top w:val="single" w:sz="4" w:space="0" w:color="auto"/>
              <w:left w:val="nil"/>
              <w:bottom w:val="single" w:sz="4" w:space="0" w:color="auto"/>
              <w:right w:val="single" w:sz="4" w:space="0" w:color="auto"/>
            </w:tcBorders>
            <w:shd w:val="clear" w:color="auto" w:fill="auto"/>
            <w:hideMark/>
          </w:tcPr>
          <w:p w:rsidR="00C3669F" w:rsidRPr="00FE72AD" w:rsidRDefault="00C3669F" w:rsidP="00FE72AD">
            <w:r w:rsidRPr="00FE72AD">
              <w:t>2014-2016 годы         (100% в 2017году)</w:t>
            </w:r>
          </w:p>
        </w:tc>
        <w:tc>
          <w:tcPr>
            <w:tcW w:w="1842" w:type="dxa"/>
            <w:tcBorders>
              <w:top w:val="single" w:sz="4" w:space="0" w:color="auto"/>
              <w:left w:val="nil"/>
              <w:bottom w:val="single" w:sz="4" w:space="0" w:color="auto"/>
              <w:right w:val="single" w:sz="4" w:space="0" w:color="auto"/>
            </w:tcBorders>
            <w:shd w:val="clear" w:color="auto" w:fill="auto"/>
            <w:hideMark/>
          </w:tcPr>
          <w:p w:rsidR="00C3669F" w:rsidRPr="00FE72AD" w:rsidRDefault="00C3669F" w:rsidP="00FE72AD">
            <w:r w:rsidRPr="00FE72AD">
              <w:t>Департамент градостроительства  администрации</w:t>
            </w:r>
            <w:r w:rsidRPr="00FE72AD">
              <w:br/>
              <w:t>города Нефтеюганска</w:t>
            </w:r>
          </w:p>
        </w:tc>
      </w:tr>
      <w:tr w:rsidR="00C3669F" w:rsidRPr="00FE72AD" w:rsidTr="00FE72AD">
        <w:trPr>
          <w:trHeight w:val="690"/>
        </w:trPr>
        <w:tc>
          <w:tcPr>
            <w:tcW w:w="568" w:type="dxa"/>
            <w:tcBorders>
              <w:top w:val="nil"/>
              <w:left w:val="single" w:sz="4" w:space="0" w:color="auto"/>
              <w:bottom w:val="nil"/>
              <w:right w:val="single" w:sz="4" w:space="0" w:color="auto"/>
            </w:tcBorders>
            <w:shd w:val="clear" w:color="auto" w:fill="auto"/>
            <w:hideMark/>
          </w:tcPr>
          <w:p w:rsidR="00C3669F" w:rsidRPr="00FE72AD" w:rsidRDefault="00C3669F" w:rsidP="00FE72AD">
            <w:pPr>
              <w:jc w:val="center"/>
              <w:rPr>
                <w:color w:val="000000"/>
              </w:rPr>
            </w:pPr>
            <w:r w:rsidRPr="00FE72AD">
              <w:rPr>
                <w:color w:val="000000"/>
              </w:rPr>
              <w:t>7.</w:t>
            </w:r>
          </w:p>
        </w:tc>
        <w:tc>
          <w:tcPr>
            <w:tcW w:w="12758" w:type="dxa"/>
            <w:gridSpan w:val="3"/>
            <w:tcBorders>
              <w:top w:val="single" w:sz="4" w:space="0" w:color="auto"/>
              <w:left w:val="nil"/>
              <w:bottom w:val="single" w:sz="4" w:space="0" w:color="auto"/>
              <w:right w:val="single" w:sz="4" w:space="0" w:color="auto"/>
            </w:tcBorders>
            <w:shd w:val="clear" w:color="auto" w:fill="auto"/>
            <w:hideMark/>
          </w:tcPr>
          <w:p w:rsidR="00C3669F" w:rsidRPr="00FE72AD" w:rsidRDefault="00C3669F" w:rsidP="00FE72AD">
            <w:r w:rsidRPr="00FE72AD">
              <w:t>Мероприятия, направленные на оптимизацию процедур формирования и предоставления земельных участков для привлечения инвесторов</w:t>
            </w:r>
          </w:p>
        </w:tc>
        <w:tc>
          <w:tcPr>
            <w:tcW w:w="1842" w:type="dxa"/>
            <w:tcBorders>
              <w:top w:val="nil"/>
              <w:left w:val="nil"/>
              <w:bottom w:val="single" w:sz="4" w:space="0" w:color="auto"/>
              <w:right w:val="single" w:sz="4" w:space="0" w:color="auto"/>
            </w:tcBorders>
            <w:shd w:val="clear" w:color="auto" w:fill="auto"/>
            <w:noWrap/>
            <w:vAlign w:val="bottom"/>
            <w:hideMark/>
          </w:tcPr>
          <w:p w:rsidR="00C3669F" w:rsidRPr="00FE72AD" w:rsidRDefault="00C3669F" w:rsidP="00FE72AD">
            <w:pPr>
              <w:rPr>
                <w:rFonts w:ascii="Calibri" w:hAnsi="Calibri"/>
                <w:color w:val="000000"/>
              </w:rPr>
            </w:pPr>
            <w:r w:rsidRPr="00FE72AD">
              <w:rPr>
                <w:rFonts w:ascii="Calibri" w:hAnsi="Calibri"/>
                <w:color w:val="000000"/>
              </w:rPr>
              <w:t> </w:t>
            </w:r>
          </w:p>
        </w:tc>
      </w:tr>
      <w:tr w:rsidR="00C3669F" w:rsidRPr="00FE72AD" w:rsidTr="00601D16">
        <w:trPr>
          <w:trHeight w:val="1575"/>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C3669F" w:rsidRPr="00FE72AD" w:rsidRDefault="00C3669F" w:rsidP="00FE72AD">
            <w:pPr>
              <w:jc w:val="center"/>
              <w:rPr>
                <w:color w:val="000000"/>
              </w:rPr>
            </w:pPr>
            <w:r w:rsidRPr="00FE72AD">
              <w:rPr>
                <w:color w:val="000000"/>
              </w:rPr>
              <w:t>7.1</w:t>
            </w:r>
          </w:p>
        </w:tc>
        <w:tc>
          <w:tcPr>
            <w:tcW w:w="5783" w:type="dxa"/>
            <w:tcBorders>
              <w:top w:val="nil"/>
              <w:left w:val="nil"/>
              <w:bottom w:val="single" w:sz="4" w:space="0" w:color="auto"/>
              <w:right w:val="single" w:sz="4" w:space="0" w:color="auto"/>
            </w:tcBorders>
            <w:shd w:val="clear" w:color="auto" w:fill="auto"/>
            <w:hideMark/>
          </w:tcPr>
          <w:p w:rsidR="00C3669F" w:rsidRPr="00FE72AD" w:rsidRDefault="00C3669F" w:rsidP="00FE72AD">
            <w:r w:rsidRPr="00FE72AD">
              <w:t>Утверждение план-графика проведения аукционов по продаже права аренды земельных участков с учетом формирования и постановки на кадастровый учет земельных участков инвестиционных площадок на 2014 год</w:t>
            </w:r>
          </w:p>
        </w:tc>
        <w:tc>
          <w:tcPr>
            <w:tcW w:w="4640" w:type="dxa"/>
            <w:tcBorders>
              <w:top w:val="nil"/>
              <w:left w:val="nil"/>
              <w:bottom w:val="single" w:sz="4" w:space="0" w:color="auto"/>
              <w:right w:val="single" w:sz="4" w:space="0" w:color="auto"/>
            </w:tcBorders>
            <w:shd w:val="clear" w:color="auto" w:fill="auto"/>
            <w:hideMark/>
          </w:tcPr>
          <w:p w:rsidR="00C3669F" w:rsidRPr="00FE72AD" w:rsidRDefault="00C3669F" w:rsidP="00FE72AD">
            <w:r w:rsidRPr="00FE72AD">
              <w:t>Расширение доступности информации для инвесторов, застройщиков на официальном сайте органа местного самоуправления города Нефтеюганска, в средствах массовой информации</w:t>
            </w:r>
          </w:p>
        </w:tc>
        <w:tc>
          <w:tcPr>
            <w:tcW w:w="2335" w:type="dxa"/>
            <w:tcBorders>
              <w:top w:val="nil"/>
              <w:left w:val="nil"/>
              <w:bottom w:val="single" w:sz="4" w:space="0" w:color="auto"/>
              <w:right w:val="single" w:sz="4" w:space="0" w:color="auto"/>
            </w:tcBorders>
            <w:shd w:val="clear" w:color="auto" w:fill="auto"/>
            <w:hideMark/>
          </w:tcPr>
          <w:p w:rsidR="00C3669F" w:rsidRPr="00FE72AD" w:rsidRDefault="00C3669F" w:rsidP="00FE72AD">
            <w:r w:rsidRPr="00FE72AD">
              <w:t>1 квартал 2014 года</w:t>
            </w:r>
          </w:p>
        </w:tc>
        <w:tc>
          <w:tcPr>
            <w:tcW w:w="1842" w:type="dxa"/>
            <w:tcBorders>
              <w:top w:val="nil"/>
              <w:left w:val="nil"/>
              <w:bottom w:val="single" w:sz="4" w:space="0" w:color="auto"/>
              <w:right w:val="single" w:sz="4" w:space="0" w:color="auto"/>
            </w:tcBorders>
            <w:shd w:val="clear" w:color="auto" w:fill="auto"/>
            <w:hideMark/>
          </w:tcPr>
          <w:p w:rsidR="00C3669F" w:rsidRPr="00FE72AD" w:rsidRDefault="00C3669F" w:rsidP="00FE72AD">
            <w:r w:rsidRPr="00FE72AD">
              <w:t>Департамент имущественных и земельных отношений администрации города Нефтеюганска</w:t>
            </w:r>
          </w:p>
        </w:tc>
      </w:tr>
      <w:tr w:rsidR="00C3669F" w:rsidRPr="00FE72AD" w:rsidTr="00C3669F">
        <w:trPr>
          <w:trHeight w:val="296"/>
        </w:trPr>
        <w:tc>
          <w:tcPr>
            <w:tcW w:w="568" w:type="dxa"/>
            <w:tcBorders>
              <w:top w:val="single" w:sz="4" w:space="0" w:color="auto"/>
              <w:left w:val="single" w:sz="4" w:space="0" w:color="auto"/>
              <w:bottom w:val="single" w:sz="4" w:space="0" w:color="auto"/>
              <w:right w:val="single" w:sz="4" w:space="0" w:color="auto"/>
            </w:tcBorders>
            <w:shd w:val="clear" w:color="auto" w:fill="auto"/>
          </w:tcPr>
          <w:p w:rsidR="00C3669F" w:rsidRPr="00C3669F" w:rsidRDefault="00C3669F" w:rsidP="00C3669F">
            <w:pPr>
              <w:jc w:val="center"/>
            </w:pPr>
            <w:r>
              <w:lastRenderedPageBreak/>
              <w:t>1</w:t>
            </w:r>
          </w:p>
        </w:tc>
        <w:tc>
          <w:tcPr>
            <w:tcW w:w="5783" w:type="dxa"/>
            <w:tcBorders>
              <w:top w:val="single" w:sz="4" w:space="0" w:color="auto"/>
              <w:left w:val="nil"/>
              <w:bottom w:val="single" w:sz="4" w:space="0" w:color="auto"/>
              <w:right w:val="single" w:sz="4" w:space="0" w:color="auto"/>
            </w:tcBorders>
            <w:shd w:val="clear" w:color="auto" w:fill="auto"/>
          </w:tcPr>
          <w:p w:rsidR="00C3669F" w:rsidRPr="00FE72AD" w:rsidRDefault="00C3669F" w:rsidP="00C3669F">
            <w:pPr>
              <w:jc w:val="center"/>
              <w:rPr>
                <w:color w:val="000000"/>
              </w:rPr>
            </w:pPr>
            <w:r>
              <w:rPr>
                <w:color w:val="000000"/>
              </w:rPr>
              <w:t>2</w:t>
            </w:r>
          </w:p>
        </w:tc>
        <w:tc>
          <w:tcPr>
            <w:tcW w:w="4640" w:type="dxa"/>
            <w:tcBorders>
              <w:top w:val="single" w:sz="4" w:space="0" w:color="auto"/>
              <w:left w:val="nil"/>
              <w:bottom w:val="single" w:sz="4" w:space="0" w:color="auto"/>
              <w:right w:val="single" w:sz="4" w:space="0" w:color="auto"/>
            </w:tcBorders>
            <w:shd w:val="clear" w:color="auto" w:fill="auto"/>
          </w:tcPr>
          <w:p w:rsidR="00C3669F" w:rsidRPr="00FE72AD" w:rsidRDefault="00C3669F" w:rsidP="00C3669F">
            <w:pPr>
              <w:jc w:val="center"/>
              <w:rPr>
                <w:color w:val="000000"/>
              </w:rPr>
            </w:pPr>
            <w:r>
              <w:rPr>
                <w:color w:val="000000"/>
              </w:rPr>
              <w:t>3</w:t>
            </w:r>
          </w:p>
        </w:tc>
        <w:tc>
          <w:tcPr>
            <w:tcW w:w="2335" w:type="dxa"/>
            <w:tcBorders>
              <w:top w:val="single" w:sz="4" w:space="0" w:color="auto"/>
              <w:left w:val="nil"/>
              <w:bottom w:val="single" w:sz="4" w:space="0" w:color="auto"/>
              <w:right w:val="single" w:sz="4" w:space="0" w:color="auto"/>
            </w:tcBorders>
            <w:shd w:val="clear" w:color="auto" w:fill="auto"/>
          </w:tcPr>
          <w:p w:rsidR="00C3669F" w:rsidRPr="00FE72AD" w:rsidRDefault="00C3669F" w:rsidP="00C3669F">
            <w:pPr>
              <w:jc w:val="center"/>
              <w:rPr>
                <w:color w:val="000000"/>
              </w:rPr>
            </w:pPr>
            <w:r>
              <w:rPr>
                <w:color w:val="000000"/>
              </w:rPr>
              <w:t>4</w:t>
            </w:r>
          </w:p>
        </w:tc>
        <w:tc>
          <w:tcPr>
            <w:tcW w:w="1842" w:type="dxa"/>
            <w:tcBorders>
              <w:top w:val="single" w:sz="4" w:space="0" w:color="auto"/>
              <w:left w:val="nil"/>
              <w:bottom w:val="single" w:sz="4" w:space="0" w:color="auto"/>
              <w:right w:val="single" w:sz="4" w:space="0" w:color="auto"/>
            </w:tcBorders>
            <w:shd w:val="clear" w:color="auto" w:fill="auto"/>
          </w:tcPr>
          <w:p w:rsidR="00C3669F" w:rsidRPr="00FE72AD" w:rsidRDefault="00C3669F" w:rsidP="00C3669F">
            <w:pPr>
              <w:jc w:val="center"/>
              <w:rPr>
                <w:color w:val="000000"/>
              </w:rPr>
            </w:pPr>
            <w:r>
              <w:rPr>
                <w:color w:val="000000"/>
              </w:rPr>
              <w:t>5</w:t>
            </w:r>
          </w:p>
        </w:tc>
      </w:tr>
      <w:tr w:rsidR="00C3669F" w:rsidRPr="00FE72AD" w:rsidTr="00601D16">
        <w:trPr>
          <w:trHeight w:val="1575"/>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C3669F" w:rsidRPr="00FE72AD" w:rsidRDefault="00C3669F" w:rsidP="00FE72AD">
            <w:pPr>
              <w:jc w:val="center"/>
              <w:rPr>
                <w:color w:val="000000"/>
              </w:rPr>
            </w:pPr>
            <w:r w:rsidRPr="00FE72AD">
              <w:rPr>
                <w:color w:val="000000"/>
              </w:rPr>
              <w:t>7.2</w:t>
            </w:r>
          </w:p>
        </w:tc>
        <w:tc>
          <w:tcPr>
            <w:tcW w:w="5783" w:type="dxa"/>
            <w:tcBorders>
              <w:top w:val="single" w:sz="4" w:space="0" w:color="auto"/>
              <w:left w:val="nil"/>
              <w:bottom w:val="single" w:sz="4" w:space="0" w:color="auto"/>
              <w:right w:val="single" w:sz="4" w:space="0" w:color="auto"/>
            </w:tcBorders>
            <w:shd w:val="clear" w:color="auto" w:fill="auto"/>
            <w:hideMark/>
          </w:tcPr>
          <w:p w:rsidR="00C3669F" w:rsidRPr="00FE72AD" w:rsidRDefault="00C3669F" w:rsidP="00FE72AD">
            <w:r w:rsidRPr="00FE72AD">
              <w:t>Обеспечение мероприятий по актуализации административного регламента по подготовке и выдаче градостроительного плана земельного участка в муниципальном образовании город Нефтеюганск</w:t>
            </w:r>
          </w:p>
        </w:tc>
        <w:tc>
          <w:tcPr>
            <w:tcW w:w="4640" w:type="dxa"/>
            <w:tcBorders>
              <w:top w:val="single" w:sz="4" w:space="0" w:color="auto"/>
              <w:left w:val="nil"/>
              <w:bottom w:val="single" w:sz="4" w:space="0" w:color="auto"/>
              <w:right w:val="single" w:sz="4" w:space="0" w:color="auto"/>
            </w:tcBorders>
            <w:shd w:val="clear" w:color="auto" w:fill="auto"/>
            <w:hideMark/>
          </w:tcPr>
          <w:p w:rsidR="00C3669F" w:rsidRPr="00FE72AD" w:rsidRDefault="00C3669F" w:rsidP="00FE72AD">
            <w:r w:rsidRPr="00FE72AD">
              <w:t>Расширение доступности информации для инвесторов, застройщиков на официальном сайте органа местного самоуправления города Нефтеюганска, в средствах массовой информации</w:t>
            </w:r>
          </w:p>
        </w:tc>
        <w:tc>
          <w:tcPr>
            <w:tcW w:w="2335" w:type="dxa"/>
            <w:tcBorders>
              <w:top w:val="single" w:sz="4" w:space="0" w:color="auto"/>
              <w:left w:val="nil"/>
              <w:bottom w:val="single" w:sz="4" w:space="0" w:color="auto"/>
              <w:right w:val="single" w:sz="4" w:space="0" w:color="auto"/>
            </w:tcBorders>
            <w:shd w:val="clear" w:color="auto" w:fill="auto"/>
            <w:hideMark/>
          </w:tcPr>
          <w:p w:rsidR="00C3669F" w:rsidRPr="00FE72AD" w:rsidRDefault="00C3669F" w:rsidP="00FE72AD">
            <w:r w:rsidRPr="00FE72AD">
              <w:t>2 квартал</w:t>
            </w:r>
            <w:r w:rsidRPr="00FE72AD">
              <w:rPr>
                <w:color w:val="000000"/>
              </w:rPr>
              <w:t>2014 года</w:t>
            </w:r>
          </w:p>
        </w:tc>
        <w:tc>
          <w:tcPr>
            <w:tcW w:w="1842" w:type="dxa"/>
            <w:tcBorders>
              <w:top w:val="single" w:sz="4" w:space="0" w:color="auto"/>
              <w:left w:val="nil"/>
              <w:bottom w:val="single" w:sz="4" w:space="0" w:color="auto"/>
              <w:right w:val="single" w:sz="4" w:space="0" w:color="auto"/>
            </w:tcBorders>
            <w:shd w:val="clear" w:color="auto" w:fill="auto"/>
            <w:hideMark/>
          </w:tcPr>
          <w:p w:rsidR="00C3669F" w:rsidRPr="00FE72AD" w:rsidRDefault="00C3669F" w:rsidP="00FE72AD">
            <w:r w:rsidRPr="00FE72AD">
              <w:t>Департамент градостроительства  администрации города Нефтеюганска</w:t>
            </w:r>
          </w:p>
        </w:tc>
      </w:tr>
      <w:tr w:rsidR="00C3669F" w:rsidRPr="00FE72AD" w:rsidTr="00601D16">
        <w:trPr>
          <w:trHeight w:val="705"/>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C3669F" w:rsidRPr="00FE72AD" w:rsidRDefault="00C3669F" w:rsidP="00FE72AD">
            <w:pPr>
              <w:jc w:val="center"/>
              <w:rPr>
                <w:color w:val="000000"/>
              </w:rPr>
            </w:pPr>
            <w:r w:rsidRPr="00FE72AD">
              <w:rPr>
                <w:color w:val="000000"/>
              </w:rPr>
              <w:t>8.</w:t>
            </w:r>
          </w:p>
        </w:tc>
        <w:tc>
          <w:tcPr>
            <w:tcW w:w="12758" w:type="dxa"/>
            <w:gridSpan w:val="3"/>
            <w:tcBorders>
              <w:top w:val="single" w:sz="4" w:space="0" w:color="auto"/>
              <w:left w:val="nil"/>
              <w:bottom w:val="single" w:sz="4" w:space="0" w:color="auto"/>
              <w:right w:val="single" w:sz="4" w:space="0" w:color="auto"/>
            </w:tcBorders>
            <w:shd w:val="clear" w:color="auto" w:fill="auto"/>
            <w:hideMark/>
          </w:tcPr>
          <w:p w:rsidR="00C3669F" w:rsidRPr="00FE72AD" w:rsidRDefault="00C3669F" w:rsidP="00FE72AD">
            <w:r w:rsidRPr="00FE72AD">
              <w:t xml:space="preserve"> Совершенствование порядка выдачи разрешений на строительство, разрешений на ввод объектов капитального строительства в эксплуатацию</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C3669F" w:rsidRPr="00FE72AD" w:rsidRDefault="00C3669F" w:rsidP="00FE72AD">
            <w:pPr>
              <w:rPr>
                <w:rFonts w:ascii="Calibri" w:hAnsi="Calibri"/>
                <w:color w:val="000000"/>
              </w:rPr>
            </w:pPr>
            <w:r w:rsidRPr="00FE72AD">
              <w:rPr>
                <w:rFonts w:ascii="Calibri" w:hAnsi="Calibri"/>
                <w:color w:val="000000"/>
                <w:sz w:val="22"/>
                <w:szCs w:val="22"/>
              </w:rPr>
              <w:t> </w:t>
            </w:r>
          </w:p>
        </w:tc>
      </w:tr>
      <w:tr w:rsidR="00C3669F" w:rsidRPr="00FE72AD" w:rsidTr="00C3669F">
        <w:trPr>
          <w:trHeight w:val="1580"/>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C3669F" w:rsidRPr="00FE72AD" w:rsidRDefault="00C3669F" w:rsidP="00FE72AD">
            <w:pPr>
              <w:jc w:val="center"/>
              <w:rPr>
                <w:color w:val="000000"/>
              </w:rPr>
            </w:pPr>
            <w:r w:rsidRPr="00FE72AD">
              <w:rPr>
                <w:color w:val="000000"/>
              </w:rPr>
              <w:t>8.1</w:t>
            </w:r>
          </w:p>
        </w:tc>
        <w:tc>
          <w:tcPr>
            <w:tcW w:w="5783" w:type="dxa"/>
            <w:tcBorders>
              <w:top w:val="single" w:sz="4" w:space="0" w:color="auto"/>
              <w:left w:val="nil"/>
              <w:bottom w:val="single" w:sz="4" w:space="0" w:color="auto"/>
              <w:right w:val="single" w:sz="4" w:space="0" w:color="auto"/>
            </w:tcBorders>
            <w:shd w:val="clear" w:color="auto" w:fill="auto"/>
            <w:hideMark/>
          </w:tcPr>
          <w:p w:rsidR="00C3669F" w:rsidRPr="00FE72AD" w:rsidRDefault="00C3669F" w:rsidP="00FE72AD">
            <w:r w:rsidRPr="00FE72AD">
              <w:t>Соблюдение сроков и порядка выдачи градостроительных планов земельных участков, разрешений на строительство и  ввод объектов капитального строительства в эксплуатацию в соответствии с Федеральным законодательством Российской Федерации</w:t>
            </w:r>
          </w:p>
        </w:tc>
        <w:tc>
          <w:tcPr>
            <w:tcW w:w="4640" w:type="dxa"/>
            <w:tcBorders>
              <w:top w:val="single" w:sz="4" w:space="0" w:color="auto"/>
              <w:left w:val="nil"/>
              <w:bottom w:val="single" w:sz="4" w:space="0" w:color="auto"/>
              <w:right w:val="single" w:sz="4" w:space="0" w:color="auto"/>
            </w:tcBorders>
            <w:shd w:val="clear" w:color="auto" w:fill="auto"/>
            <w:hideMark/>
          </w:tcPr>
          <w:p w:rsidR="00C3669F" w:rsidRPr="00FE72AD" w:rsidRDefault="00C3669F" w:rsidP="00FE72AD">
            <w:r w:rsidRPr="00FE72AD">
              <w:t>Сокращение количества процедур по оформлению земельных участков для застройщиков, сокращение сроков получения правоустанавливающих документов на земельные участки</w:t>
            </w:r>
          </w:p>
        </w:tc>
        <w:tc>
          <w:tcPr>
            <w:tcW w:w="2335" w:type="dxa"/>
            <w:tcBorders>
              <w:top w:val="single" w:sz="4" w:space="0" w:color="auto"/>
              <w:left w:val="nil"/>
              <w:bottom w:val="single" w:sz="4" w:space="0" w:color="auto"/>
              <w:right w:val="single" w:sz="4" w:space="0" w:color="auto"/>
            </w:tcBorders>
            <w:shd w:val="clear" w:color="auto" w:fill="auto"/>
            <w:hideMark/>
          </w:tcPr>
          <w:p w:rsidR="00C3669F" w:rsidRPr="00FE72AD" w:rsidRDefault="00C3669F" w:rsidP="00FE72AD">
            <w:r w:rsidRPr="00FE72AD">
              <w:t>Постоянно</w:t>
            </w:r>
          </w:p>
        </w:tc>
        <w:tc>
          <w:tcPr>
            <w:tcW w:w="1842" w:type="dxa"/>
            <w:tcBorders>
              <w:top w:val="single" w:sz="4" w:space="0" w:color="auto"/>
              <w:left w:val="nil"/>
              <w:bottom w:val="single" w:sz="4" w:space="0" w:color="auto"/>
              <w:right w:val="single" w:sz="4" w:space="0" w:color="auto"/>
            </w:tcBorders>
            <w:shd w:val="clear" w:color="auto" w:fill="auto"/>
            <w:hideMark/>
          </w:tcPr>
          <w:p w:rsidR="00C3669F" w:rsidRPr="00FE72AD" w:rsidRDefault="00C3669F" w:rsidP="00FE72AD">
            <w:r w:rsidRPr="00FE72AD">
              <w:t>Департамент градостроительства  администрации города Нефтеюганска</w:t>
            </w:r>
          </w:p>
        </w:tc>
      </w:tr>
      <w:tr w:rsidR="00C3669F" w:rsidRPr="00FE72AD" w:rsidTr="00FE72AD">
        <w:trPr>
          <w:trHeight w:val="315"/>
        </w:trPr>
        <w:tc>
          <w:tcPr>
            <w:tcW w:w="568" w:type="dxa"/>
            <w:tcBorders>
              <w:top w:val="nil"/>
              <w:left w:val="single" w:sz="4" w:space="0" w:color="auto"/>
              <w:bottom w:val="single" w:sz="4" w:space="0" w:color="auto"/>
              <w:right w:val="single" w:sz="4" w:space="0" w:color="auto"/>
            </w:tcBorders>
            <w:shd w:val="clear" w:color="auto" w:fill="auto"/>
            <w:hideMark/>
          </w:tcPr>
          <w:p w:rsidR="00C3669F" w:rsidRPr="00FE72AD" w:rsidRDefault="00C3669F" w:rsidP="00FE72AD">
            <w:pPr>
              <w:jc w:val="center"/>
              <w:rPr>
                <w:color w:val="000000"/>
              </w:rPr>
            </w:pPr>
            <w:r w:rsidRPr="00FE72AD">
              <w:rPr>
                <w:color w:val="000000"/>
              </w:rPr>
              <w:t>9.</w:t>
            </w:r>
          </w:p>
        </w:tc>
        <w:tc>
          <w:tcPr>
            <w:tcW w:w="12758" w:type="dxa"/>
            <w:gridSpan w:val="3"/>
            <w:tcBorders>
              <w:top w:val="single" w:sz="4" w:space="0" w:color="auto"/>
              <w:left w:val="nil"/>
              <w:bottom w:val="single" w:sz="4" w:space="0" w:color="auto"/>
              <w:right w:val="single" w:sz="4" w:space="0" w:color="auto"/>
            </w:tcBorders>
            <w:shd w:val="clear" w:color="auto" w:fill="auto"/>
            <w:hideMark/>
          </w:tcPr>
          <w:p w:rsidR="00C3669F" w:rsidRPr="00FE72AD" w:rsidRDefault="00C3669F" w:rsidP="00FE72AD">
            <w:r w:rsidRPr="00FE72AD">
              <w:t>Информационное обеспечение инвестиционной деятельности</w:t>
            </w:r>
          </w:p>
        </w:tc>
        <w:tc>
          <w:tcPr>
            <w:tcW w:w="1842" w:type="dxa"/>
            <w:tcBorders>
              <w:top w:val="nil"/>
              <w:left w:val="nil"/>
              <w:bottom w:val="single" w:sz="4" w:space="0" w:color="auto"/>
              <w:right w:val="single" w:sz="4" w:space="0" w:color="auto"/>
            </w:tcBorders>
            <w:shd w:val="clear" w:color="auto" w:fill="auto"/>
            <w:noWrap/>
            <w:vAlign w:val="bottom"/>
            <w:hideMark/>
          </w:tcPr>
          <w:p w:rsidR="00C3669F" w:rsidRPr="00FE72AD" w:rsidRDefault="00C3669F" w:rsidP="00FE72AD">
            <w:pPr>
              <w:rPr>
                <w:rFonts w:ascii="Calibri" w:hAnsi="Calibri"/>
                <w:color w:val="000000"/>
              </w:rPr>
            </w:pPr>
            <w:r w:rsidRPr="00FE72AD">
              <w:rPr>
                <w:rFonts w:ascii="Calibri" w:hAnsi="Calibri"/>
                <w:color w:val="000000"/>
                <w:sz w:val="22"/>
                <w:szCs w:val="22"/>
              </w:rPr>
              <w:t> </w:t>
            </w:r>
          </w:p>
        </w:tc>
      </w:tr>
      <w:tr w:rsidR="00C3669F" w:rsidRPr="00FE72AD" w:rsidTr="00FE72AD">
        <w:trPr>
          <w:trHeight w:val="1260"/>
        </w:trPr>
        <w:tc>
          <w:tcPr>
            <w:tcW w:w="568" w:type="dxa"/>
            <w:tcBorders>
              <w:top w:val="nil"/>
              <w:left w:val="single" w:sz="4" w:space="0" w:color="auto"/>
              <w:bottom w:val="single" w:sz="4" w:space="0" w:color="auto"/>
              <w:right w:val="single" w:sz="4" w:space="0" w:color="auto"/>
            </w:tcBorders>
            <w:shd w:val="clear" w:color="auto" w:fill="auto"/>
            <w:hideMark/>
          </w:tcPr>
          <w:p w:rsidR="00C3669F" w:rsidRPr="00FE72AD" w:rsidRDefault="00C3669F" w:rsidP="00FE72AD">
            <w:pPr>
              <w:jc w:val="center"/>
              <w:rPr>
                <w:color w:val="000000"/>
              </w:rPr>
            </w:pPr>
            <w:r w:rsidRPr="00FE72AD">
              <w:rPr>
                <w:color w:val="000000"/>
              </w:rPr>
              <w:t>9.1</w:t>
            </w:r>
          </w:p>
        </w:tc>
        <w:tc>
          <w:tcPr>
            <w:tcW w:w="5783" w:type="dxa"/>
            <w:tcBorders>
              <w:top w:val="nil"/>
              <w:left w:val="nil"/>
              <w:bottom w:val="single" w:sz="4" w:space="0" w:color="auto"/>
              <w:right w:val="single" w:sz="4" w:space="0" w:color="auto"/>
            </w:tcBorders>
            <w:shd w:val="clear" w:color="auto" w:fill="auto"/>
            <w:hideMark/>
          </w:tcPr>
          <w:p w:rsidR="00C3669F" w:rsidRPr="00FE72AD" w:rsidRDefault="00C3669F" w:rsidP="00FE72AD">
            <w:r w:rsidRPr="00FE72AD">
              <w:t>Разработка и размещение на официальном сайте органов местного самоуправления города Нефтеюганска в сети Интернет Инвестиционного паспорта города</w:t>
            </w:r>
          </w:p>
        </w:tc>
        <w:tc>
          <w:tcPr>
            <w:tcW w:w="4640" w:type="dxa"/>
            <w:tcBorders>
              <w:top w:val="nil"/>
              <w:left w:val="nil"/>
              <w:bottom w:val="single" w:sz="4" w:space="0" w:color="auto"/>
              <w:right w:val="single" w:sz="4" w:space="0" w:color="auto"/>
            </w:tcBorders>
            <w:shd w:val="clear" w:color="auto" w:fill="auto"/>
            <w:hideMark/>
          </w:tcPr>
          <w:p w:rsidR="00C3669F" w:rsidRPr="00FE72AD" w:rsidRDefault="00C3669F" w:rsidP="00FE72AD">
            <w:r w:rsidRPr="00FE72AD">
              <w:t>Расширение доступности информации для инвесторов</w:t>
            </w:r>
          </w:p>
        </w:tc>
        <w:tc>
          <w:tcPr>
            <w:tcW w:w="2335" w:type="dxa"/>
            <w:tcBorders>
              <w:top w:val="nil"/>
              <w:left w:val="nil"/>
              <w:bottom w:val="single" w:sz="4" w:space="0" w:color="auto"/>
              <w:right w:val="single" w:sz="4" w:space="0" w:color="auto"/>
            </w:tcBorders>
            <w:shd w:val="clear" w:color="auto" w:fill="auto"/>
            <w:hideMark/>
          </w:tcPr>
          <w:p w:rsidR="00C3669F" w:rsidRPr="00FE72AD" w:rsidRDefault="00C3669F" w:rsidP="00FE72AD">
            <w:r w:rsidRPr="00FE72AD">
              <w:t>Ежегодно</w:t>
            </w:r>
          </w:p>
        </w:tc>
        <w:tc>
          <w:tcPr>
            <w:tcW w:w="1842" w:type="dxa"/>
            <w:tcBorders>
              <w:top w:val="nil"/>
              <w:left w:val="nil"/>
              <w:bottom w:val="single" w:sz="4" w:space="0" w:color="auto"/>
              <w:right w:val="single" w:sz="4" w:space="0" w:color="auto"/>
            </w:tcBorders>
            <w:shd w:val="clear" w:color="auto" w:fill="auto"/>
            <w:hideMark/>
          </w:tcPr>
          <w:p w:rsidR="00C3669F" w:rsidRPr="00FE72AD" w:rsidRDefault="00C3669F" w:rsidP="00FE72AD">
            <w:r w:rsidRPr="00FE72AD">
              <w:t>Департамент по делам администрации города Нефтеюганска</w:t>
            </w:r>
          </w:p>
        </w:tc>
      </w:tr>
      <w:tr w:rsidR="00C3669F" w:rsidRPr="00FE72AD" w:rsidTr="00FE72AD">
        <w:trPr>
          <w:trHeight w:val="315"/>
        </w:trPr>
        <w:tc>
          <w:tcPr>
            <w:tcW w:w="568" w:type="dxa"/>
            <w:tcBorders>
              <w:top w:val="nil"/>
              <w:left w:val="single" w:sz="4" w:space="0" w:color="auto"/>
              <w:bottom w:val="single" w:sz="4" w:space="0" w:color="auto"/>
              <w:right w:val="single" w:sz="4" w:space="0" w:color="auto"/>
            </w:tcBorders>
            <w:shd w:val="clear" w:color="auto" w:fill="auto"/>
            <w:hideMark/>
          </w:tcPr>
          <w:p w:rsidR="00C3669F" w:rsidRPr="00FE72AD" w:rsidRDefault="00C3669F" w:rsidP="00FE72AD">
            <w:pPr>
              <w:jc w:val="center"/>
              <w:rPr>
                <w:color w:val="000000"/>
              </w:rPr>
            </w:pPr>
            <w:r w:rsidRPr="00FE72AD">
              <w:rPr>
                <w:color w:val="000000"/>
              </w:rPr>
              <w:t>10.</w:t>
            </w:r>
          </w:p>
        </w:tc>
        <w:tc>
          <w:tcPr>
            <w:tcW w:w="10423" w:type="dxa"/>
            <w:gridSpan w:val="2"/>
            <w:tcBorders>
              <w:top w:val="nil"/>
              <w:left w:val="nil"/>
              <w:bottom w:val="nil"/>
              <w:right w:val="nil"/>
            </w:tcBorders>
            <w:shd w:val="clear" w:color="auto" w:fill="auto"/>
            <w:noWrap/>
            <w:vAlign w:val="bottom"/>
            <w:hideMark/>
          </w:tcPr>
          <w:p w:rsidR="00C3669F" w:rsidRPr="00FE72AD" w:rsidRDefault="00C3669F" w:rsidP="00FE72AD">
            <w:pPr>
              <w:rPr>
                <w:color w:val="000000"/>
              </w:rPr>
            </w:pPr>
            <w:r w:rsidRPr="00FE72AD">
              <w:rPr>
                <w:color w:val="000000"/>
              </w:rPr>
              <w:t>Повышение уровня и качества жизни населения города</w:t>
            </w:r>
          </w:p>
        </w:tc>
        <w:tc>
          <w:tcPr>
            <w:tcW w:w="2335" w:type="dxa"/>
            <w:tcBorders>
              <w:top w:val="nil"/>
              <w:left w:val="nil"/>
              <w:bottom w:val="nil"/>
              <w:right w:val="nil"/>
            </w:tcBorders>
            <w:shd w:val="clear" w:color="auto" w:fill="auto"/>
            <w:noWrap/>
            <w:vAlign w:val="bottom"/>
            <w:hideMark/>
          </w:tcPr>
          <w:p w:rsidR="00C3669F" w:rsidRPr="00FE72AD" w:rsidRDefault="00C3669F" w:rsidP="00FE72AD">
            <w:pPr>
              <w:rPr>
                <w:rFonts w:ascii="Calibri" w:hAnsi="Calibri"/>
                <w:color w:val="000000"/>
              </w:rPr>
            </w:pP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C3669F" w:rsidRPr="00FE72AD" w:rsidRDefault="00C3669F" w:rsidP="00FE72AD">
            <w:pPr>
              <w:rPr>
                <w:rFonts w:ascii="Calibri" w:hAnsi="Calibri"/>
                <w:color w:val="000000"/>
              </w:rPr>
            </w:pPr>
            <w:r w:rsidRPr="00FE72AD">
              <w:rPr>
                <w:rFonts w:ascii="Calibri" w:hAnsi="Calibri"/>
                <w:color w:val="000000"/>
                <w:sz w:val="22"/>
                <w:szCs w:val="22"/>
              </w:rPr>
              <w:t> </w:t>
            </w:r>
          </w:p>
        </w:tc>
      </w:tr>
      <w:tr w:rsidR="00C3669F" w:rsidRPr="00FE72AD" w:rsidTr="00962CDA">
        <w:trPr>
          <w:trHeight w:val="721"/>
        </w:trPr>
        <w:tc>
          <w:tcPr>
            <w:tcW w:w="568" w:type="dxa"/>
            <w:tcBorders>
              <w:top w:val="nil"/>
              <w:left w:val="single" w:sz="4" w:space="0" w:color="auto"/>
              <w:bottom w:val="single" w:sz="4" w:space="0" w:color="auto"/>
              <w:right w:val="single" w:sz="4" w:space="0" w:color="auto"/>
            </w:tcBorders>
            <w:shd w:val="clear" w:color="auto" w:fill="auto"/>
            <w:hideMark/>
          </w:tcPr>
          <w:p w:rsidR="00C3669F" w:rsidRPr="00FE72AD" w:rsidRDefault="00C3669F" w:rsidP="00FE72AD">
            <w:pPr>
              <w:jc w:val="center"/>
              <w:rPr>
                <w:color w:val="000000"/>
              </w:rPr>
            </w:pPr>
            <w:r w:rsidRPr="00FE72AD">
              <w:rPr>
                <w:color w:val="000000"/>
              </w:rPr>
              <w:t>10.1</w:t>
            </w:r>
          </w:p>
        </w:tc>
        <w:tc>
          <w:tcPr>
            <w:tcW w:w="5783" w:type="dxa"/>
            <w:tcBorders>
              <w:top w:val="single" w:sz="4" w:space="0" w:color="auto"/>
              <w:left w:val="nil"/>
              <w:bottom w:val="single" w:sz="4" w:space="0" w:color="auto"/>
              <w:right w:val="single" w:sz="4" w:space="0" w:color="auto"/>
            </w:tcBorders>
            <w:shd w:val="clear" w:color="auto" w:fill="auto"/>
            <w:hideMark/>
          </w:tcPr>
          <w:p w:rsidR="00C3669F" w:rsidRPr="00FE72AD" w:rsidRDefault="00C3669F" w:rsidP="00FE72AD">
            <w:r w:rsidRPr="00FE72AD">
              <w:t>Строительство спортивного сооружения для реализации профильного лагеря военно-патриотической направленности</w:t>
            </w:r>
          </w:p>
        </w:tc>
        <w:tc>
          <w:tcPr>
            <w:tcW w:w="4640" w:type="dxa"/>
            <w:tcBorders>
              <w:top w:val="single" w:sz="4" w:space="0" w:color="auto"/>
              <w:left w:val="nil"/>
              <w:bottom w:val="single" w:sz="4" w:space="0" w:color="auto"/>
              <w:right w:val="single" w:sz="4" w:space="0" w:color="auto"/>
            </w:tcBorders>
            <w:shd w:val="clear" w:color="auto" w:fill="auto"/>
            <w:hideMark/>
          </w:tcPr>
          <w:p w:rsidR="00C3669F" w:rsidRPr="00FE72AD" w:rsidRDefault="00C3669F" w:rsidP="00FE72AD">
            <w:r w:rsidRPr="00FE72AD">
              <w:t>Расширение доступности услуг дополнительного образования детей в соответствии с современными требованиями</w:t>
            </w:r>
          </w:p>
        </w:tc>
        <w:tc>
          <w:tcPr>
            <w:tcW w:w="2335" w:type="dxa"/>
            <w:tcBorders>
              <w:top w:val="single" w:sz="4" w:space="0" w:color="auto"/>
              <w:left w:val="nil"/>
              <w:bottom w:val="single" w:sz="4" w:space="0" w:color="auto"/>
              <w:right w:val="single" w:sz="4" w:space="0" w:color="auto"/>
            </w:tcBorders>
            <w:shd w:val="clear" w:color="auto" w:fill="auto"/>
            <w:noWrap/>
            <w:hideMark/>
          </w:tcPr>
          <w:p w:rsidR="00C3669F" w:rsidRPr="00FE72AD" w:rsidRDefault="00C3669F" w:rsidP="00FE72AD">
            <w:pPr>
              <w:rPr>
                <w:color w:val="000000"/>
              </w:rPr>
            </w:pPr>
            <w:r w:rsidRPr="00FE72AD">
              <w:rPr>
                <w:color w:val="000000"/>
              </w:rPr>
              <w:t>2015-2016 годы</w:t>
            </w:r>
          </w:p>
        </w:tc>
        <w:tc>
          <w:tcPr>
            <w:tcW w:w="1842" w:type="dxa"/>
            <w:tcBorders>
              <w:top w:val="nil"/>
              <w:left w:val="nil"/>
              <w:bottom w:val="single" w:sz="4" w:space="0" w:color="auto"/>
              <w:right w:val="single" w:sz="4" w:space="0" w:color="auto"/>
            </w:tcBorders>
            <w:shd w:val="clear" w:color="auto" w:fill="auto"/>
            <w:hideMark/>
          </w:tcPr>
          <w:p w:rsidR="00C3669F" w:rsidRPr="00FE72AD" w:rsidRDefault="00C3669F" w:rsidP="00962CDA">
            <w:r w:rsidRPr="00FE72AD">
              <w:t>Департамент образования и молодежной политики администрации города Нефтеюганска</w:t>
            </w:r>
            <w:r w:rsidRPr="00FE72AD">
              <w:br/>
              <w:t xml:space="preserve">Департамент градостроительства  </w:t>
            </w:r>
          </w:p>
        </w:tc>
      </w:tr>
      <w:tr w:rsidR="00962CDA" w:rsidRPr="00FE72AD" w:rsidTr="00962CDA">
        <w:trPr>
          <w:trHeight w:val="3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962CDA" w:rsidRPr="00C3669F" w:rsidRDefault="00962CDA" w:rsidP="000F109C">
            <w:pPr>
              <w:jc w:val="center"/>
            </w:pPr>
            <w:r>
              <w:lastRenderedPageBreak/>
              <w:t>1</w:t>
            </w:r>
          </w:p>
        </w:tc>
        <w:tc>
          <w:tcPr>
            <w:tcW w:w="5783" w:type="dxa"/>
            <w:tcBorders>
              <w:top w:val="single" w:sz="4" w:space="0" w:color="auto"/>
              <w:left w:val="nil"/>
              <w:bottom w:val="single" w:sz="4" w:space="0" w:color="auto"/>
              <w:right w:val="single" w:sz="4" w:space="0" w:color="auto"/>
            </w:tcBorders>
            <w:shd w:val="clear" w:color="auto" w:fill="auto"/>
          </w:tcPr>
          <w:p w:rsidR="00962CDA" w:rsidRPr="00FE72AD" w:rsidRDefault="00962CDA" w:rsidP="000F109C">
            <w:pPr>
              <w:jc w:val="center"/>
              <w:rPr>
                <w:color w:val="000000"/>
              </w:rPr>
            </w:pPr>
            <w:r>
              <w:rPr>
                <w:color w:val="000000"/>
              </w:rPr>
              <w:t>2</w:t>
            </w:r>
          </w:p>
        </w:tc>
        <w:tc>
          <w:tcPr>
            <w:tcW w:w="4640" w:type="dxa"/>
            <w:tcBorders>
              <w:top w:val="single" w:sz="4" w:space="0" w:color="auto"/>
              <w:left w:val="nil"/>
              <w:bottom w:val="single" w:sz="4" w:space="0" w:color="auto"/>
              <w:right w:val="single" w:sz="4" w:space="0" w:color="auto"/>
            </w:tcBorders>
            <w:shd w:val="clear" w:color="auto" w:fill="auto"/>
          </w:tcPr>
          <w:p w:rsidR="00962CDA" w:rsidRPr="00FE72AD" w:rsidRDefault="00962CDA" w:rsidP="000F109C">
            <w:pPr>
              <w:jc w:val="center"/>
              <w:rPr>
                <w:color w:val="000000"/>
              </w:rPr>
            </w:pPr>
            <w:r>
              <w:rPr>
                <w:color w:val="000000"/>
              </w:rPr>
              <w:t>3</w:t>
            </w:r>
          </w:p>
        </w:tc>
        <w:tc>
          <w:tcPr>
            <w:tcW w:w="2335" w:type="dxa"/>
            <w:tcBorders>
              <w:top w:val="single" w:sz="4" w:space="0" w:color="auto"/>
              <w:left w:val="nil"/>
              <w:bottom w:val="single" w:sz="4" w:space="0" w:color="auto"/>
              <w:right w:val="single" w:sz="4" w:space="0" w:color="auto"/>
            </w:tcBorders>
            <w:shd w:val="clear" w:color="auto" w:fill="auto"/>
            <w:noWrap/>
          </w:tcPr>
          <w:p w:rsidR="00962CDA" w:rsidRPr="00FE72AD" w:rsidRDefault="00962CDA" w:rsidP="000F109C">
            <w:pPr>
              <w:jc w:val="center"/>
              <w:rPr>
                <w:color w:val="000000"/>
              </w:rPr>
            </w:pPr>
            <w:r>
              <w:rPr>
                <w:color w:val="000000"/>
              </w:rPr>
              <w:t>4</w:t>
            </w:r>
          </w:p>
        </w:tc>
        <w:tc>
          <w:tcPr>
            <w:tcW w:w="1842" w:type="dxa"/>
            <w:tcBorders>
              <w:top w:val="single" w:sz="4" w:space="0" w:color="auto"/>
              <w:left w:val="nil"/>
              <w:bottom w:val="single" w:sz="4" w:space="0" w:color="auto"/>
              <w:right w:val="single" w:sz="4" w:space="0" w:color="auto"/>
            </w:tcBorders>
            <w:shd w:val="clear" w:color="auto" w:fill="auto"/>
          </w:tcPr>
          <w:p w:rsidR="00962CDA" w:rsidRPr="00FE72AD" w:rsidRDefault="00962CDA" w:rsidP="000F109C">
            <w:pPr>
              <w:jc w:val="center"/>
              <w:rPr>
                <w:color w:val="000000"/>
              </w:rPr>
            </w:pPr>
            <w:r>
              <w:rPr>
                <w:color w:val="000000"/>
              </w:rPr>
              <w:t>5</w:t>
            </w:r>
          </w:p>
        </w:tc>
      </w:tr>
      <w:tr w:rsidR="00962CDA" w:rsidRPr="00FE72AD" w:rsidTr="00962CDA">
        <w:trPr>
          <w:trHeight w:val="3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962CDA" w:rsidRPr="00FE72AD" w:rsidRDefault="00962CDA" w:rsidP="00FE72AD">
            <w:pPr>
              <w:jc w:val="center"/>
              <w:rPr>
                <w:color w:val="000000"/>
              </w:rPr>
            </w:pPr>
          </w:p>
        </w:tc>
        <w:tc>
          <w:tcPr>
            <w:tcW w:w="5783" w:type="dxa"/>
            <w:tcBorders>
              <w:top w:val="single" w:sz="4" w:space="0" w:color="auto"/>
              <w:left w:val="nil"/>
              <w:bottom w:val="single" w:sz="4" w:space="0" w:color="auto"/>
              <w:right w:val="single" w:sz="4" w:space="0" w:color="auto"/>
            </w:tcBorders>
            <w:shd w:val="clear" w:color="auto" w:fill="auto"/>
          </w:tcPr>
          <w:p w:rsidR="00962CDA" w:rsidRPr="00FE72AD" w:rsidRDefault="00962CDA" w:rsidP="00FE72AD"/>
        </w:tc>
        <w:tc>
          <w:tcPr>
            <w:tcW w:w="4640" w:type="dxa"/>
            <w:tcBorders>
              <w:top w:val="single" w:sz="4" w:space="0" w:color="auto"/>
              <w:left w:val="nil"/>
              <w:bottom w:val="single" w:sz="4" w:space="0" w:color="auto"/>
              <w:right w:val="single" w:sz="4" w:space="0" w:color="auto"/>
            </w:tcBorders>
            <w:shd w:val="clear" w:color="auto" w:fill="auto"/>
          </w:tcPr>
          <w:p w:rsidR="00962CDA" w:rsidRPr="00FE72AD" w:rsidRDefault="00962CDA" w:rsidP="00FE72AD"/>
        </w:tc>
        <w:tc>
          <w:tcPr>
            <w:tcW w:w="2335" w:type="dxa"/>
            <w:tcBorders>
              <w:top w:val="single" w:sz="4" w:space="0" w:color="auto"/>
              <w:left w:val="nil"/>
              <w:bottom w:val="single" w:sz="4" w:space="0" w:color="auto"/>
              <w:right w:val="single" w:sz="4" w:space="0" w:color="auto"/>
            </w:tcBorders>
            <w:shd w:val="clear" w:color="auto" w:fill="auto"/>
            <w:noWrap/>
          </w:tcPr>
          <w:p w:rsidR="00962CDA" w:rsidRPr="00FE72AD" w:rsidRDefault="00962CDA" w:rsidP="00FE72AD">
            <w:pPr>
              <w:rPr>
                <w:color w:val="000000"/>
              </w:rPr>
            </w:pPr>
          </w:p>
        </w:tc>
        <w:tc>
          <w:tcPr>
            <w:tcW w:w="1842" w:type="dxa"/>
            <w:tcBorders>
              <w:top w:val="single" w:sz="4" w:space="0" w:color="auto"/>
              <w:left w:val="nil"/>
              <w:bottom w:val="single" w:sz="4" w:space="0" w:color="auto"/>
              <w:right w:val="single" w:sz="4" w:space="0" w:color="auto"/>
            </w:tcBorders>
            <w:shd w:val="clear" w:color="auto" w:fill="auto"/>
          </w:tcPr>
          <w:p w:rsidR="00962CDA" w:rsidRPr="00FE72AD" w:rsidRDefault="00962CDA" w:rsidP="00FE72AD">
            <w:r w:rsidRPr="00FE72AD">
              <w:t>администрации города Нефтеюганска</w:t>
            </w:r>
          </w:p>
        </w:tc>
      </w:tr>
      <w:tr w:rsidR="00C3669F" w:rsidRPr="00FE72AD" w:rsidTr="006B1B15">
        <w:trPr>
          <w:trHeight w:val="1350"/>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C3669F" w:rsidRDefault="00C3669F" w:rsidP="00FE72AD">
            <w:pPr>
              <w:jc w:val="center"/>
              <w:rPr>
                <w:color w:val="000000"/>
              </w:rPr>
            </w:pPr>
            <w:r w:rsidRPr="00FE72AD">
              <w:rPr>
                <w:color w:val="000000"/>
              </w:rPr>
              <w:t>10.2</w:t>
            </w:r>
          </w:p>
          <w:p w:rsidR="00C3669F" w:rsidRDefault="00C3669F" w:rsidP="00FE72AD">
            <w:pPr>
              <w:jc w:val="center"/>
              <w:rPr>
                <w:color w:val="000000"/>
              </w:rPr>
            </w:pPr>
          </w:p>
          <w:p w:rsidR="00C3669F" w:rsidRDefault="00C3669F" w:rsidP="00FE72AD">
            <w:pPr>
              <w:jc w:val="center"/>
              <w:rPr>
                <w:color w:val="000000"/>
              </w:rPr>
            </w:pPr>
          </w:p>
          <w:p w:rsidR="00C3669F" w:rsidRDefault="00C3669F" w:rsidP="00FE72AD">
            <w:pPr>
              <w:jc w:val="center"/>
              <w:rPr>
                <w:color w:val="000000"/>
              </w:rPr>
            </w:pPr>
          </w:p>
          <w:p w:rsidR="00C3669F" w:rsidRDefault="00C3669F" w:rsidP="00FE72AD">
            <w:pPr>
              <w:jc w:val="center"/>
              <w:rPr>
                <w:color w:val="000000"/>
              </w:rPr>
            </w:pPr>
          </w:p>
          <w:p w:rsidR="00C3669F" w:rsidRDefault="00C3669F" w:rsidP="00FE72AD">
            <w:pPr>
              <w:jc w:val="center"/>
              <w:rPr>
                <w:color w:val="000000"/>
              </w:rPr>
            </w:pPr>
          </w:p>
          <w:p w:rsidR="00C3669F" w:rsidRDefault="00C3669F" w:rsidP="00FE72AD">
            <w:pPr>
              <w:jc w:val="center"/>
              <w:rPr>
                <w:color w:val="000000"/>
              </w:rPr>
            </w:pPr>
          </w:p>
          <w:p w:rsidR="00C3669F" w:rsidRPr="00FE72AD" w:rsidRDefault="00C3669F" w:rsidP="00FE72AD">
            <w:pPr>
              <w:jc w:val="center"/>
              <w:rPr>
                <w:color w:val="000000"/>
              </w:rPr>
            </w:pPr>
          </w:p>
        </w:tc>
        <w:tc>
          <w:tcPr>
            <w:tcW w:w="5783" w:type="dxa"/>
            <w:tcBorders>
              <w:top w:val="single" w:sz="4" w:space="0" w:color="auto"/>
              <w:left w:val="nil"/>
              <w:bottom w:val="single" w:sz="4" w:space="0" w:color="auto"/>
              <w:right w:val="single" w:sz="4" w:space="0" w:color="auto"/>
            </w:tcBorders>
            <w:shd w:val="clear" w:color="auto" w:fill="auto"/>
            <w:hideMark/>
          </w:tcPr>
          <w:p w:rsidR="00C3669F" w:rsidRDefault="00C3669F" w:rsidP="00FE72AD">
            <w:r w:rsidRPr="00FE72AD">
              <w:t>Реализ</w:t>
            </w:r>
            <w:r w:rsidR="00962CDA">
              <w:t>ация проектов благоустройства «</w:t>
            </w:r>
            <w:r w:rsidRPr="00FE72AD">
              <w:t>Внутриквартальные проезды и автостоянки в 1,5,9,13 микрорайонах города</w:t>
            </w:r>
            <w:r w:rsidR="00962CDA">
              <w:t>»</w:t>
            </w:r>
            <w:r w:rsidRPr="00FE72AD">
              <w:t xml:space="preserve"> (1,13 микрорайон)</w:t>
            </w:r>
          </w:p>
          <w:p w:rsidR="00C3669F" w:rsidRDefault="00C3669F" w:rsidP="00FE72AD"/>
          <w:p w:rsidR="00C3669F" w:rsidRDefault="00C3669F" w:rsidP="00FE72AD"/>
          <w:p w:rsidR="00C3669F" w:rsidRDefault="00C3669F" w:rsidP="00FE72AD"/>
          <w:p w:rsidR="00C3669F" w:rsidRPr="00FE72AD" w:rsidRDefault="00C3669F" w:rsidP="00FE72AD"/>
        </w:tc>
        <w:tc>
          <w:tcPr>
            <w:tcW w:w="4640" w:type="dxa"/>
            <w:tcBorders>
              <w:top w:val="single" w:sz="4" w:space="0" w:color="auto"/>
              <w:left w:val="nil"/>
              <w:bottom w:val="single" w:sz="4" w:space="0" w:color="auto"/>
              <w:right w:val="single" w:sz="4" w:space="0" w:color="auto"/>
            </w:tcBorders>
            <w:shd w:val="clear" w:color="auto" w:fill="auto"/>
            <w:hideMark/>
          </w:tcPr>
          <w:p w:rsidR="00C3669F" w:rsidRDefault="00C3669F" w:rsidP="00FE72AD">
            <w:r w:rsidRPr="00FE72AD">
              <w:t>Улучшение благоустроенности 1,13 микрорайонов (проезды, парковки, тротуары, детские,спортивные,контейнерные площадки)</w:t>
            </w:r>
          </w:p>
          <w:p w:rsidR="00C3669F" w:rsidRDefault="00C3669F" w:rsidP="00FE72AD"/>
          <w:p w:rsidR="00C3669F" w:rsidRDefault="00C3669F" w:rsidP="00FE72AD"/>
          <w:p w:rsidR="00C3669F" w:rsidRPr="00FE72AD" w:rsidRDefault="00C3669F" w:rsidP="00FE72AD"/>
        </w:tc>
        <w:tc>
          <w:tcPr>
            <w:tcW w:w="2335" w:type="dxa"/>
            <w:tcBorders>
              <w:top w:val="single" w:sz="4" w:space="0" w:color="auto"/>
              <w:left w:val="nil"/>
              <w:bottom w:val="single" w:sz="4" w:space="0" w:color="auto"/>
              <w:right w:val="single" w:sz="4" w:space="0" w:color="auto"/>
            </w:tcBorders>
            <w:shd w:val="clear" w:color="auto" w:fill="auto"/>
            <w:noWrap/>
            <w:hideMark/>
          </w:tcPr>
          <w:p w:rsidR="00C3669F" w:rsidRDefault="00C3669F" w:rsidP="00FE72AD">
            <w:pPr>
              <w:rPr>
                <w:color w:val="000000"/>
              </w:rPr>
            </w:pPr>
            <w:r w:rsidRPr="00FE72AD">
              <w:rPr>
                <w:color w:val="000000"/>
              </w:rPr>
              <w:t>2014-2016 годы</w:t>
            </w:r>
          </w:p>
          <w:p w:rsidR="00C3669F" w:rsidRDefault="00C3669F" w:rsidP="00FE72AD">
            <w:pPr>
              <w:rPr>
                <w:color w:val="000000"/>
              </w:rPr>
            </w:pPr>
          </w:p>
          <w:p w:rsidR="00C3669F" w:rsidRDefault="00C3669F" w:rsidP="00FE72AD">
            <w:pPr>
              <w:rPr>
                <w:color w:val="000000"/>
              </w:rPr>
            </w:pPr>
          </w:p>
          <w:p w:rsidR="00C3669F" w:rsidRDefault="00C3669F" w:rsidP="00FE72AD">
            <w:pPr>
              <w:rPr>
                <w:color w:val="000000"/>
              </w:rPr>
            </w:pPr>
          </w:p>
          <w:p w:rsidR="00C3669F" w:rsidRDefault="00C3669F" w:rsidP="00FE72AD">
            <w:pPr>
              <w:rPr>
                <w:color w:val="000000"/>
              </w:rPr>
            </w:pPr>
          </w:p>
          <w:p w:rsidR="00C3669F" w:rsidRDefault="00C3669F" w:rsidP="00FE72AD">
            <w:pPr>
              <w:rPr>
                <w:color w:val="000000"/>
              </w:rPr>
            </w:pPr>
          </w:p>
          <w:p w:rsidR="00C3669F" w:rsidRPr="00FE72AD" w:rsidRDefault="00C3669F" w:rsidP="00FE72AD">
            <w:pPr>
              <w:rPr>
                <w:color w:val="000000"/>
              </w:rPr>
            </w:pPr>
          </w:p>
        </w:tc>
        <w:tc>
          <w:tcPr>
            <w:tcW w:w="1842" w:type="dxa"/>
            <w:tcBorders>
              <w:top w:val="single" w:sz="4" w:space="0" w:color="auto"/>
              <w:left w:val="nil"/>
              <w:bottom w:val="single" w:sz="4" w:space="0" w:color="auto"/>
              <w:right w:val="single" w:sz="4" w:space="0" w:color="auto"/>
            </w:tcBorders>
            <w:shd w:val="clear" w:color="auto" w:fill="auto"/>
            <w:hideMark/>
          </w:tcPr>
          <w:p w:rsidR="00C3669F" w:rsidRPr="00FE72AD" w:rsidRDefault="00C3669F" w:rsidP="00FE72AD">
            <w:r w:rsidRPr="00FE72AD">
              <w:t>Департамент жилищно-коммунального хозяйства администрации города Нефтеюганска</w:t>
            </w:r>
          </w:p>
        </w:tc>
      </w:tr>
      <w:tr w:rsidR="00C3669F" w:rsidRPr="00FE72AD" w:rsidTr="00FE72AD">
        <w:trPr>
          <w:trHeight w:val="2010"/>
        </w:trPr>
        <w:tc>
          <w:tcPr>
            <w:tcW w:w="568" w:type="dxa"/>
            <w:tcBorders>
              <w:top w:val="nil"/>
              <w:left w:val="single" w:sz="4" w:space="0" w:color="auto"/>
              <w:bottom w:val="single" w:sz="4" w:space="0" w:color="auto"/>
              <w:right w:val="single" w:sz="4" w:space="0" w:color="auto"/>
            </w:tcBorders>
            <w:shd w:val="clear" w:color="auto" w:fill="auto"/>
            <w:hideMark/>
          </w:tcPr>
          <w:p w:rsidR="00C3669F" w:rsidRPr="00FE72AD" w:rsidRDefault="00C3669F" w:rsidP="00FE72AD">
            <w:pPr>
              <w:jc w:val="center"/>
              <w:rPr>
                <w:color w:val="000000"/>
              </w:rPr>
            </w:pPr>
            <w:r w:rsidRPr="00FE72AD">
              <w:rPr>
                <w:color w:val="000000"/>
              </w:rPr>
              <w:t>10.3</w:t>
            </w:r>
          </w:p>
        </w:tc>
        <w:tc>
          <w:tcPr>
            <w:tcW w:w="5783" w:type="dxa"/>
            <w:tcBorders>
              <w:top w:val="nil"/>
              <w:left w:val="nil"/>
              <w:bottom w:val="single" w:sz="4" w:space="0" w:color="auto"/>
              <w:right w:val="single" w:sz="4" w:space="0" w:color="auto"/>
            </w:tcBorders>
            <w:shd w:val="clear" w:color="auto" w:fill="auto"/>
            <w:hideMark/>
          </w:tcPr>
          <w:p w:rsidR="00C3669F" w:rsidRPr="00FE72AD" w:rsidRDefault="00C3669F" w:rsidP="00F040D6">
            <w:r w:rsidRPr="00FE72AD">
              <w:t>Внесение изменений в порядок выдачи разрешений на прои</w:t>
            </w:r>
            <w:r>
              <w:t>з</w:t>
            </w:r>
            <w:r w:rsidRPr="00FE72AD">
              <w:t>водство земляных работ, в соответствии с Правилами благоустройства территории муниципального образования город Нефтеюганск, утвержденными решением Думы города от 24 декабря 2013 года №727-V</w:t>
            </w:r>
          </w:p>
        </w:tc>
        <w:tc>
          <w:tcPr>
            <w:tcW w:w="4640" w:type="dxa"/>
            <w:tcBorders>
              <w:top w:val="nil"/>
              <w:left w:val="nil"/>
              <w:bottom w:val="single" w:sz="4" w:space="0" w:color="auto"/>
              <w:right w:val="single" w:sz="4" w:space="0" w:color="auto"/>
            </w:tcBorders>
            <w:shd w:val="clear" w:color="auto" w:fill="auto"/>
            <w:hideMark/>
          </w:tcPr>
          <w:p w:rsidR="00C3669F" w:rsidRPr="00FE72AD" w:rsidRDefault="00C3669F" w:rsidP="00FE72AD">
            <w:r w:rsidRPr="00FE72AD">
              <w:t>Уменьшение сроков выдачи разрешений на производство земляных работ. Осуществление контроля качества выполненных работ по восстановлению нарушенного благоустройства после завершения земляных работ</w:t>
            </w:r>
          </w:p>
        </w:tc>
        <w:tc>
          <w:tcPr>
            <w:tcW w:w="2335" w:type="dxa"/>
            <w:tcBorders>
              <w:top w:val="nil"/>
              <w:left w:val="nil"/>
              <w:bottom w:val="single" w:sz="4" w:space="0" w:color="auto"/>
              <w:right w:val="single" w:sz="4" w:space="0" w:color="auto"/>
            </w:tcBorders>
            <w:shd w:val="clear" w:color="auto" w:fill="auto"/>
            <w:noWrap/>
            <w:hideMark/>
          </w:tcPr>
          <w:p w:rsidR="00C3669F" w:rsidRPr="00FE72AD" w:rsidRDefault="00C3669F" w:rsidP="00FE72AD">
            <w:pPr>
              <w:rPr>
                <w:color w:val="000000"/>
              </w:rPr>
            </w:pPr>
            <w:r w:rsidRPr="00FE72AD">
              <w:rPr>
                <w:color w:val="000000"/>
              </w:rPr>
              <w:t>2 квартал2014 года</w:t>
            </w:r>
          </w:p>
        </w:tc>
        <w:tc>
          <w:tcPr>
            <w:tcW w:w="1842" w:type="dxa"/>
            <w:tcBorders>
              <w:top w:val="nil"/>
              <w:left w:val="nil"/>
              <w:bottom w:val="single" w:sz="4" w:space="0" w:color="auto"/>
              <w:right w:val="single" w:sz="4" w:space="0" w:color="auto"/>
            </w:tcBorders>
            <w:shd w:val="clear" w:color="auto" w:fill="auto"/>
            <w:hideMark/>
          </w:tcPr>
          <w:p w:rsidR="00C3669F" w:rsidRPr="00FE72AD" w:rsidRDefault="00C3669F" w:rsidP="00FE72AD">
            <w:r w:rsidRPr="00FE72AD">
              <w:t>Департамент жилищно-коммунального хозяйства администрации города Нефтеюганска</w:t>
            </w:r>
          </w:p>
        </w:tc>
      </w:tr>
      <w:tr w:rsidR="00C3669F" w:rsidRPr="00FE72AD" w:rsidTr="00FE72AD">
        <w:trPr>
          <w:trHeight w:val="1650"/>
        </w:trPr>
        <w:tc>
          <w:tcPr>
            <w:tcW w:w="568" w:type="dxa"/>
            <w:tcBorders>
              <w:top w:val="nil"/>
              <w:left w:val="single" w:sz="4" w:space="0" w:color="auto"/>
              <w:bottom w:val="single" w:sz="4" w:space="0" w:color="auto"/>
              <w:right w:val="single" w:sz="4" w:space="0" w:color="auto"/>
            </w:tcBorders>
            <w:shd w:val="clear" w:color="auto" w:fill="auto"/>
            <w:hideMark/>
          </w:tcPr>
          <w:p w:rsidR="00C3669F" w:rsidRPr="00FE72AD" w:rsidRDefault="00C3669F" w:rsidP="00FE72AD">
            <w:pPr>
              <w:jc w:val="center"/>
              <w:rPr>
                <w:color w:val="000000"/>
              </w:rPr>
            </w:pPr>
            <w:r w:rsidRPr="00FE72AD">
              <w:rPr>
                <w:color w:val="000000"/>
              </w:rPr>
              <w:t>10.4</w:t>
            </w:r>
          </w:p>
        </w:tc>
        <w:tc>
          <w:tcPr>
            <w:tcW w:w="5783" w:type="dxa"/>
            <w:tcBorders>
              <w:top w:val="nil"/>
              <w:left w:val="nil"/>
              <w:bottom w:val="single" w:sz="4" w:space="0" w:color="auto"/>
              <w:right w:val="single" w:sz="4" w:space="0" w:color="auto"/>
            </w:tcBorders>
            <w:shd w:val="clear" w:color="auto" w:fill="auto"/>
            <w:hideMark/>
          </w:tcPr>
          <w:p w:rsidR="00C3669F" w:rsidRPr="00FE72AD" w:rsidRDefault="00C3669F" w:rsidP="00FE72AD">
            <w:r w:rsidRPr="00FE72AD">
              <w:t>Формирование плана ремонта жилых помещений муниципального жилищного фонда после доведения лимитов бюджетных обязательств</w:t>
            </w:r>
          </w:p>
        </w:tc>
        <w:tc>
          <w:tcPr>
            <w:tcW w:w="4640" w:type="dxa"/>
            <w:tcBorders>
              <w:top w:val="nil"/>
              <w:left w:val="nil"/>
              <w:bottom w:val="single" w:sz="4" w:space="0" w:color="auto"/>
              <w:right w:val="single" w:sz="4" w:space="0" w:color="auto"/>
            </w:tcBorders>
            <w:shd w:val="clear" w:color="auto" w:fill="auto"/>
            <w:hideMark/>
          </w:tcPr>
          <w:p w:rsidR="00C3669F" w:rsidRPr="00FE72AD" w:rsidRDefault="00C3669F" w:rsidP="00FE72AD">
            <w:r w:rsidRPr="00FE72AD">
              <w:t>Исполнение обязанностей собственника жилых помещений муниципального жилищного фонда по своевременному проведению капитального ремонта сданного в найм жилого помещения</w:t>
            </w:r>
          </w:p>
        </w:tc>
        <w:tc>
          <w:tcPr>
            <w:tcW w:w="2335" w:type="dxa"/>
            <w:tcBorders>
              <w:top w:val="nil"/>
              <w:left w:val="nil"/>
              <w:bottom w:val="single" w:sz="4" w:space="0" w:color="auto"/>
              <w:right w:val="single" w:sz="4" w:space="0" w:color="auto"/>
            </w:tcBorders>
            <w:shd w:val="clear" w:color="auto" w:fill="auto"/>
            <w:noWrap/>
            <w:hideMark/>
          </w:tcPr>
          <w:p w:rsidR="00C3669F" w:rsidRPr="00FE72AD" w:rsidRDefault="00C3669F" w:rsidP="00FE72AD">
            <w:pPr>
              <w:rPr>
                <w:color w:val="000000"/>
              </w:rPr>
            </w:pPr>
            <w:r w:rsidRPr="00FE72AD">
              <w:rPr>
                <w:color w:val="000000"/>
              </w:rPr>
              <w:t>2 квартал2014 года</w:t>
            </w:r>
          </w:p>
        </w:tc>
        <w:tc>
          <w:tcPr>
            <w:tcW w:w="1842" w:type="dxa"/>
            <w:tcBorders>
              <w:top w:val="nil"/>
              <w:left w:val="nil"/>
              <w:bottom w:val="single" w:sz="4" w:space="0" w:color="auto"/>
              <w:right w:val="single" w:sz="4" w:space="0" w:color="auto"/>
            </w:tcBorders>
            <w:shd w:val="clear" w:color="auto" w:fill="auto"/>
            <w:hideMark/>
          </w:tcPr>
          <w:p w:rsidR="00C3669F" w:rsidRPr="00FE72AD" w:rsidRDefault="00C3669F" w:rsidP="00FE72AD">
            <w:r w:rsidRPr="00FE72AD">
              <w:t>Департамент жилищно-коммунального хозяйства администрации города Нефтеюганска</w:t>
            </w:r>
          </w:p>
        </w:tc>
      </w:tr>
    </w:tbl>
    <w:p w:rsidR="004E0BCD" w:rsidRDefault="004E0BCD" w:rsidP="009B1E03">
      <w:pPr>
        <w:pStyle w:val="ConsPlusNonformat"/>
        <w:widowControl/>
        <w:jc w:val="center"/>
        <w:rPr>
          <w:rFonts w:ascii="Times New Roman" w:hAnsi="Times New Roman" w:cs="Times New Roman"/>
          <w:sz w:val="28"/>
          <w:szCs w:val="28"/>
        </w:rPr>
      </w:pPr>
    </w:p>
    <w:p w:rsidR="004E0BCD" w:rsidRDefault="004E0BCD" w:rsidP="00FE72AD">
      <w:pPr>
        <w:pStyle w:val="ConsPlusNonformat"/>
        <w:widowControl/>
        <w:rPr>
          <w:rFonts w:ascii="Times New Roman" w:hAnsi="Times New Roman" w:cs="Times New Roman"/>
          <w:sz w:val="28"/>
          <w:szCs w:val="28"/>
        </w:rPr>
      </w:pPr>
    </w:p>
    <w:p w:rsidR="004E0BCD" w:rsidRDefault="004E0BCD" w:rsidP="009B1E03">
      <w:pPr>
        <w:pStyle w:val="ConsPlusNonformat"/>
        <w:widowControl/>
        <w:jc w:val="center"/>
        <w:rPr>
          <w:rFonts w:ascii="Times New Roman" w:hAnsi="Times New Roman" w:cs="Times New Roman"/>
          <w:sz w:val="28"/>
          <w:szCs w:val="28"/>
        </w:rPr>
      </w:pPr>
    </w:p>
    <w:p w:rsidR="004E0BCD" w:rsidRDefault="004E0BCD" w:rsidP="009B1E03">
      <w:pPr>
        <w:pStyle w:val="ConsPlusNonformat"/>
        <w:widowControl/>
        <w:jc w:val="center"/>
        <w:rPr>
          <w:rFonts w:ascii="Times New Roman" w:hAnsi="Times New Roman" w:cs="Times New Roman"/>
          <w:sz w:val="28"/>
          <w:szCs w:val="28"/>
        </w:rPr>
      </w:pPr>
    </w:p>
    <w:p w:rsidR="009775B9" w:rsidRDefault="009775B9" w:rsidP="009B1E03">
      <w:pPr>
        <w:pStyle w:val="ConsPlusNonformat"/>
        <w:widowControl/>
        <w:jc w:val="center"/>
        <w:rPr>
          <w:rFonts w:ascii="Times New Roman" w:hAnsi="Times New Roman" w:cs="Times New Roman"/>
          <w:sz w:val="28"/>
          <w:szCs w:val="28"/>
        </w:rPr>
        <w:sectPr w:rsidR="009775B9" w:rsidSect="00601D16">
          <w:pgSz w:w="16838" w:h="11906" w:orient="landscape"/>
          <w:pgMar w:top="851" w:right="1134" w:bottom="567" w:left="1134" w:header="709" w:footer="709" w:gutter="0"/>
          <w:cols w:space="708"/>
          <w:docGrid w:linePitch="360"/>
        </w:sectPr>
      </w:pPr>
    </w:p>
    <w:p w:rsidR="00433C80" w:rsidRDefault="00433C80" w:rsidP="00BC1681">
      <w:pPr>
        <w:pStyle w:val="ConsPlusNonformat"/>
        <w:widowControl/>
        <w:jc w:val="center"/>
        <w:rPr>
          <w:sz w:val="28"/>
          <w:szCs w:val="28"/>
        </w:rPr>
      </w:pPr>
    </w:p>
    <w:sectPr w:rsidR="00433C80" w:rsidSect="009775B9">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04DB" w:rsidRDefault="008B04DB" w:rsidP="00C16039">
      <w:r>
        <w:separator/>
      </w:r>
    </w:p>
  </w:endnote>
  <w:endnote w:type="continuationSeparator" w:id="1">
    <w:p w:rsidR="008B04DB" w:rsidRDefault="008B04DB" w:rsidP="00C160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 w:name="Century Schoolbook">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69F" w:rsidRDefault="00C3669F">
    <w:pPr>
      <w:pStyle w:val="ae"/>
      <w:jc w:val="center"/>
    </w:pPr>
  </w:p>
  <w:p w:rsidR="00C3669F" w:rsidRDefault="00C3669F">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04DB" w:rsidRDefault="008B04DB" w:rsidP="00C16039">
      <w:r>
        <w:separator/>
      </w:r>
    </w:p>
  </w:footnote>
  <w:footnote w:type="continuationSeparator" w:id="1">
    <w:p w:rsidR="008B04DB" w:rsidRDefault="008B04DB" w:rsidP="00C160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73563"/>
      <w:docPartObj>
        <w:docPartGallery w:val="Page Numbers (Top of Page)"/>
        <w:docPartUnique/>
      </w:docPartObj>
    </w:sdtPr>
    <w:sdtContent>
      <w:p w:rsidR="00C3669F" w:rsidRDefault="00673B87">
        <w:pPr>
          <w:pStyle w:val="ac"/>
          <w:jc w:val="center"/>
        </w:pPr>
        <w:r>
          <w:fldChar w:fldCharType="begin"/>
        </w:r>
        <w:r w:rsidR="00C3669F">
          <w:instrText xml:space="preserve"> PAGE   \* MERGEFORMAT </w:instrText>
        </w:r>
        <w:r>
          <w:fldChar w:fldCharType="separate"/>
        </w:r>
        <w:r w:rsidR="00BC1681">
          <w:rPr>
            <w:noProof/>
          </w:rPr>
          <w:t>17</w:t>
        </w:r>
        <w:r>
          <w:rPr>
            <w:noProof/>
          </w:rPr>
          <w:fldChar w:fldCharType="end"/>
        </w:r>
      </w:p>
    </w:sdtContent>
  </w:sdt>
  <w:p w:rsidR="00C3669F" w:rsidRDefault="00C3669F">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7E04FA5"/>
    <w:multiLevelType w:val="multilevel"/>
    <w:tmpl w:val="BCBACD1C"/>
    <w:lvl w:ilvl="0">
      <w:start w:val="1"/>
      <w:numFmt w:val="decimal"/>
      <w:lvlText w:val="%1."/>
      <w:lvlJc w:val="left"/>
      <w:pPr>
        <w:ind w:left="502" w:hanging="360"/>
      </w:pPr>
    </w:lvl>
    <w:lvl w:ilvl="1">
      <w:start w:val="1"/>
      <w:numFmt w:val="decimal"/>
      <w:isLgl/>
      <w:lvlText w:val="%1.%2."/>
      <w:lvlJc w:val="left"/>
      <w:pPr>
        <w:ind w:left="1878" w:hanging="1170"/>
      </w:pPr>
      <w:rPr>
        <w:rFonts w:hint="default"/>
      </w:rPr>
    </w:lvl>
    <w:lvl w:ilvl="2">
      <w:start w:val="1"/>
      <w:numFmt w:val="decimal"/>
      <w:isLgl/>
      <w:lvlText w:val="%1.%2.%3."/>
      <w:lvlJc w:val="left"/>
      <w:pPr>
        <w:ind w:left="2226" w:hanging="1170"/>
      </w:pPr>
      <w:rPr>
        <w:rFonts w:hint="default"/>
      </w:rPr>
    </w:lvl>
    <w:lvl w:ilvl="3">
      <w:start w:val="1"/>
      <w:numFmt w:val="decimal"/>
      <w:isLgl/>
      <w:lvlText w:val="%1.%2.%3.%4."/>
      <w:lvlJc w:val="left"/>
      <w:pPr>
        <w:ind w:left="2574" w:hanging="1170"/>
      </w:pPr>
      <w:rPr>
        <w:rFonts w:hint="default"/>
      </w:rPr>
    </w:lvl>
    <w:lvl w:ilvl="4">
      <w:start w:val="1"/>
      <w:numFmt w:val="decimal"/>
      <w:isLgl/>
      <w:lvlText w:val="%1.%2.%3.%4.%5."/>
      <w:lvlJc w:val="left"/>
      <w:pPr>
        <w:ind w:left="2922" w:hanging="117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2">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9">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10">
    <w:nsid w:val="33D23A52"/>
    <w:multiLevelType w:val="hybridMultilevel"/>
    <w:tmpl w:val="76946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2806E35"/>
    <w:multiLevelType w:val="hybridMultilevel"/>
    <w:tmpl w:val="C1A2F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33A5555"/>
    <w:multiLevelType w:val="hybridMultilevel"/>
    <w:tmpl w:val="046AB27E"/>
    <w:lvl w:ilvl="0" w:tplc="9F668C9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9"/>
  </w:num>
  <w:num w:numId="2">
    <w:abstractNumId w:val="15"/>
  </w:num>
  <w:num w:numId="3">
    <w:abstractNumId w:val="3"/>
  </w:num>
  <w:num w:numId="4">
    <w:abstractNumId w:val="5"/>
  </w:num>
  <w:num w:numId="5">
    <w:abstractNumId w:val="4"/>
  </w:num>
  <w:num w:numId="6">
    <w:abstractNumId w:val="13"/>
  </w:num>
  <w:num w:numId="7">
    <w:abstractNumId w:val="20"/>
  </w:num>
  <w:num w:numId="8">
    <w:abstractNumId w:val="19"/>
  </w:num>
  <w:num w:numId="9">
    <w:abstractNumId w:val="11"/>
  </w:num>
  <w:num w:numId="10">
    <w:abstractNumId w:val="16"/>
  </w:num>
  <w:num w:numId="11">
    <w:abstractNumId w:val="8"/>
  </w:num>
  <w:num w:numId="12">
    <w:abstractNumId w:val="12"/>
  </w:num>
  <w:num w:numId="13">
    <w:abstractNumId w:val="23"/>
  </w:num>
  <w:num w:numId="14">
    <w:abstractNumId w:val="25"/>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8"/>
  </w:num>
  <w:num w:numId="18">
    <w:abstractNumId w:val="0"/>
  </w:num>
  <w:num w:numId="19">
    <w:abstractNumId w:val="7"/>
  </w:num>
  <w:num w:numId="20">
    <w:abstractNumId w:val="14"/>
  </w:num>
  <w:num w:numId="21">
    <w:abstractNumId w:val="2"/>
  </w:num>
  <w:num w:numId="22">
    <w:abstractNumId w:val="24"/>
  </w:num>
  <w:num w:numId="23">
    <w:abstractNumId w:val="17"/>
  </w:num>
  <w:num w:numId="24">
    <w:abstractNumId w:val="1"/>
  </w:num>
  <w:num w:numId="25">
    <w:abstractNumId w:val="10"/>
  </w:num>
  <w:num w:numId="26">
    <w:abstractNumId w:val="21"/>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198658"/>
  </w:hdrShapeDefaults>
  <w:footnotePr>
    <w:footnote w:id="0"/>
    <w:footnote w:id="1"/>
  </w:footnotePr>
  <w:endnotePr>
    <w:endnote w:id="0"/>
    <w:endnote w:id="1"/>
  </w:endnotePr>
  <w:compat/>
  <w:rsids>
    <w:rsidRoot w:val="001F04CC"/>
    <w:rsid w:val="00000A8D"/>
    <w:rsid w:val="00002BC6"/>
    <w:rsid w:val="00003EFF"/>
    <w:rsid w:val="00004372"/>
    <w:rsid w:val="000060E5"/>
    <w:rsid w:val="00007360"/>
    <w:rsid w:val="00011540"/>
    <w:rsid w:val="00011CC7"/>
    <w:rsid w:val="000144B7"/>
    <w:rsid w:val="00015ECD"/>
    <w:rsid w:val="000163A5"/>
    <w:rsid w:val="00017350"/>
    <w:rsid w:val="000173E5"/>
    <w:rsid w:val="000176DB"/>
    <w:rsid w:val="00017BC7"/>
    <w:rsid w:val="000211A0"/>
    <w:rsid w:val="0002258D"/>
    <w:rsid w:val="00022EB4"/>
    <w:rsid w:val="0002384F"/>
    <w:rsid w:val="00023980"/>
    <w:rsid w:val="00023B6C"/>
    <w:rsid w:val="000254DA"/>
    <w:rsid w:val="000254F2"/>
    <w:rsid w:val="00025A7C"/>
    <w:rsid w:val="00025E1C"/>
    <w:rsid w:val="00026DAD"/>
    <w:rsid w:val="00031DB3"/>
    <w:rsid w:val="00034A9A"/>
    <w:rsid w:val="00034CF2"/>
    <w:rsid w:val="00034D93"/>
    <w:rsid w:val="00035FCE"/>
    <w:rsid w:val="000367CA"/>
    <w:rsid w:val="00036855"/>
    <w:rsid w:val="0003724F"/>
    <w:rsid w:val="00037768"/>
    <w:rsid w:val="000400AE"/>
    <w:rsid w:val="0004015F"/>
    <w:rsid w:val="000418D3"/>
    <w:rsid w:val="00043C47"/>
    <w:rsid w:val="00043DE1"/>
    <w:rsid w:val="00046E6F"/>
    <w:rsid w:val="00047B97"/>
    <w:rsid w:val="00047FBC"/>
    <w:rsid w:val="00050F39"/>
    <w:rsid w:val="00050F7F"/>
    <w:rsid w:val="00051460"/>
    <w:rsid w:val="00051CA8"/>
    <w:rsid w:val="00053BA4"/>
    <w:rsid w:val="00053E49"/>
    <w:rsid w:val="00054C06"/>
    <w:rsid w:val="00057A18"/>
    <w:rsid w:val="00065369"/>
    <w:rsid w:val="0006635B"/>
    <w:rsid w:val="000675A2"/>
    <w:rsid w:val="00071DA7"/>
    <w:rsid w:val="00072120"/>
    <w:rsid w:val="00072939"/>
    <w:rsid w:val="0007337A"/>
    <w:rsid w:val="0007357F"/>
    <w:rsid w:val="00074491"/>
    <w:rsid w:val="000744F3"/>
    <w:rsid w:val="00081C8B"/>
    <w:rsid w:val="00082E9D"/>
    <w:rsid w:val="000838EB"/>
    <w:rsid w:val="00083E1F"/>
    <w:rsid w:val="000842A6"/>
    <w:rsid w:val="0008443B"/>
    <w:rsid w:val="00085F07"/>
    <w:rsid w:val="00086619"/>
    <w:rsid w:val="00086935"/>
    <w:rsid w:val="00091463"/>
    <w:rsid w:val="00091C5A"/>
    <w:rsid w:val="000941D2"/>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45C2"/>
    <w:rsid w:val="000B52C9"/>
    <w:rsid w:val="000B57B6"/>
    <w:rsid w:val="000C009D"/>
    <w:rsid w:val="000C0AEB"/>
    <w:rsid w:val="000C274E"/>
    <w:rsid w:val="000C2F1C"/>
    <w:rsid w:val="000C3995"/>
    <w:rsid w:val="000C4DA7"/>
    <w:rsid w:val="000C5165"/>
    <w:rsid w:val="000D00C2"/>
    <w:rsid w:val="000D1005"/>
    <w:rsid w:val="000D26E7"/>
    <w:rsid w:val="000D4B38"/>
    <w:rsid w:val="000D628C"/>
    <w:rsid w:val="000D641B"/>
    <w:rsid w:val="000D7263"/>
    <w:rsid w:val="000D7DFA"/>
    <w:rsid w:val="000E0AD6"/>
    <w:rsid w:val="000E4C33"/>
    <w:rsid w:val="000E7B62"/>
    <w:rsid w:val="000F0114"/>
    <w:rsid w:val="000F06EE"/>
    <w:rsid w:val="000F080D"/>
    <w:rsid w:val="000F3A81"/>
    <w:rsid w:val="000F3B8C"/>
    <w:rsid w:val="000F3BE9"/>
    <w:rsid w:val="000F5901"/>
    <w:rsid w:val="000F645D"/>
    <w:rsid w:val="000F7A14"/>
    <w:rsid w:val="00100858"/>
    <w:rsid w:val="00100BEA"/>
    <w:rsid w:val="00104D9D"/>
    <w:rsid w:val="00105514"/>
    <w:rsid w:val="00106888"/>
    <w:rsid w:val="00106D94"/>
    <w:rsid w:val="00107D4E"/>
    <w:rsid w:val="00110FA5"/>
    <w:rsid w:val="00111F42"/>
    <w:rsid w:val="00112117"/>
    <w:rsid w:val="00114B63"/>
    <w:rsid w:val="001156AD"/>
    <w:rsid w:val="00115ED6"/>
    <w:rsid w:val="00117825"/>
    <w:rsid w:val="00121B66"/>
    <w:rsid w:val="00121E08"/>
    <w:rsid w:val="0012260E"/>
    <w:rsid w:val="00122E56"/>
    <w:rsid w:val="00122F5C"/>
    <w:rsid w:val="0012442C"/>
    <w:rsid w:val="0012529B"/>
    <w:rsid w:val="00125C08"/>
    <w:rsid w:val="00126A2D"/>
    <w:rsid w:val="00126CF3"/>
    <w:rsid w:val="001317EE"/>
    <w:rsid w:val="00131BA3"/>
    <w:rsid w:val="001328A9"/>
    <w:rsid w:val="00133FAD"/>
    <w:rsid w:val="00136683"/>
    <w:rsid w:val="001377A5"/>
    <w:rsid w:val="0014048C"/>
    <w:rsid w:val="00141294"/>
    <w:rsid w:val="00141C35"/>
    <w:rsid w:val="00141C38"/>
    <w:rsid w:val="00142896"/>
    <w:rsid w:val="00142A10"/>
    <w:rsid w:val="00144662"/>
    <w:rsid w:val="00145AAF"/>
    <w:rsid w:val="0014739F"/>
    <w:rsid w:val="00147B86"/>
    <w:rsid w:val="00147E50"/>
    <w:rsid w:val="00147FC0"/>
    <w:rsid w:val="001510C7"/>
    <w:rsid w:val="00152112"/>
    <w:rsid w:val="00152711"/>
    <w:rsid w:val="001531BD"/>
    <w:rsid w:val="001535CF"/>
    <w:rsid w:val="00153AB2"/>
    <w:rsid w:val="001563FB"/>
    <w:rsid w:val="001569F0"/>
    <w:rsid w:val="00156B02"/>
    <w:rsid w:val="00156FBA"/>
    <w:rsid w:val="001578EF"/>
    <w:rsid w:val="00161E96"/>
    <w:rsid w:val="00163ED9"/>
    <w:rsid w:val="00164884"/>
    <w:rsid w:val="0016508A"/>
    <w:rsid w:val="00170A2B"/>
    <w:rsid w:val="00171FA0"/>
    <w:rsid w:val="0017376F"/>
    <w:rsid w:val="00174D39"/>
    <w:rsid w:val="00175AB1"/>
    <w:rsid w:val="00176D27"/>
    <w:rsid w:val="00177913"/>
    <w:rsid w:val="0018070B"/>
    <w:rsid w:val="001820C4"/>
    <w:rsid w:val="0018237E"/>
    <w:rsid w:val="0018298F"/>
    <w:rsid w:val="0018326C"/>
    <w:rsid w:val="00184D36"/>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3B0F"/>
    <w:rsid w:val="001A7D43"/>
    <w:rsid w:val="001B09FD"/>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6198"/>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6363"/>
    <w:rsid w:val="00200857"/>
    <w:rsid w:val="00200EB1"/>
    <w:rsid w:val="0020160E"/>
    <w:rsid w:val="00201842"/>
    <w:rsid w:val="002018CD"/>
    <w:rsid w:val="00201C8E"/>
    <w:rsid w:val="00202ECF"/>
    <w:rsid w:val="0020471E"/>
    <w:rsid w:val="00207183"/>
    <w:rsid w:val="00211247"/>
    <w:rsid w:val="002117BE"/>
    <w:rsid w:val="002135CC"/>
    <w:rsid w:val="00213C20"/>
    <w:rsid w:val="00215402"/>
    <w:rsid w:val="00215DD2"/>
    <w:rsid w:val="00220EA3"/>
    <w:rsid w:val="00223ADE"/>
    <w:rsid w:val="00223D54"/>
    <w:rsid w:val="0022471F"/>
    <w:rsid w:val="00225C31"/>
    <w:rsid w:val="00230D86"/>
    <w:rsid w:val="0023204F"/>
    <w:rsid w:val="00233F31"/>
    <w:rsid w:val="002341C7"/>
    <w:rsid w:val="00234E1E"/>
    <w:rsid w:val="00236A7C"/>
    <w:rsid w:val="0023718A"/>
    <w:rsid w:val="002374DD"/>
    <w:rsid w:val="00242B30"/>
    <w:rsid w:val="0024325C"/>
    <w:rsid w:val="00244DA5"/>
    <w:rsid w:val="0024500F"/>
    <w:rsid w:val="00245374"/>
    <w:rsid w:val="00245488"/>
    <w:rsid w:val="00247A42"/>
    <w:rsid w:val="002510FB"/>
    <w:rsid w:val="0025144A"/>
    <w:rsid w:val="00251BE0"/>
    <w:rsid w:val="002529E1"/>
    <w:rsid w:val="00252C2C"/>
    <w:rsid w:val="0025389A"/>
    <w:rsid w:val="002541B7"/>
    <w:rsid w:val="00254332"/>
    <w:rsid w:val="00254A60"/>
    <w:rsid w:val="002550EC"/>
    <w:rsid w:val="00257C3D"/>
    <w:rsid w:val="00257C73"/>
    <w:rsid w:val="0026018E"/>
    <w:rsid w:val="0026098C"/>
    <w:rsid w:val="00261757"/>
    <w:rsid w:val="0026290B"/>
    <w:rsid w:val="002635A1"/>
    <w:rsid w:val="0026426E"/>
    <w:rsid w:val="002647D5"/>
    <w:rsid w:val="002655A4"/>
    <w:rsid w:val="00267450"/>
    <w:rsid w:val="00267AFF"/>
    <w:rsid w:val="00267D8C"/>
    <w:rsid w:val="002706E0"/>
    <w:rsid w:val="002711A9"/>
    <w:rsid w:val="00271A0D"/>
    <w:rsid w:val="0027241D"/>
    <w:rsid w:val="00272F2F"/>
    <w:rsid w:val="00274194"/>
    <w:rsid w:val="0027471F"/>
    <w:rsid w:val="00275F2A"/>
    <w:rsid w:val="00276BE9"/>
    <w:rsid w:val="00281F04"/>
    <w:rsid w:val="0028347D"/>
    <w:rsid w:val="002834CA"/>
    <w:rsid w:val="0028365C"/>
    <w:rsid w:val="00285997"/>
    <w:rsid w:val="00285E70"/>
    <w:rsid w:val="00285EBD"/>
    <w:rsid w:val="00290760"/>
    <w:rsid w:val="00290D44"/>
    <w:rsid w:val="00292786"/>
    <w:rsid w:val="00292CB6"/>
    <w:rsid w:val="00293025"/>
    <w:rsid w:val="00294638"/>
    <w:rsid w:val="00294E6B"/>
    <w:rsid w:val="002953C7"/>
    <w:rsid w:val="00295510"/>
    <w:rsid w:val="00295680"/>
    <w:rsid w:val="00295D6C"/>
    <w:rsid w:val="002970B1"/>
    <w:rsid w:val="002A1B3D"/>
    <w:rsid w:val="002A1BB0"/>
    <w:rsid w:val="002A3622"/>
    <w:rsid w:val="002A39B8"/>
    <w:rsid w:val="002A5693"/>
    <w:rsid w:val="002A7BA1"/>
    <w:rsid w:val="002B1EB2"/>
    <w:rsid w:val="002B359E"/>
    <w:rsid w:val="002B4516"/>
    <w:rsid w:val="002B607A"/>
    <w:rsid w:val="002B6485"/>
    <w:rsid w:val="002B77A8"/>
    <w:rsid w:val="002B7EF8"/>
    <w:rsid w:val="002C0A4C"/>
    <w:rsid w:val="002C0EC1"/>
    <w:rsid w:val="002C2E09"/>
    <w:rsid w:val="002C4F1F"/>
    <w:rsid w:val="002C54CD"/>
    <w:rsid w:val="002C5C1F"/>
    <w:rsid w:val="002C61F0"/>
    <w:rsid w:val="002C78EE"/>
    <w:rsid w:val="002C7F9B"/>
    <w:rsid w:val="002D0FB5"/>
    <w:rsid w:val="002D256E"/>
    <w:rsid w:val="002D33FA"/>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431"/>
    <w:rsid w:val="002F387B"/>
    <w:rsid w:val="002F3A25"/>
    <w:rsid w:val="002F3EA2"/>
    <w:rsid w:val="002F404B"/>
    <w:rsid w:val="002F4C9C"/>
    <w:rsid w:val="002F5729"/>
    <w:rsid w:val="002F5749"/>
    <w:rsid w:val="002F7F0C"/>
    <w:rsid w:val="003012E1"/>
    <w:rsid w:val="00301DF6"/>
    <w:rsid w:val="003027BC"/>
    <w:rsid w:val="00303BFD"/>
    <w:rsid w:val="0030459F"/>
    <w:rsid w:val="003060FE"/>
    <w:rsid w:val="0030682D"/>
    <w:rsid w:val="00306D0E"/>
    <w:rsid w:val="00307772"/>
    <w:rsid w:val="003104EB"/>
    <w:rsid w:val="003107A8"/>
    <w:rsid w:val="00310C23"/>
    <w:rsid w:val="00311957"/>
    <w:rsid w:val="003126B7"/>
    <w:rsid w:val="00314B7F"/>
    <w:rsid w:val="00314FA1"/>
    <w:rsid w:val="003166C9"/>
    <w:rsid w:val="00317279"/>
    <w:rsid w:val="003175A1"/>
    <w:rsid w:val="0031763C"/>
    <w:rsid w:val="0032029B"/>
    <w:rsid w:val="003202A2"/>
    <w:rsid w:val="0032125C"/>
    <w:rsid w:val="00322334"/>
    <w:rsid w:val="003223F0"/>
    <w:rsid w:val="00322F7D"/>
    <w:rsid w:val="00323095"/>
    <w:rsid w:val="0032438D"/>
    <w:rsid w:val="003243BE"/>
    <w:rsid w:val="00324AD5"/>
    <w:rsid w:val="00326561"/>
    <w:rsid w:val="00326FCD"/>
    <w:rsid w:val="00327B45"/>
    <w:rsid w:val="00327F54"/>
    <w:rsid w:val="003319E5"/>
    <w:rsid w:val="00335897"/>
    <w:rsid w:val="00335A31"/>
    <w:rsid w:val="003366D3"/>
    <w:rsid w:val="003374FD"/>
    <w:rsid w:val="00337E85"/>
    <w:rsid w:val="00341BD0"/>
    <w:rsid w:val="00342E1F"/>
    <w:rsid w:val="0034433C"/>
    <w:rsid w:val="00346292"/>
    <w:rsid w:val="003472E7"/>
    <w:rsid w:val="003476A2"/>
    <w:rsid w:val="00351C56"/>
    <w:rsid w:val="00355279"/>
    <w:rsid w:val="00355998"/>
    <w:rsid w:val="003559FB"/>
    <w:rsid w:val="00355DA7"/>
    <w:rsid w:val="003561A1"/>
    <w:rsid w:val="003624D7"/>
    <w:rsid w:val="00365129"/>
    <w:rsid w:val="00367DFF"/>
    <w:rsid w:val="003700CC"/>
    <w:rsid w:val="00370207"/>
    <w:rsid w:val="003715FF"/>
    <w:rsid w:val="00371A2A"/>
    <w:rsid w:val="00371F68"/>
    <w:rsid w:val="00375502"/>
    <w:rsid w:val="00376000"/>
    <w:rsid w:val="00380139"/>
    <w:rsid w:val="00383055"/>
    <w:rsid w:val="00383B17"/>
    <w:rsid w:val="00383E4F"/>
    <w:rsid w:val="00385878"/>
    <w:rsid w:val="00385B0F"/>
    <w:rsid w:val="00386AA4"/>
    <w:rsid w:val="00387098"/>
    <w:rsid w:val="00387963"/>
    <w:rsid w:val="0039159F"/>
    <w:rsid w:val="00393DC0"/>
    <w:rsid w:val="00395145"/>
    <w:rsid w:val="00396575"/>
    <w:rsid w:val="003A052C"/>
    <w:rsid w:val="003A11EA"/>
    <w:rsid w:val="003A41DF"/>
    <w:rsid w:val="003A4AAF"/>
    <w:rsid w:val="003A4ABB"/>
    <w:rsid w:val="003A5358"/>
    <w:rsid w:val="003A7B02"/>
    <w:rsid w:val="003B0A3D"/>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E2C"/>
    <w:rsid w:val="003C7B37"/>
    <w:rsid w:val="003C7E54"/>
    <w:rsid w:val="003D012F"/>
    <w:rsid w:val="003D1234"/>
    <w:rsid w:val="003D18AE"/>
    <w:rsid w:val="003D1F7F"/>
    <w:rsid w:val="003D2552"/>
    <w:rsid w:val="003D3944"/>
    <w:rsid w:val="003D504F"/>
    <w:rsid w:val="003D7DC0"/>
    <w:rsid w:val="003E0523"/>
    <w:rsid w:val="003E0F84"/>
    <w:rsid w:val="003E13BC"/>
    <w:rsid w:val="003E1823"/>
    <w:rsid w:val="003E3457"/>
    <w:rsid w:val="003E42A7"/>
    <w:rsid w:val="003E498A"/>
    <w:rsid w:val="003E6814"/>
    <w:rsid w:val="003E6969"/>
    <w:rsid w:val="003F042F"/>
    <w:rsid w:val="003F3B84"/>
    <w:rsid w:val="003F654E"/>
    <w:rsid w:val="003F6C29"/>
    <w:rsid w:val="003F7E27"/>
    <w:rsid w:val="00400247"/>
    <w:rsid w:val="0040038D"/>
    <w:rsid w:val="00401AE1"/>
    <w:rsid w:val="004023A1"/>
    <w:rsid w:val="00402FF5"/>
    <w:rsid w:val="00403206"/>
    <w:rsid w:val="0040376B"/>
    <w:rsid w:val="0040421E"/>
    <w:rsid w:val="004053DB"/>
    <w:rsid w:val="004056C9"/>
    <w:rsid w:val="00406532"/>
    <w:rsid w:val="004072A4"/>
    <w:rsid w:val="004079F4"/>
    <w:rsid w:val="00410C5C"/>
    <w:rsid w:val="004124BA"/>
    <w:rsid w:val="00414CC6"/>
    <w:rsid w:val="0041661F"/>
    <w:rsid w:val="0041670F"/>
    <w:rsid w:val="004170BB"/>
    <w:rsid w:val="00420749"/>
    <w:rsid w:val="00424AF1"/>
    <w:rsid w:val="004336B1"/>
    <w:rsid w:val="00433C80"/>
    <w:rsid w:val="00434202"/>
    <w:rsid w:val="0043587F"/>
    <w:rsid w:val="0043714F"/>
    <w:rsid w:val="0044000C"/>
    <w:rsid w:val="00440309"/>
    <w:rsid w:val="00440538"/>
    <w:rsid w:val="0044147E"/>
    <w:rsid w:val="0044281F"/>
    <w:rsid w:val="004436FB"/>
    <w:rsid w:val="00445E7A"/>
    <w:rsid w:val="00451E8B"/>
    <w:rsid w:val="004524C8"/>
    <w:rsid w:val="00452CB7"/>
    <w:rsid w:val="0045438F"/>
    <w:rsid w:val="00457A8E"/>
    <w:rsid w:val="00457CE9"/>
    <w:rsid w:val="00457F88"/>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456B"/>
    <w:rsid w:val="00475584"/>
    <w:rsid w:val="00475C69"/>
    <w:rsid w:val="00476D5B"/>
    <w:rsid w:val="00480967"/>
    <w:rsid w:val="00482B0B"/>
    <w:rsid w:val="00482BD2"/>
    <w:rsid w:val="00483A84"/>
    <w:rsid w:val="00484890"/>
    <w:rsid w:val="00484A2C"/>
    <w:rsid w:val="00485487"/>
    <w:rsid w:val="00485EA5"/>
    <w:rsid w:val="0048690B"/>
    <w:rsid w:val="004879A3"/>
    <w:rsid w:val="00487AC9"/>
    <w:rsid w:val="004904B1"/>
    <w:rsid w:val="00493D03"/>
    <w:rsid w:val="00493D3D"/>
    <w:rsid w:val="00494FAD"/>
    <w:rsid w:val="00495022"/>
    <w:rsid w:val="004959A0"/>
    <w:rsid w:val="0049742A"/>
    <w:rsid w:val="004A16E8"/>
    <w:rsid w:val="004A174C"/>
    <w:rsid w:val="004A2488"/>
    <w:rsid w:val="004A3DE4"/>
    <w:rsid w:val="004A49EA"/>
    <w:rsid w:val="004A555D"/>
    <w:rsid w:val="004A5E36"/>
    <w:rsid w:val="004A6B06"/>
    <w:rsid w:val="004A6BAF"/>
    <w:rsid w:val="004A71D4"/>
    <w:rsid w:val="004B0701"/>
    <w:rsid w:val="004B2982"/>
    <w:rsid w:val="004B49C9"/>
    <w:rsid w:val="004B57CC"/>
    <w:rsid w:val="004B7646"/>
    <w:rsid w:val="004B7A5F"/>
    <w:rsid w:val="004C00C9"/>
    <w:rsid w:val="004C0A9B"/>
    <w:rsid w:val="004C20B1"/>
    <w:rsid w:val="004C255B"/>
    <w:rsid w:val="004C26F4"/>
    <w:rsid w:val="004C2F3C"/>
    <w:rsid w:val="004C48CF"/>
    <w:rsid w:val="004C5293"/>
    <w:rsid w:val="004C55EA"/>
    <w:rsid w:val="004C5D57"/>
    <w:rsid w:val="004C5ECA"/>
    <w:rsid w:val="004C6DEE"/>
    <w:rsid w:val="004D0F27"/>
    <w:rsid w:val="004D2382"/>
    <w:rsid w:val="004D2A0F"/>
    <w:rsid w:val="004D5F38"/>
    <w:rsid w:val="004D6E0E"/>
    <w:rsid w:val="004D718C"/>
    <w:rsid w:val="004E0BCD"/>
    <w:rsid w:val="004E0C4E"/>
    <w:rsid w:val="004E1133"/>
    <w:rsid w:val="004E1905"/>
    <w:rsid w:val="004E2D1B"/>
    <w:rsid w:val="004E2FBF"/>
    <w:rsid w:val="004E5421"/>
    <w:rsid w:val="004E5BF1"/>
    <w:rsid w:val="004F1A4F"/>
    <w:rsid w:val="004F25FB"/>
    <w:rsid w:val="004F2EBA"/>
    <w:rsid w:val="004F48A9"/>
    <w:rsid w:val="004F4AD9"/>
    <w:rsid w:val="004F4E95"/>
    <w:rsid w:val="004F4FEE"/>
    <w:rsid w:val="004F7B6F"/>
    <w:rsid w:val="005000A8"/>
    <w:rsid w:val="00500BC5"/>
    <w:rsid w:val="00500D59"/>
    <w:rsid w:val="00501644"/>
    <w:rsid w:val="005028E2"/>
    <w:rsid w:val="00503282"/>
    <w:rsid w:val="0050378B"/>
    <w:rsid w:val="0050390A"/>
    <w:rsid w:val="00503A6F"/>
    <w:rsid w:val="00505C86"/>
    <w:rsid w:val="005074F0"/>
    <w:rsid w:val="00507DDA"/>
    <w:rsid w:val="0051012E"/>
    <w:rsid w:val="00510F09"/>
    <w:rsid w:val="00511615"/>
    <w:rsid w:val="00511CD0"/>
    <w:rsid w:val="00511F0F"/>
    <w:rsid w:val="00511F7C"/>
    <w:rsid w:val="00512480"/>
    <w:rsid w:val="005135C0"/>
    <w:rsid w:val="005150EC"/>
    <w:rsid w:val="00515153"/>
    <w:rsid w:val="00516CCB"/>
    <w:rsid w:val="00517126"/>
    <w:rsid w:val="00517B7A"/>
    <w:rsid w:val="00517D6A"/>
    <w:rsid w:val="00517FF0"/>
    <w:rsid w:val="0052152A"/>
    <w:rsid w:val="00521EF9"/>
    <w:rsid w:val="00522225"/>
    <w:rsid w:val="00523910"/>
    <w:rsid w:val="00523E2D"/>
    <w:rsid w:val="005246CB"/>
    <w:rsid w:val="005257DE"/>
    <w:rsid w:val="005276BD"/>
    <w:rsid w:val="00527D4D"/>
    <w:rsid w:val="005306E6"/>
    <w:rsid w:val="005324D7"/>
    <w:rsid w:val="005327D1"/>
    <w:rsid w:val="0053280F"/>
    <w:rsid w:val="005349BD"/>
    <w:rsid w:val="005359BE"/>
    <w:rsid w:val="0053786A"/>
    <w:rsid w:val="005378F4"/>
    <w:rsid w:val="00537A15"/>
    <w:rsid w:val="00537A4F"/>
    <w:rsid w:val="005407A6"/>
    <w:rsid w:val="00540A26"/>
    <w:rsid w:val="00540D00"/>
    <w:rsid w:val="00540EEE"/>
    <w:rsid w:val="00542821"/>
    <w:rsid w:val="00544FCB"/>
    <w:rsid w:val="005452D8"/>
    <w:rsid w:val="0054626D"/>
    <w:rsid w:val="0054739A"/>
    <w:rsid w:val="0055008E"/>
    <w:rsid w:val="005515E7"/>
    <w:rsid w:val="00551DC4"/>
    <w:rsid w:val="0055365A"/>
    <w:rsid w:val="005559E3"/>
    <w:rsid w:val="00557C71"/>
    <w:rsid w:val="00561587"/>
    <w:rsid w:val="00565CF1"/>
    <w:rsid w:val="00566544"/>
    <w:rsid w:val="00566B02"/>
    <w:rsid w:val="00567B9C"/>
    <w:rsid w:val="00571944"/>
    <w:rsid w:val="00574131"/>
    <w:rsid w:val="00575AC2"/>
    <w:rsid w:val="00575B09"/>
    <w:rsid w:val="005772A6"/>
    <w:rsid w:val="0057755F"/>
    <w:rsid w:val="00577B51"/>
    <w:rsid w:val="0058322E"/>
    <w:rsid w:val="00584CB2"/>
    <w:rsid w:val="00585308"/>
    <w:rsid w:val="0058740C"/>
    <w:rsid w:val="00590285"/>
    <w:rsid w:val="005911BE"/>
    <w:rsid w:val="00591688"/>
    <w:rsid w:val="00593324"/>
    <w:rsid w:val="0059439B"/>
    <w:rsid w:val="00596869"/>
    <w:rsid w:val="005A14DD"/>
    <w:rsid w:val="005A2575"/>
    <w:rsid w:val="005A4827"/>
    <w:rsid w:val="005B153B"/>
    <w:rsid w:val="005B1FC2"/>
    <w:rsid w:val="005B2426"/>
    <w:rsid w:val="005B7569"/>
    <w:rsid w:val="005C04CB"/>
    <w:rsid w:val="005C2071"/>
    <w:rsid w:val="005C207D"/>
    <w:rsid w:val="005C218F"/>
    <w:rsid w:val="005C315E"/>
    <w:rsid w:val="005C3646"/>
    <w:rsid w:val="005C653D"/>
    <w:rsid w:val="005C716F"/>
    <w:rsid w:val="005C7B5B"/>
    <w:rsid w:val="005C7FFC"/>
    <w:rsid w:val="005D053E"/>
    <w:rsid w:val="005D093A"/>
    <w:rsid w:val="005D121B"/>
    <w:rsid w:val="005D18C7"/>
    <w:rsid w:val="005D1B53"/>
    <w:rsid w:val="005D2AC0"/>
    <w:rsid w:val="005D5E3A"/>
    <w:rsid w:val="005D64CB"/>
    <w:rsid w:val="005E10F9"/>
    <w:rsid w:val="005E3BFA"/>
    <w:rsid w:val="005E4EF9"/>
    <w:rsid w:val="005E534F"/>
    <w:rsid w:val="005E5418"/>
    <w:rsid w:val="005E622D"/>
    <w:rsid w:val="005E636E"/>
    <w:rsid w:val="005E769B"/>
    <w:rsid w:val="005F0826"/>
    <w:rsid w:val="005F0CD7"/>
    <w:rsid w:val="005F1AF4"/>
    <w:rsid w:val="005F2795"/>
    <w:rsid w:val="005F2983"/>
    <w:rsid w:val="005F6CDF"/>
    <w:rsid w:val="0060092C"/>
    <w:rsid w:val="00600996"/>
    <w:rsid w:val="00601D16"/>
    <w:rsid w:val="00602810"/>
    <w:rsid w:val="00602879"/>
    <w:rsid w:val="006036EB"/>
    <w:rsid w:val="00605F99"/>
    <w:rsid w:val="00606353"/>
    <w:rsid w:val="00606FC4"/>
    <w:rsid w:val="0061129E"/>
    <w:rsid w:val="00611FEB"/>
    <w:rsid w:val="006130B5"/>
    <w:rsid w:val="00613874"/>
    <w:rsid w:val="0061550D"/>
    <w:rsid w:val="00615FA4"/>
    <w:rsid w:val="00623C81"/>
    <w:rsid w:val="00627AC0"/>
    <w:rsid w:val="00631489"/>
    <w:rsid w:val="00631774"/>
    <w:rsid w:val="00634302"/>
    <w:rsid w:val="00635654"/>
    <w:rsid w:val="006375E8"/>
    <w:rsid w:val="006407AB"/>
    <w:rsid w:val="00640816"/>
    <w:rsid w:val="0064121F"/>
    <w:rsid w:val="00641343"/>
    <w:rsid w:val="00641FB2"/>
    <w:rsid w:val="00642050"/>
    <w:rsid w:val="00643847"/>
    <w:rsid w:val="006439A6"/>
    <w:rsid w:val="00645BE1"/>
    <w:rsid w:val="00650A83"/>
    <w:rsid w:val="00651C18"/>
    <w:rsid w:val="006540BF"/>
    <w:rsid w:val="00655B45"/>
    <w:rsid w:val="006574B8"/>
    <w:rsid w:val="00662D51"/>
    <w:rsid w:val="0066395C"/>
    <w:rsid w:val="0066443A"/>
    <w:rsid w:val="0066566B"/>
    <w:rsid w:val="006663AF"/>
    <w:rsid w:val="00666D1C"/>
    <w:rsid w:val="00671188"/>
    <w:rsid w:val="00671AAC"/>
    <w:rsid w:val="00672468"/>
    <w:rsid w:val="00673B87"/>
    <w:rsid w:val="00674349"/>
    <w:rsid w:val="006743F2"/>
    <w:rsid w:val="00675B00"/>
    <w:rsid w:val="00676D4A"/>
    <w:rsid w:val="006773BB"/>
    <w:rsid w:val="0067777E"/>
    <w:rsid w:val="00680463"/>
    <w:rsid w:val="00681095"/>
    <w:rsid w:val="00681AC9"/>
    <w:rsid w:val="00681B03"/>
    <w:rsid w:val="00681DAA"/>
    <w:rsid w:val="00681E9C"/>
    <w:rsid w:val="00682F18"/>
    <w:rsid w:val="006833C3"/>
    <w:rsid w:val="00684F27"/>
    <w:rsid w:val="00685EC5"/>
    <w:rsid w:val="00686FAB"/>
    <w:rsid w:val="0069226C"/>
    <w:rsid w:val="00693CDC"/>
    <w:rsid w:val="00694BA7"/>
    <w:rsid w:val="00695131"/>
    <w:rsid w:val="0069765F"/>
    <w:rsid w:val="00697D36"/>
    <w:rsid w:val="006A1B31"/>
    <w:rsid w:val="006A1CC9"/>
    <w:rsid w:val="006A228C"/>
    <w:rsid w:val="006A2868"/>
    <w:rsid w:val="006A2AA7"/>
    <w:rsid w:val="006A2E24"/>
    <w:rsid w:val="006A2F3D"/>
    <w:rsid w:val="006A40E0"/>
    <w:rsid w:val="006A5091"/>
    <w:rsid w:val="006A514D"/>
    <w:rsid w:val="006A5DE9"/>
    <w:rsid w:val="006A6490"/>
    <w:rsid w:val="006A6C02"/>
    <w:rsid w:val="006A7EAF"/>
    <w:rsid w:val="006B0261"/>
    <w:rsid w:val="006B0589"/>
    <w:rsid w:val="006B1B15"/>
    <w:rsid w:val="006B3B58"/>
    <w:rsid w:val="006B4528"/>
    <w:rsid w:val="006B5E6E"/>
    <w:rsid w:val="006C0639"/>
    <w:rsid w:val="006C0984"/>
    <w:rsid w:val="006C40A8"/>
    <w:rsid w:val="006C4FE4"/>
    <w:rsid w:val="006C534C"/>
    <w:rsid w:val="006C760D"/>
    <w:rsid w:val="006C768D"/>
    <w:rsid w:val="006C7817"/>
    <w:rsid w:val="006C7FD2"/>
    <w:rsid w:val="006D2C51"/>
    <w:rsid w:val="006D3475"/>
    <w:rsid w:val="006D3A4D"/>
    <w:rsid w:val="006D3CB0"/>
    <w:rsid w:val="006D7ACE"/>
    <w:rsid w:val="006D7BF1"/>
    <w:rsid w:val="006E0AA0"/>
    <w:rsid w:val="006E0DB4"/>
    <w:rsid w:val="006E0E51"/>
    <w:rsid w:val="006E2171"/>
    <w:rsid w:val="006E4B03"/>
    <w:rsid w:val="006E5ED9"/>
    <w:rsid w:val="006E6985"/>
    <w:rsid w:val="006E7D15"/>
    <w:rsid w:val="006F0E64"/>
    <w:rsid w:val="006F1B1A"/>
    <w:rsid w:val="006F3E08"/>
    <w:rsid w:val="00701CAF"/>
    <w:rsid w:val="00702853"/>
    <w:rsid w:val="00702968"/>
    <w:rsid w:val="00702B88"/>
    <w:rsid w:val="00703800"/>
    <w:rsid w:val="00703E37"/>
    <w:rsid w:val="00704676"/>
    <w:rsid w:val="00704D2F"/>
    <w:rsid w:val="00705F9E"/>
    <w:rsid w:val="0070664C"/>
    <w:rsid w:val="00710761"/>
    <w:rsid w:val="007112C6"/>
    <w:rsid w:val="007115DF"/>
    <w:rsid w:val="0071265B"/>
    <w:rsid w:val="00714DFE"/>
    <w:rsid w:val="007167DB"/>
    <w:rsid w:val="007169D3"/>
    <w:rsid w:val="007177EB"/>
    <w:rsid w:val="00717939"/>
    <w:rsid w:val="007179CF"/>
    <w:rsid w:val="00720B24"/>
    <w:rsid w:val="00721266"/>
    <w:rsid w:val="00721D91"/>
    <w:rsid w:val="00722F59"/>
    <w:rsid w:val="00724172"/>
    <w:rsid w:val="007242F1"/>
    <w:rsid w:val="00725BAE"/>
    <w:rsid w:val="00725F58"/>
    <w:rsid w:val="00727B3E"/>
    <w:rsid w:val="00732EE4"/>
    <w:rsid w:val="0073550B"/>
    <w:rsid w:val="0073640E"/>
    <w:rsid w:val="007372B0"/>
    <w:rsid w:val="007372DD"/>
    <w:rsid w:val="00740BEB"/>
    <w:rsid w:val="00741FC5"/>
    <w:rsid w:val="0074201A"/>
    <w:rsid w:val="007422F4"/>
    <w:rsid w:val="00742F99"/>
    <w:rsid w:val="00743673"/>
    <w:rsid w:val="007438DE"/>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59E6"/>
    <w:rsid w:val="00766120"/>
    <w:rsid w:val="00767681"/>
    <w:rsid w:val="00770302"/>
    <w:rsid w:val="007719F3"/>
    <w:rsid w:val="007725FE"/>
    <w:rsid w:val="007731EC"/>
    <w:rsid w:val="007752AD"/>
    <w:rsid w:val="00780A92"/>
    <w:rsid w:val="0078187A"/>
    <w:rsid w:val="0078257F"/>
    <w:rsid w:val="00784ED1"/>
    <w:rsid w:val="007858F2"/>
    <w:rsid w:val="00785E44"/>
    <w:rsid w:val="00787B8A"/>
    <w:rsid w:val="0079255C"/>
    <w:rsid w:val="0079356E"/>
    <w:rsid w:val="00795561"/>
    <w:rsid w:val="0079736C"/>
    <w:rsid w:val="00797471"/>
    <w:rsid w:val="007977F4"/>
    <w:rsid w:val="007A0F33"/>
    <w:rsid w:val="007A2777"/>
    <w:rsid w:val="007A3602"/>
    <w:rsid w:val="007A4A6C"/>
    <w:rsid w:val="007A5969"/>
    <w:rsid w:val="007A7548"/>
    <w:rsid w:val="007A772B"/>
    <w:rsid w:val="007B0069"/>
    <w:rsid w:val="007B026C"/>
    <w:rsid w:val="007B1239"/>
    <w:rsid w:val="007B24B0"/>
    <w:rsid w:val="007B3708"/>
    <w:rsid w:val="007B37ED"/>
    <w:rsid w:val="007B398C"/>
    <w:rsid w:val="007B46D7"/>
    <w:rsid w:val="007B471F"/>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8C4"/>
    <w:rsid w:val="007D5B8C"/>
    <w:rsid w:val="007D5DC3"/>
    <w:rsid w:val="007D6E5E"/>
    <w:rsid w:val="007D7DE1"/>
    <w:rsid w:val="007E01BC"/>
    <w:rsid w:val="007E179A"/>
    <w:rsid w:val="007E4C76"/>
    <w:rsid w:val="007E63B2"/>
    <w:rsid w:val="007E6CD4"/>
    <w:rsid w:val="007E79D1"/>
    <w:rsid w:val="007E7DBC"/>
    <w:rsid w:val="007F0151"/>
    <w:rsid w:val="007F4ACE"/>
    <w:rsid w:val="007F4D43"/>
    <w:rsid w:val="007F56CF"/>
    <w:rsid w:val="007F5853"/>
    <w:rsid w:val="007F5C24"/>
    <w:rsid w:val="007F6154"/>
    <w:rsid w:val="00800717"/>
    <w:rsid w:val="0080113B"/>
    <w:rsid w:val="0080464D"/>
    <w:rsid w:val="00804AB1"/>
    <w:rsid w:val="00810EFA"/>
    <w:rsid w:val="008129C2"/>
    <w:rsid w:val="00812D96"/>
    <w:rsid w:val="0081420F"/>
    <w:rsid w:val="00816627"/>
    <w:rsid w:val="00820A6E"/>
    <w:rsid w:val="00820C21"/>
    <w:rsid w:val="0082235E"/>
    <w:rsid w:val="008224F1"/>
    <w:rsid w:val="00822920"/>
    <w:rsid w:val="00824A50"/>
    <w:rsid w:val="00825647"/>
    <w:rsid w:val="00825FA3"/>
    <w:rsid w:val="008266B7"/>
    <w:rsid w:val="00826935"/>
    <w:rsid w:val="0082776B"/>
    <w:rsid w:val="0083025C"/>
    <w:rsid w:val="00831190"/>
    <w:rsid w:val="008331B4"/>
    <w:rsid w:val="008339F0"/>
    <w:rsid w:val="008344B3"/>
    <w:rsid w:val="00836F88"/>
    <w:rsid w:val="00840275"/>
    <w:rsid w:val="00841F6E"/>
    <w:rsid w:val="00842248"/>
    <w:rsid w:val="008422AB"/>
    <w:rsid w:val="008422D3"/>
    <w:rsid w:val="008422F4"/>
    <w:rsid w:val="0084407F"/>
    <w:rsid w:val="0084419D"/>
    <w:rsid w:val="0084669A"/>
    <w:rsid w:val="00846BFB"/>
    <w:rsid w:val="00846FCA"/>
    <w:rsid w:val="00847708"/>
    <w:rsid w:val="00850264"/>
    <w:rsid w:val="00850458"/>
    <w:rsid w:val="008521E1"/>
    <w:rsid w:val="00855023"/>
    <w:rsid w:val="008551DF"/>
    <w:rsid w:val="00855624"/>
    <w:rsid w:val="00855BBE"/>
    <w:rsid w:val="0085754A"/>
    <w:rsid w:val="0086133D"/>
    <w:rsid w:val="00865D52"/>
    <w:rsid w:val="00870E94"/>
    <w:rsid w:val="0087236D"/>
    <w:rsid w:val="008726C0"/>
    <w:rsid w:val="00873FF1"/>
    <w:rsid w:val="00874EC5"/>
    <w:rsid w:val="0087548D"/>
    <w:rsid w:val="008757CB"/>
    <w:rsid w:val="00875B03"/>
    <w:rsid w:val="00875F72"/>
    <w:rsid w:val="00876CBF"/>
    <w:rsid w:val="008776A5"/>
    <w:rsid w:val="00877FF3"/>
    <w:rsid w:val="00881B0C"/>
    <w:rsid w:val="008831E4"/>
    <w:rsid w:val="008863AD"/>
    <w:rsid w:val="008872FF"/>
    <w:rsid w:val="0088795F"/>
    <w:rsid w:val="0089488E"/>
    <w:rsid w:val="00894B32"/>
    <w:rsid w:val="00896047"/>
    <w:rsid w:val="0089618E"/>
    <w:rsid w:val="0089658C"/>
    <w:rsid w:val="00897AF7"/>
    <w:rsid w:val="00897C38"/>
    <w:rsid w:val="008A0432"/>
    <w:rsid w:val="008A3B74"/>
    <w:rsid w:val="008A495A"/>
    <w:rsid w:val="008A5427"/>
    <w:rsid w:val="008A55F8"/>
    <w:rsid w:val="008B04DB"/>
    <w:rsid w:val="008B0590"/>
    <w:rsid w:val="008B05CE"/>
    <w:rsid w:val="008B0DDE"/>
    <w:rsid w:val="008B1690"/>
    <w:rsid w:val="008B1A52"/>
    <w:rsid w:val="008B271F"/>
    <w:rsid w:val="008B29B0"/>
    <w:rsid w:val="008B3287"/>
    <w:rsid w:val="008B344B"/>
    <w:rsid w:val="008B3B68"/>
    <w:rsid w:val="008B4336"/>
    <w:rsid w:val="008B6181"/>
    <w:rsid w:val="008B6421"/>
    <w:rsid w:val="008C2102"/>
    <w:rsid w:val="008C218C"/>
    <w:rsid w:val="008C72BA"/>
    <w:rsid w:val="008C7418"/>
    <w:rsid w:val="008D18FF"/>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1638"/>
    <w:rsid w:val="008F3027"/>
    <w:rsid w:val="008F57F1"/>
    <w:rsid w:val="008F5CA9"/>
    <w:rsid w:val="008F6EC2"/>
    <w:rsid w:val="00900307"/>
    <w:rsid w:val="00900F8A"/>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20A4"/>
    <w:rsid w:val="00933234"/>
    <w:rsid w:val="00933C14"/>
    <w:rsid w:val="00934689"/>
    <w:rsid w:val="009346EC"/>
    <w:rsid w:val="009349BE"/>
    <w:rsid w:val="00934D51"/>
    <w:rsid w:val="00935B28"/>
    <w:rsid w:val="00935DBF"/>
    <w:rsid w:val="00937B24"/>
    <w:rsid w:val="00940C40"/>
    <w:rsid w:val="00942E1C"/>
    <w:rsid w:val="0094589A"/>
    <w:rsid w:val="00945A3C"/>
    <w:rsid w:val="00950355"/>
    <w:rsid w:val="00950AF7"/>
    <w:rsid w:val="00950C51"/>
    <w:rsid w:val="00953975"/>
    <w:rsid w:val="00953D63"/>
    <w:rsid w:val="00954B17"/>
    <w:rsid w:val="009551D1"/>
    <w:rsid w:val="00955CDD"/>
    <w:rsid w:val="00956B71"/>
    <w:rsid w:val="009626C9"/>
    <w:rsid w:val="0096291F"/>
    <w:rsid w:val="00962CDA"/>
    <w:rsid w:val="0096469B"/>
    <w:rsid w:val="00965926"/>
    <w:rsid w:val="00965F10"/>
    <w:rsid w:val="00966430"/>
    <w:rsid w:val="0096707B"/>
    <w:rsid w:val="009673EF"/>
    <w:rsid w:val="00967D3E"/>
    <w:rsid w:val="00971EAE"/>
    <w:rsid w:val="00972D2D"/>
    <w:rsid w:val="00973277"/>
    <w:rsid w:val="00973DC7"/>
    <w:rsid w:val="0097488E"/>
    <w:rsid w:val="00974A18"/>
    <w:rsid w:val="00974D91"/>
    <w:rsid w:val="0097587A"/>
    <w:rsid w:val="009763A5"/>
    <w:rsid w:val="009767D8"/>
    <w:rsid w:val="009775B9"/>
    <w:rsid w:val="009801C6"/>
    <w:rsid w:val="00980CE2"/>
    <w:rsid w:val="0098172A"/>
    <w:rsid w:val="00982AD0"/>
    <w:rsid w:val="009849EE"/>
    <w:rsid w:val="00984BA0"/>
    <w:rsid w:val="009864E8"/>
    <w:rsid w:val="009866B4"/>
    <w:rsid w:val="009878F7"/>
    <w:rsid w:val="00990135"/>
    <w:rsid w:val="0099026D"/>
    <w:rsid w:val="00991B25"/>
    <w:rsid w:val="00992950"/>
    <w:rsid w:val="0099362D"/>
    <w:rsid w:val="00993F9B"/>
    <w:rsid w:val="009941BE"/>
    <w:rsid w:val="00994508"/>
    <w:rsid w:val="0099483E"/>
    <w:rsid w:val="00995919"/>
    <w:rsid w:val="009959FB"/>
    <w:rsid w:val="00995C45"/>
    <w:rsid w:val="009976CB"/>
    <w:rsid w:val="009976D6"/>
    <w:rsid w:val="009A0430"/>
    <w:rsid w:val="009A0560"/>
    <w:rsid w:val="009A28B9"/>
    <w:rsid w:val="009A59CC"/>
    <w:rsid w:val="009A63E6"/>
    <w:rsid w:val="009A7587"/>
    <w:rsid w:val="009B05CD"/>
    <w:rsid w:val="009B1E03"/>
    <w:rsid w:val="009B2571"/>
    <w:rsid w:val="009B2639"/>
    <w:rsid w:val="009B3229"/>
    <w:rsid w:val="009B3FF4"/>
    <w:rsid w:val="009C1122"/>
    <w:rsid w:val="009C11A9"/>
    <w:rsid w:val="009C2362"/>
    <w:rsid w:val="009C358F"/>
    <w:rsid w:val="009C4EC0"/>
    <w:rsid w:val="009D0752"/>
    <w:rsid w:val="009D2777"/>
    <w:rsid w:val="009D2998"/>
    <w:rsid w:val="009D48E8"/>
    <w:rsid w:val="009D4942"/>
    <w:rsid w:val="009D4A3F"/>
    <w:rsid w:val="009D69B2"/>
    <w:rsid w:val="009E2408"/>
    <w:rsid w:val="009E2DEE"/>
    <w:rsid w:val="009E3161"/>
    <w:rsid w:val="009E4A38"/>
    <w:rsid w:val="009E642D"/>
    <w:rsid w:val="009E6AE4"/>
    <w:rsid w:val="009E6EC4"/>
    <w:rsid w:val="009E7255"/>
    <w:rsid w:val="009F0046"/>
    <w:rsid w:val="009F070A"/>
    <w:rsid w:val="009F0CDA"/>
    <w:rsid w:val="009F20F9"/>
    <w:rsid w:val="009F2CFB"/>
    <w:rsid w:val="009F33BA"/>
    <w:rsid w:val="009F3482"/>
    <w:rsid w:val="009F3502"/>
    <w:rsid w:val="009F45D2"/>
    <w:rsid w:val="009F5988"/>
    <w:rsid w:val="00A003F8"/>
    <w:rsid w:val="00A0073A"/>
    <w:rsid w:val="00A00E1E"/>
    <w:rsid w:val="00A03288"/>
    <w:rsid w:val="00A0366A"/>
    <w:rsid w:val="00A03E97"/>
    <w:rsid w:val="00A046AB"/>
    <w:rsid w:val="00A0495D"/>
    <w:rsid w:val="00A04BB0"/>
    <w:rsid w:val="00A067F3"/>
    <w:rsid w:val="00A06CB7"/>
    <w:rsid w:val="00A0723C"/>
    <w:rsid w:val="00A07619"/>
    <w:rsid w:val="00A1106E"/>
    <w:rsid w:val="00A11E9F"/>
    <w:rsid w:val="00A13323"/>
    <w:rsid w:val="00A14747"/>
    <w:rsid w:val="00A14D48"/>
    <w:rsid w:val="00A15DD6"/>
    <w:rsid w:val="00A176D5"/>
    <w:rsid w:val="00A17E08"/>
    <w:rsid w:val="00A20833"/>
    <w:rsid w:val="00A21CF0"/>
    <w:rsid w:val="00A2258F"/>
    <w:rsid w:val="00A24552"/>
    <w:rsid w:val="00A24E08"/>
    <w:rsid w:val="00A26237"/>
    <w:rsid w:val="00A26E68"/>
    <w:rsid w:val="00A315CE"/>
    <w:rsid w:val="00A317CF"/>
    <w:rsid w:val="00A32A3C"/>
    <w:rsid w:val="00A3374F"/>
    <w:rsid w:val="00A337D5"/>
    <w:rsid w:val="00A354D7"/>
    <w:rsid w:val="00A35AF6"/>
    <w:rsid w:val="00A36568"/>
    <w:rsid w:val="00A366F4"/>
    <w:rsid w:val="00A37992"/>
    <w:rsid w:val="00A42827"/>
    <w:rsid w:val="00A4395D"/>
    <w:rsid w:val="00A4469E"/>
    <w:rsid w:val="00A4589D"/>
    <w:rsid w:val="00A46270"/>
    <w:rsid w:val="00A465F2"/>
    <w:rsid w:val="00A46D19"/>
    <w:rsid w:val="00A472C8"/>
    <w:rsid w:val="00A4747E"/>
    <w:rsid w:val="00A54C26"/>
    <w:rsid w:val="00A56074"/>
    <w:rsid w:val="00A562D2"/>
    <w:rsid w:val="00A56DE2"/>
    <w:rsid w:val="00A578D6"/>
    <w:rsid w:val="00A6230D"/>
    <w:rsid w:val="00A632BB"/>
    <w:rsid w:val="00A67DAF"/>
    <w:rsid w:val="00A708CC"/>
    <w:rsid w:val="00A712D6"/>
    <w:rsid w:val="00A713D0"/>
    <w:rsid w:val="00A7210B"/>
    <w:rsid w:val="00A7478C"/>
    <w:rsid w:val="00A74CEB"/>
    <w:rsid w:val="00A772B6"/>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581"/>
    <w:rsid w:val="00A95062"/>
    <w:rsid w:val="00AA0191"/>
    <w:rsid w:val="00AA044B"/>
    <w:rsid w:val="00AA2355"/>
    <w:rsid w:val="00AA2878"/>
    <w:rsid w:val="00AA3313"/>
    <w:rsid w:val="00AA3733"/>
    <w:rsid w:val="00AA42E9"/>
    <w:rsid w:val="00AA5D5C"/>
    <w:rsid w:val="00AA611E"/>
    <w:rsid w:val="00AB079A"/>
    <w:rsid w:val="00AB1B40"/>
    <w:rsid w:val="00AB633B"/>
    <w:rsid w:val="00AB6705"/>
    <w:rsid w:val="00AC1684"/>
    <w:rsid w:val="00AC1BBD"/>
    <w:rsid w:val="00AC2874"/>
    <w:rsid w:val="00AC2966"/>
    <w:rsid w:val="00AC2AFE"/>
    <w:rsid w:val="00AC3CF5"/>
    <w:rsid w:val="00AC49C2"/>
    <w:rsid w:val="00AC4AD7"/>
    <w:rsid w:val="00AC5A87"/>
    <w:rsid w:val="00AC6914"/>
    <w:rsid w:val="00AD0583"/>
    <w:rsid w:val="00AD0838"/>
    <w:rsid w:val="00AD09BE"/>
    <w:rsid w:val="00AD1F3F"/>
    <w:rsid w:val="00AD260A"/>
    <w:rsid w:val="00AD337B"/>
    <w:rsid w:val="00AD5DCD"/>
    <w:rsid w:val="00AD747E"/>
    <w:rsid w:val="00AE06FA"/>
    <w:rsid w:val="00AE0E7D"/>
    <w:rsid w:val="00AE15AA"/>
    <w:rsid w:val="00AE4038"/>
    <w:rsid w:val="00AE5C5D"/>
    <w:rsid w:val="00AE691F"/>
    <w:rsid w:val="00AE6CC9"/>
    <w:rsid w:val="00AE6E0A"/>
    <w:rsid w:val="00AE7D14"/>
    <w:rsid w:val="00AE7E37"/>
    <w:rsid w:val="00AF1430"/>
    <w:rsid w:val="00AF2A08"/>
    <w:rsid w:val="00AF3936"/>
    <w:rsid w:val="00AF3F4F"/>
    <w:rsid w:val="00AF5FD3"/>
    <w:rsid w:val="00AF62A5"/>
    <w:rsid w:val="00AF6359"/>
    <w:rsid w:val="00AF65CD"/>
    <w:rsid w:val="00AF7791"/>
    <w:rsid w:val="00AF78E7"/>
    <w:rsid w:val="00B01245"/>
    <w:rsid w:val="00B01652"/>
    <w:rsid w:val="00B02BF1"/>
    <w:rsid w:val="00B0463A"/>
    <w:rsid w:val="00B04668"/>
    <w:rsid w:val="00B05B58"/>
    <w:rsid w:val="00B060B7"/>
    <w:rsid w:val="00B067E0"/>
    <w:rsid w:val="00B07098"/>
    <w:rsid w:val="00B1083B"/>
    <w:rsid w:val="00B13F8B"/>
    <w:rsid w:val="00B1473E"/>
    <w:rsid w:val="00B16C86"/>
    <w:rsid w:val="00B16D53"/>
    <w:rsid w:val="00B1725B"/>
    <w:rsid w:val="00B200D5"/>
    <w:rsid w:val="00B22941"/>
    <w:rsid w:val="00B22E2A"/>
    <w:rsid w:val="00B234C2"/>
    <w:rsid w:val="00B24552"/>
    <w:rsid w:val="00B26375"/>
    <w:rsid w:val="00B26F26"/>
    <w:rsid w:val="00B26F2F"/>
    <w:rsid w:val="00B31909"/>
    <w:rsid w:val="00B31933"/>
    <w:rsid w:val="00B32877"/>
    <w:rsid w:val="00B33A95"/>
    <w:rsid w:val="00B34D83"/>
    <w:rsid w:val="00B35AB3"/>
    <w:rsid w:val="00B36B15"/>
    <w:rsid w:val="00B37860"/>
    <w:rsid w:val="00B417DE"/>
    <w:rsid w:val="00B431C9"/>
    <w:rsid w:val="00B46584"/>
    <w:rsid w:val="00B46640"/>
    <w:rsid w:val="00B4670A"/>
    <w:rsid w:val="00B5004B"/>
    <w:rsid w:val="00B50CB8"/>
    <w:rsid w:val="00B54296"/>
    <w:rsid w:val="00B557D6"/>
    <w:rsid w:val="00B56709"/>
    <w:rsid w:val="00B56CBC"/>
    <w:rsid w:val="00B56DDE"/>
    <w:rsid w:val="00B602C5"/>
    <w:rsid w:val="00B6075F"/>
    <w:rsid w:val="00B60E9D"/>
    <w:rsid w:val="00B61316"/>
    <w:rsid w:val="00B61857"/>
    <w:rsid w:val="00B6224D"/>
    <w:rsid w:val="00B63C22"/>
    <w:rsid w:val="00B654A0"/>
    <w:rsid w:val="00B65738"/>
    <w:rsid w:val="00B65D47"/>
    <w:rsid w:val="00B66D61"/>
    <w:rsid w:val="00B67040"/>
    <w:rsid w:val="00B675FC"/>
    <w:rsid w:val="00B67BF0"/>
    <w:rsid w:val="00B71B13"/>
    <w:rsid w:val="00B72356"/>
    <w:rsid w:val="00B728C5"/>
    <w:rsid w:val="00B72F4B"/>
    <w:rsid w:val="00B73885"/>
    <w:rsid w:val="00B76E96"/>
    <w:rsid w:val="00B80101"/>
    <w:rsid w:val="00B82EA1"/>
    <w:rsid w:val="00B83286"/>
    <w:rsid w:val="00B836D8"/>
    <w:rsid w:val="00B83CD5"/>
    <w:rsid w:val="00B8557A"/>
    <w:rsid w:val="00B87ADE"/>
    <w:rsid w:val="00B90E72"/>
    <w:rsid w:val="00B90FC2"/>
    <w:rsid w:val="00B92C35"/>
    <w:rsid w:val="00B93668"/>
    <w:rsid w:val="00B94C21"/>
    <w:rsid w:val="00B95C2D"/>
    <w:rsid w:val="00B96BF1"/>
    <w:rsid w:val="00B97B90"/>
    <w:rsid w:val="00BA11F0"/>
    <w:rsid w:val="00BA2014"/>
    <w:rsid w:val="00BA3281"/>
    <w:rsid w:val="00BA375E"/>
    <w:rsid w:val="00BA42F2"/>
    <w:rsid w:val="00BA51A5"/>
    <w:rsid w:val="00BA5DD9"/>
    <w:rsid w:val="00BA6A6F"/>
    <w:rsid w:val="00BB0F40"/>
    <w:rsid w:val="00BB3ADB"/>
    <w:rsid w:val="00BB3FAB"/>
    <w:rsid w:val="00BB51BB"/>
    <w:rsid w:val="00BB6B47"/>
    <w:rsid w:val="00BC1681"/>
    <w:rsid w:val="00BC1712"/>
    <w:rsid w:val="00BC2F47"/>
    <w:rsid w:val="00BC3736"/>
    <w:rsid w:val="00BC50B2"/>
    <w:rsid w:val="00BC6991"/>
    <w:rsid w:val="00BC6FB3"/>
    <w:rsid w:val="00BD0456"/>
    <w:rsid w:val="00BD1204"/>
    <w:rsid w:val="00BD2C62"/>
    <w:rsid w:val="00BD405A"/>
    <w:rsid w:val="00BD41B8"/>
    <w:rsid w:val="00BD4EA9"/>
    <w:rsid w:val="00BD7AB5"/>
    <w:rsid w:val="00BD7CD0"/>
    <w:rsid w:val="00BD7E28"/>
    <w:rsid w:val="00BE17C0"/>
    <w:rsid w:val="00BE2211"/>
    <w:rsid w:val="00BE3FF6"/>
    <w:rsid w:val="00BE41FC"/>
    <w:rsid w:val="00BE5FA7"/>
    <w:rsid w:val="00BE6B78"/>
    <w:rsid w:val="00BE7013"/>
    <w:rsid w:val="00BF044C"/>
    <w:rsid w:val="00BF09ED"/>
    <w:rsid w:val="00BF1741"/>
    <w:rsid w:val="00BF22FD"/>
    <w:rsid w:val="00BF37B6"/>
    <w:rsid w:val="00BF6DCA"/>
    <w:rsid w:val="00BF7E9F"/>
    <w:rsid w:val="00BF7F94"/>
    <w:rsid w:val="00C00294"/>
    <w:rsid w:val="00C012C6"/>
    <w:rsid w:val="00C017E6"/>
    <w:rsid w:val="00C028A6"/>
    <w:rsid w:val="00C043F6"/>
    <w:rsid w:val="00C04C5B"/>
    <w:rsid w:val="00C06AC2"/>
    <w:rsid w:val="00C079A9"/>
    <w:rsid w:val="00C11AD6"/>
    <w:rsid w:val="00C13B05"/>
    <w:rsid w:val="00C1498C"/>
    <w:rsid w:val="00C1515C"/>
    <w:rsid w:val="00C15F3A"/>
    <w:rsid w:val="00C16039"/>
    <w:rsid w:val="00C16280"/>
    <w:rsid w:val="00C22436"/>
    <w:rsid w:val="00C227D5"/>
    <w:rsid w:val="00C238A8"/>
    <w:rsid w:val="00C24E45"/>
    <w:rsid w:val="00C25159"/>
    <w:rsid w:val="00C27919"/>
    <w:rsid w:val="00C30090"/>
    <w:rsid w:val="00C30E4E"/>
    <w:rsid w:val="00C317B1"/>
    <w:rsid w:val="00C31875"/>
    <w:rsid w:val="00C326BA"/>
    <w:rsid w:val="00C349E9"/>
    <w:rsid w:val="00C3669F"/>
    <w:rsid w:val="00C42E2E"/>
    <w:rsid w:val="00C4342B"/>
    <w:rsid w:val="00C451F9"/>
    <w:rsid w:val="00C455D9"/>
    <w:rsid w:val="00C45C73"/>
    <w:rsid w:val="00C500E5"/>
    <w:rsid w:val="00C5014E"/>
    <w:rsid w:val="00C52121"/>
    <w:rsid w:val="00C53169"/>
    <w:rsid w:val="00C53BC1"/>
    <w:rsid w:val="00C547DB"/>
    <w:rsid w:val="00C557A3"/>
    <w:rsid w:val="00C56078"/>
    <w:rsid w:val="00C60E85"/>
    <w:rsid w:val="00C62145"/>
    <w:rsid w:val="00C63188"/>
    <w:rsid w:val="00C63C98"/>
    <w:rsid w:val="00C64F5E"/>
    <w:rsid w:val="00C653AF"/>
    <w:rsid w:val="00C6612F"/>
    <w:rsid w:val="00C66DED"/>
    <w:rsid w:val="00C70284"/>
    <w:rsid w:val="00C76382"/>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4C48"/>
    <w:rsid w:val="00C94D28"/>
    <w:rsid w:val="00C958C8"/>
    <w:rsid w:val="00C9699F"/>
    <w:rsid w:val="00C97DAB"/>
    <w:rsid w:val="00CA200C"/>
    <w:rsid w:val="00CA224C"/>
    <w:rsid w:val="00CA451F"/>
    <w:rsid w:val="00CA506E"/>
    <w:rsid w:val="00CA5F88"/>
    <w:rsid w:val="00CA5FA8"/>
    <w:rsid w:val="00CA6406"/>
    <w:rsid w:val="00CA7C16"/>
    <w:rsid w:val="00CB1AB7"/>
    <w:rsid w:val="00CB2298"/>
    <w:rsid w:val="00CB24AE"/>
    <w:rsid w:val="00CB490D"/>
    <w:rsid w:val="00CB6E75"/>
    <w:rsid w:val="00CB74EE"/>
    <w:rsid w:val="00CB77B2"/>
    <w:rsid w:val="00CC0966"/>
    <w:rsid w:val="00CC1E66"/>
    <w:rsid w:val="00CC27A5"/>
    <w:rsid w:val="00CC4EF7"/>
    <w:rsid w:val="00CC5A53"/>
    <w:rsid w:val="00CC5B18"/>
    <w:rsid w:val="00CC7807"/>
    <w:rsid w:val="00CD079B"/>
    <w:rsid w:val="00CD19F6"/>
    <w:rsid w:val="00CD2486"/>
    <w:rsid w:val="00CD41BC"/>
    <w:rsid w:val="00CD6901"/>
    <w:rsid w:val="00CE04A2"/>
    <w:rsid w:val="00CE157B"/>
    <w:rsid w:val="00CE240F"/>
    <w:rsid w:val="00CE3A85"/>
    <w:rsid w:val="00CE53C6"/>
    <w:rsid w:val="00CE56EE"/>
    <w:rsid w:val="00CE57F9"/>
    <w:rsid w:val="00CE6445"/>
    <w:rsid w:val="00CE7734"/>
    <w:rsid w:val="00CF096C"/>
    <w:rsid w:val="00CF252D"/>
    <w:rsid w:val="00D01427"/>
    <w:rsid w:val="00D02CB9"/>
    <w:rsid w:val="00D052A7"/>
    <w:rsid w:val="00D062D5"/>
    <w:rsid w:val="00D069B3"/>
    <w:rsid w:val="00D11213"/>
    <w:rsid w:val="00D11474"/>
    <w:rsid w:val="00D11ACC"/>
    <w:rsid w:val="00D12441"/>
    <w:rsid w:val="00D1401D"/>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3183C"/>
    <w:rsid w:val="00D327A6"/>
    <w:rsid w:val="00D3320C"/>
    <w:rsid w:val="00D34C23"/>
    <w:rsid w:val="00D36D07"/>
    <w:rsid w:val="00D37A6A"/>
    <w:rsid w:val="00D4206B"/>
    <w:rsid w:val="00D43A5C"/>
    <w:rsid w:val="00D45731"/>
    <w:rsid w:val="00D47C42"/>
    <w:rsid w:val="00D52680"/>
    <w:rsid w:val="00D5560C"/>
    <w:rsid w:val="00D55B9A"/>
    <w:rsid w:val="00D55FE3"/>
    <w:rsid w:val="00D56815"/>
    <w:rsid w:val="00D56F67"/>
    <w:rsid w:val="00D57284"/>
    <w:rsid w:val="00D6183B"/>
    <w:rsid w:val="00D63BE4"/>
    <w:rsid w:val="00D64326"/>
    <w:rsid w:val="00D663EC"/>
    <w:rsid w:val="00D676D3"/>
    <w:rsid w:val="00D70B91"/>
    <w:rsid w:val="00D70BBA"/>
    <w:rsid w:val="00D71333"/>
    <w:rsid w:val="00D71B28"/>
    <w:rsid w:val="00D73164"/>
    <w:rsid w:val="00D76FD4"/>
    <w:rsid w:val="00D80999"/>
    <w:rsid w:val="00D8213F"/>
    <w:rsid w:val="00D832BB"/>
    <w:rsid w:val="00D837EC"/>
    <w:rsid w:val="00D83BE9"/>
    <w:rsid w:val="00D84821"/>
    <w:rsid w:val="00D84BD0"/>
    <w:rsid w:val="00D90F68"/>
    <w:rsid w:val="00D912D4"/>
    <w:rsid w:val="00D927AD"/>
    <w:rsid w:val="00D9351D"/>
    <w:rsid w:val="00D93721"/>
    <w:rsid w:val="00D93914"/>
    <w:rsid w:val="00D93C99"/>
    <w:rsid w:val="00D95091"/>
    <w:rsid w:val="00D950A8"/>
    <w:rsid w:val="00D95192"/>
    <w:rsid w:val="00D9534E"/>
    <w:rsid w:val="00D95B6F"/>
    <w:rsid w:val="00D9764E"/>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41A2"/>
    <w:rsid w:val="00DC4AED"/>
    <w:rsid w:val="00DC5EF4"/>
    <w:rsid w:val="00DC6627"/>
    <w:rsid w:val="00DC77AC"/>
    <w:rsid w:val="00DD07CF"/>
    <w:rsid w:val="00DD1BFB"/>
    <w:rsid w:val="00DD1FA9"/>
    <w:rsid w:val="00DD30EC"/>
    <w:rsid w:val="00DD5B17"/>
    <w:rsid w:val="00DD6405"/>
    <w:rsid w:val="00DD6812"/>
    <w:rsid w:val="00DD70EF"/>
    <w:rsid w:val="00DD7485"/>
    <w:rsid w:val="00DE05BF"/>
    <w:rsid w:val="00DE0E28"/>
    <w:rsid w:val="00DE1030"/>
    <w:rsid w:val="00DE21BF"/>
    <w:rsid w:val="00DE2F81"/>
    <w:rsid w:val="00DE4C75"/>
    <w:rsid w:val="00DE7915"/>
    <w:rsid w:val="00DF002B"/>
    <w:rsid w:val="00DF20E9"/>
    <w:rsid w:val="00DF2555"/>
    <w:rsid w:val="00DF37A8"/>
    <w:rsid w:val="00DF43AC"/>
    <w:rsid w:val="00DF5C5F"/>
    <w:rsid w:val="00DF5F34"/>
    <w:rsid w:val="00DF69E3"/>
    <w:rsid w:val="00E0030B"/>
    <w:rsid w:val="00E0362A"/>
    <w:rsid w:val="00E04661"/>
    <w:rsid w:val="00E0549E"/>
    <w:rsid w:val="00E063D8"/>
    <w:rsid w:val="00E07072"/>
    <w:rsid w:val="00E10031"/>
    <w:rsid w:val="00E1041D"/>
    <w:rsid w:val="00E10960"/>
    <w:rsid w:val="00E10DFC"/>
    <w:rsid w:val="00E11419"/>
    <w:rsid w:val="00E118DB"/>
    <w:rsid w:val="00E13329"/>
    <w:rsid w:val="00E14C02"/>
    <w:rsid w:val="00E165FE"/>
    <w:rsid w:val="00E2176E"/>
    <w:rsid w:val="00E219D1"/>
    <w:rsid w:val="00E21A02"/>
    <w:rsid w:val="00E220F7"/>
    <w:rsid w:val="00E22B62"/>
    <w:rsid w:val="00E2311D"/>
    <w:rsid w:val="00E25F58"/>
    <w:rsid w:val="00E2653C"/>
    <w:rsid w:val="00E26C29"/>
    <w:rsid w:val="00E3166E"/>
    <w:rsid w:val="00E31EAD"/>
    <w:rsid w:val="00E32057"/>
    <w:rsid w:val="00E32584"/>
    <w:rsid w:val="00E35245"/>
    <w:rsid w:val="00E44336"/>
    <w:rsid w:val="00E5050B"/>
    <w:rsid w:val="00E51032"/>
    <w:rsid w:val="00E54999"/>
    <w:rsid w:val="00E57F8B"/>
    <w:rsid w:val="00E60851"/>
    <w:rsid w:val="00E6116D"/>
    <w:rsid w:val="00E6127C"/>
    <w:rsid w:val="00E61826"/>
    <w:rsid w:val="00E6686B"/>
    <w:rsid w:val="00E72426"/>
    <w:rsid w:val="00E72720"/>
    <w:rsid w:val="00E72BBB"/>
    <w:rsid w:val="00E73CDA"/>
    <w:rsid w:val="00E76A34"/>
    <w:rsid w:val="00E76ECB"/>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F7"/>
    <w:rsid w:val="00E93822"/>
    <w:rsid w:val="00E93DF4"/>
    <w:rsid w:val="00E96AC9"/>
    <w:rsid w:val="00E97741"/>
    <w:rsid w:val="00EA05F0"/>
    <w:rsid w:val="00EA1294"/>
    <w:rsid w:val="00EA2870"/>
    <w:rsid w:val="00EA5641"/>
    <w:rsid w:val="00EA7F03"/>
    <w:rsid w:val="00EB3FAF"/>
    <w:rsid w:val="00EB4A67"/>
    <w:rsid w:val="00EB4E3C"/>
    <w:rsid w:val="00EB4E7B"/>
    <w:rsid w:val="00EC167A"/>
    <w:rsid w:val="00EC1D30"/>
    <w:rsid w:val="00EC2E62"/>
    <w:rsid w:val="00EC410A"/>
    <w:rsid w:val="00EC4611"/>
    <w:rsid w:val="00EC6ED8"/>
    <w:rsid w:val="00EC7A67"/>
    <w:rsid w:val="00ED09D4"/>
    <w:rsid w:val="00ED1977"/>
    <w:rsid w:val="00ED21E5"/>
    <w:rsid w:val="00ED2AF9"/>
    <w:rsid w:val="00ED3997"/>
    <w:rsid w:val="00ED3A0A"/>
    <w:rsid w:val="00ED52A1"/>
    <w:rsid w:val="00ED71F5"/>
    <w:rsid w:val="00ED7753"/>
    <w:rsid w:val="00EE0503"/>
    <w:rsid w:val="00EE1956"/>
    <w:rsid w:val="00EE1B9F"/>
    <w:rsid w:val="00EE29F4"/>
    <w:rsid w:val="00EE455E"/>
    <w:rsid w:val="00EE4980"/>
    <w:rsid w:val="00EE507E"/>
    <w:rsid w:val="00EE6B31"/>
    <w:rsid w:val="00EF1226"/>
    <w:rsid w:val="00EF1BA5"/>
    <w:rsid w:val="00EF2A9F"/>
    <w:rsid w:val="00EF4B87"/>
    <w:rsid w:val="00EF69B7"/>
    <w:rsid w:val="00EF718F"/>
    <w:rsid w:val="00F00085"/>
    <w:rsid w:val="00F00E7A"/>
    <w:rsid w:val="00F0196B"/>
    <w:rsid w:val="00F03005"/>
    <w:rsid w:val="00F03852"/>
    <w:rsid w:val="00F038B0"/>
    <w:rsid w:val="00F040D6"/>
    <w:rsid w:val="00F041D2"/>
    <w:rsid w:val="00F042A2"/>
    <w:rsid w:val="00F05CCA"/>
    <w:rsid w:val="00F05E4C"/>
    <w:rsid w:val="00F065E6"/>
    <w:rsid w:val="00F07099"/>
    <w:rsid w:val="00F1304F"/>
    <w:rsid w:val="00F1412A"/>
    <w:rsid w:val="00F155EA"/>
    <w:rsid w:val="00F15A15"/>
    <w:rsid w:val="00F15AA3"/>
    <w:rsid w:val="00F15B7C"/>
    <w:rsid w:val="00F15E7C"/>
    <w:rsid w:val="00F177E1"/>
    <w:rsid w:val="00F203AF"/>
    <w:rsid w:val="00F21F0B"/>
    <w:rsid w:val="00F2219E"/>
    <w:rsid w:val="00F2376D"/>
    <w:rsid w:val="00F23B72"/>
    <w:rsid w:val="00F2467C"/>
    <w:rsid w:val="00F31B38"/>
    <w:rsid w:val="00F328F1"/>
    <w:rsid w:val="00F32C67"/>
    <w:rsid w:val="00F32DED"/>
    <w:rsid w:val="00F332B8"/>
    <w:rsid w:val="00F3330B"/>
    <w:rsid w:val="00F34322"/>
    <w:rsid w:val="00F34351"/>
    <w:rsid w:val="00F36D7B"/>
    <w:rsid w:val="00F41062"/>
    <w:rsid w:val="00F42723"/>
    <w:rsid w:val="00F4346C"/>
    <w:rsid w:val="00F434E0"/>
    <w:rsid w:val="00F464C4"/>
    <w:rsid w:val="00F53CE1"/>
    <w:rsid w:val="00F56C2A"/>
    <w:rsid w:val="00F60693"/>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6EEF"/>
    <w:rsid w:val="00F77616"/>
    <w:rsid w:val="00F77B26"/>
    <w:rsid w:val="00F8223E"/>
    <w:rsid w:val="00F83E2C"/>
    <w:rsid w:val="00F86672"/>
    <w:rsid w:val="00F876CF"/>
    <w:rsid w:val="00F87CBD"/>
    <w:rsid w:val="00F906FD"/>
    <w:rsid w:val="00F9326A"/>
    <w:rsid w:val="00F93751"/>
    <w:rsid w:val="00F947BD"/>
    <w:rsid w:val="00F947D2"/>
    <w:rsid w:val="00F94A55"/>
    <w:rsid w:val="00F95EF2"/>
    <w:rsid w:val="00F966D6"/>
    <w:rsid w:val="00F97654"/>
    <w:rsid w:val="00F97ED5"/>
    <w:rsid w:val="00FA166F"/>
    <w:rsid w:val="00FA2571"/>
    <w:rsid w:val="00FA2881"/>
    <w:rsid w:val="00FA420C"/>
    <w:rsid w:val="00FA46F7"/>
    <w:rsid w:val="00FA77A4"/>
    <w:rsid w:val="00FA7E95"/>
    <w:rsid w:val="00FA7F3C"/>
    <w:rsid w:val="00FB030E"/>
    <w:rsid w:val="00FB240F"/>
    <w:rsid w:val="00FB277C"/>
    <w:rsid w:val="00FB3367"/>
    <w:rsid w:val="00FB4813"/>
    <w:rsid w:val="00FB7103"/>
    <w:rsid w:val="00FC00D0"/>
    <w:rsid w:val="00FC0855"/>
    <w:rsid w:val="00FC1BF7"/>
    <w:rsid w:val="00FC2073"/>
    <w:rsid w:val="00FC2101"/>
    <w:rsid w:val="00FC41D7"/>
    <w:rsid w:val="00FC4A50"/>
    <w:rsid w:val="00FC65B8"/>
    <w:rsid w:val="00FC6CF8"/>
    <w:rsid w:val="00FD00DB"/>
    <w:rsid w:val="00FD1859"/>
    <w:rsid w:val="00FD1892"/>
    <w:rsid w:val="00FD245E"/>
    <w:rsid w:val="00FD2B73"/>
    <w:rsid w:val="00FD36B5"/>
    <w:rsid w:val="00FE0D21"/>
    <w:rsid w:val="00FE1878"/>
    <w:rsid w:val="00FE1B7C"/>
    <w:rsid w:val="00FE418D"/>
    <w:rsid w:val="00FE439A"/>
    <w:rsid w:val="00FE5A7C"/>
    <w:rsid w:val="00FE72AD"/>
    <w:rsid w:val="00FF052E"/>
    <w:rsid w:val="00FF105D"/>
    <w:rsid w:val="00FF1A62"/>
    <w:rsid w:val="00FF2305"/>
    <w:rsid w:val="00FF2A79"/>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8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link w:val="ConsPlusCell0"/>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5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 w:type="character" w:customStyle="1" w:styleId="63">
    <w:name w:val="Основной текст (6)_"/>
    <w:basedOn w:val="a0"/>
    <w:link w:val="64"/>
    <w:rsid w:val="004E0BCD"/>
    <w:rPr>
      <w:rFonts w:ascii="Times New Roman" w:eastAsia="Times New Roman" w:hAnsi="Times New Roman" w:cs="Times New Roman"/>
      <w:sz w:val="26"/>
      <w:szCs w:val="26"/>
      <w:shd w:val="clear" w:color="auto" w:fill="FFFFFF"/>
    </w:rPr>
  </w:style>
  <w:style w:type="paragraph" w:customStyle="1" w:styleId="64">
    <w:name w:val="Основной текст (6)"/>
    <w:basedOn w:val="a"/>
    <w:link w:val="63"/>
    <w:rsid w:val="004E0BCD"/>
    <w:pPr>
      <w:shd w:val="clear" w:color="auto" w:fill="FFFFFF"/>
      <w:spacing w:line="322" w:lineRule="exact"/>
    </w:pPr>
    <w:rPr>
      <w:sz w:val="26"/>
      <w:szCs w:val="26"/>
      <w:lang w:eastAsia="en-US"/>
    </w:rPr>
  </w:style>
  <w:style w:type="character" w:customStyle="1" w:styleId="ConsPlusCell0">
    <w:name w:val="ConsPlusCell Знак"/>
    <w:link w:val="ConsPlusCell"/>
    <w:rsid w:val="00BB0F40"/>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ConsPlusNonformat">
    <w:name w:val="2"/>
    <w:pPr>
      <w:numPr>
        <w:numId w:val="9"/>
      </w:numPr>
    </w:pPr>
  </w:style>
</w:styles>
</file>

<file path=word/webSettings.xml><?xml version="1.0" encoding="utf-8"?>
<w:webSettings xmlns:r="http://schemas.openxmlformats.org/officeDocument/2006/relationships" xmlns:w="http://schemas.openxmlformats.org/wordprocessingml/2006/main">
  <w:divs>
    <w:div w:id="257717967">
      <w:bodyDiv w:val="1"/>
      <w:marLeft w:val="0"/>
      <w:marRight w:val="0"/>
      <w:marTop w:val="0"/>
      <w:marBottom w:val="0"/>
      <w:divBdr>
        <w:top w:val="none" w:sz="0" w:space="0" w:color="auto"/>
        <w:left w:val="none" w:sz="0" w:space="0" w:color="auto"/>
        <w:bottom w:val="none" w:sz="0" w:space="0" w:color="auto"/>
        <w:right w:val="none" w:sz="0" w:space="0" w:color="auto"/>
      </w:divBdr>
    </w:div>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664630890">
      <w:bodyDiv w:val="1"/>
      <w:marLeft w:val="0"/>
      <w:marRight w:val="0"/>
      <w:marTop w:val="0"/>
      <w:marBottom w:val="0"/>
      <w:divBdr>
        <w:top w:val="none" w:sz="0" w:space="0" w:color="auto"/>
        <w:left w:val="none" w:sz="0" w:space="0" w:color="auto"/>
        <w:bottom w:val="none" w:sz="0" w:space="0" w:color="auto"/>
        <w:right w:val="none" w:sz="0" w:space="0" w:color="auto"/>
      </w:divBdr>
    </w:div>
    <w:div w:id="1301576293">
      <w:bodyDiv w:val="1"/>
      <w:marLeft w:val="0"/>
      <w:marRight w:val="0"/>
      <w:marTop w:val="0"/>
      <w:marBottom w:val="0"/>
      <w:divBdr>
        <w:top w:val="none" w:sz="0" w:space="0" w:color="auto"/>
        <w:left w:val="none" w:sz="0" w:space="0" w:color="auto"/>
        <w:bottom w:val="none" w:sz="0" w:space="0" w:color="auto"/>
        <w:right w:val="none" w:sz="0" w:space="0" w:color="auto"/>
      </w:divBdr>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706130192">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66A54-DC1E-4697-BCF0-0D3362C25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17</Pages>
  <Words>3408</Words>
  <Characters>19427</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22790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ShagievaZSh</dc:creator>
  <cp:keywords/>
  <dc:description/>
  <cp:lastModifiedBy>mash_buro</cp:lastModifiedBy>
  <cp:revision>9</cp:revision>
  <cp:lastPrinted>2014-02-27T10:16:00Z</cp:lastPrinted>
  <dcterms:created xsi:type="dcterms:W3CDTF">2014-02-27T07:28:00Z</dcterms:created>
  <dcterms:modified xsi:type="dcterms:W3CDTF">2014-02-28T04:48:00Z</dcterms:modified>
</cp:coreProperties>
</file>