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CED" w:rsidRDefault="002D2D3D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%20Нефтеюганск%20small1" style="position:absolute;left:0;text-align:left;margin-left:3in;margin-top:0;width:46.2pt;height:54pt;z-index:-251658240;visibility:visible" wrapcoords="-348 0 -348 21300 21600 21300 21600 0 -348 0">
            <v:imagedata r:id="rId7" o:title=""/>
            <w10:wrap type="tight"/>
          </v:shape>
        </w:pict>
      </w:r>
    </w:p>
    <w:p w:rsidR="00761CED" w:rsidRDefault="00761CED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61CED" w:rsidRDefault="00761CED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61CED" w:rsidRPr="00236255" w:rsidRDefault="00761CED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61CED" w:rsidRPr="00EC2E13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761CED" w:rsidRPr="001D72E4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61CED" w:rsidRPr="00580099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61CED" w:rsidRPr="001D72E4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Pr="000D25EF" w:rsidRDefault="00D137C4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01.07.2014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750-п</w:t>
      </w:r>
    </w:p>
    <w:p w:rsidR="00761CED" w:rsidRPr="00A46146" w:rsidRDefault="00761CED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761CED" w:rsidRPr="0086624E" w:rsidRDefault="00761CED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761CED" w:rsidRPr="008C10A1" w:rsidRDefault="00761CED" w:rsidP="008C10A1">
      <w:pPr>
        <w:pStyle w:val="21"/>
        <w:jc w:val="center"/>
        <w:rPr>
          <w:rFonts w:ascii="Times New Roman CYR" w:hAnsi="Times New Roman CYR"/>
          <w:b/>
          <w:szCs w:val="28"/>
        </w:rPr>
      </w:pPr>
      <w:r w:rsidRPr="008C10A1">
        <w:rPr>
          <w:b/>
          <w:szCs w:val="28"/>
        </w:rPr>
        <w:t>О</w:t>
      </w:r>
      <w:r>
        <w:rPr>
          <w:b/>
          <w:szCs w:val="28"/>
        </w:rPr>
        <w:t>б утверждении порядка взаимодействия органов администрации города Нефтеюганска по организации и проведению конкурса на право заключения концессионного соглашения</w:t>
      </w:r>
    </w:p>
    <w:p w:rsidR="00761CED" w:rsidRDefault="00761CED" w:rsidP="008C10A1">
      <w:pPr>
        <w:pStyle w:val="21"/>
        <w:ind w:right="28" w:firstLine="709"/>
        <w:jc w:val="both"/>
        <w:rPr>
          <w:szCs w:val="28"/>
        </w:rPr>
      </w:pPr>
    </w:p>
    <w:p w:rsidR="00761CED" w:rsidRPr="00830CE0" w:rsidRDefault="00761CED" w:rsidP="000777D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rFonts w:ascii="Times New Roman CYR" w:hAnsi="Times New Roman CYR"/>
        </w:rPr>
        <w:tab/>
      </w:r>
      <w:r w:rsidRPr="00830CE0">
        <w:rPr>
          <w:sz w:val="28"/>
          <w:szCs w:val="28"/>
        </w:rPr>
        <w:t>В соответствии с Федеральным</w:t>
      </w:r>
      <w:r w:rsidR="009F4AB1">
        <w:rPr>
          <w:sz w:val="28"/>
          <w:szCs w:val="28"/>
        </w:rPr>
        <w:t>и</w:t>
      </w:r>
      <w:r w:rsidRPr="00830CE0">
        <w:rPr>
          <w:sz w:val="28"/>
          <w:szCs w:val="28"/>
        </w:rPr>
        <w:t xml:space="preserve"> закон</w:t>
      </w:r>
      <w:r w:rsidR="009F4AB1">
        <w:rPr>
          <w:sz w:val="28"/>
          <w:szCs w:val="28"/>
        </w:rPr>
        <w:t>ами</w:t>
      </w:r>
      <w:r w:rsidRPr="00830CE0">
        <w:rPr>
          <w:sz w:val="28"/>
          <w:szCs w:val="28"/>
        </w:rPr>
        <w:t xml:space="preserve"> от 06.10.2003 № 131-ФЗ                «Об общих принципах организации местного самоуправления в Российской Федерации», от 21.07.2005 № 115-ФЗ «</w:t>
      </w:r>
      <w:r>
        <w:rPr>
          <w:sz w:val="28"/>
          <w:szCs w:val="28"/>
        </w:rPr>
        <w:t>О концессионных соглашениях», на основании Порядка управления и распоряжения муниципальной собственностью города Нефтеюганска, утвержденного решением Думы города Нефтеюганска от 23.06.2011</w:t>
      </w:r>
      <w:r w:rsidR="009F4AB1">
        <w:rPr>
          <w:sz w:val="28"/>
          <w:szCs w:val="28"/>
        </w:rPr>
        <w:t xml:space="preserve"> № </w:t>
      </w:r>
      <w:r w:rsidR="009F4AB1" w:rsidRPr="000777D6">
        <w:rPr>
          <w:sz w:val="28"/>
          <w:szCs w:val="28"/>
        </w:rPr>
        <w:t>70</w:t>
      </w:r>
      <w:r w:rsidR="009F4AB1">
        <w:rPr>
          <w:sz w:val="28"/>
          <w:szCs w:val="28"/>
        </w:rPr>
        <w:t>-</w:t>
      </w:r>
      <w:r w:rsidR="009F4AB1" w:rsidRPr="000777D6">
        <w:rPr>
          <w:sz w:val="28"/>
          <w:szCs w:val="28"/>
          <w:lang w:val="en-US"/>
        </w:rPr>
        <w:t>V</w:t>
      </w:r>
      <w:r w:rsidRPr="00830CE0">
        <w:rPr>
          <w:sz w:val="28"/>
          <w:szCs w:val="28"/>
        </w:rPr>
        <w:t>, администрация города Нефтеюганска постановляет:</w:t>
      </w:r>
    </w:p>
    <w:p w:rsidR="00761CED" w:rsidRDefault="00761CED" w:rsidP="006A3241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rFonts w:ascii="Times New Roman CYR" w:hAnsi="Times New Roman CYR"/>
        </w:rPr>
        <w:t>1.Утвердить порядок взаимодействия органов администрации города Нефтеюганска по организации и проведению конкурса на право заключения концессионного соглашения согласно приложению</w:t>
      </w:r>
      <w:r w:rsidR="009F4AB1">
        <w:rPr>
          <w:rFonts w:ascii="Times New Roman CYR" w:hAnsi="Times New Roman CYR"/>
        </w:rPr>
        <w:t xml:space="preserve"> к постановлению</w:t>
      </w:r>
      <w:r>
        <w:rPr>
          <w:rFonts w:ascii="Times New Roman CYR" w:hAnsi="Times New Roman CYR"/>
        </w:rPr>
        <w:t xml:space="preserve">. </w:t>
      </w:r>
    </w:p>
    <w:p w:rsidR="00761CED" w:rsidRDefault="00761CED" w:rsidP="006A3241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2.Контроль за выполнением постановления возложить на заместителя главы администрации города Ю.А.Власова. </w:t>
      </w:r>
    </w:p>
    <w:p w:rsidR="00761CED" w:rsidRPr="00750DE0" w:rsidRDefault="00761CED" w:rsidP="008C10A1">
      <w:pPr>
        <w:pStyle w:val="21"/>
        <w:jc w:val="both"/>
        <w:rPr>
          <w:rFonts w:ascii="Times New Roman CYR" w:hAnsi="Times New Roman CYR"/>
        </w:rPr>
      </w:pPr>
    </w:p>
    <w:p w:rsidR="00761CED" w:rsidRDefault="00AC62ED" w:rsidP="008C10A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2796540</wp:posOffset>
            </wp:positionH>
            <wp:positionV relativeFrom="paragraph">
              <wp:posOffset>43180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1CED" w:rsidRDefault="00761CED" w:rsidP="008C10A1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1CED" w:rsidRPr="00022DFC" w:rsidRDefault="00761CED" w:rsidP="002D6B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22D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022DFC">
        <w:rPr>
          <w:sz w:val="28"/>
          <w:szCs w:val="28"/>
        </w:rPr>
        <w:t xml:space="preserve"> администрации города                                                             </w:t>
      </w:r>
      <w:r>
        <w:rPr>
          <w:sz w:val="28"/>
          <w:szCs w:val="28"/>
        </w:rPr>
        <w:t xml:space="preserve">  В.А.Арчиков</w:t>
      </w:r>
    </w:p>
    <w:p w:rsidR="00761CED" w:rsidRDefault="00761CED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103CBA">
      <w:pPr>
        <w:ind w:left="2880"/>
        <w:jc w:val="center"/>
        <w:rPr>
          <w:sz w:val="28"/>
        </w:rPr>
      </w:pPr>
    </w:p>
    <w:p w:rsidR="00761CED" w:rsidRDefault="00761CED" w:rsidP="00FF7313">
      <w:pPr>
        <w:tabs>
          <w:tab w:val="left" w:pos="1400"/>
          <w:tab w:val="left" w:pos="9400"/>
        </w:tabs>
        <w:ind w:right="26"/>
        <w:jc w:val="both"/>
        <w:rPr>
          <w:sz w:val="28"/>
        </w:rPr>
      </w:pPr>
    </w:p>
    <w:p w:rsidR="00761CED" w:rsidRDefault="00761CED" w:rsidP="001D72E4">
      <w:pPr>
        <w:ind w:left="6372"/>
        <w:rPr>
          <w:sz w:val="28"/>
          <w:szCs w:val="28"/>
        </w:rPr>
      </w:pPr>
    </w:p>
    <w:p w:rsidR="00761CED" w:rsidRDefault="00761CED" w:rsidP="001D72E4">
      <w:pPr>
        <w:ind w:left="6372"/>
        <w:rPr>
          <w:sz w:val="28"/>
          <w:szCs w:val="28"/>
        </w:rPr>
      </w:pPr>
    </w:p>
    <w:p w:rsidR="00761CED" w:rsidRDefault="00761CED" w:rsidP="001D72E4">
      <w:pPr>
        <w:ind w:left="6372"/>
        <w:rPr>
          <w:sz w:val="28"/>
          <w:szCs w:val="28"/>
        </w:rPr>
      </w:pPr>
    </w:p>
    <w:p w:rsidR="00761CED" w:rsidRDefault="00761CED" w:rsidP="001D72E4">
      <w:pPr>
        <w:ind w:left="6372"/>
        <w:rPr>
          <w:sz w:val="28"/>
          <w:szCs w:val="28"/>
        </w:rPr>
      </w:pPr>
    </w:p>
    <w:p w:rsidR="00761CED" w:rsidRDefault="00761CED" w:rsidP="001D72E4">
      <w:pPr>
        <w:ind w:left="6372"/>
        <w:rPr>
          <w:sz w:val="28"/>
          <w:szCs w:val="28"/>
        </w:rPr>
      </w:pPr>
    </w:p>
    <w:p w:rsidR="00761CED" w:rsidRDefault="00761CED" w:rsidP="001D72E4">
      <w:pPr>
        <w:ind w:left="6372"/>
        <w:rPr>
          <w:sz w:val="28"/>
          <w:szCs w:val="28"/>
        </w:rPr>
      </w:pPr>
    </w:p>
    <w:p w:rsidR="00761CED" w:rsidRDefault="00761CED" w:rsidP="001D72E4">
      <w:pPr>
        <w:ind w:left="6372"/>
        <w:rPr>
          <w:sz w:val="28"/>
          <w:szCs w:val="28"/>
        </w:rPr>
      </w:pPr>
    </w:p>
    <w:p w:rsidR="00761CED" w:rsidRDefault="00761CED" w:rsidP="001D72E4">
      <w:pPr>
        <w:ind w:left="6372"/>
        <w:rPr>
          <w:sz w:val="28"/>
          <w:szCs w:val="28"/>
        </w:rPr>
      </w:pPr>
    </w:p>
    <w:p w:rsidR="009F4AB1" w:rsidRDefault="009F4AB1" w:rsidP="001D72E4">
      <w:pPr>
        <w:ind w:left="6372"/>
        <w:rPr>
          <w:sz w:val="28"/>
          <w:szCs w:val="28"/>
        </w:rPr>
      </w:pPr>
    </w:p>
    <w:p w:rsidR="009F4AB1" w:rsidRDefault="009F4AB1" w:rsidP="001D72E4">
      <w:pPr>
        <w:ind w:left="6372"/>
        <w:rPr>
          <w:sz w:val="28"/>
          <w:szCs w:val="28"/>
        </w:rPr>
      </w:pPr>
    </w:p>
    <w:p w:rsidR="00761CED" w:rsidRDefault="00761CED" w:rsidP="001D72E4">
      <w:pPr>
        <w:ind w:left="6372"/>
        <w:rPr>
          <w:sz w:val="28"/>
          <w:szCs w:val="28"/>
        </w:rPr>
      </w:pPr>
    </w:p>
    <w:p w:rsidR="00761CED" w:rsidRDefault="00761CED" w:rsidP="001D72E4">
      <w:pPr>
        <w:ind w:left="637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761CED" w:rsidRDefault="00761CED" w:rsidP="001D72E4">
      <w:pPr>
        <w:ind w:left="6372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761CED" w:rsidRDefault="00761CED" w:rsidP="001D72E4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</w:t>
      </w:r>
    </w:p>
    <w:p w:rsidR="00761CED" w:rsidRDefault="00761CED" w:rsidP="001D72E4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37C4" w:rsidRPr="00D137C4">
        <w:rPr>
          <w:sz w:val="28"/>
          <w:szCs w:val="28"/>
        </w:rPr>
        <w:t>01.07.2014 № 750-п</w:t>
      </w:r>
    </w:p>
    <w:p w:rsidR="00761CED" w:rsidRDefault="00761CED" w:rsidP="009077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F4AB1" w:rsidRDefault="00761CED" w:rsidP="009077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077E8">
        <w:rPr>
          <w:rFonts w:ascii="Times New Roman" w:hAnsi="Times New Roman" w:cs="Times New Roman"/>
          <w:sz w:val="28"/>
          <w:szCs w:val="28"/>
        </w:rPr>
        <w:t xml:space="preserve">орядок </w:t>
      </w:r>
    </w:p>
    <w:p w:rsidR="00761CED" w:rsidRPr="009077E8" w:rsidRDefault="00761CED" w:rsidP="009077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взаимодействия органов администрации города Нефтеюганска по организации и проведению</w:t>
      </w:r>
      <w:r w:rsidRPr="009077E8">
        <w:rPr>
          <w:rFonts w:ascii="Times New Roman" w:hAnsi="Times New Roman" w:cs="Times New Roman"/>
          <w:sz w:val="28"/>
          <w:szCs w:val="28"/>
        </w:rPr>
        <w:t xml:space="preserve"> конкурса на право заключения концессионного соглашения</w:t>
      </w:r>
    </w:p>
    <w:p w:rsidR="00761CED" w:rsidRDefault="00761CED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FC7766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761CED" w:rsidRDefault="00761CED" w:rsidP="000D6124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1.1.Настоящий </w:t>
      </w:r>
      <w:r w:rsidRPr="000D6124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>взаимодействия органов администрации города Нефтеюганска по организации и проведению</w:t>
      </w:r>
      <w:r w:rsidRPr="000D6124">
        <w:rPr>
          <w:rFonts w:ascii="Times New Roman" w:hAnsi="Times New Roman" w:cs="Times New Roman"/>
          <w:sz w:val="28"/>
          <w:szCs w:val="28"/>
        </w:rPr>
        <w:t xml:space="preserve"> конкурса на право заключения концессионного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целях реализации положений Федерального</w:t>
      </w:r>
      <w:r w:rsidRPr="00830CE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0CE0">
        <w:rPr>
          <w:rFonts w:ascii="Times New Roman" w:hAnsi="Times New Roman" w:cs="Times New Roman"/>
          <w:sz w:val="28"/>
          <w:szCs w:val="28"/>
        </w:rPr>
        <w:t xml:space="preserve">  от 21.07.2005 № 115-ФЗ «О концессионных соглашениях»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1CED" w:rsidRDefault="00761CED" w:rsidP="000D6124">
      <w:pPr>
        <w:pStyle w:val="ConsPlusNonformat"/>
        <w:widowControl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1.2.Порядок </w:t>
      </w:r>
      <w:r w:rsidRPr="00035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регулирует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взаимодействие органов администрации города Нефтеюганска </w:t>
      </w:r>
      <w:r w:rsidRPr="000352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связи с подготовкой, заключением, исполнением и прекра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щением концессионных соглашений. </w:t>
      </w:r>
    </w:p>
    <w:p w:rsidR="00761CED" w:rsidRDefault="00761CED" w:rsidP="000D6124">
      <w:pPr>
        <w:pStyle w:val="ConsPlusNonformat"/>
        <w:widowControl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1.3.Права и обязанности </w:t>
      </w:r>
      <w:r w:rsidRPr="0049728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концедент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от имени муниципального образования город Нефтеюганск осуществляет </w:t>
      </w:r>
      <w:r w:rsidR="009F4AB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епартамент имущественных и земельных отношений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администрации города Нефтеюганска (далее – департамент). </w:t>
      </w:r>
    </w:p>
    <w:p w:rsidR="00761CED" w:rsidRDefault="00761CED" w:rsidP="000D6124">
      <w:pPr>
        <w:pStyle w:val="ConsPlusNonformat"/>
        <w:widowControl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61CED" w:rsidRDefault="00761CED" w:rsidP="003F6678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2.Порядок принятия решения об организации и проведении конкурса на право </w:t>
      </w:r>
      <w:r w:rsidRPr="000D6124">
        <w:rPr>
          <w:rFonts w:ascii="Times New Roman" w:hAnsi="Times New Roman" w:cs="Times New Roman"/>
          <w:sz w:val="28"/>
          <w:szCs w:val="28"/>
        </w:rPr>
        <w:t>заключения концессионного соглашения</w:t>
      </w:r>
    </w:p>
    <w:p w:rsidR="00761CED" w:rsidRDefault="00761CED" w:rsidP="00930DD3">
      <w:pPr>
        <w:pStyle w:val="ConsPlusNonformat"/>
        <w:widowControl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2.1.Предложения о </w:t>
      </w:r>
      <w:r w:rsidRPr="000D6124">
        <w:rPr>
          <w:rFonts w:ascii="Times New Roman" w:hAnsi="Times New Roman" w:cs="Times New Roman"/>
          <w:sz w:val="28"/>
          <w:szCs w:val="28"/>
        </w:rPr>
        <w:t>заключени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6124">
        <w:rPr>
          <w:rFonts w:ascii="Times New Roman" w:hAnsi="Times New Roman" w:cs="Times New Roman"/>
          <w:sz w:val="28"/>
          <w:szCs w:val="28"/>
        </w:rPr>
        <w:t xml:space="preserve"> концессионного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могут поступать от должностных лиц администрации города, наделенных распорядительными полномочиями, руководителей органов или структурных подразделений администрации города,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индивидуальных</w:t>
      </w:r>
      <w:r w:rsidRPr="004972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предпринимател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ей, российских</w:t>
      </w:r>
      <w:r w:rsidRPr="004972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иностранн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ых юридических</w:t>
      </w:r>
      <w:r w:rsidRPr="004972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лиц либо дей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ствующего</w:t>
      </w:r>
      <w:r w:rsidRPr="004972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 образования юридического лица по договору простого товарищества (договор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о совместной деятельности) двух</w:t>
      </w:r>
      <w:r w:rsidRPr="004972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более указанных юридических лиц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61CED" w:rsidRDefault="00761CED" w:rsidP="00930DD3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2.2.В целях обоснования предложения о необходимости </w:t>
      </w:r>
      <w:r w:rsidRPr="000D6124">
        <w:rPr>
          <w:rFonts w:ascii="Times New Roman" w:hAnsi="Times New Roman" w:cs="Times New Roman"/>
          <w:sz w:val="28"/>
          <w:szCs w:val="28"/>
        </w:rPr>
        <w:t>заключения концессионного соглашения</w:t>
      </w:r>
      <w:r>
        <w:rPr>
          <w:rFonts w:ascii="Times New Roman" w:hAnsi="Times New Roman" w:cs="Times New Roman"/>
          <w:sz w:val="28"/>
          <w:szCs w:val="28"/>
        </w:rPr>
        <w:t>, должностные лица администрации города, наделенные распорядительными полномочиями, руководители органов или структурных подразделений администрации города, направляют главе администрации города, а в его отсутствие должностному лицу, исполняющему его обязанности, служебную записку с анализом состояния дел по рассматриваемому вопросу.</w:t>
      </w:r>
    </w:p>
    <w:p w:rsidR="00761CED" w:rsidRPr="008C681D" w:rsidRDefault="00761CED" w:rsidP="00930DD3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служебной записке прилагаются расчеты, </w:t>
      </w:r>
      <w:r w:rsidRPr="008C681D">
        <w:rPr>
          <w:rFonts w:ascii="Times New Roman" w:hAnsi="Times New Roman" w:cs="Times New Roman"/>
          <w:sz w:val="28"/>
          <w:szCs w:val="28"/>
        </w:rPr>
        <w:t>технико-экономические показатели</w:t>
      </w:r>
      <w:r>
        <w:rPr>
          <w:rFonts w:ascii="Times New Roman" w:hAnsi="Times New Roman" w:cs="Times New Roman"/>
          <w:sz w:val="28"/>
          <w:szCs w:val="28"/>
        </w:rPr>
        <w:t xml:space="preserve">, техническая и иная документация, обосновывающие необходимость принятия решения о заключении концессионного соглашения. </w:t>
      </w:r>
    </w:p>
    <w:p w:rsidR="00761CED" w:rsidRDefault="00761CED" w:rsidP="00930DD3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2.3.Глава  администрации города, а в его отсутствие должностное лицо, исполняющее его обязанности, по результатам рассмотрения служебной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записки с обоснованием предложения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заключении</w:t>
      </w:r>
      <w:r w:rsidRPr="000D6124">
        <w:rPr>
          <w:rFonts w:ascii="Times New Roman" w:hAnsi="Times New Roman" w:cs="Times New Roman"/>
          <w:sz w:val="28"/>
          <w:szCs w:val="28"/>
        </w:rPr>
        <w:t xml:space="preserve"> концессионного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, принимает одно из следующих решений: </w:t>
      </w:r>
    </w:p>
    <w:p w:rsidR="00761CED" w:rsidRDefault="00761CED" w:rsidP="00930DD3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организации и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Pr="000D6124">
        <w:rPr>
          <w:rFonts w:ascii="Times New Roman" w:hAnsi="Times New Roman" w:cs="Times New Roman"/>
          <w:sz w:val="28"/>
          <w:szCs w:val="28"/>
        </w:rPr>
        <w:t>конкурса на право заключения концессионного соглашения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1CED" w:rsidRDefault="00761CED" w:rsidP="00930DD3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 отказе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организации и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Pr="000D6124">
        <w:rPr>
          <w:rFonts w:ascii="Times New Roman" w:hAnsi="Times New Roman" w:cs="Times New Roman"/>
          <w:sz w:val="28"/>
          <w:szCs w:val="28"/>
        </w:rPr>
        <w:t>конкурса на право заключения концессионного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CED" w:rsidRDefault="00761CED" w:rsidP="00930DD3">
      <w:pPr>
        <w:pStyle w:val="ConsPlusNonformat"/>
        <w:widowControl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2.4.Обращения с предложениями о </w:t>
      </w:r>
      <w:r w:rsidRPr="000D6124">
        <w:rPr>
          <w:rFonts w:ascii="Times New Roman" w:hAnsi="Times New Roman" w:cs="Times New Roman"/>
          <w:sz w:val="28"/>
          <w:szCs w:val="28"/>
        </w:rPr>
        <w:t>заключени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6124">
        <w:rPr>
          <w:rFonts w:ascii="Times New Roman" w:hAnsi="Times New Roman" w:cs="Times New Roman"/>
          <w:sz w:val="28"/>
          <w:szCs w:val="28"/>
        </w:rPr>
        <w:t xml:space="preserve"> концессионного соглашения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поступившее в адрес администрации города или органов администрации города от индивидуальных</w:t>
      </w:r>
      <w:r w:rsidRPr="004972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предпринимател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ей, российских</w:t>
      </w:r>
      <w:r w:rsidRPr="004972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иностранн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ых юридических лиц либо действующих</w:t>
      </w:r>
      <w:r w:rsidRPr="004972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 образования юридического лица по договору простого товарищества (договор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о совместной деятельности) двух</w:t>
      </w:r>
      <w:r w:rsidRPr="004972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более указанных юридических лиц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рассматриваются в порядке, установленном  законодательством Российской Федерации.</w:t>
      </w:r>
    </w:p>
    <w:p w:rsidR="00761CED" w:rsidRDefault="00761CED" w:rsidP="00930DD3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случае, если по результатам рассмотрения такого обращения установлена возможность </w:t>
      </w:r>
      <w:r w:rsidRPr="000D6124">
        <w:rPr>
          <w:rFonts w:ascii="Times New Roman" w:hAnsi="Times New Roman" w:cs="Times New Roman"/>
          <w:sz w:val="28"/>
          <w:szCs w:val="28"/>
        </w:rPr>
        <w:t>заключения концессионного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, руководители органов или структурных подразделений администрации города, на рассмотрении которых находится соответствующее обращение,  направляют главе администрации города, а в его отсутствие должностному лицу, исполняющему его обязанности, копию обращения и служебную записку с обоснованием принятия решения. </w:t>
      </w:r>
    </w:p>
    <w:p w:rsidR="00761CED" w:rsidRDefault="00761CED" w:rsidP="00930DD3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2.5.Глава  администрации города, а в его отсутствие должностное лицо, исполняющее его обязанности, рассматривает поступившие документы и принимает одно из решений, указанных в п.</w:t>
      </w:r>
      <w:r w:rsidR="00281C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.3 настоящего Порядка. </w:t>
      </w:r>
    </w:p>
    <w:p w:rsidR="00761CED" w:rsidRDefault="00761CED" w:rsidP="00930DD3">
      <w:pPr>
        <w:pStyle w:val="ConsPlusNonformat"/>
        <w:widowControl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2.6.Ответ о результатах рассмотрения обращения с предложениями о </w:t>
      </w:r>
      <w:r w:rsidRPr="000D6124">
        <w:rPr>
          <w:rFonts w:ascii="Times New Roman" w:hAnsi="Times New Roman" w:cs="Times New Roman"/>
          <w:sz w:val="28"/>
          <w:szCs w:val="28"/>
        </w:rPr>
        <w:t>заключени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6124">
        <w:rPr>
          <w:rFonts w:ascii="Times New Roman" w:hAnsi="Times New Roman" w:cs="Times New Roman"/>
          <w:sz w:val="28"/>
          <w:szCs w:val="28"/>
        </w:rPr>
        <w:t xml:space="preserve"> концессионного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, направляется заявителю в срок и порядке,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установленном 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CED" w:rsidRPr="00B10C07" w:rsidRDefault="00761CED" w:rsidP="005E268E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3F6678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3.Порядок взаимодействия органов администрации города Нефтеюганска по организации </w:t>
      </w:r>
      <w:r w:rsidRPr="000D6124">
        <w:rPr>
          <w:rFonts w:ascii="Times New Roman" w:hAnsi="Times New Roman" w:cs="Times New Roman"/>
          <w:sz w:val="28"/>
          <w:szCs w:val="28"/>
        </w:rPr>
        <w:t>конкурса на право заключения концессионного соглашения</w:t>
      </w:r>
    </w:p>
    <w:p w:rsidR="00761CED" w:rsidRDefault="00761CED" w:rsidP="0000468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3.1.Указание о необходимости </w:t>
      </w:r>
      <w:r>
        <w:rPr>
          <w:color w:val="000000"/>
          <w:sz w:val="28"/>
          <w:szCs w:val="28"/>
          <w:shd w:val="clear" w:color="auto" w:fill="FFFFFF"/>
        </w:rPr>
        <w:t xml:space="preserve">организации и </w:t>
      </w:r>
      <w:r>
        <w:rPr>
          <w:sz w:val="28"/>
          <w:szCs w:val="28"/>
        </w:rPr>
        <w:t xml:space="preserve">проведении </w:t>
      </w:r>
      <w:r w:rsidRPr="000D6124">
        <w:rPr>
          <w:sz w:val="28"/>
          <w:szCs w:val="28"/>
        </w:rPr>
        <w:t>конкурса на право заключения концессионного соглашения</w:t>
      </w:r>
      <w:r>
        <w:rPr>
          <w:sz w:val="28"/>
          <w:szCs w:val="28"/>
        </w:rPr>
        <w:t xml:space="preserve"> дается главой  администрации города, а в его отсутствие должностным лицом, исполняющим его обязанности, в форме резолюции. В состав резолюции входят следующие элементы: фамилия и инициалы руководителя департамента, а в его отсутствие должностного лица, исполняющего его обязанности, содержание действий, которые необходимо выполнить, личная подпись и дата.</w:t>
      </w:r>
    </w:p>
    <w:p w:rsidR="00761CED" w:rsidRDefault="00761CED" w:rsidP="0000468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3.2.Подготовку решения о заключении концессионного соглашения осуществляет департамент.</w:t>
      </w:r>
    </w:p>
    <w:p w:rsidR="00761CED" w:rsidRDefault="00761CED" w:rsidP="0000468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3.3.Решение о заключении концессионного соглашения принимается в форме постановления администрации города Нефтеюганска.</w:t>
      </w:r>
    </w:p>
    <w:p w:rsidR="00761CED" w:rsidRDefault="00761CED" w:rsidP="0000468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3.4.Департамент  в срок не более 10 дней </w:t>
      </w:r>
      <w:r w:rsidRPr="00CB0369">
        <w:rPr>
          <w:sz w:val="28"/>
          <w:szCs w:val="28"/>
        </w:rPr>
        <w:t xml:space="preserve">запрашивает у </w:t>
      </w:r>
      <w:r>
        <w:rPr>
          <w:sz w:val="28"/>
          <w:szCs w:val="28"/>
        </w:rPr>
        <w:t xml:space="preserve">органов или структурных подразделений администрации города, а также у предприятий и организаций, у которых передаваемый по концессионному соглашению объект находился на праве хозяйственного ведения, оперативного управления, аренде </w:t>
      </w:r>
      <w:r>
        <w:rPr>
          <w:sz w:val="28"/>
          <w:szCs w:val="28"/>
        </w:rPr>
        <w:lastRenderedPageBreak/>
        <w:t xml:space="preserve">или ином другом праве, обладающих опытом эксплуатации такого объекта (аналогичного, сходного объекта), </w:t>
      </w:r>
      <w:r w:rsidRPr="00CB0369">
        <w:rPr>
          <w:sz w:val="28"/>
          <w:szCs w:val="28"/>
        </w:rPr>
        <w:t>информацию и материалы</w:t>
      </w:r>
      <w:r>
        <w:rPr>
          <w:sz w:val="28"/>
          <w:szCs w:val="28"/>
        </w:rPr>
        <w:t xml:space="preserve"> (в т.ч.сроки создания и (или) реконструкции объекта концессионного соглашения</w:t>
      </w:r>
      <w:r w:rsidRPr="00CB0369">
        <w:rPr>
          <w:sz w:val="28"/>
          <w:szCs w:val="28"/>
        </w:rPr>
        <w:t>,</w:t>
      </w:r>
      <w:r>
        <w:rPr>
          <w:sz w:val="28"/>
          <w:szCs w:val="28"/>
        </w:rPr>
        <w:t xml:space="preserve">технико-экономические показатели объекта концессионного соглашения, объем производства товаров, выполнения работ, оказания услуг при осуществлении деятельности, предусмотренной концессионным соглашением, предельные цены (тарифы) на производимые товары, выполняемые работы, оказываемые услуги, надбавки к таким ценам (тарифам) при осуществлении деятельности, предусмотренной концессионным соглашением, и (или) долгосрочные параметры регулирования деятельности концессионера и др.), </w:t>
      </w:r>
      <w:r w:rsidRPr="00CB0369">
        <w:rPr>
          <w:sz w:val="28"/>
          <w:szCs w:val="28"/>
        </w:rPr>
        <w:t>необходимые для разработки проекта решения о заключе</w:t>
      </w:r>
      <w:r>
        <w:rPr>
          <w:sz w:val="28"/>
          <w:szCs w:val="28"/>
        </w:rPr>
        <w:t>нии концессионного</w:t>
      </w:r>
      <w:r w:rsidRPr="00CB0369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 xml:space="preserve">я, а также предложения по установлению форм платы по концессионному соглашению. </w:t>
      </w:r>
    </w:p>
    <w:p w:rsidR="00761CED" w:rsidRDefault="00761CED" w:rsidP="0000468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3.5.Орган администрации города в полномочия</w:t>
      </w:r>
      <w:r w:rsidRPr="00EF0C17">
        <w:rPr>
          <w:sz w:val="28"/>
          <w:szCs w:val="28"/>
        </w:rPr>
        <w:t xml:space="preserve">, которого </w:t>
      </w:r>
      <w:r>
        <w:rPr>
          <w:sz w:val="28"/>
          <w:szCs w:val="28"/>
        </w:rPr>
        <w:t xml:space="preserve">входит решение вопросов местного значения, для решения которых создается или реконструируется </w:t>
      </w:r>
      <w:r w:rsidRPr="00EF0C17">
        <w:rPr>
          <w:sz w:val="28"/>
          <w:szCs w:val="28"/>
        </w:rPr>
        <w:t>объект, передаваемый по концессионному соглашению</w:t>
      </w:r>
      <w:r>
        <w:rPr>
          <w:sz w:val="28"/>
          <w:szCs w:val="28"/>
        </w:rPr>
        <w:t>, после получения запроса департамента направляет в течение 20 дней в департамент градостроительства администрации города Нефтеюганска (далее</w:t>
      </w:r>
      <w:r w:rsidR="009F4AB1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департамент градостроительства) следующие предложения для составления разделов конкурсной документации: </w:t>
      </w:r>
    </w:p>
    <w:p w:rsidR="00761CED" w:rsidRDefault="00761CED" w:rsidP="00326BE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3.5.1.условия конкурса;</w:t>
      </w:r>
    </w:p>
    <w:p w:rsidR="00761CED" w:rsidRDefault="00761CED" w:rsidP="00234D9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3.5.2.критерии конкурса и параметры критериев конкурса;</w:t>
      </w:r>
    </w:p>
    <w:p w:rsidR="00761CED" w:rsidRDefault="00761CED" w:rsidP="00326BE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3.5.3.состав и описание, в том числе технико-экономические показатели, объекта концессионного соглашения и иного передаваемого концедентом концессионеру по концессионному соглашению имущества;</w:t>
      </w:r>
    </w:p>
    <w:p w:rsidR="00761CED" w:rsidRDefault="00761CED" w:rsidP="00787E8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3.5.4.требования, которые предъявляются к участникам конкурса (в том числе требования к их квалификации, профессиональным, деловым качествам) и в соответствии с которыми проводится предварительный отбор участников конкурса;</w:t>
      </w:r>
    </w:p>
    <w:p w:rsidR="00761CED" w:rsidRDefault="00761CED" w:rsidP="00BA538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3.5.5.размер концессионной платы, форму или формы, порядок и сроки ее внесения;</w:t>
      </w:r>
    </w:p>
    <w:p w:rsidR="00761CED" w:rsidRDefault="00761CED" w:rsidP="00AF5BD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3.5.6.срок передачи концедентом концессионеру объекта концессионного соглашения и (или) иного передаваемого концедентом концессионеру по концессионному соглашению имущества.</w:t>
      </w:r>
    </w:p>
    <w:p w:rsidR="00761CED" w:rsidRDefault="00761CED" w:rsidP="00AF5BD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3.6.Департамент градостроительства после получения от органа администрации города в полномочия</w:t>
      </w:r>
      <w:r w:rsidRPr="00EF0C17">
        <w:rPr>
          <w:sz w:val="28"/>
          <w:szCs w:val="28"/>
        </w:rPr>
        <w:t xml:space="preserve">, которого </w:t>
      </w:r>
      <w:r>
        <w:rPr>
          <w:sz w:val="28"/>
          <w:szCs w:val="28"/>
        </w:rPr>
        <w:t xml:space="preserve">входит решение вопросов местного значения, для решения которых создается или реконструируется </w:t>
      </w:r>
      <w:r w:rsidRPr="00EF0C17">
        <w:rPr>
          <w:sz w:val="28"/>
          <w:szCs w:val="28"/>
        </w:rPr>
        <w:t>объект, передаваемый по концессионному соглашению</w:t>
      </w:r>
      <w:r>
        <w:rPr>
          <w:sz w:val="28"/>
          <w:szCs w:val="28"/>
        </w:rPr>
        <w:t>, соответствующих предложений, в срок  30 дней направляет в адрес департамента разделы конкурсной документации, установленные п.3.5.Порядка.</w:t>
      </w:r>
    </w:p>
    <w:p w:rsidR="00761CED" w:rsidRDefault="00761CED" w:rsidP="003E75F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3.7.В случае если объектом концессионного соглашения является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департамент жилищно-коммунального хозяйства администрации города Нефтеюганска (далее – департамент жилищно-коммунального </w:t>
      </w:r>
      <w:r>
        <w:rPr>
          <w:sz w:val="28"/>
          <w:szCs w:val="28"/>
        </w:rPr>
        <w:lastRenderedPageBreak/>
        <w:t>хозяйства) по запросу департамента предоставляет в течение 30 дней следующие разделы конкурсной документации:</w:t>
      </w:r>
    </w:p>
    <w:p w:rsidR="00761CED" w:rsidRDefault="00761CED" w:rsidP="00BA011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3.7.1.минимально допустимые плановые значения показателей деятельности концессионера и долгосрочные параметры регулирования деятельности концессионера;</w:t>
      </w:r>
    </w:p>
    <w:p w:rsidR="00761CED" w:rsidRDefault="00761CED" w:rsidP="00BA011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3.7.2.задание, формируемое в порядке, установленном законодательством Российской Федерации;</w:t>
      </w:r>
    </w:p>
    <w:p w:rsidR="00761CED" w:rsidRDefault="00761CED" w:rsidP="00BA011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3.7.3.требование об указании участниками конкурса в составе конкурсного предложения основных мероприятий, обеспечивающих достижение предусмотренных заданием целей и минимально допустимых плановых значений показателей деятельности концессионера, с описанием основных характеристик таких мероприятий;</w:t>
      </w:r>
    </w:p>
    <w:p w:rsidR="00761CED" w:rsidRDefault="00761CED" w:rsidP="00BA011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3.7.4.объем полезного отпуска тепловой энергии (мощности) и (или) теплоносителя или объем отпуска воды и (или) водоотведения в году, предшествующем первому году действия концессионного соглашения, а также прогноз объема полезного отпуска тепловой энергии (мощности) и (или) теплоносителя, прогноз объема отпуска воды и (или) водоотведения на срок действия концессионного соглашения;</w:t>
      </w:r>
    </w:p>
    <w:p w:rsidR="00761CED" w:rsidRDefault="00761CED" w:rsidP="00BA011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3.7.5.цены на энергетические ресурсы в году, предшествующем первому году действия концессионного соглашения, и прогноз цен на энергетические ресурсы на срок действия концессионного соглашения;</w:t>
      </w:r>
    </w:p>
    <w:p w:rsidR="00761CED" w:rsidRDefault="00761CED" w:rsidP="00BA011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3.7.6.потери и удельное потребление энергетических ресурсов на единицу объема полезного отпуска тепловой энергии (мощности) и (или) теплоносителя, на единицу объема отпуска воды и (или) водоотведения в году, предшествующем первому году действия концессионного соглашения (по каждому виду используемого энергетического ресурса);</w:t>
      </w:r>
    </w:p>
    <w:p w:rsidR="00761CED" w:rsidRDefault="00761CED" w:rsidP="00BA011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3.7.7.величина неподконтрольных расходов, определяемая в соответствии с нормативными правовыми актами Российской Федерации в сфере теплоснабжения, в сфере водоснабжения и водоотведения (за исключением расходов на энергетические ресурсы, концессионной платы и налога на прибыль организаций);</w:t>
      </w:r>
    </w:p>
    <w:p w:rsidR="00761CED" w:rsidRDefault="00761CED" w:rsidP="0052521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3.7.8.один изметодов регулирования тарифов;</w:t>
      </w:r>
    </w:p>
    <w:p w:rsidR="00761CED" w:rsidRDefault="00761CED" w:rsidP="0052521D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3.7.9.предельные (минимальные и (или) максимальные) значения критериев конкурса;</w:t>
      </w:r>
    </w:p>
    <w:p w:rsidR="00761CED" w:rsidRDefault="00761CED" w:rsidP="003E75F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3.7.10.предельный (максимальный) рост необходимой валовой выручки концессионера от осуществления регулируемых видов деятельности, предусмотренной нормативными правовыми актами Российской Федерации в сфере теплоснабжения, в сфере водоснабжения и водоотведения, по отношению к предыдущему году;</w:t>
      </w:r>
    </w:p>
    <w:p w:rsidR="00761CED" w:rsidRDefault="00761CED" w:rsidP="003E75F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3.7.11.иные цены, величины, значения, параметры, использование которых для расчета тарифов предусмотрено нормативными правовыми актами Российской Федерации в сфере теплоснабжения, в сфере водоснабжения и водоотведения;</w:t>
      </w:r>
    </w:p>
    <w:p w:rsidR="00761CED" w:rsidRDefault="00761CED" w:rsidP="002737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3.7.12.копия подготовленного в соответствии с требованиями нормативных правовых актов Российской Федерации в сфере теплоснабжения, </w:t>
      </w:r>
      <w:r>
        <w:rPr>
          <w:sz w:val="28"/>
          <w:szCs w:val="28"/>
        </w:rPr>
        <w:lastRenderedPageBreak/>
        <w:t>в сфере водоснабжения и водоотведения отчета о техническом обследовании передаваемого концедентом концессионеру по концессионному соглашению имущества;</w:t>
      </w:r>
    </w:p>
    <w:p w:rsidR="00761CED" w:rsidRDefault="00761CED" w:rsidP="003770D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3.7.13.размещаемые на официальном сайте органов самоуправления в сети Интернет копии предложений об установлении цен (тарифов), поданных в органы исполнительной власти или органы местного самоуправления, осуществляющие регулирование цен (тарифов) в соответствии с законодательством Российской Федерации в сфере регулирования цен (тарифов), за три последних периода регулирования деятельности организации, осуществлявшей эксплуатацию передаваемого концедентом концессионеру по концессионному соглашению имущества, в случае наличия таких предложений;</w:t>
      </w:r>
    </w:p>
    <w:p w:rsidR="00761CED" w:rsidRDefault="00761CED" w:rsidP="003770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3.7.14.метод обеспечения доходности инвестированного капитала, метод доходности инвестированного капитала или метод индексации установленных тарифов, метод индексации;</w:t>
      </w:r>
    </w:p>
    <w:p w:rsidR="00761CED" w:rsidRDefault="00761CED" w:rsidP="003770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3.7.15.долгосрочные параметры регулирования деятельности концессионера. </w:t>
      </w:r>
    </w:p>
    <w:p w:rsidR="00761CED" w:rsidRDefault="00761CED" w:rsidP="00716E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3.8.В случае, если условием концессионного соглашения является обязательство концессионера по подготовке проектной документации объекта концессионного соглашения, департамент градостроительстваи орган администрации города </w:t>
      </w:r>
      <w:r w:rsidRPr="00EF0C17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полномочиям которого входитрешение вопросов местного значения, для решения которых создается или реконструируется </w:t>
      </w:r>
      <w:r w:rsidRPr="00EF0C17">
        <w:rPr>
          <w:sz w:val="28"/>
          <w:szCs w:val="28"/>
        </w:rPr>
        <w:t>объект, передаваемый по концессионному соглашению</w:t>
      </w:r>
      <w:r>
        <w:rPr>
          <w:sz w:val="28"/>
          <w:szCs w:val="28"/>
        </w:rPr>
        <w:t>, по запросу департамента предоставляют в течение 30 дней требования к представлению участником конкурса конкурсного предложения, содержащего архитектурные, функционально-технологические, конструктивные и инженерно-технические решения для обеспечения создания и (или) реконструкции объекта концессионного соглашения, а также требования к документам и материалам, подтверждающим соответствие конкурсного предложения установленным конкурсной документацией требованиям и подтверждающим информацию, содержащуюся в конкурсном предложении.</w:t>
      </w:r>
    </w:p>
    <w:p w:rsidR="00761CED" w:rsidRDefault="00761CED" w:rsidP="00FE44B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3.9.Департамент направляет в адрес юридическо-правового управления администрации города Нефтеюганска (далее – юридическо-правовое управление) информацию, </w:t>
      </w:r>
      <w:r w:rsidRPr="00CB0369">
        <w:rPr>
          <w:sz w:val="28"/>
          <w:szCs w:val="28"/>
        </w:rPr>
        <w:t>материалы</w:t>
      </w:r>
      <w:r>
        <w:rPr>
          <w:sz w:val="28"/>
          <w:szCs w:val="28"/>
        </w:rPr>
        <w:t xml:space="preserve">, а также конкурсную документацию, </w:t>
      </w:r>
      <w:r w:rsidRPr="00CB0369">
        <w:rPr>
          <w:sz w:val="28"/>
          <w:szCs w:val="28"/>
        </w:rPr>
        <w:t>необходимые для разработки проекта</w:t>
      </w:r>
      <w:r>
        <w:rPr>
          <w:sz w:val="28"/>
          <w:szCs w:val="28"/>
        </w:rPr>
        <w:t xml:space="preserve"> концессионного</w:t>
      </w:r>
      <w:r w:rsidRPr="00CB0369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я.</w:t>
      </w:r>
    </w:p>
    <w:p w:rsidR="00761CED" w:rsidRDefault="00761CED" w:rsidP="00FE44B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3.10.Юридическо-правовое управление в срок не более 10 дней с момента поступления информации, материалов, конкурсной документации, разрабатывает п</w:t>
      </w:r>
      <w:r w:rsidRPr="00CB0369">
        <w:rPr>
          <w:sz w:val="28"/>
          <w:szCs w:val="28"/>
        </w:rPr>
        <w:t>роект</w:t>
      </w:r>
      <w:r>
        <w:rPr>
          <w:sz w:val="28"/>
          <w:szCs w:val="28"/>
        </w:rPr>
        <w:t xml:space="preserve"> концессионного</w:t>
      </w:r>
      <w:r w:rsidRPr="00CB0369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 xml:space="preserve">я, который направляется в адрес департамента. </w:t>
      </w:r>
    </w:p>
    <w:p w:rsidR="00761CED" w:rsidRDefault="00761CED" w:rsidP="00FE44B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3.11.Департаментом проект постановления администрации о заключении концессионного соглашения с приложенной к нему конкурсной документацией направляется для дальнейшего согласования и регистрации.</w:t>
      </w:r>
    </w:p>
    <w:p w:rsidR="00761CED" w:rsidRDefault="00761CED" w:rsidP="00FE44B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3.12.Проект постановления администрации о заключении концессионного соглашения вносится, согласуется и регистрируется в порядке, установленном муниципальными правовыми актами города Нефтеюганска.</w:t>
      </w:r>
    </w:p>
    <w:p w:rsidR="00761CED" w:rsidRDefault="00761CED" w:rsidP="00F22CAC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3F6678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4.Порядок проведения конкурса </w:t>
      </w:r>
      <w:r w:rsidRPr="000D6124">
        <w:rPr>
          <w:rFonts w:ascii="Times New Roman" w:hAnsi="Times New Roman" w:cs="Times New Roman"/>
          <w:sz w:val="28"/>
          <w:szCs w:val="28"/>
        </w:rPr>
        <w:t>на право заключения концессионного соглашения</w:t>
      </w:r>
    </w:p>
    <w:p w:rsidR="00761CED" w:rsidRDefault="00761CED" w:rsidP="00D30C3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053BCC">
        <w:rPr>
          <w:sz w:val="28"/>
          <w:szCs w:val="28"/>
        </w:rPr>
        <w:t>Концессионное соглашение заключается путем проведения конкурса на право заключения концессионного соглашения,за исключением случаев, предусмотренных законодательством</w:t>
      </w:r>
      <w:r>
        <w:rPr>
          <w:sz w:val="28"/>
          <w:szCs w:val="28"/>
        </w:rPr>
        <w:t xml:space="preserve"> Российской Федерации</w:t>
      </w:r>
      <w:r w:rsidRPr="00053BCC">
        <w:rPr>
          <w:sz w:val="28"/>
          <w:szCs w:val="28"/>
        </w:rPr>
        <w:t>.</w:t>
      </w:r>
    </w:p>
    <w:p w:rsidR="00761CED" w:rsidRDefault="00761CED" w:rsidP="00D30C3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4.2.Концессионер </w:t>
      </w:r>
      <w:r w:rsidRPr="00D30C3F">
        <w:rPr>
          <w:sz w:val="28"/>
          <w:szCs w:val="28"/>
        </w:rPr>
        <w:t xml:space="preserve">определяется по итогам открытого конкурса, проводимого </w:t>
      </w:r>
      <w:r>
        <w:rPr>
          <w:sz w:val="28"/>
          <w:szCs w:val="28"/>
        </w:rPr>
        <w:t>в порядке, установленным</w:t>
      </w:r>
      <w:r w:rsidRPr="00D30C3F">
        <w:rPr>
          <w:sz w:val="28"/>
          <w:szCs w:val="28"/>
        </w:rPr>
        <w:t xml:space="preserve"> законодательством Российской Федерации</w:t>
      </w:r>
      <w:r>
        <w:rPr>
          <w:sz w:val="28"/>
          <w:szCs w:val="28"/>
        </w:rPr>
        <w:t xml:space="preserve">. </w:t>
      </w:r>
    </w:p>
    <w:p w:rsidR="00761CED" w:rsidRDefault="00761CED" w:rsidP="00D30C3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Pr="00EF0C17">
        <w:rPr>
          <w:sz w:val="28"/>
          <w:szCs w:val="28"/>
        </w:rPr>
        <w:t>Для проведения конкурса на право заключения концессионного соглашения создается конкурсная комиссия</w:t>
      </w:r>
      <w:r>
        <w:rPr>
          <w:sz w:val="28"/>
          <w:szCs w:val="28"/>
        </w:rPr>
        <w:t>.</w:t>
      </w:r>
    </w:p>
    <w:p w:rsidR="00761CED" w:rsidRDefault="00761CED" w:rsidP="00D30C3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4.4.Конкурсная комиссия, а также ее состав устанавливаются решением о заключении концессионного соглашения.</w:t>
      </w:r>
    </w:p>
    <w:p w:rsidR="00761CED" w:rsidRDefault="00761CED" w:rsidP="00D30C3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Pr="00EF0C17">
        <w:rPr>
          <w:sz w:val="28"/>
          <w:szCs w:val="28"/>
        </w:rPr>
        <w:t xml:space="preserve">В состав </w:t>
      </w:r>
      <w:r>
        <w:rPr>
          <w:sz w:val="28"/>
          <w:szCs w:val="28"/>
        </w:rPr>
        <w:t xml:space="preserve">конкурсной </w:t>
      </w:r>
      <w:r w:rsidRPr="00EF0C17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>в обязательном порядке включается руководительоргана а</w:t>
      </w:r>
      <w:r w:rsidRPr="00EF0C17">
        <w:rPr>
          <w:sz w:val="28"/>
          <w:szCs w:val="28"/>
        </w:rPr>
        <w:t>д</w:t>
      </w:r>
      <w:r>
        <w:rPr>
          <w:sz w:val="28"/>
          <w:szCs w:val="28"/>
        </w:rPr>
        <w:t>министрации города Нефтеюганска</w:t>
      </w:r>
      <w:r w:rsidRPr="00EF0C1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полномочия </w:t>
      </w:r>
      <w:r w:rsidRPr="00EF0C17">
        <w:rPr>
          <w:sz w:val="28"/>
          <w:szCs w:val="28"/>
        </w:rPr>
        <w:t xml:space="preserve">которого </w:t>
      </w:r>
      <w:r>
        <w:rPr>
          <w:sz w:val="28"/>
          <w:szCs w:val="28"/>
        </w:rPr>
        <w:t xml:space="preserve">входит решение вопросов местного значения, для решения которых создается или реконструируется </w:t>
      </w:r>
      <w:r w:rsidRPr="00EF0C17">
        <w:rPr>
          <w:sz w:val="28"/>
          <w:szCs w:val="28"/>
        </w:rPr>
        <w:t>объект, передаваемый по концессионному соглашению</w:t>
      </w:r>
      <w:r>
        <w:rPr>
          <w:sz w:val="28"/>
          <w:szCs w:val="28"/>
        </w:rPr>
        <w:t>, руководительоргана а</w:t>
      </w:r>
      <w:r w:rsidRPr="00EF0C17">
        <w:rPr>
          <w:sz w:val="28"/>
          <w:szCs w:val="28"/>
        </w:rPr>
        <w:t>д</w:t>
      </w:r>
      <w:r>
        <w:rPr>
          <w:sz w:val="28"/>
          <w:szCs w:val="28"/>
        </w:rPr>
        <w:t>министрации города, осуществляющего полномочия по выдаче соответствующих разрешений на вновь созданный или реконструируемый объект, а также руководитель  органа а</w:t>
      </w:r>
      <w:r w:rsidRPr="00EF0C17"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города, осуществляющего полномочия по  формированию и учету муниципальной собственности.  </w:t>
      </w:r>
    </w:p>
    <w:p w:rsidR="00761CED" w:rsidRDefault="00761CED" w:rsidP="00D30C3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Секретарем конкурсной </w:t>
      </w:r>
      <w:r w:rsidRPr="00EF0C17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является специалист департамента. </w:t>
      </w:r>
    </w:p>
    <w:p w:rsidR="00761CED" w:rsidRDefault="00761CED" w:rsidP="00D30C3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4.6.Техническое обеспечение деятельности конкурсной комиссии осуществляет департамент. </w:t>
      </w:r>
    </w:p>
    <w:p w:rsidR="00761CED" w:rsidRDefault="00761CED" w:rsidP="00D30C3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761CED" w:rsidRDefault="00761CED" w:rsidP="00A646EF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5.Порядок опубликования и размещения сообщения о результатах проведения конкурса, уведомления участников конкурса о результатах проведения конкурса</w:t>
      </w:r>
    </w:p>
    <w:p w:rsidR="00761CED" w:rsidRDefault="00761CED" w:rsidP="009F4A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5.1.Сообщение о результатах проведения конкурса или решение об объявлении конкурса несостоявшимся с обоснованием этого решения</w:t>
      </w:r>
      <w:r w:rsidRPr="001F77AB">
        <w:rPr>
          <w:sz w:val="28"/>
          <w:szCs w:val="28"/>
        </w:rPr>
        <w:t xml:space="preserve">опубликовывается в </w:t>
      </w:r>
      <w:r>
        <w:rPr>
          <w:sz w:val="28"/>
          <w:szCs w:val="28"/>
        </w:rPr>
        <w:t>газете «Здравствуйте, нефтеюганцы!»</w:t>
      </w:r>
      <w:r w:rsidRPr="001F77AB">
        <w:rPr>
          <w:sz w:val="28"/>
          <w:szCs w:val="28"/>
        </w:rPr>
        <w:t xml:space="preserve"> и размещается на официальном сайте </w:t>
      </w:r>
      <w:r>
        <w:rPr>
          <w:sz w:val="28"/>
          <w:szCs w:val="28"/>
        </w:rPr>
        <w:t>органов местного самоуправления города в сети Интернет</w:t>
      </w:r>
      <w:r w:rsidRPr="001F77AB">
        <w:rPr>
          <w:sz w:val="28"/>
          <w:szCs w:val="28"/>
        </w:rPr>
        <w:t>.</w:t>
      </w:r>
    </w:p>
    <w:p w:rsidR="00761CED" w:rsidRDefault="00761CED" w:rsidP="009F4A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5.2.Конкурсная комиссия в течение пятнадцати рабочих дней со дня подписания протокола о результатах проведения конкурса или принятия концедентом решения об объявлении конкурса несостоявшимся обязана направить уведомление участникам конкурса о результатах проведения конкурса. Указанное уведомление может также направляться в электронной форме.</w:t>
      </w:r>
    </w:p>
    <w:p w:rsidR="00761CED" w:rsidRDefault="00761CED" w:rsidP="00457F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1CED" w:rsidRDefault="00761CED" w:rsidP="00ED0F1B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F38F9">
        <w:rPr>
          <w:rFonts w:ascii="Times New Roman" w:hAnsi="Times New Roman" w:cs="Times New Roman"/>
          <w:sz w:val="28"/>
          <w:szCs w:val="28"/>
        </w:rPr>
        <w:t>.Порядок заключения  концессионного соглашения</w:t>
      </w:r>
    </w:p>
    <w:p w:rsidR="00761CED" w:rsidRDefault="00761CED" w:rsidP="00CF54ED">
      <w:pPr>
        <w:pStyle w:val="ConsPlusNonformat"/>
        <w:widowControl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54ED">
        <w:rPr>
          <w:rFonts w:ascii="Times New Roman" w:hAnsi="Times New Roman" w:cs="Times New Roman"/>
          <w:sz w:val="28"/>
          <w:szCs w:val="28"/>
        </w:rPr>
        <w:t>Концесионное соглашение заключается в порядке,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установленном  законодательством Российской Федерации.</w:t>
      </w:r>
    </w:p>
    <w:p w:rsidR="00761CED" w:rsidRDefault="00761CED" w:rsidP="008A4D0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761CED" w:rsidRDefault="00761CED" w:rsidP="008A4D0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7.Заключительные положения</w:t>
      </w:r>
    </w:p>
    <w:p w:rsidR="00761CED" w:rsidRDefault="00761CED" w:rsidP="001741DC">
      <w:pPr>
        <w:autoSpaceDE w:val="0"/>
        <w:autoSpaceDN w:val="0"/>
        <w:adjustRightInd w:val="0"/>
        <w:ind w:firstLine="700"/>
        <w:jc w:val="both"/>
        <w:rPr>
          <w:color w:val="2D2D2D"/>
          <w:spacing w:val="2"/>
          <w:sz w:val="28"/>
          <w:szCs w:val="28"/>
        </w:rPr>
      </w:pPr>
      <w:r>
        <w:rPr>
          <w:sz w:val="28"/>
          <w:szCs w:val="28"/>
        </w:rPr>
        <w:lastRenderedPageBreak/>
        <w:t>7.1.</w:t>
      </w:r>
      <w:r w:rsidRPr="00FF2C84">
        <w:rPr>
          <w:color w:val="2D2D2D"/>
          <w:spacing w:val="2"/>
          <w:sz w:val="28"/>
          <w:szCs w:val="28"/>
        </w:rPr>
        <w:t>Концессионным соглашением может предусматриваться предоставление концедентом во владение и в пользование концессионера имущества, принадлежащего концеденту на праве собственности, образующего единое целое с объектом концессионного соглашения и (или) предназначенного для использования по общему назначению для осуществления концессионером деятельности, предусмотренной концессионным соглашением</w:t>
      </w:r>
      <w:r>
        <w:rPr>
          <w:color w:val="2D2D2D"/>
          <w:spacing w:val="2"/>
          <w:sz w:val="28"/>
          <w:szCs w:val="28"/>
        </w:rPr>
        <w:t>.</w:t>
      </w:r>
    </w:p>
    <w:p w:rsidR="00761CED" w:rsidRDefault="00761CED" w:rsidP="001741DC">
      <w:pPr>
        <w:autoSpaceDE w:val="0"/>
        <w:autoSpaceDN w:val="0"/>
        <w:adjustRightInd w:val="0"/>
        <w:ind w:firstLine="70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7.2.</w:t>
      </w:r>
      <w:r>
        <w:rPr>
          <w:sz w:val="28"/>
          <w:szCs w:val="28"/>
        </w:rPr>
        <w:t>Концедент</w:t>
      </w:r>
      <w:r w:rsidRPr="00FF2C84">
        <w:rPr>
          <w:color w:val="2D2D2D"/>
          <w:spacing w:val="2"/>
          <w:sz w:val="28"/>
          <w:szCs w:val="28"/>
        </w:rPr>
        <w:t xml:space="preserve">заключает с концессионером договор аренды земельного участка, предназначенного для осуществления деятельности, предусмотренной концессионным соглашением в порядке, предусмотренном законодательством Российской Федерации, </w:t>
      </w:r>
      <w:r>
        <w:rPr>
          <w:color w:val="2D2D2D"/>
          <w:spacing w:val="2"/>
          <w:sz w:val="28"/>
          <w:szCs w:val="28"/>
        </w:rPr>
        <w:t>муниципальными правовыми актами города Нефтеюганска,</w:t>
      </w:r>
      <w:r w:rsidRPr="00FF2C84">
        <w:rPr>
          <w:color w:val="2D2D2D"/>
          <w:spacing w:val="2"/>
          <w:sz w:val="28"/>
          <w:szCs w:val="28"/>
        </w:rPr>
        <w:t xml:space="preserve"> концессионным соглашением.</w:t>
      </w:r>
    </w:p>
    <w:p w:rsidR="00761CED" w:rsidRPr="00FF2C84" w:rsidRDefault="00761CED" w:rsidP="001741D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7.3.</w:t>
      </w:r>
      <w:r w:rsidRPr="00FF2C84">
        <w:rPr>
          <w:color w:val="2D2D2D"/>
          <w:spacing w:val="2"/>
          <w:sz w:val="28"/>
          <w:szCs w:val="28"/>
        </w:rPr>
        <w:t xml:space="preserve">Финансирование расходов на организацию </w:t>
      </w:r>
      <w:r>
        <w:rPr>
          <w:color w:val="2D2D2D"/>
          <w:spacing w:val="2"/>
          <w:sz w:val="28"/>
          <w:szCs w:val="28"/>
        </w:rPr>
        <w:t xml:space="preserve">и проведение </w:t>
      </w:r>
      <w:r w:rsidRPr="00FF2C84">
        <w:rPr>
          <w:color w:val="2D2D2D"/>
          <w:spacing w:val="2"/>
          <w:sz w:val="28"/>
          <w:szCs w:val="28"/>
        </w:rPr>
        <w:t xml:space="preserve">соответствующих мероприятий </w:t>
      </w:r>
      <w:r>
        <w:rPr>
          <w:color w:val="2D2D2D"/>
          <w:spacing w:val="2"/>
          <w:sz w:val="28"/>
          <w:szCs w:val="28"/>
        </w:rPr>
        <w:t xml:space="preserve">в рамках настоящего порядка, </w:t>
      </w:r>
      <w:r w:rsidRPr="00FF2C84">
        <w:rPr>
          <w:color w:val="2D2D2D"/>
          <w:spacing w:val="2"/>
          <w:sz w:val="28"/>
          <w:szCs w:val="28"/>
        </w:rPr>
        <w:t>контроль исполнения концессионных соглашений</w:t>
      </w:r>
      <w:r>
        <w:rPr>
          <w:color w:val="2D2D2D"/>
          <w:spacing w:val="2"/>
          <w:sz w:val="28"/>
          <w:szCs w:val="28"/>
        </w:rPr>
        <w:t xml:space="preserve">, </w:t>
      </w:r>
      <w:r w:rsidRPr="00FF2C84">
        <w:rPr>
          <w:color w:val="2D2D2D"/>
          <w:spacing w:val="2"/>
          <w:sz w:val="28"/>
          <w:szCs w:val="28"/>
        </w:rPr>
        <w:t xml:space="preserve">осуществляется за счет </w:t>
      </w:r>
      <w:r>
        <w:rPr>
          <w:color w:val="2D2D2D"/>
          <w:spacing w:val="2"/>
          <w:sz w:val="28"/>
          <w:szCs w:val="28"/>
        </w:rPr>
        <w:t xml:space="preserve">бюджетных ассигнований. </w:t>
      </w:r>
    </w:p>
    <w:p w:rsidR="00761CED" w:rsidRDefault="00761CED" w:rsidP="000628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1CED" w:rsidRPr="007F38F9" w:rsidRDefault="00761CED" w:rsidP="007F38F9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D30C3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761CED" w:rsidRPr="00EF0C17" w:rsidRDefault="00761CED" w:rsidP="00D30C3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A22E8">
        <w:br/>
      </w:r>
    </w:p>
    <w:p w:rsidR="00761CED" w:rsidRDefault="00761CED" w:rsidP="00E57131">
      <w:pPr>
        <w:pStyle w:val="ConsPlusNonformat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F4AB1" w:rsidRDefault="009F4AB1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F4AB1" w:rsidRDefault="009F4AB1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F4AB1" w:rsidRDefault="009F4AB1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61CED" w:rsidRDefault="00761CED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61CED" w:rsidSect="009F4AB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D3D" w:rsidRDefault="002D2D3D">
      <w:r>
        <w:separator/>
      </w:r>
    </w:p>
  </w:endnote>
  <w:endnote w:type="continuationSeparator" w:id="0">
    <w:p w:rsidR="002D2D3D" w:rsidRDefault="002D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CED" w:rsidRDefault="00FA39C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61CE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1CED" w:rsidRDefault="00761CE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CED" w:rsidRDefault="00761CED">
    <w:pPr>
      <w:pStyle w:val="a6"/>
      <w:framePr w:wrap="around" w:vAnchor="text" w:hAnchor="margin" w:xAlign="right" w:y="1"/>
      <w:rPr>
        <w:rStyle w:val="a5"/>
      </w:rPr>
    </w:pPr>
  </w:p>
  <w:p w:rsidR="00761CED" w:rsidRDefault="00761CED">
    <w:pPr>
      <w:pStyle w:val="a6"/>
      <w:framePr w:wrap="around" w:vAnchor="text" w:hAnchor="margin" w:xAlign="right" w:y="1"/>
      <w:ind w:right="360"/>
      <w:rPr>
        <w:rStyle w:val="a5"/>
      </w:rPr>
    </w:pPr>
  </w:p>
  <w:p w:rsidR="00761CED" w:rsidRDefault="00761CED">
    <w:pPr>
      <w:pStyle w:val="a6"/>
      <w:framePr w:wrap="around" w:vAnchor="text" w:hAnchor="margin" w:xAlign="right" w:y="1"/>
      <w:ind w:right="360"/>
      <w:rPr>
        <w:rStyle w:val="a5"/>
      </w:rPr>
    </w:pPr>
  </w:p>
  <w:p w:rsidR="00761CED" w:rsidRDefault="00761CE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D3D" w:rsidRDefault="002D2D3D">
      <w:r>
        <w:separator/>
      </w:r>
    </w:p>
  </w:footnote>
  <w:footnote w:type="continuationSeparator" w:id="0">
    <w:p w:rsidR="002D2D3D" w:rsidRDefault="002D2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CED" w:rsidRDefault="00FA39C7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1CE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1CED">
      <w:rPr>
        <w:rStyle w:val="a5"/>
        <w:noProof/>
      </w:rPr>
      <w:t>1</w:t>
    </w:r>
    <w:r>
      <w:rPr>
        <w:rStyle w:val="a5"/>
      </w:rPr>
      <w:fldChar w:fldCharType="end"/>
    </w:r>
  </w:p>
  <w:p w:rsidR="00761CED" w:rsidRDefault="00761CE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CED" w:rsidRDefault="00FA39C7">
    <w:pPr>
      <w:pStyle w:val="a3"/>
      <w:jc w:val="center"/>
    </w:pPr>
    <w:r>
      <w:fldChar w:fldCharType="begin"/>
    </w:r>
    <w:r w:rsidR="0028523B">
      <w:instrText xml:space="preserve"> PAGE   \* MERGEFORMAT </w:instrText>
    </w:r>
    <w:r>
      <w:fldChar w:fldCharType="separate"/>
    </w:r>
    <w:r w:rsidR="004A7D6D">
      <w:rPr>
        <w:noProof/>
      </w:rPr>
      <w:t>8</w:t>
    </w:r>
    <w:r>
      <w:rPr>
        <w:noProof/>
      </w:rPr>
      <w:fldChar w:fldCharType="end"/>
    </w:r>
  </w:p>
  <w:p w:rsidR="00761CED" w:rsidRDefault="00761C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6BEA"/>
    <w:rsid w:val="00001F2F"/>
    <w:rsid w:val="00004682"/>
    <w:rsid w:val="00007DB3"/>
    <w:rsid w:val="0001637E"/>
    <w:rsid w:val="00020189"/>
    <w:rsid w:val="00022DFC"/>
    <w:rsid w:val="00023DC5"/>
    <w:rsid w:val="00023E63"/>
    <w:rsid w:val="00025CBE"/>
    <w:rsid w:val="00026B12"/>
    <w:rsid w:val="00030DEF"/>
    <w:rsid w:val="00030E8B"/>
    <w:rsid w:val="000352C2"/>
    <w:rsid w:val="00053BCC"/>
    <w:rsid w:val="000558CE"/>
    <w:rsid w:val="000600C0"/>
    <w:rsid w:val="000628BC"/>
    <w:rsid w:val="00067212"/>
    <w:rsid w:val="00070808"/>
    <w:rsid w:val="00070C09"/>
    <w:rsid w:val="0007628F"/>
    <w:rsid w:val="000777D6"/>
    <w:rsid w:val="00080831"/>
    <w:rsid w:val="000863BB"/>
    <w:rsid w:val="000A2673"/>
    <w:rsid w:val="000A4C6D"/>
    <w:rsid w:val="000B096E"/>
    <w:rsid w:val="000B2059"/>
    <w:rsid w:val="000B23BC"/>
    <w:rsid w:val="000B4295"/>
    <w:rsid w:val="000B58CE"/>
    <w:rsid w:val="000C7C61"/>
    <w:rsid w:val="000D25EF"/>
    <w:rsid w:val="000D5210"/>
    <w:rsid w:val="000D55AE"/>
    <w:rsid w:val="000D6124"/>
    <w:rsid w:val="000F386A"/>
    <w:rsid w:val="000F56C0"/>
    <w:rsid w:val="00102F1F"/>
    <w:rsid w:val="00103CBA"/>
    <w:rsid w:val="0010496E"/>
    <w:rsid w:val="00104CAD"/>
    <w:rsid w:val="00105C0F"/>
    <w:rsid w:val="00106712"/>
    <w:rsid w:val="00110EDD"/>
    <w:rsid w:val="00115CC8"/>
    <w:rsid w:val="00121CA5"/>
    <w:rsid w:val="00127735"/>
    <w:rsid w:val="00132086"/>
    <w:rsid w:val="001425CB"/>
    <w:rsid w:val="00154E95"/>
    <w:rsid w:val="00165093"/>
    <w:rsid w:val="00172233"/>
    <w:rsid w:val="0017314F"/>
    <w:rsid w:val="001741DC"/>
    <w:rsid w:val="00176E3C"/>
    <w:rsid w:val="00180DBD"/>
    <w:rsid w:val="00181A8F"/>
    <w:rsid w:val="00186313"/>
    <w:rsid w:val="00187AB8"/>
    <w:rsid w:val="00187C2B"/>
    <w:rsid w:val="001A3690"/>
    <w:rsid w:val="001B11FD"/>
    <w:rsid w:val="001B2AB8"/>
    <w:rsid w:val="001C1DE0"/>
    <w:rsid w:val="001C4D5D"/>
    <w:rsid w:val="001C7F7D"/>
    <w:rsid w:val="001D43DF"/>
    <w:rsid w:val="001D44B3"/>
    <w:rsid w:val="001D58BC"/>
    <w:rsid w:val="001D72E4"/>
    <w:rsid w:val="001D75D8"/>
    <w:rsid w:val="001E32D7"/>
    <w:rsid w:val="001E7868"/>
    <w:rsid w:val="001F77AB"/>
    <w:rsid w:val="00200AFE"/>
    <w:rsid w:val="00201DDF"/>
    <w:rsid w:val="00202BA0"/>
    <w:rsid w:val="00205CE4"/>
    <w:rsid w:val="00205D4B"/>
    <w:rsid w:val="00206E4E"/>
    <w:rsid w:val="002072BD"/>
    <w:rsid w:val="00215AC6"/>
    <w:rsid w:val="00220C26"/>
    <w:rsid w:val="00222754"/>
    <w:rsid w:val="00223CF3"/>
    <w:rsid w:val="002256D9"/>
    <w:rsid w:val="002318E9"/>
    <w:rsid w:val="00232642"/>
    <w:rsid w:val="00234054"/>
    <w:rsid w:val="0023408C"/>
    <w:rsid w:val="00234D98"/>
    <w:rsid w:val="00236255"/>
    <w:rsid w:val="00244707"/>
    <w:rsid w:val="00247FF0"/>
    <w:rsid w:val="0025311B"/>
    <w:rsid w:val="00255815"/>
    <w:rsid w:val="00263A1D"/>
    <w:rsid w:val="0027374F"/>
    <w:rsid w:val="00274D3E"/>
    <w:rsid w:val="0027786A"/>
    <w:rsid w:val="00281C39"/>
    <w:rsid w:val="00282A74"/>
    <w:rsid w:val="002839A5"/>
    <w:rsid w:val="00284169"/>
    <w:rsid w:val="0028523B"/>
    <w:rsid w:val="00285301"/>
    <w:rsid w:val="00290900"/>
    <w:rsid w:val="0029414A"/>
    <w:rsid w:val="00297474"/>
    <w:rsid w:val="002A23E0"/>
    <w:rsid w:val="002A33A9"/>
    <w:rsid w:val="002A4254"/>
    <w:rsid w:val="002A49C9"/>
    <w:rsid w:val="002B2E3E"/>
    <w:rsid w:val="002B4162"/>
    <w:rsid w:val="002B4C38"/>
    <w:rsid w:val="002D2D3D"/>
    <w:rsid w:val="002D6A40"/>
    <w:rsid w:val="002D6BEA"/>
    <w:rsid w:val="002D79B3"/>
    <w:rsid w:val="002F093E"/>
    <w:rsid w:val="002F17C3"/>
    <w:rsid w:val="002F3CB4"/>
    <w:rsid w:val="002F717F"/>
    <w:rsid w:val="002F7786"/>
    <w:rsid w:val="00310C68"/>
    <w:rsid w:val="00316E85"/>
    <w:rsid w:val="003210D7"/>
    <w:rsid w:val="00326BEC"/>
    <w:rsid w:val="0032786B"/>
    <w:rsid w:val="00340828"/>
    <w:rsid w:val="00341740"/>
    <w:rsid w:val="003452C3"/>
    <w:rsid w:val="00345ED0"/>
    <w:rsid w:val="00346C58"/>
    <w:rsid w:val="00347CDA"/>
    <w:rsid w:val="00353298"/>
    <w:rsid w:val="00355515"/>
    <w:rsid w:val="00355CCA"/>
    <w:rsid w:val="00360184"/>
    <w:rsid w:val="00364E89"/>
    <w:rsid w:val="00365A4A"/>
    <w:rsid w:val="0036669E"/>
    <w:rsid w:val="00366FC4"/>
    <w:rsid w:val="00370468"/>
    <w:rsid w:val="003733D3"/>
    <w:rsid w:val="003770DB"/>
    <w:rsid w:val="00377691"/>
    <w:rsid w:val="00382376"/>
    <w:rsid w:val="00382FC2"/>
    <w:rsid w:val="003855A6"/>
    <w:rsid w:val="00397A29"/>
    <w:rsid w:val="003A3DB8"/>
    <w:rsid w:val="003A4B3E"/>
    <w:rsid w:val="003A5C47"/>
    <w:rsid w:val="003B0DF9"/>
    <w:rsid w:val="003B5BBC"/>
    <w:rsid w:val="003C1031"/>
    <w:rsid w:val="003D0A8D"/>
    <w:rsid w:val="003E75F8"/>
    <w:rsid w:val="003F643B"/>
    <w:rsid w:val="003F6678"/>
    <w:rsid w:val="003F6AA6"/>
    <w:rsid w:val="003F7CE5"/>
    <w:rsid w:val="00402E70"/>
    <w:rsid w:val="00407AFF"/>
    <w:rsid w:val="004175FA"/>
    <w:rsid w:val="00424A01"/>
    <w:rsid w:val="004260BE"/>
    <w:rsid w:val="0043184F"/>
    <w:rsid w:val="00432030"/>
    <w:rsid w:val="004338A4"/>
    <w:rsid w:val="00440D80"/>
    <w:rsid w:val="0044172F"/>
    <w:rsid w:val="00451BFD"/>
    <w:rsid w:val="00452462"/>
    <w:rsid w:val="0045417A"/>
    <w:rsid w:val="00457FAE"/>
    <w:rsid w:val="00461A13"/>
    <w:rsid w:val="004646A9"/>
    <w:rsid w:val="004675A8"/>
    <w:rsid w:val="00470639"/>
    <w:rsid w:val="0047080B"/>
    <w:rsid w:val="00471162"/>
    <w:rsid w:val="00472C4C"/>
    <w:rsid w:val="00474354"/>
    <w:rsid w:val="00483070"/>
    <w:rsid w:val="00484CCA"/>
    <w:rsid w:val="00487286"/>
    <w:rsid w:val="00497284"/>
    <w:rsid w:val="0049776B"/>
    <w:rsid w:val="00497A43"/>
    <w:rsid w:val="004A1AF0"/>
    <w:rsid w:val="004A22E8"/>
    <w:rsid w:val="004A758F"/>
    <w:rsid w:val="004A7D6D"/>
    <w:rsid w:val="004B2561"/>
    <w:rsid w:val="004B6DBE"/>
    <w:rsid w:val="004B7B11"/>
    <w:rsid w:val="004C1768"/>
    <w:rsid w:val="004D1F4E"/>
    <w:rsid w:val="004E0218"/>
    <w:rsid w:val="004E1BCE"/>
    <w:rsid w:val="004E2BD9"/>
    <w:rsid w:val="004E38BB"/>
    <w:rsid w:val="004E5D4F"/>
    <w:rsid w:val="004E6CC6"/>
    <w:rsid w:val="004E78B2"/>
    <w:rsid w:val="004F2CDF"/>
    <w:rsid w:val="004F47BE"/>
    <w:rsid w:val="005129DA"/>
    <w:rsid w:val="00514508"/>
    <w:rsid w:val="00516215"/>
    <w:rsid w:val="005179CF"/>
    <w:rsid w:val="0052521D"/>
    <w:rsid w:val="00536547"/>
    <w:rsid w:val="00541B8A"/>
    <w:rsid w:val="00546B65"/>
    <w:rsid w:val="00551A3A"/>
    <w:rsid w:val="00556616"/>
    <w:rsid w:val="00567B7B"/>
    <w:rsid w:val="005736D1"/>
    <w:rsid w:val="00576E00"/>
    <w:rsid w:val="005772D9"/>
    <w:rsid w:val="00580099"/>
    <w:rsid w:val="0058465C"/>
    <w:rsid w:val="00585965"/>
    <w:rsid w:val="005863C4"/>
    <w:rsid w:val="0059329A"/>
    <w:rsid w:val="005A20D1"/>
    <w:rsid w:val="005A4CD0"/>
    <w:rsid w:val="005B131E"/>
    <w:rsid w:val="005B4894"/>
    <w:rsid w:val="005B6D64"/>
    <w:rsid w:val="005C2F97"/>
    <w:rsid w:val="005D1580"/>
    <w:rsid w:val="005D5C65"/>
    <w:rsid w:val="005D7F4C"/>
    <w:rsid w:val="005E268E"/>
    <w:rsid w:val="005F67E4"/>
    <w:rsid w:val="005F7161"/>
    <w:rsid w:val="006033E7"/>
    <w:rsid w:val="0060375C"/>
    <w:rsid w:val="00611292"/>
    <w:rsid w:val="00613FEA"/>
    <w:rsid w:val="006204A0"/>
    <w:rsid w:val="006309BC"/>
    <w:rsid w:val="0063755D"/>
    <w:rsid w:val="006410C0"/>
    <w:rsid w:val="00641F60"/>
    <w:rsid w:val="00645A82"/>
    <w:rsid w:val="00647715"/>
    <w:rsid w:val="00650852"/>
    <w:rsid w:val="00652E94"/>
    <w:rsid w:val="006537FA"/>
    <w:rsid w:val="00655404"/>
    <w:rsid w:val="00663519"/>
    <w:rsid w:val="006713DA"/>
    <w:rsid w:val="00674797"/>
    <w:rsid w:val="00683EA8"/>
    <w:rsid w:val="0068548A"/>
    <w:rsid w:val="00697B1C"/>
    <w:rsid w:val="006A3241"/>
    <w:rsid w:val="006A3B5B"/>
    <w:rsid w:val="006B36FA"/>
    <w:rsid w:val="006D7199"/>
    <w:rsid w:val="006E1CBD"/>
    <w:rsid w:val="006E7548"/>
    <w:rsid w:val="006E7672"/>
    <w:rsid w:val="006F00A8"/>
    <w:rsid w:val="006F0AEB"/>
    <w:rsid w:val="006F0D88"/>
    <w:rsid w:val="006F586A"/>
    <w:rsid w:val="0070307F"/>
    <w:rsid w:val="00714CE8"/>
    <w:rsid w:val="007158FF"/>
    <w:rsid w:val="00715E14"/>
    <w:rsid w:val="00716C36"/>
    <w:rsid w:val="00716EF1"/>
    <w:rsid w:val="007236A6"/>
    <w:rsid w:val="007256D1"/>
    <w:rsid w:val="007329C8"/>
    <w:rsid w:val="007344DD"/>
    <w:rsid w:val="007358A1"/>
    <w:rsid w:val="007436E1"/>
    <w:rsid w:val="00744966"/>
    <w:rsid w:val="00750DE0"/>
    <w:rsid w:val="00751395"/>
    <w:rsid w:val="007547A4"/>
    <w:rsid w:val="00755DAF"/>
    <w:rsid w:val="00761CED"/>
    <w:rsid w:val="00763A24"/>
    <w:rsid w:val="0076409F"/>
    <w:rsid w:val="007654E7"/>
    <w:rsid w:val="00771AE8"/>
    <w:rsid w:val="007804DA"/>
    <w:rsid w:val="00783EB7"/>
    <w:rsid w:val="00784FB1"/>
    <w:rsid w:val="00787E8E"/>
    <w:rsid w:val="00790FA3"/>
    <w:rsid w:val="00796370"/>
    <w:rsid w:val="007A0CBB"/>
    <w:rsid w:val="007A3659"/>
    <w:rsid w:val="007A4594"/>
    <w:rsid w:val="007A617E"/>
    <w:rsid w:val="007B062B"/>
    <w:rsid w:val="007B59CC"/>
    <w:rsid w:val="007C19CD"/>
    <w:rsid w:val="007C70F4"/>
    <w:rsid w:val="007D014E"/>
    <w:rsid w:val="007D569D"/>
    <w:rsid w:val="007D62BB"/>
    <w:rsid w:val="007E0A7C"/>
    <w:rsid w:val="007E1A7E"/>
    <w:rsid w:val="007E6BF2"/>
    <w:rsid w:val="007F38F9"/>
    <w:rsid w:val="007F3DF4"/>
    <w:rsid w:val="008078FF"/>
    <w:rsid w:val="00822B2E"/>
    <w:rsid w:val="008230AA"/>
    <w:rsid w:val="00830CE0"/>
    <w:rsid w:val="00832DD7"/>
    <w:rsid w:val="00834415"/>
    <w:rsid w:val="00836E5C"/>
    <w:rsid w:val="008443C1"/>
    <w:rsid w:val="008527A6"/>
    <w:rsid w:val="00853B5E"/>
    <w:rsid w:val="0086084A"/>
    <w:rsid w:val="0086326D"/>
    <w:rsid w:val="0086624E"/>
    <w:rsid w:val="00882B92"/>
    <w:rsid w:val="008A26D0"/>
    <w:rsid w:val="008A4576"/>
    <w:rsid w:val="008A4D0E"/>
    <w:rsid w:val="008A7324"/>
    <w:rsid w:val="008B0CAB"/>
    <w:rsid w:val="008B1C3C"/>
    <w:rsid w:val="008B55B1"/>
    <w:rsid w:val="008B5D9E"/>
    <w:rsid w:val="008B65DF"/>
    <w:rsid w:val="008C04D6"/>
    <w:rsid w:val="008C10A1"/>
    <w:rsid w:val="008C18CF"/>
    <w:rsid w:val="008C2C7D"/>
    <w:rsid w:val="008C681D"/>
    <w:rsid w:val="008D06FD"/>
    <w:rsid w:val="008D4DA0"/>
    <w:rsid w:val="008D5289"/>
    <w:rsid w:val="008E4CD7"/>
    <w:rsid w:val="008E7697"/>
    <w:rsid w:val="008F07A1"/>
    <w:rsid w:val="008F1919"/>
    <w:rsid w:val="009029AB"/>
    <w:rsid w:val="009077E8"/>
    <w:rsid w:val="0091199D"/>
    <w:rsid w:val="00920136"/>
    <w:rsid w:val="00930DD3"/>
    <w:rsid w:val="009376E0"/>
    <w:rsid w:val="00941052"/>
    <w:rsid w:val="009411C3"/>
    <w:rsid w:val="00951082"/>
    <w:rsid w:val="00951EC1"/>
    <w:rsid w:val="00957DA7"/>
    <w:rsid w:val="009607CD"/>
    <w:rsid w:val="00967051"/>
    <w:rsid w:val="00974364"/>
    <w:rsid w:val="0097517D"/>
    <w:rsid w:val="00980151"/>
    <w:rsid w:val="00983B84"/>
    <w:rsid w:val="00985801"/>
    <w:rsid w:val="0099210C"/>
    <w:rsid w:val="00993FED"/>
    <w:rsid w:val="009A1DC5"/>
    <w:rsid w:val="009A3FB6"/>
    <w:rsid w:val="009B4232"/>
    <w:rsid w:val="009B6CD7"/>
    <w:rsid w:val="009C0F36"/>
    <w:rsid w:val="009C4980"/>
    <w:rsid w:val="009C4BAD"/>
    <w:rsid w:val="009C64D8"/>
    <w:rsid w:val="009D3FBE"/>
    <w:rsid w:val="009D5761"/>
    <w:rsid w:val="009D6F16"/>
    <w:rsid w:val="009E0E4B"/>
    <w:rsid w:val="009E5955"/>
    <w:rsid w:val="009F1616"/>
    <w:rsid w:val="009F4AB1"/>
    <w:rsid w:val="009F5FB9"/>
    <w:rsid w:val="00A0352D"/>
    <w:rsid w:val="00A0384E"/>
    <w:rsid w:val="00A03D3A"/>
    <w:rsid w:val="00A13289"/>
    <w:rsid w:val="00A161E4"/>
    <w:rsid w:val="00A3095C"/>
    <w:rsid w:val="00A370D9"/>
    <w:rsid w:val="00A45ACD"/>
    <w:rsid w:val="00A46146"/>
    <w:rsid w:val="00A46878"/>
    <w:rsid w:val="00A5106E"/>
    <w:rsid w:val="00A5567B"/>
    <w:rsid w:val="00A57789"/>
    <w:rsid w:val="00A646EF"/>
    <w:rsid w:val="00A67D4B"/>
    <w:rsid w:val="00A739FB"/>
    <w:rsid w:val="00A86C5C"/>
    <w:rsid w:val="00A906FE"/>
    <w:rsid w:val="00A92A6A"/>
    <w:rsid w:val="00A9372E"/>
    <w:rsid w:val="00AA3502"/>
    <w:rsid w:val="00AA402E"/>
    <w:rsid w:val="00AA56C6"/>
    <w:rsid w:val="00AC3193"/>
    <w:rsid w:val="00AC62ED"/>
    <w:rsid w:val="00AC799C"/>
    <w:rsid w:val="00AD2839"/>
    <w:rsid w:val="00AD3191"/>
    <w:rsid w:val="00AD5D7A"/>
    <w:rsid w:val="00AE0407"/>
    <w:rsid w:val="00AE0C02"/>
    <w:rsid w:val="00AE3A90"/>
    <w:rsid w:val="00AE4530"/>
    <w:rsid w:val="00AF5BD5"/>
    <w:rsid w:val="00B04345"/>
    <w:rsid w:val="00B04B1F"/>
    <w:rsid w:val="00B06E9F"/>
    <w:rsid w:val="00B10C07"/>
    <w:rsid w:val="00B14064"/>
    <w:rsid w:val="00B238EE"/>
    <w:rsid w:val="00B2728E"/>
    <w:rsid w:val="00B2794E"/>
    <w:rsid w:val="00B34E95"/>
    <w:rsid w:val="00B40E40"/>
    <w:rsid w:val="00B4168B"/>
    <w:rsid w:val="00B5162E"/>
    <w:rsid w:val="00B602B5"/>
    <w:rsid w:val="00B64944"/>
    <w:rsid w:val="00B6515A"/>
    <w:rsid w:val="00B71800"/>
    <w:rsid w:val="00B75B9F"/>
    <w:rsid w:val="00B82138"/>
    <w:rsid w:val="00B84BA6"/>
    <w:rsid w:val="00B91314"/>
    <w:rsid w:val="00B91F39"/>
    <w:rsid w:val="00B9472A"/>
    <w:rsid w:val="00B9589B"/>
    <w:rsid w:val="00BA0117"/>
    <w:rsid w:val="00BA3168"/>
    <w:rsid w:val="00BA3BB4"/>
    <w:rsid w:val="00BA45EB"/>
    <w:rsid w:val="00BA5386"/>
    <w:rsid w:val="00BA5756"/>
    <w:rsid w:val="00BA7569"/>
    <w:rsid w:val="00BB33CD"/>
    <w:rsid w:val="00BB62AA"/>
    <w:rsid w:val="00BC0AC1"/>
    <w:rsid w:val="00BC11EF"/>
    <w:rsid w:val="00BC17CA"/>
    <w:rsid w:val="00BC3267"/>
    <w:rsid w:val="00BC3DAA"/>
    <w:rsid w:val="00BC6B55"/>
    <w:rsid w:val="00BC716E"/>
    <w:rsid w:val="00BD0FA7"/>
    <w:rsid w:val="00BD2DD9"/>
    <w:rsid w:val="00BD6E1A"/>
    <w:rsid w:val="00BE203D"/>
    <w:rsid w:val="00BE30D0"/>
    <w:rsid w:val="00BE6626"/>
    <w:rsid w:val="00BF2B14"/>
    <w:rsid w:val="00C06977"/>
    <w:rsid w:val="00C06DAD"/>
    <w:rsid w:val="00C11814"/>
    <w:rsid w:val="00C2211C"/>
    <w:rsid w:val="00C27D25"/>
    <w:rsid w:val="00C35E23"/>
    <w:rsid w:val="00C361BC"/>
    <w:rsid w:val="00C40FAC"/>
    <w:rsid w:val="00C44AFB"/>
    <w:rsid w:val="00C51B7F"/>
    <w:rsid w:val="00C55444"/>
    <w:rsid w:val="00C60CF2"/>
    <w:rsid w:val="00C650B8"/>
    <w:rsid w:val="00C677EB"/>
    <w:rsid w:val="00C82F18"/>
    <w:rsid w:val="00C8431F"/>
    <w:rsid w:val="00C84322"/>
    <w:rsid w:val="00C84561"/>
    <w:rsid w:val="00C87253"/>
    <w:rsid w:val="00CA1FBC"/>
    <w:rsid w:val="00CA441F"/>
    <w:rsid w:val="00CA7561"/>
    <w:rsid w:val="00CA7F4D"/>
    <w:rsid w:val="00CB0369"/>
    <w:rsid w:val="00CB60BD"/>
    <w:rsid w:val="00CB7A0C"/>
    <w:rsid w:val="00CC08BA"/>
    <w:rsid w:val="00CC70FD"/>
    <w:rsid w:val="00CE2925"/>
    <w:rsid w:val="00CE331D"/>
    <w:rsid w:val="00CF4720"/>
    <w:rsid w:val="00CF4CC1"/>
    <w:rsid w:val="00CF54ED"/>
    <w:rsid w:val="00D00131"/>
    <w:rsid w:val="00D0198B"/>
    <w:rsid w:val="00D04F4B"/>
    <w:rsid w:val="00D06DA2"/>
    <w:rsid w:val="00D11711"/>
    <w:rsid w:val="00D137C4"/>
    <w:rsid w:val="00D16783"/>
    <w:rsid w:val="00D2263A"/>
    <w:rsid w:val="00D27C15"/>
    <w:rsid w:val="00D30C3F"/>
    <w:rsid w:val="00D36AD2"/>
    <w:rsid w:val="00D445A3"/>
    <w:rsid w:val="00D46DAF"/>
    <w:rsid w:val="00D54DEF"/>
    <w:rsid w:val="00D57BBE"/>
    <w:rsid w:val="00D62E13"/>
    <w:rsid w:val="00D65C42"/>
    <w:rsid w:val="00D71744"/>
    <w:rsid w:val="00D762CF"/>
    <w:rsid w:val="00D7693F"/>
    <w:rsid w:val="00D77DEE"/>
    <w:rsid w:val="00D84A64"/>
    <w:rsid w:val="00D9133F"/>
    <w:rsid w:val="00D950AA"/>
    <w:rsid w:val="00D96047"/>
    <w:rsid w:val="00DA21A7"/>
    <w:rsid w:val="00DA4C8F"/>
    <w:rsid w:val="00DD75F3"/>
    <w:rsid w:val="00DE6B7D"/>
    <w:rsid w:val="00DF27E3"/>
    <w:rsid w:val="00DF78BC"/>
    <w:rsid w:val="00E126AB"/>
    <w:rsid w:val="00E1308B"/>
    <w:rsid w:val="00E13DB9"/>
    <w:rsid w:val="00E15D59"/>
    <w:rsid w:val="00E23BF1"/>
    <w:rsid w:val="00E264D1"/>
    <w:rsid w:val="00E26CDC"/>
    <w:rsid w:val="00E339EC"/>
    <w:rsid w:val="00E467E8"/>
    <w:rsid w:val="00E549F2"/>
    <w:rsid w:val="00E55378"/>
    <w:rsid w:val="00E57131"/>
    <w:rsid w:val="00E84452"/>
    <w:rsid w:val="00E84750"/>
    <w:rsid w:val="00E97941"/>
    <w:rsid w:val="00EA0CA0"/>
    <w:rsid w:val="00EB59EE"/>
    <w:rsid w:val="00EB64EB"/>
    <w:rsid w:val="00EB7C70"/>
    <w:rsid w:val="00EC0201"/>
    <w:rsid w:val="00EC2E13"/>
    <w:rsid w:val="00ED070D"/>
    <w:rsid w:val="00ED0F1B"/>
    <w:rsid w:val="00EE0A2F"/>
    <w:rsid w:val="00EE6619"/>
    <w:rsid w:val="00EF0C17"/>
    <w:rsid w:val="00EF3EC3"/>
    <w:rsid w:val="00EF56C5"/>
    <w:rsid w:val="00F00A67"/>
    <w:rsid w:val="00F04877"/>
    <w:rsid w:val="00F04E80"/>
    <w:rsid w:val="00F070FE"/>
    <w:rsid w:val="00F0729B"/>
    <w:rsid w:val="00F11F40"/>
    <w:rsid w:val="00F12A31"/>
    <w:rsid w:val="00F13DD7"/>
    <w:rsid w:val="00F22CAC"/>
    <w:rsid w:val="00F30B92"/>
    <w:rsid w:val="00F40ED1"/>
    <w:rsid w:val="00F413AB"/>
    <w:rsid w:val="00F4762A"/>
    <w:rsid w:val="00F50244"/>
    <w:rsid w:val="00F524E9"/>
    <w:rsid w:val="00F52811"/>
    <w:rsid w:val="00F556AB"/>
    <w:rsid w:val="00F5571A"/>
    <w:rsid w:val="00F631D2"/>
    <w:rsid w:val="00F67DAD"/>
    <w:rsid w:val="00F701C9"/>
    <w:rsid w:val="00F75858"/>
    <w:rsid w:val="00F76EF6"/>
    <w:rsid w:val="00F82395"/>
    <w:rsid w:val="00F85FF2"/>
    <w:rsid w:val="00F86433"/>
    <w:rsid w:val="00F97457"/>
    <w:rsid w:val="00FA171D"/>
    <w:rsid w:val="00FA39C7"/>
    <w:rsid w:val="00FA3A44"/>
    <w:rsid w:val="00FA4755"/>
    <w:rsid w:val="00FB2768"/>
    <w:rsid w:val="00FB38DE"/>
    <w:rsid w:val="00FB689C"/>
    <w:rsid w:val="00FB6FCB"/>
    <w:rsid w:val="00FC01A4"/>
    <w:rsid w:val="00FC283E"/>
    <w:rsid w:val="00FC7766"/>
    <w:rsid w:val="00FE2DF7"/>
    <w:rsid w:val="00FE44B3"/>
    <w:rsid w:val="00FE56EB"/>
    <w:rsid w:val="00FE7F82"/>
    <w:rsid w:val="00FF1B3E"/>
    <w:rsid w:val="00FF2C84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uiPriority w:val="99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F7313"/>
    <w:rPr>
      <w:rFonts w:cs="Times New Roman"/>
      <w:b/>
      <w:sz w:val="28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2D6BEA"/>
    <w:rPr>
      <w:rFonts w:cs="Times New Roman"/>
      <w:lang w:val="ru-RU" w:eastAsia="ru-RU" w:bidi="ar-SA"/>
    </w:rPr>
  </w:style>
  <w:style w:type="character" w:styleId="a5">
    <w:name w:val="page number"/>
    <w:uiPriority w:val="99"/>
    <w:rsid w:val="002D6BEA"/>
    <w:rPr>
      <w:rFonts w:ascii="Tahoma" w:hAnsi="Tahoma" w:cs="Times New Roman"/>
      <w:lang w:val="en-US" w:eastAsia="en-US" w:bidi="ar-SA"/>
    </w:rPr>
  </w:style>
  <w:style w:type="paragraph" w:styleId="a6">
    <w:name w:val="footer"/>
    <w:basedOn w:val="a"/>
    <w:link w:val="a7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2D6BEA"/>
    <w:rPr>
      <w:rFonts w:cs="Times New Roman"/>
      <w:lang w:val="ru-RU" w:eastAsia="ru-RU" w:bidi="ar-SA"/>
    </w:rPr>
  </w:style>
  <w:style w:type="paragraph" w:customStyle="1" w:styleId="ConsPlusNormal">
    <w:name w:val="ConsPlusNormal"/>
    <w:uiPriority w:val="99"/>
    <w:rsid w:val="002D6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D6B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D6B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8C10A1"/>
    <w:rPr>
      <w:sz w:val="28"/>
    </w:rPr>
  </w:style>
  <w:style w:type="paragraph" w:styleId="a8">
    <w:name w:val="Body Text"/>
    <w:basedOn w:val="a"/>
    <w:link w:val="a9"/>
    <w:uiPriority w:val="99"/>
    <w:rsid w:val="00FF7313"/>
    <w:rPr>
      <w:i/>
    </w:rPr>
  </w:style>
  <w:style w:type="character" w:customStyle="1" w:styleId="a9">
    <w:name w:val="Основной текст Знак"/>
    <w:link w:val="a8"/>
    <w:uiPriority w:val="99"/>
    <w:locked/>
    <w:rsid w:val="00FF7313"/>
    <w:rPr>
      <w:rFonts w:cs="Times New Roman"/>
      <w:i/>
    </w:rPr>
  </w:style>
  <w:style w:type="paragraph" w:styleId="aa">
    <w:name w:val="Balloon Text"/>
    <w:basedOn w:val="a"/>
    <w:link w:val="ab"/>
    <w:uiPriority w:val="99"/>
    <w:rsid w:val="0023405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23405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uiPriority w:val="99"/>
    <w:rsid w:val="005E268E"/>
    <w:rPr>
      <w:rFonts w:cs="Times New Roman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0777D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 Знак Знак Знак Знак Знак Знак Знак Знак Знак Знак Знак1"/>
    <w:basedOn w:val="a"/>
    <w:uiPriority w:val="99"/>
    <w:rsid w:val="00355CCA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9</Pages>
  <Words>2601</Words>
  <Characters>14828</Characters>
  <Application>Microsoft Office Word</Application>
  <DocSecurity>0</DocSecurity>
  <Lines>123</Lines>
  <Paragraphs>34</Paragraphs>
  <ScaleCrop>false</ScaleCrop>
  <Company>dizo</Company>
  <LinksUpToDate>false</LinksUpToDate>
  <CharactersWithSpaces>17395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Калаганова</cp:lastModifiedBy>
  <cp:revision>197</cp:revision>
  <cp:lastPrinted>2013-06-27T04:09:00Z</cp:lastPrinted>
  <dcterms:created xsi:type="dcterms:W3CDTF">2013-06-27T04:32:00Z</dcterms:created>
  <dcterms:modified xsi:type="dcterms:W3CDTF">2014-07-03T05:10:00Z</dcterms:modified>
</cp:coreProperties>
</file>