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B07" w:rsidRDefault="00376F32"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2773680</wp:posOffset>
            </wp:positionH>
            <wp:positionV relativeFrom="paragraph">
              <wp:posOffset>-306705</wp:posOffset>
            </wp:positionV>
            <wp:extent cx="586740" cy="685800"/>
            <wp:effectExtent l="0" t="0" r="0" b="0"/>
            <wp:wrapTight wrapText="bothSides">
              <wp:wrapPolygon edited="0">
                <wp:start x="0" y="0"/>
                <wp:lineTo x="0" y="21000"/>
                <wp:lineTo x="21039" y="21000"/>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6740" cy="685800"/>
                    </a:xfrm>
                    <a:prstGeom prst="rect">
                      <a:avLst/>
                    </a:prstGeom>
                    <a:noFill/>
                    <a:ln>
                      <a:noFill/>
                    </a:ln>
                  </pic:spPr>
                </pic:pic>
              </a:graphicData>
            </a:graphic>
          </wp:anchor>
        </w:drawing>
      </w:r>
    </w:p>
    <w:p w:rsidR="00AE2D95" w:rsidRDefault="002558DF" w:rsidP="000174CE">
      <w:pPr>
        <w:tabs>
          <w:tab w:val="left" w:pos="7815"/>
        </w:tabs>
        <w:ind w:right="-1"/>
        <w:rPr>
          <w:sz w:val="28"/>
          <w:szCs w:val="28"/>
        </w:rPr>
      </w:pPr>
      <w:r>
        <w:rPr>
          <w:sz w:val="28"/>
          <w:szCs w:val="28"/>
        </w:rPr>
        <w:tab/>
      </w:r>
    </w:p>
    <w:p w:rsidR="00EE4980" w:rsidRDefault="00EE4980" w:rsidP="002B607A">
      <w:pPr>
        <w:ind w:right="-1"/>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2B607A" w:rsidRDefault="002B607A" w:rsidP="002B607A">
      <w:pPr>
        <w:ind w:right="-1"/>
        <w:jc w:val="center"/>
        <w:rPr>
          <w:sz w:val="28"/>
          <w:szCs w:val="28"/>
        </w:rPr>
      </w:pPr>
    </w:p>
    <w:p w:rsidR="00994B5D" w:rsidRPr="009D46E4" w:rsidRDefault="009D46E4" w:rsidP="00994B5D">
      <w:pPr>
        <w:jc w:val="both"/>
        <w:rPr>
          <w:sz w:val="28"/>
          <w:szCs w:val="28"/>
        </w:rPr>
      </w:pPr>
      <w:r w:rsidRPr="009D46E4">
        <w:rPr>
          <w:sz w:val="28"/>
          <w:szCs w:val="28"/>
        </w:rPr>
        <w:t xml:space="preserve">11.03.2015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9D46E4">
        <w:rPr>
          <w:sz w:val="28"/>
          <w:szCs w:val="28"/>
        </w:rPr>
        <w:t>№ 187-п</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7"/>
      </w:tblGrid>
      <w:tr w:rsidR="002B607A" w:rsidTr="00C653AF">
        <w:tc>
          <w:tcPr>
            <w:tcW w:w="9747" w:type="dxa"/>
            <w:tcBorders>
              <w:top w:val="nil"/>
              <w:left w:val="nil"/>
              <w:bottom w:val="nil"/>
              <w:right w:val="nil"/>
            </w:tcBorders>
          </w:tcPr>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9F6FC6" w:rsidRPr="00BD41B8" w:rsidRDefault="009F6FC6" w:rsidP="00097C2F">
      <w:pPr>
        <w:jc w:val="center"/>
        <w:rPr>
          <w:sz w:val="28"/>
          <w:szCs w:val="28"/>
        </w:rPr>
      </w:pPr>
      <w:r w:rsidRPr="00B0463A">
        <w:rPr>
          <w:b/>
          <w:sz w:val="28"/>
          <w:szCs w:val="28"/>
        </w:rPr>
        <w:t xml:space="preserve">О </w:t>
      </w:r>
      <w:r w:rsidR="00097C2F">
        <w:rPr>
          <w:b/>
          <w:sz w:val="28"/>
          <w:szCs w:val="28"/>
        </w:rPr>
        <w:t xml:space="preserve">методике планирования долговых обязательств </w:t>
      </w:r>
      <w:r w:rsidR="00F50F08">
        <w:rPr>
          <w:b/>
          <w:sz w:val="28"/>
          <w:szCs w:val="28"/>
        </w:rPr>
        <w:t xml:space="preserve">города Нефтеюганска </w:t>
      </w:r>
      <w:r w:rsidR="00097C2F">
        <w:rPr>
          <w:b/>
          <w:sz w:val="28"/>
          <w:szCs w:val="28"/>
        </w:rPr>
        <w:t>и определения долговой нагрузки на бюджет город</w:t>
      </w:r>
      <w:r w:rsidR="008F1428">
        <w:rPr>
          <w:b/>
          <w:sz w:val="28"/>
          <w:szCs w:val="28"/>
        </w:rPr>
        <w:t>а</w:t>
      </w:r>
      <w:r w:rsidR="00097C2F">
        <w:rPr>
          <w:b/>
          <w:sz w:val="28"/>
          <w:szCs w:val="28"/>
        </w:rPr>
        <w:t xml:space="preserve"> Нефтеюганск</w:t>
      </w:r>
      <w:r w:rsidR="008F1428">
        <w:rPr>
          <w:b/>
          <w:sz w:val="28"/>
          <w:szCs w:val="28"/>
        </w:rPr>
        <w:t>а</w:t>
      </w:r>
    </w:p>
    <w:p w:rsidR="0012529B" w:rsidRPr="0041670F" w:rsidRDefault="0012529B" w:rsidP="002B607A">
      <w:pPr>
        <w:ind w:right="-1"/>
        <w:rPr>
          <w:sz w:val="28"/>
          <w:szCs w:val="28"/>
          <w:highlight w:val="yellow"/>
        </w:rPr>
      </w:pPr>
    </w:p>
    <w:p w:rsidR="00435359" w:rsidRDefault="00435359" w:rsidP="00283663">
      <w:pPr>
        <w:ind w:firstLine="709"/>
        <w:jc w:val="both"/>
        <w:rPr>
          <w:sz w:val="28"/>
          <w:szCs w:val="28"/>
        </w:rPr>
      </w:pPr>
      <w:r w:rsidRPr="001E3911">
        <w:rPr>
          <w:sz w:val="28"/>
          <w:szCs w:val="28"/>
        </w:rPr>
        <w:t xml:space="preserve">В целях </w:t>
      </w:r>
      <w:r w:rsidR="001E3911" w:rsidRPr="001E3911">
        <w:rPr>
          <w:sz w:val="28"/>
          <w:szCs w:val="28"/>
        </w:rPr>
        <w:t>совершенствования механизма управления муниципальным долгом</w:t>
      </w:r>
      <w:r w:rsidR="007B0698">
        <w:rPr>
          <w:sz w:val="28"/>
          <w:szCs w:val="28"/>
        </w:rPr>
        <w:t xml:space="preserve"> города Нефтеюганска</w:t>
      </w:r>
      <w:r w:rsidR="009454D6">
        <w:rPr>
          <w:sz w:val="28"/>
          <w:szCs w:val="28"/>
        </w:rPr>
        <w:t xml:space="preserve">, </w:t>
      </w:r>
      <w:r w:rsidR="00283663">
        <w:rPr>
          <w:sz w:val="28"/>
          <w:szCs w:val="28"/>
        </w:rPr>
        <w:t>руководствуясь</w:t>
      </w:r>
      <w:r w:rsidR="000F19C0">
        <w:rPr>
          <w:sz w:val="28"/>
          <w:szCs w:val="28"/>
        </w:rPr>
        <w:t xml:space="preserve"> Уставом города Нефтеюганска,</w:t>
      </w:r>
      <w:r w:rsidR="00283663">
        <w:rPr>
          <w:sz w:val="28"/>
          <w:szCs w:val="28"/>
        </w:rPr>
        <w:t xml:space="preserve"> поручением </w:t>
      </w:r>
      <w:r w:rsidR="000F19C0">
        <w:rPr>
          <w:sz w:val="28"/>
          <w:szCs w:val="28"/>
        </w:rPr>
        <w:t>Губернатора Ханты-Мансийского автономного округа – Югры от 17.02.2015</w:t>
      </w:r>
      <w:r w:rsidR="00321A5D">
        <w:rPr>
          <w:sz w:val="28"/>
          <w:szCs w:val="28"/>
        </w:rPr>
        <w:t>,</w:t>
      </w:r>
      <w:r w:rsidR="000F19C0">
        <w:rPr>
          <w:sz w:val="28"/>
          <w:szCs w:val="28"/>
        </w:rPr>
        <w:t xml:space="preserve"> администрация города Нефтеюганска постановляет:</w:t>
      </w:r>
    </w:p>
    <w:p w:rsidR="00376F32" w:rsidRDefault="00D6183B" w:rsidP="007C1557">
      <w:pPr>
        <w:shd w:val="clear" w:color="auto" w:fill="FFFFFF"/>
        <w:ind w:left="38" w:firstLine="670"/>
        <w:jc w:val="both"/>
        <w:rPr>
          <w:sz w:val="28"/>
          <w:szCs w:val="28"/>
        </w:rPr>
      </w:pPr>
      <w:r w:rsidRPr="009B05CD">
        <w:rPr>
          <w:sz w:val="28"/>
          <w:szCs w:val="28"/>
        </w:rPr>
        <w:t>1.</w:t>
      </w:r>
      <w:r w:rsidR="00B413A8">
        <w:rPr>
          <w:sz w:val="28"/>
          <w:szCs w:val="28"/>
        </w:rPr>
        <w:t xml:space="preserve">Утвердить </w:t>
      </w:r>
      <w:r w:rsidR="0079649B">
        <w:rPr>
          <w:sz w:val="28"/>
          <w:szCs w:val="28"/>
        </w:rPr>
        <w:t>м</w:t>
      </w:r>
      <w:r w:rsidR="00B413A8">
        <w:rPr>
          <w:sz w:val="28"/>
          <w:szCs w:val="28"/>
        </w:rPr>
        <w:t>етодику планирования долговых обязательств</w:t>
      </w:r>
      <w:r w:rsidR="00F50F08" w:rsidRPr="00F50F08">
        <w:rPr>
          <w:sz w:val="28"/>
          <w:szCs w:val="28"/>
        </w:rPr>
        <w:t>города Нефтеюганска</w:t>
      </w:r>
      <w:r w:rsidR="00B413A8">
        <w:rPr>
          <w:sz w:val="28"/>
          <w:szCs w:val="28"/>
        </w:rPr>
        <w:t xml:space="preserve"> и определения долговой нагрузки на бюджет </w:t>
      </w:r>
      <w:r w:rsidR="00B413A8" w:rsidRPr="00B413A8">
        <w:rPr>
          <w:sz w:val="28"/>
          <w:szCs w:val="28"/>
        </w:rPr>
        <w:t>муниципального образования город Нефтеюганск</w:t>
      </w:r>
      <w:r w:rsidR="007B0698">
        <w:rPr>
          <w:sz w:val="28"/>
          <w:szCs w:val="28"/>
        </w:rPr>
        <w:t>согласно приложени</w:t>
      </w:r>
      <w:r w:rsidR="00321A5D">
        <w:rPr>
          <w:sz w:val="28"/>
          <w:szCs w:val="28"/>
        </w:rPr>
        <w:t>ю</w:t>
      </w:r>
      <w:r w:rsidR="007B0698">
        <w:rPr>
          <w:sz w:val="28"/>
          <w:szCs w:val="28"/>
        </w:rPr>
        <w:t xml:space="preserve"> к постановлению</w:t>
      </w:r>
      <w:r w:rsidR="00B413A8">
        <w:rPr>
          <w:sz w:val="28"/>
          <w:szCs w:val="28"/>
        </w:rPr>
        <w:t>.</w:t>
      </w:r>
    </w:p>
    <w:p w:rsidR="007C1557" w:rsidRDefault="00B413A8" w:rsidP="007C1557">
      <w:pPr>
        <w:ind w:firstLine="708"/>
        <w:jc w:val="both"/>
        <w:rPr>
          <w:sz w:val="28"/>
          <w:szCs w:val="28"/>
        </w:rPr>
      </w:pPr>
      <w:r>
        <w:rPr>
          <w:sz w:val="28"/>
          <w:szCs w:val="28"/>
        </w:rPr>
        <w:t>2</w:t>
      </w:r>
      <w:r w:rsidR="002C110E">
        <w:rPr>
          <w:sz w:val="28"/>
          <w:szCs w:val="28"/>
        </w:rPr>
        <w:t>.</w:t>
      </w:r>
      <w:r w:rsidR="007F1C66">
        <w:rPr>
          <w:sz w:val="28"/>
          <w:szCs w:val="28"/>
        </w:rPr>
        <w:t>Исполняющему обязанности д</w:t>
      </w:r>
      <w:r w:rsidR="002C110E" w:rsidRPr="00B56D71">
        <w:rPr>
          <w:snapToGrid w:val="0"/>
          <w:sz w:val="28"/>
        </w:rPr>
        <w:t>иректор</w:t>
      </w:r>
      <w:r w:rsidR="007F1C66">
        <w:rPr>
          <w:snapToGrid w:val="0"/>
          <w:sz w:val="28"/>
        </w:rPr>
        <w:t>а</w:t>
      </w:r>
      <w:r w:rsidR="002C110E" w:rsidRPr="00B56D71">
        <w:rPr>
          <w:snapToGrid w:val="0"/>
          <w:sz w:val="28"/>
        </w:rPr>
        <w:t xml:space="preserve"> департамента по делам администрации города С.</w:t>
      </w:r>
      <w:r w:rsidR="007F1C66">
        <w:rPr>
          <w:snapToGrid w:val="0"/>
          <w:sz w:val="28"/>
        </w:rPr>
        <w:t>И</w:t>
      </w:r>
      <w:r w:rsidR="002C110E" w:rsidRPr="00B56D71">
        <w:rPr>
          <w:snapToGrid w:val="0"/>
          <w:sz w:val="28"/>
        </w:rPr>
        <w:t>.</w:t>
      </w:r>
      <w:r w:rsidR="007F1C66">
        <w:rPr>
          <w:snapToGrid w:val="0"/>
          <w:sz w:val="28"/>
        </w:rPr>
        <w:t>Нечаевой</w:t>
      </w:r>
      <w:r w:rsidR="002C110E" w:rsidRPr="00B56D71">
        <w:rPr>
          <w:snapToGrid w:val="0"/>
          <w:sz w:val="28"/>
        </w:rPr>
        <w:t xml:space="preserve"> направить постановление </w:t>
      </w:r>
      <w:r w:rsidR="002C110E">
        <w:rPr>
          <w:snapToGrid w:val="0"/>
          <w:sz w:val="28"/>
        </w:rPr>
        <w:t>в Думу города для</w:t>
      </w:r>
      <w:r w:rsidR="002C110E" w:rsidRPr="00B56D71">
        <w:rPr>
          <w:snapToGrid w:val="0"/>
          <w:sz w:val="28"/>
        </w:rPr>
        <w:t xml:space="preserve"> размещения на официальном сайте органов местного самоуправления города Нефтеюганска в сети Интернет.</w:t>
      </w:r>
    </w:p>
    <w:p w:rsidR="007C1557" w:rsidRDefault="006A196F" w:rsidP="007C1557">
      <w:pPr>
        <w:jc w:val="both"/>
        <w:rPr>
          <w:sz w:val="28"/>
          <w:szCs w:val="28"/>
        </w:rPr>
      </w:pPr>
      <w:r>
        <w:rPr>
          <w:noProof/>
          <w:sz w:val="28"/>
          <w:szCs w:val="28"/>
        </w:rPr>
        <w:drawing>
          <wp:anchor distT="0" distB="0" distL="114300" distR="114300" simplePos="0" relativeHeight="251663360" behindDoc="0" locked="0" layoutInCell="1" allowOverlap="0">
            <wp:simplePos x="0" y="0"/>
            <wp:positionH relativeFrom="column">
              <wp:posOffset>3301365</wp:posOffset>
            </wp:positionH>
            <wp:positionV relativeFrom="paragraph">
              <wp:posOffset>185420</wp:posOffset>
            </wp:positionV>
            <wp:extent cx="1403350" cy="1409700"/>
            <wp:effectExtent l="19050" t="0" r="635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7C1557" w:rsidRDefault="007C1557" w:rsidP="007C1557">
      <w:pPr>
        <w:jc w:val="both"/>
        <w:rPr>
          <w:sz w:val="28"/>
          <w:szCs w:val="28"/>
        </w:rPr>
      </w:pPr>
    </w:p>
    <w:p w:rsidR="007C1557" w:rsidRDefault="007C1557" w:rsidP="007C1557">
      <w:pPr>
        <w:jc w:val="both"/>
        <w:rPr>
          <w:sz w:val="28"/>
          <w:szCs w:val="28"/>
        </w:rPr>
      </w:pPr>
    </w:p>
    <w:p w:rsidR="007C1557" w:rsidRDefault="007C1557" w:rsidP="007C1557">
      <w:pPr>
        <w:rPr>
          <w:sz w:val="28"/>
          <w:szCs w:val="28"/>
        </w:rPr>
      </w:pPr>
      <w:r>
        <w:rPr>
          <w:sz w:val="28"/>
          <w:szCs w:val="28"/>
        </w:rPr>
        <w:t>Г</w:t>
      </w:r>
      <w:r w:rsidRPr="009B1E03">
        <w:rPr>
          <w:sz w:val="28"/>
          <w:szCs w:val="28"/>
        </w:rPr>
        <w:t>лав</w:t>
      </w:r>
      <w:r>
        <w:rPr>
          <w:sz w:val="28"/>
          <w:szCs w:val="28"/>
        </w:rPr>
        <w:t xml:space="preserve">а </w:t>
      </w:r>
      <w:r w:rsidRPr="009B1E03">
        <w:rPr>
          <w:sz w:val="28"/>
          <w:szCs w:val="28"/>
        </w:rPr>
        <w:t>администрации города</w:t>
      </w:r>
      <w:r w:rsidRPr="009B1E03">
        <w:rPr>
          <w:sz w:val="28"/>
          <w:szCs w:val="28"/>
        </w:rPr>
        <w:tab/>
      </w:r>
      <w:r w:rsidRPr="009B1E03">
        <w:rPr>
          <w:sz w:val="28"/>
          <w:szCs w:val="28"/>
        </w:rPr>
        <w:tab/>
      </w:r>
      <w:r w:rsidRPr="009B1E03">
        <w:rPr>
          <w:sz w:val="28"/>
          <w:szCs w:val="28"/>
        </w:rPr>
        <w:tab/>
      </w:r>
      <w:r w:rsidRPr="009B1E03">
        <w:rPr>
          <w:sz w:val="28"/>
          <w:szCs w:val="28"/>
        </w:rPr>
        <w:tab/>
      </w:r>
      <w:r w:rsidRPr="009B1E03">
        <w:rPr>
          <w:sz w:val="28"/>
          <w:szCs w:val="28"/>
        </w:rPr>
        <w:tab/>
      </w:r>
      <w:r w:rsidRPr="009B1E03">
        <w:rPr>
          <w:sz w:val="28"/>
          <w:szCs w:val="28"/>
        </w:rPr>
        <w:tab/>
      </w:r>
      <w:r w:rsidR="00321A5D">
        <w:rPr>
          <w:sz w:val="28"/>
          <w:szCs w:val="28"/>
        </w:rPr>
        <w:tab/>
      </w:r>
      <w:r>
        <w:rPr>
          <w:sz w:val="28"/>
          <w:szCs w:val="28"/>
        </w:rPr>
        <w:t>В.А.Арчиков</w:t>
      </w:r>
    </w:p>
    <w:p w:rsidR="002C110E" w:rsidRPr="003423E6" w:rsidRDefault="002C110E" w:rsidP="002C110E">
      <w:pPr>
        <w:ind w:firstLine="720"/>
        <w:jc w:val="both"/>
        <w:rPr>
          <w:sz w:val="28"/>
          <w:szCs w:val="28"/>
        </w:rPr>
      </w:pPr>
    </w:p>
    <w:p w:rsidR="002C110E" w:rsidRDefault="002C110E" w:rsidP="002C110E">
      <w:pPr>
        <w:pStyle w:val="210"/>
        <w:ind w:firstLine="709"/>
        <w:jc w:val="both"/>
        <w:rPr>
          <w:szCs w:val="28"/>
        </w:rPr>
      </w:pPr>
    </w:p>
    <w:p w:rsidR="009B445A" w:rsidRDefault="009B445A" w:rsidP="009B445A">
      <w:pPr>
        <w:ind w:firstLine="709"/>
        <w:jc w:val="both"/>
        <w:rPr>
          <w:sz w:val="28"/>
          <w:szCs w:val="28"/>
        </w:rPr>
      </w:pPr>
    </w:p>
    <w:p w:rsidR="00F8223E" w:rsidRDefault="00F8223E" w:rsidP="002B607A">
      <w:pPr>
        <w:ind w:firstLine="804"/>
        <w:rPr>
          <w:sz w:val="28"/>
          <w:szCs w:val="28"/>
        </w:rPr>
      </w:pPr>
    </w:p>
    <w:p w:rsidR="007C1557" w:rsidRDefault="007C1557" w:rsidP="007C1557">
      <w:pPr>
        <w:shd w:val="clear" w:color="auto" w:fill="FFFFFF"/>
        <w:ind w:left="38" w:firstLine="670"/>
        <w:rPr>
          <w:sz w:val="28"/>
          <w:szCs w:val="28"/>
        </w:rPr>
      </w:pPr>
    </w:p>
    <w:p w:rsidR="00810D10" w:rsidRDefault="00810D10" w:rsidP="00810D10">
      <w:pPr>
        <w:shd w:val="clear" w:color="auto" w:fill="FFFFFF"/>
        <w:ind w:left="38" w:firstLine="670"/>
        <w:jc w:val="center"/>
        <w:rPr>
          <w:sz w:val="28"/>
          <w:szCs w:val="28"/>
        </w:rPr>
      </w:pPr>
    </w:p>
    <w:p w:rsidR="00810D10" w:rsidRDefault="00810D10" w:rsidP="00810D10">
      <w:pPr>
        <w:shd w:val="clear" w:color="auto" w:fill="FFFFFF"/>
        <w:ind w:left="38" w:firstLine="670"/>
        <w:jc w:val="center"/>
        <w:rPr>
          <w:sz w:val="28"/>
          <w:szCs w:val="28"/>
        </w:rPr>
      </w:pPr>
    </w:p>
    <w:p w:rsidR="00810D10" w:rsidRDefault="00810D10" w:rsidP="00810D10">
      <w:pPr>
        <w:shd w:val="clear" w:color="auto" w:fill="FFFFFF"/>
        <w:ind w:left="38" w:firstLine="670"/>
        <w:jc w:val="center"/>
        <w:rPr>
          <w:sz w:val="28"/>
          <w:szCs w:val="28"/>
        </w:rPr>
      </w:pPr>
    </w:p>
    <w:p w:rsidR="00810D10" w:rsidRDefault="00810D10" w:rsidP="00810D10">
      <w:pPr>
        <w:shd w:val="clear" w:color="auto" w:fill="FFFFFF"/>
        <w:ind w:left="38" w:firstLine="670"/>
        <w:jc w:val="center"/>
        <w:rPr>
          <w:sz w:val="28"/>
          <w:szCs w:val="28"/>
        </w:rPr>
      </w:pPr>
    </w:p>
    <w:p w:rsidR="00810D10" w:rsidRDefault="00810D10" w:rsidP="00810D10">
      <w:pPr>
        <w:shd w:val="clear" w:color="auto" w:fill="FFFFFF"/>
        <w:ind w:left="38" w:firstLine="670"/>
        <w:jc w:val="center"/>
        <w:rPr>
          <w:sz w:val="28"/>
          <w:szCs w:val="28"/>
        </w:rPr>
      </w:pPr>
    </w:p>
    <w:p w:rsidR="00B62FE2" w:rsidRDefault="00B62FE2" w:rsidP="00810D10">
      <w:pPr>
        <w:shd w:val="clear" w:color="auto" w:fill="FFFFFF"/>
        <w:ind w:left="38" w:firstLine="670"/>
        <w:jc w:val="center"/>
        <w:rPr>
          <w:sz w:val="28"/>
          <w:szCs w:val="28"/>
        </w:rPr>
      </w:pPr>
    </w:p>
    <w:p w:rsidR="00810D10" w:rsidRDefault="00810D10" w:rsidP="00810D10">
      <w:pPr>
        <w:shd w:val="clear" w:color="auto" w:fill="FFFFFF"/>
        <w:ind w:left="38" w:firstLine="670"/>
        <w:jc w:val="center"/>
        <w:rPr>
          <w:sz w:val="28"/>
          <w:szCs w:val="28"/>
        </w:rPr>
      </w:pPr>
    </w:p>
    <w:p w:rsidR="00810D10" w:rsidRDefault="00810D10" w:rsidP="00810D10">
      <w:pPr>
        <w:shd w:val="clear" w:color="auto" w:fill="FFFFFF"/>
        <w:ind w:left="38" w:firstLine="670"/>
        <w:jc w:val="center"/>
        <w:rPr>
          <w:sz w:val="28"/>
          <w:szCs w:val="28"/>
        </w:rPr>
      </w:pPr>
    </w:p>
    <w:p w:rsidR="00810D10" w:rsidRDefault="00810D10" w:rsidP="00810D10">
      <w:pPr>
        <w:shd w:val="clear" w:color="auto" w:fill="FFFFFF"/>
        <w:ind w:left="38" w:firstLine="670"/>
        <w:jc w:val="center"/>
        <w:rPr>
          <w:sz w:val="28"/>
          <w:szCs w:val="28"/>
        </w:rPr>
      </w:pPr>
    </w:p>
    <w:p w:rsidR="00321A5D" w:rsidRDefault="00321A5D" w:rsidP="00BB26C4">
      <w:pPr>
        <w:ind w:left="5670"/>
        <w:rPr>
          <w:sz w:val="28"/>
          <w:szCs w:val="28"/>
        </w:rPr>
      </w:pPr>
    </w:p>
    <w:p w:rsidR="00321A5D" w:rsidRDefault="00321A5D" w:rsidP="00BB26C4">
      <w:pPr>
        <w:ind w:left="5670"/>
        <w:rPr>
          <w:sz w:val="28"/>
          <w:szCs w:val="28"/>
        </w:rPr>
      </w:pPr>
    </w:p>
    <w:p w:rsidR="00BB26C4" w:rsidRPr="00BB26C4" w:rsidRDefault="00BB26C4" w:rsidP="00BB26C4">
      <w:pPr>
        <w:ind w:left="5670"/>
        <w:rPr>
          <w:sz w:val="28"/>
          <w:szCs w:val="28"/>
        </w:rPr>
      </w:pPr>
      <w:r w:rsidRPr="00BB26C4">
        <w:rPr>
          <w:sz w:val="28"/>
          <w:szCs w:val="28"/>
        </w:rPr>
        <w:lastRenderedPageBreak/>
        <w:t xml:space="preserve">Приложение </w:t>
      </w:r>
    </w:p>
    <w:p w:rsidR="00BB26C4" w:rsidRPr="00BB26C4" w:rsidRDefault="00BB26C4" w:rsidP="00BB26C4">
      <w:pPr>
        <w:rPr>
          <w:sz w:val="28"/>
          <w:szCs w:val="28"/>
        </w:rPr>
      </w:pPr>
      <w:r w:rsidRPr="00BB26C4">
        <w:rPr>
          <w:sz w:val="28"/>
          <w:szCs w:val="28"/>
        </w:rPr>
        <w:tab/>
      </w:r>
      <w:r w:rsidRPr="00BB26C4">
        <w:rPr>
          <w:sz w:val="28"/>
          <w:szCs w:val="28"/>
        </w:rPr>
        <w:tab/>
      </w:r>
      <w:r w:rsidRPr="00BB26C4">
        <w:rPr>
          <w:sz w:val="28"/>
          <w:szCs w:val="28"/>
        </w:rPr>
        <w:tab/>
      </w:r>
      <w:r w:rsidRPr="00BB26C4">
        <w:rPr>
          <w:sz w:val="28"/>
          <w:szCs w:val="28"/>
        </w:rPr>
        <w:tab/>
      </w:r>
      <w:r w:rsidRPr="00BB26C4">
        <w:rPr>
          <w:sz w:val="28"/>
          <w:szCs w:val="28"/>
        </w:rPr>
        <w:tab/>
      </w:r>
      <w:r w:rsidRPr="00BB26C4">
        <w:rPr>
          <w:sz w:val="28"/>
          <w:szCs w:val="28"/>
        </w:rPr>
        <w:tab/>
      </w:r>
      <w:r w:rsidRPr="00BB26C4">
        <w:rPr>
          <w:sz w:val="28"/>
          <w:szCs w:val="28"/>
        </w:rPr>
        <w:tab/>
      </w:r>
      <w:r w:rsidRPr="00BB26C4">
        <w:rPr>
          <w:sz w:val="28"/>
          <w:szCs w:val="28"/>
        </w:rPr>
        <w:tab/>
        <w:t>к постановлению</w:t>
      </w:r>
    </w:p>
    <w:p w:rsidR="00BB26C4" w:rsidRPr="00BB26C4" w:rsidRDefault="00BB26C4" w:rsidP="00BB26C4">
      <w:pPr>
        <w:rPr>
          <w:sz w:val="28"/>
          <w:szCs w:val="28"/>
        </w:rPr>
      </w:pPr>
      <w:r w:rsidRPr="00BB26C4">
        <w:rPr>
          <w:sz w:val="28"/>
          <w:szCs w:val="28"/>
        </w:rPr>
        <w:tab/>
      </w:r>
      <w:r w:rsidRPr="00BB26C4">
        <w:rPr>
          <w:sz w:val="28"/>
          <w:szCs w:val="28"/>
        </w:rPr>
        <w:tab/>
      </w:r>
      <w:r w:rsidRPr="00BB26C4">
        <w:rPr>
          <w:sz w:val="28"/>
          <w:szCs w:val="28"/>
        </w:rPr>
        <w:tab/>
      </w:r>
      <w:r w:rsidRPr="00BB26C4">
        <w:rPr>
          <w:sz w:val="28"/>
          <w:szCs w:val="28"/>
        </w:rPr>
        <w:tab/>
      </w:r>
      <w:r w:rsidRPr="00BB26C4">
        <w:rPr>
          <w:sz w:val="28"/>
          <w:szCs w:val="28"/>
        </w:rPr>
        <w:tab/>
      </w:r>
      <w:r w:rsidRPr="00BB26C4">
        <w:rPr>
          <w:sz w:val="28"/>
          <w:szCs w:val="28"/>
        </w:rPr>
        <w:tab/>
      </w:r>
      <w:r w:rsidRPr="00BB26C4">
        <w:rPr>
          <w:sz w:val="28"/>
          <w:szCs w:val="28"/>
        </w:rPr>
        <w:tab/>
      </w:r>
      <w:r w:rsidRPr="00BB26C4">
        <w:rPr>
          <w:sz w:val="28"/>
          <w:szCs w:val="28"/>
        </w:rPr>
        <w:tab/>
        <w:t>администрации города</w:t>
      </w:r>
    </w:p>
    <w:p w:rsidR="00BB26C4" w:rsidRPr="00BB26C4" w:rsidRDefault="00BB26C4" w:rsidP="00BB26C4">
      <w:pPr>
        <w:rPr>
          <w:sz w:val="28"/>
          <w:szCs w:val="28"/>
        </w:rPr>
      </w:pPr>
      <w:r w:rsidRPr="00BB26C4">
        <w:rPr>
          <w:sz w:val="28"/>
          <w:szCs w:val="28"/>
        </w:rPr>
        <w:tab/>
      </w:r>
      <w:r w:rsidRPr="00BB26C4">
        <w:rPr>
          <w:sz w:val="28"/>
          <w:szCs w:val="28"/>
        </w:rPr>
        <w:tab/>
      </w:r>
      <w:r w:rsidRPr="00BB26C4">
        <w:rPr>
          <w:sz w:val="28"/>
          <w:szCs w:val="28"/>
        </w:rPr>
        <w:tab/>
      </w:r>
      <w:r w:rsidRPr="00BB26C4">
        <w:rPr>
          <w:sz w:val="28"/>
          <w:szCs w:val="28"/>
        </w:rPr>
        <w:tab/>
      </w:r>
      <w:r w:rsidRPr="00BB26C4">
        <w:rPr>
          <w:sz w:val="28"/>
          <w:szCs w:val="28"/>
        </w:rPr>
        <w:tab/>
      </w:r>
      <w:r w:rsidRPr="00BB26C4">
        <w:rPr>
          <w:sz w:val="28"/>
          <w:szCs w:val="28"/>
        </w:rPr>
        <w:tab/>
      </w:r>
      <w:r w:rsidRPr="00BB26C4">
        <w:rPr>
          <w:sz w:val="28"/>
          <w:szCs w:val="28"/>
        </w:rPr>
        <w:tab/>
      </w:r>
      <w:r w:rsidRPr="00BB26C4">
        <w:rPr>
          <w:sz w:val="28"/>
          <w:szCs w:val="28"/>
        </w:rPr>
        <w:tab/>
        <w:t xml:space="preserve">от </w:t>
      </w:r>
      <w:r w:rsidR="009D46E4" w:rsidRPr="009D46E4">
        <w:rPr>
          <w:sz w:val="28"/>
          <w:szCs w:val="28"/>
        </w:rPr>
        <w:t>11.03.2015 № 187-п</w:t>
      </w:r>
      <w:bookmarkStart w:id="0" w:name="_GoBack"/>
      <w:bookmarkEnd w:id="0"/>
    </w:p>
    <w:p w:rsidR="002D6258" w:rsidRPr="002D6258" w:rsidRDefault="002D6258" w:rsidP="00810D10">
      <w:pPr>
        <w:shd w:val="clear" w:color="auto" w:fill="FFFFFF"/>
        <w:ind w:left="38" w:firstLine="670"/>
        <w:jc w:val="center"/>
        <w:rPr>
          <w:b/>
          <w:sz w:val="28"/>
          <w:szCs w:val="28"/>
        </w:rPr>
      </w:pPr>
    </w:p>
    <w:p w:rsidR="008F1428" w:rsidRDefault="008F1428" w:rsidP="00810D10">
      <w:pPr>
        <w:shd w:val="clear" w:color="auto" w:fill="FFFFFF"/>
        <w:ind w:left="38" w:firstLine="670"/>
        <w:jc w:val="center"/>
        <w:rPr>
          <w:b/>
          <w:sz w:val="28"/>
          <w:szCs w:val="28"/>
        </w:rPr>
      </w:pPr>
    </w:p>
    <w:p w:rsidR="0075561D" w:rsidRPr="00321A5D" w:rsidRDefault="00810D10" w:rsidP="00810D10">
      <w:pPr>
        <w:shd w:val="clear" w:color="auto" w:fill="FFFFFF"/>
        <w:ind w:left="38" w:firstLine="670"/>
        <w:jc w:val="center"/>
        <w:rPr>
          <w:sz w:val="28"/>
          <w:szCs w:val="28"/>
        </w:rPr>
      </w:pPr>
      <w:r w:rsidRPr="00321A5D">
        <w:rPr>
          <w:sz w:val="28"/>
          <w:szCs w:val="28"/>
        </w:rPr>
        <w:t xml:space="preserve">Методикапланирования </w:t>
      </w:r>
    </w:p>
    <w:p w:rsidR="00810D10" w:rsidRPr="002D6258" w:rsidRDefault="00810D10" w:rsidP="00810D10">
      <w:pPr>
        <w:shd w:val="clear" w:color="auto" w:fill="FFFFFF"/>
        <w:ind w:left="38" w:firstLine="670"/>
        <w:jc w:val="center"/>
        <w:rPr>
          <w:b/>
          <w:sz w:val="28"/>
          <w:szCs w:val="28"/>
        </w:rPr>
      </w:pPr>
      <w:r w:rsidRPr="00321A5D">
        <w:rPr>
          <w:sz w:val="28"/>
          <w:szCs w:val="28"/>
        </w:rPr>
        <w:t>долговых обязательств</w:t>
      </w:r>
      <w:r w:rsidR="00F50F08" w:rsidRPr="00321A5D">
        <w:rPr>
          <w:sz w:val="28"/>
          <w:szCs w:val="28"/>
        </w:rPr>
        <w:t xml:space="preserve"> города Нефтеюганска</w:t>
      </w:r>
      <w:r w:rsidRPr="00321A5D">
        <w:rPr>
          <w:sz w:val="28"/>
          <w:szCs w:val="28"/>
        </w:rPr>
        <w:t xml:space="preserve"> и определения долговой нагрузки на бюджетгород</w:t>
      </w:r>
      <w:r w:rsidR="008F1428" w:rsidRPr="00321A5D">
        <w:rPr>
          <w:sz w:val="28"/>
          <w:szCs w:val="28"/>
        </w:rPr>
        <w:t>а</w:t>
      </w:r>
      <w:r w:rsidRPr="00321A5D">
        <w:rPr>
          <w:sz w:val="28"/>
          <w:szCs w:val="28"/>
        </w:rPr>
        <w:t xml:space="preserve"> Нефтеюганск</w:t>
      </w:r>
      <w:r w:rsidR="008F1428" w:rsidRPr="00321A5D">
        <w:rPr>
          <w:sz w:val="28"/>
          <w:szCs w:val="28"/>
        </w:rPr>
        <w:t>а</w:t>
      </w:r>
    </w:p>
    <w:p w:rsidR="002D6258" w:rsidRPr="00810D10" w:rsidRDefault="002D6258" w:rsidP="00810D10">
      <w:pPr>
        <w:shd w:val="clear" w:color="auto" w:fill="FFFFFF"/>
        <w:ind w:left="38" w:firstLine="670"/>
        <w:jc w:val="center"/>
        <w:rPr>
          <w:sz w:val="28"/>
          <w:szCs w:val="28"/>
        </w:rPr>
      </w:pPr>
    </w:p>
    <w:p w:rsidR="00810D10" w:rsidRPr="00810D10" w:rsidRDefault="00810D10" w:rsidP="00F91276">
      <w:pPr>
        <w:shd w:val="clear" w:color="auto" w:fill="FFFFFF"/>
        <w:ind w:left="38" w:firstLine="670"/>
        <w:jc w:val="both"/>
        <w:rPr>
          <w:sz w:val="28"/>
          <w:szCs w:val="28"/>
        </w:rPr>
      </w:pPr>
      <w:r w:rsidRPr="00810D10">
        <w:rPr>
          <w:sz w:val="28"/>
          <w:szCs w:val="28"/>
        </w:rPr>
        <w:t xml:space="preserve">1.Методика планирования долговых обязательств </w:t>
      </w:r>
      <w:r w:rsidR="00F50F08" w:rsidRPr="00810D10">
        <w:rPr>
          <w:sz w:val="28"/>
          <w:szCs w:val="28"/>
        </w:rPr>
        <w:t>город</w:t>
      </w:r>
      <w:r w:rsidR="00F50F08">
        <w:rPr>
          <w:sz w:val="28"/>
          <w:szCs w:val="28"/>
        </w:rPr>
        <w:t>а</w:t>
      </w:r>
      <w:r w:rsidR="00F50F08" w:rsidRPr="00810D10">
        <w:rPr>
          <w:sz w:val="28"/>
          <w:szCs w:val="28"/>
        </w:rPr>
        <w:t xml:space="preserve"> Нефтеюганск</w:t>
      </w:r>
      <w:r w:rsidR="00F50F08">
        <w:rPr>
          <w:sz w:val="28"/>
          <w:szCs w:val="28"/>
        </w:rPr>
        <w:t>а</w:t>
      </w:r>
      <w:r w:rsidRPr="00810D10">
        <w:rPr>
          <w:sz w:val="28"/>
          <w:szCs w:val="28"/>
        </w:rPr>
        <w:t xml:space="preserve">и определения долговой нагрузки </w:t>
      </w:r>
      <w:r w:rsidR="00F91276" w:rsidRPr="00810D10">
        <w:rPr>
          <w:sz w:val="28"/>
          <w:szCs w:val="28"/>
        </w:rPr>
        <w:t>на бюджет город</w:t>
      </w:r>
      <w:r w:rsidR="008F1428">
        <w:rPr>
          <w:sz w:val="28"/>
          <w:szCs w:val="28"/>
        </w:rPr>
        <w:t>а</w:t>
      </w:r>
      <w:r w:rsidR="00F91276" w:rsidRPr="00810D10">
        <w:rPr>
          <w:sz w:val="28"/>
          <w:szCs w:val="28"/>
        </w:rPr>
        <w:t xml:space="preserve"> Нефтеюганск</w:t>
      </w:r>
      <w:r w:rsidR="008F1428">
        <w:rPr>
          <w:sz w:val="28"/>
          <w:szCs w:val="28"/>
        </w:rPr>
        <w:t>а</w:t>
      </w:r>
      <w:r w:rsidRPr="00810D10">
        <w:rPr>
          <w:sz w:val="28"/>
          <w:szCs w:val="28"/>
        </w:rPr>
        <w:t xml:space="preserve"> (далее </w:t>
      </w:r>
      <w:r w:rsidR="008F1428">
        <w:rPr>
          <w:sz w:val="28"/>
          <w:szCs w:val="28"/>
        </w:rPr>
        <w:t>–</w:t>
      </w:r>
      <w:r w:rsidRPr="00810D10">
        <w:rPr>
          <w:sz w:val="28"/>
          <w:szCs w:val="28"/>
        </w:rPr>
        <w:t xml:space="preserve"> Методика) применяется в целях определения на стадии планирования бюджета </w:t>
      </w:r>
      <w:r w:rsidR="00F91276" w:rsidRPr="00810D10">
        <w:rPr>
          <w:sz w:val="28"/>
          <w:szCs w:val="28"/>
        </w:rPr>
        <w:t>город</w:t>
      </w:r>
      <w:r w:rsidR="007C1182">
        <w:rPr>
          <w:sz w:val="28"/>
          <w:szCs w:val="28"/>
        </w:rPr>
        <w:t>а</w:t>
      </w:r>
      <w:r w:rsidR="00F91276" w:rsidRPr="00810D10">
        <w:rPr>
          <w:sz w:val="28"/>
          <w:szCs w:val="28"/>
        </w:rPr>
        <w:t xml:space="preserve"> Нефтеюганск</w:t>
      </w:r>
      <w:r w:rsidR="007C1182">
        <w:rPr>
          <w:sz w:val="28"/>
          <w:szCs w:val="28"/>
        </w:rPr>
        <w:t>а</w:t>
      </w:r>
      <w:r w:rsidRPr="00810D10">
        <w:rPr>
          <w:sz w:val="28"/>
          <w:szCs w:val="28"/>
        </w:rPr>
        <w:t>на очередной финансовый год и плановый период объемов возможного привлечения</w:t>
      </w:r>
      <w:r w:rsidR="007C1182">
        <w:rPr>
          <w:sz w:val="28"/>
          <w:szCs w:val="28"/>
        </w:rPr>
        <w:t xml:space="preserve"> муниципальных</w:t>
      </w:r>
      <w:r w:rsidRPr="00810D10">
        <w:rPr>
          <w:sz w:val="28"/>
          <w:szCs w:val="28"/>
        </w:rPr>
        <w:t xml:space="preserve"> заимствований с учетом показателей долговой емкости бюджета </w:t>
      </w:r>
      <w:r w:rsidR="00444D5A">
        <w:rPr>
          <w:sz w:val="28"/>
          <w:szCs w:val="28"/>
        </w:rPr>
        <w:t xml:space="preserve">города Нефтеюганска </w:t>
      </w:r>
      <w:r w:rsidRPr="00810D10">
        <w:rPr>
          <w:sz w:val="28"/>
          <w:szCs w:val="28"/>
        </w:rPr>
        <w:t xml:space="preserve">и их влияния на долговую нагрузку </w:t>
      </w:r>
      <w:r w:rsidR="000C748E">
        <w:rPr>
          <w:sz w:val="28"/>
          <w:szCs w:val="28"/>
        </w:rPr>
        <w:t>города Нефтеюганска</w:t>
      </w:r>
      <w:r w:rsidRPr="00810D10">
        <w:rPr>
          <w:sz w:val="28"/>
          <w:szCs w:val="28"/>
        </w:rPr>
        <w:t>.</w:t>
      </w:r>
    </w:p>
    <w:p w:rsidR="00810D10" w:rsidRPr="007D0407" w:rsidRDefault="00EA29EB" w:rsidP="00EA29EB">
      <w:pPr>
        <w:widowControl w:val="0"/>
        <w:autoSpaceDE w:val="0"/>
        <w:autoSpaceDN w:val="0"/>
        <w:adjustRightInd w:val="0"/>
        <w:ind w:firstLine="709"/>
        <w:jc w:val="both"/>
        <w:rPr>
          <w:sz w:val="28"/>
          <w:szCs w:val="28"/>
        </w:rPr>
      </w:pPr>
      <w:r>
        <w:rPr>
          <w:sz w:val="28"/>
          <w:szCs w:val="28"/>
        </w:rPr>
        <w:t>2</w:t>
      </w:r>
      <w:r w:rsidR="00810D10" w:rsidRPr="007D0407">
        <w:rPr>
          <w:sz w:val="28"/>
          <w:szCs w:val="28"/>
        </w:rPr>
        <w:t xml:space="preserve">.Расчет объема возможных </w:t>
      </w:r>
      <w:r>
        <w:rPr>
          <w:sz w:val="28"/>
          <w:szCs w:val="28"/>
        </w:rPr>
        <w:t xml:space="preserve">муниципальных </w:t>
      </w:r>
      <w:r w:rsidR="00810D10" w:rsidRPr="007D0407">
        <w:rPr>
          <w:sz w:val="28"/>
          <w:szCs w:val="28"/>
        </w:rPr>
        <w:t xml:space="preserve">заимствований осуществляется один раз в год при формировании проекта бюджета </w:t>
      </w:r>
      <w:r w:rsidR="00F91276" w:rsidRPr="007D0407">
        <w:rPr>
          <w:sz w:val="28"/>
          <w:szCs w:val="28"/>
        </w:rPr>
        <w:t xml:space="preserve">муниципального образования </w:t>
      </w:r>
      <w:r w:rsidR="00810D10" w:rsidRPr="007D0407">
        <w:rPr>
          <w:sz w:val="28"/>
          <w:szCs w:val="28"/>
        </w:rPr>
        <w:t>на очередной финансовый год и плановый период.</w:t>
      </w:r>
    </w:p>
    <w:p w:rsidR="00810D10" w:rsidRPr="00810D10" w:rsidRDefault="00EA29EB" w:rsidP="00EA29EB">
      <w:pPr>
        <w:widowControl w:val="0"/>
        <w:autoSpaceDE w:val="0"/>
        <w:autoSpaceDN w:val="0"/>
        <w:adjustRightInd w:val="0"/>
        <w:ind w:firstLine="709"/>
        <w:jc w:val="both"/>
        <w:rPr>
          <w:sz w:val="28"/>
          <w:szCs w:val="28"/>
        </w:rPr>
      </w:pPr>
      <w:r>
        <w:rPr>
          <w:sz w:val="28"/>
          <w:szCs w:val="28"/>
        </w:rPr>
        <w:t>Корректировка</w:t>
      </w:r>
      <w:r w:rsidR="00810D10" w:rsidRPr="007D0407">
        <w:rPr>
          <w:sz w:val="28"/>
          <w:szCs w:val="28"/>
        </w:rPr>
        <w:t xml:space="preserve"> расчета</w:t>
      </w:r>
      <w:r w:rsidRPr="007D0407">
        <w:rPr>
          <w:sz w:val="28"/>
          <w:szCs w:val="28"/>
        </w:rPr>
        <w:t xml:space="preserve">объема возможных </w:t>
      </w:r>
      <w:r>
        <w:rPr>
          <w:sz w:val="28"/>
          <w:szCs w:val="28"/>
        </w:rPr>
        <w:t xml:space="preserve">муниципальных </w:t>
      </w:r>
      <w:r w:rsidRPr="007D0407">
        <w:rPr>
          <w:sz w:val="28"/>
          <w:szCs w:val="28"/>
        </w:rPr>
        <w:t>заимствований</w:t>
      </w:r>
      <w:r w:rsidR="00810D10" w:rsidRPr="007D0407">
        <w:rPr>
          <w:sz w:val="28"/>
          <w:szCs w:val="28"/>
        </w:rPr>
        <w:t xml:space="preserve"> осуществля</w:t>
      </w:r>
      <w:r>
        <w:rPr>
          <w:sz w:val="28"/>
          <w:szCs w:val="28"/>
        </w:rPr>
        <w:t>ется</w:t>
      </w:r>
      <w:r w:rsidR="00810D10" w:rsidRPr="007D0407">
        <w:rPr>
          <w:sz w:val="28"/>
          <w:szCs w:val="28"/>
        </w:rPr>
        <w:t xml:space="preserve"> по мере необходимости в течение </w:t>
      </w:r>
      <w:r>
        <w:rPr>
          <w:sz w:val="28"/>
          <w:szCs w:val="28"/>
        </w:rPr>
        <w:t>ф</w:t>
      </w:r>
      <w:r w:rsidR="00810D10" w:rsidRPr="007D0407">
        <w:rPr>
          <w:sz w:val="28"/>
          <w:szCs w:val="28"/>
        </w:rPr>
        <w:t>инансового года при внесении изменений в бюджет</w:t>
      </w:r>
      <w:r>
        <w:rPr>
          <w:sz w:val="28"/>
          <w:szCs w:val="28"/>
        </w:rPr>
        <w:t>города Нефтеюганска.</w:t>
      </w:r>
    </w:p>
    <w:p w:rsidR="00810D10" w:rsidRPr="00810D10" w:rsidRDefault="00E802F5" w:rsidP="00E802F5">
      <w:pPr>
        <w:widowControl w:val="0"/>
        <w:autoSpaceDE w:val="0"/>
        <w:autoSpaceDN w:val="0"/>
        <w:adjustRightInd w:val="0"/>
        <w:ind w:firstLine="709"/>
        <w:jc w:val="both"/>
        <w:rPr>
          <w:sz w:val="28"/>
          <w:szCs w:val="28"/>
        </w:rPr>
      </w:pPr>
      <w:r>
        <w:rPr>
          <w:sz w:val="28"/>
          <w:szCs w:val="28"/>
        </w:rPr>
        <w:t>3</w:t>
      </w:r>
      <w:r w:rsidR="00810D10" w:rsidRPr="00810D10">
        <w:rPr>
          <w:sz w:val="28"/>
          <w:szCs w:val="28"/>
        </w:rPr>
        <w:t>.Временной интервал, по которому осуществляется расчет объема возможных</w:t>
      </w:r>
      <w:r>
        <w:rPr>
          <w:sz w:val="28"/>
          <w:szCs w:val="28"/>
        </w:rPr>
        <w:t xml:space="preserve"> муниципальных</w:t>
      </w:r>
      <w:r w:rsidR="00810D10" w:rsidRPr="00810D10">
        <w:rPr>
          <w:sz w:val="28"/>
          <w:szCs w:val="28"/>
        </w:rPr>
        <w:t xml:space="preserve"> заимствований, охватывает период текущего года, очередного финансового года и планового периода (при необходимости - от начала текущего года и до даты погашения максимально длительного действующего долгового обязательства</w:t>
      </w:r>
      <w:r w:rsidR="00F91276">
        <w:rPr>
          <w:sz w:val="28"/>
          <w:szCs w:val="28"/>
        </w:rPr>
        <w:t xml:space="preserve"> муниципального образования</w:t>
      </w:r>
      <w:r w:rsidR="00810D10" w:rsidRPr="00810D10">
        <w:rPr>
          <w:sz w:val="28"/>
          <w:szCs w:val="28"/>
        </w:rPr>
        <w:t>) и разбивается по годам (далее - период расчета).</w:t>
      </w:r>
    </w:p>
    <w:p w:rsidR="00810D10" w:rsidRPr="00810D10" w:rsidRDefault="00E802F5" w:rsidP="00E802F5">
      <w:pPr>
        <w:widowControl w:val="0"/>
        <w:autoSpaceDE w:val="0"/>
        <w:autoSpaceDN w:val="0"/>
        <w:adjustRightInd w:val="0"/>
        <w:ind w:firstLine="709"/>
        <w:jc w:val="both"/>
        <w:rPr>
          <w:sz w:val="28"/>
          <w:szCs w:val="28"/>
        </w:rPr>
      </w:pPr>
      <w:r>
        <w:rPr>
          <w:sz w:val="28"/>
          <w:szCs w:val="28"/>
        </w:rPr>
        <w:t>4</w:t>
      </w:r>
      <w:r w:rsidR="00810D10" w:rsidRPr="00810D10">
        <w:rPr>
          <w:sz w:val="28"/>
          <w:szCs w:val="28"/>
        </w:rPr>
        <w:t xml:space="preserve">.В целях планирования новых долговых обязательств используются значения долговой емкости бюджета </w:t>
      </w:r>
      <w:r>
        <w:rPr>
          <w:sz w:val="28"/>
          <w:szCs w:val="28"/>
        </w:rPr>
        <w:t>города Нефтеюганска</w:t>
      </w:r>
      <w:r w:rsidR="00810D10" w:rsidRPr="00810D10">
        <w:rPr>
          <w:sz w:val="28"/>
          <w:szCs w:val="28"/>
        </w:rPr>
        <w:t xml:space="preserve">и доступной долговой емкости бюджета </w:t>
      </w:r>
      <w:r>
        <w:rPr>
          <w:sz w:val="28"/>
          <w:szCs w:val="28"/>
        </w:rPr>
        <w:t>города Нефтеюганска</w:t>
      </w:r>
      <w:r w:rsidR="00810D10" w:rsidRPr="00810D10">
        <w:rPr>
          <w:sz w:val="28"/>
          <w:szCs w:val="28"/>
        </w:rPr>
        <w:t>.</w:t>
      </w:r>
    </w:p>
    <w:p w:rsidR="003B00CE" w:rsidRPr="00810D10" w:rsidRDefault="006726A2" w:rsidP="006726A2">
      <w:pPr>
        <w:widowControl w:val="0"/>
        <w:autoSpaceDE w:val="0"/>
        <w:autoSpaceDN w:val="0"/>
        <w:adjustRightInd w:val="0"/>
        <w:ind w:firstLine="709"/>
        <w:jc w:val="both"/>
        <w:rPr>
          <w:sz w:val="28"/>
          <w:szCs w:val="28"/>
        </w:rPr>
      </w:pPr>
      <w:r>
        <w:rPr>
          <w:sz w:val="28"/>
          <w:szCs w:val="28"/>
        </w:rPr>
        <w:t>5</w:t>
      </w:r>
      <w:r w:rsidR="003B00CE" w:rsidRPr="00810D10">
        <w:rPr>
          <w:sz w:val="28"/>
          <w:szCs w:val="28"/>
        </w:rPr>
        <w:t xml:space="preserve">.Долговая емкость бюджета </w:t>
      </w:r>
      <w:r>
        <w:rPr>
          <w:sz w:val="28"/>
          <w:szCs w:val="28"/>
        </w:rPr>
        <w:t>города Нефтеюганска</w:t>
      </w:r>
      <w:r w:rsidR="003B00CE" w:rsidRPr="00810D10">
        <w:rPr>
          <w:sz w:val="28"/>
          <w:szCs w:val="28"/>
        </w:rPr>
        <w:t xml:space="preserve"> - превышение доходов бюджета </w:t>
      </w:r>
      <w:r>
        <w:rPr>
          <w:sz w:val="28"/>
          <w:szCs w:val="28"/>
        </w:rPr>
        <w:t>города Нефтеюганска</w:t>
      </w:r>
      <w:r w:rsidR="003B00CE" w:rsidRPr="00810D10">
        <w:rPr>
          <w:sz w:val="28"/>
          <w:szCs w:val="28"/>
        </w:rPr>
        <w:t xml:space="preserve"> над его расходами без учета капитальных расходов и расходов на обслуживание существующих долговых обязательств </w:t>
      </w:r>
      <w:r w:rsidR="003B00CE">
        <w:rPr>
          <w:sz w:val="28"/>
          <w:szCs w:val="28"/>
        </w:rPr>
        <w:t>муниципального образования</w:t>
      </w:r>
      <w:r w:rsidR="003B00CE" w:rsidRPr="00810D10">
        <w:rPr>
          <w:sz w:val="28"/>
          <w:szCs w:val="28"/>
        </w:rPr>
        <w:t xml:space="preserve"> (далее - долговая емкость).</w:t>
      </w:r>
    </w:p>
    <w:p w:rsidR="003B00CE" w:rsidRPr="00810D10" w:rsidRDefault="00195645" w:rsidP="00195645">
      <w:pPr>
        <w:widowControl w:val="0"/>
        <w:autoSpaceDE w:val="0"/>
        <w:autoSpaceDN w:val="0"/>
        <w:adjustRightInd w:val="0"/>
        <w:ind w:firstLine="709"/>
        <w:jc w:val="both"/>
        <w:rPr>
          <w:sz w:val="28"/>
          <w:szCs w:val="28"/>
        </w:rPr>
      </w:pPr>
      <w:r>
        <w:rPr>
          <w:sz w:val="28"/>
          <w:szCs w:val="28"/>
        </w:rPr>
        <w:t>6.</w:t>
      </w:r>
      <w:r w:rsidR="003B00CE" w:rsidRPr="00810D10">
        <w:rPr>
          <w:sz w:val="28"/>
          <w:szCs w:val="28"/>
        </w:rPr>
        <w:t>Долговая емкость рассчитывается по формуле:</w:t>
      </w:r>
    </w:p>
    <w:p w:rsidR="003B00CE" w:rsidRPr="00810D10" w:rsidRDefault="003B00CE" w:rsidP="003B00CE">
      <w:pPr>
        <w:widowControl w:val="0"/>
        <w:autoSpaceDE w:val="0"/>
        <w:autoSpaceDN w:val="0"/>
        <w:adjustRightInd w:val="0"/>
        <w:ind w:firstLine="540"/>
        <w:jc w:val="both"/>
        <w:rPr>
          <w:sz w:val="28"/>
          <w:szCs w:val="28"/>
        </w:rPr>
      </w:pPr>
    </w:p>
    <w:p w:rsidR="003B00CE" w:rsidRPr="00721561" w:rsidRDefault="003B00CE" w:rsidP="00195645">
      <w:pPr>
        <w:widowControl w:val="0"/>
        <w:autoSpaceDE w:val="0"/>
        <w:autoSpaceDN w:val="0"/>
        <w:adjustRightInd w:val="0"/>
        <w:spacing w:line="360" w:lineRule="auto"/>
        <w:ind w:firstLine="709"/>
        <w:jc w:val="both"/>
        <w:rPr>
          <w:sz w:val="28"/>
          <w:szCs w:val="28"/>
        </w:rPr>
      </w:pPr>
      <w:r>
        <w:rPr>
          <w:sz w:val="28"/>
          <w:szCs w:val="28"/>
        </w:rPr>
        <w:t>Д</w:t>
      </w:r>
      <w:r>
        <w:rPr>
          <w:sz w:val="28"/>
          <w:szCs w:val="28"/>
          <w:lang w:val="en-US"/>
        </w:rPr>
        <w:t>Ei</w:t>
      </w:r>
      <w:r w:rsidRPr="00721561">
        <w:rPr>
          <w:sz w:val="28"/>
          <w:szCs w:val="28"/>
        </w:rPr>
        <w:t>=</w:t>
      </w:r>
      <w:r>
        <w:rPr>
          <w:sz w:val="28"/>
          <w:szCs w:val="28"/>
        </w:rPr>
        <w:t>Д</w:t>
      </w:r>
      <w:r>
        <w:rPr>
          <w:sz w:val="28"/>
          <w:szCs w:val="28"/>
          <w:lang w:val="en-US"/>
        </w:rPr>
        <w:t>i</w:t>
      </w:r>
      <w:r w:rsidR="00EE7BAD">
        <w:rPr>
          <w:sz w:val="28"/>
          <w:szCs w:val="28"/>
        </w:rPr>
        <w:t xml:space="preserve">– </w:t>
      </w:r>
      <w:r>
        <w:rPr>
          <w:sz w:val="28"/>
          <w:szCs w:val="28"/>
          <w:lang w:val="en-US"/>
        </w:rPr>
        <w:t>Pi</w:t>
      </w:r>
      <w:r>
        <w:rPr>
          <w:sz w:val="28"/>
          <w:szCs w:val="28"/>
        </w:rPr>
        <w:t>, где</w:t>
      </w:r>
      <w:r w:rsidR="00321A5D">
        <w:rPr>
          <w:sz w:val="28"/>
          <w:szCs w:val="28"/>
        </w:rPr>
        <w:t>:</w:t>
      </w:r>
    </w:p>
    <w:p w:rsidR="003B00CE" w:rsidRPr="00810D10" w:rsidRDefault="003B00CE" w:rsidP="00195645">
      <w:pPr>
        <w:widowControl w:val="0"/>
        <w:autoSpaceDE w:val="0"/>
        <w:autoSpaceDN w:val="0"/>
        <w:adjustRightInd w:val="0"/>
        <w:spacing w:line="360" w:lineRule="auto"/>
        <w:ind w:firstLine="709"/>
        <w:jc w:val="both"/>
        <w:rPr>
          <w:sz w:val="28"/>
          <w:szCs w:val="28"/>
        </w:rPr>
      </w:pPr>
      <w:r>
        <w:rPr>
          <w:sz w:val="28"/>
          <w:szCs w:val="28"/>
        </w:rPr>
        <w:t>Д</w:t>
      </w:r>
      <w:r>
        <w:rPr>
          <w:sz w:val="28"/>
          <w:szCs w:val="28"/>
          <w:lang w:val="en-US"/>
        </w:rPr>
        <w:t>i</w:t>
      </w:r>
      <w:r w:rsidRPr="00810D10">
        <w:rPr>
          <w:sz w:val="28"/>
          <w:szCs w:val="28"/>
        </w:rPr>
        <w:t xml:space="preserve"> - доходы, поступившие в бюджет в i-м году;</w:t>
      </w:r>
    </w:p>
    <w:p w:rsidR="003B00CE" w:rsidRPr="00810D10" w:rsidRDefault="003B00CE" w:rsidP="00195645">
      <w:pPr>
        <w:widowControl w:val="0"/>
        <w:autoSpaceDE w:val="0"/>
        <w:autoSpaceDN w:val="0"/>
        <w:adjustRightInd w:val="0"/>
        <w:ind w:firstLine="709"/>
        <w:jc w:val="both"/>
        <w:rPr>
          <w:sz w:val="28"/>
          <w:szCs w:val="28"/>
        </w:rPr>
      </w:pPr>
      <w:r>
        <w:rPr>
          <w:sz w:val="28"/>
          <w:szCs w:val="28"/>
          <w:lang w:val="en-US"/>
        </w:rPr>
        <w:t>Pi</w:t>
      </w:r>
      <w:r w:rsidRPr="00810D10">
        <w:rPr>
          <w:sz w:val="28"/>
          <w:szCs w:val="28"/>
        </w:rPr>
        <w:t xml:space="preserve">- расходы бюджета </w:t>
      </w:r>
      <w:r w:rsidR="00195645">
        <w:rPr>
          <w:sz w:val="28"/>
          <w:szCs w:val="28"/>
        </w:rPr>
        <w:t>города Нефтеюганска</w:t>
      </w:r>
      <w:r w:rsidRPr="00810D10">
        <w:rPr>
          <w:sz w:val="28"/>
          <w:szCs w:val="28"/>
        </w:rPr>
        <w:t xml:space="preserve">без учета капитальных расходов и расходов на обслуживание существующих долговых обязательств в </w:t>
      </w:r>
      <w:r w:rsidRPr="00810D10">
        <w:rPr>
          <w:sz w:val="28"/>
          <w:szCs w:val="28"/>
        </w:rPr>
        <w:lastRenderedPageBreak/>
        <w:t>i-м году.</w:t>
      </w:r>
    </w:p>
    <w:p w:rsidR="003B00CE" w:rsidRPr="00810D10" w:rsidRDefault="00D83DEA" w:rsidP="00D83DEA">
      <w:pPr>
        <w:widowControl w:val="0"/>
        <w:autoSpaceDE w:val="0"/>
        <w:autoSpaceDN w:val="0"/>
        <w:adjustRightInd w:val="0"/>
        <w:ind w:firstLine="709"/>
        <w:jc w:val="both"/>
        <w:rPr>
          <w:sz w:val="28"/>
          <w:szCs w:val="28"/>
        </w:rPr>
      </w:pPr>
      <w:r>
        <w:rPr>
          <w:sz w:val="28"/>
          <w:szCs w:val="28"/>
        </w:rPr>
        <w:t>7</w:t>
      </w:r>
      <w:r w:rsidR="003B00CE" w:rsidRPr="00810D10">
        <w:rPr>
          <w:sz w:val="28"/>
          <w:szCs w:val="28"/>
        </w:rPr>
        <w:t>.Долговая емкость определяет предельные объемы погашения и обслуживания долговых обязательств, которые можно осуществлять за счет доходов бюджета</w:t>
      </w:r>
      <w:r>
        <w:rPr>
          <w:sz w:val="28"/>
          <w:szCs w:val="28"/>
        </w:rPr>
        <w:t>города Нефтеюганска</w:t>
      </w:r>
      <w:r w:rsidR="003B00CE" w:rsidRPr="00810D10">
        <w:rPr>
          <w:sz w:val="28"/>
          <w:szCs w:val="28"/>
        </w:rPr>
        <w:t>.</w:t>
      </w:r>
    </w:p>
    <w:p w:rsidR="003B00CE" w:rsidRPr="00810D10" w:rsidRDefault="00D83DEA" w:rsidP="00D83DEA">
      <w:pPr>
        <w:widowControl w:val="0"/>
        <w:autoSpaceDE w:val="0"/>
        <w:autoSpaceDN w:val="0"/>
        <w:adjustRightInd w:val="0"/>
        <w:ind w:firstLine="709"/>
        <w:jc w:val="both"/>
        <w:rPr>
          <w:sz w:val="28"/>
          <w:szCs w:val="28"/>
        </w:rPr>
      </w:pPr>
      <w:r>
        <w:rPr>
          <w:sz w:val="28"/>
          <w:szCs w:val="28"/>
        </w:rPr>
        <w:t>8</w:t>
      </w:r>
      <w:r w:rsidR="003B00CE" w:rsidRPr="00810D10">
        <w:rPr>
          <w:sz w:val="28"/>
          <w:szCs w:val="28"/>
        </w:rPr>
        <w:t xml:space="preserve">.Доступная долговая емкость бюджета </w:t>
      </w:r>
      <w:r>
        <w:rPr>
          <w:sz w:val="28"/>
          <w:szCs w:val="28"/>
        </w:rPr>
        <w:t>города Нефтеюганска</w:t>
      </w:r>
      <w:r w:rsidR="003B00CE" w:rsidRPr="00810D10">
        <w:rPr>
          <w:sz w:val="28"/>
          <w:szCs w:val="28"/>
        </w:rPr>
        <w:t>(далее - доступная долговая емкость) определяется как разность между долговой емкостью и объемом платежей по обслуживанию и погашению долговых обязательств в каждом периоде расчета:</w:t>
      </w:r>
    </w:p>
    <w:p w:rsidR="003B00CE" w:rsidRDefault="003B00CE" w:rsidP="003B00CE">
      <w:pPr>
        <w:widowControl w:val="0"/>
        <w:autoSpaceDE w:val="0"/>
        <w:autoSpaceDN w:val="0"/>
        <w:adjustRightInd w:val="0"/>
        <w:ind w:firstLine="540"/>
        <w:jc w:val="both"/>
        <w:rPr>
          <w:sz w:val="28"/>
          <w:szCs w:val="28"/>
        </w:rPr>
      </w:pPr>
    </w:p>
    <w:p w:rsidR="003B00CE" w:rsidRPr="004B0390" w:rsidRDefault="003B00CE" w:rsidP="00D83DEA">
      <w:pPr>
        <w:widowControl w:val="0"/>
        <w:autoSpaceDE w:val="0"/>
        <w:autoSpaceDN w:val="0"/>
        <w:adjustRightInd w:val="0"/>
        <w:spacing w:line="360" w:lineRule="auto"/>
        <w:ind w:firstLine="709"/>
        <w:jc w:val="both"/>
        <w:rPr>
          <w:sz w:val="28"/>
          <w:szCs w:val="28"/>
        </w:rPr>
      </w:pPr>
      <w:r>
        <w:rPr>
          <w:sz w:val="28"/>
          <w:szCs w:val="28"/>
        </w:rPr>
        <w:t>ДД</w:t>
      </w:r>
      <w:r>
        <w:rPr>
          <w:sz w:val="28"/>
          <w:szCs w:val="28"/>
          <w:lang w:val="en-US"/>
        </w:rPr>
        <w:t>Ei</w:t>
      </w:r>
      <w:r>
        <w:rPr>
          <w:sz w:val="28"/>
          <w:szCs w:val="28"/>
        </w:rPr>
        <w:t>=Д</w:t>
      </w:r>
      <w:r>
        <w:rPr>
          <w:sz w:val="28"/>
          <w:szCs w:val="28"/>
          <w:lang w:val="en-US"/>
        </w:rPr>
        <w:t>Ei</w:t>
      </w:r>
      <w:r>
        <w:rPr>
          <w:sz w:val="28"/>
          <w:szCs w:val="28"/>
        </w:rPr>
        <w:t xml:space="preserve"> – Гп</w:t>
      </w:r>
      <w:r>
        <w:rPr>
          <w:sz w:val="28"/>
          <w:szCs w:val="28"/>
          <w:lang w:val="en-US"/>
        </w:rPr>
        <w:t>i</w:t>
      </w:r>
      <w:r>
        <w:rPr>
          <w:sz w:val="28"/>
          <w:szCs w:val="28"/>
        </w:rPr>
        <w:t>, где</w:t>
      </w:r>
      <w:r w:rsidR="00321A5D">
        <w:rPr>
          <w:sz w:val="28"/>
          <w:szCs w:val="28"/>
        </w:rPr>
        <w:t>:</w:t>
      </w:r>
    </w:p>
    <w:p w:rsidR="003B00CE" w:rsidRPr="00810D10" w:rsidRDefault="003B00CE" w:rsidP="00D83DEA">
      <w:pPr>
        <w:widowControl w:val="0"/>
        <w:autoSpaceDE w:val="0"/>
        <w:autoSpaceDN w:val="0"/>
        <w:adjustRightInd w:val="0"/>
        <w:ind w:firstLine="709"/>
        <w:jc w:val="both"/>
        <w:rPr>
          <w:sz w:val="28"/>
          <w:szCs w:val="28"/>
        </w:rPr>
      </w:pPr>
      <w:r>
        <w:rPr>
          <w:sz w:val="28"/>
          <w:szCs w:val="28"/>
        </w:rPr>
        <w:t>Гп</w:t>
      </w:r>
      <w:r>
        <w:rPr>
          <w:sz w:val="28"/>
          <w:szCs w:val="28"/>
          <w:lang w:val="en-US"/>
        </w:rPr>
        <w:t>i</w:t>
      </w:r>
      <w:r w:rsidRPr="00810D10">
        <w:rPr>
          <w:sz w:val="28"/>
          <w:szCs w:val="28"/>
        </w:rPr>
        <w:t xml:space="preserve"> - сводный график платежей по исполнению уже принятых прямых и условных долговых обязательств (далее - график платежей) в i-м году.</w:t>
      </w:r>
    </w:p>
    <w:p w:rsidR="003B00CE" w:rsidRPr="00810D10" w:rsidRDefault="003B00CE" w:rsidP="00D83DEA">
      <w:pPr>
        <w:widowControl w:val="0"/>
        <w:autoSpaceDE w:val="0"/>
        <w:autoSpaceDN w:val="0"/>
        <w:adjustRightInd w:val="0"/>
        <w:ind w:firstLine="709"/>
        <w:jc w:val="both"/>
        <w:rPr>
          <w:sz w:val="28"/>
          <w:szCs w:val="28"/>
        </w:rPr>
      </w:pPr>
      <w:r w:rsidRPr="00810D10">
        <w:rPr>
          <w:sz w:val="28"/>
          <w:szCs w:val="28"/>
        </w:rPr>
        <w:t>График платежей составляется на основе данных об объеме и условиях привлечения прямых и условных обязательств в соответствии с заключенными договорами (соглашениями) и включает платежи по обслуживанию и погашению прямых обязательств и ожидаемых платежей по исполнению условных обязательств.</w:t>
      </w:r>
    </w:p>
    <w:p w:rsidR="003B00CE" w:rsidRPr="00810D10" w:rsidRDefault="003B00CE" w:rsidP="00D83DEA">
      <w:pPr>
        <w:widowControl w:val="0"/>
        <w:autoSpaceDE w:val="0"/>
        <w:autoSpaceDN w:val="0"/>
        <w:adjustRightInd w:val="0"/>
        <w:ind w:firstLine="709"/>
        <w:jc w:val="both"/>
        <w:rPr>
          <w:sz w:val="28"/>
          <w:szCs w:val="28"/>
        </w:rPr>
      </w:pPr>
      <w:r w:rsidRPr="00810D10">
        <w:rPr>
          <w:sz w:val="28"/>
          <w:szCs w:val="28"/>
        </w:rPr>
        <w:t>Если значение доступной долговой емкости отрицательно, то оно показывает, какой объем заимствований необходимо направить на погашение существующих долговых обязательств.</w:t>
      </w:r>
    </w:p>
    <w:p w:rsidR="003B00CE" w:rsidRPr="00810D10" w:rsidRDefault="003B00CE" w:rsidP="00D83DEA">
      <w:pPr>
        <w:widowControl w:val="0"/>
        <w:autoSpaceDE w:val="0"/>
        <w:autoSpaceDN w:val="0"/>
        <w:adjustRightInd w:val="0"/>
        <w:ind w:firstLine="709"/>
        <w:jc w:val="both"/>
        <w:rPr>
          <w:sz w:val="28"/>
          <w:szCs w:val="28"/>
        </w:rPr>
      </w:pPr>
      <w:r w:rsidRPr="00810D10">
        <w:rPr>
          <w:sz w:val="28"/>
          <w:szCs w:val="28"/>
        </w:rPr>
        <w:t xml:space="preserve">Если значение доступной долговой емкости положительно, то оно показывает, какой объем доходов бюджета </w:t>
      </w:r>
      <w:r>
        <w:rPr>
          <w:sz w:val="28"/>
          <w:szCs w:val="28"/>
        </w:rPr>
        <w:t>муниципального образования</w:t>
      </w:r>
      <w:r w:rsidRPr="00810D10">
        <w:rPr>
          <w:sz w:val="28"/>
          <w:szCs w:val="28"/>
        </w:rPr>
        <w:t xml:space="preserve"> остается после покрытия текущих расходов бюджета </w:t>
      </w:r>
      <w:r>
        <w:rPr>
          <w:sz w:val="28"/>
          <w:szCs w:val="28"/>
        </w:rPr>
        <w:t>муниципального образования</w:t>
      </w:r>
      <w:r w:rsidRPr="00810D10">
        <w:rPr>
          <w:sz w:val="28"/>
          <w:szCs w:val="28"/>
        </w:rPr>
        <w:t xml:space="preserve"> и расходов по погашению и обслуживанию </w:t>
      </w:r>
      <w:r>
        <w:rPr>
          <w:sz w:val="28"/>
          <w:szCs w:val="28"/>
        </w:rPr>
        <w:t>муниципального</w:t>
      </w:r>
      <w:r w:rsidRPr="00810D10">
        <w:rPr>
          <w:sz w:val="28"/>
          <w:szCs w:val="28"/>
        </w:rPr>
        <w:t xml:space="preserve"> долга </w:t>
      </w:r>
      <w:r>
        <w:rPr>
          <w:sz w:val="28"/>
          <w:szCs w:val="28"/>
        </w:rPr>
        <w:t>муниципального образования</w:t>
      </w:r>
      <w:r w:rsidRPr="00810D10">
        <w:rPr>
          <w:sz w:val="28"/>
          <w:szCs w:val="28"/>
        </w:rPr>
        <w:t xml:space="preserve"> для возможного направления указанных доходов на финансирование капитальных расходов бюджета </w:t>
      </w:r>
      <w:r>
        <w:rPr>
          <w:sz w:val="28"/>
          <w:szCs w:val="28"/>
        </w:rPr>
        <w:t>муниципального образования</w:t>
      </w:r>
      <w:r w:rsidRPr="00810D10">
        <w:rPr>
          <w:sz w:val="28"/>
          <w:szCs w:val="28"/>
        </w:rPr>
        <w:t>, досрочное погашение долговых обязательств.</w:t>
      </w:r>
    </w:p>
    <w:p w:rsidR="003B00CE" w:rsidRDefault="00D83DEA" w:rsidP="00D83DEA">
      <w:pPr>
        <w:widowControl w:val="0"/>
        <w:autoSpaceDE w:val="0"/>
        <w:autoSpaceDN w:val="0"/>
        <w:adjustRightInd w:val="0"/>
        <w:ind w:firstLine="709"/>
        <w:jc w:val="both"/>
        <w:rPr>
          <w:sz w:val="28"/>
          <w:szCs w:val="28"/>
        </w:rPr>
      </w:pPr>
      <w:r>
        <w:rPr>
          <w:sz w:val="28"/>
          <w:szCs w:val="28"/>
        </w:rPr>
        <w:t>9</w:t>
      </w:r>
      <w:r w:rsidR="003B00CE" w:rsidRPr="00810D10">
        <w:rPr>
          <w:sz w:val="28"/>
          <w:szCs w:val="28"/>
        </w:rPr>
        <w:t>.Расчет объема возможных</w:t>
      </w:r>
      <w:r>
        <w:rPr>
          <w:sz w:val="28"/>
          <w:szCs w:val="28"/>
        </w:rPr>
        <w:t xml:space="preserve"> муниципальных</w:t>
      </w:r>
      <w:r w:rsidR="003B00CE" w:rsidRPr="00810D10">
        <w:rPr>
          <w:sz w:val="28"/>
          <w:szCs w:val="28"/>
        </w:rPr>
        <w:t xml:space="preserve"> заимствований осуществляется с учетом общей оценки долговой нагрузки на бюджет </w:t>
      </w:r>
      <w:r>
        <w:rPr>
          <w:sz w:val="28"/>
          <w:szCs w:val="28"/>
        </w:rPr>
        <w:t>города Нефтеюганска</w:t>
      </w:r>
      <w:r w:rsidR="003B00CE" w:rsidRPr="00810D10">
        <w:rPr>
          <w:sz w:val="28"/>
          <w:szCs w:val="28"/>
        </w:rPr>
        <w:t xml:space="preserve">(далее - долговая нагрузка), рассчитанной на основе критериев  </w:t>
      </w:r>
      <w:r w:rsidR="00F12661">
        <w:rPr>
          <w:sz w:val="28"/>
          <w:szCs w:val="28"/>
        </w:rPr>
        <w:t>по муниципальному долгу муниципального образования и весовых ко</w:t>
      </w:r>
      <w:r w:rsidR="00EE7BAD">
        <w:rPr>
          <w:sz w:val="28"/>
          <w:szCs w:val="28"/>
        </w:rPr>
        <w:t>э</w:t>
      </w:r>
      <w:r w:rsidR="00F12661">
        <w:rPr>
          <w:sz w:val="28"/>
          <w:szCs w:val="28"/>
        </w:rPr>
        <w:t xml:space="preserve">ффициентов </w:t>
      </w:r>
      <w:r w:rsidR="003B00CE" w:rsidRPr="00810D10">
        <w:rPr>
          <w:sz w:val="28"/>
          <w:szCs w:val="28"/>
        </w:rPr>
        <w:t xml:space="preserve">в соответствии с </w:t>
      </w:r>
      <w:hyperlink w:anchor="Par71" w:history="1">
        <w:r w:rsidR="003B00CE" w:rsidRPr="00D83DEA">
          <w:rPr>
            <w:sz w:val="28"/>
            <w:szCs w:val="28"/>
          </w:rPr>
          <w:t>таблицей</w:t>
        </w:r>
      </w:hyperlink>
      <w:r>
        <w:rPr>
          <w:sz w:val="28"/>
          <w:szCs w:val="28"/>
        </w:rPr>
        <w:t>:</w:t>
      </w:r>
    </w:p>
    <w:p w:rsidR="003B00CE" w:rsidRPr="00810D10" w:rsidRDefault="003B00CE" w:rsidP="003B00CE">
      <w:pPr>
        <w:widowControl w:val="0"/>
        <w:autoSpaceDE w:val="0"/>
        <w:autoSpaceDN w:val="0"/>
        <w:adjustRightInd w:val="0"/>
        <w:jc w:val="right"/>
        <w:outlineLvl w:val="1"/>
        <w:rPr>
          <w:sz w:val="28"/>
          <w:szCs w:val="28"/>
        </w:rPr>
      </w:pPr>
    </w:p>
    <w:p w:rsidR="00812A2B" w:rsidRDefault="00812A2B" w:rsidP="003B00CE">
      <w:pPr>
        <w:widowControl w:val="0"/>
        <w:autoSpaceDE w:val="0"/>
        <w:autoSpaceDN w:val="0"/>
        <w:adjustRightInd w:val="0"/>
        <w:jc w:val="center"/>
        <w:rPr>
          <w:sz w:val="28"/>
          <w:szCs w:val="28"/>
        </w:rPr>
      </w:pPr>
      <w:bookmarkStart w:id="1" w:name="Par71"/>
      <w:bookmarkEnd w:id="1"/>
    </w:p>
    <w:p w:rsidR="00812A2B" w:rsidRDefault="00812A2B" w:rsidP="003B00CE">
      <w:pPr>
        <w:widowControl w:val="0"/>
        <w:autoSpaceDE w:val="0"/>
        <w:autoSpaceDN w:val="0"/>
        <w:adjustRightInd w:val="0"/>
        <w:jc w:val="center"/>
        <w:rPr>
          <w:sz w:val="28"/>
          <w:szCs w:val="28"/>
        </w:rPr>
      </w:pPr>
    </w:p>
    <w:p w:rsidR="00812A2B" w:rsidRDefault="00812A2B" w:rsidP="003B00CE">
      <w:pPr>
        <w:widowControl w:val="0"/>
        <w:autoSpaceDE w:val="0"/>
        <w:autoSpaceDN w:val="0"/>
        <w:adjustRightInd w:val="0"/>
        <w:jc w:val="center"/>
        <w:rPr>
          <w:sz w:val="28"/>
          <w:szCs w:val="28"/>
        </w:rPr>
      </w:pPr>
    </w:p>
    <w:p w:rsidR="00812A2B" w:rsidRDefault="00812A2B" w:rsidP="003B00CE">
      <w:pPr>
        <w:widowControl w:val="0"/>
        <w:autoSpaceDE w:val="0"/>
        <w:autoSpaceDN w:val="0"/>
        <w:adjustRightInd w:val="0"/>
        <w:jc w:val="center"/>
        <w:rPr>
          <w:sz w:val="28"/>
          <w:szCs w:val="28"/>
        </w:rPr>
      </w:pPr>
    </w:p>
    <w:p w:rsidR="00812A2B" w:rsidRDefault="00812A2B" w:rsidP="003B00CE">
      <w:pPr>
        <w:widowControl w:val="0"/>
        <w:autoSpaceDE w:val="0"/>
        <w:autoSpaceDN w:val="0"/>
        <w:adjustRightInd w:val="0"/>
        <w:jc w:val="center"/>
        <w:rPr>
          <w:sz w:val="28"/>
          <w:szCs w:val="28"/>
        </w:rPr>
      </w:pPr>
    </w:p>
    <w:p w:rsidR="00812A2B" w:rsidRDefault="00812A2B" w:rsidP="003B00CE">
      <w:pPr>
        <w:widowControl w:val="0"/>
        <w:autoSpaceDE w:val="0"/>
        <w:autoSpaceDN w:val="0"/>
        <w:adjustRightInd w:val="0"/>
        <w:jc w:val="center"/>
        <w:rPr>
          <w:sz w:val="28"/>
          <w:szCs w:val="28"/>
        </w:rPr>
      </w:pPr>
    </w:p>
    <w:p w:rsidR="00812A2B" w:rsidRDefault="00812A2B" w:rsidP="003B00CE">
      <w:pPr>
        <w:widowControl w:val="0"/>
        <w:autoSpaceDE w:val="0"/>
        <w:autoSpaceDN w:val="0"/>
        <w:adjustRightInd w:val="0"/>
        <w:jc w:val="center"/>
        <w:rPr>
          <w:sz w:val="28"/>
          <w:szCs w:val="28"/>
        </w:rPr>
      </w:pPr>
    </w:p>
    <w:p w:rsidR="00812A2B" w:rsidRDefault="00812A2B" w:rsidP="003B00CE">
      <w:pPr>
        <w:widowControl w:val="0"/>
        <w:autoSpaceDE w:val="0"/>
        <w:autoSpaceDN w:val="0"/>
        <w:adjustRightInd w:val="0"/>
        <w:jc w:val="center"/>
        <w:rPr>
          <w:sz w:val="28"/>
          <w:szCs w:val="28"/>
        </w:rPr>
      </w:pPr>
    </w:p>
    <w:p w:rsidR="003E1CFE" w:rsidRDefault="003E1CFE" w:rsidP="003B00CE">
      <w:pPr>
        <w:widowControl w:val="0"/>
        <w:autoSpaceDE w:val="0"/>
        <w:autoSpaceDN w:val="0"/>
        <w:adjustRightInd w:val="0"/>
        <w:jc w:val="center"/>
        <w:rPr>
          <w:sz w:val="28"/>
          <w:szCs w:val="28"/>
        </w:rPr>
      </w:pPr>
    </w:p>
    <w:p w:rsidR="00812A2B" w:rsidRDefault="00812A2B" w:rsidP="003B00CE">
      <w:pPr>
        <w:widowControl w:val="0"/>
        <w:autoSpaceDE w:val="0"/>
        <w:autoSpaceDN w:val="0"/>
        <w:adjustRightInd w:val="0"/>
        <w:jc w:val="center"/>
        <w:rPr>
          <w:sz w:val="28"/>
          <w:szCs w:val="28"/>
        </w:rPr>
      </w:pPr>
    </w:p>
    <w:p w:rsidR="00024BB3" w:rsidRDefault="00024BB3" w:rsidP="00024BB3">
      <w:pPr>
        <w:widowControl w:val="0"/>
        <w:autoSpaceDE w:val="0"/>
        <w:autoSpaceDN w:val="0"/>
        <w:adjustRightInd w:val="0"/>
        <w:jc w:val="right"/>
        <w:rPr>
          <w:sz w:val="28"/>
          <w:szCs w:val="28"/>
        </w:rPr>
      </w:pPr>
      <w:r>
        <w:rPr>
          <w:sz w:val="28"/>
          <w:szCs w:val="28"/>
        </w:rPr>
        <w:lastRenderedPageBreak/>
        <w:t>Таблица</w:t>
      </w:r>
    </w:p>
    <w:p w:rsidR="003B00CE" w:rsidRPr="00810D10" w:rsidRDefault="003B00CE" w:rsidP="003B00CE">
      <w:pPr>
        <w:widowControl w:val="0"/>
        <w:autoSpaceDE w:val="0"/>
        <w:autoSpaceDN w:val="0"/>
        <w:adjustRightInd w:val="0"/>
        <w:jc w:val="center"/>
        <w:rPr>
          <w:sz w:val="28"/>
          <w:szCs w:val="28"/>
        </w:rPr>
      </w:pPr>
      <w:r w:rsidRPr="00810D10">
        <w:rPr>
          <w:sz w:val="28"/>
          <w:szCs w:val="28"/>
        </w:rPr>
        <w:t>Критерии</w:t>
      </w:r>
    </w:p>
    <w:p w:rsidR="003B00CE" w:rsidRPr="00810D10" w:rsidRDefault="00F12661" w:rsidP="003B00CE">
      <w:pPr>
        <w:widowControl w:val="0"/>
        <w:autoSpaceDE w:val="0"/>
        <w:autoSpaceDN w:val="0"/>
        <w:adjustRightInd w:val="0"/>
        <w:jc w:val="center"/>
        <w:rPr>
          <w:sz w:val="28"/>
          <w:szCs w:val="28"/>
        </w:rPr>
      </w:pPr>
      <w:r>
        <w:rPr>
          <w:sz w:val="28"/>
          <w:szCs w:val="28"/>
        </w:rPr>
        <w:t>по муниципальному долгу муниципального образования и весовых коэффициентов</w:t>
      </w:r>
    </w:p>
    <w:p w:rsidR="003B00CE" w:rsidRPr="00810D10" w:rsidRDefault="003B00CE" w:rsidP="003B00CE">
      <w:pPr>
        <w:widowControl w:val="0"/>
        <w:autoSpaceDE w:val="0"/>
        <w:autoSpaceDN w:val="0"/>
        <w:adjustRightInd w:val="0"/>
        <w:rPr>
          <w:sz w:val="28"/>
          <w:szCs w:val="28"/>
        </w:rPr>
      </w:pPr>
    </w:p>
    <w:tbl>
      <w:tblPr>
        <w:tblW w:w="9498" w:type="dxa"/>
        <w:tblInd w:w="62" w:type="dxa"/>
        <w:tblLayout w:type="fixed"/>
        <w:tblCellMar>
          <w:top w:w="75" w:type="dxa"/>
          <w:left w:w="0" w:type="dxa"/>
          <w:bottom w:w="75" w:type="dxa"/>
          <w:right w:w="0" w:type="dxa"/>
        </w:tblCellMar>
        <w:tblLook w:val="0000"/>
      </w:tblPr>
      <w:tblGrid>
        <w:gridCol w:w="4962"/>
        <w:gridCol w:w="1417"/>
        <w:gridCol w:w="1560"/>
        <w:gridCol w:w="1559"/>
      </w:tblGrid>
      <w:tr w:rsidR="00812A2B" w:rsidRPr="00810D10" w:rsidTr="00012498">
        <w:trPr>
          <w:trHeight w:val="322"/>
        </w:trPr>
        <w:tc>
          <w:tcPr>
            <w:tcW w:w="496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2A2B" w:rsidRPr="00810D10" w:rsidRDefault="00812A2B" w:rsidP="003B00CE">
            <w:pPr>
              <w:widowControl w:val="0"/>
              <w:autoSpaceDE w:val="0"/>
              <w:autoSpaceDN w:val="0"/>
              <w:adjustRightInd w:val="0"/>
              <w:jc w:val="center"/>
              <w:rPr>
                <w:sz w:val="28"/>
                <w:szCs w:val="28"/>
              </w:rPr>
            </w:pPr>
            <w:r w:rsidRPr="00810D10">
              <w:rPr>
                <w:sz w:val="28"/>
                <w:szCs w:val="28"/>
              </w:rPr>
              <w:t>Наименование критерия</w:t>
            </w:r>
          </w:p>
        </w:tc>
        <w:tc>
          <w:tcPr>
            <w:tcW w:w="2977" w:type="dxa"/>
            <w:gridSpan w:val="2"/>
            <w:tcBorders>
              <w:top w:val="single" w:sz="4" w:space="0" w:color="auto"/>
              <w:left w:val="single" w:sz="4" w:space="0" w:color="auto"/>
              <w:bottom w:val="single" w:sz="4" w:space="0" w:color="auto"/>
              <w:right w:val="single" w:sz="4" w:space="0" w:color="auto"/>
            </w:tcBorders>
          </w:tcPr>
          <w:p w:rsidR="00812A2B" w:rsidRPr="00810D10" w:rsidRDefault="00812A2B" w:rsidP="00812A2B">
            <w:pPr>
              <w:widowControl w:val="0"/>
              <w:autoSpaceDE w:val="0"/>
              <w:autoSpaceDN w:val="0"/>
              <w:adjustRightInd w:val="0"/>
              <w:ind w:right="332"/>
              <w:jc w:val="center"/>
              <w:rPr>
                <w:sz w:val="28"/>
                <w:szCs w:val="28"/>
              </w:rPr>
            </w:pPr>
            <w:r w:rsidRPr="00810D10">
              <w:rPr>
                <w:sz w:val="28"/>
                <w:szCs w:val="28"/>
              </w:rPr>
              <w:t>Уровень долговой нагрузки</w:t>
            </w:r>
          </w:p>
        </w:tc>
        <w:tc>
          <w:tcPr>
            <w:tcW w:w="15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2A2B" w:rsidRPr="00810D10" w:rsidRDefault="00812A2B" w:rsidP="00B4731E">
            <w:pPr>
              <w:widowControl w:val="0"/>
              <w:autoSpaceDE w:val="0"/>
              <w:autoSpaceDN w:val="0"/>
              <w:adjustRightInd w:val="0"/>
              <w:ind w:right="332"/>
              <w:jc w:val="center"/>
              <w:rPr>
                <w:sz w:val="28"/>
                <w:szCs w:val="28"/>
              </w:rPr>
            </w:pPr>
          </w:p>
          <w:p w:rsidR="00321A5D" w:rsidRDefault="00012498" w:rsidP="00321A5D">
            <w:pPr>
              <w:widowControl w:val="0"/>
              <w:tabs>
                <w:tab w:val="left" w:pos="1638"/>
              </w:tabs>
              <w:autoSpaceDE w:val="0"/>
              <w:autoSpaceDN w:val="0"/>
              <w:adjustRightInd w:val="0"/>
              <w:ind w:left="79" w:right="222"/>
              <w:jc w:val="center"/>
              <w:rPr>
                <w:sz w:val="28"/>
                <w:szCs w:val="28"/>
              </w:rPr>
            </w:pPr>
            <w:r>
              <w:rPr>
                <w:sz w:val="28"/>
                <w:szCs w:val="28"/>
              </w:rPr>
              <w:t>Весовой коэффи</w:t>
            </w:r>
          </w:p>
          <w:p w:rsidR="00812A2B" w:rsidRPr="00810D10" w:rsidRDefault="00012498" w:rsidP="00321A5D">
            <w:pPr>
              <w:widowControl w:val="0"/>
              <w:tabs>
                <w:tab w:val="left" w:pos="1638"/>
              </w:tabs>
              <w:autoSpaceDE w:val="0"/>
              <w:autoSpaceDN w:val="0"/>
              <w:adjustRightInd w:val="0"/>
              <w:ind w:left="79" w:right="222"/>
              <w:jc w:val="center"/>
              <w:rPr>
                <w:sz w:val="28"/>
                <w:szCs w:val="28"/>
              </w:rPr>
            </w:pPr>
            <w:r>
              <w:rPr>
                <w:sz w:val="28"/>
                <w:szCs w:val="28"/>
              </w:rPr>
              <w:t>циент критерия</w:t>
            </w:r>
          </w:p>
        </w:tc>
      </w:tr>
      <w:tr w:rsidR="00812A2B" w:rsidRPr="00810D10" w:rsidTr="00012498">
        <w:trPr>
          <w:trHeight w:val="322"/>
        </w:trPr>
        <w:tc>
          <w:tcPr>
            <w:tcW w:w="496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2A2B" w:rsidRPr="00810D10" w:rsidRDefault="00812A2B" w:rsidP="003B00CE">
            <w:pPr>
              <w:widowControl w:val="0"/>
              <w:autoSpaceDE w:val="0"/>
              <w:autoSpaceDN w:val="0"/>
              <w:adjustRightInd w:val="0"/>
              <w:rPr>
                <w:sz w:val="28"/>
                <w:szCs w:val="28"/>
              </w:rPr>
            </w:pPr>
          </w:p>
        </w:tc>
        <w:tc>
          <w:tcPr>
            <w:tcW w:w="1417" w:type="dxa"/>
            <w:tcBorders>
              <w:top w:val="single" w:sz="4" w:space="0" w:color="auto"/>
              <w:left w:val="single" w:sz="4" w:space="0" w:color="auto"/>
              <w:bottom w:val="single" w:sz="4" w:space="0" w:color="auto"/>
              <w:right w:val="single" w:sz="4" w:space="0" w:color="auto"/>
            </w:tcBorders>
          </w:tcPr>
          <w:p w:rsidR="00812A2B" w:rsidRPr="00810D10" w:rsidRDefault="00812A2B" w:rsidP="00012498">
            <w:pPr>
              <w:widowControl w:val="0"/>
              <w:autoSpaceDE w:val="0"/>
              <w:autoSpaceDN w:val="0"/>
              <w:adjustRightInd w:val="0"/>
              <w:ind w:left="-284" w:firstLine="284"/>
              <w:jc w:val="center"/>
              <w:rPr>
                <w:sz w:val="28"/>
                <w:szCs w:val="28"/>
              </w:rPr>
            </w:pPr>
            <w:r>
              <w:rPr>
                <w:sz w:val="28"/>
                <w:szCs w:val="28"/>
              </w:rPr>
              <w:t>низкий     (1 балл)</w:t>
            </w:r>
          </w:p>
        </w:tc>
        <w:tc>
          <w:tcPr>
            <w:tcW w:w="1560" w:type="dxa"/>
            <w:tcBorders>
              <w:top w:val="single" w:sz="4" w:space="0" w:color="auto"/>
              <w:left w:val="single" w:sz="4" w:space="0" w:color="auto"/>
              <w:bottom w:val="single" w:sz="4" w:space="0" w:color="auto"/>
              <w:right w:val="single" w:sz="4" w:space="0" w:color="auto"/>
            </w:tcBorders>
          </w:tcPr>
          <w:p w:rsidR="00012498" w:rsidRDefault="00812A2B" w:rsidP="003B00CE">
            <w:pPr>
              <w:widowControl w:val="0"/>
              <w:autoSpaceDE w:val="0"/>
              <w:autoSpaceDN w:val="0"/>
              <w:adjustRightInd w:val="0"/>
              <w:jc w:val="center"/>
              <w:rPr>
                <w:sz w:val="28"/>
                <w:szCs w:val="28"/>
              </w:rPr>
            </w:pPr>
            <w:r>
              <w:rPr>
                <w:sz w:val="28"/>
                <w:szCs w:val="28"/>
              </w:rPr>
              <w:t>критический</w:t>
            </w:r>
          </w:p>
          <w:p w:rsidR="00812A2B" w:rsidRPr="00012498" w:rsidRDefault="00012498" w:rsidP="0032314B">
            <w:pPr>
              <w:rPr>
                <w:sz w:val="28"/>
                <w:szCs w:val="28"/>
              </w:rPr>
            </w:pPr>
            <w:r>
              <w:rPr>
                <w:sz w:val="28"/>
                <w:szCs w:val="28"/>
              </w:rPr>
              <w:t xml:space="preserve"> (</w:t>
            </w:r>
            <w:r w:rsidR="0032314B">
              <w:rPr>
                <w:sz w:val="28"/>
                <w:szCs w:val="28"/>
              </w:rPr>
              <w:t>2</w:t>
            </w:r>
            <w:r>
              <w:rPr>
                <w:sz w:val="28"/>
                <w:szCs w:val="28"/>
              </w:rPr>
              <w:t xml:space="preserve"> балла)</w:t>
            </w:r>
          </w:p>
        </w:tc>
        <w:tc>
          <w:tcPr>
            <w:tcW w:w="15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2A2B" w:rsidRPr="00810D10" w:rsidRDefault="00812A2B" w:rsidP="003B00CE">
            <w:pPr>
              <w:widowControl w:val="0"/>
              <w:autoSpaceDE w:val="0"/>
              <w:autoSpaceDN w:val="0"/>
              <w:adjustRightInd w:val="0"/>
              <w:jc w:val="center"/>
              <w:rPr>
                <w:sz w:val="28"/>
                <w:szCs w:val="28"/>
              </w:rPr>
            </w:pPr>
          </w:p>
        </w:tc>
      </w:tr>
      <w:tr w:rsidR="00812A2B" w:rsidRPr="00810D10" w:rsidTr="00012498">
        <w:trPr>
          <w:trHeight w:val="1"/>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2A2B" w:rsidRPr="00810D10" w:rsidRDefault="00812A2B" w:rsidP="003B00CE">
            <w:pPr>
              <w:widowControl w:val="0"/>
              <w:autoSpaceDE w:val="0"/>
              <w:autoSpaceDN w:val="0"/>
              <w:adjustRightInd w:val="0"/>
              <w:rPr>
                <w:sz w:val="28"/>
                <w:szCs w:val="28"/>
              </w:rPr>
            </w:pPr>
            <w:bookmarkStart w:id="2" w:name="Par88"/>
            <w:bookmarkEnd w:id="2"/>
            <w:r w:rsidRPr="00810D10">
              <w:rPr>
                <w:sz w:val="28"/>
                <w:szCs w:val="28"/>
              </w:rPr>
              <w:t xml:space="preserve">Критерий 1. Отношение объема </w:t>
            </w:r>
            <w:r>
              <w:rPr>
                <w:sz w:val="28"/>
                <w:szCs w:val="28"/>
              </w:rPr>
              <w:t>муниципального</w:t>
            </w:r>
            <w:r w:rsidRPr="00810D10">
              <w:rPr>
                <w:sz w:val="28"/>
                <w:szCs w:val="28"/>
              </w:rPr>
              <w:t xml:space="preserve"> долга и расходов на его обслуживание к общим доходам бюджета </w:t>
            </w:r>
            <w:r>
              <w:rPr>
                <w:sz w:val="28"/>
                <w:szCs w:val="28"/>
              </w:rPr>
              <w:t>города Нефтеюганска</w:t>
            </w:r>
            <w:r w:rsidRPr="00810D10">
              <w:rPr>
                <w:sz w:val="28"/>
                <w:szCs w:val="28"/>
              </w:rPr>
              <w:t>, в процентах</w:t>
            </w:r>
          </w:p>
        </w:tc>
        <w:tc>
          <w:tcPr>
            <w:tcW w:w="1417" w:type="dxa"/>
            <w:tcBorders>
              <w:top w:val="single" w:sz="4" w:space="0" w:color="auto"/>
              <w:left w:val="single" w:sz="4" w:space="0" w:color="auto"/>
              <w:bottom w:val="single" w:sz="4" w:space="0" w:color="auto"/>
              <w:right w:val="single" w:sz="4" w:space="0" w:color="auto"/>
            </w:tcBorders>
          </w:tcPr>
          <w:p w:rsidR="00812A2B" w:rsidRDefault="00012498" w:rsidP="007B3835">
            <w:pPr>
              <w:widowControl w:val="0"/>
              <w:autoSpaceDE w:val="0"/>
              <w:autoSpaceDN w:val="0"/>
              <w:adjustRightInd w:val="0"/>
              <w:jc w:val="center"/>
              <w:rPr>
                <w:sz w:val="28"/>
                <w:szCs w:val="28"/>
              </w:rPr>
            </w:pPr>
            <w:r>
              <w:rPr>
                <w:sz w:val="28"/>
                <w:szCs w:val="28"/>
              </w:rPr>
              <w:t xml:space="preserve">до </w:t>
            </w:r>
            <w:r w:rsidR="007B3835">
              <w:rPr>
                <w:sz w:val="28"/>
                <w:szCs w:val="28"/>
              </w:rPr>
              <w:t>2</w:t>
            </w:r>
            <w:r>
              <w:rPr>
                <w:sz w:val="28"/>
                <w:szCs w:val="28"/>
              </w:rPr>
              <w:t>0 %</w:t>
            </w:r>
          </w:p>
        </w:tc>
        <w:tc>
          <w:tcPr>
            <w:tcW w:w="1560" w:type="dxa"/>
            <w:tcBorders>
              <w:top w:val="single" w:sz="4" w:space="0" w:color="auto"/>
              <w:left w:val="single" w:sz="4" w:space="0" w:color="auto"/>
              <w:bottom w:val="single" w:sz="4" w:space="0" w:color="auto"/>
              <w:right w:val="single" w:sz="4" w:space="0" w:color="auto"/>
            </w:tcBorders>
          </w:tcPr>
          <w:p w:rsidR="00812A2B" w:rsidRPr="00810D10" w:rsidRDefault="007B3835" w:rsidP="007B3835">
            <w:pPr>
              <w:widowControl w:val="0"/>
              <w:autoSpaceDE w:val="0"/>
              <w:autoSpaceDN w:val="0"/>
              <w:adjustRightInd w:val="0"/>
              <w:jc w:val="center"/>
              <w:rPr>
                <w:sz w:val="28"/>
                <w:szCs w:val="28"/>
              </w:rPr>
            </w:pPr>
            <w:r>
              <w:rPr>
                <w:sz w:val="28"/>
                <w:szCs w:val="28"/>
              </w:rPr>
              <w:t>от 20</w:t>
            </w:r>
            <w:r w:rsidR="00812A2B">
              <w:rPr>
                <w:sz w:val="28"/>
                <w:szCs w:val="28"/>
              </w:rPr>
              <w:t xml:space="preserve"> %</w:t>
            </w:r>
            <w:r>
              <w:rPr>
                <w:sz w:val="28"/>
                <w:szCs w:val="28"/>
              </w:rPr>
              <w:t xml:space="preserve">     до 30%</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2A2B" w:rsidRPr="00810D10" w:rsidRDefault="00012498" w:rsidP="002F48AE">
            <w:pPr>
              <w:widowControl w:val="0"/>
              <w:autoSpaceDE w:val="0"/>
              <w:autoSpaceDN w:val="0"/>
              <w:adjustRightInd w:val="0"/>
              <w:jc w:val="center"/>
              <w:rPr>
                <w:sz w:val="28"/>
                <w:szCs w:val="28"/>
              </w:rPr>
            </w:pPr>
            <w:r>
              <w:rPr>
                <w:sz w:val="28"/>
                <w:szCs w:val="28"/>
              </w:rPr>
              <w:t>0,4</w:t>
            </w:r>
          </w:p>
        </w:tc>
      </w:tr>
      <w:tr w:rsidR="00812A2B" w:rsidRPr="00810D10" w:rsidTr="00012498">
        <w:trPr>
          <w:trHeight w:val="1"/>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2A2B" w:rsidRPr="00810D10" w:rsidRDefault="00812A2B" w:rsidP="003B00CE">
            <w:pPr>
              <w:widowControl w:val="0"/>
              <w:autoSpaceDE w:val="0"/>
              <w:autoSpaceDN w:val="0"/>
              <w:adjustRightInd w:val="0"/>
              <w:rPr>
                <w:sz w:val="28"/>
                <w:szCs w:val="28"/>
              </w:rPr>
            </w:pPr>
            <w:r w:rsidRPr="00810D10">
              <w:rPr>
                <w:sz w:val="28"/>
                <w:szCs w:val="28"/>
              </w:rPr>
              <w:t xml:space="preserve">Критерий 2. Отношение объема </w:t>
            </w:r>
            <w:r>
              <w:rPr>
                <w:sz w:val="28"/>
                <w:szCs w:val="28"/>
              </w:rPr>
              <w:t>муниципального</w:t>
            </w:r>
            <w:r w:rsidRPr="00810D10">
              <w:rPr>
                <w:sz w:val="28"/>
                <w:szCs w:val="28"/>
              </w:rPr>
              <w:t xml:space="preserve"> долга к доходам бюджета </w:t>
            </w:r>
            <w:r>
              <w:rPr>
                <w:sz w:val="28"/>
                <w:szCs w:val="28"/>
              </w:rPr>
              <w:t>города Нефтеюганска</w:t>
            </w:r>
            <w:r w:rsidRPr="00810D10">
              <w:rPr>
                <w:sz w:val="28"/>
                <w:szCs w:val="28"/>
              </w:rPr>
              <w:t>без учета безвозмездных поступлений</w:t>
            </w:r>
            <w:r>
              <w:rPr>
                <w:sz w:val="28"/>
                <w:szCs w:val="28"/>
              </w:rPr>
              <w:t xml:space="preserve"> и поступлений налоговых доходов по дополнительным нормативам отчислений</w:t>
            </w:r>
            <w:r w:rsidRPr="00810D10">
              <w:rPr>
                <w:sz w:val="28"/>
                <w:szCs w:val="28"/>
              </w:rPr>
              <w:t>, в процентах</w:t>
            </w:r>
          </w:p>
        </w:tc>
        <w:tc>
          <w:tcPr>
            <w:tcW w:w="1417" w:type="dxa"/>
            <w:tcBorders>
              <w:top w:val="single" w:sz="4" w:space="0" w:color="auto"/>
              <w:left w:val="single" w:sz="4" w:space="0" w:color="auto"/>
              <w:bottom w:val="single" w:sz="4" w:space="0" w:color="auto"/>
              <w:right w:val="single" w:sz="4" w:space="0" w:color="auto"/>
            </w:tcBorders>
          </w:tcPr>
          <w:p w:rsidR="00812A2B" w:rsidRDefault="00012498" w:rsidP="007B3835">
            <w:pPr>
              <w:widowControl w:val="0"/>
              <w:autoSpaceDE w:val="0"/>
              <w:autoSpaceDN w:val="0"/>
              <w:adjustRightInd w:val="0"/>
              <w:jc w:val="center"/>
              <w:rPr>
                <w:sz w:val="28"/>
                <w:szCs w:val="28"/>
              </w:rPr>
            </w:pPr>
            <w:r>
              <w:rPr>
                <w:sz w:val="28"/>
                <w:szCs w:val="28"/>
              </w:rPr>
              <w:t xml:space="preserve">до </w:t>
            </w:r>
            <w:r w:rsidR="007B3835">
              <w:rPr>
                <w:sz w:val="28"/>
                <w:szCs w:val="28"/>
              </w:rPr>
              <w:t>15</w:t>
            </w:r>
            <w:r>
              <w:rPr>
                <w:sz w:val="28"/>
                <w:szCs w:val="28"/>
              </w:rPr>
              <w:t xml:space="preserve"> %</w:t>
            </w:r>
          </w:p>
        </w:tc>
        <w:tc>
          <w:tcPr>
            <w:tcW w:w="1560" w:type="dxa"/>
            <w:tcBorders>
              <w:top w:val="single" w:sz="4" w:space="0" w:color="auto"/>
              <w:left w:val="single" w:sz="4" w:space="0" w:color="auto"/>
              <w:bottom w:val="single" w:sz="4" w:space="0" w:color="auto"/>
              <w:right w:val="single" w:sz="4" w:space="0" w:color="auto"/>
            </w:tcBorders>
          </w:tcPr>
          <w:p w:rsidR="00812A2B" w:rsidRPr="00810D10" w:rsidRDefault="007B3835" w:rsidP="007B3835">
            <w:pPr>
              <w:widowControl w:val="0"/>
              <w:autoSpaceDE w:val="0"/>
              <w:autoSpaceDN w:val="0"/>
              <w:adjustRightInd w:val="0"/>
              <w:jc w:val="center"/>
              <w:rPr>
                <w:sz w:val="28"/>
                <w:szCs w:val="28"/>
              </w:rPr>
            </w:pPr>
            <w:r>
              <w:rPr>
                <w:sz w:val="28"/>
                <w:szCs w:val="28"/>
              </w:rPr>
              <w:t>от 15 %      до 20%</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2A2B" w:rsidRPr="00810D10" w:rsidRDefault="00012498" w:rsidP="002F48AE">
            <w:pPr>
              <w:widowControl w:val="0"/>
              <w:autoSpaceDE w:val="0"/>
              <w:autoSpaceDN w:val="0"/>
              <w:adjustRightInd w:val="0"/>
              <w:jc w:val="center"/>
              <w:rPr>
                <w:sz w:val="28"/>
                <w:szCs w:val="28"/>
              </w:rPr>
            </w:pPr>
            <w:r>
              <w:rPr>
                <w:sz w:val="28"/>
                <w:szCs w:val="28"/>
              </w:rPr>
              <w:t>0,3</w:t>
            </w:r>
          </w:p>
        </w:tc>
      </w:tr>
      <w:tr w:rsidR="00812A2B" w:rsidRPr="00810D10" w:rsidTr="00012498">
        <w:trPr>
          <w:trHeight w:val="1"/>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2A2B" w:rsidRPr="00810D10" w:rsidRDefault="00812A2B" w:rsidP="003B00CE">
            <w:pPr>
              <w:widowControl w:val="0"/>
              <w:autoSpaceDE w:val="0"/>
              <w:autoSpaceDN w:val="0"/>
              <w:adjustRightInd w:val="0"/>
              <w:rPr>
                <w:sz w:val="28"/>
                <w:szCs w:val="28"/>
              </w:rPr>
            </w:pPr>
            <w:r w:rsidRPr="00810D10">
              <w:rPr>
                <w:sz w:val="28"/>
                <w:szCs w:val="28"/>
              </w:rPr>
              <w:t xml:space="preserve">Критерий 3. Отношение расходов бюджета </w:t>
            </w:r>
            <w:r>
              <w:rPr>
                <w:sz w:val="28"/>
                <w:szCs w:val="28"/>
              </w:rPr>
              <w:t>города Нефтеюганска</w:t>
            </w:r>
            <w:r w:rsidRPr="00810D10">
              <w:rPr>
                <w:sz w:val="28"/>
                <w:szCs w:val="28"/>
              </w:rPr>
              <w:t xml:space="preserve">на обслуживание </w:t>
            </w:r>
            <w:r>
              <w:rPr>
                <w:sz w:val="28"/>
                <w:szCs w:val="28"/>
              </w:rPr>
              <w:t>муниципального</w:t>
            </w:r>
            <w:r w:rsidRPr="00810D10">
              <w:rPr>
                <w:sz w:val="28"/>
                <w:szCs w:val="28"/>
              </w:rPr>
              <w:t xml:space="preserve"> долга к расходам бюджета </w:t>
            </w:r>
            <w:r>
              <w:rPr>
                <w:sz w:val="28"/>
                <w:szCs w:val="28"/>
              </w:rPr>
              <w:t>города Нефтеюганска</w:t>
            </w:r>
            <w:r w:rsidRPr="00810D10">
              <w:rPr>
                <w:sz w:val="28"/>
                <w:szCs w:val="28"/>
              </w:rPr>
              <w:t>, за исключением средств, предоставляемых из бюджета</w:t>
            </w:r>
            <w:r>
              <w:rPr>
                <w:sz w:val="28"/>
                <w:szCs w:val="28"/>
              </w:rPr>
              <w:t xml:space="preserve"> автономного округа</w:t>
            </w:r>
            <w:r w:rsidRPr="00810D10">
              <w:rPr>
                <w:sz w:val="28"/>
                <w:szCs w:val="28"/>
              </w:rPr>
              <w:t>, в процентах</w:t>
            </w:r>
          </w:p>
        </w:tc>
        <w:tc>
          <w:tcPr>
            <w:tcW w:w="1417" w:type="dxa"/>
            <w:tcBorders>
              <w:top w:val="single" w:sz="4" w:space="0" w:color="auto"/>
              <w:left w:val="single" w:sz="4" w:space="0" w:color="auto"/>
              <w:bottom w:val="single" w:sz="4" w:space="0" w:color="auto"/>
              <w:right w:val="single" w:sz="4" w:space="0" w:color="auto"/>
            </w:tcBorders>
          </w:tcPr>
          <w:p w:rsidR="00812A2B" w:rsidRDefault="00012498" w:rsidP="007B3835">
            <w:pPr>
              <w:widowControl w:val="0"/>
              <w:autoSpaceDE w:val="0"/>
              <w:autoSpaceDN w:val="0"/>
              <w:adjustRightInd w:val="0"/>
              <w:jc w:val="center"/>
              <w:rPr>
                <w:sz w:val="28"/>
                <w:szCs w:val="28"/>
              </w:rPr>
            </w:pPr>
            <w:r>
              <w:rPr>
                <w:sz w:val="28"/>
                <w:szCs w:val="28"/>
              </w:rPr>
              <w:t xml:space="preserve">до </w:t>
            </w:r>
            <w:r w:rsidR="007B3835">
              <w:rPr>
                <w:sz w:val="28"/>
                <w:szCs w:val="28"/>
              </w:rPr>
              <w:t>1,5</w:t>
            </w:r>
            <w:r>
              <w:rPr>
                <w:sz w:val="28"/>
                <w:szCs w:val="28"/>
              </w:rPr>
              <w:t xml:space="preserve"> %</w:t>
            </w:r>
          </w:p>
        </w:tc>
        <w:tc>
          <w:tcPr>
            <w:tcW w:w="1560" w:type="dxa"/>
            <w:tcBorders>
              <w:top w:val="single" w:sz="4" w:space="0" w:color="auto"/>
              <w:left w:val="single" w:sz="4" w:space="0" w:color="auto"/>
              <w:bottom w:val="single" w:sz="4" w:space="0" w:color="auto"/>
              <w:right w:val="single" w:sz="4" w:space="0" w:color="auto"/>
            </w:tcBorders>
          </w:tcPr>
          <w:p w:rsidR="00812A2B" w:rsidRPr="00810D10" w:rsidRDefault="007B3835" w:rsidP="007B3835">
            <w:pPr>
              <w:widowControl w:val="0"/>
              <w:autoSpaceDE w:val="0"/>
              <w:autoSpaceDN w:val="0"/>
              <w:adjustRightInd w:val="0"/>
              <w:jc w:val="center"/>
              <w:rPr>
                <w:sz w:val="28"/>
                <w:szCs w:val="28"/>
              </w:rPr>
            </w:pPr>
            <w:r>
              <w:rPr>
                <w:sz w:val="28"/>
                <w:szCs w:val="28"/>
              </w:rPr>
              <w:t>от 1,5 %      до 2%</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2A2B" w:rsidRPr="00810D10" w:rsidRDefault="00012498" w:rsidP="002F48AE">
            <w:pPr>
              <w:widowControl w:val="0"/>
              <w:autoSpaceDE w:val="0"/>
              <w:autoSpaceDN w:val="0"/>
              <w:adjustRightInd w:val="0"/>
              <w:ind w:right="80"/>
              <w:jc w:val="center"/>
              <w:rPr>
                <w:sz w:val="28"/>
                <w:szCs w:val="28"/>
              </w:rPr>
            </w:pPr>
            <w:r>
              <w:rPr>
                <w:sz w:val="28"/>
                <w:szCs w:val="28"/>
              </w:rPr>
              <w:t>0,2</w:t>
            </w:r>
          </w:p>
        </w:tc>
      </w:tr>
      <w:tr w:rsidR="00812A2B" w:rsidRPr="00810D10" w:rsidTr="00012498">
        <w:trPr>
          <w:trHeight w:val="1"/>
        </w:trPr>
        <w:tc>
          <w:tcPr>
            <w:tcW w:w="496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2A2B" w:rsidRPr="00810D10" w:rsidRDefault="00812A2B" w:rsidP="003B00CE">
            <w:pPr>
              <w:widowControl w:val="0"/>
              <w:autoSpaceDE w:val="0"/>
              <w:autoSpaceDN w:val="0"/>
              <w:adjustRightInd w:val="0"/>
              <w:rPr>
                <w:sz w:val="28"/>
                <w:szCs w:val="28"/>
              </w:rPr>
            </w:pPr>
            <w:r w:rsidRPr="00810D10">
              <w:rPr>
                <w:sz w:val="28"/>
                <w:szCs w:val="28"/>
              </w:rPr>
              <w:t xml:space="preserve">Критерий 4. Отношение годовой суммы платежей на погашение и обслуживание прямых обязательств и ожидаемых платежей по исполнению условных обязательств к доходам бюджета </w:t>
            </w:r>
            <w:r>
              <w:rPr>
                <w:sz w:val="28"/>
                <w:szCs w:val="28"/>
              </w:rPr>
              <w:t>города Нефтеюганска</w:t>
            </w:r>
            <w:r w:rsidRPr="00810D10">
              <w:rPr>
                <w:sz w:val="28"/>
                <w:szCs w:val="28"/>
              </w:rPr>
              <w:t>, в процентах</w:t>
            </w:r>
          </w:p>
        </w:tc>
        <w:tc>
          <w:tcPr>
            <w:tcW w:w="1417" w:type="dxa"/>
            <w:tcBorders>
              <w:top w:val="single" w:sz="4" w:space="0" w:color="auto"/>
              <w:left w:val="single" w:sz="4" w:space="0" w:color="auto"/>
              <w:bottom w:val="single" w:sz="4" w:space="0" w:color="auto"/>
              <w:right w:val="single" w:sz="4" w:space="0" w:color="auto"/>
            </w:tcBorders>
          </w:tcPr>
          <w:p w:rsidR="00812A2B" w:rsidRDefault="00012498" w:rsidP="007B3835">
            <w:pPr>
              <w:widowControl w:val="0"/>
              <w:autoSpaceDE w:val="0"/>
              <w:autoSpaceDN w:val="0"/>
              <w:adjustRightInd w:val="0"/>
              <w:jc w:val="center"/>
              <w:rPr>
                <w:sz w:val="28"/>
                <w:szCs w:val="28"/>
              </w:rPr>
            </w:pPr>
            <w:r>
              <w:rPr>
                <w:sz w:val="28"/>
                <w:szCs w:val="28"/>
              </w:rPr>
              <w:t xml:space="preserve">до </w:t>
            </w:r>
            <w:r w:rsidR="007B3835">
              <w:rPr>
                <w:sz w:val="28"/>
                <w:szCs w:val="28"/>
              </w:rPr>
              <w:t>3</w:t>
            </w:r>
            <w:r>
              <w:rPr>
                <w:sz w:val="28"/>
                <w:szCs w:val="28"/>
              </w:rPr>
              <w:t xml:space="preserve"> %</w:t>
            </w:r>
          </w:p>
        </w:tc>
        <w:tc>
          <w:tcPr>
            <w:tcW w:w="1560" w:type="dxa"/>
            <w:tcBorders>
              <w:top w:val="single" w:sz="4" w:space="0" w:color="auto"/>
              <w:left w:val="single" w:sz="4" w:space="0" w:color="auto"/>
              <w:bottom w:val="single" w:sz="4" w:space="0" w:color="auto"/>
              <w:right w:val="single" w:sz="4" w:space="0" w:color="auto"/>
            </w:tcBorders>
          </w:tcPr>
          <w:p w:rsidR="00812A2B" w:rsidRPr="00810D10" w:rsidRDefault="007B3835" w:rsidP="007B3835">
            <w:pPr>
              <w:widowControl w:val="0"/>
              <w:autoSpaceDE w:val="0"/>
              <w:autoSpaceDN w:val="0"/>
              <w:adjustRightInd w:val="0"/>
              <w:jc w:val="center"/>
              <w:rPr>
                <w:sz w:val="28"/>
                <w:szCs w:val="28"/>
              </w:rPr>
            </w:pPr>
            <w:r>
              <w:rPr>
                <w:sz w:val="28"/>
                <w:szCs w:val="28"/>
              </w:rPr>
              <w:t>от 3 %        до 5%</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12A2B" w:rsidRPr="00810D10" w:rsidRDefault="00012498" w:rsidP="003A624C">
            <w:pPr>
              <w:widowControl w:val="0"/>
              <w:autoSpaceDE w:val="0"/>
              <w:autoSpaceDN w:val="0"/>
              <w:adjustRightInd w:val="0"/>
              <w:ind w:right="222"/>
              <w:jc w:val="center"/>
              <w:rPr>
                <w:sz w:val="28"/>
                <w:szCs w:val="28"/>
              </w:rPr>
            </w:pPr>
            <w:r>
              <w:rPr>
                <w:sz w:val="28"/>
                <w:szCs w:val="28"/>
              </w:rPr>
              <w:t>0,1</w:t>
            </w:r>
          </w:p>
        </w:tc>
      </w:tr>
    </w:tbl>
    <w:p w:rsidR="003B00CE" w:rsidRPr="00810D10" w:rsidRDefault="003B00CE" w:rsidP="003B00CE">
      <w:pPr>
        <w:widowControl w:val="0"/>
        <w:autoSpaceDE w:val="0"/>
        <w:autoSpaceDN w:val="0"/>
        <w:adjustRightInd w:val="0"/>
        <w:jc w:val="both"/>
        <w:rPr>
          <w:sz w:val="28"/>
          <w:szCs w:val="28"/>
        </w:rPr>
      </w:pPr>
      <w:bookmarkStart w:id="3" w:name="Par113"/>
      <w:bookmarkEnd w:id="3"/>
    </w:p>
    <w:p w:rsidR="003B00CE" w:rsidRPr="00810D10" w:rsidRDefault="003B00CE" w:rsidP="00D83DEA">
      <w:pPr>
        <w:widowControl w:val="0"/>
        <w:autoSpaceDE w:val="0"/>
        <w:autoSpaceDN w:val="0"/>
        <w:adjustRightInd w:val="0"/>
        <w:ind w:firstLine="709"/>
        <w:jc w:val="both"/>
        <w:rPr>
          <w:sz w:val="28"/>
          <w:szCs w:val="28"/>
        </w:rPr>
      </w:pPr>
      <w:r w:rsidRPr="00810D10">
        <w:rPr>
          <w:sz w:val="28"/>
          <w:szCs w:val="28"/>
        </w:rPr>
        <w:t>1</w:t>
      </w:r>
      <w:r w:rsidR="00E33E2E">
        <w:rPr>
          <w:sz w:val="28"/>
          <w:szCs w:val="28"/>
        </w:rPr>
        <w:t>0</w:t>
      </w:r>
      <w:r w:rsidRPr="00810D10">
        <w:rPr>
          <w:sz w:val="28"/>
          <w:szCs w:val="28"/>
        </w:rPr>
        <w:t>.Объем возможных заимствований в текущем году определяется на основании:</w:t>
      </w:r>
    </w:p>
    <w:p w:rsidR="003B00CE" w:rsidRPr="00810D10" w:rsidRDefault="003B00CE" w:rsidP="00D83DEA">
      <w:pPr>
        <w:widowControl w:val="0"/>
        <w:autoSpaceDE w:val="0"/>
        <w:autoSpaceDN w:val="0"/>
        <w:adjustRightInd w:val="0"/>
        <w:ind w:firstLine="709"/>
        <w:jc w:val="both"/>
        <w:rPr>
          <w:sz w:val="28"/>
          <w:szCs w:val="28"/>
        </w:rPr>
      </w:pPr>
      <w:r w:rsidRPr="00810D10">
        <w:rPr>
          <w:sz w:val="28"/>
          <w:szCs w:val="28"/>
        </w:rPr>
        <w:t xml:space="preserve">параметров бюджета </w:t>
      </w:r>
      <w:r>
        <w:rPr>
          <w:sz w:val="28"/>
          <w:szCs w:val="28"/>
        </w:rPr>
        <w:t xml:space="preserve">муниципального образования </w:t>
      </w:r>
      <w:r w:rsidRPr="00810D10">
        <w:rPr>
          <w:sz w:val="28"/>
          <w:szCs w:val="28"/>
        </w:rPr>
        <w:t>на очередной финансовый год и плановый период;</w:t>
      </w:r>
    </w:p>
    <w:p w:rsidR="003B00CE" w:rsidRPr="00810D10" w:rsidRDefault="003B00CE" w:rsidP="00D83DEA">
      <w:pPr>
        <w:widowControl w:val="0"/>
        <w:autoSpaceDE w:val="0"/>
        <w:autoSpaceDN w:val="0"/>
        <w:adjustRightInd w:val="0"/>
        <w:ind w:firstLine="709"/>
        <w:jc w:val="both"/>
        <w:rPr>
          <w:sz w:val="28"/>
          <w:szCs w:val="28"/>
        </w:rPr>
      </w:pPr>
      <w:r w:rsidRPr="00810D10">
        <w:rPr>
          <w:sz w:val="28"/>
          <w:szCs w:val="28"/>
        </w:rPr>
        <w:t>потребности в заимствованиях, в том числе в заимствованиях:</w:t>
      </w:r>
    </w:p>
    <w:p w:rsidR="003B00CE" w:rsidRPr="00810D10" w:rsidRDefault="003B00CE" w:rsidP="00D83DEA">
      <w:pPr>
        <w:widowControl w:val="0"/>
        <w:autoSpaceDE w:val="0"/>
        <w:autoSpaceDN w:val="0"/>
        <w:adjustRightInd w:val="0"/>
        <w:ind w:firstLine="709"/>
        <w:jc w:val="both"/>
        <w:rPr>
          <w:sz w:val="28"/>
          <w:szCs w:val="28"/>
        </w:rPr>
      </w:pPr>
      <w:r w:rsidRPr="00810D10">
        <w:rPr>
          <w:sz w:val="28"/>
          <w:szCs w:val="28"/>
        </w:rPr>
        <w:lastRenderedPageBreak/>
        <w:t>связанных с финансовым обеспечением инвестиционных расходов (далее - инвестиционные заимствования);</w:t>
      </w:r>
    </w:p>
    <w:p w:rsidR="003B00CE" w:rsidRPr="00810D10" w:rsidRDefault="003B00CE" w:rsidP="00D83DEA">
      <w:pPr>
        <w:widowControl w:val="0"/>
        <w:autoSpaceDE w:val="0"/>
        <w:autoSpaceDN w:val="0"/>
        <w:adjustRightInd w:val="0"/>
        <w:ind w:firstLine="709"/>
        <w:jc w:val="both"/>
        <w:rPr>
          <w:sz w:val="28"/>
          <w:szCs w:val="28"/>
        </w:rPr>
      </w:pPr>
      <w:r w:rsidRPr="00810D10">
        <w:rPr>
          <w:sz w:val="28"/>
          <w:szCs w:val="28"/>
        </w:rPr>
        <w:t>на погашение долговых обязательств.</w:t>
      </w:r>
    </w:p>
    <w:p w:rsidR="003B00CE" w:rsidRDefault="00D83DEA" w:rsidP="00D83DEA">
      <w:pPr>
        <w:widowControl w:val="0"/>
        <w:autoSpaceDE w:val="0"/>
        <w:autoSpaceDN w:val="0"/>
        <w:adjustRightInd w:val="0"/>
        <w:ind w:firstLine="709"/>
        <w:jc w:val="both"/>
        <w:rPr>
          <w:sz w:val="28"/>
          <w:szCs w:val="28"/>
        </w:rPr>
      </w:pPr>
      <w:r>
        <w:rPr>
          <w:sz w:val="28"/>
          <w:szCs w:val="28"/>
        </w:rPr>
        <w:t>1</w:t>
      </w:r>
      <w:r w:rsidR="00E33E2E">
        <w:rPr>
          <w:sz w:val="28"/>
          <w:szCs w:val="28"/>
        </w:rPr>
        <w:t>1</w:t>
      </w:r>
      <w:r w:rsidR="003B00CE" w:rsidRPr="00810D10">
        <w:rPr>
          <w:sz w:val="28"/>
          <w:szCs w:val="28"/>
        </w:rPr>
        <w:t xml:space="preserve">.Потребность в </w:t>
      </w:r>
      <w:r>
        <w:rPr>
          <w:sz w:val="28"/>
          <w:szCs w:val="28"/>
        </w:rPr>
        <w:t xml:space="preserve">муниципальных </w:t>
      </w:r>
      <w:r w:rsidR="003B00CE" w:rsidRPr="00810D10">
        <w:rPr>
          <w:sz w:val="28"/>
          <w:szCs w:val="28"/>
        </w:rPr>
        <w:t>заимствованиях определяется как сумма потребностей в инвестиционных заимствованиях и заимствованиях на погашение долговых обязательств</w:t>
      </w:r>
      <w:r>
        <w:rPr>
          <w:sz w:val="28"/>
          <w:szCs w:val="28"/>
        </w:rPr>
        <w:t xml:space="preserve"> и рассчитывается по формуле:</w:t>
      </w:r>
    </w:p>
    <w:p w:rsidR="00586CB1" w:rsidRDefault="00586CB1" w:rsidP="00D83DEA">
      <w:pPr>
        <w:widowControl w:val="0"/>
        <w:autoSpaceDE w:val="0"/>
        <w:autoSpaceDN w:val="0"/>
        <w:adjustRightInd w:val="0"/>
        <w:ind w:firstLine="709"/>
        <w:jc w:val="both"/>
        <w:rPr>
          <w:sz w:val="28"/>
          <w:szCs w:val="28"/>
        </w:rPr>
      </w:pPr>
    </w:p>
    <w:p w:rsidR="003B00CE" w:rsidRPr="00E44F22" w:rsidRDefault="003B00CE" w:rsidP="00D83DEA">
      <w:pPr>
        <w:widowControl w:val="0"/>
        <w:autoSpaceDE w:val="0"/>
        <w:autoSpaceDN w:val="0"/>
        <w:adjustRightInd w:val="0"/>
        <w:ind w:firstLine="709"/>
        <w:jc w:val="both"/>
        <w:rPr>
          <w:sz w:val="28"/>
          <w:szCs w:val="28"/>
        </w:rPr>
      </w:pPr>
      <w:r>
        <w:rPr>
          <w:sz w:val="28"/>
          <w:szCs w:val="28"/>
        </w:rPr>
        <w:t>ПЗ</w:t>
      </w:r>
      <w:r>
        <w:rPr>
          <w:sz w:val="28"/>
          <w:szCs w:val="28"/>
          <w:lang w:val="en-US"/>
        </w:rPr>
        <w:t>i</w:t>
      </w:r>
      <w:r>
        <w:rPr>
          <w:sz w:val="28"/>
          <w:szCs w:val="28"/>
        </w:rPr>
        <w:t>=ИЗ</w:t>
      </w:r>
      <w:r>
        <w:rPr>
          <w:sz w:val="28"/>
          <w:szCs w:val="28"/>
          <w:lang w:val="en-US"/>
        </w:rPr>
        <w:t>i</w:t>
      </w:r>
      <w:r>
        <w:rPr>
          <w:sz w:val="28"/>
          <w:szCs w:val="28"/>
        </w:rPr>
        <w:t>+Зр</w:t>
      </w:r>
      <w:r>
        <w:rPr>
          <w:sz w:val="28"/>
          <w:szCs w:val="28"/>
          <w:lang w:val="en-US"/>
        </w:rPr>
        <w:t>i</w:t>
      </w:r>
      <w:r>
        <w:rPr>
          <w:sz w:val="28"/>
          <w:szCs w:val="28"/>
        </w:rPr>
        <w:t>, где</w:t>
      </w:r>
      <w:r w:rsidR="00321A5D">
        <w:rPr>
          <w:sz w:val="28"/>
          <w:szCs w:val="28"/>
        </w:rPr>
        <w:t>:</w:t>
      </w:r>
    </w:p>
    <w:p w:rsidR="003B00CE" w:rsidRPr="00810D10" w:rsidRDefault="003B00CE" w:rsidP="003B00CE">
      <w:pPr>
        <w:widowControl w:val="0"/>
        <w:autoSpaceDE w:val="0"/>
        <w:autoSpaceDN w:val="0"/>
        <w:adjustRightInd w:val="0"/>
        <w:ind w:firstLine="540"/>
        <w:jc w:val="both"/>
        <w:rPr>
          <w:sz w:val="28"/>
          <w:szCs w:val="28"/>
        </w:rPr>
      </w:pPr>
    </w:p>
    <w:p w:rsidR="003B00CE" w:rsidRPr="004F5C80" w:rsidRDefault="003B00CE" w:rsidP="009A2A85">
      <w:pPr>
        <w:widowControl w:val="0"/>
        <w:autoSpaceDE w:val="0"/>
        <w:autoSpaceDN w:val="0"/>
        <w:adjustRightInd w:val="0"/>
        <w:ind w:firstLine="709"/>
        <w:jc w:val="both"/>
        <w:rPr>
          <w:sz w:val="28"/>
          <w:szCs w:val="28"/>
        </w:rPr>
      </w:pPr>
      <w:r>
        <w:rPr>
          <w:sz w:val="28"/>
          <w:szCs w:val="28"/>
        </w:rPr>
        <w:t>ПЗ</w:t>
      </w:r>
      <w:r>
        <w:rPr>
          <w:sz w:val="28"/>
          <w:szCs w:val="28"/>
          <w:lang w:val="en-US"/>
        </w:rPr>
        <w:t>i</w:t>
      </w:r>
      <w:r w:rsidRPr="004F5C80">
        <w:rPr>
          <w:sz w:val="28"/>
          <w:szCs w:val="28"/>
        </w:rPr>
        <w:t xml:space="preserve"> - потребность в заимствованиях в i-м периоде;</w:t>
      </w:r>
    </w:p>
    <w:p w:rsidR="003B00CE" w:rsidRPr="004F5C80" w:rsidRDefault="003B00CE" w:rsidP="009A2A85">
      <w:pPr>
        <w:widowControl w:val="0"/>
        <w:autoSpaceDE w:val="0"/>
        <w:autoSpaceDN w:val="0"/>
        <w:adjustRightInd w:val="0"/>
        <w:ind w:firstLine="709"/>
        <w:jc w:val="both"/>
        <w:rPr>
          <w:sz w:val="28"/>
          <w:szCs w:val="28"/>
        </w:rPr>
      </w:pPr>
      <w:r>
        <w:rPr>
          <w:sz w:val="28"/>
          <w:szCs w:val="28"/>
        </w:rPr>
        <w:t>ИЗ</w:t>
      </w:r>
      <w:r>
        <w:rPr>
          <w:sz w:val="28"/>
          <w:szCs w:val="28"/>
          <w:lang w:val="en-US"/>
        </w:rPr>
        <w:t>i</w:t>
      </w:r>
      <w:r w:rsidRPr="004F5C80">
        <w:rPr>
          <w:sz w:val="28"/>
          <w:szCs w:val="28"/>
        </w:rPr>
        <w:t xml:space="preserve"> - инвестиционные заимствования в i-м периоде;</w:t>
      </w:r>
    </w:p>
    <w:p w:rsidR="003B00CE" w:rsidRPr="004F5C80" w:rsidRDefault="003B00CE" w:rsidP="009A2A85">
      <w:pPr>
        <w:widowControl w:val="0"/>
        <w:autoSpaceDE w:val="0"/>
        <w:autoSpaceDN w:val="0"/>
        <w:adjustRightInd w:val="0"/>
        <w:ind w:firstLine="709"/>
        <w:jc w:val="both"/>
        <w:rPr>
          <w:sz w:val="28"/>
          <w:szCs w:val="28"/>
        </w:rPr>
      </w:pPr>
      <w:r>
        <w:rPr>
          <w:sz w:val="28"/>
          <w:szCs w:val="28"/>
        </w:rPr>
        <w:t>Зр</w:t>
      </w:r>
      <w:r>
        <w:rPr>
          <w:sz w:val="28"/>
          <w:szCs w:val="28"/>
          <w:lang w:val="en-US"/>
        </w:rPr>
        <w:t>i</w:t>
      </w:r>
      <w:r w:rsidRPr="004F5C80">
        <w:rPr>
          <w:sz w:val="28"/>
          <w:szCs w:val="28"/>
        </w:rPr>
        <w:t>- заимствование на погашение долговых обязательств в i-м периоде.</w:t>
      </w:r>
    </w:p>
    <w:p w:rsidR="003B00CE" w:rsidRPr="004F5C80" w:rsidRDefault="003B00CE" w:rsidP="009A2A85">
      <w:pPr>
        <w:widowControl w:val="0"/>
        <w:autoSpaceDE w:val="0"/>
        <w:autoSpaceDN w:val="0"/>
        <w:adjustRightInd w:val="0"/>
        <w:ind w:firstLine="709"/>
        <w:jc w:val="both"/>
        <w:rPr>
          <w:sz w:val="28"/>
          <w:szCs w:val="28"/>
        </w:rPr>
      </w:pPr>
      <w:r w:rsidRPr="004F5C80">
        <w:rPr>
          <w:sz w:val="28"/>
          <w:szCs w:val="28"/>
        </w:rPr>
        <w:t>1</w:t>
      </w:r>
      <w:r w:rsidR="00E33E2E">
        <w:rPr>
          <w:sz w:val="28"/>
          <w:szCs w:val="28"/>
        </w:rPr>
        <w:t>2</w:t>
      </w:r>
      <w:r w:rsidRPr="004F5C80">
        <w:rPr>
          <w:sz w:val="28"/>
          <w:szCs w:val="28"/>
        </w:rPr>
        <w:t>.Потребность в</w:t>
      </w:r>
      <w:r w:rsidR="009A2A85">
        <w:rPr>
          <w:sz w:val="28"/>
          <w:szCs w:val="28"/>
        </w:rPr>
        <w:t xml:space="preserve"> муниципальных</w:t>
      </w:r>
      <w:r w:rsidRPr="004F5C80">
        <w:rPr>
          <w:sz w:val="28"/>
          <w:szCs w:val="28"/>
        </w:rPr>
        <w:t xml:space="preserve"> заимствованиях на погашение долговых обязательств определяется на этапе планирования обслуживания и погашения существующих обязательств и на этапе управления существующими обязательствами с целью снижения связанных с ними расходов бюджета</w:t>
      </w:r>
      <w:r w:rsidR="009A2A85">
        <w:rPr>
          <w:sz w:val="28"/>
          <w:szCs w:val="28"/>
        </w:rPr>
        <w:t>города Нефтеюганска</w:t>
      </w:r>
      <w:r w:rsidRPr="004F5C80">
        <w:rPr>
          <w:sz w:val="28"/>
          <w:szCs w:val="28"/>
        </w:rPr>
        <w:t>.</w:t>
      </w:r>
    </w:p>
    <w:p w:rsidR="003B00CE" w:rsidRPr="004F5C80" w:rsidRDefault="003B00CE" w:rsidP="009A2A85">
      <w:pPr>
        <w:widowControl w:val="0"/>
        <w:autoSpaceDE w:val="0"/>
        <w:autoSpaceDN w:val="0"/>
        <w:adjustRightInd w:val="0"/>
        <w:ind w:firstLine="709"/>
        <w:jc w:val="both"/>
        <w:rPr>
          <w:sz w:val="28"/>
          <w:szCs w:val="28"/>
        </w:rPr>
      </w:pPr>
      <w:r w:rsidRPr="004F5C80">
        <w:rPr>
          <w:sz w:val="28"/>
          <w:szCs w:val="28"/>
        </w:rPr>
        <w:t>1</w:t>
      </w:r>
      <w:r w:rsidR="00E33E2E">
        <w:rPr>
          <w:sz w:val="28"/>
          <w:szCs w:val="28"/>
        </w:rPr>
        <w:t>3</w:t>
      </w:r>
      <w:r w:rsidRPr="004F5C80">
        <w:rPr>
          <w:sz w:val="28"/>
          <w:szCs w:val="28"/>
        </w:rPr>
        <w:t>.В потребность на инвестиционные заимствования включаются расходы, предусмотренные</w:t>
      </w:r>
      <w:r w:rsidR="00D42718">
        <w:rPr>
          <w:sz w:val="28"/>
          <w:szCs w:val="28"/>
        </w:rPr>
        <w:t xml:space="preserve"> на финансовое участие города Нефтеюганска в инвестиционной деятельности в соответствии с муниципальными правовыми актами.</w:t>
      </w:r>
    </w:p>
    <w:p w:rsidR="003B00CE" w:rsidRPr="004F5C80" w:rsidRDefault="003B00CE" w:rsidP="00E46249">
      <w:pPr>
        <w:widowControl w:val="0"/>
        <w:autoSpaceDE w:val="0"/>
        <w:autoSpaceDN w:val="0"/>
        <w:adjustRightInd w:val="0"/>
        <w:ind w:firstLine="709"/>
        <w:jc w:val="both"/>
        <w:rPr>
          <w:sz w:val="28"/>
          <w:szCs w:val="28"/>
        </w:rPr>
      </w:pPr>
      <w:r w:rsidRPr="004F5C80">
        <w:rPr>
          <w:sz w:val="28"/>
          <w:szCs w:val="28"/>
        </w:rPr>
        <w:t>1</w:t>
      </w:r>
      <w:r w:rsidR="00E33E2E">
        <w:rPr>
          <w:sz w:val="28"/>
          <w:szCs w:val="28"/>
        </w:rPr>
        <w:t>4</w:t>
      </w:r>
      <w:r w:rsidRPr="004F5C80">
        <w:rPr>
          <w:sz w:val="28"/>
          <w:szCs w:val="28"/>
        </w:rPr>
        <w:t>.Выбор конкретных видов заимствований осуществляется на основе анализа доступных видов заимствований.</w:t>
      </w:r>
    </w:p>
    <w:p w:rsidR="003B00CE" w:rsidRPr="004F5C80" w:rsidRDefault="003B00CE" w:rsidP="00E46249">
      <w:pPr>
        <w:widowControl w:val="0"/>
        <w:autoSpaceDE w:val="0"/>
        <w:autoSpaceDN w:val="0"/>
        <w:adjustRightInd w:val="0"/>
        <w:ind w:firstLine="709"/>
        <w:jc w:val="both"/>
        <w:rPr>
          <w:sz w:val="28"/>
          <w:szCs w:val="28"/>
        </w:rPr>
      </w:pPr>
      <w:r w:rsidRPr="004F5C80">
        <w:rPr>
          <w:sz w:val="28"/>
          <w:szCs w:val="28"/>
        </w:rPr>
        <w:t xml:space="preserve">В отношении каждого вида заимствований </w:t>
      </w:r>
      <w:r w:rsidR="00E46249">
        <w:rPr>
          <w:sz w:val="28"/>
          <w:szCs w:val="28"/>
        </w:rPr>
        <w:t>принимается</w:t>
      </w:r>
      <w:r w:rsidRPr="004F5C80">
        <w:rPr>
          <w:sz w:val="28"/>
          <w:szCs w:val="28"/>
        </w:rPr>
        <w:t xml:space="preserve"> следующая информация:</w:t>
      </w:r>
    </w:p>
    <w:p w:rsidR="003B00CE" w:rsidRPr="004F5C80" w:rsidRDefault="003B00CE" w:rsidP="00E46249">
      <w:pPr>
        <w:widowControl w:val="0"/>
        <w:autoSpaceDE w:val="0"/>
        <w:autoSpaceDN w:val="0"/>
        <w:adjustRightInd w:val="0"/>
        <w:ind w:firstLine="709"/>
        <w:jc w:val="both"/>
        <w:rPr>
          <w:sz w:val="28"/>
          <w:szCs w:val="28"/>
        </w:rPr>
      </w:pPr>
      <w:r w:rsidRPr="004F5C80">
        <w:rPr>
          <w:sz w:val="28"/>
          <w:szCs w:val="28"/>
        </w:rPr>
        <w:t>процентная ставка и правила ее изменения (в случае плавающих ставок),</w:t>
      </w:r>
    </w:p>
    <w:p w:rsidR="003B00CE" w:rsidRPr="004F5C80" w:rsidRDefault="003B00CE" w:rsidP="00E46249">
      <w:pPr>
        <w:widowControl w:val="0"/>
        <w:autoSpaceDE w:val="0"/>
        <w:autoSpaceDN w:val="0"/>
        <w:adjustRightInd w:val="0"/>
        <w:ind w:firstLine="709"/>
        <w:jc w:val="both"/>
        <w:rPr>
          <w:sz w:val="28"/>
          <w:szCs w:val="28"/>
        </w:rPr>
      </w:pPr>
      <w:r w:rsidRPr="004F5C80">
        <w:rPr>
          <w:sz w:val="28"/>
          <w:szCs w:val="28"/>
        </w:rPr>
        <w:t>условия погашения (в частности, возможность досрочного погашения), возможный объем заимствований.</w:t>
      </w:r>
    </w:p>
    <w:p w:rsidR="003B00CE" w:rsidRPr="004F5C80" w:rsidRDefault="003B00CE" w:rsidP="00E46249">
      <w:pPr>
        <w:widowControl w:val="0"/>
        <w:autoSpaceDE w:val="0"/>
        <w:autoSpaceDN w:val="0"/>
        <w:adjustRightInd w:val="0"/>
        <w:ind w:firstLine="709"/>
        <w:jc w:val="both"/>
        <w:rPr>
          <w:sz w:val="28"/>
          <w:szCs w:val="28"/>
        </w:rPr>
      </w:pPr>
      <w:r w:rsidRPr="004F5C80">
        <w:rPr>
          <w:sz w:val="28"/>
          <w:szCs w:val="28"/>
        </w:rPr>
        <w:t>Выбор конкретных видов заимствований осуществляется на основании последовательного анализа следующих факторов:</w:t>
      </w:r>
    </w:p>
    <w:p w:rsidR="003B00CE" w:rsidRPr="004F5C80" w:rsidRDefault="003B00CE" w:rsidP="00E46249">
      <w:pPr>
        <w:widowControl w:val="0"/>
        <w:autoSpaceDE w:val="0"/>
        <w:autoSpaceDN w:val="0"/>
        <w:adjustRightInd w:val="0"/>
        <w:ind w:firstLine="709"/>
        <w:jc w:val="both"/>
        <w:rPr>
          <w:sz w:val="28"/>
          <w:szCs w:val="28"/>
        </w:rPr>
      </w:pPr>
      <w:r w:rsidRPr="004F5C80">
        <w:rPr>
          <w:sz w:val="28"/>
          <w:szCs w:val="28"/>
        </w:rPr>
        <w:t>величины риска, связанной с конкретным видом заимствований. Основным оцениваемым риском является риск процентной ставки;</w:t>
      </w:r>
    </w:p>
    <w:p w:rsidR="003B00CE" w:rsidRPr="004F5C80" w:rsidRDefault="003B00CE" w:rsidP="00E46249">
      <w:pPr>
        <w:widowControl w:val="0"/>
        <w:autoSpaceDE w:val="0"/>
        <w:autoSpaceDN w:val="0"/>
        <w:adjustRightInd w:val="0"/>
        <w:ind w:firstLine="709"/>
        <w:jc w:val="both"/>
        <w:rPr>
          <w:sz w:val="28"/>
          <w:szCs w:val="28"/>
        </w:rPr>
      </w:pPr>
      <w:r w:rsidRPr="004F5C80">
        <w:rPr>
          <w:sz w:val="28"/>
          <w:szCs w:val="28"/>
        </w:rPr>
        <w:t>соответствия срочности видов заимствований графику платежей, определяемому в порядке, установленном настоящей Методикой;</w:t>
      </w:r>
    </w:p>
    <w:p w:rsidR="003B00CE" w:rsidRPr="004F5C80" w:rsidRDefault="003B00CE" w:rsidP="00E46249">
      <w:pPr>
        <w:widowControl w:val="0"/>
        <w:autoSpaceDE w:val="0"/>
        <w:autoSpaceDN w:val="0"/>
        <w:adjustRightInd w:val="0"/>
        <w:ind w:firstLine="709"/>
        <w:jc w:val="both"/>
        <w:rPr>
          <w:sz w:val="28"/>
          <w:szCs w:val="28"/>
        </w:rPr>
      </w:pPr>
      <w:r w:rsidRPr="004F5C80">
        <w:rPr>
          <w:sz w:val="28"/>
          <w:szCs w:val="28"/>
        </w:rPr>
        <w:t>стоимости заемных финансовых инструментов. При доступности на рынке нескольких заемных финансовых инструментов с приемлемыми уровнем риска и сроками погашения определяющим критерием становится стоимость заимствований.</w:t>
      </w:r>
    </w:p>
    <w:p w:rsidR="003B00CE" w:rsidRPr="004F5C80" w:rsidRDefault="003B00CE" w:rsidP="00E46249">
      <w:pPr>
        <w:widowControl w:val="0"/>
        <w:autoSpaceDE w:val="0"/>
        <w:autoSpaceDN w:val="0"/>
        <w:adjustRightInd w:val="0"/>
        <w:ind w:firstLine="709"/>
        <w:jc w:val="both"/>
        <w:rPr>
          <w:sz w:val="28"/>
          <w:szCs w:val="28"/>
        </w:rPr>
      </w:pPr>
      <w:r w:rsidRPr="004F5C80">
        <w:rPr>
          <w:sz w:val="28"/>
          <w:szCs w:val="28"/>
        </w:rPr>
        <w:t>1</w:t>
      </w:r>
      <w:r w:rsidR="00E33E2E">
        <w:rPr>
          <w:sz w:val="28"/>
          <w:szCs w:val="28"/>
        </w:rPr>
        <w:t>5</w:t>
      </w:r>
      <w:r w:rsidRPr="004F5C80">
        <w:rPr>
          <w:sz w:val="28"/>
          <w:szCs w:val="28"/>
        </w:rPr>
        <w:t xml:space="preserve">.Расчет долговой нагрузки осуществляется один раз в год при формировании проекта бюджета </w:t>
      </w:r>
      <w:r w:rsidR="003358F5">
        <w:rPr>
          <w:sz w:val="28"/>
          <w:szCs w:val="28"/>
        </w:rPr>
        <w:t>города Нефтеюганска</w:t>
      </w:r>
      <w:r w:rsidRPr="004F5C80">
        <w:rPr>
          <w:sz w:val="28"/>
          <w:szCs w:val="28"/>
        </w:rPr>
        <w:t>на очередной финансовый год и плановый период.</w:t>
      </w:r>
    </w:p>
    <w:p w:rsidR="003B00CE" w:rsidRPr="004F5C80" w:rsidRDefault="003B00CE" w:rsidP="003358F5">
      <w:pPr>
        <w:widowControl w:val="0"/>
        <w:autoSpaceDE w:val="0"/>
        <w:autoSpaceDN w:val="0"/>
        <w:adjustRightInd w:val="0"/>
        <w:ind w:firstLine="709"/>
        <w:jc w:val="both"/>
        <w:rPr>
          <w:sz w:val="28"/>
          <w:szCs w:val="28"/>
        </w:rPr>
      </w:pPr>
      <w:r w:rsidRPr="004F5C80">
        <w:rPr>
          <w:sz w:val="28"/>
          <w:szCs w:val="28"/>
        </w:rPr>
        <w:t xml:space="preserve">Расчет долговой нагрузки может осуществляться также при возникновении необходимости в течение года при внесении изменений в бюджет </w:t>
      </w:r>
      <w:r>
        <w:rPr>
          <w:sz w:val="28"/>
          <w:szCs w:val="28"/>
        </w:rPr>
        <w:t>муниципального образования</w:t>
      </w:r>
      <w:r w:rsidRPr="004F5C80">
        <w:rPr>
          <w:sz w:val="28"/>
          <w:szCs w:val="28"/>
        </w:rPr>
        <w:t>.</w:t>
      </w:r>
    </w:p>
    <w:p w:rsidR="003B00CE" w:rsidRPr="004F5C80" w:rsidRDefault="003B00CE" w:rsidP="00664E15">
      <w:pPr>
        <w:widowControl w:val="0"/>
        <w:autoSpaceDE w:val="0"/>
        <w:autoSpaceDN w:val="0"/>
        <w:adjustRightInd w:val="0"/>
        <w:ind w:firstLine="709"/>
        <w:jc w:val="both"/>
        <w:rPr>
          <w:sz w:val="28"/>
          <w:szCs w:val="28"/>
        </w:rPr>
      </w:pPr>
      <w:r w:rsidRPr="004F5C80">
        <w:rPr>
          <w:sz w:val="28"/>
          <w:szCs w:val="28"/>
        </w:rPr>
        <w:lastRenderedPageBreak/>
        <w:t>1</w:t>
      </w:r>
      <w:r w:rsidR="00E33E2E">
        <w:rPr>
          <w:sz w:val="28"/>
          <w:szCs w:val="28"/>
        </w:rPr>
        <w:t>6</w:t>
      </w:r>
      <w:r w:rsidRPr="004F5C80">
        <w:rPr>
          <w:sz w:val="28"/>
          <w:szCs w:val="28"/>
        </w:rPr>
        <w:t>.Временной интервал, по которому оценивается долговая нагрузка, разбивается по годам и состоит из:</w:t>
      </w:r>
    </w:p>
    <w:p w:rsidR="003B00CE" w:rsidRPr="004F5C80" w:rsidRDefault="003B00CE" w:rsidP="00E33E2E">
      <w:pPr>
        <w:widowControl w:val="0"/>
        <w:autoSpaceDE w:val="0"/>
        <w:autoSpaceDN w:val="0"/>
        <w:adjustRightInd w:val="0"/>
        <w:ind w:firstLine="709"/>
        <w:jc w:val="both"/>
        <w:rPr>
          <w:sz w:val="28"/>
          <w:szCs w:val="28"/>
        </w:rPr>
      </w:pPr>
      <w:r w:rsidRPr="004F5C80">
        <w:rPr>
          <w:sz w:val="28"/>
          <w:szCs w:val="28"/>
        </w:rPr>
        <w:t>фактического периода, включающего три предыдущих финансовых года;</w:t>
      </w:r>
    </w:p>
    <w:p w:rsidR="003B00CE" w:rsidRPr="004F5C80" w:rsidRDefault="003B00CE" w:rsidP="00E33E2E">
      <w:pPr>
        <w:widowControl w:val="0"/>
        <w:autoSpaceDE w:val="0"/>
        <w:autoSpaceDN w:val="0"/>
        <w:adjustRightInd w:val="0"/>
        <w:ind w:firstLine="709"/>
        <w:jc w:val="both"/>
        <w:rPr>
          <w:sz w:val="28"/>
          <w:szCs w:val="28"/>
        </w:rPr>
      </w:pPr>
      <w:r w:rsidRPr="004F5C80">
        <w:rPr>
          <w:sz w:val="28"/>
          <w:szCs w:val="28"/>
        </w:rPr>
        <w:t>прогнозного периода - от начала текущего финансового года и в перспективе на три года.</w:t>
      </w:r>
    </w:p>
    <w:p w:rsidR="003B00CE" w:rsidRPr="004F5C80" w:rsidRDefault="003B00CE" w:rsidP="00664E15">
      <w:pPr>
        <w:widowControl w:val="0"/>
        <w:autoSpaceDE w:val="0"/>
        <w:autoSpaceDN w:val="0"/>
        <w:adjustRightInd w:val="0"/>
        <w:ind w:firstLine="709"/>
        <w:jc w:val="both"/>
        <w:rPr>
          <w:sz w:val="28"/>
          <w:szCs w:val="28"/>
        </w:rPr>
      </w:pPr>
      <w:r w:rsidRPr="004F5C80">
        <w:rPr>
          <w:sz w:val="28"/>
          <w:szCs w:val="28"/>
        </w:rPr>
        <w:t>1</w:t>
      </w:r>
      <w:r w:rsidR="00E33E2E">
        <w:rPr>
          <w:sz w:val="28"/>
          <w:szCs w:val="28"/>
        </w:rPr>
        <w:t>7.</w:t>
      </w:r>
      <w:r w:rsidRPr="004F5C80">
        <w:rPr>
          <w:sz w:val="28"/>
          <w:szCs w:val="28"/>
        </w:rPr>
        <w:t>Расчет долговой нагрузки осуществляется в соответствии с:</w:t>
      </w:r>
    </w:p>
    <w:p w:rsidR="008B382B" w:rsidRPr="004F5C80" w:rsidRDefault="008B382B" w:rsidP="00E33E2E">
      <w:pPr>
        <w:widowControl w:val="0"/>
        <w:autoSpaceDE w:val="0"/>
        <w:autoSpaceDN w:val="0"/>
        <w:adjustRightInd w:val="0"/>
        <w:ind w:firstLine="709"/>
        <w:jc w:val="both"/>
        <w:rPr>
          <w:sz w:val="28"/>
          <w:szCs w:val="28"/>
        </w:rPr>
      </w:pPr>
      <w:r w:rsidRPr="004F5C80">
        <w:rPr>
          <w:sz w:val="28"/>
          <w:szCs w:val="28"/>
        </w:rPr>
        <w:t>основными направлениями бюджетной и</w:t>
      </w:r>
      <w:r w:rsidR="00664E15">
        <w:rPr>
          <w:sz w:val="28"/>
          <w:szCs w:val="28"/>
        </w:rPr>
        <w:t xml:space="preserve"> основными направлениями</w:t>
      </w:r>
      <w:r>
        <w:rPr>
          <w:sz w:val="28"/>
          <w:szCs w:val="28"/>
        </w:rPr>
        <w:t>налоговой</w:t>
      </w:r>
      <w:r w:rsidRPr="004F5C80">
        <w:rPr>
          <w:sz w:val="28"/>
          <w:szCs w:val="28"/>
        </w:rPr>
        <w:t xml:space="preserve"> политики </w:t>
      </w:r>
      <w:r>
        <w:rPr>
          <w:sz w:val="28"/>
          <w:szCs w:val="28"/>
        </w:rPr>
        <w:t>города</w:t>
      </w:r>
      <w:r w:rsidR="00664E15">
        <w:rPr>
          <w:sz w:val="28"/>
          <w:szCs w:val="28"/>
        </w:rPr>
        <w:t xml:space="preserve"> Нефтеюганска</w:t>
      </w:r>
      <w:r w:rsidRPr="004F5C80">
        <w:rPr>
          <w:sz w:val="28"/>
          <w:szCs w:val="28"/>
        </w:rPr>
        <w:t xml:space="preserve"> на очередной финансовый год и плановый период;</w:t>
      </w:r>
    </w:p>
    <w:p w:rsidR="008B382B" w:rsidRPr="004F5C80" w:rsidRDefault="008B382B" w:rsidP="00E33E2E">
      <w:pPr>
        <w:widowControl w:val="0"/>
        <w:autoSpaceDE w:val="0"/>
        <w:autoSpaceDN w:val="0"/>
        <w:adjustRightInd w:val="0"/>
        <w:ind w:firstLine="709"/>
        <w:jc w:val="both"/>
        <w:rPr>
          <w:sz w:val="28"/>
          <w:szCs w:val="28"/>
        </w:rPr>
      </w:pPr>
      <w:r w:rsidRPr="004F5C80">
        <w:rPr>
          <w:sz w:val="28"/>
          <w:szCs w:val="28"/>
        </w:rPr>
        <w:t>основными характеристиками проекта бюджета</w:t>
      </w:r>
      <w:r>
        <w:rPr>
          <w:sz w:val="28"/>
          <w:szCs w:val="28"/>
        </w:rPr>
        <w:t xml:space="preserve"> города</w:t>
      </w:r>
      <w:r w:rsidRPr="004F5C80">
        <w:rPr>
          <w:sz w:val="28"/>
          <w:szCs w:val="28"/>
        </w:rPr>
        <w:t>;</w:t>
      </w:r>
    </w:p>
    <w:p w:rsidR="00B4731E" w:rsidRDefault="008B382B" w:rsidP="00B4731E">
      <w:pPr>
        <w:widowControl w:val="0"/>
        <w:autoSpaceDE w:val="0"/>
        <w:autoSpaceDN w:val="0"/>
        <w:adjustRightInd w:val="0"/>
        <w:ind w:firstLine="709"/>
        <w:jc w:val="both"/>
        <w:rPr>
          <w:sz w:val="28"/>
          <w:szCs w:val="28"/>
        </w:rPr>
      </w:pPr>
      <w:r w:rsidRPr="004F5C80">
        <w:rPr>
          <w:sz w:val="28"/>
          <w:szCs w:val="28"/>
        </w:rPr>
        <w:t>графиком платежей по долговым обязательствам.</w:t>
      </w:r>
    </w:p>
    <w:p w:rsidR="00BE5192" w:rsidRDefault="00B4731E" w:rsidP="00B4731E">
      <w:pPr>
        <w:widowControl w:val="0"/>
        <w:autoSpaceDE w:val="0"/>
        <w:autoSpaceDN w:val="0"/>
        <w:adjustRightInd w:val="0"/>
        <w:ind w:firstLine="709"/>
        <w:jc w:val="both"/>
        <w:rPr>
          <w:sz w:val="28"/>
          <w:szCs w:val="28"/>
        </w:rPr>
      </w:pPr>
      <w:r w:rsidRPr="004F5C80">
        <w:rPr>
          <w:sz w:val="28"/>
          <w:szCs w:val="28"/>
        </w:rPr>
        <w:t>1</w:t>
      </w:r>
      <w:r w:rsidR="00E33E2E">
        <w:rPr>
          <w:sz w:val="28"/>
          <w:szCs w:val="28"/>
        </w:rPr>
        <w:t>8</w:t>
      </w:r>
      <w:r w:rsidRPr="004F5C80">
        <w:rPr>
          <w:sz w:val="28"/>
          <w:szCs w:val="28"/>
        </w:rPr>
        <w:t>.</w:t>
      </w:r>
      <w:r w:rsidR="00BE5192">
        <w:rPr>
          <w:sz w:val="28"/>
          <w:szCs w:val="28"/>
        </w:rPr>
        <w:t>Д</w:t>
      </w:r>
      <w:r w:rsidRPr="004F5C80">
        <w:rPr>
          <w:sz w:val="28"/>
          <w:szCs w:val="28"/>
        </w:rPr>
        <w:t>олгов</w:t>
      </w:r>
      <w:r w:rsidR="00BE5192">
        <w:rPr>
          <w:sz w:val="28"/>
          <w:szCs w:val="28"/>
        </w:rPr>
        <w:t>ая</w:t>
      </w:r>
      <w:r w:rsidRPr="004F5C80">
        <w:rPr>
          <w:sz w:val="28"/>
          <w:szCs w:val="28"/>
        </w:rPr>
        <w:t xml:space="preserve"> нагрузк</w:t>
      </w:r>
      <w:r w:rsidR="00BE5192">
        <w:rPr>
          <w:sz w:val="28"/>
          <w:szCs w:val="28"/>
        </w:rPr>
        <w:t>арассчитывается по формуле</w:t>
      </w:r>
      <w:r w:rsidRPr="004F5C80">
        <w:rPr>
          <w:sz w:val="28"/>
          <w:szCs w:val="28"/>
        </w:rPr>
        <w:t>:</w:t>
      </w:r>
    </w:p>
    <w:p w:rsidR="00BE5192" w:rsidRDefault="00BE5192" w:rsidP="00B4731E">
      <w:pPr>
        <w:widowControl w:val="0"/>
        <w:autoSpaceDE w:val="0"/>
        <w:autoSpaceDN w:val="0"/>
        <w:adjustRightInd w:val="0"/>
        <w:ind w:firstLine="709"/>
        <w:jc w:val="both"/>
        <w:rPr>
          <w:sz w:val="28"/>
          <w:szCs w:val="28"/>
        </w:rPr>
      </w:pPr>
    </w:p>
    <w:p w:rsidR="00BE5192" w:rsidRDefault="00BE5192" w:rsidP="00B4731E">
      <w:pPr>
        <w:widowControl w:val="0"/>
        <w:autoSpaceDE w:val="0"/>
        <w:autoSpaceDN w:val="0"/>
        <w:adjustRightInd w:val="0"/>
        <w:ind w:firstLine="709"/>
        <w:jc w:val="both"/>
        <w:rPr>
          <w:sz w:val="28"/>
          <w:szCs w:val="28"/>
        </w:rPr>
      </w:pPr>
      <w:r>
        <w:rPr>
          <w:sz w:val="28"/>
          <w:szCs w:val="28"/>
        </w:rPr>
        <w:t>ДН</w:t>
      </w:r>
      <w:r>
        <w:rPr>
          <w:sz w:val="28"/>
          <w:szCs w:val="28"/>
          <w:lang w:val="en-US"/>
        </w:rPr>
        <w:t>i</w:t>
      </w:r>
      <w:r>
        <w:rPr>
          <w:sz w:val="28"/>
          <w:szCs w:val="28"/>
        </w:rPr>
        <w:t>=К</w:t>
      </w:r>
      <w:r w:rsidRPr="00CB6431">
        <w:rPr>
          <w:sz w:val="28"/>
          <w:szCs w:val="28"/>
          <w:vertAlign w:val="subscript"/>
        </w:rPr>
        <w:t>1</w:t>
      </w:r>
      <w:r>
        <w:rPr>
          <w:sz w:val="28"/>
          <w:szCs w:val="28"/>
        </w:rPr>
        <w:t>х</w:t>
      </w:r>
      <w:r w:rsidR="00C37AC2">
        <w:rPr>
          <w:sz w:val="28"/>
          <w:szCs w:val="28"/>
        </w:rPr>
        <w:t>У</w:t>
      </w:r>
      <w:r w:rsidR="00C37AC2" w:rsidRPr="00CB6431">
        <w:rPr>
          <w:sz w:val="28"/>
          <w:szCs w:val="28"/>
          <w:vertAlign w:val="subscript"/>
        </w:rPr>
        <w:t>1</w:t>
      </w:r>
      <w:r w:rsidR="00C37AC2">
        <w:rPr>
          <w:sz w:val="28"/>
          <w:szCs w:val="28"/>
        </w:rPr>
        <w:t xml:space="preserve"> +К</w:t>
      </w:r>
      <w:r w:rsidR="00C37AC2" w:rsidRPr="00CB6431">
        <w:rPr>
          <w:sz w:val="28"/>
          <w:szCs w:val="28"/>
          <w:vertAlign w:val="subscript"/>
        </w:rPr>
        <w:t>2</w:t>
      </w:r>
      <w:r w:rsidR="00C37AC2">
        <w:rPr>
          <w:sz w:val="28"/>
          <w:szCs w:val="28"/>
        </w:rPr>
        <w:t>хУ</w:t>
      </w:r>
      <w:r w:rsidR="00C37AC2" w:rsidRPr="00CB6431">
        <w:rPr>
          <w:sz w:val="28"/>
          <w:szCs w:val="28"/>
          <w:vertAlign w:val="subscript"/>
        </w:rPr>
        <w:t>2</w:t>
      </w:r>
      <w:r w:rsidR="00C37AC2">
        <w:rPr>
          <w:sz w:val="28"/>
          <w:szCs w:val="28"/>
        </w:rPr>
        <w:t>+К</w:t>
      </w:r>
      <w:r w:rsidR="00C37AC2" w:rsidRPr="00CB6431">
        <w:rPr>
          <w:sz w:val="28"/>
          <w:szCs w:val="28"/>
          <w:vertAlign w:val="subscript"/>
        </w:rPr>
        <w:t>3</w:t>
      </w:r>
      <w:r w:rsidR="00C37AC2">
        <w:rPr>
          <w:sz w:val="28"/>
          <w:szCs w:val="28"/>
        </w:rPr>
        <w:t>хУ</w:t>
      </w:r>
      <w:r w:rsidR="00C37AC2" w:rsidRPr="00CB6431">
        <w:rPr>
          <w:sz w:val="28"/>
          <w:szCs w:val="28"/>
          <w:vertAlign w:val="subscript"/>
        </w:rPr>
        <w:t>3</w:t>
      </w:r>
      <w:r w:rsidR="00C37AC2">
        <w:rPr>
          <w:sz w:val="28"/>
          <w:szCs w:val="28"/>
        </w:rPr>
        <w:t>+К</w:t>
      </w:r>
      <w:r w:rsidR="00C37AC2" w:rsidRPr="00CB6431">
        <w:rPr>
          <w:sz w:val="28"/>
          <w:szCs w:val="28"/>
          <w:vertAlign w:val="subscript"/>
        </w:rPr>
        <w:t>4</w:t>
      </w:r>
      <w:r w:rsidR="00C37AC2">
        <w:rPr>
          <w:sz w:val="28"/>
          <w:szCs w:val="28"/>
        </w:rPr>
        <w:t>хУ</w:t>
      </w:r>
      <w:r w:rsidR="00C37AC2" w:rsidRPr="00CB6431">
        <w:rPr>
          <w:sz w:val="28"/>
          <w:szCs w:val="28"/>
          <w:vertAlign w:val="subscript"/>
        </w:rPr>
        <w:t>4</w:t>
      </w:r>
      <w:r w:rsidR="00C37AC2">
        <w:rPr>
          <w:sz w:val="28"/>
          <w:szCs w:val="28"/>
        </w:rPr>
        <w:t>, где</w:t>
      </w:r>
      <w:r w:rsidR="00321A5D">
        <w:rPr>
          <w:sz w:val="28"/>
          <w:szCs w:val="28"/>
        </w:rPr>
        <w:t>:</w:t>
      </w:r>
    </w:p>
    <w:p w:rsidR="00BE5192" w:rsidRDefault="00BE5192" w:rsidP="00B4731E">
      <w:pPr>
        <w:widowControl w:val="0"/>
        <w:autoSpaceDE w:val="0"/>
        <w:autoSpaceDN w:val="0"/>
        <w:adjustRightInd w:val="0"/>
        <w:ind w:firstLine="709"/>
        <w:jc w:val="both"/>
        <w:rPr>
          <w:sz w:val="28"/>
          <w:szCs w:val="28"/>
        </w:rPr>
      </w:pPr>
    </w:p>
    <w:p w:rsidR="00BE5192" w:rsidRPr="004F5C80" w:rsidRDefault="00BE5192" w:rsidP="00BE5192">
      <w:pPr>
        <w:widowControl w:val="0"/>
        <w:autoSpaceDE w:val="0"/>
        <w:autoSpaceDN w:val="0"/>
        <w:adjustRightInd w:val="0"/>
        <w:ind w:firstLine="709"/>
        <w:jc w:val="both"/>
        <w:rPr>
          <w:sz w:val="28"/>
          <w:szCs w:val="28"/>
        </w:rPr>
      </w:pPr>
      <w:r>
        <w:rPr>
          <w:sz w:val="28"/>
          <w:szCs w:val="28"/>
        </w:rPr>
        <w:t>ДН</w:t>
      </w:r>
      <w:r>
        <w:rPr>
          <w:sz w:val="28"/>
          <w:szCs w:val="28"/>
          <w:lang w:val="en-US"/>
        </w:rPr>
        <w:t>i</w:t>
      </w:r>
      <w:r>
        <w:rPr>
          <w:sz w:val="28"/>
          <w:szCs w:val="28"/>
        </w:rPr>
        <w:t xml:space="preserve">- значение сводной оценки уровня долговой нагрузки </w:t>
      </w:r>
      <w:r w:rsidRPr="004F5C80">
        <w:rPr>
          <w:sz w:val="28"/>
          <w:szCs w:val="28"/>
        </w:rPr>
        <w:t xml:space="preserve">в i-м </w:t>
      </w:r>
      <w:r>
        <w:rPr>
          <w:sz w:val="28"/>
          <w:szCs w:val="28"/>
        </w:rPr>
        <w:t>году</w:t>
      </w:r>
      <w:r w:rsidRPr="004F5C80">
        <w:rPr>
          <w:sz w:val="28"/>
          <w:szCs w:val="28"/>
        </w:rPr>
        <w:t>;</w:t>
      </w:r>
    </w:p>
    <w:p w:rsidR="00C37AC2" w:rsidRDefault="00C37AC2" w:rsidP="00B4731E">
      <w:pPr>
        <w:widowControl w:val="0"/>
        <w:autoSpaceDE w:val="0"/>
        <w:autoSpaceDN w:val="0"/>
        <w:adjustRightInd w:val="0"/>
        <w:ind w:firstLine="709"/>
        <w:jc w:val="both"/>
        <w:rPr>
          <w:sz w:val="28"/>
          <w:szCs w:val="28"/>
        </w:rPr>
      </w:pPr>
    </w:p>
    <w:p w:rsidR="00B4731E" w:rsidRPr="00321A5D" w:rsidRDefault="00C37AC2" w:rsidP="00B4731E">
      <w:pPr>
        <w:widowControl w:val="0"/>
        <w:autoSpaceDE w:val="0"/>
        <w:autoSpaceDN w:val="0"/>
        <w:adjustRightInd w:val="0"/>
        <w:ind w:firstLine="709"/>
        <w:jc w:val="both"/>
        <w:rPr>
          <w:sz w:val="28"/>
          <w:szCs w:val="28"/>
        </w:rPr>
      </w:pPr>
      <w:r w:rsidRPr="00321A5D">
        <w:rPr>
          <w:sz w:val="28"/>
          <w:szCs w:val="28"/>
        </w:rPr>
        <w:t>К</w:t>
      </w:r>
      <w:r w:rsidRPr="00321A5D">
        <w:rPr>
          <w:sz w:val="28"/>
          <w:szCs w:val="28"/>
          <w:vertAlign w:val="subscript"/>
        </w:rPr>
        <w:t>1</w:t>
      </w:r>
      <w:r w:rsidRPr="00321A5D">
        <w:rPr>
          <w:sz w:val="28"/>
          <w:szCs w:val="28"/>
        </w:rPr>
        <w:t>-К</w:t>
      </w:r>
      <w:r w:rsidR="006B5E59" w:rsidRPr="00321A5D">
        <w:rPr>
          <w:sz w:val="28"/>
          <w:szCs w:val="28"/>
          <w:vertAlign w:val="subscript"/>
        </w:rPr>
        <w:t>4</w:t>
      </w:r>
      <w:r w:rsidRPr="00321A5D">
        <w:rPr>
          <w:sz w:val="28"/>
          <w:szCs w:val="28"/>
        </w:rPr>
        <w:t>- значение критерия в баллах;</w:t>
      </w:r>
    </w:p>
    <w:p w:rsidR="00C37AC2" w:rsidRPr="00321A5D" w:rsidRDefault="00C37AC2" w:rsidP="00BE5192">
      <w:pPr>
        <w:pStyle w:val="ConsPlusNormal"/>
        <w:ind w:firstLine="540"/>
        <w:jc w:val="both"/>
      </w:pPr>
    </w:p>
    <w:p w:rsidR="00C37AC2" w:rsidRDefault="00C37AC2" w:rsidP="00C37AC2">
      <w:pPr>
        <w:widowControl w:val="0"/>
        <w:autoSpaceDE w:val="0"/>
        <w:autoSpaceDN w:val="0"/>
        <w:adjustRightInd w:val="0"/>
        <w:ind w:firstLine="709"/>
        <w:jc w:val="both"/>
        <w:rPr>
          <w:sz w:val="28"/>
          <w:szCs w:val="28"/>
        </w:rPr>
      </w:pPr>
      <w:r w:rsidRPr="00321A5D">
        <w:rPr>
          <w:sz w:val="28"/>
          <w:szCs w:val="28"/>
        </w:rPr>
        <w:t>У</w:t>
      </w:r>
      <w:r w:rsidRPr="00321A5D">
        <w:rPr>
          <w:sz w:val="28"/>
          <w:szCs w:val="28"/>
          <w:vertAlign w:val="subscript"/>
        </w:rPr>
        <w:t>1</w:t>
      </w:r>
      <w:r w:rsidRPr="00321A5D">
        <w:rPr>
          <w:sz w:val="28"/>
          <w:szCs w:val="28"/>
        </w:rPr>
        <w:t>-У</w:t>
      </w:r>
      <w:r w:rsidRPr="00321A5D">
        <w:rPr>
          <w:sz w:val="28"/>
          <w:szCs w:val="28"/>
          <w:vertAlign w:val="subscript"/>
        </w:rPr>
        <w:t>4</w:t>
      </w:r>
      <w:r w:rsidRPr="00321A5D">
        <w:rPr>
          <w:sz w:val="28"/>
          <w:szCs w:val="28"/>
        </w:rPr>
        <w:t>-весовой коэффициент критерия</w:t>
      </w:r>
      <w:r>
        <w:rPr>
          <w:sz w:val="28"/>
          <w:szCs w:val="28"/>
        </w:rPr>
        <w:t>.</w:t>
      </w:r>
    </w:p>
    <w:p w:rsidR="00BE5192" w:rsidRPr="00C37AC2" w:rsidRDefault="00E33E2E" w:rsidP="00C37AC2">
      <w:pPr>
        <w:widowControl w:val="0"/>
        <w:autoSpaceDE w:val="0"/>
        <w:autoSpaceDN w:val="0"/>
        <w:adjustRightInd w:val="0"/>
        <w:ind w:firstLine="709"/>
        <w:jc w:val="both"/>
        <w:rPr>
          <w:sz w:val="28"/>
          <w:szCs w:val="28"/>
        </w:rPr>
      </w:pPr>
      <w:r>
        <w:rPr>
          <w:sz w:val="28"/>
          <w:szCs w:val="28"/>
        </w:rPr>
        <w:t>19</w:t>
      </w:r>
      <w:r w:rsidR="00BE5192" w:rsidRPr="00C37AC2">
        <w:rPr>
          <w:sz w:val="28"/>
          <w:szCs w:val="28"/>
        </w:rPr>
        <w:t xml:space="preserve">.Уровень долговой нагрузки считается: </w:t>
      </w:r>
    </w:p>
    <w:p w:rsidR="00BE5192" w:rsidRPr="00BE5192" w:rsidRDefault="00BE5192" w:rsidP="00E33E2E">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w:t>
      </w:r>
      <w:r w:rsidRPr="00BE5192">
        <w:rPr>
          <w:rFonts w:ascii="Times New Roman" w:eastAsia="Times New Roman" w:hAnsi="Times New Roman" w:cs="Times New Roman"/>
          <w:sz w:val="28"/>
          <w:szCs w:val="28"/>
        </w:rPr>
        <w:t>изким</w:t>
      </w:r>
      <w:r>
        <w:rPr>
          <w:rFonts w:ascii="Times New Roman" w:eastAsia="Times New Roman" w:hAnsi="Times New Roman" w:cs="Times New Roman"/>
          <w:sz w:val="28"/>
          <w:szCs w:val="28"/>
        </w:rPr>
        <w:t>, если значение уровня долговой нагрузки равно 1</w:t>
      </w:r>
      <w:r w:rsidR="00724494">
        <w:rPr>
          <w:rFonts w:ascii="Times New Roman" w:eastAsia="Times New Roman" w:hAnsi="Times New Roman" w:cs="Times New Roman"/>
          <w:sz w:val="28"/>
          <w:szCs w:val="28"/>
        </w:rPr>
        <w:t>;</w:t>
      </w:r>
    </w:p>
    <w:p w:rsidR="00BB746D" w:rsidRPr="00BE5192" w:rsidRDefault="00D274BE" w:rsidP="00E33E2E">
      <w:pPr>
        <w:pStyle w:val="ConsPlusNormal"/>
        <w:ind w:firstLine="709"/>
        <w:jc w:val="both"/>
        <w:rPr>
          <w:rFonts w:ascii="Times New Roman" w:eastAsia="Times New Roman" w:hAnsi="Times New Roman" w:cs="Times New Roman"/>
          <w:sz w:val="28"/>
          <w:szCs w:val="28"/>
        </w:rPr>
      </w:pPr>
      <w:r w:rsidRPr="00BB746D">
        <w:rPr>
          <w:rFonts w:ascii="Times New Roman" w:eastAsia="Times New Roman" w:hAnsi="Times New Roman" w:cs="Times New Roman"/>
          <w:sz w:val="28"/>
          <w:szCs w:val="28"/>
        </w:rPr>
        <w:t>средним</w:t>
      </w:r>
      <w:r w:rsidR="00BB746D">
        <w:rPr>
          <w:rFonts w:ascii="Times New Roman" w:eastAsia="Times New Roman" w:hAnsi="Times New Roman" w:cs="Times New Roman"/>
          <w:sz w:val="28"/>
          <w:szCs w:val="28"/>
        </w:rPr>
        <w:t>,если значение уровня долговой нагрузки от 1 до 2;</w:t>
      </w:r>
    </w:p>
    <w:p w:rsidR="00724494" w:rsidRPr="00BE5192" w:rsidRDefault="00724494" w:rsidP="00E33E2E">
      <w:pPr>
        <w:pStyle w:val="ConsPlusNorma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критическим, если значение уровня долговой нагрузки </w:t>
      </w:r>
      <w:r w:rsidR="00BB746D">
        <w:rPr>
          <w:rFonts w:ascii="Times New Roman" w:eastAsia="Times New Roman" w:hAnsi="Times New Roman" w:cs="Times New Roman"/>
          <w:sz w:val="28"/>
          <w:szCs w:val="28"/>
        </w:rPr>
        <w:t>равно</w:t>
      </w:r>
      <w:r w:rsidR="0032314B">
        <w:rPr>
          <w:rFonts w:ascii="Times New Roman" w:eastAsia="Times New Roman" w:hAnsi="Times New Roman" w:cs="Times New Roman"/>
          <w:sz w:val="28"/>
          <w:szCs w:val="28"/>
        </w:rPr>
        <w:t>2</w:t>
      </w:r>
      <w:r w:rsidR="00EF162B">
        <w:rPr>
          <w:rFonts w:ascii="Times New Roman" w:eastAsia="Times New Roman" w:hAnsi="Times New Roman" w:cs="Times New Roman"/>
          <w:sz w:val="28"/>
          <w:szCs w:val="28"/>
        </w:rPr>
        <w:t>.</w:t>
      </w:r>
    </w:p>
    <w:p w:rsidR="00BE5192" w:rsidRDefault="00BE5192" w:rsidP="00BE5192">
      <w:pPr>
        <w:pStyle w:val="ConsPlusNormal"/>
        <w:ind w:firstLine="540"/>
        <w:jc w:val="both"/>
      </w:pPr>
    </w:p>
    <w:p w:rsidR="00810D10" w:rsidRPr="00810D10" w:rsidRDefault="00810D10" w:rsidP="008B382B">
      <w:pPr>
        <w:widowControl w:val="0"/>
        <w:autoSpaceDE w:val="0"/>
        <w:autoSpaceDN w:val="0"/>
        <w:adjustRightInd w:val="0"/>
        <w:ind w:firstLine="540"/>
        <w:jc w:val="both"/>
        <w:rPr>
          <w:sz w:val="28"/>
          <w:szCs w:val="28"/>
        </w:rPr>
      </w:pPr>
    </w:p>
    <w:p w:rsidR="009F369C" w:rsidRDefault="00BE5192" w:rsidP="00664E15">
      <w:pPr>
        <w:tabs>
          <w:tab w:val="left" w:pos="5812"/>
          <w:tab w:val="left" w:pos="6663"/>
        </w:tabs>
        <w:ind w:left="11907" w:right="-598"/>
        <w:rPr>
          <w:sz w:val="28"/>
          <w:szCs w:val="20"/>
        </w:rPr>
      </w:pPr>
      <w:r>
        <w:rPr>
          <w:sz w:val="28"/>
          <w:szCs w:val="28"/>
        </w:rPr>
        <w:t>ДН</w:t>
      </w:r>
      <w:r>
        <w:rPr>
          <w:sz w:val="28"/>
          <w:szCs w:val="28"/>
          <w:lang w:val="en-US"/>
        </w:rPr>
        <w:t>i</w:t>
      </w:r>
      <w:r w:rsidR="00C80AE6">
        <w:rPr>
          <w:sz w:val="28"/>
          <w:szCs w:val="28"/>
        </w:rPr>
        <w:t>и</w:t>
      </w:r>
      <w:r w:rsidR="00A6450D">
        <w:rPr>
          <w:sz w:val="28"/>
          <w:szCs w:val="28"/>
        </w:rPr>
        <w:t>от</w:t>
      </w:r>
      <w:r w:rsidR="002C0144" w:rsidRPr="002C0144">
        <w:rPr>
          <w:sz w:val="28"/>
          <w:szCs w:val="28"/>
        </w:rPr>
        <w:t xml:space="preserve">№ </w:t>
      </w:r>
    </w:p>
    <w:p w:rsidR="00810D10" w:rsidRPr="00810D10" w:rsidRDefault="00810D10" w:rsidP="00810D10">
      <w:pPr>
        <w:widowControl w:val="0"/>
        <w:autoSpaceDE w:val="0"/>
        <w:autoSpaceDN w:val="0"/>
        <w:adjustRightInd w:val="0"/>
        <w:ind w:firstLine="540"/>
        <w:jc w:val="both"/>
        <w:rPr>
          <w:sz w:val="28"/>
          <w:szCs w:val="28"/>
        </w:rPr>
        <w:sectPr w:rsidR="00810D10" w:rsidRPr="00810D10" w:rsidSect="00321A5D">
          <w:headerReference w:type="default" r:id="rId10"/>
          <w:footerReference w:type="default" r:id="rId11"/>
          <w:pgSz w:w="11906" w:h="16838"/>
          <w:pgMar w:top="1134" w:right="567" w:bottom="1134" w:left="1701" w:header="708" w:footer="708" w:gutter="0"/>
          <w:cols w:space="708"/>
          <w:docGrid w:linePitch="360"/>
        </w:sectPr>
      </w:pPr>
    </w:p>
    <w:p w:rsidR="00082CC9" w:rsidRDefault="00082CC9" w:rsidP="006A196F">
      <w:pPr>
        <w:pStyle w:val="ConsPlusNonformat"/>
        <w:widowControl/>
        <w:jc w:val="center"/>
        <w:rPr>
          <w:rFonts w:ascii="Times New Roman" w:hAnsi="Times New Roman" w:cs="Times New Roman"/>
          <w:sz w:val="28"/>
          <w:szCs w:val="28"/>
        </w:rPr>
      </w:pPr>
      <w:bookmarkStart w:id="4" w:name="Par69"/>
      <w:bookmarkEnd w:id="4"/>
    </w:p>
    <w:sectPr w:rsidR="00082CC9" w:rsidSect="009775B9">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7158" w:rsidRDefault="00D67158" w:rsidP="00C16039">
      <w:r>
        <w:separator/>
      </w:r>
    </w:p>
  </w:endnote>
  <w:endnote w:type="continuationSeparator" w:id="1">
    <w:p w:rsidR="00D67158" w:rsidRDefault="00D67158"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5B4" w:rsidRDefault="000B45B4">
    <w:pPr>
      <w:pStyle w:val="ae"/>
      <w:jc w:val="center"/>
    </w:pPr>
  </w:p>
  <w:p w:rsidR="000B45B4" w:rsidRDefault="000B45B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7158" w:rsidRDefault="00D67158" w:rsidP="00C16039">
      <w:r>
        <w:separator/>
      </w:r>
    </w:p>
  </w:footnote>
  <w:footnote w:type="continuationSeparator" w:id="1">
    <w:p w:rsidR="00D67158" w:rsidRDefault="00D67158"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7031878"/>
      <w:docPartObj>
        <w:docPartGallery w:val="Page Numbers (Top of Page)"/>
        <w:docPartUnique/>
      </w:docPartObj>
    </w:sdtPr>
    <w:sdtContent>
      <w:p w:rsidR="000B45B4" w:rsidRDefault="00B86F41">
        <w:pPr>
          <w:pStyle w:val="ac"/>
          <w:jc w:val="center"/>
        </w:pPr>
        <w:r>
          <w:fldChar w:fldCharType="begin"/>
        </w:r>
        <w:r w:rsidR="003E1CFE">
          <w:instrText>PAGE   \* MERGEFORMAT</w:instrText>
        </w:r>
        <w:r>
          <w:fldChar w:fldCharType="separate"/>
        </w:r>
        <w:r w:rsidR="006A196F">
          <w:rPr>
            <w:noProof/>
          </w:rPr>
          <w:t>7</w:t>
        </w:r>
        <w:r>
          <w:rPr>
            <w:noProof/>
          </w:rPr>
          <w:fldChar w:fldCharType="end"/>
        </w:r>
      </w:p>
    </w:sdtContent>
  </w:sdt>
  <w:p w:rsidR="000B45B4" w:rsidRDefault="000B45B4">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7E04FA5"/>
    <w:multiLevelType w:val="multilevel"/>
    <w:tmpl w:val="BCBACD1C"/>
    <w:lvl w:ilvl="0">
      <w:start w:val="1"/>
      <w:numFmt w:val="decimal"/>
      <w:lvlText w:val="%1."/>
      <w:lvlJc w:val="left"/>
      <w:pPr>
        <w:ind w:left="502" w:hanging="360"/>
      </w:pPr>
    </w:lvl>
    <w:lvl w:ilvl="1">
      <w:start w:val="1"/>
      <w:numFmt w:val="decimal"/>
      <w:isLgl/>
      <w:lvlText w:val="%1.%2."/>
      <w:lvlJc w:val="left"/>
      <w:pPr>
        <w:ind w:left="1878" w:hanging="1170"/>
      </w:pPr>
      <w:rPr>
        <w:rFonts w:hint="default"/>
      </w:rPr>
    </w:lvl>
    <w:lvl w:ilvl="2">
      <w:start w:val="1"/>
      <w:numFmt w:val="decimal"/>
      <w:isLgl/>
      <w:lvlText w:val="%1.%2.%3."/>
      <w:lvlJc w:val="left"/>
      <w:pPr>
        <w:ind w:left="2226" w:hanging="1170"/>
      </w:pPr>
      <w:rPr>
        <w:rFonts w:hint="default"/>
      </w:rPr>
    </w:lvl>
    <w:lvl w:ilvl="3">
      <w:start w:val="1"/>
      <w:numFmt w:val="decimal"/>
      <w:isLgl/>
      <w:lvlText w:val="%1.%2.%3.%4."/>
      <w:lvlJc w:val="left"/>
      <w:pPr>
        <w:ind w:left="2574" w:hanging="1170"/>
      </w:pPr>
      <w:rPr>
        <w:rFonts w:hint="default"/>
      </w:rPr>
    </w:lvl>
    <w:lvl w:ilvl="4">
      <w:start w:val="1"/>
      <w:numFmt w:val="decimal"/>
      <w:isLgl/>
      <w:lvlText w:val="%1.%2.%3.%4.%5."/>
      <w:lvlJc w:val="left"/>
      <w:pPr>
        <w:ind w:left="2922" w:hanging="117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4944" w:hanging="1800"/>
      </w:pPr>
      <w:rPr>
        <w:rFonts w:hint="default"/>
      </w:rPr>
    </w:lvl>
  </w:abstractNum>
  <w:abstractNum w:abstractNumId="2">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9">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10">
    <w:nsid w:val="33D23A52"/>
    <w:multiLevelType w:val="hybridMultilevel"/>
    <w:tmpl w:val="76946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2806E35"/>
    <w:multiLevelType w:val="hybridMultilevel"/>
    <w:tmpl w:val="C1A2F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33A5555"/>
    <w:multiLevelType w:val="hybridMultilevel"/>
    <w:tmpl w:val="046AB27E"/>
    <w:lvl w:ilvl="0" w:tplc="9F668C9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9"/>
  </w:num>
  <w:num w:numId="2">
    <w:abstractNumId w:val="15"/>
  </w:num>
  <w:num w:numId="3">
    <w:abstractNumId w:val="3"/>
  </w:num>
  <w:num w:numId="4">
    <w:abstractNumId w:val="5"/>
  </w:num>
  <w:num w:numId="5">
    <w:abstractNumId w:val="4"/>
  </w:num>
  <w:num w:numId="6">
    <w:abstractNumId w:val="13"/>
  </w:num>
  <w:num w:numId="7">
    <w:abstractNumId w:val="20"/>
  </w:num>
  <w:num w:numId="8">
    <w:abstractNumId w:val="19"/>
  </w:num>
  <w:num w:numId="9">
    <w:abstractNumId w:val="11"/>
  </w:num>
  <w:num w:numId="10">
    <w:abstractNumId w:val="16"/>
  </w:num>
  <w:num w:numId="11">
    <w:abstractNumId w:val="8"/>
  </w:num>
  <w:num w:numId="12">
    <w:abstractNumId w:val="12"/>
  </w:num>
  <w:num w:numId="13">
    <w:abstractNumId w:val="23"/>
  </w:num>
  <w:num w:numId="14">
    <w:abstractNumId w:val="25"/>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8"/>
  </w:num>
  <w:num w:numId="18">
    <w:abstractNumId w:val="0"/>
  </w:num>
  <w:num w:numId="19">
    <w:abstractNumId w:val="7"/>
  </w:num>
  <w:num w:numId="20">
    <w:abstractNumId w:val="14"/>
  </w:num>
  <w:num w:numId="21">
    <w:abstractNumId w:val="2"/>
  </w:num>
  <w:num w:numId="22">
    <w:abstractNumId w:val="24"/>
  </w:num>
  <w:num w:numId="23">
    <w:abstractNumId w:val="17"/>
  </w:num>
  <w:num w:numId="24">
    <w:abstractNumId w:val="1"/>
  </w:num>
  <w:num w:numId="25">
    <w:abstractNumId w:val="10"/>
  </w:num>
  <w:num w:numId="26">
    <w:abstractNumId w:val="21"/>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308226"/>
  </w:hdrShapeDefaults>
  <w:footnotePr>
    <w:footnote w:id="0"/>
    <w:footnote w:id="1"/>
  </w:footnotePr>
  <w:endnotePr>
    <w:endnote w:id="0"/>
    <w:endnote w:id="1"/>
  </w:endnotePr>
  <w:compat/>
  <w:rsids>
    <w:rsidRoot w:val="001F04CC"/>
    <w:rsid w:val="00000A8D"/>
    <w:rsid w:val="00002441"/>
    <w:rsid w:val="00002BC6"/>
    <w:rsid w:val="00003EFF"/>
    <w:rsid w:val="00004372"/>
    <w:rsid w:val="000060E5"/>
    <w:rsid w:val="00007360"/>
    <w:rsid w:val="00011540"/>
    <w:rsid w:val="00011CC7"/>
    <w:rsid w:val="00012498"/>
    <w:rsid w:val="000144B7"/>
    <w:rsid w:val="00015E4F"/>
    <w:rsid w:val="00015ECD"/>
    <w:rsid w:val="000163A5"/>
    <w:rsid w:val="00017350"/>
    <w:rsid w:val="000173E5"/>
    <w:rsid w:val="000174CE"/>
    <w:rsid w:val="000176DB"/>
    <w:rsid w:val="00017BC7"/>
    <w:rsid w:val="000211A0"/>
    <w:rsid w:val="0002258D"/>
    <w:rsid w:val="00022EB4"/>
    <w:rsid w:val="0002384F"/>
    <w:rsid w:val="00023980"/>
    <w:rsid w:val="00023B6C"/>
    <w:rsid w:val="00024BB3"/>
    <w:rsid w:val="000254DA"/>
    <w:rsid w:val="000254F2"/>
    <w:rsid w:val="00025A7C"/>
    <w:rsid w:val="00025E1C"/>
    <w:rsid w:val="00026DAD"/>
    <w:rsid w:val="00031DB3"/>
    <w:rsid w:val="00033D7F"/>
    <w:rsid w:val="00034A9A"/>
    <w:rsid w:val="00034CF2"/>
    <w:rsid w:val="00034D93"/>
    <w:rsid w:val="00035FCE"/>
    <w:rsid w:val="000367CA"/>
    <w:rsid w:val="00036855"/>
    <w:rsid w:val="0003724F"/>
    <w:rsid w:val="00037768"/>
    <w:rsid w:val="000400AE"/>
    <w:rsid w:val="0004015F"/>
    <w:rsid w:val="0004138C"/>
    <w:rsid w:val="000418D3"/>
    <w:rsid w:val="00043C47"/>
    <w:rsid w:val="00043DE1"/>
    <w:rsid w:val="0004563B"/>
    <w:rsid w:val="00046E6F"/>
    <w:rsid w:val="00047B97"/>
    <w:rsid w:val="00047FBC"/>
    <w:rsid w:val="00050F39"/>
    <w:rsid w:val="00050F7F"/>
    <w:rsid w:val="00051460"/>
    <w:rsid w:val="00051CA8"/>
    <w:rsid w:val="00053BA4"/>
    <w:rsid w:val="00053E49"/>
    <w:rsid w:val="00054C06"/>
    <w:rsid w:val="00057A18"/>
    <w:rsid w:val="00060296"/>
    <w:rsid w:val="00065369"/>
    <w:rsid w:val="0006635B"/>
    <w:rsid w:val="000675A2"/>
    <w:rsid w:val="00071DA7"/>
    <w:rsid w:val="00072120"/>
    <w:rsid w:val="00072939"/>
    <w:rsid w:val="0007337A"/>
    <w:rsid w:val="0007357F"/>
    <w:rsid w:val="00074491"/>
    <w:rsid w:val="000744F3"/>
    <w:rsid w:val="00075E3A"/>
    <w:rsid w:val="00081642"/>
    <w:rsid w:val="00081C8B"/>
    <w:rsid w:val="00082CC9"/>
    <w:rsid w:val="00082E9D"/>
    <w:rsid w:val="000838EB"/>
    <w:rsid w:val="00083E1F"/>
    <w:rsid w:val="000842A6"/>
    <w:rsid w:val="0008443B"/>
    <w:rsid w:val="00085F07"/>
    <w:rsid w:val="00086619"/>
    <w:rsid w:val="00086935"/>
    <w:rsid w:val="00091463"/>
    <w:rsid w:val="00091C5A"/>
    <w:rsid w:val="00093A07"/>
    <w:rsid w:val="000941D2"/>
    <w:rsid w:val="00095A03"/>
    <w:rsid w:val="0009605B"/>
    <w:rsid w:val="000962E2"/>
    <w:rsid w:val="00097C2F"/>
    <w:rsid w:val="000A1622"/>
    <w:rsid w:val="000A2E9B"/>
    <w:rsid w:val="000A438C"/>
    <w:rsid w:val="000A4B2E"/>
    <w:rsid w:val="000A4B72"/>
    <w:rsid w:val="000A4FEC"/>
    <w:rsid w:val="000A61A3"/>
    <w:rsid w:val="000B0769"/>
    <w:rsid w:val="000B14F4"/>
    <w:rsid w:val="000B1F7A"/>
    <w:rsid w:val="000B2238"/>
    <w:rsid w:val="000B2DEB"/>
    <w:rsid w:val="000B45B4"/>
    <w:rsid w:val="000B45C2"/>
    <w:rsid w:val="000B4D87"/>
    <w:rsid w:val="000B52C9"/>
    <w:rsid w:val="000B57B6"/>
    <w:rsid w:val="000C009D"/>
    <w:rsid w:val="000C0AEB"/>
    <w:rsid w:val="000C274E"/>
    <w:rsid w:val="000C2F1C"/>
    <w:rsid w:val="000C3995"/>
    <w:rsid w:val="000C4DA7"/>
    <w:rsid w:val="000C5165"/>
    <w:rsid w:val="000C748E"/>
    <w:rsid w:val="000D00C2"/>
    <w:rsid w:val="000D1005"/>
    <w:rsid w:val="000D26E7"/>
    <w:rsid w:val="000D2AE5"/>
    <w:rsid w:val="000D4B38"/>
    <w:rsid w:val="000D628C"/>
    <w:rsid w:val="000D641B"/>
    <w:rsid w:val="000D7263"/>
    <w:rsid w:val="000D7DFA"/>
    <w:rsid w:val="000E0AD6"/>
    <w:rsid w:val="000E31DD"/>
    <w:rsid w:val="000E4C33"/>
    <w:rsid w:val="000E575B"/>
    <w:rsid w:val="000E59CF"/>
    <w:rsid w:val="000E7B62"/>
    <w:rsid w:val="000F0114"/>
    <w:rsid w:val="000F06EE"/>
    <w:rsid w:val="000F080D"/>
    <w:rsid w:val="000F19C0"/>
    <w:rsid w:val="000F3A81"/>
    <w:rsid w:val="000F3B8C"/>
    <w:rsid w:val="000F3BE9"/>
    <w:rsid w:val="000F5901"/>
    <w:rsid w:val="000F645D"/>
    <w:rsid w:val="000F7A14"/>
    <w:rsid w:val="00100858"/>
    <w:rsid w:val="00100BEA"/>
    <w:rsid w:val="00104D9D"/>
    <w:rsid w:val="00105514"/>
    <w:rsid w:val="00106888"/>
    <w:rsid w:val="00106D94"/>
    <w:rsid w:val="00107D4E"/>
    <w:rsid w:val="00110FA5"/>
    <w:rsid w:val="00111F26"/>
    <w:rsid w:val="00111F42"/>
    <w:rsid w:val="00112117"/>
    <w:rsid w:val="00114B63"/>
    <w:rsid w:val="001156AD"/>
    <w:rsid w:val="00115ED6"/>
    <w:rsid w:val="00117825"/>
    <w:rsid w:val="00121B66"/>
    <w:rsid w:val="00121E08"/>
    <w:rsid w:val="0012260E"/>
    <w:rsid w:val="00122E56"/>
    <w:rsid w:val="00122F5C"/>
    <w:rsid w:val="0012442C"/>
    <w:rsid w:val="0012529B"/>
    <w:rsid w:val="00125C08"/>
    <w:rsid w:val="00126A2D"/>
    <w:rsid w:val="00126CF3"/>
    <w:rsid w:val="001317EE"/>
    <w:rsid w:val="00131BA3"/>
    <w:rsid w:val="00131FE8"/>
    <w:rsid w:val="001328A9"/>
    <w:rsid w:val="00133FAD"/>
    <w:rsid w:val="00136424"/>
    <w:rsid w:val="00136683"/>
    <w:rsid w:val="001377A5"/>
    <w:rsid w:val="0014048C"/>
    <w:rsid w:val="00141294"/>
    <w:rsid w:val="00141C35"/>
    <w:rsid w:val="00141C38"/>
    <w:rsid w:val="00142896"/>
    <w:rsid w:val="00142A10"/>
    <w:rsid w:val="00142D19"/>
    <w:rsid w:val="00144662"/>
    <w:rsid w:val="00145AAF"/>
    <w:rsid w:val="00146888"/>
    <w:rsid w:val="0014739F"/>
    <w:rsid w:val="00147B86"/>
    <w:rsid w:val="00147E50"/>
    <w:rsid w:val="00147FC0"/>
    <w:rsid w:val="001504CA"/>
    <w:rsid w:val="00150B8B"/>
    <w:rsid w:val="001510C7"/>
    <w:rsid w:val="00152112"/>
    <w:rsid w:val="00152711"/>
    <w:rsid w:val="001531BD"/>
    <w:rsid w:val="001535CF"/>
    <w:rsid w:val="00153AB2"/>
    <w:rsid w:val="00155902"/>
    <w:rsid w:val="001563FB"/>
    <w:rsid w:val="001569F0"/>
    <w:rsid w:val="00156B02"/>
    <w:rsid w:val="00156FBA"/>
    <w:rsid w:val="001578EF"/>
    <w:rsid w:val="00157D25"/>
    <w:rsid w:val="00161E96"/>
    <w:rsid w:val="00163ED9"/>
    <w:rsid w:val="00164884"/>
    <w:rsid w:val="0016508A"/>
    <w:rsid w:val="00170A2B"/>
    <w:rsid w:val="00171FA0"/>
    <w:rsid w:val="0017376F"/>
    <w:rsid w:val="00174D39"/>
    <w:rsid w:val="00175AB1"/>
    <w:rsid w:val="00176D27"/>
    <w:rsid w:val="00177913"/>
    <w:rsid w:val="0018070B"/>
    <w:rsid w:val="001820C4"/>
    <w:rsid w:val="0018237E"/>
    <w:rsid w:val="0018298F"/>
    <w:rsid w:val="0018326C"/>
    <w:rsid w:val="00184D36"/>
    <w:rsid w:val="00185785"/>
    <w:rsid w:val="00185A41"/>
    <w:rsid w:val="00185B7C"/>
    <w:rsid w:val="00186388"/>
    <w:rsid w:val="001903DB"/>
    <w:rsid w:val="00190BDF"/>
    <w:rsid w:val="001912B2"/>
    <w:rsid w:val="0019234A"/>
    <w:rsid w:val="001933BC"/>
    <w:rsid w:val="001944D5"/>
    <w:rsid w:val="00194808"/>
    <w:rsid w:val="00194F73"/>
    <w:rsid w:val="00195645"/>
    <w:rsid w:val="0019605F"/>
    <w:rsid w:val="00196B73"/>
    <w:rsid w:val="00197397"/>
    <w:rsid w:val="00197A56"/>
    <w:rsid w:val="001A02FB"/>
    <w:rsid w:val="001A03EC"/>
    <w:rsid w:val="001A1460"/>
    <w:rsid w:val="001A1C93"/>
    <w:rsid w:val="001A3B0F"/>
    <w:rsid w:val="001A51B7"/>
    <w:rsid w:val="001A7D43"/>
    <w:rsid w:val="001B09FD"/>
    <w:rsid w:val="001B149D"/>
    <w:rsid w:val="001B1BFC"/>
    <w:rsid w:val="001B25EB"/>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5E07"/>
    <w:rsid w:val="001D6198"/>
    <w:rsid w:val="001D6C16"/>
    <w:rsid w:val="001D7D78"/>
    <w:rsid w:val="001E067E"/>
    <w:rsid w:val="001E083E"/>
    <w:rsid w:val="001E1F22"/>
    <w:rsid w:val="001E3911"/>
    <w:rsid w:val="001E4CAB"/>
    <w:rsid w:val="001E58EA"/>
    <w:rsid w:val="001E62A7"/>
    <w:rsid w:val="001E62DA"/>
    <w:rsid w:val="001E6913"/>
    <w:rsid w:val="001E6D03"/>
    <w:rsid w:val="001F04CC"/>
    <w:rsid w:val="001F0C6A"/>
    <w:rsid w:val="001F4B50"/>
    <w:rsid w:val="001F4D7D"/>
    <w:rsid w:val="001F52B1"/>
    <w:rsid w:val="001F6363"/>
    <w:rsid w:val="00200857"/>
    <w:rsid w:val="00200EB1"/>
    <w:rsid w:val="0020160E"/>
    <w:rsid w:val="00201842"/>
    <w:rsid w:val="002018CD"/>
    <w:rsid w:val="00201C8E"/>
    <w:rsid w:val="00202ECF"/>
    <w:rsid w:val="0020471E"/>
    <w:rsid w:val="00207183"/>
    <w:rsid w:val="00211247"/>
    <w:rsid w:val="002117BE"/>
    <w:rsid w:val="00211AA2"/>
    <w:rsid w:val="00212040"/>
    <w:rsid w:val="002135CC"/>
    <w:rsid w:val="00213C20"/>
    <w:rsid w:val="00215402"/>
    <w:rsid w:val="00215DD2"/>
    <w:rsid w:val="00216822"/>
    <w:rsid w:val="00220EA3"/>
    <w:rsid w:val="00223ADE"/>
    <w:rsid w:val="00223D54"/>
    <w:rsid w:val="0022471F"/>
    <w:rsid w:val="00225C31"/>
    <w:rsid w:val="00227D4C"/>
    <w:rsid w:val="00230D86"/>
    <w:rsid w:val="0023204F"/>
    <w:rsid w:val="00233F31"/>
    <w:rsid w:val="002341C7"/>
    <w:rsid w:val="00234E1E"/>
    <w:rsid w:val="00236A7C"/>
    <w:rsid w:val="0023718A"/>
    <w:rsid w:val="002374DD"/>
    <w:rsid w:val="002406C0"/>
    <w:rsid w:val="00242B30"/>
    <w:rsid w:val="0024325C"/>
    <w:rsid w:val="00244DA5"/>
    <w:rsid w:val="0024500F"/>
    <w:rsid w:val="00245374"/>
    <w:rsid w:val="00245488"/>
    <w:rsid w:val="00247A42"/>
    <w:rsid w:val="002510FB"/>
    <w:rsid w:val="0025144A"/>
    <w:rsid w:val="00251BE0"/>
    <w:rsid w:val="002529E1"/>
    <w:rsid w:val="00252C2C"/>
    <w:rsid w:val="00253729"/>
    <w:rsid w:val="0025389A"/>
    <w:rsid w:val="002541B7"/>
    <w:rsid w:val="00254332"/>
    <w:rsid w:val="00254A60"/>
    <w:rsid w:val="002550EC"/>
    <w:rsid w:val="002558DF"/>
    <w:rsid w:val="00255A23"/>
    <w:rsid w:val="00257C3D"/>
    <w:rsid w:val="00257C73"/>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4194"/>
    <w:rsid w:val="0027471F"/>
    <w:rsid w:val="00275F2A"/>
    <w:rsid w:val="00276BE9"/>
    <w:rsid w:val="00281F04"/>
    <w:rsid w:val="002832F5"/>
    <w:rsid w:val="0028347D"/>
    <w:rsid w:val="002834CA"/>
    <w:rsid w:val="0028365C"/>
    <w:rsid w:val="00283663"/>
    <w:rsid w:val="00285997"/>
    <w:rsid w:val="00285E70"/>
    <w:rsid w:val="00285EBD"/>
    <w:rsid w:val="00290760"/>
    <w:rsid w:val="00290D44"/>
    <w:rsid w:val="00292786"/>
    <w:rsid w:val="00292CB6"/>
    <w:rsid w:val="00293025"/>
    <w:rsid w:val="00294638"/>
    <w:rsid w:val="00294E6B"/>
    <w:rsid w:val="002953C7"/>
    <w:rsid w:val="00295510"/>
    <w:rsid w:val="00295680"/>
    <w:rsid w:val="00295D6C"/>
    <w:rsid w:val="002970B1"/>
    <w:rsid w:val="00297F0A"/>
    <w:rsid w:val="002A1803"/>
    <w:rsid w:val="002A1815"/>
    <w:rsid w:val="002A1B3D"/>
    <w:rsid w:val="002A1BB0"/>
    <w:rsid w:val="002A3622"/>
    <w:rsid w:val="002A39B8"/>
    <w:rsid w:val="002A527D"/>
    <w:rsid w:val="002A5693"/>
    <w:rsid w:val="002A7BA1"/>
    <w:rsid w:val="002B1DF7"/>
    <w:rsid w:val="002B1EB2"/>
    <w:rsid w:val="002B359E"/>
    <w:rsid w:val="002B4516"/>
    <w:rsid w:val="002B607A"/>
    <w:rsid w:val="002B6485"/>
    <w:rsid w:val="002B77A8"/>
    <w:rsid w:val="002B7EF8"/>
    <w:rsid w:val="002C0144"/>
    <w:rsid w:val="002C0A4C"/>
    <w:rsid w:val="002C0EC1"/>
    <w:rsid w:val="002C110E"/>
    <w:rsid w:val="002C2E09"/>
    <w:rsid w:val="002C4F1F"/>
    <w:rsid w:val="002C54CD"/>
    <w:rsid w:val="002C5C1F"/>
    <w:rsid w:val="002C61F0"/>
    <w:rsid w:val="002C78EE"/>
    <w:rsid w:val="002C7F9B"/>
    <w:rsid w:val="002D0FB5"/>
    <w:rsid w:val="002D256E"/>
    <w:rsid w:val="002D33FA"/>
    <w:rsid w:val="002D421B"/>
    <w:rsid w:val="002D445D"/>
    <w:rsid w:val="002D6258"/>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8AE"/>
    <w:rsid w:val="002F4C9C"/>
    <w:rsid w:val="002F5729"/>
    <w:rsid w:val="002F5749"/>
    <w:rsid w:val="002F7B3C"/>
    <w:rsid w:val="002F7F0C"/>
    <w:rsid w:val="003012E1"/>
    <w:rsid w:val="00301DF6"/>
    <w:rsid w:val="003027BC"/>
    <w:rsid w:val="00303BFD"/>
    <w:rsid w:val="0030459F"/>
    <w:rsid w:val="003060FE"/>
    <w:rsid w:val="0030682D"/>
    <w:rsid w:val="00306D0E"/>
    <w:rsid w:val="00307772"/>
    <w:rsid w:val="00307A7E"/>
    <w:rsid w:val="003104EB"/>
    <w:rsid w:val="003107A8"/>
    <w:rsid w:val="00310C23"/>
    <w:rsid w:val="00311957"/>
    <w:rsid w:val="003126B7"/>
    <w:rsid w:val="00314B7F"/>
    <w:rsid w:val="00314FA1"/>
    <w:rsid w:val="003166C9"/>
    <w:rsid w:val="00317279"/>
    <w:rsid w:val="003175A1"/>
    <w:rsid w:val="0031763C"/>
    <w:rsid w:val="0032029B"/>
    <w:rsid w:val="003202A2"/>
    <w:rsid w:val="0032125C"/>
    <w:rsid w:val="00321A5D"/>
    <w:rsid w:val="00322334"/>
    <w:rsid w:val="003223F0"/>
    <w:rsid w:val="00322F7D"/>
    <w:rsid w:val="00323095"/>
    <w:rsid w:val="0032314B"/>
    <w:rsid w:val="00323CD0"/>
    <w:rsid w:val="0032438D"/>
    <w:rsid w:val="003243BE"/>
    <w:rsid w:val="00324AD5"/>
    <w:rsid w:val="00326561"/>
    <w:rsid w:val="00326FCD"/>
    <w:rsid w:val="00327B45"/>
    <w:rsid w:val="00327F54"/>
    <w:rsid w:val="00330165"/>
    <w:rsid w:val="003319E5"/>
    <w:rsid w:val="00335897"/>
    <w:rsid w:val="003358F5"/>
    <w:rsid w:val="00335A31"/>
    <w:rsid w:val="003366D3"/>
    <w:rsid w:val="003374FD"/>
    <w:rsid w:val="00337E85"/>
    <w:rsid w:val="00341BD0"/>
    <w:rsid w:val="00342E1F"/>
    <w:rsid w:val="0034433C"/>
    <w:rsid w:val="00346283"/>
    <w:rsid w:val="00346292"/>
    <w:rsid w:val="003472E7"/>
    <w:rsid w:val="003476A2"/>
    <w:rsid w:val="00351C56"/>
    <w:rsid w:val="00352509"/>
    <w:rsid w:val="00355279"/>
    <w:rsid w:val="00355998"/>
    <w:rsid w:val="003559FB"/>
    <w:rsid w:val="00355DA7"/>
    <w:rsid w:val="003561A1"/>
    <w:rsid w:val="003574C9"/>
    <w:rsid w:val="003624D7"/>
    <w:rsid w:val="00362A75"/>
    <w:rsid w:val="00365129"/>
    <w:rsid w:val="00367DFF"/>
    <w:rsid w:val="003700CC"/>
    <w:rsid w:val="00370207"/>
    <w:rsid w:val="003715FF"/>
    <w:rsid w:val="00371A2A"/>
    <w:rsid w:val="00371F68"/>
    <w:rsid w:val="0037434F"/>
    <w:rsid w:val="003750B5"/>
    <w:rsid w:val="00375502"/>
    <w:rsid w:val="00376000"/>
    <w:rsid w:val="00376F32"/>
    <w:rsid w:val="00380139"/>
    <w:rsid w:val="00383055"/>
    <w:rsid w:val="00383B17"/>
    <w:rsid w:val="00383E4F"/>
    <w:rsid w:val="00385878"/>
    <w:rsid w:val="00385B0F"/>
    <w:rsid w:val="00386AA4"/>
    <w:rsid w:val="00387098"/>
    <w:rsid w:val="00387963"/>
    <w:rsid w:val="0039159F"/>
    <w:rsid w:val="00393DC0"/>
    <w:rsid w:val="00395145"/>
    <w:rsid w:val="00396575"/>
    <w:rsid w:val="003A052C"/>
    <w:rsid w:val="003A11EA"/>
    <w:rsid w:val="003A41DF"/>
    <w:rsid w:val="003A4AAF"/>
    <w:rsid w:val="003A4ABB"/>
    <w:rsid w:val="003A5358"/>
    <w:rsid w:val="003A624C"/>
    <w:rsid w:val="003A7B02"/>
    <w:rsid w:val="003A7DD7"/>
    <w:rsid w:val="003B00CE"/>
    <w:rsid w:val="003B0A3D"/>
    <w:rsid w:val="003B2E01"/>
    <w:rsid w:val="003B35A7"/>
    <w:rsid w:val="003B3BD1"/>
    <w:rsid w:val="003B3E56"/>
    <w:rsid w:val="003B4FB0"/>
    <w:rsid w:val="003B510F"/>
    <w:rsid w:val="003B6BAA"/>
    <w:rsid w:val="003B756C"/>
    <w:rsid w:val="003B7B8F"/>
    <w:rsid w:val="003B7D6C"/>
    <w:rsid w:val="003C1ECC"/>
    <w:rsid w:val="003C2B05"/>
    <w:rsid w:val="003C2B34"/>
    <w:rsid w:val="003C385C"/>
    <w:rsid w:val="003C3E12"/>
    <w:rsid w:val="003C408C"/>
    <w:rsid w:val="003C498D"/>
    <w:rsid w:val="003C4E2C"/>
    <w:rsid w:val="003C7B37"/>
    <w:rsid w:val="003C7E54"/>
    <w:rsid w:val="003D012F"/>
    <w:rsid w:val="003D0AF3"/>
    <w:rsid w:val="003D1234"/>
    <w:rsid w:val="003D18AE"/>
    <w:rsid w:val="003D1F7F"/>
    <w:rsid w:val="003D2552"/>
    <w:rsid w:val="003D296D"/>
    <w:rsid w:val="003D3944"/>
    <w:rsid w:val="003D504F"/>
    <w:rsid w:val="003D5AA3"/>
    <w:rsid w:val="003D7DC0"/>
    <w:rsid w:val="003E0523"/>
    <w:rsid w:val="003E0F84"/>
    <w:rsid w:val="003E13BC"/>
    <w:rsid w:val="003E1823"/>
    <w:rsid w:val="003E1CFE"/>
    <w:rsid w:val="003E3457"/>
    <w:rsid w:val="003E42A7"/>
    <w:rsid w:val="003E498A"/>
    <w:rsid w:val="003E527C"/>
    <w:rsid w:val="003E6814"/>
    <w:rsid w:val="003E6969"/>
    <w:rsid w:val="003E7C35"/>
    <w:rsid w:val="003F042F"/>
    <w:rsid w:val="003F3B84"/>
    <w:rsid w:val="003F4E16"/>
    <w:rsid w:val="003F654E"/>
    <w:rsid w:val="003F6C29"/>
    <w:rsid w:val="003F7E27"/>
    <w:rsid w:val="00400247"/>
    <w:rsid w:val="0040038D"/>
    <w:rsid w:val="00400CB7"/>
    <w:rsid w:val="00401AE1"/>
    <w:rsid w:val="004023A1"/>
    <w:rsid w:val="00402FF5"/>
    <w:rsid w:val="00403206"/>
    <w:rsid w:val="0040376B"/>
    <w:rsid w:val="0040421E"/>
    <w:rsid w:val="004053DB"/>
    <w:rsid w:val="004056C9"/>
    <w:rsid w:val="00406532"/>
    <w:rsid w:val="004072A4"/>
    <w:rsid w:val="004079F4"/>
    <w:rsid w:val="00407E9F"/>
    <w:rsid w:val="00410C5C"/>
    <w:rsid w:val="004124BA"/>
    <w:rsid w:val="00414CC6"/>
    <w:rsid w:val="0041661F"/>
    <w:rsid w:val="0041670F"/>
    <w:rsid w:val="004170BB"/>
    <w:rsid w:val="00420749"/>
    <w:rsid w:val="00424AF1"/>
    <w:rsid w:val="004333D3"/>
    <w:rsid w:val="004336B1"/>
    <w:rsid w:val="00433C80"/>
    <w:rsid w:val="00434202"/>
    <w:rsid w:val="00435359"/>
    <w:rsid w:val="0043587F"/>
    <w:rsid w:val="0043714F"/>
    <w:rsid w:val="0044000C"/>
    <w:rsid w:val="00440309"/>
    <w:rsid w:val="00440538"/>
    <w:rsid w:val="004411BD"/>
    <w:rsid w:val="0044147E"/>
    <w:rsid w:val="0044281F"/>
    <w:rsid w:val="004436FB"/>
    <w:rsid w:val="00444D5A"/>
    <w:rsid w:val="00445E7A"/>
    <w:rsid w:val="00451E8B"/>
    <w:rsid w:val="004524C8"/>
    <w:rsid w:val="00452CB7"/>
    <w:rsid w:val="00452FB3"/>
    <w:rsid w:val="0045438F"/>
    <w:rsid w:val="00457A8E"/>
    <w:rsid w:val="00457CE9"/>
    <w:rsid w:val="00457F88"/>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456B"/>
    <w:rsid w:val="00475584"/>
    <w:rsid w:val="00475C69"/>
    <w:rsid w:val="00476D5B"/>
    <w:rsid w:val="00477B70"/>
    <w:rsid w:val="00480967"/>
    <w:rsid w:val="00482B0B"/>
    <w:rsid w:val="00482BD2"/>
    <w:rsid w:val="00483A84"/>
    <w:rsid w:val="00484890"/>
    <w:rsid w:val="00484A2C"/>
    <w:rsid w:val="00485487"/>
    <w:rsid w:val="00485EA5"/>
    <w:rsid w:val="0048690B"/>
    <w:rsid w:val="004879A3"/>
    <w:rsid w:val="00487AC9"/>
    <w:rsid w:val="004904B1"/>
    <w:rsid w:val="004908A3"/>
    <w:rsid w:val="00493D03"/>
    <w:rsid w:val="00493D3D"/>
    <w:rsid w:val="00494FAD"/>
    <w:rsid w:val="00495022"/>
    <w:rsid w:val="004959A0"/>
    <w:rsid w:val="0049742A"/>
    <w:rsid w:val="004A16E8"/>
    <w:rsid w:val="004A174C"/>
    <w:rsid w:val="004A1F8F"/>
    <w:rsid w:val="004A2488"/>
    <w:rsid w:val="004A3DE4"/>
    <w:rsid w:val="004A49EA"/>
    <w:rsid w:val="004A555D"/>
    <w:rsid w:val="004A5E36"/>
    <w:rsid w:val="004A6B06"/>
    <w:rsid w:val="004A6BAF"/>
    <w:rsid w:val="004A71D4"/>
    <w:rsid w:val="004B0701"/>
    <w:rsid w:val="004B2982"/>
    <w:rsid w:val="004B49C9"/>
    <w:rsid w:val="004B57CC"/>
    <w:rsid w:val="004B7646"/>
    <w:rsid w:val="004B7A5F"/>
    <w:rsid w:val="004C00C9"/>
    <w:rsid w:val="004C0A9B"/>
    <w:rsid w:val="004C20B1"/>
    <w:rsid w:val="004C255B"/>
    <w:rsid w:val="004C26F4"/>
    <w:rsid w:val="004C2F3C"/>
    <w:rsid w:val="004C48CF"/>
    <w:rsid w:val="004C5293"/>
    <w:rsid w:val="004C55EA"/>
    <w:rsid w:val="004C5D57"/>
    <w:rsid w:val="004C5ECA"/>
    <w:rsid w:val="004C6DEE"/>
    <w:rsid w:val="004D0F27"/>
    <w:rsid w:val="004D2382"/>
    <w:rsid w:val="004D27BF"/>
    <w:rsid w:val="004D2A0F"/>
    <w:rsid w:val="004D5F38"/>
    <w:rsid w:val="004D6766"/>
    <w:rsid w:val="004D6E0E"/>
    <w:rsid w:val="004D718C"/>
    <w:rsid w:val="004E0BCD"/>
    <w:rsid w:val="004E0C4E"/>
    <w:rsid w:val="004E1133"/>
    <w:rsid w:val="004E1905"/>
    <w:rsid w:val="004E2D1B"/>
    <w:rsid w:val="004E2FBF"/>
    <w:rsid w:val="004E5421"/>
    <w:rsid w:val="004E5BF1"/>
    <w:rsid w:val="004F1A4F"/>
    <w:rsid w:val="004F25FB"/>
    <w:rsid w:val="004F2EBA"/>
    <w:rsid w:val="004F3280"/>
    <w:rsid w:val="004F48A9"/>
    <w:rsid w:val="004F4AD9"/>
    <w:rsid w:val="004F4E95"/>
    <w:rsid w:val="004F4FEE"/>
    <w:rsid w:val="004F7B6F"/>
    <w:rsid w:val="005000A8"/>
    <w:rsid w:val="00500BC5"/>
    <w:rsid w:val="00500C6E"/>
    <w:rsid w:val="00500D59"/>
    <w:rsid w:val="00501644"/>
    <w:rsid w:val="005028E2"/>
    <w:rsid w:val="00503282"/>
    <w:rsid w:val="0050378B"/>
    <w:rsid w:val="0050390A"/>
    <w:rsid w:val="00503A6F"/>
    <w:rsid w:val="0050485A"/>
    <w:rsid w:val="00505C86"/>
    <w:rsid w:val="005074F0"/>
    <w:rsid w:val="00507DDA"/>
    <w:rsid w:val="0051012E"/>
    <w:rsid w:val="00510F09"/>
    <w:rsid w:val="00511615"/>
    <w:rsid w:val="00511CD0"/>
    <w:rsid w:val="00511F0F"/>
    <w:rsid w:val="00511F7C"/>
    <w:rsid w:val="00512480"/>
    <w:rsid w:val="005135C0"/>
    <w:rsid w:val="00514668"/>
    <w:rsid w:val="005150EC"/>
    <w:rsid w:val="00515153"/>
    <w:rsid w:val="00516CCB"/>
    <w:rsid w:val="00517126"/>
    <w:rsid w:val="00517B7A"/>
    <w:rsid w:val="00517D6A"/>
    <w:rsid w:val="00517FF0"/>
    <w:rsid w:val="0052152A"/>
    <w:rsid w:val="00521EF9"/>
    <w:rsid w:val="00522225"/>
    <w:rsid w:val="00522B28"/>
    <w:rsid w:val="00523910"/>
    <w:rsid w:val="00523E2D"/>
    <w:rsid w:val="005246CB"/>
    <w:rsid w:val="005257DE"/>
    <w:rsid w:val="005276BD"/>
    <w:rsid w:val="00527D4D"/>
    <w:rsid w:val="005302AD"/>
    <w:rsid w:val="005306E6"/>
    <w:rsid w:val="005324D7"/>
    <w:rsid w:val="005327D1"/>
    <w:rsid w:val="0053280F"/>
    <w:rsid w:val="005349BD"/>
    <w:rsid w:val="005359BE"/>
    <w:rsid w:val="0053786A"/>
    <w:rsid w:val="005378F4"/>
    <w:rsid w:val="00537A15"/>
    <w:rsid w:val="00537A4F"/>
    <w:rsid w:val="005407A6"/>
    <w:rsid w:val="00540A26"/>
    <w:rsid w:val="00540D00"/>
    <w:rsid w:val="00540EEE"/>
    <w:rsid w:val="00542821"/>
    <w:rsid w:val="00544FCB"/>
    <w:rsid w:val="005452D8"/>
    <w:rsid w:val="0054626D"/>
    <w:rsid w:val="0054739A"/>
    <w:rsid w:val="005478C0"/>
    <w:rsid w:val="0055008E"/>
    <w:rsid w:val="005515E7"/>
    <w:rsid w:val="00551DC4"/>
    <w:rsid w:val="0055365A"/>
    <w:rsid w:val="005559E3"/>
    <w:rsid w:val="00557C71"/>
    <w:rsid w:val="005608E4"/>
    <w:rsid w:val="00561587"/>
    <w:rsid w:val="00565CF1"/>
    <w:rsid w:val="00566544"/>
    <w:rsid w:val="00566B02"/>
    <w:rsid w:val="00567B9C"/>
    <w:rsid w:val="00571944"/>
    <w:rsid w:val="005726F4"/>
    <w:rsid w:val="00574131"/>
    <w:rsid w:val="00575AC2"/>
    <w:rsid w:val="00575B09"/>
    <w:rsid w:val="005772A6"/>
    <w:rsid w:val="0057755F"/>
    <w:rsid w:val="00577B51"/>
    <w:rsid w:val="0058322E"/>
    <w:rsid w:val="00584CB2"/>
    <w:rsid w:val="00585308"/>
    <w:rsid w:val="00586CB1"/>
    <w:rsid w:val="0058740C"/>
    <w:rsid w:val="00590285"/>
    <w:rsid w:val="005911BE"/>
    <w:rsid w:val="00591688"/>
    <w:rsid w:val="00593324"/>
    <w:rsid w:val="0059439B"/>
    <w:rsid w:val="00596869"/>
    <w:rsid w:val="00596F46"/>
    <w:rsid w:val="005A14DD"/>
    <w:rsid w:val="005A2575"/>
    <w:rsid w:val="005A4827"/>
    <w:rsid w:val="005A7AB0"/>
    <w:rsid w:val="005B153B"/>
    <w:rsid w:val="005B1FC2"/>
    <w:rsid w:val="005B2426"/>
    <w:rsid w:val="005B3116"/>
    <w:rsid w:val="005B7569"/>
    <w:rsid w:val="005C04CB"/>
    <w:rsid w:val="005C2071"/>
    <w:rsid w:val="005C207D"/>
    <w:rsid w:val="005C218F"/>
    <w:rsid w:val="005C315E"/>
    <w:rsid w:val="005C3646"/>
    <w:rsid w:val="005C653D"/>
    <w:rsid w:val="005C716F"/>
    <w:rsid w:val="005C7A8F"/>
    <w:rsid w:val="005C7B5B"/>
    <w:rsid w:val="005C7FFC"/>
    <w:rsid w:val="005D053E"/>
    <w:rsid w:val="005D093A"/>
    <w:rsid w:val="005D121B"/>
    <w:rsid w:val="005D18C7"/>
    <w:rsid w:val="005D1B53"/>
    <w:rsid w:val="005D2AC0"/>
    <w:rsid w:val="005D3E2E"/>
    <w:rsid w:val="005D5798"/>
    <w:rsid w:val="005D5E3A"/>
    <w:rsid w:val="005D63E4"/>
    <w:rsid w:val="005D64CB"/>
    <w:rsid w:val="005D7B33"/>
    <w:rsid w:val="005E10F9"/>
    <w:rsid w:val="005E3ACA"/>
    <w:rsid w:val="005E3BFA"/>
    <w:rsid w:val="005E4EF9"/>
    <w:rsid w:val="005E534F"/>
    <w:rsid w:val="005E5418"/>
    <w:rsid w:val="005E622D"/>
    <w:rsid w:val="005E636E"/>
    <w:rsid w:val="005E64F0"/>
    <w:rsid w:val="005E769B"/>
    <w:rsid w:val="005F0826"/>
    <w:rsid w:val="005F0CD7"/>
    <w:rsid w:val="005F1AF4"/>
    <w:rsid w:val="005F2795"/>
    <w:rsid w:val="005F2983"/>
    <w:rsid w:val="005F4868"/>
    <w:rsid w:val="005F52FB"/>
    <w:rsid w:val="005F6CDF"/>
    <w:rsid w:val="0060092C"/>
    <w:rsid w:val="00600996"/>
    <w:rsid w:val="00601D16"/>
    <w:rsid w:val="00602810"/>
    <w:rsid w:val="00602879"/>
    <w:rsid w:val="006036EB"/>
    <w:rsid w:val="00605F99"/>
    <w:rsid w:val="00606353"/>
    <w:rsid w:val="00606FC4"/>
    <w:rsid w:val="0060773F"/>
    <w:rsid w:val="0061129E"/>
    <w:rsid w:val="00611FEB"/>
    <w:rsid w:val="006130B5"/>
    <w:rsid w:val="00613874"/>
    <w:rsid w:val="0061550D"/>
    <w:rsid w:val="00615FA4"/>
    <w:rsid w:val="00623C81"/>
    <w:rsid w:val="00624BA2"/>
    <w:rsid w:val="00627AC0"/>
    <w:rsid w:val="00631489"/>
    <w:rsid w:val="00631774"/>
    <w:rsid w:val="00634302"/>
    <w:rsid w:val="00635654"/>
    <w:rsid w:val="006375E8"/>
    <w:rsid w:val="006407AB"/>
    <w:rsid w:val="00640816"/>
    <w:rsid w:val="0064121F"/>
    <w:rsid w:val="00641343"/>
    <w:rsid w:val="00641FB2"/>
    <w:rsid w:val="00642050"/>
    <w:rsid w:val="00642668"/>
    <w:rsid w:val="00643847"/>
    <w:rsid w:val="006439A6"/>
    <w:rsid w:val="00645BE1"/>
    <w:rsid w:val="00647419"/>
    <w:rsid w:val="00650A83"/>
    <w:rsid w:val="00651C18"/>
    <w:rsid w:val="006540BF"/>
    <w:rsid w:val="006558F8"/>
    <w:rsid w:val="00655B45"/>
    <w:rsid w:val="00656971"/>
    <w:rsid w:val="006574B8"/>
    <w:rsid w:val="00662D51"/>
    <w:rsid w:val="0066395C"/>
    <w:rsid w:val="0066443A"/>
    <w:rsid w:val="00664E15"/>
    <w:rsid w:val="0066566B"/>
    <w:rsid w:val="006663AF"/>
    <w:rsid w:val="00666C25"/>
    <w:rsid w:val="00666D1C"/>
    <w:rsid w:val="00671188"/>
    <w:rsid w:val="00671AAC"/>
    <w:rsid w:val="00672468"/>
    <w:rsid w:val="006726A2"/>
    <w:rsid w:val="006737C9"/>
    <w:rsid w:val="00674349"/>
    <w:rsid w:val="006743F2"/>
    <w:rsid w:val="00675B00"/>
    <w:rsid w:val="0067622A"/>
    <w:rsid w:val="00676D4A"/>
    <w:rsid w:val="006773BB"/>
    <w:rsid w:val="0067777E"/>
    <w:rsid w:val="00680463"/>
    <w:rsid w:val="00681095"/>
    <w:rsid w:val="00681AC9"/>
    <w:rsid w:val="00681B03"/>
    <w:rsid w:val="00681DAA"/>
    <w:rsid w:val="00681E9C"/>
    <w:rsid w:val="00682D4C"/>
    <w:rsid w:val="00682F18"/>
    <w:rsid w:val="006833C3"/>
    <w:rsid w:val="00684F27"/>
    <w:rsid w:val="00685EC5"/>
    <w:rsid w:val="00686FAB"/>
    <w:rsid w:val="0069226C"/>
    <w:rsid w:val="00693CDC"/>
    <w:rsid w:val="00694BA7"/>
    <w:rsid w:val="00695131"/>
    <w:rsid w:val="0069765F"/>
    <w:rsid w:val="00697D36"/>
    <w:rsid w:val="006A196F"/>
    <w:rsid w:val="006A1B31"/>
    <w:rsid w:val="006A1CC9"/>
    <w:rsid w:val="006A228C"/>
    <w:rsid w:val="006A2868"/>
    <w:rsid w:val="006A2AA7"/>
    <w:rsid w:val="006A2E24"/>
    <w:rsid w:val="006A2F3D"/>
    <w:rsid w:val="006A3DFF"/>
    <w:rsid w:val="006A40E0"/>
    <w:rsid w:val="006A5091"/>
    <w:rsid w:val="006A514D"/>
    <w:rsid w:val="006A5DE9"/>
    <w:rsid w:val="006A6490"/>
    <w:rsid w:val="006A6C02"/>
    <w:rsid w:val="006A7EAF"/>
    <w:rsid w:val="006B0261"/>
    <w:rsid w:val="006B0589"/>
    <w:rsid w:val="006B1B15"/>
    <w:rsid w:val="006B3B58"/>
    <w:rsid w:val="006B4528"/>
    <w:rsid w:val="006B5E59"/>
    <w:rsid w:val="006B5E6E"/>
    <w:rsid w:val="006C0639"/>
    <w:rsid w:val="006C0984"/>
    <w:rsid w:val="006C1150"/>
    <w:rsid w:val="006C40A8"/>
    <w:rsid w:val="006C4DCE"/>
    <w:rsid w:val="006C4FE4"/>
    <w:rsid w:val="006C534C"/>
    <w:rsid w:val="006C760D"/>
    <w:rsid w:val="006C768D"/>
    <w:rsid w:val="006C7817"/>
    <w:rsid w:val="006C7FD2"/>
    <w:rsid w:val="006D02D0"/>
    <w:rsid w:val="006D2C51"/>
    <w:rsid w:val="006D324B"/>
    <w:rsid w:val="006D3475"/>
    <w:rsid w:val="006D3660"/>
    <w:rsid w:val="006D3A4D"/>
    <w:rsid w:val="006D3CB0"/>
    <w:rsid w:val="006D7ACE"/>
    <w:rsid w:val="006D7BF1"/>
    <w:rsid w:val="006E0AA0"/>
    <w:rsid w:val="006E0DB4"/>
    <w:rsid w:val="006E0E51"/>
    <w:rsid w:val="006E1C42"/>
    <w:rsid w:val="006E2171"/>
    <w:rsid w:val="006E4B03"/>
    <w:rsid w:val="006E5ED9"/>
    <w:rsid w:val="006E6985"/>
    <w:rsid w:val="006E7184"/>
    <w:rsid w:val="006E7D15"/>
    <w:rsid w:val="006F0E64"/>
    <w:rsid w:val="006F1B1A"/>
    <w:rsid w:val="006F3E08"/>
    <w:rsid w:val="00701CAF"/>
    <w:rsid w:val="00702853"/>
    <w:rsid w:val="00702968"/>
    <w:rsid w:val="00702B88"/>
    <w:rsid w:val="00703800"/>
    <w:rsid w:val="00703E37"/>
    <w:rsid w:val="00704676"/>
    <w:rsid w:val="00704882"/>
    <w:rsid w:val="00704D2F"/>
    <w:rsid w:val="0070551E"/>
    <w:rsid w:val="00705F9E"/>
    <w:rsid w:val="0070664C"/>
    <w:rsid w:val="00710761"/>
    <w:rsid w:val="007112C6"/>
    <w:rsid w:val="007115DF"/>
    <w:rsid w:val="0071265B"/>
    <w:rsid w:val="00713160"/>
    <w:rsid w:val="00714DFE"/>
    <w:rsid w:val="007167DB"/>
    <w:rsid w:val="007169D3"/>
    <w:rsid w:val="007177EB"/>
    <w:rsid w:val="00717939"/>
    <w:rsid w:val="007179CF"/>
    <w:rsid w:val="00720B24"/>
    <w:rsid w:val="00721266"/>
    <w:rsid w:val="0072186E"/>
    <w:rsid w:val="00721D91"/>
    <w:rsid w:val="00722F59"/>
    <w:rsid w:val="00724172"/>
    <w:rsid w:val="007242F1"/>
    <w:rsid w:val="00724494"/>
    <w:rsid w:val="00725BAE"/>
    <w:rsid w:val="00725F58"/>
    <w:rsid w:val="007269DA"/>
    <w:rsid w:val="00727B3E"/>
    <w:rsid w:val="00732EE4"/>
    <w:rsid w:val="007333ED"/>
    <w:rsid w:val="0073550B"/>
    <w:rsid w:val="0073640E"/>
    <w:rsid w:val="007372B0"/>
    <w:rsid w:val="007372DD"/>
    <w:rsid w:val="00737D86"/>
    <w:rsid w:val="00740BEB"/>
    <w:rsid w:val="0074158E"/>
    <w:rsid w:val="00741FC5"/>
    <w:rsid w:val="0074201A"/>
    <w:rsid w:val="007422F4"/>
    <w:rsid w:val="00742F99"/>
    <w:rsid w:val="00743673"/>
    <w:rsid w:val="007438DE"/>
    <w:rsid w:val="0074595B"/>
    <w:rsid w:val="00745E10"/>
    <w:rsid w:val="00746FC5"/>
    <w:rsid w:val="007471B0"/>
    <w:rsid w:val="0075018A"/>
    <w:rsid w:val="00750732"/>
    <w:rsid w:val="0075237E"/>
    <w:rsid w:val="007532D4"/>
    <w:rsid w:val="0075420E"/>
    <w:rsid w:val="0075561D"/>
    <w:rsid w:val="00755CED"/>
    <w:rsid w:val="00755DE1"/>
    <w:rsid w:val="0075623A"/>
    <w:rsid w:val="00756E9F"/>
    <w:rsid w:val="00757609"/>
    <w:rsid w:val="00757E24"/>
    <w:rsid w:val="00760011"/>
    <w:rsid w:val="00760861"/>
    <w:rsid w:val="00762240"/>
    <w:rsid w:val="007628E7"/>
    <w:rsid w:val="007632E8"/>
    <w:rsid w:val="00763719"/>
    <w:rsid w:val="007659E6"/>
    <w:rsid w:val="00766120"/>
    <w:rsid w:val="00766DEC"/>
    <w:rsid w:val="00767681"/>
    <w:rsid w:val="00770302"/>
    <w:rsid w:val="007719F3"/>
    <w:rsid w:val="007725FE"/>
    <w:rsid w:val="007731EC"/>
    <w:rsid w:val="007752AD"/>
    <w:rsid w:val="00780A92"/>
    <w:rsid w:val="0078187A"/>
    <w:rsid w:val="0078257F"/>
    <w:rsid w:val="00784ED1"/>
    <w:rsid w:val="007858F2"/>
    <w:rsid w:val="00785E44"/>
    <w:rsid w:val="00787B8A"/>
    <w:rsid w:val="007908AA"/>
    <w:rsid w:val="00791FB7"/>
    <w:rsid w:val="0079255C"/>
    <w:rsid w:val="0079356E"/>
    <w:rsid w:val="00795561"/>
    <w:rsid w:val="0079649B"/>
    <w:rsid w:val="0079736C"/>
    <w:rsid w:val="00797471"/>
    <w:rsid w:val="007977F4"/>
    <w:rsid w:val="007A0F1E"/>
    <w:rsid w:val="007A0F33"/>
    <w:rsid w:val="007A2777"/>
    <w:rsid w:val="007A3602"/>
    <w:rsid w:val="007A4A6C"/>
    <w:rsid w:val="007A5969"/>
    <w:rsid w:val="007A7548"/>
    <w:rsid w:val="007A772B"/>
    <w:rsid w:val="007B0069"/>
    <w:rsid w:val="007B026C"/>
    <w:rsid w:val="007B0698"/>
    <w:rsid w:val="007B11B7"/>
    <w:rsid w:val="007B1239"/>
    <w:rsid w:val="007B24B0"/>
    <w:rsid w:val="007B3708"/>
    <w:rsid w:val="007B37ED"/>
    <w:rsid w:val="007B3835"/>
    <w:rsid w:val="007B398C"/>
    <w:rsid w:val="007B46D7"/>
    <w:rsid w:val="007B471F"/>
    <w:rsid w:val="007B5BFE"/>
    <w:rsid w:val="007B79C0"/>
    <w:rsid w:val="007C0589"/>
    <w:rsid w:val="007C1182"/>
    <w:rsid w:val="007C1557"/>
    <w:rsid w:val="007C17CE"/>
    <w:rsid w:val="007C1BBB"/>
    <w:rsid w:val="007C35B5"/>
    <w:rsid w:val="007C376E"/>
    <w:rsid w:val="007C4797"/>
    <w:rsid w:val="007C4DE4"/>
    <w:rsid w:val="007D0407"/>
    <w:rsid w:val="007D0F4A"/>
    <w:rsid w:val="007D1C40"/>
    <w:rsid w:val="007D253A"/>
    <w:rsid w:val="007D2554"/>
    <w:rsid w:val="007D37D5"/>
    <w:rsid w:val="007D4835"/>
    <w:rsid w:val="007D483E"/>
    <w:rsid w:val="007D4F43"/>
    <w:rsid w:val="007D5050"/>
    <w:rsid w:val="007D58C4"/>
    <w:rsid w:val="007D5B8C"/>
    <w:rsid w:val="007D5DC3"/>
    <w:rsid w:val="007D6B12"/>
    <w:rsid w:val="007D6E5E"/>
    <w:rsid w:val="007D7DE1"/>
    <w:rsid w:val="007E01BC"/>
    <w:rsid w:val="007E179A"/>
    <w:rsid w:val="007E4C76"/>
    <w:rsid w:val="007E63B2"/>
    <w:rsid w:val="007E6CD4"/>
    <w:rsid w:val="007E79D1"/>
    <w:rsid w:val="007E7DBC"/>
    <w:rsid w:val="007F0151"/>
    <w:rsid w:val="007F1C66"/>
    <w:rsid w:val="007F4ACE"/>
    <w:rsid w:val="007F4D43"/>
    <w:rsid w:val="007F56CF"/>
    <w:rsid w:val="007F5853"/>
    <w:rsid w:val="007F5BAD"/>
    <w:rsid w:val="007F5C24"/>
    <w:rsid w:val="007F6154"/>
    <w:rsid w:val="007F623F"/>
    <w:rsid w:val="007F7305"/>
    <w:rsid w:val="007F732B"/>
    <w:rsid w:val="00800717"/>
    <w:rsid w:val="0080113B"/>
    <w:rsid w:val="0080464D"/>
    <w:rsid w:val="00804AB1"/>
    <w:rsid w:val="00804ABD"/>
    <w:rsid w:val="008061B8"/>
    <w:rsid w:val="00810D10"/>
    <w:rsid w:val="00810EFA"/>
    <w:rsid w:val="00811856"/>
    <w:rsid w:val="008129C2"/>
    <w:rsid w:val="00812A2B"/>
    <w:rsid w:val="00812D96"/>
    <w:rsid w:val="0081420F"/>
    <w:rsid w:val="00816627"/>
    <w:rsid w:val="008175BE"/>
    <w:rsid w:val="00820A6E"/>
    <w:rsid w:val="00820C21"/>
    <w:rsid w:val="0082235E"/>
    <w:rsid w:val="008224F1"/>
    <w:rsid w:val="00822920"/>
    <w:rsid w:val="00824A50"/>
    <w:rsid w:val="00825647"/>
    <w:rsid w:val="00825FA3"/>
    <w:rsid w:val="008266B7"/>
    <w:rsid w:val="00826935"/>
    <w:rsid w:val="00826F4B"/>
    <w:rsid w:val="0082776B"/>
    <w:rsid w:val="0083025C"/>
    <w:rsid w:val="00831190"/>
    <w:rsid w:val="008331B4"/>
    <w:rsid w:val="008339F0"/>
    <w:rsid w:val="008344B3"/>
    <w:rsid w:val="008357C8"/>
    <w:rsid w:val="00836F88"/>
    <w:rsid w:val="00840275"/>
    <w:rsid w:val="00841F6E"/>
    <w:rsid w:val="00842248"/>
    <w:rsid w:val="008422AB"/>
    <w:rsid w:val="008422D3"/>
    <w:rsid w:val="008422F4"/>
    <w:rsid w:val="0084407F"/>
    <w:rsid w:val="0084419D"/>
    <w:rsid w:val="00845A7D"/>
    <w:rsid w:val="0084669A"/>
    <w:rsid w:val="00846BFB"/>
    <w:rsid w:val="00846FCA"/>
    <w:rsid w:val="00847708"/>
    <w:rsid w:val="00850264"/>
    <w:rsid w:val="00850458"/>
    <w:rsid w:val="008521E1"/>
    <w:rsid w:val="00855023"/>
    <w:rsid w:val="008551DF"/>
    <w:rsid w:val="00855624"/>
    <w:rsid w:val="00855BBE"/>
    <w:rsid w:val="0085754A"/>
    <w:rsid w:val="0086133D"/>
    <w:rsid w:val="00865D52"/>
    <w:rsid w:val="00870E94"/>
    <w:rsid w:val="0087236D"/>
    <w:rsid w:val="008726C0"/>
    <w:rsid w:val="00873FF1"/>
    <w:rsid w:val="00874EC5"/>
    <w:rsid w:val="0087548D"/>
    <w:rsid w:val="008757CB"/>
    <w:rsid w:val="00875B03"/>
    <w:rsid w:val="00875F72"/>
    <w:rsid w:val="00876CBF"/>
    <w:rsid w:val="008776A5"/>
    <w:rsid w:val="00877FF3"/>
    <w:rsid w:val="00881013"/>
    <w:rsid w:val="00881B0C"/>
    <w:rsid w:val="008831E4"/>
    <w:rsid w:val="008863AD"/>
    <w:rsid w:val="00886464"/>
    <w:rsid w:val="008872FF"/>
    <w:rsid w:val="0088775A"/>
    <w:rsid w:val="0088795F"/>
    <w:rsid w:val="0089488E"/>
    <w:rsid w:val="00894B32"/>
    <w:rsid w:val="00896047"/>
    <w:rsid w:val="0089618E"/>
    <w:rsid w:val="0089658C"/>
    <w:rsid w:val="00897AF7"/>
    <w:rsid w:val="00897C38"/>
    <w:rsid w:val="008A0432"/>
    <w:rsid w:val="008A3B74"/>
    <w:rsid w:val="008A495A"/>
    <w:rsid w:val="008A5427"/>
    <w:rsid w:val="008A55F8"/>
    <w:rsid w:val="008B0590"/>
    <w:rsid w:val="008B05CE"/>
    <w:rsid w:val="008B0DDE"/>
    <w:rsid w:val="008B1690"/>
    <w:rsid w:val="008B1A52"/>
    <w:rsid w:val="008B271F"/>
    <w:rsid w:val="008B29B0"/>
    <w:rsid w:val="008B3287"/>
    <w:rsid w:val="008B344B"/>
    <w:rsid w:val="008B382B"/>
    <w:rsid w:val="008B3B68"/>
    <w:rsid w:val="008B4336"/>
    <w:rsid w:val="008B5FEB"/>
    <w:rsid w:val="008B6181"/>
    <w:rsid w:val="008B6421"/>
    <w:rsid w:val="008C09AA"/>
    <w:rsid w:val="008C2102"/>
    <w:rsid w:val="008C218C"/>
    <w:rsid w:val="008C7034"/>
    <w:rsid w:val="008C72BA"/>
    <w:rsid w:val="008C7418"/>
    <w:rsid w:val="008D18FF"/>
    <w:rsid w:val="008D2B9E"/>
    <w:rsid w:val="008D2C51"/>
    <w:rsid w:val="008D32D6"/>
    <w:rsid w:val="008D38E6"/>
    <w:rsid w:val="008D3F95"/>
    <w:rsid w:val="008D432F"/>
    <w:rsid w:val="008D4502"/>
    <w:rsid w:val="008D77D5"/>
    <w:rsid w:val="008D7AEF"/>
    <w:rsid w:val="008E0034"/>
    <w:rsid w:val="008E1463"/>
    <w:rsid w:val="008E17E8"/>
    <w:rsid w:val="008E2CEB"/>
    <w:rsid w:val="008E3AB7"/>
    <w:rsid w:val="008E7320"/>
    <w:rsid w:val="008E75A6"/>
    <w:rsid w:val="008F036E"/>
    <w:rsid w:val="008F0C3F"/>
    <w:rsid w:val="008F1428"/>
    <w:rsid w:val="008F1638"/>
    <w:rsid w:val="008F3027"/>
    <w:rsid w:val="008F57F1"/>
    <w:rsid w:val="008F5CA9"/>
    <w:rsid w:val="008F6EC2"/>
    <w:rsid w:val="00900307"/>
    <w:rsid w:val="00900F8A"/>
    <w:rsid w:val="009018E7"/>
    <w:rsid w:val="009020A6"/>
    <w:rsid w:val="00902FDD"/>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20A4"/>
    <w:rsid w:val="00933234"/>
    <w:rsid w:val="00933C14"/>
    <w:rsid w:val="00934689"/>
    <w:rsid w:val="009346EC"/>
    <w:rsid w:val="009349BE"/>
    <w:rsid w:val="00934D51"/>
    <w:rsid w:val="00935B28"/>
    <w:rsid w:val="00935BE2"/>
    <w:rsid w:val="00935DBF"/>
    <w:rsid w:val="00936DE2"/>
    <w:rsid w:val="00937B24"/>
    <w:rsid w:val="00940C40"/>
    <w:rsid w:val="00942E1C"/>
    <w:rsid w:val="00945122"/>
    <w:rsid w:val="00945455"/>
    <w:rsid w:val="009454D6"/>
    <w:rsid w:val="0094589A"/>
    <w:rsid w:val="00945A3C"/>
    <w:rsid w:val="00950355"/>
    <w:rsid w:val="00950AF7"/>
    <w:rsid w:val="00950C51"/>
    <w:rsid w:val="00953975"/>
    <w:rsid w:val="00953D63"/>
    <w:rsid w:val="00954B17"/>
    <w:rsid w:val="009551D1"/>
    <w:rsid w:val="00955CDD"/>
    <w:rsid w:val="00956B71"/>
    <w:rsid w:val="009626C9"/>
    <w:rsid w:val="009628E1"/>
    <w:rsid w:val="0096291F"/>
    <w:rsid w:val="00962CDA"/>
    <w:rsid w:val="0096469B"/>
    <w:rsid w:val="00965926"/>
    <w:rsid w:val="00965F10"/>
    <w:rsid w:val="00966430"/>
    <w:rsid w:val="0096707B"/>
    <w:rsid w:val="009673EF"/>
    <w:rsid w:val="00967D3E"/>
    <w:rsid w:val="00971EAE"/>
    <w:rsid w:val="00972D2D"/>
    <w:rsid w:val="00973277"/>
    <w:rsid w:val="0097386F"/>
    <w:rsid w:val="00973DC7"/>
    <w:rsid w:val="0097488E"/>
    <w:rsid w:val="00974A18"/>
    <w:rsid w:val="00974D91"/>
    <w:rsid w:val="0097587A"/>
    <w:rsid w:val="009763A5"/>
    <w:rsid w:val="009767D8"/>
    <w:rsid w:val="009775B9"/>
    <w:rsid w:val="009801C6"/>
    <w:rsid w:val="00980CE2"/>
    <w:rsid w:val="0098172A"/>
    <w:rsid w:val="00982AD0"/>
    <w:rsid w:val="009849EE"/>
    <w:rsid w:val="00984BA0"/>
    <w:rsid w:val="009864E8"/>
    <w:rsid w:val="009866B4"/>
    <w:rsid w:val="009878F7"/>
    <w:rsid w:val="00990135"/>
    <w:rsid w:val="0099026D"/>
    <w:rsid w:val="00991B25"/>
    <w:rsid w:val="00992950"/>
    <w:rsid w:val="0099362D"/>
    <w:rsid w:val="00993982"/>
    <w:rsid w:val="00993F9B"/>
    <w:rsid w:val="009941BE"/>
    <w:rsid w:val="009943C3"/>
    <w:rsid w:val="00994508"/>
    <w:rsid w:val="0099483E"/>
    <w:rsid w:val="00994B5D"/>
    <w:rsid w:val="00995919"/>
    <w:rsid w:val="009959FB"/>
    <w:rsid w:val="00995C45"/>
    <w:rsid w:val="00996427"/>
    <w:rsid w:val="009976CB"/>
    <w:rsid w:val="009976D6"/>
    <w:rsid w:val="009A0430"/>
    <w:rsid w:val="009A0560"/>
    <w:rsid w:val="009A28B9"/>
    <w:rsid w:val="009A2A85"/>
    <w:rsid w:val="009A59CC"/>
    <w:rsid w:val="009A63E6"/>
    <w:rsid w:val="009A7587"/>
    <w:rsid w:val="009B05CD"/>
    <w:rsid w:val="009B1E03"/>
    <w:rsid w:val="009B238F"/>
    <w:rsid w:val="009B2571"/>
    <w:rsid w:val="009B2639"/>
    <w:rsid w:val="009B3229"/>
    <w:rsid w:val="009B3FF4"/>
    <w:rsid w:val="009B445A"/>
    <w:rsid w:val="009C1122"/>
    <w:rsid w:val="009C11A9"/>
    <w:rsid w:val="009C2362"/>
    <w:rsid w:val="009C358F"/>
    <w:rsid w:val="009C4795"/>
    <w:rsid w:val="009C4EC0"/>
    <w:rsid w:val="009D0752"/>
    <w:rsid w:val="009D2777"/>
    <w:rsid w:val="009D2998"/>
    <w:rsid w:val="009D46E4"/>
    <w:rsid w:val="009D48E8"/>
    <w:rsid w:val="009D4942"/>
    <w:rsid w:val="009D4A04"/>
    <w:rsid w:val="009D4A3F"/>
    <w:rsid w:val="009D69B2"/>
    <w:rsid w:val="009D7420"/>
    <w:rsid w:val="009E2408"/>
    <w:rsid w:val="009E2DEE"/>
    <w:rsid w:val="009E3161"/>
    <w:rsid w:val="009E4A38"/>
    <w:rsid w:val="009E642D"/>
    <w:rsid w:val="009E6AE4"/>
    <w:rsid w:val="009E6EC4"/>
    <w:rsid w:val="009E7255"/>
    <w:rsid w:val="009F0046"/>
    <w:rsid w:val="009F070A"/>
    <w:rsid w:val="009F0CDA"/>
    <w:rsid w:val="009F20F9"/>
    <w:rsid w:val="009F2CFB"/>
    <w:rsid w:val="009F33BA"/>
    <w:rsid w:val="009F3482"/>
    <w:rsid w:val="009F3502"/>
    <w:rsid w:val="009F369C"/>
    <w:rsid w:val="009F4023"/>
    <w:rsid w:val="009F45D2"/>
    <w:rsid w:val="009F5988"/>
    <w:rsid w:val="009F6FC6"/>
    <w:rsid w:val="00A003F8"/>
    <w:rsid w:val="00A0073A"/>
    <w:rsid w:val="00A00E1E"/>
    <w:rsid w:val="00A03288"/>
    <w:rsid w:val="00A0366A"/>
    <w:rsid w:val="00A03E97"/>
    <w:rsid w:val="00A046AB"/>
    <w:rsid w:val="00A0495D"/>
    <w:rsid w:val="00A04BB0"/>
    <w:rsid w:val="00A067F3"/>
    <w:rsid w:val="00A06CB7"/>
    <w:rsid w:val="00A0723C"/>
    <w:rsid w:val="00A07619"/>
    <w:rsid w:val="00A07D80"/>
    <w:rsid w:val="00A1106E"/>
    <w:rsid w:val="00A11E9F"/>
    <w:rsid w:val="00A13323"/>
    <w:rsid w:val="00A14747"/>
    <w:rsid w:val="00A14D48"/>
    <w:rsid w:val="00A15DD6"/>
    <w:rsid w:val="00A176D5"/>
    <w:rsid w:val="00A17E08"/>
    <w:rsid w:val="00A20833"/>
    <w:rsid w:val="00A21CF0"/>
    <w:rsid w:val="00A2258F"/>
    <w:rsid w:val="00A24552"/>
    <w:rsid w:val="00A24E08"/>
    <w:rsid w:val="00A26237"/>
    <w:rsid w:val="00A266D6"/>
    <w:rsid w:val="00A26E68"/>
    <w:rsid w:val="00A315CE"/>
    <w:rsid w:val="00A3160A"/>
    <w:rsid w:val="00A317CF"/>
    <w:rsid w:val="00A32A3C"/>
    <w:rsid w:val="00A3374F"/>
    <w:rsid w:val="00A337D5"/>
    <w:rsid w:val="00A354D7"/>
    <w:rsid w:val="00A35AF6"/>
    <w:rsid w:val="00A36568"/>
    <w:rsid w:val="00A366F4"/>
    <w:rsid w:val="00A37992"/>
    <w:rsid w:val="00A42827"/>
    <w:rsid w:val="00A4395D"/>
    <w:rsid w:val="00A4469E"/>
    <w:rsid w:val="00A4589D"/>
    <w:rsid w:val="00A46270"/>
    <w:rsid w:val="00A465F2"/>
    <w:rsid w:val="00A46D19"/>
    <w:rsid w:val="00A472C8"/>
    <w:rsid w:val="00A4747E"/>
    <w:rsid w:val="00A52237"/>
    <w:rsid w:val="00A54C26"/>
    <w:rsid w:val="00A56074"/>
    <w:rsid w:val="00A562D2"/>
    <w:rsid w:val="00A56DE2"/>
    <w:rsid w:val="00A578D6"/>
    <w:rsid w:val="00A6230D"/>
    <w:rsid w:val="00A632BB"/>
    <w:rsid w:val="00A6450D"/>
    <w:rsid w:val="00A67DAF"/>
    <w:rsid w:val="00A708CC"/>
    <w:rsid w:val="00A712D6"/>
    <w:rsid w:val="00A713D0"/>
    <w:rsid w:val="00A7210B"/>
    <w:rsid w:val="00A7478C"/>
    <w:rsid w:val="00A74CEB"/>
    <w:rsid w:val="00A772B6"/>
    <w:rsid w:val="00A8036A"/>
    <w:rsid w:val="00A815CB"/>
    <w:rsid w:val="00A81C91"/>
    <w:rsid w:val="00A82638"/>
    <w:rsid w:val="00A833BE"/>
    <w:rsid w:val="00A843B9"/>
    <w:rsid w:val="00A84EDF"/>
    <w:rsid w:val="00A87275"/>
    <w:rsid w:val="00A876CC"/>
    <w:rsid w:val="00A9071F"/>
    <w:rsid w:val="00A90FBA"/>
    <w:rsid w:val="00A91AAC"/>
    <w:rsid w:val="00A91DB0"/>
    <w:rsid w:val="00A91F50"/>
    <w:rsid w:val="00A91FDA"/>
    <w:rsid w:val="00A92EA7"/>
    <w:rsid w:val="00A93355"/>
    <w:rsid w:val="00A939AF"/>
    <w:rsid w:val="00A94581"/>
    <w:rsid w:val="00A95062"/>
    <w:rsid w:val="00AA0191"/>
    <w:rsid w:val="00AA044B"/>
    <w:rsid w:val="00AA2355"/>
    <w:rsid w:val="00AA2878"/>
    <w:rsid w:val="00AA3313"/>
    <w:rsid w:val="00AA3733"/>
    <w:rsid w:val="00AA42E9"/>
    <w:rsid w:val="00AA5D5C"/>
    <w:rsid w:val="00AA611E"/>
    <w:rsid w:val="00AB079A"/>
    <w:rsid w:val="00AB1B40"/>
    <w:rsid w:val="00AB4675"/>
    <w:rsid w:val="00AB573D"/>
    <w:rsid w:val="00AB633B"/>
    <w:rsid w:val="00AB6705"/>
    <w:rsid w:val="00AC1684"/>
    <w:rsid w:val="00AC1BBD"/>
    <w:rsid w:val="00AC2874"/>
    <w:rsid w:val="00AC2966"/>
    <w:rsid w:val="00AC2AFE"/>
    <w:rsid w:val="00AC3CF5"/>
    <w:rsid w:val="00AC49C2"/>
    <w:rsid w:val="00AC4AD7"/>
    <w:rsid w:val="00AC5A87"/>
    <w:rsid w:val="00AC6914"/>
    <w:rsid w:val="00AD0583"/>
    <w:rsid w:val="00AD0838"/>
    <w:rsid w:val="00AD09BE"/>
    <w:rsid w:val="00AD1654"/>
    <w:rsid w:val="00AD1F3F"/>
    <w:rsid w:val="00AD260A"/>
    <w:rsid w:val="00AD337B"/>
    <w:rsid w:val="00AD5DCD"/>
    <w:rsid w:val="00AD747E"/>
    <w:rsid w:val="00AE06FA"/>
    <w:rsid w:val="00AE0E7D"/>
    <w:rsid w:val="00AE15AA"/>
    <w:rsid w:val="00AE2D95"/>
    <w:rsid w:val="00AE4038"/>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AF78E7"/>
    <w:rsid w:val="00B01245"/>
    <w:rsid w:val="00B01652"/>
    <w:rsid w:val="00B01FBE"/>
    <w:rsid w:val="00B02BF1"/>
    <w:rsid w:val="00B0463A"/>
    <w:rsid w:val="00B04668"/>
    <w:rsid w:val="00B05B58"/>
    <w:rsid w:val="00B060B7"/>
    <w:rsid w:val="00B067E0"/>
    <w:rsid w:val="00B07098"/>
    <w:rsid w:val="00B1083B"/>
    <w:rsid w:val="00B1250D"/>
    <w:rsid w:val="00B1323B"/>
    <w:rsid w:val="00B13F8B"/>
    <w:rsid w:val="00B1473E"/>
    <w:rsid w:val="00B166E3"/>
    <w:rsid w:val="00B16C86"/>
    <w:rsid w:val="00B16D53"/>
    <w:rsid w:val="00B16F86"/>
    <w:rsid w:val="00B1725B"/>
    <w:rsid w:val="00B200D5"/>
    <w:rsid w:val="00B20B2D"/>
    <w:rsid w:val="00B225AA"/>
    <w:rsid w:val="00B22941"/>
    <w:rsid w:val="00B22E2A"/>
    <w:rsid w:val="00B234C2"/>
    <w:rsid w:val="00B24552"/>
    <w:rsid w:val="00B26375"/>
    <w:rsid w:val="00B26F26"/>
    <w:rsid w:val="00B26F2F"/>
    <w:rsid w:val="00B31909"/>
    <w:rsid w:val="00B31933"/>
    <w:rsid w:val="00B32877"/>
    <w:rsid w:val="00B33A95"/>
    <w:rsid w:val="00B34D83"/>
    <w:rsid w:val="00B35AB3"/>
    <w:rsid w:val="00B36B15"/>
    <w:rsid w:val="00B37860"/>
    <w:rsid w:val="00B413A8"/>
    <w:rsid w:val="00B417DE"/>
    <w:rsid w:val="00B42032"/>
    <w:rsid w:val="00B431C9"/>
    <w:rsid w:val="00B46584"/>
    <w:rsid w:val="00B46640"/>
    <w:rsid w:val="00B4670A"/>
    <w:rsid w:val="00B4731E"/>
    <w:rsid w:val="00B5004B"/>
    <w:rsid w:val="00B50CB8"/>
    <w:rsid w:val="00B54296"/>
    <w:rsid w:val="00B557D6"/>
    <w:rsid w:val="00B56709"/>
    <w:rsid w:val="00B56CBC"/>
    <w:rsid w:val="00B56DDE"/>
    <w:rsid w:val="00B602C5"/>
    <w:rsid w:val="00B6068E"/>
    <w:rsid w:val="00B6075F"/>
    <w:rsid w:val="00B60E9D"/>
    <w:rsid w:val="00B61316"/>
    <w:rsid w:val="00B61857"/>
    <w:rsid w:val="00B6224D"/>
    <w:rsid w:val="00B62FE2"/>
    <w:rsid w:val="00B63758"/>
    <w:rsid w:val="00B63C22"/>
    <w:rsid w:val="00B654A0"/>
    <w:rsid w:val="00B65738"/>
    <w:rsid w:val="00B65D47"/>
    <w:rsid w:val="00B66D61"/>
    <w:rsid w:val="00B67040"/>
    <w:rsid w:val="00B675FC"/>
    <w:rsid w:val="00B67BF0"/>
    <w:rsid w:val="00B71B13"/>
    <w:rsid w:val="00B72356"/>
    <w:rsid w:val="00B728C5"/>
    <w:rsid w:val="00B72F4B"/>
    <w:rsid w:val="00B73885"/>
    <w:rsid w:val="00B76E96"/>
    <w:rsid w:val="00B80101"/>
    <w:rsid w:val="00B82EA1"/>
    <w:rsid w:val="00B83286"/>
    <w:rsid w:val="00B836D8"/>
    <w:rsid w:val="00B83CD5"/>
    <w:rsid w:val="00B84BD9"/>
    <w:rsid w:val="00B8557A"/>
    <w:rsid w:val="00B86F41"/>
    <w:rsid w:val="00B87ADE"/>
    <w:rsid w:val="00B90E72"/>
    <w:rsid w:val="00B90FC2"/>
    <w:rsid w:val="00B91829"/>
    <w:rsid w:val="00B92C35"/>
    <w:rsid w:val="00B92DA6"/>
    <w:rsid w:val="00B93668"/>
    <w:rsid w:val="00B94C21"/>
    <w:rsid w:val="00B95614"/>
    <w:rsid w:val="00B95C2D"/>
    <w:rsid w:val="00B96BF1"/>
    <w:rsid w:val="00B97210"/>
    <w:rsid w:val="00B97B90"/>
    <w:rsid w:val="00BA11F0"/>
    <w:rsid w:val="00BA2014"/>
    <w:rsid w:val="00BA307A"/>
    <w:rsid w:val="00BA3281"/>
    <w:rsid w:val="00BA375E"/>
    <w:rsid w:val="00BA3C80"/>
    <w:rsid w:val="00BA42F2"/>
    <w:rsid w:val="00BA51A5"/>
    <w:rsid w:val="00BA5DD9"/>
    <w:rsid w:val="00BA667F"/>
    <w:rsid w:val="00BA6A6F"/>
    <w:rsid w:val="00BB0F40"/>
    <w:rsid w:val="00BB26C4"/>
    <w:rsid w:val="00BB3ADB"/>
    <w:rsid w:val="00BB3FAB"/>
    <w:rsid w:val="00BB51BB"/>
    <w:rsid w:val="00BB6B47"/>
    <w:rsid w:val="00BB746D"/>
    <w:rsid w:val="00BC1712"/>
    <w:rsid w:val="00BC2F47"/>
    <w:rsid w:val="00BC3736"/>
    <w:rsid w:val="00BC50B2"/>
    <w:rsid w:val="00BC6991"/>
    <w:rsid w:val="00BC6FB3"/>
    <w:rsid w:val="00BD0456"/>
    <w:rsid w:val="00BD1204"/>
    <w:rsid w:val="00BD2C62"/>
    <w:rsid w:val="00BD405A"/>
    <w:rsid w:val="00BD41B8"/>
    <w:rsid w:val="00BD4EA9"/>
    <w:rsid w:val="00BD7AB5"/>
    <w:rsid w:val="00BD7CD0"/>
    <w:rsid w:val="00BD7E28"/>
    <w:rsid w:val="00BE17C0"/>
    <w:rsid w:val="00BE2211"/>
    <w:rsid w:val="00BE3FF6"/>
    <w:rsid w:val="00BE41FC"/>
    <w:rsid w:val="00BE5192"/>
    <w:rsid w:val="00BE5FA7"/>
    <w:rsid w:val="00BE6B78"/>
    <w:rsid w:val="00BE7013"/>
    <w:rsid w:val="00BF044C"/>
    <w:rsid w:val="00BF0494"/>
    <w:rsid w:val="00BF09ED"/>
    <w:rsid w:val="00BF1741"/>
    <w:rsid w:val="00BF22FD"/>
    <w:rsid w:val="00BF2B05"/>
    <w:rsid w:val="00BF37B6"/>
    <w:rsid w:val="00BF6DCA"/>
    <w:rsid w:val="00BF7E9F"/>
    <w:rsid w:val="00BF7F94"/>
    <w:rsid w:val="00C00294"/>
    <w:rsid w:val="00C012C6"/>
    <w:rsid w:val="00C017E6"/>
    <w:rsid w:val="00C028A6"/>
    <w:rsid w:val="00C043F6"/>
    <w:rsid w:val="00C04C5B"/>
    <w:rsid w:val="00C06AC2"/>
    <w:rsid w:val="00C079A9"/>
    <w:rsid w:val="00C07CA6"/>
    <w:rsid w:val="00C11AD6"/>
    <w:rsid w:val="00C13B05"/>
    <w:rsid w:val="00C1498C"/>
    <w:rsid w:val="00C1515C"/>
    <w:rsid w:val="00C15F3A"/>
    <w:rsid w:val="00C16039"/>
    <w:rsid w:val="00C16280"/>
    <w:rsid w:val="00C22436"/>
    <w:rsid w:val="00C227D5"/>
    <w:rsid w:val="00C238A8"/>
    <w:rsid w:val="00C24E45"/>
    <w:rsid w:val="00C25159"/>
    <w:rsid w:val="00C26177"/>
    <w:rsid w:val="00C27919"/>
    <w:rsid w:val="00C30090"/>
    <w:rsid w:val="00C30E4E"/>
    <w:rsid w:val="00C317B1"/>
    <w:rsid w:val="00C31875"/>
    <w:rsid w:val="00C326BA"/>
    <w:rsid w:val="00C349E9"/>
    <w:rsid w:val="00C3669F"/>
    <w:rsid w:val="00C37AC2"/>
    <w:rsid w:val="00C42E2E"/>
    <w:rsid w:val="00C4342B"/>
    <w:rsid w:val="00C451F9"/>
    <w:rsid w:val="00C455D9"/>
    <w:rsid w:val="00C45C73"/>
    <w:rsid w:val="00C500E5"/>
    <w:rsid w:val="00C5014E"/>
    <w:rsid w:val="00C50EBF"/>
    <w:rsid w:val="00C52121"/>
    <w:rsid w:val="00C53169"/>
    <w:rsid w:val="00C534D3"/>
    <w:rsid w:val="00C53BC1"/>
    <w:rsid w:val="00C547DB"/>
    <w:rsid w:val="00C554D0"/>
    <w:rsid w:val="00C557A3"/>
    <w:rsid w:val="00C56078"/>
    <w:rsid w:val="00C574E0"/>
    <w:rsid w:val="00C579B0"/>
    <w:rsid w:val="00C60E85"/>
    <w:rsid w:val="00C62145"/>
    <w:rsid w:val="00C63188"/>
    <w:rsid w:val="00C63C98"/>
    <w:rsid w:val="00C64F5E"/>
    <w:rsid w:val="00C653AF"/>
    <w:rsid w:val="00C65DF5"/>
    <w:rsid w:val="00C6612F"/>
    <w:rsid w:val="00C66C28"/>
    <w:rsid w:val="00C66DED"/>
    <w:rsid w:val="00C70284"/>
    <w:rsid w:val="00C72CC3"/>
    <w:rsid w:val="00C73BFB"/>
    <w:rsid w:val="00C74A17"/>
    <w:rsid w:val="00C76382"/>
    <w:rsid w:val="00C80AE6"/>
    <w:rsid w:val="00C81519"/>
    <w:rsid w:val="00C81EBE"/>
    <w:rsid w:val="00C827E6"/>
    <w:rsid w:val="00C82C5D"/>
    <w:rsid w:val="00C83515"/>
    <w:rsid w:val="00C836ED"/>
    <w:rsid w:val="00C83B1C"/>
    <w:rsid w:val="00C84914"/>
    <w:rsid w:val="00C84A27"/>
    <w:rsid w:val="00C85BE1"/>
    <w:rsid w:val="00C86535"/>
    <w:rsid w:val="00C874F1"/>
    <w:rsid w:val="00C87984"/>
    <w:rsid w:val="00C87D6E"/>
    <w:rsid w:val="00C87D9E"/>
    <w:rsid w:val="00C90D89"/>
    <w:rsid w:val="00C921C8"/>
    <w:rsid w:val="00C94C48"/>
    <w:rsid w:val="00C94D28"/>
    <w:rsid w:val="00C958C8"/>
    <w:rsid w:val="00C9699F"/>
    <w:rsid w:val="00C97DAB"/>
    <w:rsid w:val="00CA200C"/>
    <w:rsid w:val="00CA224C"/>
    <w:rsid w:val="00CA451F"/>
    <w:rsid w:val="00CA506E"/>
    <w:rsid w:val="00CA5F88"/>
    <w:rsid w:val="00CA5FA8"/>
    <w:rsid w:val="00CA6406"/>
    <w:rsid w:val="00CA79E9"/>
    <w:rsid w:val="00CA7C16"/>
    <w:rsid w:val="00CB1AB7"/>
    <w:rsid w:val="00CB2298"/>
    <w:rsid w:val="00CB24AE"/>
    <w:rsid w:val="00CB490D"/>
    <w:rsid w:val="00CB6431"/>
    <w:rsid w:val="00CB6E75"/>
    <w:rsid w:val="00CB74EE"/>
    <w:rsid w:val="00CB77B2"/>
    <w:rsid w:val="00CC0966"/>
    <w:rsid w:val="00CC1E66"/>
    <w:rsid w:val="00CC27A5"/>
    <w:rsid w:val="00CC4EF7"/>
    <w:rsid w:val="00CC5A53"/>
    <w:rsid w:val="00CC5B18"/>
    <w:rsid w:val="00CC7807"/>
    <w:rsid w:val="00CD079B"/>
    <w:rsid w:val="00CD19F6"/>
    <w:rsid w:val="00CD2486"/>
    <w:rsid w:val="00CD41BC"/>
    <w:rsid w:val="00CD6901"/>
    <w:rsid w:val="00CE017A"/>
    <w:rsid w:val="00CE04A2"/>
    <w:rsid w:val="00CE157B"/>
    <w:rsid w:val="00CE240F"/>
    <w:rsid w:val="00CE2F44"/>
    <w:rsid w:val="00CE3A85"/>
    <w:rsid w:val="00CE53C6"/>
    <w:rsid w:val="00CE56EE"/>
    <w:rsid w:val="00CE57F9"/>
    <w:rsid w:val="00CE6445"/>
    <w:rsid w:val="00CE7734"/>
    <w:rsid w:val="00CF096C"/>
    <w:rsid w:val="00CF252D"/>
    <w:rsid w:val="00CF5FBB"/>
    <w:rsid w:val="00D00796"/>
    <w:rsid w:val="00D01338"/>
    <w:rsid w:val="00D01427"/>
    <w:rsid w:val="00D02CB9"/>
    <w:rsid w:val="00D03DC4"/>
    <w:rsid w:val="00D052A7"/>
    <w:rsid w:val="00D062D5"/>
    <w:rsid w:val="00D069B3"/>
    <w:rsid w:val="00D11213"/>
    <w:rsid w:val="00D11474"/>
    <w:rsid w:val="00D11ACC"/>
    <w:rsid w:val="00D12441"/>
    <w:rsid w:val="00D12E8E"/>
    <w:rsid w:val="00D1401D"/>
    <w:rsid w:val="00D157D2"/>
    <w:rsid w:val="00D16155"/>
    <w:rsid w:val="00D161D5"/>
    <w:rsid w:val="00D16289"/>
    <w:rsid w:val="00D16DCD"/>
    <w:rsid w:val="00D175CE"/>
    <w:rsid w:val="00D209AF"/>
    <w:rsid w:val="00D22FBB"/>
    <w:rsid w:val="00D2416E"/>
    <w:rsid w:val="00D24CF5"/>
    <w:rsid w:val="00D250A1"/>
    <w:rsid w:val="00D255FA"/>
    <w:rsid w:val="00D25B48"/>
    <w:rsid w:val="00D27052"/>
    <w:rsid w:val="00D2719C"/>
    <w:rsid w:val="00D272FB"/>
    <w:rsid w:val="00D274BE"/>
    <w:rsid w:val="00D3183C"/>
    <w:rsid w:val="00D327A6"/>
    <w:rsid w:val="00D3320C"/>
    <w:rsid w:val="00D34C23"/>
    <w:rsid w:val="00D36D07"/>
    <w:rsid w:val="00D37A6A"/>
    <w:rsid w:val="00D4206B"/>
    <w:rsid w:val="00D42718"/>
    <w:rsid w:val="00D43A5C"/>
    <w:rsid w:val="00D45731"/>
    <w:rsid w:val="00D47C42"/>
    <w:rsid w:val="00D52680"/>
    <w:rsid w:val="00D5560C"/>
    <w:rsid w:val="00D55B9A"/>
    <w:rsid w:val="00D55FE3"/>
    <w:rsid w:val="00D56815"/>
    <w:rsid w:val="00D56F67"/>
    <w:rsid w:val="00D57284"/>
    <w:rsid w:val="00D6183B"/>
    <w:rsid w:val="00D63BE4"/>
    <w:rsid w:val="00D64326"/>
    <w:rsid w:val="00D663EC"/>
    <w:rsid w:val="00D67158"/>
    <w:rsid w:val="00D676D3"/>
    <w:rsid w:val="00D70B91"/>
    <w:rsid w:val="00D70BBA"/>
    <w:rsid w:val="00D71333"/>
    <w:rsid w:val="00D71B28"/>
    <w:rsid w:val="00D73164"/>
    <w:rsid w:val="00D760D3"/>
    <w:rsid w:val="00D76FD4"/>
    <w:rsid w:val="00D80999"/>
    <w:rsid w:val="00D8213F"/>
    <w:rsid w:val="00D832BB"/>
    <w:rsid w:val="00D837EC"/>
    <w:rsid w:val="00D83BE9"/>
    <w:rsid w:val="00D83DEA"/>
    <w:rsid w:val="00D84821"/>
    <w:rsid w:val="00D84BD0"/>
    <w:rsid w:val="00D90F68"/>
    <w:rsid w:val="00D912D4"/>
    <w:rsid w:val="00D927AD"/>
    <w:rsid w:val="00D9351D"/>
    <w:rsid w:val="00D93721"/>
    <w:rsid w:val="00D93914"/>
    <w:rsid w:val="00D93C99"/>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886"/>
    <w:rsid w:val="00DC41A2"/>
    <w:rsid w:val="00DC4927"/>
    <w:rsid w:val="00DC4AED"/>
    <w:rsid w:val="00DC5EF4"/>
    <w:rsid w:val="00DC6627"/>
    <w:rsid w:val="00DC77AC"/>
    <w:rsid w:val="00DC77E9"/>
    <w:rsid w:val="00DC7EFE"/>
    <w:rsid w:val="00DD07CF"/>
    <w:rsid w:val="00DD1BFB"/>
    <w:rsid w:val="00DD1FA9"/>
    <w:rsid w:val="00DD30EC"/>
    <w:rsid w:val="00DD5B17"/>
    <w:rsid w:val="00DD6405"/>
    <w:rsid w:val="00DD6812"/>
    <w:rsid w:val="00DD70EF"/>
    <w:rsid w:val="00DD7485"/>
    <w:rsid w:val="00DE05BF"/>
    <w:rsid w:val="00DE0E28"/>
    <w:rsid w:val="00DE1030"/>
    <w:rsid w:val="00DE18FD"/>
    <w:rsid w:val="00DE21BF"/>
    <w:rsid w:val="00DE2F81"/>
    <w:rsid w:val="00DE4C75"/>
    <w:rsid w:val="00DE54EC"/>
    <w:rsid w:val="00DE7915"/>
    <w:rsid w:val="00DF002B"/>
    <w:rsid w:val="00DF20E9"/>
    <w:rsid w:val="00DF2555"/>
    <w:rsid w:val="00DF37A8"/>
    <w:rsid w:val="00DF43AC"/>
    <w:rsid w:val="00DF5C5F"/>
    <w:rsid w:val="00DF5F34"/>
    <w:rsid w:val="00DF69E3"/>
    <w:rsid w:val="00E0030B"/>
    <w:rsid w:val="00E00CBD"/>
    <w:rsid w:val="00E0362A"/>
    <w:rsid w:val="00E04661"/>
    <w:rsid w:val="00E0549E"/>
    <w:rsid w:val="00E063D8"/>
    <w:rsid w:val="00E07072"/>
    <w:rsid w:val="00E10031"/>
    <w:rsid w:val="00E1041D"/>
    <w:rsid w:val="00E10960"/>
    <w:rsid w:val="00E10DFC"/>
    <w:rsid w:val="00E11419"/>
    <w:rsid w:val="00E118DB"/>
    <w:rsid w:val="00E127D5"/>
    <w:rsid w:val="00E13329"/>
    <w:rsid w:val="00E1448F"/>
    <w:rsid w:val="00E14C02"/>
    <w:rsid w:val="00E165FE"/>
    <w:rsid w:val="00E2176E"/>
    <w:rsid w:val="00E219D1"/>
    <w:rsid w:val="00E21A02"/>
    <w:rsid w:val="00E220F7"/>
    <w:rsid w:val="00E22B62"/>
    <w:rsid w:val="00E2311D"/>
    <w:rsid w:val="00E25F58"/>
    <w:rsid w:val="00E2653C"/>
    <w:rsid w:val="00E26C29"/>
    <w:rsid w:val="00E3166E"/>
    <w:rsid w:val="00E31EAD"/>
    <w:rsid w:val="00E32057"/>
    <w:rsid w:val="00E32584"/>
    <w:rsid w:val="00E33E2E"/>
    <w:rsid w:val="00E35245"/>
    <w:rsid w:val="00E41A0B"/>
    <w:rsid w:val="00E425CD"/>
    <w:rsid w:val="00E431E2"/>
    <w:rsid w:val="00E44336"/>
    <w:rsid w:val="00E46249"/>
    <w:rsid w:val="00E5050B"/>
    <w:rsid w:val="00E51032"/>
    <w:rsid w:val="00E52E7E"/>
    <w:rsid w:val="00E54810"/>
    <w:rsid w:val="00E54999"/>
    <w:rsid w:val="00E57F8B"/>
    <w:rsid w:val="00E60851"/>
    <w:rsid w:val="00E6116D"/>
    <w:rsid w:val="00E6127C"/>
    <w:rsid w:val="00E61826"/>
    <w:rsid w:val="00E6686B"/>
    <w:rsid w:val="00E72426"/>
    <w:rsid w:val="00E72720"/>
    <w:rsid w:val="00E72BBB"/>
    <w:rsid w:val="00E73CDA"/>
    <w:rsid w:val="00E76A34"/>
    <w:rsid w:val="00E76ECB"/>
    <w:rsid w:val="00E802F5"/>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F7"/>
    <w:rsid w:val="00E93822"/>
    <w:rsid w:val="00E93DF4"/>
    <w:rsid w:val="00E96AC9"/>
    <w:rsid w:val="00E97741"/>
    <w:rsid w:val="00EA05F0"/>
    <w:rsid w:val="00EA06E5"/>
    <w:rsid w:val="00EA1294"/>
    <w:rsid w:val="00EA2870"/>
    <w:rsid w:val="00EA29EB"/>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977"/>
    <w:rsid w:val="00ED21E5"/>
    <w:rsid w:val="00ED2AF9"/>
    <w:rsid w:val="00ED3997"/>
    <w:rsid w:val="00ED3A0A"/>
    <w:rsid w:val="00ED4762"/>
    <w:rsid w:val="00ED52A1"/>
    <w:rsid w:val="00ED71F5"/>
    <w:rsid w:val="00ED7753"/>
    <w:rsid w:val="00EE0503"/>
    <w:rsid w:val="00EE0770"/>
    <w:rsid w:val="00EE1956"/>
    <w:rsid w:val="00EE1B9F"/>
    <w:rsid w:val="00EE29F4"/>
    <w:rsid w:val="00EE455E"/>
    <w:rsid w:val="00EE4980"/>
    <w:rsid w:val="00EE507E"/>
    <w:rsid w:val="00EE6B31"/>
    <w:rsid w:val="00EE7BAD"/>
    <w:rsid w:val="00EF1226"/>
    <w:rsid w:val="00EF162B"/>
    <w:rsid w:val="00EF1BA5"/>
    <w:rsid w:val="00EF2A9F"/>
    <w:rsid w:val="00EF4B87"/>
    <w:rsid w:val="00EF69B7"/>
    <w:rsid w:val="00EF718F"/>
    <w:rsid w:val="00F00085"/>
    <w:rsid w:val="00F00E7A"/>
    <w:rsid w:val="00F0196B"/>
    <w:rsid w:val="00F03005"/>
    <w:rsid w:val="00F03852"/>
    <w:rsid w:val="00F038B0"/>
    <w:rsid w:val="00F040D6"/>
    <w:rsid w:val="00F041D2"/>
    <w:rsid w:val="00F042A2"/>
    <w:rsid w:val="00F05CCA"/>
    <w:rsid w:val="00F05E4C"/>
    <w:rsid w:val="00F0640B"/>
    <w:rsid w:val="00F065E6"/>
    <w:rsid w:val="00F07099"/>
    <w:rsid w:val="00F123A1"/>
    <w:rsid w:val="00F12661"/>
    <w:rsid w:val="00F1304F"/>
    <w:rsid w:val="00F1412A"/>
    <w:rsid w:val="00F14F2D"/>
    <w:rsid w:val="00F155EA"/>
    <w:rsid w:val="00F158C6"/>
    <w:rsid w:val="00F15A15"/>
    <w:rsid w:val="00F15AA3"/>
    <w:rsid w:val="00F15B7C"/>
    <w:rsid w:val="00F15E7C"/>
    <w:rsid w:val="00F1644B"/>
    <w:rsid w:val="00F177E1"/>
    <w:rsid w:val="00F203AF"/>
    <w:rsid w:val="00F21F0B"/>
    <w:rsid w:val="00F2219E"/>
    <w:rsid w:val="00F2376D"/>
    <w:rsid w:val="00F23B72"/>
    <w:rsid w:val="00F2467C"/>
    <w:rsid w:val="00F31B38"/>
    <w:rsid w:val="00F328F1"/>
    <w:rsid w:val="00F32C67"/>
    <w:rsid w:val="00F32DED"/>
    <w:rsid w:val="00F332B8"/>
    <w:rsid w:val="00F3330B"/>
    <w:rsid w:val="00F34322"/>
    <w:rsid w:val="00F34351"/>
    <w:rsid w:val="00F36D7B"/>
    <w:rsid w:val="00F36D9B"/>
    <w:rsid w:val="00F41062"/>
    <w:rsid w:val="00F42723"/>
    <w:rsid w:val="00F4346C"/>
    <w:rsid w:val="00F434E0"/>
    <w:rsid w:val="00F464C4"/>
    <w:rsid w:val="00F50B07"/>
    <w:rsid w:val="00F50F08"/>
    <w:rsid w:val="00F510AA"/>
    <w:rsid w:val="00F53CE1"/>
    <w:rsid w:val="00F56C2A"/>
    <w:rsid w:val="00F60693"/>
    <w:rsid w:val="00F6175E"/>
    <w:rsid w:val="00F6189D"/>
    <w:rsid w:val="00F62A52"/>
    <w:rsid w:val="00F62ED1"/>
    <w:rsid w:val="00F654D7"/>
    <w:rsid w:val="00F65E95"/>
    <w:rsid w:val="00F665CD"/>
    <w:rsid w:val="00F66A70"/>
    <w:rsid w:val="00F67645"/>
    <w:rsid w:val="00F678D0"/>
    <w:rsid w:val="00F7046B"/>
    <w:rsid w:val="00F708B2"/>
    <w:rsid w:val="00F7116C"/>
    <w:rsid w:val="00F717B1"/>
    <w:rsid w:val="00F723A8"/>
    <w:rsid w:val="00F76EEF"/>
    <w:rsid w:val="00F77616"/>
    <w:rsid w:val="00F77B26"/>
    <w:rsid w:val="00F80611"/>
    <w:rsid w:val="00F8223E"/>
    <w:rsid w:val="00F834AF"/>
    <w:rsid w:val="00F83E2C"/>
    <w:rsid w:val="00F86672"/>
    <w:rsid w:val="00F876CF"/>
    <w:rsid w:val="00F87CBD"/>
    <w:rsid w:val="00F906FD"/>
    <w:rsid w:val="00F91276"/>
    <w:rsid w:val="00F9326A"/>
    <w:rsid w:val="00F93751"/>
    <w:rsid w:val="00F947BD"/>
    <w:rsid w:val="00F947D2"/>
    <w:rsid w:val="00F94A55"/>
    <w:rsid w:val="00F95EF2"/>
    <w:rsid w:val="00F966D6"/>
    <w:rsid w:val="00F97654"/>
    <w:rsid w:val="00F97ED5"/>
    <w:rsid w:val="00FA166F"/>
    <w:rsid w:val="00FA2571"/>
    <w:rsid w:val="00FA2881"/>
    <w:rsid w:val="00FA2B31"/>
    <w:rsid w:val="00FA420C"/>
    <w:rsid w:val="00FA46F7"/>
    <w:rsid w:val="00FA77A4"/>
    <w:rsid w:val="00FA7E95"/>
    <w:rsid w:val="00FA7F3C"/>
    <w:rsid w:val="00FB006B"/>
    <w:rsid w:val="00FB030E"/>
    <w:rsid w:val="00FB229E"/>
    <w:rsid w:val="00FB240F"/>
    <w:rsid w:val="00FB277C"/>
    <w:rsid w:val="00FB2FBB"/>
    <w:rsid w:val="00FB3367"/>
    <w:rsid w:val="00FB4813"/>
    <w:rsid w:val="00FB7103"/>
    <w:rsid w:val="00FC00D0"/>
    <w:rsid w:val="00FC0855"/>
    <w:rsid w:val="00FC1BF7"/>
    <w:rsid w:val="00FC2073"/>
    <w:rsid w:val="00FC2101"/>
    <w:rsid w:val="00FC27AC"/>
    <w:rsid w:val="00FC41D7"/>
    <w:rsid w:val="00FC4A50"/>
    <w:rsid w:val="00FC65B8"/>
    <w:rsid w:val="00FC6CF8"/>
    <w:rsid w:val="00FD00DB"/>
    <w:rsid w:val="00FD1859"/>
    <w:rsid w:val="00FD1892"/>
    <w:rsid w:val="00FD245E"/>
    <w:rsid w:val="00FD2B73"/>
    <w:rsid w:val="00FD30DB"/>
    <w:rsid w:val="00FD36B5"/>
    <w:rsid w:val="00FE0D21"/>
    <w:rsid w:val="00FE1878"/>
    <w:rsid w:val="00FE1B7C"/>
    <w:rsid w:val="00FE418D"/>
    <w:rsid w:val="00FE439A"/>
    <w:rsid w:val="00FE5A7C"/>
    <w:rsid w:val="00FE72AD"/>
    <w:rsid w:val="00FF052E"/>
    <w:rsid w:val="00FF105D"/>
    <w:rsid w:val="00FF1A62"/>
    <w:rsid w:val="00FF2305"/>
    <w:rsid w:val="00FF2908"/>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8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link w:val="ConsPlusCell0"/>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5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 w:type="character" w:customStyle="1" w:styleId="63">
    <w:name w:val="Основной текст (6)_"/>
    <w:basedOn w:val="a0"/>
    <w:link w:val="64"/>
    <w:rsid w:val="004E0BCD"/>
    <w:rPr>
      <w:rFonts w:ascii="Times New Roman" w:eastAsia="Times New Roman" w:hAnsi="Times New Roman" w:cs="Times New Roman"/>
      <w:sz w:val="26"/>
      <w:szCs w:val="26"/>
      <w:shd w:val="clear" w:color="auto" w:fill="FFFFFF"/>
    </w:rPr>
  </w:style>
  <w:style w:type="paragraph" w:customStyle="1" w:styleId="64">
    <w:name w:val="Основной текст (6)"/>
    <w:basedOn w:val="a"/>
    <w:link w:val="63"/>
    <w:rsid w:val="004E0BCD"/>
    <w:pPr>
      <w:shd w:val="clear" w:color="auto" w:fill="FFFFFF"/>
      <w:spacing w:line="322" w:lineRule="exact"/>
    </w:pPr>
    <w:rPr>
      <w:sz w:val="26"/>
      <w:szCs w:val="26"/>
      <w:lang w:eastAsia="en-US"/>
    </w:rPr>
  </w:style>
  <w:style w:type="character" w:customStyle="1" w:styleId="ConsPlusCell0">
    <w:name w:val="ConsPlusCell Знак"/>
    <w:link w:val="ConsPlusCell"/>
    <w:rsid w:val="00BB0F40"/>
    <w:rPr>
      <w:rFonts w:ascii="Arial" w:eastAsia="Times New Roman" w:hAnsi="Arial" w:cs="Arial"/>
      <w:sz w:val="20"/>
      <w:szCs w:val="20"/>
      <w:lang w:eastAsia="ru-RU"/>
    </w:rPr>
  </w:style>
  <w:style w:type="paragraph" w:customStyle="1" w:styleId="afffff1">
    <w:name w:val="Всегда"/>
    <w:basedOn w:val="a"/>
    <w:autoRedefine/>
    <w:rsid w:val="007F732B"/>
    <w:pPr>
      <w:tabs>
        <w:tab w:val="left" w:pos="1701"/>
      </w:tabs>
      <w:ind w:firstLine="709"/>
      <w:jc w:val="both"/>
    </w:pPr>
    <w:rPr>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nformat">
    <w:name w:val="2"/>
    <w:pPr>
      <w:numPr>
        <w:numId w:val="9"/>
      </w:numPr>
    </w:pPr>
  </w:style>
</w:styles>
</file>

<file path=word/webSettings.xml><?xml version="1.0" encoding="utf-8"?>
<w:webSettings xmlns:r="http://schemas.openxmlformats.org/officeDocument/2006/relationships" xmlns:w="http://schemas.openxmlformats.org/wordprocessingml/2006/main">
  <w:divs>
    <w:div w:id="257717967">
      <w:bodyDiv w:val="1"/>
      <w:marLeft w:val="0"/>
      <w:marRight w:val="0"/>
      <w:marTop w:val="0"/>
      <w:marBottom w:val="0"/>
      <w:divBdr>
        <w:top w:val="none" w:sz="0" w:space="0" w:color="auto"/>
        <w:left w:val="none" w:sz="0" w:space="0" w:color="auto"/>
        <w:bottom w:val="none" w:sz="0" w:space="0" w:color="auto"/>
        <w:right w:val="none" w:sz="0" w:space="0" w:color="auto"/>
      </w:divBdr>
    </w:div>
    <w:div w:id="439450547">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664630890">
      <w:bodyDiv w:val="1"/>
      <w:marLeft w:val="0"/>
      <w:marRight w:val="0"/>
      <w:marTop w:val="0"/>
      <w:marBottom w:val="0"/>
      <w:divBdr>
        <w:top w:val="none" w:sz="0" w:space="0" w:color="auto"/>
        <w:left w:val="none" w:sz="0" w:space="0" w:color="auto"/>
        <w:bottom w:val="none" w:sz="0" w:space="0" w:color="auto"/>
        <w:right w:val="none" w:sz="0" w:space="0" w:color="auto"/>
      </w:divBdr>
    </w:div>
    <w:div w:id="788595786">
      <w:bodyDiv w:val="1"/>
      <w:marLeft w:val="0"/>
      <w:marRight w:val="0"/>
      <w:marTop w:val="0"/>
      <w:marBottom w:val="0"/>
      <w:divBdr>
        <w:top w:val="none" w:sz="0" w:space="0" w:color="auto"/>
        <w:left w:val="none" w:sz="0" w:space="0" w:color="auto"/>
        <w:bottom w:val="none" w:sz="0" w:space="0" w:color="auto"/>
        <w:right w:val="none" w:sz="0" w:space="0" w:color="auto"/>
      </w:divBdr>
    </w:div>
    <w:div w:id="1102529519">
      <w:bodyDiv w:val="1"/>
      <w:marLeft w:val="0"/>
      <w:marRight w:val="0"/>
      <w:marTop w:val="0"/>
      <w:marBottom w:val="0"/>
      <w:divBdr>
        <w:top w:val="none" w:sz="0" w:space="0" w:color="auto"/>
        <w:left w:val="none" w:sz="0" w:space="0" w:color="auto"/>
        <w:bottom w:val="none" w:sz="0" w:space="0" w:color="auto"/>
        <w:right w:val="none" w:sz="0" w:space="0" w:color="auto"/>
      </w:divBdr>
    </w:div>
    <w:div w:id="1214316985">
      <w:bodyDiv w:val="1"/>
      <w:marLeft w:val="0"/>
      <w:marRight w:val="0"/>
      <w:marTop w:val="0"/>
      <w:marBottom w:val="0"/>
      <w:divBdr>
        <w:top w:val="none" w:sz="0" w:space="0" w:color="auto"/>
        <w:left w:val="none" w:sz="0" w:space="0" w:color="auto"/>
        <w:bottom w:val="none" w:sz="0" w:space="0" w:color="auto"/>
        <w:right w:val="none" w:sz="0" w:space="0" w:color="auto"/>
      </w:divBdr>
    </w:div>
    <w:div w:id="1301576293">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706130192">
      <w:bodyDiv w:val="1"/>
      <w:marLeft w:val="0"/>
      <w:marRight w:val="0"/>
      <w:marTop w:val="0"/>
      <w:marBottom w:val="0"/>
      <w:divBdr>
        <w:top w:val="none" w:sz="0" w:space="0" w:color="auto"/>
        <w:left w:val="none" w:sz="0" w:space="0" w:color="auto"/>
        <w:bottom w:val="none" w:sz="0" w:space="0" w:color="auto"/>
        <w:right w:val="none" w:sz="0" w:space="0" w:color="auto"/>
      </w:divBdr>
    </w:div>
    <w:div w:id="1875849672">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65234-EF86-4039-8052-E0BC98811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2542</TotalTime>
  <Pages>7</Pages>
  <Words>1423</Words>
  <Characters>8112</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9516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mash_buro</cp:lastModifiedBy>
  <cp:revision>240</cp:revision>
  <cp:lastPrinted>2015-03-02T03:43:00Z</cp:lastPrinted>
  <dcterms:created xsi:type="dcterms:W3CDTF">2014-02-27T07:28:00Z</dcterms:created>
  <dcterms:modified xsi:type="dcterms:W3CDTF">2015-03-11T09:13:00Z</dcterms:modified>
</cp:coreProperties>
</file>