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A7" w:rsidRDefault="009A2BA7" w:rsidP="009A2BA7">
      <w:pPr>
        <w:jc w:val="center"/>
        <w:rPr>
          <w:b/>
          <w:bCs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2753360</wp:posOffset>
            </wp:positionH>
            <wp:positionV relativeFrom="paragraph">
              <wp:posOffset>-249555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sz w:val="40"/>
          <w:szCs w:val="4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2BA7" w:rsidRDefault="009A2BA7" w:rsidP="009A2BA7">
      <w:pPr>
        <w:jc w:val="center"/>
        <w:rPr>
          <w:b/>
          <w:bCs/>
          <w:sz w:val="40"/>
          <w:szCs w:val="40"/>
        </w:rPr>
      </w:pPr>
    </w:p>
    <w:p w:rsidR="009A2BA7" w:rsidRDefault="009A2BA7" w:rsidP="009A2BA7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A2BA7" w:rsidRPr="00E70B66" w:rsidRDefault="009A2BA7" w:rsidP="009A2BA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70B66">
        <w:rPr>
          <w:rFonts w:ascii="Times New Roman" w:hAnsi="Times New Roman"/>
          <w:b/>
          <w:bCs/>
          <w:sz w:val="28"/>
          <w:szCs w:val="28"/>
        </w:rPr>
        <w:t>Администрация города Нефтеюганска</w:t>
      </w:r>
    </w:p>
    <w:p w:rsidR="009A2BA7" w:rsidRPr="00E70B66" w:rsidRDefault="009A2BA7" w:rsidP="009A2BA7">
      <w:pPr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9A2BA7" w:rsidRPr="00E70B66" w:rsidRDefault="009A2BA7" w:rsidP="009A2BA7">
      <w:pPr>
        <w:jc w:val="center"/>
        <w:rPr>
          <w:rFonts w:ascii="Times New Roman" w:hAnsi="Times New Roman"/>
          <w:b/>
          <w:bCs/>
          <w:caps/>
          <w:sz w:val="32"/>
          <w:szCs w:val="32"/>
        </w:rPr>
      </w:pPr>
      <w:r w:rsidRPr="00E70B66">
        <w:rPr>
          <w:rFonts w:ascii="Times New Roman" w:hAnsi="Times New Roman"/>
          <w:b/>
          <w:bCs/>
          <w:caps/>
          <w:sz w:val="32"/>
          <w:szCs w:val="32"/>
        </w:rPr>
        <w:t>ДЕПАРТАМЕНТ ОБРАЗОВАНИЯ И МОЛОДЁЖНОЙ ПОЛИТИКИ АДМИНИСТРАЦИИ ГОРОДА нЕФТЕЮГАНСКА</w:t>
      </w:r>
    </w:p>
    <w:p w:rsidR="009A2BA7" w:rsidRPr="00E70B66" w:rsidRDefault="009A2BA7" w:rsidP="009A2BA7">
      <w:pPr>
        <w:jc w:val="center"/>
        <w:rPr>
          <w:rFonts w:ascii="Times New Roman" w:hAnsi="Times New Roman"/>
          <w:sz w:val="16"/>
          <w:szCs w:val="16"/>
        </w:rPr>
      </w:pPr>
    </w:p>
    <w:p w:rsidR="009A2BA7" w:rsidRPr="00E70B66" w:rsidRDefault="009A2BA7" w:rsidP="009A2BA7">
      <w:pPr>
        <w:jc w:val="center"/>
        <w:rPr>
          <w:rFonts w:ascii="Times New Roman" w:hAnsi="Times New Roman"/>
          <w:b/>
          <w:bCs/>
          <w:caps/>
          <w:sz w:val="40"/>
          <w:szCs w:val="40"/>
        </w:rPr>
      </w:pPr>
      <w:r w:rsidRPr="00E70B66">
        <w:rPr>
          <w:rFonts w:ascii="Times New Roman" w:hAnsi="Times New Roman"/>
          <w:b/>
          <w:bCs/>
          <w:caps/>
          <w:sz w:val="40"/>
          <w:szCs w:val="40"/>
        </w:rPr>
        <w:t>приказ</w:t>
      </w:r>
    </w:p>
    <w:p w:rsidR="009A2BA7" w:rsidRPr="00ED3E80" w:rsidRDefault="009A2BA7" w:rsidP="009A2BA7">
      <w:pPr>
        <w:rPr>
          <w:rFonts w:ascii="Times New Roman" w:hAnsi="Times New Roman"/>
          <w:bCs/>
          <w:sz w:val="16"/>
          <w:szCs w:val="16"/>
        </w:rPr>
      </w:pPr>
    </w:p>
    <w:p w:rsidR="00846E18" w:rsidRPr="00846E18" w:rsidRDefault="00846E18" w:rsidP="00846E18">
      <w:pPr>
        <w:pStyle w:val="2"/>
        <w:jc w:val="both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color w:val="000000"/>
          <w:szCs w:val="28"/>
        </w:rPr>
        <w:t>10.06.2015</w:t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</w:r>
      <w:r>
        <w:rPr>
          <w:rFonts w:ascii="Times New Roman" w:hAnsi="Times New Roman"/>
          <w:color w:val="000000"/>
          <w:szCs w:val="28"/>
        </w:rPr>
        <w:tab/>
        <w:t>№ 68-нп</w:t>
      </w:r>
      <w:bookmarkStart w:id="0" w:name="_GoBack"/>
      <w:bookmarkEnd w:id="0"/>
    </w:p>
    <w:p w:rsidR="009A2BA7" w:rsidRPr="00ED3E80" w:rsidRDefault="009A2BA7" w:rsidP="009A2BA7">
      <w:pPr>
        <w:pStyle w:val="2"/>
        <w:jc w:val="center"/>
        <w:rPr>
          <w:rFonts w:ascii="Times New Roman" w:hAnsi="Times New Roman"/>
          <w:sz w:val="24"/>
          <w:szCs w:val="24"/>
        </w:rPr>
      </w:pPr>
      <w:r w:rsidRPr="00E70B66">
        <w:rPr>
          <w:rFonts w:ascii="Times New Roman" w:hAnsi="Times New Roman"/>
          <w:color w:val="000000"/>
          <w:sz w:val="24"/>
          <w:szCs w:val="24"/>
        </w:rPr>
        <w:t>г.Нефтеюганск</w:t>
      </w:r>
    </w:p>
    <w:p w:rsidR="009A2BA7" w:rsidRPr="00E70B66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Pr="00E70B66" w:rsidRDefault="009A2BA7" w:rsidP="009A2BA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 в приказ департамента образования и молодёжной политики администрации города Нефтеюганска</w:t>
      </w:r>
    </w:p>
    <w:p w:rsidR="009A2BA7" w:rsidRPr="00E70B66" w:rsidRDefault="009A2BA7" w:rsidP="009A2BA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27.02.2013 № 8-нп </w:t>
      </w:r>
      <w:r w:rsidRPr="003742B4">
        <w:rPr>
          <w:rFonts w:ascii="Times New Roman" w:hAnsi="Times New Roman"/>
          <w:b/>
          <w:sz w:val="28"/>
          <w:szCs w:val="28"/>
        </w:rPr>
        <w:t>«Об утверждении примерного положения об оплате труда работников муниципальных учреждений молодёжной политики, подведомственных департаменту образования и молодёжной политики администрации города Нефтеюганска»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A2BA7" w:rsidRPr="00E70B66" w:rsidRDefault="009A2BA7" w:rsidP="009A2BA7">
      <w:pPr>
        <w:rPr>
          <w:rFonts w:ascii="Times New Roman" w:hAnsi="Times New Roman"/>
          <w:spacing w:val="-2"/>
          <w:sz w:val="28"/>
          <w:szCs w:val="28"/>
        </w:rPr>
      </w:pPr>
    </w:p>
    <w:p w:rsidR="009A2BA7" w:rsidRPr="00321F98" w:rsidRDefault="009A2BA7" w:rsidP="009A2BA7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321F98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="00BD43F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рудовым кодексом Российской Федерации,</w:t>
      </w:r>
      <w:r w:rsidRPr="00321F98">
        <w:rPr>
          <w:rFonts w:ascii="Times New Roman" w:hAnsi="Times New Roman"/>
          <w:sz w:val="28"/>
          <w:szCs w:val="28"/>
        </w:rPr>
        <w:t xml:space="preserve"> решением </w:t>
      </w:r>
      <w:r>
        <w:rPr>
          <w:rFonts w:ascii="Times New Roman" w:hAnsi="Times New Roman"/>
          <w:sz w:val="28"/>
          <w:szCs w:val="28"/>
        </w:rPr>
        <w:t>Думы города Нефтеюганска от 29.04.2014 № 801</w:t>
      </w:r>
      <w:r w:rsidRPr="00321F98">
        <w:rPr>
          <w:rFonts w:ascii="Times New Roman" w:hAnsi="Times New Roman"/>
          <w:sz w:val="28"/>
          <w:szCs w:val="28"/>
        </w:rPr>
        <w:t>-</w:t>
      </w:r>
      <w:r w:rsidRPr="00321F98">
        <w:rPr>
          <w:rFonts w:ascii="Times New Roman" w:hAnsi="Times New Roman"/>
          <w:sz w:val="28"/>
          <w:szCs w:val="28"/>
          <w:lang w:val="en-US"/>
        </w:rPr>
        <w:t>V</w:t>
      </w:r>
      <w:r w:rsidRPr="00321F98">
        <w:rPr>
          <w:rFonts w:ascii="Times New Roman" w:hAnsi="Times New Roman"/>
          <w:sz w:val="28"/>
          <w:szCs w:val="28"/>
        </w:rPr>
        <w:t xml:space="preserve"> «Об утверждении Положения о Департаменте образования и молодёжной политики администрации города Нефтеюганска», постановлением администрации города Нефтеюганска от </w:t>
      </w:r>
      <w:r w:rsidRPr="007771C5">
        <w:rPr>
          <w:rFonts w:ascii="Times New Roman" w:hAnsi="Times New Roman"/>
          <w:sz w:val="28"/>
          <w:szCs w:val="28"/>
        </w:rPr>
        <w:t>24.09.2013 № 102-нп «О порядке осуществления функций и полномочий учредителя муниципальных учреждений города Нефтеюганска»</w:t>
      </w:r>
      <w:r w:rsidRPr="00321F98">
        <w:rPr>
          <w:rFonts w:ascii="Times New Roman" w:hAnsi="Times New Roman"/>
          <w:sz w:val="28"/>
          <w:szCs w:val="28"/>
        </w:rPr>
        <w:t xml:space="preserve"> приказываю:</w:t>
      </w:r>
    </w:p>
    <w:p w:rsidR="009A2BA7" w:rsidRDefault="009A2BA7" w:rsidP="009A2B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1.Внести в приказ департамента образования и молодёжной политики администрации города Нефтеюганска от 27.02.2013 № 8-нп «Об утверждении примерного положения об оплате труда работников муниципальных учреждений молодёжной политики, подведомственных департаменту образования и молодёжной политики администрации города Нефтеюганска» следующие изменения:</w:t>
      </w:r>
      <w:r w:rsidRPr="003742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приложении 1 к приказу:</w:t>
      </w:r>
    </w:p>
    <w:p w:rsidR="009A2BA7" w:rsidRDefault="009A2BA7" w:rsidP="009A2B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1.1.В пункт</w:t>
      </w:r>
      <w:r w:rsidR="00BD43F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1.3:</w:t>
      </w:r>
    </w:p>
    <w:p w:rsidR="009A2BA7" w:rsidRDefault="009A2BA7" w:rsidP="009A2B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1.1.1.Номер </w:t>
      </w:r>
      <w:r w:rsidR="00BD43F8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пункта «1.2.4» заменить на номер «1.3.4».</w:t>
      </w:r>
    </w:p>
    <w:p w:rsidR="009A2BA7" w:rsidRDefault="009A2BA7" w:rsidP="009A2BA7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1.1.2.В подпункте 1.3.7 слова «Приложению № 1 к настоящему Положению» заменить на слова «Приложению № 2 к Приказу».</w:t>
      </w:r>
    </w:p>
    <w:p w:rsidR="009A2BA7" w:rsidRDefault="009A2BA7" w:rsidP="009A2BA7">
      <w:pPr>
        <w:tabs>
          <w:tab w:val="left" w:pos="0"/>
        </w:tabs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BD43F8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ункт 1.7 после слов «</w:t>
      </w:r>
      <w:r w:rsidR="006A14D2">
        <w:rPr>
          <w:rFonts w:ascii="Times New Roman" w:hAnsi="Times New Roman"/>
          <w:sz w:val="28"/>
          <w:szCs w:val="28"/>
        </w:rPr>
        <w:t xml:space="preserve"> до </w:t>
      </w:r>
      <w:r>
        <w:rPr>
          <w:rFonts w:ascii="Times New Roman" w:hAnsi="Times New Roman"/>
          <w:sz w:val="28"/>
          <w:szCs w:val="28"/>
        </w:rPr>
        <w:t xml:space="preserve">10%»  </w:t>
      </w:r>
      <w:r w:rsidR="00BD43F8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>словами «от годового фонда оплаты труда.».</w:t>
      </w:r>
    </w:p>
    <w:p w:rsidR="009A2BA7" w:rsidRPr="0022190F" w:rsidRDefault="009A2BA7" w:rsidP="009A2BA7">
      <w:pPr>
        <w:tabs>
          <w:tab w:val="left" w:pos="374"/>
          <w:tab w:val="left" w:pos="748"/>
        </w:tabs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1.3.Подпункт 4.1.1 </w:t>
      </w:r>
      <w:r w:rsidRPr="0022190F">
        <w:rPr>
          <w:rFonts w:ascii="Times New Roman" w:hAnsi="Times New Roman"/>
          <w:sz w:val="28"/>
          <w:szCs w:val="28"/>
        </w:rPr>
        <w:t xml:space="preserve">изложить </w:t>
      </w:r>
      <w:r w:rsidRPr="0022190F">
        <w:rPr>
          <w:rFonts w:ascii="Times New Roman" w:hAnsi="Times New Roman"/>
          <w:spacing w:val="-2"/>
          <w:sz w:val="28"/>
          <w:szCs w:val="28"/>
        </w:rPr>
        <w:t>в следующей редакции</w:t>
      </w:r>
      <w:r w:rsidRPr="0022190F">
        <w:rPr>
          <w:rFonts w:ascii="Times New Roman" w:hAnsi="Times New Roman"/>
          <w:sz w:val="28"/>
          <w:szCs w:val="28"/>
        </w:rPr>
        <w:t>:</w:t>
      </w:r>
    </w:p>
    <w:p w:rsidR="009A2BA7" w:rsidRDefault="009A2BA7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«4.1.1.Выплата работникам, занятым на работах с вредными и (или) опасными условиями труда.».</w:t>
      </w:r>
    </w:p>
    <w:p w:rsidR="009A2BA7" w:rsidRDefault="009A2BA7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1.4.Пункт 4.2</w:t>
      </w:r>
      <w:r w:rsidRPr="00427F71">
        <w:t xml:space="preserve"> </w:t>
      </w:r>
      <w:r w:rsidRPr="00427F71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9A2BA7" w:rsidRDefault="009A2BA7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«4.2.Выплата работникам, занятым на работах с вредными и (или) опасными условиями труда, устанавливается в соответствии со статьей 147 Трудового кодекса Российской Федерации по результатам специальной оценки условий труда.».</w:t>
      </w:r>
    </w:p>
    <w:p w:rsidR="00236FE8" w:rsidRDefault="00236FE8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1.5.Пункт 4.4</w:t>
      </w:r>
      <w:r w:rsidRPr="00427F71">
        <w:t xml:space="preserve"> </w:t>
      </w:r>
      <w:r w:rsidRPr="00427F71">
        <w:rPr>
          <w:rFonts w:ascii="Times New Roman" w:hAnsi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36FE8" w:rsidRDefault="00236FE8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D43F8">
        <w:rPr>
          <w:rFonts w:ascii="Times New Roman" w:hAnsi="Times New Roman"/>
          <w:sz w:val="28"/>
          <w:szCs w:val="28"/>
        </w:rPr>
        <w:t>4.4.</w:t>
      </w:r>
      <w:r w:rsidR="00AB5D54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 xml:space="preserve">а работу </w:t>
      </w:r>
      <w:r w:rsidRPr="00236FE8">
        <w:rPr>
          <w:rFonts w:ascii="Times New Roman" w:hAnsi="Times New Roman"/>
          <w:sz w:val="28"/>
          <w:szCs w:val="28"/>
        </w:rPr>
        <w:t>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работнику производятся соответствующие выплаты, предусмотренные</w:t>
      </w:r>
      <w:r>
        <w:rPr>
          <w:rFonts w:ascii="Times New Roman" w:hAnsi="Times New Roman"/>
          <w:sz w:val="28"/>
          <w:szCs w:val="28"/>
        </w:rPr>
        <w:t xml:space="preserve"> в соответствии со статьями 149-154 Трудового кодекса Российской Федерации</w:t>
      </w:r>
      <w:r w:rsidR="00BD43F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».</w:t>
      </w:r>
    </w:p>
    <w:p w:rsidR="009A2BA7" w:rsidRPr="00AF23BC" w:rsidRDefault="009A2BA7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</w:t>
      </w:r>
      <w:r w:rsidRPr="00AF23BC">
        <w:rPr>
          <w:rFonts w:ascii="Times New Roman" w:hAnsi="Times New Roman"/>
          <w:sz w:val="28"/>
          <w:szCs w:val="28"/>
        </w:rPr>
        <w:t xml:space="preserve">аправить </w:t>
      </w:r>
      <w:r>
        <w:rPr>
          <w:rFonts w:ascii="Times New Roman" w:hAnsi="Times New Roman"/>
          <w:sz w:val="28"/>
          <w:szCs w:val="28"/>
        </w:rPr>
        <w:t xml:space="preserve">приказ </w:t>
      </w:r>
      <w:r w:rsidRPr="00AF23BC">
        <w:rPr>
          <w:rFonts w:ascii="Times New Roman" w:hAnsi="Times New Roman"/>
          <w:sz w:val="28"/>
          <w:szCs w:val="28"/>
        </w:rPr>
        <w:t>главе города Н.Е.Цыбулько для обнародования (опубликования) и размещения на официальном сайте органов местного самоуправления города Нефтеюганска в сети Интернет.</w:t>
      </w:r>
    </w:p>
    <w:p w:rsidR="009A2BA7" w:rsidRDefault="009A2BA7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3.Приказ вступает в силу после его официального опубликования и распространяется на правоотношения, возникшие с 01.01.2015.</w:t>
      </w:r>
    </w:p>
    <w:p w:rsidR="009A2BA7" w:rsidRDefault="009A2BA7" w:rsidP="009A2BA7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4.Контроль за </w:t>
      </w:r>
      <w:r w:rsidR="00BD43F8">
        <w:rPr>
          <w:rFonts w:ascii="Times New Roman" w:hAnsi="Times New Roman"/>
          <w:sz w:val="28"/>
          <w:szCs w:val="28"/>
        </w:rPr>
        <w:t>вы</w:t>
      </w:r>
      <w:r>
        <w:rPr>
          <w:rFonts w:ascii="Times New Roman" w:hAnsi="Times New Roman"/>
          <w:sz w:val="28"/>
          <w:szCs w:val="28"/>
        </w:rPr>
        <w:t>полнением приказа оставляю за собой.</w:t>
      </w:r>
    </w:p>
    <w:p w:rsidR="009A2BA7" w:rsidRDefault="009A2BA7" w:rsidP="009A2BA7">
      <w:pPr>
        <w:jc w:val="both"/>
        <w:rPr>
          <w:rFonts w:ascii="Times New Roman" w:hAnsi="Times New Roman"/>
          <w:spacing w:val="-2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pacing w:val="-2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Директор                                                                                          Т.М.Мостовщикова</w:t>
      </w: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BD43F8" w:rsidRDefault="00BD43F8" w:rsidP="009A2BA7">
      <w:pPr>
        <w:jc w:val="both"/>
        <w:rPr>
          <w:rFonts w:ascii="Times New Roman" w:hAnsi="Times New Roman"/>
          <w:sz w:val="28"/>
          <w:szCs w:val="28"/>
        </w:rPr>
      </w:pPr>
    </w:p>
    <w:p w:rsidR="00BD43F8" w:rsidRDefault="00BD43F8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</w:p>
    <w:p w:rsidR="006A14D2" w:rsidRDefault="006A14D2" w:rsidP="009A2BA7">
      <w:pPr>
        <w:jc w:val="both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Согласование</w:t>
      </w:r>
    </w:p>
    <w:p w:rsidR="009A2BA7" w:rsidRDefault="009A2BA7" w:rsidP="009A2BA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проекта приказа департамента образования </w:t>
      </w:r>
    </w:p>
    <w:p w:rsidR="009A2BA7" w:rsidRDefault="009A2BA7" w:rsidP="009A2BA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молодёжной политики администрации города Нефтеюганска</w:t>
      </w:r>
    </w:p>
    <w:p w:rsidR="009A2BA7" w:rsidRDefault="009A2BA7" w:rsidP="009A2BA7">
      <w:pPr>
        <w:jc w:val="center"/>
        <w:rPr>
          <w:rFonts w:ascii="Times New Roman" w:hAnsi="Times New Roman"/>
          <w:sz w:val="28"/>
          <w:szCs w:val="28"/>
        </w:rPr>
      </w:pPr>
      <w:r w:rsidRPr="001265F8">
        <w:rPr>
          <w:rFonts w:ascii="Times New Roman" w:hAnsi="Times New Roman"/>
          <w:sz w:val="28"/>
          <w:szCs w:val="28"/>
        </w:rPr>
        <w:t>«</w:t>
      </w:r>
      <w:r w:rsidRPr="003742B4">
        <w:rPr>
          <w:rFonts w:ascii="Times New Roman" w:hAnsi="Times New Roman"/>
          <w:sz w:val="28"/>
          <w:szCs w:val="28"/>
        </w:rPr>
        <w:t>О внесении изменений в приказ департамента образования и молодёжной политики администрации города Нефтеюганска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42B4">
        <w:rPr>
          <w:rFonts w:ascii="Times New Roman" w:hAnsi="Times New Roman"/>
          <w:sz w:val="28"/>
          <w:szCs w:val="28"/>
        </w:rPr>
        <w:t xml:space="preserve">от 27.02.2013 № 8-нп </w:t>
      </w:r>
      <w:r>
        <w:rPr>
          <w:rFonts w:ascii="Times New Roman" w:hAnsi="Times New Roman"/>
          <w:sz w:val="28"/>
          <w:szCs w:val="28"/>
        </w:rPr>
        <w:t xml:space="preserve">                  </w:t>
      </w:r>
      <w:r w:rsidRPr="003742B4">
        <w:rPr>
          <w:rFonts w:ascii="Times New Roman" w:hAnsi="Times New Roman"/>
          <w:sz w:val="28"/>
          <w:szCs w:val="28"/>
        </w:rPr>
        <w:t xml:space="preserve">«Об утверждении примерного положения об оплате труда работников муниципальных учреждений молодёжной политики, подведомственных департаменту образования и молодёжной политики </w:t>
      </w:r>
    </w:p>
    <w:p w:rsidR="009A2BA7" w:rsidRPr="001265F8" w:rsidRDefault="009A2BA7" w:rsidP="009A2BA7">
      <w:pPr>
        <w:jc w:val="center"/>
        <w:rPr>
          <w:rFonts w:ascii="Times New Roman" w:hAnsi="Times New Roman"/>
          <w:sz w:val="28"/>
          <w:szCs w:val="28"/>
        </w:rPr>
      </w:pPr>
      <w:r w:rsidRPr="003742B4">
        <w:rPr>
          <w:rFonts w:ascii="Times New Roman" w:hAnsi="Times New Roman"/>
          <w:sz w:val="28"/>
          <w:szCs w:val="28"/>
        </w:rPr>
        <w:t>администрации города Нефтеюганска»</w:t>
      </w:r>
      <w:r w:rsidRPr="001265F8">
        <w:rPr>
          <w:rFonts w:ascii="Times New Roman" w:hAnsi="Times New Roman"/>
          <w:sz w:val="28"/>
          <w:szCs w:val="28"/>
        </w:rPr>
        <w:t xml:space="preserve"> </w:t>
      </w:r>
    </w:p>
    <w:p w:rsidR="009A2BA7" w:rsidRDefault="009A2BA7" w:rsidP="009A2BA7">
      <w:pPr>
        <w:jc w:val="center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1.Визы:</w:t>
      </w:r>
    </w:p>
    <w:p w:rsidR="009A2BA7" w:rsidRDefault="009A2BA7" w:rsidP="009A2BA7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84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2268"/>
        <w:gridCol w:w="2619"/>
      </w:tblGrid>
      <w:tr w:rsidR="009A2BA7" w:rsidTr="00F47ABA">
        <w:trPr>
          <w:cantSplit/>
          <w:trHeight w:val="240"/>
        </w:trPr>
        <w:tc>
          <w:tcPr>
            <w:tcW w:w="4962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</w:p>
          <w:p w:rsidR="009A2BA7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города </w:t>
            </w:r>
          </w:p>
        </w:tc>
        <w:tc>
          <w:tcPr>
            <w:tcW w:w="2268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С.Е.Михалева</w:t>
            </w:r>
          </w:p>
          <w:p w:rsidR="009A2BA7" w:rsidRPr="00B6745F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2BA7" w:rsidTr="00F47ABA">
        <w:trPr>
          <w:cantSplit/>
          <w:trHeight w:val="240"/>
        </w:trPr>
        <w:tc>
          <w:tcPr>
            <w:tcW w:w="4962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департамента </w:t>
            </w:r>
          </w:p>
          <w:p w:rsidR="009A2BA7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 </w:t>
            </w:r>
          </w:p>
          <w:p w:rsidR="009A2BA7" w:rsidRPr="00B6745F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Л.И.Щегульная</w:t>
            </w:r>
          </w:p>
        </w:tc>
      </w:tr>
      <w:tr w:rsidR="009A2BA7" w:rsidTr="00F47ABA">
        <w:trPr>
          <w:cantSplit/>
          <w:trHeight w:val="623"/>
        </w:trPr>
        <w:tc>
          <w:tcPr>
            <w:tcW w:w="4962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ю</w:t>
            </w:r>
            <w:r w:rsidRPr="003620D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ридическо-</w:t>
            </w:r>
          </w:p>
          <w:p w:rsidR="009A2BA7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28"/>
                <w:szCs w:val="28"/>
              </w:rPr>
            </w:pPr>
            <w:r w:rsidRPr="003620D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правово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го</w:t>
            </w:r>
            <w:r w:rsidRPr="003620DF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управления</w:t>
            </w:r>
          </w:p>
        </w:tc>
        <w:tc>
          <w:tcPr>
            <w:tcW w:w="2268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3620DF">
              <w:rPr>
                <w:rFonts w:ascii="Times New Roman" w:hAnsi="Times New Roman"/>
                <w:sz w:val="28"/>
                <w:szCs w:val="28"/>
              </w:rPr>
              <w:t>.М.Черепанич</w:t>
            </w:r>
          </w:p>
        </w:tc>
      </w:tr>
      <w:tr w:rsidR="009A2BA7" w:rsidTr="00F47ABA">
        <w:trPr>
          <w:cantSplit/>
          <w:trHeight w:val="240"/>
        </w:trPr>
        <w:tc>
          <w:tcPr>
            <w:tcW w:w="4962" w:type="dxa"/>
          </w:tcPr>
          <w:p w:rsidR="009A2BA7" w:rsidRPr="00B6745F" w:rsidRDefault="009A2BA7" w:rsidP="00F47ABA">
            <w:pPr>
              <w:autoSpaceDE w:val="0"/>
              <w:autoSpaceDN w:val="0"/>
              <w:adjustRightInd w:val="0"/>
              <w:ind w:left="-7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9A2BA7" w:rsidRPr="00B6745F" w:rsidRDefault="009A2BA7" w:rsidP="00F47A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9" w:type="dxa"/>
          </w:tcPr>
          <w:p w:rsidR="009A2BA7" w:rsidRPr="00B6745F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2BA7" w:rsidTr="00F47ABA">
        <w:trPr>
          <w:cantSplit/>
          <w:trHeight w:val="240"/>
        </w:trPr>
        <w:tc>
          <w:tcPr>
            <w:tcW w:w="4962" w:type="dxa"/>
          </w:tcPr>
          <w:p w:rsidR="009A2BA7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Исполняющий</w:t>
            </w:r>
            <w:r w:rsidRPr="00AF23B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обязанности </w:t>
            </w:r>
          </w:p>
          <w:p w:rsidR="009A2BA7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23BC">
              <w:rPr>
                <w:rFonts w:ascii="Times New Roman" w:hAnsi="Times New Roman"/>
                <w:color w:val="000000"/>
                <w:sz w:val="28"/>
                <w:szCs w:val="28"/>
              </w:rPr>
              <w:t>д</w:t>
            </w:r>
            <w:r w:rsidRPr="00AF23BC">
              <w:rPr>
                <w:rFonts w:ascii="Times New Roman" w:hAnsi="Times New Roman"/>
                <w:sz w:val="28"/>
                <w:szCs w:val="28"/>
              </w:rPr>
              <w:t xml:space="preserve">иректора департамента </w:t>
            </w:r>
          </w:p>
          <w:p w:rsidR="009A2BA7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23BC">
              <w:rPr>
                <w:rFonts w:ascii="Times New Roman" w:hAnsi="Times New Roman"/>
                <w:sz w:val="28"/>
                <w:szCs w:val="28"/>
              </w:rPr>
              <w:t>по делам администрации</w:t>
            </w:r>
          </w:p>
          <w:p w:rsidR="009A2BA7" w:rsidRPr="00B6745F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С.И.Нечаева</w:t>
            </w:r>
          </w:p>
        </w:tc>
      </w:tr>
      <w:tr w:rsidR="009A2BA7" w:rsidTr="00F47ABA">
        <w:trPr>
          <w:cantSplit/>
          <w:trHeight w:val="240"/>
        </w:trPr>
        <w:tc>
          <w:tcPr>
            <w:tcW w:w="4962" w:type="dxa"/>
          </w:tcPr>
          <w:p w:rsidR="009A2BA7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Координатор стороны</w:t>
            </w:r>
          </w:p>
          <w:p w:rsidR="009A2BA7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полномочных представителей</w:t>
            </w:r>
          </w:p>
          <w:p w:rsidR="00BD43F8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Нефтеюганского территориального</w:t>
            </w:r>
          </w:p>
          <w:p w:rsidR="009A2BA7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объединения работодателей</w:t>
            </w:r>
          </w:p>
        </w:tc>
        <w:tc>
          <w:tcPr>
            <w:tcW w:w="2268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О.С.Гаврилов</w:t>
            </w:r>
          </w:p>
        </w:tc>
      </w:tr>
      <w:tr w:rsidR="009A2BA7" w:rsidTr="00F47ABA">
        <w:trPr>
          <w:cantSplit/>
          <w:trHeight w:val="240"/>
        </w:trPr>
        <w:tc>
          <w:tcPr>
            <w:tcW w:w="4962" w:type="dxa"/>
          </w:tcPr>
          <w:p w:rsidR="009A2BA7" w:rsidRPr="00B6745F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:rsidR="009A2BA7" w:rsidRPr="00B6745F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619" w:type="dxa"/>
          </w:tcPr>
          <w:p w:rsidR="009A2BA7" w:rsidRPr="00B6745F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A2BA7" w:rsidTr="00F47ABA">
        <w:trPr>
          <w:cantSplit/>
          <w:trHeight w:val="240"/>
        </w:trPr>
        <w:tc>
          <w:tcPr>
            <w:tcW w:w="4962" w:type="dxa"/>
          </w:tcPr>
          <w:p w:rsidR="009A2BA7" w:rsidRDefault="009A2BA7" w:rsidP="00F47ABA">
            <w:pPr>
              <w:shd w:val="clear" w:color="auto" w:fill="FFFFFF"/>
              <w:ind w:left="-7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Председатель профсоюзной организации Нефтеюганского горкома работников народного образования и науки Российской Федерации </w:t>
            </w:r>
          </w:p>
          <w:p w:rsidR="009A2BA7" w:rsidRDefault="009A2BA7" w:rsidP="00F47ABA">
            <w:pPr>
              <w:shd w:val="clear" w:color="auto" w:fill="FFFFFF"/>
              <w:ind w:left="-7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9" w:type="dxa"/>
          </w:tcPr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9A2BA7" w:rsidRPr="00B6745F" w:rsidRDefault="009A2BA7" w:rsidP="00F47AB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B6745F">
              <w:rPr>
                <w:rFonts w:ascii="Times New Roman" w:hAnsi="Times New Roman"/>
                <w:sz w:val="28"/>
                <w:szCs w:val="28"/>
              </w:rPr>
              <w:t>Т.А.</w:t>
            </w:r>
            <w:r w:rsidRPr="00B6745F">
              <w:rPr>
                <w:rFonts w:ascii="Times New Roman" w:hAnsi="Times New Roman"/>
                <w:color w:val="000000"/>
                <w:sz w:val="28"/>
                <w:szCs w:val="28"/>
              </w:rPr>
              <w:t>Курмачева</w:t>
            </w:r>
          </w:p>
        </w:tc>
      </w:tr>
    </w:tbl>
    <w:p w:rsidR="009A2BA7" w:rsidRPr="00B6745F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18"/>
          <w:szCs w:val="18"/>
        </w:rPr>
      </w:pPr>
    </w:p>
    <w:p w:rsidR="009A2BA7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2.Проект разработан: </w:t>
      </w:r>
    </w:p>
    <w:p w:rsidR="009A2BA7" w:rsidRDefault="009A2BA7" w:rsidP="009A2BA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главным специалистом отдела молодёжной политики </w:t>
      </w:r>
      <w:r w:rsidRPr="003742B4">
        <w:rPr>
          <w:rFonts w:ascii="Times New Roman" w:hAnsi="Times New Roman"/>
          <w:sz w:val="28"/>
          <w:szCs w:val="28"/>
        </w:rPr>
        <w:t xml:space="preserve">департамента образования и молодёжной политики </w:t>
      </w:r>
      <w:r>
        <w:rPr>
          <w:rFonts w:ascii="Times New Roman" w:hAnsi="Times New Roman"/>
          <w:sz w:val="28"/>
          <w:szCs w:val="28"/>
        </w:rPr>
        <w:t>Т.М.Емельяненко.</w:t>
      </w:r>
    </w:p>
    <w:p w:rsidR="009A2BA7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Телефон: 23 82 30.</w:t>
      </w:r>
    </w:p>
    <w:p w:rsidR="009A2BA7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3.Примечание (замечания):</w:t>
      </w:r>
    </w:p>
    <w:p w:rsidR="009A2BA7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9A2BA7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4.Рассылка:</w:t>
      </w:r>
    </w:p>
    <w:p w:rsidR="009A2BA7" w:rsidRDefault="009A2BA7" w:rsidP="009A2BA7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Дума города</w:t>
      </w:r>
      <w:r>
        <w:rPr>
          <w:rFonts w:ascii="Times New Roman" w:hAnsi="Times New Roman"/>
          <w:sz w:val="28"/>
          <w:szCs w:val="28"/>
        </w:rPr>
        <w:t>.</w:t>
      </w:r>
    </w:p>
    <w:p w:rsidR="009A2BA7" w:rsidRDefault="009A2BA7" w:rsidP="009A2BA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Департамент образования и молодёжной политики.</w:t>
      </w:r>
    </w:p>
    <w:p w:rsidR="00B86B6C" w:rsidRDefault="009A2BA7" w:rsidP="009A2BA7">
      <w:pPr>
        <w:autoSpaceDE w:val="0"/>
        <w:autoSpaceDN w:val="0"/>
        <w:adjustRightInd w:val="0"/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Ю</w:t>
      </w:r>
      <w:r w:rsidRPr="003620DF">
        <w:rPr>
          <w:rFonts w:ascii="Times New Roman" w:hAnsi="Times New Roman"/>
          <w:bCs/>
          <w:iCs/>
          <w:color w:val="000000"/>
          <w:sz w:val="28"/>
          <w:szCs w:val="28"/>
        </w:rPr>
        <w:t>ридическо-правово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е</w:t>
      </w:r>
      <w:r w:rsidRPr="003620D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управление.</w:t>
      </w:r>
    </w:p>
    <w:sectPr w:rsidR="00B86B6C" w:rsidSect="005822E6">
      <w:headerReference w:type="default" r:id="rId8"/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04C" w:rsidRDefault="0002404C">
      <w:r>
        <w:separator/>
      </w:r>
    </w:p>
  </w:endnote>
  <w:endnote w:type="continuationSeparator" w:id="0">
    <w:p w:rsidR="0002404C" w:rsidRDefault="000240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04C" w:rsidRDefault="0002404C">
      <w:r>
        <w:separator/>
      </w:r>
    </w:p>
  </w:footnote>
  <w:footnote w:type="continuationSeparator" w:id="0">
    <w:p w:rsidR="0002404C" w:rsidRDefault="000240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2B4" w:rsidRDefault="009A2BA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46E18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BA7"/>
    <w:rsid w:val="0002404C"/>
    <w:rsid w:val="00236FE8"/>
    <w:rsid w:val="004F16D2"/>
    <w:rsid w:val="006A14D2"/>
    <w:rsid w:val="00777045"/>
    <w:rsid w:val="00800964"/>
    <w:rsid w:val="00846E18"/>
    <w:rsid w:val="009A2BA7"/>
    <w:rsid w:val="00AB5D54"/>
    <w:rsid w:val="00B86B6C"/>
    <w:rsid w:val="00BD43F8"/>
    <w:rsid w:val="00DA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A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A2BA7"/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A2BA7"/>
    <w:rPr>
      <w:rFonts w:ascii="Calibri" w:eastAsia="Times New Roman" w:hAnsi="Calibri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A2BA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A2BA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A2BA7"/>
    <w:pPr>
      <w:widowControl w:val="0"/>
      <w:suppressAutoHyphens/>
      <w:spacing w:after="0" w:line="100" w:lineRule="atLeas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A14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14D2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BA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9A2BA7"/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9A2BA7"/>
    <w:rPr>
      <w:rFonts w:ascii="Calibri" w:eastAsia="Times New Roman" w:hAnsi="Calibri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rsid w:val="009A2BA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9A2BA7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A2BA7"/>
    <w:pPr>
      <w:widowControl w:val="0"/>
      <w:suppressAutoHyphens/>
      <w:spacing w:after="0" w:line="100" w:lineRule="atLeas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A14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14D2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9</cp:revision>
  <cp:lastPrinted>2015-05-29T04:51:00Z</cp:lastPrinted>
  <dcterms:created xsi:type="dcterms:W3CDTF">2015-05-25T05:15:00Z</dcterms:created>
  <dcterms:modified xsi:type="dcterms:W3CDTF">2015-06-10T11:56:00Z</dcterms:modified>
</cp:coreProperties>
</file>