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586" w:rsidRPr="005E4586" w:rsidRDefault="005E4586" w:rsidP="005E4586">
      <w:pPr>
        <w:tabs>
          <w:tab w:val="left" w:pos="7643"/>
        </w:tabs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5E458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Проверка соблюдения законодательства о размещении заказов </w:t>
      </w:r>
    </w:p>
    <w:p w:rsidR="005E4586" w:rsidRPr="005E4586" w:rsidRDefault="005E4586" w:rsidP="005E4586">
      <w:pPr>
        <w:tabs>
          <w:tab w:val="left" w:pos="7643"/>
        </w:tabs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5E458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в муниципальном бюджетном общеобразовательном  учреждении</w:t>
      </w:r>
      <w:r w:rsidRPr="005E458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br/>
        <w:t xml:space="preserve">«Средняя общеобразовательная школа № 6» </w:t>
      </w:r>
    </w:p>
    <w:p w:rsidR="005E4586" w:rsidRPr="005E4586" w:rsidRDefault="005E4586" w:rsidP="005E4586">
      <w:pPr>
        <w:tabs>
          <w:tab w:val="left" w:pos="7643"/>
        </w:tabs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</w:p>
    <w:p w:rsidR="005E4586" w:rsidRPr="005E4586" w:rsidRDefault="005E4586" w:rsidP="005E4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458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Проверено 157 заказов  на сумму 22 318 374 рубля 37 копеек.</w:t>
      </w:r>
    </w:p>
    <w:p w:rsidR="005E4586" w:rsidRPr="005E4586" w:rsidRDefault="005E4586" w:rsidP="005E45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4586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проверки выявлены следующие нарушения Закона о размещении заказов:</w:t>
      </w:r>
    </w:p>
    <w:p w:rsidR="005E4586" w:rsidRPr="005E4586" w:rsidRDefault="005E4586" w:rsidP="005E4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4586">
        <w:rPr>
          <w:rFonts w:ascii="Times New Roman" w:eastAsia="Times New Roman" w:hAnsi="Times New Roman" w:cs="Times New Roman"/>
          <w:sz w:val="26"/>
          <w:szCs w:val="26"/>
          <w:lang w:eastAsia="ru-RU"/>
        </w:rPr>
        <w:t>1. Части 3 статьи 18, сведения о заключении (изменении, исполнении, расторжении) 15 контрактов на общую сумму 16 228 629,87 рублей в орган, уполномоченный на ведение реестра контрактов, поданы с нарушением установленного срока.</w:t>
      </w:r>
    </w:p>
    <w:p w:rsidR="005E4586" w:rsidRPr="005E4586" w:rsidRDefault="005E4586" w:rsidP="005E4586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4586">
        <w:rPr>
          <w:rFonts w:ascii="Times New Roman" w:eastAsia="Times New Roman" w:hAnsi="Times New Roman" w:cs="Times New Roman"/>
          <w:sz w:val="26"/>
          <w:szCs w:val="26"/>
          <w:lang w:eastAsia="ru-RU"/>
        </w:rPr>
        <w:t>2. Части 1 статьи 45, части 6 статьи 42, по четырем запросам котировок с общей начальной максимальной ценой 1 540 716,12 рублей сокращен срок подачи котировочных заявок.</w:t>
      </w:r>
    </w:p>
    <w:p w:rsidR="005E4586" w:rsidRPr="005E4586" w:rsidRDefault="005E4586" w:rsidP="005E4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4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Части 1 статьи 47, члены комиссии провели процедуру рассмотрения и оценки котировочных заявок в день окончания приема заявок. </w:t>
      </w:r>
    </w:p>
    <w:p w:rsidR="005E4586" w:rsidRPr="005E4586" w:rsidRDefault="005E4586" w:rsidP="005E45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5E458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4. Части 3 статьи 47, котировочной комиссией необоснованно допускались участники запросов котировок. </w:t>
      </w:r>
    </w:p>
    <w:p w:rsidR="005E4586" w:rsidRPr="005E4586" w:rsidRDefault="005E4586" w:rsidP="005E45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458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5. Части 2 статьи 46, не направлено в письменной форме или в форме электронного документа участнику размещения заказа подтверждение получения заявки</w:t>
      </w:r>
      <w:r w:rsidRPr="005E45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4586" w:rsidRPr="005E4586" w:rsidRDefault="005E4586" w:rsidP="005E4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4586">
        <w:rPr>
          <w:rFonts w:ascii="Times New Roman" w:eastAsia="Times New Roman" w:hAnsi="Times New Roman" w:cs="Times New Roman"/>
          <w:sz w:val="26"/>
          <w:szCs w:val="26"/>
          <w:lang w:eastAsia="ru-RU"/>
        </w:rPr>
        <w:t>6. Части 4 статьи 47, протокол рассмотрения и оценки котировочных заявок по результатам запроса котировок с начальной максимальной ценой 177 000 рублей, подписан не всеми присутствующими на заседании членами котировочной комиссии.</w:t>
      </w:r>
    </w:p>
    <w:p w:rsidR="005E4586" w:rsidRPr="005E4586" w:rsidRDefault="005E4586" w:rsidP="005E45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5E4586">
        <w:rPr>
          <w:rFonts w:ascii="Times New Roman" w:eastAsia="Times New Roman" w:hAnsi="Times New Roman" w:cs="Times New Roman"/>
          <w:sz w:val="26"/>
          <w:szCs w:val="26"/>
          <w:lang w:eastAsia="ru-RU"/>
        </w:rPr>
        <w:t>7. П</w:t>
      </w:r>
      <w:r w:rsidRPr="005E458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ункта 14 части 2 статьи 55, в проверяемом периоде у единственного поставщика размещались заказы на оказание одноименных услуг на сумму, превышающую в квартал предельный размер расчетов наличными деньгами в Российской Федерации между юридическими лицами по одной сделке, установленный Центральным банком Российской Федерации. </w:t>
      </w:r>
      <w:r w:rsidRPr="005E458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сумма, превышающая допустимый размер по трем сделкам, составила 44 045,0 рублей</w:t>
      </w:r>
      <w:r w:rsidRPr="005E458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5E4586" w:rsidRPr="005E4586" w:rsidRDefault="005E4586" w:rsidP="005E4586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45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Части 2 статьи 19.1, информация о расчетах начальной максимальной цены двух контрактов на общую сумму 239 503,0 рублей не размещалась на официальном сайте Российской Федерации в сети Интернет </w:t>
      </w:r>
      <w:hyperlink r:id="rId5" w:history="1">
        <w:r w:rsidRPr="005E4586">
          <w:rPr>
            <w:rFonts w:ascii="Times New Roman" w:eastAsia="Times New Roman" w:hAnsi="Times New Roman" w:cs="Times New Roman"/>
            <w:color w:val="0000FF"/>
            <w:sz w:val="26"/>
            <w:szCs w:val="26"/>
            <w:lang w:val="en-US" w:eastAsia="ru-RU"/>
          </w:rPr>
          <w:t>www</w:t>
        </w:r>
        <w:r w:rsidRPr="005E4586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.</w:t>
        </w:r>
        <w:proofErr w:type="spellStart"/>
        <w:r w:rsidRPr="005E4586">
          <w:rPr>
            <w:rFonts w:ascii="Times New Roman" w:eastAsia="Times New Roman" w:hAnsi="Times New Roman" w:cs="Times New Roman"/>
            <w:color w:val="0000FF"/>
            <w:sz w:val="26"/>
            <w:szCs w:val="26"/>
            <w:lang w:val="en-US" w:eastAsia="ru-RU"/>
          </w:rPr>
          <w:t>zakupki</w:t>
        </w:r>
        <w:proofErr w:type="spellEnd"/>
        <w:r w:rsidRPr="005E4586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.</w:t>
        </w:r>
        <w:proofErr w:type="spellStart"/>
        <w:r w:rsidRPr="005E4586">
          <w:rPr>
            <w:rFonts w:ascii="Times New Roman" w:eastAsia="Times New Roman" w:hAnsi="Times New Roman" w:cs="Times New Roman"/>
            <w:color w:val="0000FF"/>
            <w:sz w:val="26"/>
            <w:szCs w:val="26"/>
            <w:lang w:val="en-US" w:eastAsia="ru-RU"/>
          </w:rPr>
          <w:t>gov</w:t>
        </w:r>
        <w:proofErr w:type="spellEnd"/>
        <w:r w:rsidRPr="005E4586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.</w:t>
        </w:r>
        <w:r w:rsidRPr="005E4586">
          <w:rPr>
            <w:rFonts w:ascii="Times New Roman" w:eastAsia="Times New Roman" w:hAnsi="Times New Roman" w:cs="Times New Roman"/>
            <w:color w:val="0000FF"/>
            <w:sz w:val="26"/>
            <w:szCs w:val="26"/>
            <w:lang w:val="en-US" w:eastAsia="ru-RU"/>
          </w:rPr>
          <w:t>ru</w:t>
        </w:r>
      </w:hyperlink>
      <w:r w:rsidRPr="005E45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4586" w:rsidRPr="005E4586" w:rsidRDefault="005E4586" w:rsidP="005E4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0547" w:rsidRDefault="00940547">
      <w:bookmarkStart w:id="0" w:name="_GoBack"/>
      <w:bookmarkEnd w:id="0"/>
    </w:p>
    <w:sectPr w:rsidR="00940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586"/>
    <w:rsid w:val="002D7008"/>
    <w:rsid w:val="005E4586"/>
    <w:rsid w:val="00940547"/>
    <w:rsid w:val="00EA066F"/>
    <w:rsid w:val="00F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2014-02-05T02:42:00Z</dcterms:created>
  <dcterms:modified xsi:type="dcterms:W3CDTF">2014-02-05T02:47:00Z</dcterms:modified>
</cp:coreProperties>
</file>