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5C3" w:rsidRPr="00522608" w:rsidRDefault="00D10D24" w:rsidP="00D925C3">
      <w:pPr>
        <w:pStyle w:val="af0"/>
        <w:tabs>
          <w:tab w:val="left" w:pos="5954"/>
        </w:tabs>
        <w:ind w:firstLine="709"/>
        <w:jc w:val="left"/>
      </w:pPr>
      <w:r w:rsidRPr="00522608">
        <w:t xml:space="preserve">                       </w:t>
      </w:r>
      <w:r w:rsidR="00277A9B" w:rsidRPr="00522608">
        <w:t xml:space="preserve">                                                   </w:t>
      </w:r>
      <w:r w:rsidRPr="00522608">
        <w:t xml:space="preserve"> </w:t>
      </w:r>
      <w:r w:rsidR="00D925C3" w:rsidRPr="00522608">
        <w:t>У</w:t>
      </w:r>
      <w:r w:rsidRPr="00522608">
        <w:t>ТВЕРЖДАЮ:</w:t>
      </w:r>
    </w:p>
    <w:p w:rsidR="00F10400" w:rsidRDefault="00D925C3" w:rsidP="00D925C3">
      <w:pPr>
        <w:pStyle w:val="af0"/>
        <w:tabs>
          <w:tab w:val="left" w:pos="5954"/>
        </w:tabs>
        <w:ind w:firstLine="709"/>
        <w:jc w:val="left"/>
      </w:pPr>
      <w:r w:rsidRPr="00522608">
        <w:tab/>
      </w:r>
      <w:r w:rsidR="00FC3B75">
        <w:t>з</w:t>
      </w:r>
      <w:r w:rsidR="00F10400">
        <w:t>аместитель п</w:t>
      </w:r>
      <w:r w:rsidR="00D10D24" w:rsidRPr="00522608">
        <w:t>редседател</w:t>
      </w:r>
      <w:r w:rsidR="00F10400">
        <w:t>я</w:t>
      </w:r>
    </w:p>
    <w:p w:rsidR="00D925C3" w:rsidRPr="00522608" w:rsidRDefault="00F10400" w:rsidP="00D925C3">
      <w:pPr>
        <w:pStyle w:val="af0"/>
        <w:tabs>
          <w:tab w:val="left" w:pos="5954"/>
        </w:tabs>
        <w:ind w:firstLine="709"/>
        <w:jc w:val="left"/>
      </w:pPr>
      <w:r>
        <w:t xml:space="preserve">                                                                          </w:t>
      </w:r>
      <w:r w:rsidR="00D10D24" w:rsidRPr="00522608">
        <w:t xml:space="preserve"> Счетной палаты </w:t>
      </w:r>
    </w:p>
    <w:p w:rsidR="00D925C3" w:rsidRPr="00522608" w:rsidRDefault="00D925C3" w:rsidP="00D925C3">
      <w:pPr>
        <w:pStyle w:val="af0"/>
        <w:tabs>
          <w:tab w:val="left" w:pos="5954"/>
        </w:tabs>
        <w:ind w:firstLine="709"/>
        <w:jc w:val="left"/>
      </w:pPr>
      <w:r w:rsidRPr="00522608">
        <w:tab/>
      </w:r>
      <w:r w:rsidR="00D10D24" w:rsidRPr="00522608">
        <w:t xml:space="preserve">города Нефтеюганска </w:t>
      </w:r>
    </w:p>
    <w:p w:rsidR="00AF5A7E" w:rsidRPr="00522608" w:rsidRDefault="00D925C3" w:rsidP="00AF5A7E">
      <w:pPr>
        <w:pStyle w:val="af0"/>
        <w:tabs>
          <w:tab w:val="left" w:pos="5954"/>
        </w:tabs>
        <w:ind w:firstLine="709"/>
        <w:jc w:val="left"/>
      </w:pPr>
      <w:r w:rsidRPr="00522608">
        <w:tab/>
      </w:r>
      <w:r w:rsidR="00F10400">
        <w:t>Э. Н. Хуснуллина</w:t>
      </w:r>
    </w:p>
    <w:p w:rsidR="00AF5A7E" w:rsidRPr="00522608" w:rsidRDefault="00AF5A7E" w:rsidP="00AF5A7E">
      <w:pPr>
        <w:pStyle w:val="af0"/>
        <w:tabs>
          <w:tab w:val="left" w:pos="5954"/>
        </w:tabs>
        <w:ind w:firstLine="709"/>
        <w:jc w:val="left"/>
      </w:pPr>
      <w:r w:rsidRPr="00522608">
        <w:tab/>
      </w:r>
      <w:r w:rsidR="00D10D24" w:rsidRPr="00522608">
        <w:t>_______________</w:t>
      </w:r>
      <w:r w:rsidR="00B846A7" w:rsidRPr="00522608">
        <w:t xml:space="preserve"> </w:t>
      </w:r>
    </w:p>
    <w:p w:rsidR="00D10D24" w:rsidRPr="00522608" w:rsidRDefault="00AF5A7E" w:rsidP="00AF5A7E">
      <w:pPr>
        <w:pStyle w:val="af0"/>
        <w:tabs>
          <w:tab w:val="left" w:pos="5954"/>
        </w:tabs>
        <w:ind w:firstLine="709"/>
        <w:jc w:val="left"/>
      </w:pPr>
      <w:r w:rsidRPr="00522608">
        <w:tab/>
      </w:r>
      <w:r w:rsidR="00D10D24" w:rsidRPr="00522608">
        <w:t>«</w:t>
      </w:r>
      <w:r w:rsidR="00F10400">
        <w:t>31</w:t>
      </w:r>
      <w:r w:rsidR="00D10D24" w:rsidRPr="00522608">
        <w:t xml:space="preserve">» </w:t>
      </w:r>
      <w:r w:rsidR="00B846A7" w:rsidRPr="00522608">
        <w:t>м</w:t>
      </w:r>
      <w:r w:rsidR="00D10D24" w:rsidRPr="00522608">
        <w:t>ар</w:t>
      </w:r>
      <w:r w:rsidR="00B846A7" w:rsidRPr="00522608">
        <w:t>та</w:t>
      </w:r>
      <w:r w:rsidR="00D10D24" w:rsidRPr="00522608">
        <w:t xml:space="preserve"> 201</w:t>
      </w:r>
      <w:r w:rsidR="00B846A7" w:rsidRPr="00522608">
        <w:t>4</w:t>
      </w:r>
      <w:r w:rsidR="00D10D24" w:rsidRPr="00522608">
        <w:t xml:space="preserve"> г.</w:t>
      </w:r>
    </w:p>
    <w:p w:rsidR="00D10D24" w:rsidRPr="00522608" w:rsidRDefault="00D10D24" w:rsidP="00D05EF2">
      <w:pPr>
        <w:pStyle w:val="2"/>
        <w:ind w:right="-1"/>
      </w:pPr>
    </w:p>
    <w:p w:rsidR="002A41B3" w:rsidRPr="00522608" w:rsidRDefault="002A41B3" w:rsidP="00D05EF2">
      <w:pPr>
        <w:pStyle w:val="2"/>
        <w:ind w:right="-1"/>
      </w:pPr>
      <w:r w:rsidRPr="00522608">
        <w:t>отчет</w:t>
      </w:r>
    </w:p>
    <w:p w:rsidR="002A41B3" w:rsidRPr="00522608" w:rsidRDefault="002A41B3" w:rsidP="00D05EF2">
      <w:pPr>
        <w:pStyle w:val="2"/>
        <w:ind w:right="-1"/>
      </w:pPr>
      <w:r w:rsidRPr="00522608">
        <w:t>о результатах контрольного мероприятия</w:t>
      </w:r>
    </w:p>
    <w:p w:rsidR="002A41B3" w:rsidRPr="00522608" w:rsidRDefault="003E0EF0" w:rsidP="00AD2716">
      <w:pPr>
        <w:pStyle w:val="3"/>
        <w:ind w:right="-1"/>
      </w:pPr>
      <w:r w:rsidRPr="00522608">
        <w:t>«</w:t>
      </w:r>
      <w:r w:rsidR="00B846A7" w:rsidRPr="00522608">
        <w:t>Проверка соблюдения законодательства при реализации долгосрочной целевой программы «Модернизация и реформирование жилищно-коммунального комплекса города Нефтеюганска на 2011-2015 годы</w:t>
      </w:r>
      <w:r w:rsidRPr="00522608">
        <w:t>»</w:t>
      </w:r>
    </w:p>
    <w:p w:rsidR="002A41B3" w:rsidRPr="00522608" w:rsidRDefault="002A41B3" w:rsidP="000B7D4F">
      <w:pPr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846A7" w:rsidRPr="00522608" w:rsidRDefault="002A41B3" w:rsidP="00277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1</w:t>
      </w:r>
      <w:r w:rsidRPr="00522608">
        <w:rPr>
          <w:rFonts w:ascii="Times New Roman" w:hAnsi="Times New Roman" w:cs="Times New Roman"/>
          <w:sz w:val="28"/>
          <w:szCs w:val="28"/>
        </w:rPr>
        <w:t>. </w:t>
      </w:r>
      <w:r w:rsidRPr="00522608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контрольного мероприятия:</w:t>
      </w:r>
      <w:r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B846A7" w:rsidRPr="00522608">
        <w:rPr>
          <w:rStyle w:val="af1"/>
          <w:rFonts w:ascii="Times New Roman" w:eastAsia="Calibri" w:hAnsi="Times New Roman" w:cs="Times New Roman"/>
          <w:b w:val="0"/>
          <w:sz w:val="28"/>
          <w:szCs w:val="28"/>
        </w:rPr>
        <w:t xml:space="preserve">пункт 13 плана работы Счетной палаты </w:t>
      </w:r>
      <w:r w:rsidR="00B846A7" w:rsidRPr="005226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 2014 год, пункт 11 Плана работы Нефтеюганской </w:t>
      </w:r>
      <w:proofErr w:type="spellStart"/>
      <w:r w:rsidR="00B846A7" w:rsidRPr="00522608">
        <w:rPr>
          <w:rFonts w:ascii="Times New Roman" w:hAnsi="Times New Roman" w:cs="Times New Roman"/>
          <w:bCs/>
          <w:sz w:val="28"/>
          <w:szCs w:val="28"/>
          <w:lang w:eastAsia="en-US"/>
        </w:rPr>
        <w:t>межрайпрокуратуры</w:t>
      </w:r>
      <w:proofErr w:type="spellEnd"/>
      <w:r w:rsidR="00B846A7" w:rsidRPr="005226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 1 полугодие 2014 года, </w:t>
      </w:r>
      <w:r w:rsidR="00B846A7" w:rsidRPr="00522608">
        <w:rPr>
          <w:rFonts w:ascii="Times New Roman" w:hAnsi="Times New Roman" w:cs="Times New Roman"/>
          <w:sz w:val="28"/>
          <w:szCs w:val="28"/>
        </w:rPr>
        <w:t>запрос Нефтеюганской межрайонной прокуратуры от 04.02.2014 № 07-14/2014 о проведении совместных проверочных мероприятий.</w:t>
      </w:r>
    </w:p>
    <w:p w:rsidR="00B846A7" w:rsidRPr="00522608" w:rsidRDefault="00CF37D0" w:rsidP="0027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ab/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2. Пре</w:t>
      </w:r>
      <w:r w:rsidR="009E100A" w:rsidRPr="00522608">
        <w:rPr>
          <w:rFonts w:ascii="Times New Roman" w:hAnsi="Times New Roman" w:cs="Times New Roman"/>
          <w:b/>
          <w:sz w:val="28"/>
          <w:szCs w:val="28"/>
        </w:rPr>
        <w:t>дмет контрольного мероприятия:</w:t>
      </w:r>
      <w:r w:rsidR="003E0EF0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B846A7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законность, результативность (эффективность и экономность) использования средств, выделенных из окружного и местного бюджет</w:t>
      </w:r>
      <w:r w:rsidR="00C9707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846A7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Соблюдение нормативных правовых актов при проведении оценки эффективности реализации программы,  осуществление </w:t>
      </w:r>
      <w:proofErr w:type="gramStart"/>
      <w:r w:rsidR="00B846A7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="00B846A7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реализацией мероприятий программы. С</w:t>
      </w:r>
      <w:r w:rsidR="00B846A7" w:rsidRPr="00522608">
        <w:rPr>
          <w:rFonts w:ascii="Times New Roman" w:eastAsia="Times New Roman" w:hAnsi="Times New Roman" w:cs="Times New Roman"/>
          <w:sz w:val="28"/>
          <w:szCs w:val="28"/>
        </w:rPr>
        <w:t>облюдение требований законодательства Российской Федерации и иных нормативных правовых актов о размещении заказов</w:t>
      </w:r>
      <w:r w:rsidR="00B846A7" w:rsidRPr="00522608">
        <w:rPr>
          <w:rFonts w:ascii="Times New Roman" w:hAnsi="Times New Roman" w:cs="Times New Roman"/>
          <w:sz w:val="28"/>
          <w:szCs w:val="28"/>
        </w:rPr>
        <w:t>.</w:t>
      </w:r>
    </w:p>
    <w:p w:rsidR="00277A9B" w:rsidRPr="00522608" w:rsidRDefault="00CF37D0" w:rsidP="00277A9B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ab/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3. Объек</w:t>
      </w:r>
      <w:r w:rsidR="00A23AA9" w:rsidRPr="00522608">
        <w:rPr>
          <w:rFonts w:ascii="Times New Roman" w:hAnsi="Times New Roman" w:cs="Times New Roman"/>
          <w:b/>
          <w:sz w:val="28"/>
          <w:szCs w:val="28"/>
        </w:rPr>
        <w:t>т</w:t>
      </w:r>
      <w:r w:rsidR="0083056C" w:rsidRPr="00522608">
        <w:rPr>
          <w:rFonts w:ascii="Times New Roman" w:hAnsi="Times New Roman" w:cs="Times New Roman"/>
          <w:b/>
          <w:sz w:val="28"/>
          <w:szCs w:val="28"/>
        </w:rPr>
        <w:t>ы контрольного мероприятия:</w:t>
      </w:r>
      <w:r w:rsidR="0083056C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277A9B" w:rsidRPr="00522608">
        <w:rPr>
          <w:rFonts w:ascii="Times New Roman" w:hAnsi="Times New Roman" w:cs="Times New Roman"/>
          <w:sz w:val="28"/>
          <w:szCs w:val="28"/>
        </w:rPr>
        <w:t>а</w:t>
      </w:r>
      <w:r w:rsidR="00277A9B" w:rsidRPr="00522608">
        <w:rPr>
          <w:rFonts w:ascii="Times New Roman" w:eastAsia="Times New Roman" w:hAnsi="Times New Roman" w:cs="Times New Roman"/>
          <w:sz w:val="28"/>
          <w:szCs w:val="28"/>
        </w:rPr>
        <w:t>дминистрация города Нефтеюганска</w:t>
      </w:r>
      <w:r w:rsidR="00277A9B" w:rsidRPr="00522608">
        <w:rPr>
          <w:rFonts w:ascii="Times New Roman" w:hAnsi="Times New Roman" w:cs="Times New Roman"/>
          <w:sz w:val="28"/>
          <w:szCs w:val="28"/>
        </w:rPr>
        <w:t xml:space="preserve"> (далее по тексту – администрация), </w:t>
      </w:r>
      <w:r w:rsidR="00EE45DE" w:rsidRPr="00522608">
        <w:rPr>
          <w:rFonts w:ascii="Times New Roman" w:hAnsi="Times New Roman" w:cs="Times New Roman"/>
          <w:sz w:val="28"/>
          <w:szCs w:val="28"/>
        </w:rPr>
        <w:t xml:space="preserve">департамент жилищно-коммунального хозяйства администрации города Нефтеюганска (далее по тексту – </w:t>
      </w:r>
      <w:r w:rsidR="00B50E16" w:rsidRPr="00522608">
        <w:rPr>
          <w:rFonts w:ascii="Times New Roman" w:hAnsi="Times New Roman" w:cs="Times New Roman"/>
          <w:sz w:val="28"/>
          <w:szCs w:val="28"/>
        </w:rPr>
        <w:t>Д</w:t>
      </w:r>
      <w:r w:rsidR="00EE45DE" w:rsidRPr="00522608">
        <w:rPr>
          <w:rFonts w:ascii="Times New Roman" w:hAnsi="Times New Roman" w:cs="Times New Roman"/>
          <w:sz w:val="28"/>
          <w:szCs w:val="28"/>
        </w:rPr>
        <w:t>ЖКХ)</w:t>
      </w:r>
      <w:r w:rsidR="00277A9B" w:rsidRPr="00522608">
        <w:rPr>
          <w:rFonts w:ascii="Times New Roman" w:hAnsi="Times New Roman" w:cs="Times New Roman"/>
          <w:sz w:val="28"/>
          <w:szCs w:val="28"/>
        </w:rPr>
        <w:t>,</w:t>
      </w:r>
      <w:r w:rsidR="00277A9B" w:rsidRPr="00522608">
        <w:rPr>
          <w:rFonts w:ascii="Times New Roman" w:eastAsia="Times New Roman" w:hAnsi="Times New Roman" w:cs="Times New Roman"/>
          <w:sz w:val="28"/>
          <w:szCs w:val="28"/>
        </w:rPr>
        <w:t xml:space="preserve"> Департамент градостроительства администрации города Нефтеюганска</w:t>
      </w:r>
      <w:r w:rsidR="00277A9B" w:rsidRPr="00522608">
        <w:rPr>
          <w:rFonts w:ascii="Times New Roman" w:hAnsi="Times New Roman" w:cs="Times New Roman"/>
          <w:sz w:val="28"/>
          <w:szCs w:val="28"/>
        </w:rPr>
        <w:t xml:space="preserve"> (далее по тексту – ДГС), м</w:t>
      </w:r>
      <w:r w:rsidR="00277A9B" w:rsidRPr="00522608">
        <w:rPr>
          <w:rFonts w:ascii="Times New Roman" w:eastAsia="Times New Roman" w:hAnsi="Times New Roman" w:cs="Times New Roman"/>
          <w:sz w:val="28"/>
          <w:szCs w:val="28"/>
        </w:rPr>
        <w:t>униципальное казенное учреждение «Управление капитального строительства»</w:t>
      </w:r>
      <w:r w:rsidR="00277A9B" w:rsidRPr="00522608">
        <w:rPr>
          <w:rFonts w:ascii="Times New Roman" w:hAnsi="Times New Roman" w:cs="Times New Roman"/>
          <w:sz w:val="28"/>
          <w:szCs w:val="28"/>
        </w:rPr>
        <w:t xml:space="preserve"> (далее по тексту – МКУ «УКС»), </w:t>
      </w:r>
      <w:r w:rsidR="00277A9B" w:rsidRPr="00522608">
        <w:rPr>
          <w:rFonts w:ascii="Times New Roman" w:eastAsia="Times New Roman" w:hAnsi="Times New Roman" w:cs="Times New Roman"/>
          <w:sz w:val="28"/>
          <w:szCs w:val="28"/>
        </w:rPr>
        <w:t>Нефтеюганское городское муниципальное казенное учреждение коммунального хозяйства «Служба единого заказчика»</w:t>
      </w:r>
      <w:r w:rsidR="00277A9B" w:rsidRPr="00522608">
        <w:rPr>
          <w:rFonts w:ascii="Times New Roman" w:hAnsi="Times New Roman" w:cs="Times New Roman"/>
          <w:sz w:val="28"/>
          <w:szCs w:val="28"/>
        </w:rPr>
        <w:t xml:space="preserve"> (далее по тексту – НГ МКУ КХ «СЕЗ»)</w:t>
      </w:r>
      <w:r w:rsidR="00277A9B" w:rsidRPr="005226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7A9B" w:rsidRPr="00522608" w:rsidRDefault="002A41B3" w:rsidP="00277A9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4. Срок пров</w:t>
      </w:r>
      <w:r w:rsidR="000E299F" w:rsidRPr="00522608">
        <w:rPr>
          <w:rFonts w:ascii="Times New Roman" w:hAnsi="Times New Roman" w:cs="Times New Roman"/>
          <w:b/>
          <w:sz w:val="28"/>
          <w:szCs w:val="28"/>
        </w:rPr>
        <w:t>едения контрольного</w:t>
      </w:r>
      <w:r w:rsidR="00EE45DE" w:rsidRPr="00522608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F403B9" w:rsidRPr="00522608">
        <w:rPr>
          <w:rFonts w:ascii="Times New Roman" w:hAnsi="Times New Roman" w:cs="Times New Roman"/>
          <w:sz w:val="28"/>
          <w:szCs w:val="28"/>
        </w:rPr>
        <w:t>:</w:t>
      </w:r>
      <w:r w:rsidR="000E299F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277A9B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с 11 февраля по </w:t>
      </w:r>
      <w:r w:rsidR="00502D04" w:rsidRPr="00502D0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77A9B" w:rsidRPr="00522608">
        <w:rPr>
          <w:rFonts w:ascii="Times New Roman" w:hAnsi="Times New Roman" w:cs="Times New Roman"/>
          <w:color w:val="000000"/>
          <w:sz w:val="28"/>
          <w:szCs w:val="28"/>
        </w:rPr>
        <w:t>1 марта 2014 года.</w:t>
      </w:r>
    </w:p>
    <w:p w:rsidR="002A41B3" w:rsidRPr="00522608" w:rsidRDefault="002A41B3" w:rsidP="00277A9B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5. Цели контрольного мероприятия:</w:t>
      </w:r>
    </w:p>
    <w:p w:rsidR="00F34FF6" w:rsidRPr="00522608" w:rsidRDefault="00F34FF6" w:rsidP="00277A9B">
      <w:pPr>
        <w:spacing w:after="0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5.1. </w:t>
      </w:r>
      <w:r w:rsidR="00277A9B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законность, результативность (эффективность и экономность) использования средств, выделенных из окружного и местного бюджета;</w:t>
      </w:r>
    </w:p>
    <w:p w:rsidR="00277A9B" w:rsidRPr="00522608" w:rsidRDefault="00277A9B" w:rsidP="00277A9B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2260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.2.  Проверить соблюдение нормативных правовых актов при проведении оценки эффективности реализации программы,  осуществление </w:t>
      </w:r>
      <w:proofErr w:type="gramStart"/>
      <w:r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реализацией мероприятий программы</w:t>
      </w:r>
      <w:r w:rsidR="00476A92" w:rsidRPr="0052260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7A9B" w:rsidRPr="00926AC9" w:rsidRDefault="00277A9B" w:rsidP="00277A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522608">
        <w:rPr>
          <w:rFonts w:ascii="Times New Roman" w:eastAsia="Times New Roman" w:hAnsi="Times New Roman" w:cs="Times New Roman"/>
          <w:sz w:val="28"/>
          <w:szCs w:val="28"/>
        </w:rPr>
        <w:t>.3. Проверить соблюдение требований законодательства Российской Федерации и иных нормативных прав</w:t>
      </w:r>
      <w:r w:rsidR="00926AC9">
        <w:rPr>
          <w:rFonts w:ascii="Times New Roman" w:eastAsia="Times New Roman" w:hAnsi="Times New Roman" w:cs="Times New Roman"/>
          <w:sz w:val="28"/>
          <w:szCs w:val="28"/>
        </w:rPr>
        <w:t>овых актов о размещении заказов.</w:t>
      </w:r>
    </w:p>
    <w:p w:rsidR="002A41B3" w:rsidRPr="00522608" w:rsidRDefault="002A41B3" w:rsidP="00277A9B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6. Проверяемый период деятельности:</w:t>
      </w:r>
      <w:r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356C48" w:rsidRPr="00522608">
        <w:rPr>
          <w:rFonts w:ascii="Times New Roman" w:hAnsi="Times New Roman" w:cs="Times New Roman"/>
          <w:sz w:val="28"/>
          <w:szCs w:val="28"/>
        </w:rPr>
        <w:t>201</w:t>
      </w:r>
      <w:r w:rsidR="00B846A7" w:rsidRPr="00522608">
        <w:rPr>
          <w:rFonts w:ascii="Times New Roman" w:hAnsi="Times New Roman" w:cs="Times New Roman"/>
          <w:sz w:val="28"/>
          <w:szCs w:val="28"/>
        </w:rPr>
        <w:t>3 год.</w:t>
      </w:r>
      <w:r w:rsidR="009E100A" w:rsidRPr="00522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5CA" w:rsidRPr="00522608" w:rsidRDefault="006814FD" w:rsidP="00277A9B">
      <w:pPr>
        <w:spacing w:after="0"/>
        <w:ind w:right="-1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7</w:t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. </w:t>
      </w:r>
      <w:r w:rsidR="00F445CA" w:rsidRPr="00522608">
        <w:rPr>
          <w:rFonts w:ascii="Times New Roman" w:hAnsi="Times New Roman" w:cs="Times New Roman"/>
          <w:b/>
          <w:sz w:val="28"/>
          <w:szCs w:val="28"/>
        </w:rPr>
        <w:t>Краткая характеристика проверяемой сферы формировани</w:t>
      </w:r>
      <w:r w:rsidR="004C1FCC" w:rsidRPr="00522608">
        <w:rPr>
          <w:rFonts w:ascii="Times New Roman" w:hAnsi="Times New Roman" w:cs="Times New Roman"/>
          <w:b/>
          <w:sz w:val="28"/>
          <w:szCs w:val="28"/>
        </w:rPr>
        <w:t>я</w:t>
      </w:r>
      <w:r w:rsidR="00F445CA" w:rsidRPr="00522608">
        <w:rPr>
          <w:rFonts w:ascii="Times New Roman" w:hAnsi="Times New Roman" w:cs="Times New Roman"/>
          <w:b/>
          <w:sz w:val="28"/>
          <w:szCs w:val="28"/>
        </w:rPr>
        <w:t xml:space="preserve"> и использования средств федерального бюджета, субъекта Российской Федерации, местного бюджета и деятельности объектов проверки</w:t>
      </w:r>
      <w:r w:rsidR="004C1FCC" w:rsidRPr="00522608">
        <w:rPr>
          <w:rFonts w:ascii="Times New Roman" w:hAnsi="Times New Roman" w:cs="Times New Roman"/>
          <w:b/>
          <w:sz w:val="28"/>
          <w:szCs w:val="28"/>
        </w:rPr>
        <w:t>:</w:t>
      </w:r>
    </w:p>
    <w:p w:rsidR="00277A9B" w:rsidRPr="00522608" w:rsidRDefault="00277A9B" w:rsidP="00277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Постановлением  администрации  города  Нефтеюганска  от  07.04.2011 № 817 утверждена долгосрочная целевая программа «Модернизация и реформирование жилищно-коммунального комплекса города Нефтеюганска на 2011-2015 годы» (далее по тексту – Программа).  </w:t>
      </w:r>
    </w:p>
    <w:p w:rsidR="00277A9B" w:rsidRPr="00522608" w:rsidRDefault="00277A9B" w:rsidP="00277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Механизм реализации Программы включает следующие элементы:</w:t>
      </w:r>
    </w:p>
    <w:p w:rsidR="00277A9B" w:rsidRPr="00522608" w:rsidRDefault="00277A9B" w:rsidP="00277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ежегодную подготовку и уточнение перечня программных мероприятий на очередной финансовый год и плановый период, уточнение затрат на реализацию программных мероприятий;</w:t>
      </w:r>
    </w:p>
    <w:p w:rsidR="00277A9B" w:rsidRPr="00522608" w:rsidRDefault="00277A9B" w:rsidP="00277A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осуществление мониторинга и оценки результативности мероприятий, анализ и предоставление отчетов о реализации мероприятий целевой программы.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Основные программные мероприятия приведены в приложении № 2 к Программе и должны быть направлены на исполнение поставленных задач с целью достижения целевых показателей.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Финансирование мероприятий Программы за счет средств окружного бюджета осуществляется в рамках целевой программы Ханты-Мансийского автономного округа - Югры «Модернизация и реформирование жилищно-коммунального комплекса Ханты-Мансийского автономного округа - Югры на 2011-2013 годы и на период до 2015 года», утвержденной</w:t>
      </w: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Ханты-Мансийского автономного округа - Югры от 26.11.2010 № 313-п (далее по тексту – Программа округа). </w:t>
      </w:r>
      <w:r w:rsidRPr="00522608">
        <w:rPr>
          <w:rFonts w:ascii="Times New Roman" w:hAnsi="Times New Roman" w:cs="Times New Roman"/>
          <w:sz w:val="28"/>
          <w:szCs w:val="28"/>
        </w:rPr>
        <w:t>Помимо бюджетных сре</w:t>
      </w:r>
      <w:proofErr w:type="gramStart"/>
      <w:r w:rsidRPr="0052260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22608">
        <w:rPr>
          <w:rFonts w:ascii="Times New Roman" w:hAnsi="Times New Roman" w:cs="Times New Roman"/>
          <w:sz w:val="28"/>
          <w:szCs w:val="28"/>
        </w:rPr>
        <w:t xml:space="preserve">едполагается привлечение внебюджетных источников финансирования: собственных средств организаций коммунального комплекса. 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В Программе запланирован общий объем финансирования мероприятий на 2013 год в сумме 936 502 847 рублей, в том числе: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бюджет автономного округа 854 684 000 рублей;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бюджет муниципального образования 75 618 847 рублей;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привлеченные внебюджетные средства 6 200 000 рублей.</w:t>
      </w:r>
    </w:p>
    <w:p w:rsidR="004D284F" w:rsidRPr="00522608" w:rsidRDefault="004D284F" w:rsidP="004D2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Решением Думы города от 19.12.2012 № 439-V «О бюджете города Нефтеюганска на 2013 год и плановый период 2014 и 2015 годов» утверждены субсидии </w:t>
      </w:r>
      <w:r w:rsidR="00ED5CE5" w:rsidRPr="00522608">
        <w:rPr>
          <w:rFonts w:ascii="Times New Roman" w:hAnsi="Times New Roman" w:cs="Times New Roman"/>
          <w:sz w:val="28"/>
          <w:szCs w:val="28"/>
        </w:rPr>
        <w:t xml:space="preserve">в сумме 1 552 441 772 рубля, в том числе </w:t>
      </w:r>
      <w:r w:rsidRPr="00522608">
        <w:rPr>
          <w:rFonts w:ascii="Times New Roman" w:hAnsi="Times New Roman" w:cs="Times New Roman"/>
          <w:sz w:val="28"/>
          <w:szCs w:val="28"/>
        </w:rPr>
        <w:t>на реализацию мероприятий:</w:t>
      </w:r>
    </w:p>
    <w:p w:rsidR="004D284F" w:rsidRPr="00522608" w:rsidRDefault="004D284F" w:rsidP="004D2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Программы за счет средств бюджета муниципального образования в размере 69</w:t>
      </w:r>
      <w:r w:rsidR="00ED5CE5" w:rsidRPr="00522608">
        <w:rPr>
          <w:rFonts w:ascii="Times New Roman" w:hAnsi="Times New Roman" w:cs="Times New Roman"/>
          <w:sz w:val="28"/>
          <w:szCs w:val="28"/>
        </w:rPr>
        <w:t>1 1</w:t>
      </w:r>
      <w:r w:rsidRPr="00522608">
        <w:rPr>
          <w:rFonts w:ascii="Times New Roman" w:hAnsi="Times New Roman" w:cs="Times New Roman"/>
          <w:sz w:val="28"/>
          <w:szCs w:val="28"/>
        </w:rPr>
        <w:t>79 571 рубл</w:t>
      </w:r>
      <w:r w:rsidR="00ED5CE5" w:rsidRPr="00522608">
        <w:rPr>
          <w:rFonts w:ascii="Times New Roman" w:hAnsi="Times New Roman" w:cs="Times New Roman"/>
          <w:sz w:val="28"/>
          <w:szCs w:val="28"/>
        </w:rPr>
        <w:t>ь</w:t>
      </w:r>
      <w:r w:rsidRPr="00522608">
        <w:rPr>
          <w:rFonts w:ascii="Times New Roman" w:hAnsi="Times New Roman" w:cs="Times New Roman"/>
          <w:sz w:val="28"/>
          <w:szCs w:val="28"/>
        </w:rPr>
        <w:t>, из них остатки прошлых лет – 6</w:t>
      </w:r>
      <w:r w:rsidR="00ED5CE5" w:rsidRPr="00522608">
        <w:rPr>
          <w:rFonts w:ascii="Times New Roman" w:hAnsi="Times New Roman" w:cs="Times New Roman"/>
          <w:sz w:val="28"/>
          <w:szCs w:val="28"/>
        </w:rPr>
        <w:t>15 5</w:t>
      </w:r>
      <w:r w:rsidRPr="00522608">
        <w:rPr>
          <w:rFonts w:ascii="Times New Roman" w:hAnsi="Times New Roman" w:cs="Times New Roman"/>
          <w:sz w:val="28"/>
          <w:szCs w:val="28"/>
        </w:rPr>
        <w:t>60 724 рубля;</w:t>
      </w:r>
    </w:p>
    <w:p w:rsidR="004D284F" w:rsidRPr="00522608" w:rsidRDefault="004D284F" w:rsidP="004D2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- Программы округа за счет средств бюджета автономного округа в размере 8</w:t>
      </w:r>
      <w:r w:rsidR="00B72C88" w:rsidRPr="00522608">
        <w:rPr>
          <w:rFonts w:ascii="Times New Roman" w:hAnsi="Times New Roman" w:cs="Times New Roman"/>
          <w:sz w:val="28"/>
          <w:szCs w:val="28"/>
        </w:rPr>
        <w:t>6</w:t>
      </w:r>
      <w:r w:rsidRPr="00522608">
        <w:rPr>
          <w:rFonts w:ascii="Times New Roman" w:hAnsi="Times New Roman" w:cs="Times New Roman"/>
          <w:sz w:val="28"/>
          <w:szCs w:val="28"/>
        </w:rPr>
        <w:t>1</w:t>
      </w:r>
      <w:r w:rsidR="00B72C88" w:rsidRPr="00522608">
        <w:rPr>
          <w:rFonts w:ascii="Times New Roman" w:hAnsi="Times New Roman" w:cs="Times New Roman"/>
          <w:sz w:val="28"/>
          <w:szCs w:val="28"/>
        </w:rPr>
        <w:t> 262 2</w:t>
      </w:r>
      <w:r w:rsidRPr="00522608">
        <w:rPr>
          <w:rFonts w:ascii="Times New Roman" w:hAnsi="Times New Roman" w:cs="Times New Roman"/>
          <w:sz w:val="28"/>
          <w:szCs w:val="28"/>
        </w:rPr>
        <w:t>01 рубль, из них остатки прошлых лет – 4 085 001 рубль.</w:t>
      </w:r>
    </w:p>
    <w:p w:rsidR="00277A9B" w:rsidRPr="00522608" w:rsidRDefault="00277A9B" w:rsidP="00277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Организацию реализации Программы осуществля</w:t>
      </w:r>
      <w:r w:rsidR="00A23AA9" w:rsidRPr="00522608">
        <w:rPr>
          <w:rFonts w:ascii="Times New Roman" w:hAnsi="Times New Roman" w:cs="Times New Roman"/>
          <w:sz w:val="28"/>
          <w:szCs w:val="28"/>
        </w:rPr>
        <w:t>л</w:t>
      </w:r>
      <w:r w:rsidRPr="00522608">
        <w:rPr>
          <w:rFonts w:ascii="Times New Roman" w:hAnsi="Times New Roman" w:cs="Times New Roman"/>
          <w:sz w:val="28"/>
          <w:szCs w:val="28"/>
        </w:rPr>
        <w:t xml:space="preserve"> муниципальный заказчик-координатор Программы –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Pr="00522608">
        <w:rPr>
          <w:rFonts w:ascii="Times New Roman" w:hAnsi="Times New Roman" w:cs="Times New Roman"/>
          <w:sz w:val="28"/>
          <w:szCs w:val="28"/>
        </w:rPr>
        <w:t>ДЖКХ</w:t>
      </w:r>
      <w:r w:rsidR="00A23AA9" w:rsidRPr="00522608">
        <w:rPr>
          <w:rFonts w:ascii="Times New Roman" w:hAnsi="Times New Roman" w:cs="Times New Roman"/>
          <w:sz w:val="28"/>
          <w:szCs w:val="28"/>
        </w:rPr>
        <w:t>. ДГС являлся м</w:t>
      </w:r>
      <w:r w:rsidR="00A23AA9" w:rsidRPr="00522608">
        <w:rPr>
          <w:rFonts w:ascii="Times New Roman" w:eastAsia="Times New Roman" w:hAnsi="Times New Roman" w:cs="Times New Roman"/>
          <w:sz w:val="28"/>
          <w:szCs w:val="28"/>
        </w:rPr>
        <w:t xml:space="preserve">униципальным </w:t>
      </w:r>
      <w:r w:rsidR="00A23AA9" w:rsidRPr="0052260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заказчиком Программы. На </w:t>
      </w:r>
      <w:r w:rsidR="00A23AA9" w:rsidRPr="00522608">
        <w:rPr>
          <w:rFonts w:ascii="Times New Roman" w:hAnsi="Times New Roman" w:cs="Times New Roman"/>
          <w:sz w:val="28"/>
          <w:szCs w:val="28"/>
        </w:rPr>
        <w:t>МКУ «УКС» и  НГ МКУ КХ «СЕЗ» возложены функции исполнителей Программы</w:t>
      </w:r>
      <w:r w:rsidR="00A23AA9" w:rsidRPr="005226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41B3" w:rsidRPr="00522608" w:rsidRDefault="00F445CA" w:rsidP="00277A9B">
      <w:pPr>
        <w:spacing w:after="0"/>
        <w:ind w:right="-1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</w:t>
      </w:r>
      <w:r w:rsidR="00477BA9" w:rsidRPr="00522608">
        <w:rPr>
          <w:rFonts w:ascii="Times New Roman" w:hAnsi="Times New Roman" w:cs="Times New Roman"/>
          <w:b/>
          <w:sz w:val="28"/>
          <w:szCs w:val="28"/>
        </w:rPr>
        <w:t>роприятия установлено следующее:</w:t>
      </w:r>
    </w:p>
    <w:p w:rsidR="00B50E16" w:rsidRPr="00522608" w:rsidRDefault="004A34A1" w:rsidP="00A23AA9">
      <w:pPr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Цель 1.</w:t>
      </w:r>
      <w:r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A23AA9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законность, результативность (эффективность и экономность) использования средств, выделенных из окружного и местного бюджета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5BC" w:rsidRPr="00522608" w:rsidRDefault="004C36D7" w:rsidP="004C36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8.1. </w:t>
      </w:r>
      <w:r w:rsidRPr="00522608">
        <w:rPr>
          <w:rFonts w:ascii="Times New Roman" w:hAnsi="Times New Roman" w:cs="Times New Roman"/>
          <w:sz w:val="28"/>
          <w:szCs w:val="28"/>
        </w:rPr>
        <w:t xml:space="preserve">Бюджетные ассигнования на 2013 год доведены в объеме 1 552 441 272 рубля, исполнение составило 1 101 253 279 рублей 31 копейка или 70,9%. </w:t>
      </w:r>
    </w:p>
    <w:p w:rsidR="00055F65" w:rsidRPr="00522608" w:rsidRDefault="004C36D7" w:rsidP="004C36D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eastAsia="Calibri" w:hAnsi="Times New Roman" w:cs="Times New Roman"/>
          <w:sz w:val="28"/>
          <w:szCs w:val="28"/>
        </w:rPr>
        <w:t>8.2</w:t>
      </w:r>
      <w:r w:rsidR="00476A92" w:rsidRPr="005226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22608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Денежные средства, предусмотренные на мероприятия Программы и Программы округа, не расходовались на собственные нужды </w:t>
      </w:r>
      <w:r w:rsidR="00522608" w:rsidRPr="00522608"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  <w:r w:rsidR="00522608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337D" w:rsidRPr="00522608" w:rsidRDefault="004C36D7" w:rsidP="00FE337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2608">
        <w:rPr>
          <w:rFonts w:ascii="Times New Roman" w:eastAsia="Calibri" w:hAnsi="Times New Roman" w:cs="Times New Roman"/>
          <w:sz w:val="28"/>
          <w:szCs w:val="28"/>
        </w:rPr>
        <w:t>8.</w:t>
      </w:r>
      <w:r w:rsidR="00FE337D" w:rsidRPr="00522608">
        <w:rPr>
          <w:rFonts w:ascii="Times New Roman" w:eastAsia="Calibri" w:hAnsi="Times New Roman" w:cs="Times New Roman"/>
          <w:sz w:val="28"/>
          <w:szCs w:val="28"/>
        </w:rPr>
        <w:t>3.</w:t>
      </w: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2608" w:rsidRPr="00522608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при проверке документов нецелевого использования средств, выделенных из окружного и местного бюджетов на исполнение программных мероприятий в 2013 году заказчикам и исполнителям Программы, не установлено. У</w:t>
      </w:r>
      <w:r w:rsidR="00522608" w:rsidRPr="00522608">
        <w:rPr>
          <w:rFonts w:ascii="Times New Roman" w:hAnsi="Times New Roman" w:cs="Times New Roman"/>
          <w:color w:val="000000"/>
          <w:sz w:val="28"/>
          <w:szCs w:val="28"/>
        </w:rPr>
        <w:t>словия софинансирования выполнялись.</w:t>
      </w:r>
    </w:p>
    <w:p w:rsidR="00055F65" w:rsidRPr="00522608" w:rsidRDefault="00522608" w:rsidP="00FE337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8.4.</w:t>
      </w:r>
      <w:r w:rsidR="00055F65" w:rsidRPr="00522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55F65" w:rsidRPr="00522608">
        <w:rPr>
          <w:rFonts w:ascii="Times New Roman" w:eastAsia="Calibri" w:hAnsi="Times New Roman" w:cs="Times New Roman"/>
          <w:sz w:val="28"/>
          <w:szCs w:val="28"/>
        </w:rPr>
        <w:t xml:space="preserve">В нарушение 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статей 157, 179 Бюджетного кодекса Российской Федерации, статьи 29 Положения о бюджетном процессе в городе Нефтеюганске, утвержденного решением Думы города от 28.02.2008 № 359-IV, пункта 2.12 Порядка разработки, утверждения и реализации долгосрочных целевых программ города Нефтеюганска, утвержденного постановлением администрации города от 09.12.2009 № 2681, первоначально проект Программы не направлялся для экспертизы в Счетную палату города Нефтеюганска. </w:t>
      </w:r>
      <w:proofErr w:type="gramEnd"/>
    </w:p>
    <w:p w:rsidR="00055F65" w:rsidRPr="00522608" w:rsidRDefault="00522608" w:rsidP="00CF75BC">
      <w:pPr>
        <w:spacing w:after="0" w:line="240" w:lineRule="auto"/>
        <w:ind w:firstLine="53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55F65" w:rsidRPr="005226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055F65" w:rsidRPr="00522608">
        <w:rPr>
          <w:rFonts w:ascii="Times New Roman" w:hAnsi="Times New Roman" w:cs="Times New Roman"/>
          <w:sz w:val="28"/>
          <w:szCs w:val="28"/>
        </w:rPr>
        <w:t xml:space="preserve"> В нарушение части 2 статьи 179 Бюджетного кодекса Российской Федерации объем бюджетных ассигнований в сумме 27 293 597 рублей на реализацию Программы утвержден решением о бюджете города Нефтеюганска до внесения соответствующих изменений в муниципальный правовой акт местной администрации муниципального образования, утвердивший Программу.</w:t>
      </w:r>
    </w:p>
    <w:p w:rsidR="00055F65" w:rsidRPr="00522608" w:rsidRDefault="00522608" w:rsidP="00CF75B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В нарушение части 2 статьи 179 </w:t>
      </w:r>
      <w:r w:rsidR="00CF75BC" w:rsidRPr="0052260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, подпунктов 2.3.3 и 2.10.1 </w:t>
      </w:r>
      <w:r w:rsidR="00055F65" w:rsidRPr="00522608">
        <w:rPr>
          <w:rFonts w:ascii="Times New Roman" w:hAnsi="Times New Roman" w:cs="Times New Roman"/>
          <w:sz w:val="28"/>
          <w:szCs w:val="28"/>
        </w:rPr>
        <w:t>П</w:t>
      </w:r>
      <w:r w:rsidR="00055F65" w:rsidRPr="005226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орядка принятия решений о разработке долгосрочных целевых программ города Нефтеюганска, их формирования и реализации, 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>утвержденного постановлением администрации города от 10.02.2012 № 308, в Программу включались мероприятия</w:t>
      </w:r>
      <w:r w:rsidR="005443D1" w:rsidRPr="005443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3D1">
        <w:rPr>
          <w:rFonts w:ascii="Times New Roman" w:hAnsi="Times New Roman" w:cs="Times New Roman"/>
          <w:color w:val="000000"/>
          <w:sz w:val="28"/>
          <w:szCs w:val="28"/>
        </w:rPr>
        <w:t>на сумму 206 517 рублей</w:t>
      </w:r>
      <w:r w:rsidR="00055F65" w:rsidRPr="00522608">
        <w:rPr>
          <w:rFonts w:ascii="Times New Roman" w:hAnsi="Times New Roman" w:cs="Times New Roman"/>
          <w:color w:val="000000"/>
          <w:sz w:val="28"/>
          <w:szCs w:val="28"/>
        </w:rPr>
        <w:t>, договоры по которым заключены и оплачены в рамках текущей деятельности.</w:t>
      </w:r>
      <w:proofErr w:type="gramEnd"/>
    </w:p>
    <w:p w:rsidR="00476A92" w:rsidRPr="00522608" w:rsidRDefault="00285F4D" w:rsidP="00CF75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76A92" w:rsidRPr="0052260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7.</w:t>
      </w:r>
      <w:r w:rsidR="00476A92" w:rsidRPr="00522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76A92" w:rsidRPr="00522608">
        <w:rPr>
          <w:rFonts w:ascii="Times New Roman" w:eastAsia="Calibri" w:hAnsi="Times New Roman" w:cs="Times New Roman"/>
          <w:sz w:val="28"/>
          <w:szCs w:val="28"/>
        </w:rPr>
        <w:t>В</w:t>
      </w:r>
      <w:r w:rsidR="00476A92" w:rsidRPr="00522608">
        <w:rPr>
          <w:rFonts w:ascii="Times New Roman" w:hAnsi="Times New Roman" w:cs="Times New Roman"/>
          <w:sz w:val="28"/>
          <w:szCs w:val="28"/>
        </w:rPr>
        <w:t xml:space="preserve"> нарушение пункта 5.8. приложения к постановлению Правительства Ханты-Мансийского автономного округа </w:t>
      </w:r>
      <w:r w:rsidR="00CF75BC" w:rsidRPr="00522608">
        <w:rPr>
          <w:rFonts w:ascii="Times New Roman" w:hAnsi="Times New Roman" w:cs="Times New Roman"/>
          <w:sz w:val="28"/>
          <w:szCs w:val="28"/>
        </w:rPr>
        <w:t>-</w:t>
      </w:r>
      <w:r w:rsidR="00476A92" w:rsidRPr="00522608">
        <w:rPr>
          <w:rFonts w:ascii="Times New Roman" w:hAnsi="Times New Roman" w:cs="Times New Roman"/>
          <w:sz w:val="28"/>
          <w:szCs w:val="28"/>
        </w:rPr>
        <w:t xml:space="preserve"> Югры от 26</w:t>
      </w:r>
      <w:r w:rsidR="00CF75BC" w:rsidRPr="00522608">
        <w:rPr>
          <w:rFonts w:ascii="Times New Roman" w:hAnsi="Times New Roman" w:cs="Times New Roman"/>
          <w:sz w:val="28"/>
          <w:szCs w:val="28"/>
        </w:rPr>
        <w:t>.11.</w:t>
      </w:r>
      <w:r w:rsidR="00476A92" w:rsidRPr="00522608">
        <w:rPr>
          <w:rFonts w:ascii="Times New Roman" w:hAnsi="Times New Roman" w:cs="Times New Roman"/>
          <w:sz w:val="28"/>
          <w:szCs w:val="28"/>
        </w:rPr>
        <w:t xml:space="preserve">2010 </w:t>
      </w:r>
      <w:r w:rsidR="00CF75BC" w:rsidRPr="00522608">
        <w:rPr>
          <w:rFonts w:ascii="Times New Roman" w:hAnsi="Times New Roman" w:cs="Times New Roman"/>
          <w:sz w:val="28"/>
          <w:szCs w:val="28"/>
        </w:rPr>
        <w:t>№</w:t>
      </w:r>
      <w:r w:rsidR="00476A92" w:rsidRPr="00522608">
        <w:rPr>
          <w:rFonts w:ascii="Times New Roman" w:hAnsi="Times New Roman" w:cs="Times New Roman"/>
          <w:sz w:val="28"/>
          <w:szCs w:val="28"/>
        </w:rPr>
        <w:t xml:space="preserve"> 313-п «О целевой программе Ханты-Мансийского автономного округа - Югры «Модернизация и реформирование жилищно-коммунального комплекса Ханты-Мансийского автономного округа - Югры на 2011-2013 годы и на период до 2015 года» ДЖКХ направил в округ заявку о частичном погашении процентных ставок привлекаемых кредитных ресурсов ООО «СК «СОК».</w:t>
      </w:r>
      <w:proofErr w:type="gramEnd"/>
    </w:p>
    <w:p w:rsidR="00476A92" w:rsidRPr="00522608" w:rsidRDefault="00285F4D" w:rsidP="00CF75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</w:t>
      </w:r>
      <w:r w:rsidR="00476A92" w:rsidRPr="0052260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476A92" w:rsidRPr="00522608">
        <w:rPr>
          <w:rFonts w:ascii="Times New Roman" w:hAnsi="Times New Roman" w:cs="Times New Roman"/>
          <w:sz w:val="28"/>
          <w:szCs w:val="28"/>
        </w:rPr>
        <w:t xml:space="preserve"> В нарушение пункта 4.6 договора от 11.03.2013 № 31-03/13 акт о выполненных обязательствах между ДЖКХ </w:t>
      </w:r>
      <w:proofErr w:type="gramStart"/>
      <w:r w:rsidR="00476A92" w:rsidRPr="00522608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476A92" w:rsidRPr="00522608">
        <w:rPr>
          <w:rFonts w:ascii="Times New Roman" w:hAnsi="Times New Roman" w:cs="Times New Roman"/>
          <w:sz w:val="28"/>
          <w:szCs w:val="28"/>
        </w:rPr>
        <w:t xml:space="preserve"> «ЮТТС» подписывался  ежеквартально, а не в течение 10 дней с момента получения субсидии. </w:t>
      </w:r>
    </w:p>
    <w:p w:rsidR="009C0B3B" w:rsidRPr="00522608" w:rsidRDefault="00285F4D" w:rsidP="00814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8.9. </w:t>
      </w:r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 xml:space="preserve">По    состоянию    на    01.01.2014г.    контракт     от     23.11.2011 № 0187300012811000613-0216672-02 на выполнение подрядных работ по объекту «Сети </w:t>
      </w:r>
      <w:proofErr w:type="spellStart"/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>тепловодоснабжения</w:t>
      </w:r>
      <w:proofErr w:type="spellEnd"/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 xml:space="preserve"> и канализации  в  микрорайоне 11Б  с КНС. Сети </w:t>
      </w:r>
      <w:proofErr w:type="spellStart"/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>тепловодоснабжения</w:t>
      </w:r>
      <w:proofErr w:type="spellEnd"/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 xml:space="preserve">  и канализации в микрорайоне 11» </w:t>
      </w:r>
      <w:r w:rsidR="009C0B3B" w:rsidRPr="0052260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 xml:space="preserve"> этап (1 этап строительства) не исполнен, так как </w:t>
      </w:r>
      <w:r w:rsidR="00C804B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C0B3B" w:rsidRPr="00522608">
        <w:rPr>
          <w:rFonts w:ascii="Times New Roman" w:eastAsia="Times New Roman" w:hAnsi="Times New Roman" w:cs="Times New Roman"/>
          <w:sz w:val="28"/>
          <w:szCs w:val="28"/>
        </w:rPr>
        <w:t xml:space="preserve">одрядчиком готовый к эксплуатации объект не сдан МКУ «УКС».   </w:t>
      </w:r>
    </w:p>
    <w:p w:rsidR="009C0B3B" w:rsidRPr="00522608" w:rsidRDefault="009C0B3B" w:rsidP="00814549">
      <w:pPr>
        <w:pStyle w:val="23"/>
        <w:ind w:left="0" w:firstLine="567"/>
        <w:jc w:val="both"/>
        <w:rPr>
          <w:b w:val="0"/>
          <w:sz w:val="28"/>
          <w:szCs w:val="28"/>
        </w:rPr>
      </w:pPr>
      <w:r w:rsidRPr="00522608">
        <w:rPr>
          <w:b w:val="0"/>
          <w:sz w:val="28"/>
          <w:szCs w:val="28"/>
        </w:rPr>
        <w:t xml:space="preserve">В нарушение пункта 11.3 указанного контракта МКУ «УКС» излишне заплатил  по  платежным   поручениям   от  27.12.2013 № 31257, от 30.12.2013 № 31457-31459 на сумму 11 345 273 рубля 55 копеек.  </w:t>
      </w:r>
    </w:p>
    <w:p w:rsidR="00476A92" w:rsidRPr="00522608" w:rsidRDefault="00285F4D" w:rsidP="00CF75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8.10</w:t>
      </w:r>
      <w:r w:rsidR="00476A92" w:rsidRPr="005226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76A92" w:rsidRPr="00522608">
        <w:rPr>
          <w:rFonts w:ascii="Times New Roman" w:hAnsi="Times New Roman" w:cs="Times New Roman"/>
          <w:color w:val="000000"/>
          <w:sz w:val="28"/>
          <w:szCs w:val="28"/>
        </w:rPr>
        <w:t>ДЖКХ запланировал снижение удельного веса сетей водоотведения, нуждающихся в замене, и износа сетей водоотведения. По данным показателям не достигнуты запланированные результаты, так как вместо снижения произошло увеличение показателей.</w:t>
      </w:r>
    </w:p>
    <w:p w:rsidR="00476A92" w:rsidRPr="00522608" w:rsidRDefault="00C14EE0" w:rsidP="00055F6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C2083D" w:rsidRPr="00522608">
        <w:rPr>
          <w:rFonts w:ascii="Times New Roman" w:hAnsi="Times New Roman" w:cs="Times New Roman"/>
          <w:b/>
          <w:sz w:val="28"/>
          <w:szCs w:val="28"/>
        </w:rPr>
        <w:t>2.</w:t>
      </w:r>
      <w:r w:rsidR="00C2083D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476A92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Проверить соблюдение нормативных правовых актов при проведении оценки эффективности реализации программы,  осуществление </w:t>
      </w:r>
      <w:proofErr w:type="gramStart"/>
      <w:r w:rsidR="00476A92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="00476A92"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реализацией мероприятий программы</w:t>
      </w:r>
      <w:r w:rsidR="00476A92" w:rsidRPr="005226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36E3" w:rsidRPr="00522608" w:rsidRDefault="00285F4D" w:rsidP="005B36E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8.11. </w:t>
      </w:r>
      <w:r w:rsidR="005B36E3" w:rsidRPr="00522608">
        <w:rPr>
          <w:rFonts w:ascii="Times New Roman" w:hAnsi="Times New Roman" w:cs="Times New Roman"/>
          <w:sz w:val="28"/>
          <w:szCs w:val="28"/>
        </w:rPr>
        <w:t xml:space="preserve">В нарушение постановления администрации города Нефтеюганска от 22.08.2013 № 80-нп «О муниципальных программах города Нефтеюганска» департаментом по делам администрации, на который возложены обязанности по проведению оценки эффективности, до координаторов муниципальных (ведомственных) программ, письмом от 13.01.2014 № 02-01-09-000036/14, доведена информация о необходимости представить </w:t>
      </w:r>
      <w:proofErr w:type="gramStart"/>
      <w:r w:rsidR="005B36E3" w:rsidRPr="00522608">
        <w:rPr>
          <w:rFonts w:ascii="Times New Roman" w:hAnsi="Times New Roman" w:cs="Times New Roman"/>
          <w:sz w:val="28"/>
          <w:szCs w:val="28"/>
        </w:rPr>
        <w:t>отчеты</w:t>
      </w:r>
      <w:proofErr w:type="gramEnd"/>
      <w:r w:rsidR="005B36E3" w:rsidRPr="00522608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муниципальных (ведомственных) программ города Нефтеюганска и использования финансовых средств за 2013 год в соответствии с постановлением администрации города Нефтеюганска от 16.12.2013 № 140-нп «Об утверждении и методики проведения оценки эффективности реализации муниципальных и ведомственных программ города Нефтеюганска».  </w:t>
      </w:r>
    </w:p>
    <w:p w:rsidR="005B36E3" w:rsidRPr="00522608" w:rsidRDefault="005B36E3" w:rsidP="005B36E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Координатором Программы ДЖКХ представлен отчет о реализации </w:t>
      </w:r>
      <w:r w:rsidR="00D33D8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522608">
        <w:rPr>
          <w:rFonts w:ascii="Times New Roman" w:hAnsi="Times New Roman" w:cs="Times New Roman"/>
          <w:sz w:val="28"/>
          <w:szCs w:val="28"/>
        </w:rPr>
        <w:t xml:space="preserve">за 2013 год, на основании которого отделом социально-экономических прогнозов и программ департамента по делам администрации составлен отчет по оценке эффективности </w:t>
      </w:r>
      <w:r w:rsidRPr="00522608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муниципальной (ведомственной) программы</w:t>
      </w:r>
      <w:r w:rsidRPr="00522608">
        <w:rPr>
          <w:rFonts w:ascii="Times New Roman" w:hAnsi="Times New Roman" w:cs="Times New Roman"/>
          <w:sz w:val="28"/>
          <w:szCs w:val="28"/>
        </w:rPr>
        <w:t xml:space="preserve"> города Нефтеюганска, в котором эффективность программы признана высокоэффективной. Вместе с тем, оценка эффективности муниципальных программ не представляется возможным, так как они вступили в действие с 1 января 2014 года.</w:t>
      </w:r>
    </w:p>
    <w:p w:rsidR="005B36E3" w:rsidRPr="00522608" w:rsidRDefault="005B36E3" w:rsidP="005B36E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На запрос Счетной палаты от 17.02.2013 № 53 результаты оценки эффективности реализации долгосрочной целевой программы не представлены. </w:t>
      </w:r>
    </w:p>
    <w:p w:rsidR="005B36E3" w:rsidRPr="00522608" w:rsidRDefault="005B36E3" w:rsidP="005B36E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>Таким образом, оценить правильность проведения оценки эффективности невозможно.</w:t>
      </w:r>
    </w:p>
    <w:p w:rsidR="00CF75BC" w:rsidRPr="00D33D88" w:rsidRDefault="00D33D88" w:rsidP="00CF75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8.</w:t>
      </w:r>
      <w:r w:rsidR="00CF75BC" w:rsidRPr="00522608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F75BC" w:rsidRPr="00522608">
        <w:rPr>
          <w:rFonts w:ascii="Times New Roman" w:eastAsia="Calibri" w:hAnsi="Times New Roman" w:cs="Times New Roman"/>
          <w:sz w:val="28"/>
          <w:szCs w:val="28"/>
        </w:rPr>
        <w:t>. ДЖКХ и ДГС своевременно представили в департамент финансов администрации города Нефтеюганска годовую бюджетную отчетность за 2013 год.</w:t>
      </w:r>
    </w:p>
    <w:p w:rsidR="00522608" w:rsidRPr="00522608" w:rsidRDefault="00D33D88" w:rsidP="00CF75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8.13. </w:t>
      </w:r>
      <w:r w:rsidR="00522608" w:rsidRPr="00522608">
        <w:rPr>
          <w:rFonts w:ascii="Times New Roman" w:eastAsia="Calibri" w:hAnsi="Times New Roman" w:cs="Times New Roman"/>
          <w:sz w:val="28"/>
          <w:szCs w:val="28"/>
        </w:rPr>
        <w:t xml:space="preserve">МКУ «УКС» и </w:t>
      </w:r>
      <w:r w:rsidR="00522608" w:rsidRPr="00522608">
        <w:rPr>
          <w:rFonts w:ascii="Times New Roman" w:hAnsi="Times New Roman" w:cs="Times New Roman"/>
          <w:sz w:val="28"/>
          <w:szCs w:val="28"/>
        </w:rPr>
        <w:t xml:space="preserve">НГ МКУ КХ «СЕЗ» своевременно представили </w:t>
      </w:r>
      <w:r w:rsidR="00522608" w:rsidRPr="00522608">
        <w:rPr>
          <w:rFonts w:ascii="Times New Roman" w:eastAsia="Calibri" w:hAnsi="Times New Roman" w:cs="Times New Roman"/>
          <w:sz w:val="28"/>
          <w:szCs w:val="28"/>
        </w:rPr>
        <w:t xml:space="preserve">годовой бухгалтерский отчет за 2013 год </w:t>
      </w:r>
      <w:r w:rsidR="00522608" w:rsidRPr="00522608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распорядителям бюджетных средств.</w:t>
      </w:r>
    </w:p>
    <w:p w:rsidR="005B36E3" w:rsidRPr="00522608" w:rsidRDefault="00476A92" w:rsidP="005B36E3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Цель 3.</w:t>
      </w:r>
      <w:r w:rsidRPr="00522608">
        <w:rPr>
          <w:rFonts w:ascii="Times New Roman" w:eastAsia="Times New Roman" w:hAnsi="Times New Roman" w:cs="Times New Roman"/>
          <w:sz w:val="28"/>
          <w:szCs w:val="28"/>
        </w:rPr>
        <w:t xml:space="preserve"> Проверить соблюдение требований законодательства Российской Федерации и иных нормативных правовых актов о размещении заказов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2608" w:rsidRPr="00522608" w:rsidRDefault="00D33D88" w:rsidP="00D33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8.14. </w:t>
      </w:r>
      <w:r w:rsidR="00522608" w:rsidRPr="00522608">
        <w:rPr>
          <w:rFonts w:ascii="Times New Roman" w:hAnsi="Times New Roman" w:cs="Times New Roman"/>
          <w:sz w:val="28"/>
          <w:szCs w:val="28"/>
        </w:rPr>
        <w:t>В проверяемом периоде требования статей 72, 73 Б</w:t>
      </w:r>
      <w:r>
        <w:rPr>
          <w:rFonts w:ascii="Times New Roman" w:hAnsi="Times New Roman" w:cs="Times New Roman"/>
          <w:sz w:val="28"/>
          <w:szCs w:val="28"/>
        </w:rPr>
        <w:t>юджетного кодекса</w:t>
      </w:r>
      <w:r w:rsidR="00522608" w:rsidRPr="00522608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22608" w:rsidRPr="00522608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522608" w:rsidRPr="00522608">
        <w:rPr>
          <w:rFonts w:ascii="Times New Roman" w:hAnsi="Times New Roman" w:cs="Times New Roman"/>
          <w:sz w:val="28"/>
          <w:szCs w:val="28"/>
        </w:rPr>
        <w:t xml:space="preserve"> соблюдены.</w:t>
      </w:r>
    </w:p>
    <w:p w:rsidR="005B36E3" w:rsidRPr="00522608" w:rsidRDefault="00D33D88" w:rsidP="00D33D8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8.15. </w:t>
      </w:r>
      <w:r w:rsidR="005B36E3" w:rsidRPr="00522608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выявлено, что членами комиссии необоснованно было принято решение о соответствии второй </w:t>
      </w:r>
      <w:proofErr w:type="gramStart"/>
      <w:r w:rsidR="005B36E3" w:rsidRPr="00522608">
        <w:rPr>
          <w:rFonts w:ascii="Times New Roman" w:hAnsi="Times New Roman" w:cs="Times New Roman"/>
          <w:sz w:val="28"/>
          <w:szCs w:val="28"/>
        </w:rPr>
        <w:t>части заявки участника размещения заказа</w:t>
      </w:r>
      <w:proofErr w:type="gramEnd"/>
      <w:r w:rsidR="005B36E3" w:rsidRPr="00522608">
        <w:rPr>
          <w:rFonts w:ascii="Times New Roman" w:hAnsi="Times New Roman" w:cs="Times New Roman"/>
          <w:sz w:val="28"/>
          <w:szCs w:val="28"/>
        </w:rPr>
        <w:t xml:space="preserve"> требованиям документации. </w:t>
      </w:r>
    </w:p>
    <w:p w:rsidR="005B36E3" w:rsidRPr="00522608" w:rsidRDefault="00D33D88" w:rsidP="005B36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B36E3" w:rsidRPr="005226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16.</w:t>
      </w:r>
      <w:r w:rsidR="005B36E3" w:rsidRPr="00522608">
        <w:rPr>
          <w:rFonts w:ascii="Times New Roman" w:hAnsi="Times New Roman" w:cs="Times New Roman"/>
          <w:sz w:val="28"/>
          <w:szCs w:val="28"/>
        </w:rPr>
        <w:t xml:space="preserve"> Процедуры проведения торгов, предусмотренные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="00F36067" w:rsidRPr="00522608">
        <w:rPr>
          <w:rFonts w:ascii="Times New Roman" w:hAnsi="Times New Roman" w:cs="Times New Roman"/>
          <w:sz w:val="28"/>
          <w:szCs w:val="28"/>
        </w:rPr>
        <w:t>,</w:t>
      </w:r>
      <w:r w:rsidR="005B36E3" w:rsidRPr="00522608">
        <w:rPr>
          <w:rFonts w:ascii="Times New Roman" w:hAnsi="Times New Roman" w:cs="Times New Roman"/>
          <w:sz w:val="28"/>
          <w:szCs w:val="28"/>
        </w:rPr>
        <w:t xml:space="preserve"> соблюдены. Случаев установления незаконного порядка оценки, критериев значимости, включение в конкурсную и аукционную документацию дополнительных, не предусмотренных действовавшим законодательством требований не выявлено, законодательство о защите конкуренции соблюдено. Фактов оказания преференций, наличие конфликта интересов при осуществлении процедур размещения заказов не выявлено.</w:t>
      </w:r>
    </w:p>
    <w:p w:rsidR="005B36E3" w:rsidRPr="00522608" w:rsidRDefault="00D33D88" w:rsidP="005B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. Факты размещения государственных и муниципальных заказов на выполнение работ, оказание услуг на </w:t>
      </w:r>
      <w:proofErr w:type="spellStart"/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безконкурсной</w:t>
      </w:r>
      <w:proofErr w:type="spellEnd"/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 основе установлены. Требования статьи 55 Закона о размещении заказов при размещении заказов у единственного поставщика соблюдены.</w:t>
      </w:r>
    </w:p>
    <w:p w:rsidR="005B36E3" w:rsidRPr="00522608" w:rsidRDefault="00D33D88" w:rsidP="005B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. МКУ «УКС» для осуществлен</w:t>
      </w:r>
      <w:r w:rsidR="00814549">
        <w:rPr>
          <w:rFonts w:ascii="Times New Roman" w:eastAsia="Times New Roman" w:hAnsi="Times New Roman" w:cs="Times New Roman"/>
          <w:sz w:val="28"/>
          <w:szCs w:val="28"/>
        </w:rPr>
        <w:t>ия функций по размещению заказа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 специализированные организации не привлекались, так как </w:t>
      </w:r>
      <w:r w:rsidR="005B36E3" w:rsidRPr="0052260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распоряжением администрации 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города Нефтеюганска от 29.08.2011 № 547-р «Об утверждении Положения об управлении муниципального заказа администрации города» функции по размещению заказа в городе Нефтеюганске возлагались на уполномоченный орган – управление муниципального заказа администрации города Нефтеюганска. </w:t>
      </w:r>
    </w:p>
    <w:p w:rsidR="005B36E3" w:rsidRPr="00522608" w:rsidRDefault="00D33D88" w:rsidP="005B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. Муниципальные контракты, заключенные по итогам проведенных торгов и с единственным подрядчиком, соответствовали требованиям действующего законодательства и содержали все необходимые существенные условия. </w:t>
      </w:r>
    </w:p>
    <w:p w:rsidR="005B36E3" w:rsidRPr="00522608" w:rsidRDefault="00D33D88" w:rsidP="005B36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8.20</w:t>
      </w:r>
      <w:r w:rsidR="005B36E3" w:rsidRPr="00522608"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проверки установлены факты нарушения требований законодательства Российской Федерации о размещении заказов, содержащих признаки административных правонарушений, ответственность за которые предусмотрена статьями 19.7.4, 7.32 Кодекса об административных правонарушениях Российской Федерации. </w:t>
      </w:r>
    </w:p>
    <w:p w:rsidR="00476A92" w:rsidRPr="00522608" w:rsidRDefault="00476A92" w:rsidP="00A23AA9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57E" w:rsidRPr="00522608" w:rsidRDefault="00F445CA" w:rsidP="00D33D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. Возражения или замечания руководителей или иных уполномоченных должностных лиц объектов контрольного мероприятия на резул</w:t>
      </w:r>
      <w:r w:rsidR="00764417" w:rsidRPr="00522608">
        <w:rPr>
          <w:rFonts w:ascii="Times New Roman" w:hAnsi="Times New Roman" w:cs="Times New Roman"/>
          <w:b/>
          <w:sz w:val="28"/>
          <w:szCs w:val="28"/>
        </w:rPr>
        <w:t>ьтаты контрольного мероприятия:</w:t>
      </w:r>
      <w:r w:rsidR="00B50E16" w:rsidRPr="00522608">
        <w:rPr>
          <w:rFonts w:ascii="Times New Roman" w:hAnsi="Times New Roman" w:cs="Times New Roman"/>
          <w:sz w:val="28"/>
          <w:szCs w:val="28"/>
        </w:rPr>
        <w:t xml:space="preserve"> акт</w:t>
      </w:r>
      <w:r w:rsidR="00A23AA9" w:rsidRPr="00522608">
        <w:rPr>
          <w:rFonts w:ascii="Times New Roman" w:hAnsi="Times New Roman" w:cs="Times New Roman"/>
          <w:sz w:val="28"/>
          <w:szCs w:val="28"/>
        </w:rPr>
        <w:t>ы</w:t>
      </w:r>
      <w:r w:rsidR="00B50E16" w:rsidRPr="00522608">
        <w:rPr>
          <w:rFonts w:ascii="Times New Roman" w:hAnsi="Times New Roman" w:cs="Times New Roman"/>
          <w:sz w:val="28"/>
          <w:szCs w:val="28"/>
        </w:rPr>
        <w:t xml:space="preserve"> разногласий директора ДЖКХ</w:t>
      </w:r>
      <w:r w:rsidR="00BC357E" w:rsidRPr="00522608">
        <w:rPr>
          <w:rFonts w:ascii="Times New Roman" w:hAnsi="Times New Roman" w:cs="Times New Roman"/>
          <w:sz w:val="28"/>
          <w:szCs w:val="28"/>
        </w:rPr>
        <w:t xml:space="preserve"> Д.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1061D6" w:rsidRPr="00522608">
        <w:rPr>
          <w:rFonts w:ascii="Times New Roman" w:hAnsi="Times New Roman" w:cs="Times New Roman"/>
          <w:sz w:val="28"/>
          <w:szCs w:val="28"/>
        </w:rPr>
        <w:t>В.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1061D6" w:rsidRPr="00522608">
        <w:rPr>
          <w:rFonts w:ascii="Times New Roman" w:hAnsi="Times New Roman" w:cs="Times New Roman"/>
          <w:sz w:val="28"/>
          <w:szCs w:val="28"/>
        </w:rPr>
        <w:t>Мельников</w:t>
      </w:r>
      <w:r w:rsidR="00BC357E" w:rsidRPr="00522608">
        <w:rPr>
          <w:rFonts w:ascii="Times New Roman" w:hAnsi="Times New Roman" w:cs="Times New Roman"/>
          <w:sz w:val="28"/>
          <w:szCs w:val="28"/>
        </w:rPr>
        <w:t>а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и директора ДГС А. В. </w:t>
      </w:r>
      <w:proofErr w:type="spellStart"/>
      <w:r w:rsidR="00A23AA9" w:rsidRPr="00522608">
        <w:rPr>
          <w:rFonts w:ascii="Times New Roman" w:hAnsi="Times New Roman" w:cs="Times New Roman"/>
          <w:sz w:val="28"/>
          <w:szCs w:val="28"/>
        </w:rPr>
        <w:t>Байгушкина</w:t>
      </w:r>
      <w:proofErr w:type="spellEnd"/>
      <w:r w:rsidR="00BC357E" w:rsidRPr="00522608">
        <w:rPr>
          <w:rFonts w:ascii="Times New Roman" w:hAnsi="Times New Roman" w:cs="Times New Roman"/>
          <w:sz w:val="28"/>
          <w:szCs w:val="28"/>
        </w:rPr>
        <w:t xml:space="preserve">. </w:t>
      </w:r>
      <w:r w:rsidR="005655C5" w:rsidRPr="00522608">
        <w:rPr>
          <w:rFonts w:ascii="Times New Roman" w:hAnsi="Times New Roman" w:cs="Times New Roman"/>
          <w:sz w:val="28"/>
          <w:szCs w:val="28"/>
        </w:rPr>
        <w:t xml:space="preserve">Разногласия носят пояснительный характер и не опровергают сути изложенных фактов. </w:t>
      </w:r>
      <w:r w:rsidR="00F2316D" w:rsidRPr="00522608">
        <w:rPr>
          <w:rFonts w:ascii="Times New Roman" w:hAnsi="Times New Roman" w:cs="Times New Roman"/>
          <w:sz w:val="28"/>
          <w:szCs w:val="28"/>
        </w:rPr>
        <w:t>Подготовлен</w:t>
      </w:r>
      <w:r w:rsidR="00F36067" w:rsidRPr="00522608">
        <w:rPr>
          <w:rFonts w:ascii="Times New Roman" w:hAnsi="Times New Roman" w:cs="Times New Roman"/>
          <w:sz w:val="28"/>
          <w:szCs w:val="28"/>
        </w:rPr>
        <w:t>ы</w:t>
      </w:r>
      <w:r w:rsidR="00F2316D" w:rsidRPr="00522608">
        <w:rPr>
          <w:rFonts w:ascii="Times New Roman" w:hAnsi="Times New Roman" w:cs="Times New Roman"/>
          <w:sz w:val="28"/>
          <w:szCs w:val="28"/>
        </w:rPr>
        <w:t xml:space="preserve"> и направлен</w:t>
      </w:r>
      <w:r w:rsidR="00F36067" w:rsidRPr="00522608">
        <w:rPr>
          <w:rFonts w:ascii="Times New Roman" w:hAnsi="Times New Roman" w:cs="Times New Roman"/>
          <w:sz w:val="28"/>
          <w:szCs w:val="28"/>
        </w:rPr>
        <w:t>ы</w:t>
      </w:r>
      <w:r w:rsidR="00F2316D" w:rsidRPr="00522608">
        <w:rPr>
          <w:rFonts w:ascii="Times New Roman" w:hAnsi="Times New Roman" w:cs="Times New Roman"/>
          <w:sz w:val="28"/>
          <w:szCs w:val="28"/>
        </w:rPr>
        <w:t xml:space="preserve"> з</w:t>
      </w:r>
      <w:r w:rsidR="00F36067" w:rsidRPr="00522608">
        <w:rPr>
          <w:rFonts w:ascii="Times New Roman" w:hAnsi="Times New Roman" w:cs="Times New Roman"/>
          <w:sz w:val="28"/>
          <w:szCs w:val="28"/>
        </w:rPr>
        <w:t>аключения</w:t>
      </w:r>
      <w:r w:rsidR="00BC357E" w:rsidRPr="00522608">
        <w:rPr>
          <w:rFonts w:ascii="Times New Roman" w:hAnsi="Times New Roman" w:cs="Times New Roman"/>
          <w:sz w:val="28"/>
          <w:szCs w:val="28"/>
        </w:rPr>
        <w:t xml:space="preserve"> Счетной палаты на замечания директора 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B50E16" w:rsidRPr="00522608">
        <w:rPr>
          <w:rFonts w:ascii="Times New Roman" w:hAnsi="Times New Roman" w:cs="Times New Roman"/>
          <w:sz w:val="28"/>
          <w:szCs w:val="28"/>
        </w:rPr>
        <w:t>ДЖКХ</w:t>
      </w:r>
      <w:r w:rsidR="00BC357E" w:rsidRPr="00522608">
        <w:rPr>
          <w:rFonts w:ascii="Times New Roman" w:hAnsi="Times New Roman" w:cs="Times New Roman"/>
          <w:sz w:val="28"/>
          <w:szCs w:val="28"/>
        </w:rPr>
        <w:t xml:space="preserve"> Д.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BC357E" w:rsidRPr="00522608">
        <w:rPr>
          <w:rFonts w:ascii="Times New Roman" w:hAnsi="Times New Roman" w:cs="Times New Roman"/>
          <w:sz w:val="28"/>
          <w:szCs w:val="28"/>
        </w:rPr>
        <w:t>В.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BC357E" w:rsidRPr="00522608">
        <w:rPr>
          <w:rFonts w:ascii="Times New Roman" w:hAnsi="Times New Roman" w:cs="Times New Roman"/>
          <w:sz w:val="28"/>
          <w:szCs w:val="28"/>
        </w:rPr>
        <w:t>Мельникова</w:t>
      </w:r>
      <w:r w:rsidR="00A23AA9" w:rsidRPr="00522608">
        <w:rPr>
          <w:rFonts w:ascii="Times New Roman" w:hAnsi="Times New Roman" w:cs="Times New Roman"/>
          <w:sz w:val="28"/>
          <w:szCs w:val="28"/>
        </w:rPr>
        <w:t xml:space="preserve"> и директора ДГС А. В. </w:t>
      </w:r>
      <w:proofErr w:type="spellStart"/>
      <w:r w:rsidR="00A23AA9" w:rsidRPr="00522608">
        <w:rPr>
          <w:rFonts w:ascii="Times New Roman" w:hAnsi="Times New Roman" w:cs="Times New Roman"/>
          <w:sz w:val="28"/>
          <w:szCs w:val="28"/>
        </w:rPr>
        <w:t>Байгушкина</w:t>
      </w:r>
      <w:proofErr w:type="spellEnd"/>
      <w:r w:rsidR="00987433" w:rsidRPr="005226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299F" w:rsidRPr="00522608" w:rsidRDefault="00F445CA" w:rsidP="00D33D88">
      <w:pPr>
        <w:spacing w:after="0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608">
        <w:rPr>
          <w:rFonts w:ascii="Times New Roman" w:hAnsi="Times New Roman" w:cs="Times New Roman"/>
          <w:b/>
          <w:sz w:val="28"/>
          <w:szCs w:val="28"/>
        </w:rPr>
        <w:t>10</w:t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. Выводы:</w:t>
      </w:r>
    </w:p>
    <w:p w:rsidR="00E90E3A" w:rsidRPr="00814549" w:rsidRDefault="00E90E3A" w:rsidP="0081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r w:rsidRPr="00522608">
        <w:rPr>
          <w:rFonts w:ascii="Times New Roman" w:hAnsi="Times New Roman" w:cs="Times New Roman"/>
          <w:sz w:val="28"/>
          <w:szCs w:val="28"/>
        </w:rPr>
        <w:t xml:space="preserve">Бюджетные ассигнования на 2013 год доведены в объеме 1 552 441 </w:t>
      </w:r>
      <w:r w:rsidRPr="00814549">
        <w:rPr>
          <w:rFonts w:ascii="Times New Roman" w:hAnsi="Times New Roman" w:cs="Times New Roman"/>
          <w:sz w:val="28"/>
          <w:szCs w:val="28"/>
        </w:rPr>
        <w:t xml:space="preserve">272 рубля, исполнение составило 1 101 253 279 рублей 31 копейка или 70,9%. </w:t>
      </w:r>
    </w:p>
    <w:p w:rsidR="00E90E3A" w:rsidRPr="00814549" w:rsidRDefault="00E90E3A" w:rsidP="008145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>Низкий уровень освоения бюджетных средств</w:t>
      </w:r>
      <w:r w:rsidRPr="00814549">
        <w:rPr>
          <w:rFonts w:ascii="Times New Roman" w:hAnsi="Times New Roman" w:cs="Times New Roman"/>
          <w:bCs/>
          <w:sz w:val="28"/>
          <w:szCs w:val="28"/>
        </w:rPr>
        <w:t xml:space="preserve"> ДГС</w:t>
      </w: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сложился в результате:</w:t>
      </w:r>
    </w:p>
    <w:p w:rsidR="00E90E3A" w:rsidRPr="00814549" w:rsidRDefault="00E90E3A" w:rsidP="008145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>- невыполнения работ в срок, предусмотренный по контракту;</w:t>
      </w:r>
    </w:p>
    <w:p w:rsidR="00E90E3A" w:rsidRPr="00814549" w:rsidRDefault="00E90E3A" w:rsidP="008145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814549">
        <w:rPr>
          <w:rFonts w:ascii="Times New Roman" w:eastAsia="Times New Roman" w:hAnsi="Times New Roman" w:cs="Times New Roman"/>
          <w:bCs/>
          <w:iCs/>
          <w:sz w:val="28"/>
          <w:szCs w:val="28"/>
        </w:rPr>
        <w:t>наличия переходящих муниципальных контрактов;</w:t>
      </w:r>
    </w:p>
    <w:p w:rsidR="00E90E3A" w:rsidRPr="00814549" w:rsidRDefault="00E90E3A" w:rsidP="008145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>- заключения контрактов в конце года, при этом работы, предусмотренные в данных контрактах, в зимний период не провод</w:t>
      </w:r>
      <w:r w:rsidR="00B325FE">
        <w:rPr>
          <w:rFonts w:ascii="Times New Roman" w:eastAsia="Times New Roman" w:hAnsi="Times New Roman" w:cs="Times New Roman"/>
          <w:bCs/>
          <w:sz w:val="28"/>
          <w:szCs w:val="28"/>
        </w:rPr>
        <w:t>или</w:t>
      </w: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B325FE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90E3A" w:rsidRDefault="00E90E3A" w:rsidP="008145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 xml:space="preserve">- несвоевременной </w:t>
      </w:r>
      <w:r w:rsidRPr="00814549">
        <w:rPr>
          <w:rFonts w:ascii="Times New Roman" w:eastAsia="Times New Roman" w:hAnsi="Times New Roman" w:cs="Times New Roman"/>
          <w:sz w:val="28"/>
          <w:szCs w:val="28"/>
        </w:rPr>
        <w:t>корректировки</w:t>
      </w:r>
      <w:r w:rsidRPr="00814549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бюджетных ассигнований.</w:t>
      </w:r>
    </w:p>
    <w:p w:rsidR="00266EA2" w:rsidRDefault="0021351F" w:rsidP="00266EA2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10.2. </w:t>
      </w:r>
      <w:r w:rsidR="00266EA2" w:rsidRPr="00522608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при проверке документов нецелевого использования средств, выделенных из окружного и местного бюджетов на исполнение программных мероприятий в 2013 году заказчикам и исполнителям Программы, не установлено. У</w:t>
      </w:r>
      <w:r w:rsidR="00266EA2" w:rsidRPr="00522608">
        <w:rPr>
          <w:rFonts w:ascii="Times New Roman" w:hAnsi="Times New Roman" w:cs="Times New Roman"/>
          <w:color w:val="000000"/>
          <w:sz w:val="28"/>
          <w:szCs w:val="28"/>
        </w:rPr>
        <w:t>словия софинансирования выполнялись.</w:t>
      </w:r>
    </w:p>
    <w:p w:rsidR="00266EA2" w:rsidRPr="00522608" w:rsidRDefault="00266EA2" w:rsidP="00266E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10.3</w:t>
      </w: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Денежные средства, предусмотренные на мероприятия Программы и Программы округа, не расходовались на собственные нужды 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  <w:r w:rsidRPr="005226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804BA" w:rsidRPr="00522608" w:rsidRDefault="00266EA2" w:rsidP="00C804B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10.4.</w:t>
      </w: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При проведении контрольного мероприятия установлены </w:t>
      </w:r>
      <w:r w:rsidRPr="00522608">
        <w:rPr>
          <w:rFonts w:ascii="Times New Roman" w:eastAsia="Calibri" w:hAnsi="Times New Roman" w:cs="Times New Roman"/>
          <w:sz w:val="28"/>
          <w:szCs w:val="28"/>
        </w:rPr>
        <w:t>нарушени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статей 157, 179 Бюджетного кодекса Российской Федерации, </w:t>
      </w:r>
      <w:r w:rsidR="00C804BA" w:rsidRPr="00522608">
        <w:rPr>
          <w:rFonts w:ascii="Times New Roman" w:hAnsi="Times New Roman" w:cs="Times New Roman"/>
          <w:sz w:val="28"/>
          <w:szCs w:val="28"/>
        </w:rPr>
        <w:t>пункта 5.8. приложения к постановлению Правительства Ханты-Мансийского автономного округа - Югры от 26.11.2010 № 313-п «О целевой программе Ханты-Мансийского автономного округа - Югры «Модернизация и реформирование жилищно-коммунального комплекса Ханты-Мансийского автономного округа - Югры на 2011-2013 годы и на период до 2015 года»</w:t>
      </w:r>
      <w:r w:rsidR="00C804BA">
        <w:rPr>
          <w:rFonts w:ascii="Times New Roman" w:hAnsi="Times New Roman" w:cs="Times New Roman"/>
          <w:sz w:val="28"/>
          <w:szCs w:val="28"/>
        </w:rPr>
        <w:t>,</w:t>
      </w:r>
      <w:r w:rsidR="00C804BA"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>статьи 29 Положения о бюджетном процессе в городе Нефтеюганске</w:t>
      </w:r>
      <w:proofErr w:type="gramEnd"/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522608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решением Думы города от 28.02.2008 № 359-IV, пункта 2.12 Порядка разработки, утверждения и реализации долгосрочных целевых программ города Нефтеюганска, утвержденного постановлением администрации города от 09.12.2009 № 2681, подпунктов 2.3.3 и 2.10.1 </w:t>
      </w:r>
      <w:r w:rsidRPr="00522608">
        <w:rPr>
          <w:rFonts w:ascii="Times New Roman" w:hAnsi="Times New Roman" w:cs="Times New Roman"/>
          <w:sz w:val="28"/>
          <w:szCs w:val="28"/>
        </w:rPr>
        <w:t>П</w:t>
      </w:r>
      <w:r w:rsidRPr="0052260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орядка принятия решений о разработке долгосрочных целевых программ города Нефтеюганска, их формирования и реализации, </w:t>
      </w:r>
      <w:r w:rsidRPr="00522608">
        <w:rPr>
          <w:rFonts w:ascii="Times New Roman" w:hAnsi="Times New Roman" w:cs="Times New Roman"/>
          <w:color w:val="000000"/>
          <w:sz w:val="28"/>
          <w:szCs w:val="28"/>
        </w:rPr>
        <w:t>утвержденного постановлением администрации города от 10.02.2012 № 308</w:t>
      </w:r>
      <w:proofErr w:type="gramEnd"/>
    </w:p>
    <w:p w:rsidR="00266EA2" w:rsidRPr="00C804BA" w:rsidRDefault="00266EA2" w:rsidP="00C804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804B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804BA">
        <w:rPr>
          <w:rFonts w:ascii="Times New Roman" w:hAnsi="Times New Roman" w:cs="Times New Roman"/>
          <w:sz w:val="28"/>
          <w:szCs w:val="28"/>
        </w:rPr>
        <w:t xml:space="preserve">В </w:t>
      </w:r>
      <w:r w:rsidR="00C804BA">
        <w:rPr>
          <w:rFonts w:ascii="Times New Roman" w:hAnsi="Times New Roman" w:cs="Times New Roman"/>
          <w:sz w:val="28"/>
          <w:szCs w:val="28"/>
        </w:rPr>
        <w:t xml:space="preserve">     </w:t>
      </w:r>
      <w:r w:rsidRPr="00C804BA">
        <w:rPr>
          <w:rFonts w:ascii="Times New Roman" w:hAnsi="Times New Roman" w:cs="Times New Roman"/>
          <w:sz w:val="28"/>
          <w:szCs w:val="28"/>
        </w:rPr>
        <w:t>нарушение</w:t>
      </w:r>
      <w:r w:rsidR="00C804BA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04BA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C804BA">
        <w:rPr>
          <w:rFonts w:ascii="Times New Roman" w:hAnsi="Times New Roman" w:cs="Times New Roman"/>
          <w:sz w:val="28"/>
          <w:szCs w:val="28"/>
        </w:rPr>
        <w:t xml:space="preserve"> </w:t>
      </w:r>
      <w:r w:rsidRPr="00C804BA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      </w:t>
      </w:r>
      <w:r w:rsidRPr="00C804BA">
        <w:rPr>
          <w:rFonts w:ascii="Times New Roman" w:hAnsi="Times New Roman" w:cs="Times New Roman"/>
          <w:sz w:val="28"/>
          <w:szCs w:val="28"/>
        </w:rPr>
        <w:t>11.3</w:t>
      </w:r>
      <w:r w:rsidR="00C804BA">
        <w:rPr>
          <w:rFonts w:ascii="Times New Roman" w:hAnsi="Times New Roman" w:cs="Times New Roman"/>
          <w:sz w:val="28"/>
          <w:szCs w:val="28"/>
        </w:rPr>
        <w:t xml:space="preserve">    </w:t>
      </w:r>
      <w:r w:rsidRPr="00C804BA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 </w:t>
      </w:r>
      <w:r w:rsidRPr="00C804BA">
        <w:rPr>
          <w:rFonts w:ascii="Times New Roman" w:hAnsi="Times New Roman" w:cs="Times New Roman"/>
          <w:sz w:val="28"/>
          <w:szCs w:val="28"/>
        </w:rPr>
        <w:t>контракта</w:t>
      </w:r>
      <w:r w:rsidR="00C804BA">
        <w:rPr>
          <w:rFonts w:ascii="Times New Roman" w:hAnsi="Times New Roman" w:cs="Times New Roman"/>
          <w:sz w:val="28"/>
          <w:szCs w:val="28"/>
        </w:rPr>
        <w:t xml:space="preserve">  </w:t>
      </w:r>
      <w:r w:rsidRPr="00C804BA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   </w:t>
      </w:r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804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eastAsia="Times New Roman" w:hAnsi="Times New Roman" w:cs="Times New Roman"/>
          <w:sz w:val="28"/>
          <w:szCs w:val="28"/>
        </w:rPr>
        <w:t xml:space="preserve">23.11.2011 № </w:t>
      </w:r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 xml:space="preserve">0187300012811000613-0216672-02 на выполнение подрядных работ по объекту «Сети </w:t>
      </w:r>
      <w:proofErr w:type="spellStart"/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>тепловодоснабжения</w:t>
      </w:r>
      <w:proofErr w:type="spellEnd"/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 xml:space="preserve"> и канализации  в  микрорайоне 11Б  с КНС. Сети </w:t>
      </w:r>
      <w:proofErr w:type="spellStart"/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>тепловодоснабжения</w:t>
      </w:r>
      <w:proofErr w:type="spellEnd"/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 xml:space="preserve">  и канализации в микрорайоне 11» </w:t>
      </w:r>
      <w:r w:rsidR="00C804BA" w:rsidRPr="00C804B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C804BA" w:rsidRPr="00C804BA">
        <w:rPr>
          <w:rFonts w:ascii="Times New Roman" w:eastAsia="Times New Roman" w:hAnsi="Times New Roman" w:cs="Times New Roman"/>
          <w:sz w:val="28"/>
          <w:szCs w:val="28"/>
        </w:rPr>
        <w:t xml:space="preserve"> этап (1 этап строительства)</w:t>
      </w:r>
      <w:r w:rsidR="00C80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04BA">
        <w:rPr>
          <w:rFonts w:ascii="Times New Roman" w:hAnsi="Times New Roman" w:cs="Times New Roman"/>
          <w:sz w:val="28"/>
          <w:szCs w:val="28"/>
        </w:rPr>
        <w:t>МКУ «УКС» излишне заплатил</w:t>
      </w:r>
      <w:r w:rsidR="00B325FE">
        <w:rPr>
          <w:rFonts w:ascii="Times New Roman" w:hAnsi="Times New Roman" w:cs="Times New Roman"/>
          <w:sz w:val="28"/>
          <w:szCs w:val="28"/>
        </w:rPr>
        <w:t>о</w:t>
      </w:r>
      <w:r w:rsidRPr="00C804BA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подрядчику </w:t>
      </w:r>
      <w:r w:rsidR="00B325FE" w:rsidRPr="00C804BA">
        <w:rPr>
          <w:rFonts w:ascii="Times New Roman" w:hAnsi="Times New Roman" w:cs="Times New Roman"/>
          <w:sz w:val="28"/>
          <w:szCs w:val="28"/>
        </w:rPr>
        <w:t xml:space="preserve">11 345 273 рубля </w:t>
      </w:r>
      <w:r w:rsidR="00B325FE" w:rsidRPr="00C804BA">
        <w:rPr>
          <w:rFonts w:ascii="Times New Roman" w:hAnsi="Times New Roman" w:cs="Times New Roman"/>
          <w:sz w:val="28"/>
          <w:szCs w:val="28"/>
        </w:rPr>
        <w:lastRenderedPageBreak/>
        <w:t>55 копеек</w:t>
      </w:r>
      <w:r w:rsidR="00B325FE">
        <w:rPr>
          <w:rFonts w:ascii="Times New Roman" w:hAnsi="Times New Roman" w:cs="Times New Roman"/>
          <w:sz w:val="28"/>
          <w:szCs w:val="28"/>
        </w:rPr>
        <w:t xml:space="preserve">  </w:t>
      </w:r>
      <w:r w:rsidR="00C804BA">
        <w:rPr>
          <w:rFonts w:ascii="Times New Roman" w:hAnsi="Times New Roman" w:cs="Times New Roman"/>
          <w:sz w:val="28"/>
          <w:szCs w:val="28"/>
        </w:rPr>
        <w:t>по</w:t>
      </w:r>
      <w:r w:rsidR="00B325FE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 платежным</w:t>
      </w:r>
      <w:r w:rsidR="00B325FE">
        <w:rPr>
          <w:rFonts w:ascii="Times New Roman" w:hAnsi="Times New Roman" w:cs="Times New Roman"/>
          <w:sz w:val="28"/>
          <w:szCs w:val="28"/>
        </w:rPr>
        <w:t xml:space="preserve"> </w:t>
      </w:r>
      <w:r w:rsidR="00C804BA">
        <w:rPr>
          <w:rFonts w:ascii="Times New Roman" w:hAnsi="Times New Roman" w:cs="Times New Roman"/>
          <w:sz w:val="28"/>
          <w:szCs w:val="28"/>
        </w:rPr>
        <w:t xml:space="preserve"> поручениям</w:t>
      </w:r>
      <w:r w:rsidR="00B325FE">
        <w:rPr>
          <w:rFonts w:ascii="Times New Roman" w:hAnsi="Times New Roman" w:cs="Times New Roman"/>
          <w:sz w:val="28"/>
          <w:szCs w:val="28"/>
        </w:rPr>
        <w:t xml:space="preserve"> </w:t>
      </w:r>
      <w:r w:rsidRPr="00C804BA">
        <w:rPr>
          <w:rFonts w:ascii="Times New Roman" w:hAnsi="Times New Roman" w:cs="Times New Roman"/>
          <w:sz w:val="28"/>
          <w:szCs w:val="28"/>
        </w:rPr>
        <w:t xml:space="preserve"> от 27.12.2013</w:t>
      </w:r>
      <w:r w:rsidR="00B325FE">
        <w:rPr>
          <w:rFonts w:ascii="Times New Roman" w:hAnsi="Times New Roman" w:cs="Times New Roman"/>
          <w:sz w:val="28"/>
          <w:szCs w:val="28"/>
        </w:rPr>
        <w:t xml:space="preserve"> </w:t>
      </w:r>
      <w:r w:rsidRPr="00C804BA">
        <w:rPr>
          <w:rFonts w:ascii="Times New Roman" w:hAnsi="Times New Roman" w:cs="Times New Roman"/>
          <w:sz w:val="28"/>
          <w:szCs w:val="28"/>
        </w:rPr>
        <w:t xml:space="preserve"> № 31257, от 30.12.2013 № 31457-31459.  </w:t>
      </w:r>
    </w:p>
    <w:p w:rsidR="00C804BA" w:rsidRPr="00522608" w:rsidRDefault="00C804BA" w:rsidP="00C804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10.6. </w:t>
      </w:r>
      <w:r w:rsidRPr="00522608">
        <w:rPr>
          <w:rFonts w:ascii="Times New Roman" w:hAnsi="Times New Roman" w:cs="Times New Roman"/>
          <w:sz w:val="28"/>
          <w:szCs w:val="28"/>
        </w:rPr>
        <w:t>На запрос Счетной палаты от 17.02.2013 № 53 результаты оценки эффективности реализации долгосрочной целевой программы не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608">
        <w:rPr>
          <w:rFonts w:ascii="Times New Roman" w:hAnsi="Times New Roman" w:cs="Times New Roman"/>
          <w:sz w:val="28"/>
          <w:szCs w:val="28"/>
        </w:rPr>
        <w:t>оценить правильность проведения оценки эффективности невозможно.</w:t>
      </w:r>
    </w:p>
    <w:p w:rsidR="00C804BA" w:rsidRPr="00522608" w:rsidRDefault="00C804BA" w:rsidP="00B325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10.7.</w:t>
      </w:r>
      <w:r w:rsidRPr="00522608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проверки установлены факты нарушения требований законодательства Российской Федерации о размещении заказов, содержащих признаки административных правонарушений, ответственность за которые предусмотрена статьями 19.7.4, 7.32 Кодекса об административных правонарушениях Российской Федерации. </w:t>
      </w:r>
    </w:p>
    <w:p w:rsidR="000E299F" w:rsidRPr="00522608" w:rsidRDefault="00926AC9" w:rsidP="007A0DD5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77BA9" w:rsidRPr="00522608">
        <w:rPr>
          <w:rFonts w:ascii="Times New Roman" w:hAnsi="Times New Roman" w:cs="Times New Roman"/>
          <w:b/>
          <w:sz w:val="28"/>
          <w:szCs w:val="28"/>
        </w:rPr>
        <w:t>1</w:t>
      </w:r>
      <w:r w:rsidR="00492A33" w:rsidRPr="00522608">
        <w:rPr>
          <w:rFonts w:ascii="Times New Roman" w:hAnsi="Times New Roman" w:cs="Times New Roman"/>
          <w:b/>
          <w:sz w:val="28"/>
          <w:szCs w:val="28"/>
        </w:rPr>
        <w:t>1</w:t>
      </w:r>
      <w:r w:rsidR="002A41B3" w:rsidRPr="00522608">
        <w:rPr>
          <w:rFonts w:ascii="Times New Roman" w:hAnsi="Times New Roman" w:cs="Times New Roman"/>
          <w:b/>
          <w:sz w:val="28"/>
          <w:szCs w:val="28"/>
        </w:rPr>
        <w:t>. Предложения (рекомендации)</w:t>
      </w:r>
      <w:r w:rsidR="000E299F" w:rsidRPr="00522608">
        <w:rPr>
          <w:rFonts w:ascii="Times New Roman" w:hAnsi="Times New Roman" w:cs="Times New Roman"/>
          <w:b/>
          <w:sz w:val="28"/>
          <w:szCs w:val="28"/>
        </w:rPr>
        <w:t>:</w:t>
      </w:r>
    </w:p>
    <w:p w:rsidR="00505264" w:rsidRPr="00522608" w:rsidRDefault="00055F65" w:rsidP="00055F65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608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предложения не сформированы, так как </w:t>
      </w:r>
      <w:r w:rsidR="00926AC9">
        <w:rPr>
          <w:rFonts w:ascii="Times New Roman" w:hAnsi="Times New Roman" w:cs="Times New Roman"/>
          <w:sz w:val="28"/>
          <w:szCs w:val="28"/>
        </w:rPr>
        <w:t xml:space="preserve">акты были направлены в </w:t>
      </w:r>
      <w:proofErr w:type="spellStart"/>
      <w:r w:rsidRPr="00522608">
        <w:rPr>
          <w:rFonts w:ascii="Times New Roman" w:hAnsi="Times New Roman" w:cs="Times New Roman"/>
          <w:sz w:val="28"/>
          <w:szCs w:val="28"/>
        </w:rPr>
        <w:t>Нефтеюганск</w:t>
      </w:r>
      <w:r w:rsidR="00926AC9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Pr="00522608">
        <w:rPr>
          <w:rFonts w:ascii="Times New Roman" w:hAnsi="Times New Roman" w:cs="Times New Roman"/>
          <w:sz w:val="28"/>
          <w:szCs w:val="28"/>
        </w:rPr>
        <w:t xml:space="preserve"> межрайонн</w:t>
      </w:r>
      <w:r w:rsidR="00926AC9">
        <w:rPr>
          <w:rFonts w:ascii="Times New Roman" w:hAnsi="Times New Roman" w:cs="Times New Roman"/>
          <w:sz w:val="28"/>
          <w:szCs w:val="28"/>
        </w:rPr>
        <w:t>ую</w:t>
      </w:r>
      <w:r w:rsidRPr="00522608">
        <w:rPr>
          <w:rFonts w:ascii="Times New Roman" w:hAnsi="Times New Roman" w:cs="Times New Roman"/>
          <w:sz w:val="28"/>
          <w:szCs w:val="28"/>
        </w:rPr>
        <w:t xml:space="preserve"> прокуратур</w:t>
      </w:r>
      <w:r w:rsidR="00926AC9">
        <w:rPr>
          <w:rFonts w:ascii="Times New Roman" w:hAnsi="Times New Roman" w:cs="Times New Roman"/>
          <w:sz w:val="28"/>
          <w:szCs w:val="28"/>
        </w:rPr>
        <w:t>у</w:t>
      </w:r>
      <w:r w:rsidRPr="00522608">
        <w:rPr>
          <w:rFonts w:ascii="Times New Roman" w:hAnsi="Times New Roman" w:cs="Times New Roman"/>
          <w:sz w:val="28"/>
          <w:szCs w:val="28"/>
        </w:rPr>
        <w:t xml:space="preserve"> </w:t>
      </w:r>
      <w:r w:rsidR="00926AC9">
        <w:rPr>
          <w:rFonts w:ascii="Times New Roman" w:hAnsi="Times New Roman" w:cs="Times New Roman"/>
          <w:sz w:val="28"/>
          <w:szCs w:val="28"/>
        </w:rPr>
        <w:t>для принятия мер реагирования.</w:t>
      </w:r>
    </w:p>
    <w:p w:rsidR="0044322D" w:rsidRPr="00522608" w:rsidRDefault="0044322D" w:rsidP="00505264">
      <w:pPr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F2316D" w:rsidRPr="00522608" w:rsidRDefault="00F2316D" w:rsidP="00C464D2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6A7" w:rsidRPr="00522608" w:rsidRDefault="00B846A7" w:rsidP="00B846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608">
        <w:rPr>
          <w:rFonts w:ascii="Times New Roman" w:eastAsia="Calibri" w:hAnsi="Times New Roman" w:cs="Times New Roman"/>
          <w:sz w:val="28"/>
          <w:szCs w:val="28"/>
        </w:rPr>
        <w:t xml:space="preserve">Заместитель председателя </w:t>
      </w:r>
    </w:p>
    <w:p w:rsidR="00B846A7" w:rsidRPr="00522608" w:rsidRDefault="00B846A7" w:rsidP="00B846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608">
        <w:rPr>
          <w:rFonts w:ascii="Times New Roman" w:eastAsia="Calibri" w:hAnsi="Times New Roman" w:cs="Times New Roman"/>
          <w:sz w:val="28"/>
          <w:szCs w:val="28"/>
        </w:rPr>
        <w:t>Счетной палаты                                                                       Э. Н. Хуснуллина</w:t>
      </w:r>
    </w:p>
    <w:sectPr w:rsidR="00B846A7" w:rsidRPr="00522608" w:rsidSect="00953FF2">
      <w:headerReference w:type="default" r:id="rId8"/>
      <w:headerReference w:type="firs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B75" w:rsidRDefault="00FC3B75" w:rsidP="00BB5087">
      <w:pPr>
        <w:spacing w:after="0" w:line="240" w:lineRule="auto"/>
      </w:pPr>
      <w:r>
        <w:separator/>
      </w:r>
    </w:p>
  </w:endnote>
  <w:endnote w:type="continuationSeparator" w:id="1">
    <w:p w:rsidR="00FC3B75" w:rsidRDefault="00FC3B75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B75" w:rsidRDefault="00FC3B75" w:rsidP="00BB5087">
      <w:pPr>
        <w:spacing w:after="0" w:line="240" w:lineRule="auto"/>
      </w:pPr>
      <w:r>
        <w:separator/>
      </w:r>
    </w:p>
  </w:footnote>
  <w:footnote w:type="continuationSeparator" w:id="1">
    <w:p w:rsidR="00FC3B75" w:rsidRDefault="00FC3B75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110"/>
      <w:docPartObj>
        <w:docPartGallery w:val="Page Numbers (Top of Page)"/>
        <w:docPartUnique/>
      </w:docPartObj>
    </w:sdtPr>
    <w:sdtContent>
      <w:p w:rsidR="00FC3B75" w:rsidRDefault="00FC3B75">
        <w:pPr>
          <w:pStyle w:val="a8"/>
          <w:jc w:val="center"/>
        </w:pPr>
        <w:fldSimple w:instr=" PAGE   \* MERGEFORMAT ">
          <w:r w:rsidR="00C64D39">
            <w:rPr>
              <w:noProof/>
            </w:rPr>
            <w:t>3</w:t>
          </w:r>
        </w:fldSimple>
      </w:p>
    </w:sdtContent>
  </w:sdt>
  <w:p w:rsidR="00FC3B75" w:rsidRDefault="00FC3B7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B75" w:rsidRDefault="00FC3B75">
    <w:pPr>
      <w:pStyle w:val="a8"/>
      <w:jc w:val="center"/>
    </w:pPr>
  </w:p>
  <w:p w:rsidR="00FC3B75" w:rsidRDefault="00FC3B7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384D07"/>
    <w:multiLevelType w:val="multilevel"/>
    <w:tmpl w:val="99A4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7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9">
    <w:nsid w:val="21336A31"/>
    <w:multiLevelType w:val="multilevel"/>
    <w:tmpl w:val="3FE6B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A3807"/>
    <w:multiLevelType w:val="multilevel"/>
    <w:tmpl w:val="49409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AD583A"/>
    <w:multiLevelType w:val="multilevel"/>
    <w:tmpl w:val="F4560F6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76" w:hanging="1800"/>
      </w:pPr>
      <w:rPr>
        <w:rFonts w:hint="default"/>
      </w:rPr>
    </w:lvl>
  </w:abstractNum>
  <w:abstractNum w:abstractNumId="15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F12B8F"/>
    <w:multiLevelType w:val="multilevel"/>
    <w:tmpl w:val="7E4A71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A3AC8"/>
    <w:multiLevelType w:val="multilevel"/>
    <w:tmpl w:val="B9B61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A46F40"/>
    <w:multiLevelType w:val="multilevel"/>
    <w:tmpl w:val="56A678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6">
    <w:nsid w:val="700832F7"/>
    <w:multiLevelType w:val="hybridMultilevel"/>
    <w:tmpl w:val="F608460A"/>
    <w:lvl w:ilvl="0" w:tplc="6DBEB270">
      <w:start w:val="1"/>
      <w:numFmt w:val="decimal"/>
      <w:lvlText w:val="%1)"/>
      <w:lvlJc w:val="left"/>
      <w:pPr>
        <w:ind w:left="5018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7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29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FA7675"/>
    <w:multiLevelType w:val="multilevel"/>
    <w:tmpl w:val="94E0F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9"/>
  </w:num>
  <w:num w:numId="3">
    <w:abstractNumId w:val="20"/>
  </w:num>
  <w:num w:numId="4">
    <w:abstractNumId w:val="7"/>
  </w:num>
  <w:num w:numId="5">
    <w:abstractNumId w:val="3"/>
  </w:num>
  <w:num w:numId="6">
    <w:abstractNumId w:val="22"/>
  </w:num>
  <w:num w:numId="7">
    <w:abstractNumId w:val="18"/>
  </w:num>
  <w:num w:numId="8">
    <w:abstractNumId w:val="13"/>
  </w:num>
  <w:num w:numId="9">
    <w:abstractNumId w:val="0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30"/>
  </w:num>
  <w:num w:numId="15">
    <w:abstractNumId w:val="28"/>
  </w:num>
  <w:num w:numId="16">
    <w:abstractNumId w:val="12"/>
  </w:num>
  <w:num w:numId="17">
    <w:abstractNumId w:val="25"/>
  </w:num>
  <w:num w:numId="18">
    <w:abstractNumId w:val="16"/>
  </w:num>
  <w:num w:numId="19">
    <w:abstractNumId w:val="21"/>
  </w:num>
  <w:num w:numId="20">
    <w:abstractNumId w:val="11"/>
  </w:num>
  <w:num w:numId="21">
    <w:abstractNumId w:val="26"/>
  </w:num>
  <w:num w:numId="22">
    <w:abstractNumId w:val="5"/>
  </w:num>
  <w:num w:numId="23">
    <w:abstractNumId w:val="31"/>
  </w:num>
  <w:num w:numId="24">
    <w:abstractNumId w:val="23"/>
  </w:num>
  <w:num w:numId="25">
    <w:abstractNumId w:val="24"/>
  </w:num>
  <w:num w:numId="26">
    <w:abstractNumId w:val="10"/>
  </w:num>
  <w:num w:numId="27">
    <w:abstractNumId w:val="17"/>
  </w:num>
  <w:num w:numId="28">
    <w:abstractNumId w:val="9"/>
  </w:num>
  <w:num w:numId="29">
    <w:abstractNumId w:val="6"/>
  </w:num>
  <w:num w:numId="30">
    <w:abstractNumId w:val="15"/>
  </w:num>
  <w:num w:numId="31">
    <w:abstractNumId w:val="27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597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A41B3"/>
    <w:rsid w:val="000002CD"/>
    <w:rsid w:val="0001170A"/>
    <w:rsid w:val="00034C99"/>
    <w:rsid w:val="00042EA0"/>
    <w:rsid w:val="00050C79"/>
    <w:rsid w:val="00054483"/>
    <w:rsid w:val="00055F65"/>
    <w:rsid w:val="00083A31"/>
    <w:rsid w:val="000A0982"/>
    <w:rsid w:val="000A655C"/>
    <w:rsid w:val="000B6F55"/>
    <w:rsid w:val="000B71D9"/>
    <w:rsid w:val="000B7D4F"/>
    <w:rsid w:val="000C142E"/>
    <w:rsid w:val="000E299F"/>
    <w:rsid w:val="00100277"/>
    <w:rsid w:val="00100D4D"/>
    <w:rsid w:val="00102893"/>
    <w:rsid w:val="00103D0C"/>
    <w:rsid w:val="001061D6"/>
    <w:rsid w:val="00111FC4"/>
    <w:rsid w:val="00112A13"/>
    <w:rsid w:val="00114F4D"/>
    <w:rsid w:val="00162BA7"/>
    <w:rsid w:val="00180DAE"/>
    <w:rsid w:val="00187D56"/>
    <w:rsid w:val="001914ED"/>
    <w:rsid w:val="001B0F95"/>
    <w:rsid w:val="001B5004"/>
    <w:rsid w:val="001D26B2"/>
    <w:rsid w:val="001D2E2A"/>
    <w:rsid w:val="001F43F3"/>
    <w:rsid w:val="001F4808"/>
    <w:rsid w:val="002131E4"/>
    <w:rsid w:val="0021351F"/>
    <w:rsid w:val="00214859"/>
    <w:rsid w:val="0022158D"/>
    <w:rsid w:val="002216B4"/>
    <w:rsid w:val="002248EC"/>
    <w:rsid w:val="00225236"/>
    <w:rsid w:val="00235022"/>
    <w:rsid w:val="00237D06"/>
    <w:rsid w:val="002507F7"/>
    <w:rsid w:val="00254346"/>
    <w:rsid w:val="002551F1"/>
    <w:rsid w:val="00255975"/>
    <w:rsid w:val="00266EA2"/>
    <w:rsid w:val="002702C6"/>
    <w:rsid w:val="00270C69"/>
    <w:rsid w:val="00277A9B"/>
    <w:rsid w:val="00285F4D"/>
    <w:rsid w:val="002914A2"/>
    <w:rsid w:val="00295BC6"/>
    <w:rsid w:val="00296DC6"/>
    <w:rsid w:val="002A41B3"/>
    <w:rsid w:val="002B1090"/>
    <w:rsid w:val="002B26F6"/>
    <w:rsid w:val="002C0C1B"/>
    <w:rsid w:val="002C1D6F"/>
    <w:rsid w:val="002D5C4C"/>
    <w:rsid w:val="002F0601"/>
    <w:rsid w:val="00306AF5"/>
    <w:rsid w:val="0031383C"/>
    <w:rsid w:val="00326D59"/>
    <w:rsid w:val="00342946"/>
    <w:rsid w:val="00342FF3"/>
    <w:rsid w:val="00346FF3"/>
    <w:rsid w:val="00356C48"/>
    <w:rsid w:val="00363FC6"/>
    <w:rsid w:val="00364767"/>
    <w:rsid w:val="003837E5"/>
    <w:rsid w:val="003A26A7"/>
    <w:rsid w:val="003A62A6"/>
    <w:rsid w:val="003C2811"/>
    <w:rsid w:val="003D4D31"/>
    <w:rsid w:val="003D534C"/>
    <w:rsid w:val="003E0EF0"/>
    <w:rsid w:val="00403FB9"/>
    <w:rsid w:val="0040449C"/>
    <w:rsid w:val="0041087C"/>
    <w:rsid w:val="00413300"/>
    <w:rsid w:val="00414AAE"/>
    <w:rsid w:val="00424BD0"/>
    <w:rsid w:val="0043157A"/>
    <w:rsid w:val="0044322D"/>
    <w:rsid w:val="00454607"/>
    <w:rsid w:val="00471122"/>
    <w:rsid w:val="00474B6D"/>
    <w:rsid w:val="004769ED"/>
    <w:rsid w:val="00476A92"/>
    <w:rsid w:val="00477BA9"/>
    <w:rsid w:val="00491F2F"/>
    <w:rsid w:val="00492A33"/>
    <w:rsid w:val="00494ED3"/>
    <w:rsid w:val="00497F87"/>
    <w:rsid w:val="004A0F2B"/>
    <w:rsid w:val="004A34A1"/>
    <w:rsid w:val="004A4767"/>
    <w:rsid w:val="004C1FCC"/>
    <w:rsid w:val="004C3568"/>
    <w:rsid w:val="004C36D7"/>
    <w:rsid w:val="004C5C38"/>
    <w:rsid w:val="004D284F"/>
    <w:rsid w:val="004E107E"/>
    <w:rsid w:val="00502D04"/>
    <w:rsid w:val="0050340C"/>
    <w:rsid w:val="005038C9"/>
    <w:rsid w:val="00505264"/>
    <w:rsid w:val="0052226A"/>
    <w:rsid w:val="00522608"/>
    <w:rsid w:val="00542D2F"/>
    <w:rsid w:val="005443D1"/>
    <w:rsid w:val="00544C55"/>
    <w:rsid w:val="0055662B"/>
    <w:rsid w:val="00556A0C"/>
    <w:rsid w:val="00561BB4"/>
    <w:rsid w:val="005637A5"/>
    <w:rsid w:val="005655C5"/>
    <w:rsid w:val="005703B9"/>
    <w:rsid w:val="0057271D"/>
    <w:rsid w:val="0057431A"/>
    <w:rsid w:val="00580CBA"/>
    <w:rsid w:val="005A566D"/>
    <w:rsid w:val="005B36E3"/>
    <w:rsid w:val="005B510D"/>
    <w:rsid w:val="005D7EC2"/>
    <w:rsid w:val="005E3843"/>
    <w:rsid w:val="005E44AD"/>
    <w:rsid w:val="005F5688"/>
    <w:rsid w:val="005F6325"/>
    <w:rsid w:val="005F69DA"/>
    <w:rsid w:val="006007EF"/>
    <w:rsid w:val="00600E0A"/>
    <w:rsid w:val="0060221E"/>
    <w:rsid w:val="006079A9"/>
    <w:rsid w:val="00615D40"/>
    <w:rsid w:val="00617B51"/>
    <w:rsid w:val="00620D95"/>
    <w:rsid w:val="00622078"/>
    <w:rsid w:val="006227A3"/>
    <w:rsid w:val="00630D8A"/>
    <w:rsid w:val="00633E10"/>
    <w:rsid w:val="006438FE"/>
    <w:rsid w:val="0064522D"/>
    <w:rsid w:val="006453C2"/>
    <w:rsid w:val="006570C1"/>
    <w:rsid w:val="00677B70"/>
    <w:rsid w:val="006814FD"/>
    <w:rsid w:val="0068170A"/>
    <w:rsid w:val="00691DB3"/>
    <w:rsid w:val="006932AB"/>
    <w:rsid w:val="00694C2B"/>
    <w:rsid w:val="006A4EDB"/>
    <w:rsid w:val="006A55A3"/>
    <w:rsid w:val="006B0536"/>
    <w:rsid w:val="006B2AFC"/>
    <w:rsid w:val="006D2543"/>
    <w:rsid w:val="006F372C"/>
    <w:rsid w:val="006F5384"/>
    <w:rsid w:val="006F561D"/>
    <w:rsid w:val="00704E50"/>
    <w:rsid w:val="00711CDC"/>
    <w:rsid w:val="00716AFE"/>
    <w:rsid w:val="00720352"/>
    <w:rsid w:val="00725033"/>
    <w:rsid w:val="007347FA"/>
    <w:rsid w:val="00736BE4"/>
    <w:rsid w:val="007515E3"/>
    <w:rsid w:val="00762B61"/>
    <w:rsid w:val="00764417"/>
    <w:rsid w:val="007757AA"/>
    <w:rsid w:val="00780CAB"/>
    <w:rsid w:val="00782389"/>
    <w:rsid w:val="007934A8"/>
    <w:rsid w:val="00794179"/>
    <w:rsid w:val="007A0DD5"/>
    <w:rsid w:val="007B0ACA"/>
    <w:rsid w:val="007B5D1E"/>
    <w:rsid w:val="007C3828"/>
    <w:rsid w:val="007D176A"/>
    <w:rsid w:val="007D5925"/>
    <w:rsid w:val="007F57BE"/>
    <w:rsid w:val="008054D2"/>
    <w:rsid w:val="0081004F"/>
    <w:rsid w:val="0081240F"/>
    <w:rsid w:val="00812929"/>
    <w:rsid w:val="00814549"/>
    <w:rsid w:val="0083056C"/>
    <w:rsid w:val="0083486C"/>
    <w:rsid w:val="00850B50"/>
    <w:rsid w:val="00860B81"/>
    <w:rsid w:val="00863198"/>
    <w:rsid w:val="00875195"/>
    <w:rsid w:val="00877523"/>
    <w:rsid w:val="00882141"/>
    <w:rsid w:val="008864B2"/>
    <w:rsid w:val="00891189"/>
    <w:rsid w:val="0089167D"/>
    <w:rsid w:val="008936E0"/>
    <w:rsid w:val="008A00C5"/>
    <w:rsid w:val="008A1BB2"/>
    <w:rsid w:val="008A71EF"/>
    <w:rsid w:val="008C3942"/>
    <w:rsid w:val="008F0522"/>
    <w:rsid w:val="008F18E0"/>
    <w:rsid w:val="008F64BD"/>
    <w:rsid w:val="00900614"/>
    <w:rsid w:val="009023A7"/>
    <w:rsid w:val="009217DF"/>
    <w:rsid w:val="00926AC9"/>
    <w:rsid w:val="00941B87"/>
    <w:rsid w:val="00953FF2"/>
    <w:rsid w:val="00966DB2"/>
    <w:rsid w:val="009725B8"/>
    <w:rsid w:val="00984C55"/>
    <w:rsid w:val="00984F57"/>
    <w:rsid w:val="00987433"/>
    <w:rsid w:val="009907AB"/>
    <w:rsid w:val="00994B14"/>
    <w:rsid w:val="009970F6"/>
    <w:rsid w:val="00997756"/>
    <w:rsid w:val="009A1A0C"/>
    <w:rsid w:val="009A1BCA"/>
    <w:rsid w:val="009B117B"/>
    <w:rsid w:val="009B254C"/>
    <w:rsid w:val="009B5290"/>
    <w:rsid w:val="009C0B3B"/>
    <w:rsid w:val="009D36D0"/>
    <w:rsid w:val="009D3EE6"/>
    <w:rsid w:val="009E100A"/>
    <w:rsid w:val="009E7AAA"/>
    <w:rsid w:val="009F1262"/>
    <w:rsid w:val="00A11C01"/>
    <w:rsid w:val="00A23AA9"/>
    <w:rsid w:val="00A2537D"/>
    <w:rsid w:val="00A344B8"/>
    <w:rsid w:val="00A41FD4"/>
    <w:rsid w:val="00A519CA"/>
    <w:rsid w:val="00A96511"/>
    <w:rsid w:val="00AA0D03"/>
    <w:rsid w:val="00AC0213"/>
    <w:rsid w:val="00AD181E"/>
    <w:rsid w:val="00AD2716"/>
    <w:rsid w:val="00AD3487"/>
    <w:rsid w:val="00AD5C7E"/>
    <w:rsid w:val="00AF5A7E"/>
    <w:rsid w:val="00B13F50"/>
    <w:rsid w:val="00B2187E"/>
    <w:rsid w:val="00B27387"/>
    <w:rsid w:val="00B325FE"/>
    <w:rsid w:val="00B356D7"/>
    <w:rsid w:val="00B37620"/>
    <w:rsid w:val="00B37E77"/>
    <w:rsid w:val="00B43C6F"/>
    <w:rsid w:val="00B50E16"/>
    <w:rsid w:val="00B52989"/>
    <w:rsid w:val="00B557FF"/>
    <w:rsid w:val="00B61093"/>
    <w:rsid w:val="00B72711"/>
    <w:rsid w:val="00B72C88"/>
    <w:rsid w:val="00B846A7"/>
    <w:rsid w:val="00B86142"/>
    <w:rsid w:val="00BA63AE"/>
    <w:rsid w:val="00BA7F1F"/>
    <w:rsid w:val="00BB5087"/>
    <w:rsid w:val="00BB560B"/>
    <w:rsid w:val="00BB652F"/>
    <w:rsid w:val="00BB6732"/>
    <w:rsid w:val="00BC357E"/>
    <w:rsid w:val="00BC3DFF"/>
    <w:rsid w:val="00BE6EEB"/>
    <w:rsid w:val="00BF3354"/>
    <w:rsid w:val="00BF6332"/>
    <w:rsid w:val="00C005D4"/>
    <w:rsid w:val="00C12A12"/>
    <w:rsid w:val="00C14353"/>
    <w:rsid w:val="00C14EE0"/>
    <w:rsid w:val="00C2083D"/>
    <w:rsid w:val="00C21A98"/>
    <w:rsid w:val="00C2559B"/>
    <w:rsid w:val="00C3201D"/>
    <w:rsid w:val="00C32304"/>
    <w:rsid w:val="00C34C45"/>
    <w:rsid w:val="00C464D2"/>
    <w:rsid w:val="00C56481"/>
    <w:rsid w:val="00C626E9"/>
    <w:rsid w:val="00C64D39"/>
    <w:rsid w:val="00C71D7A"/>
    <w:rsid w:val="00C723A1"/>
    <w:rsid w:val="00C804BA"/>
    <w:rsid w:val="00C832D6"/>
    <w:rsid w:val="00C855B0"/>
    <w:rsid w:val="00C9707C"/>
    <w:rsid w:val="00CA2B8B"/>
    <w:rsid w:val="00CB6636"/>
    <w:rsid w:val="00CC1AF7"/>
    <w:rsid w:val="00CD254D"/>
    <w:rsid w:val="00CD532F"/>
    <w:rsid w:val="00CD72FC"/>
    <w:rsid w:val="00CF37D0"/>
    <w:rsid w:val="00CF6071"/>
    <w:rsid w:val="00CF6B1F"/>
    <w:rsid w:val="00CF75BC"/>
    <w:rsid w:val="00CF7B92"/>
    <w:rsid w:val="00D038CD"/>
    <w:rsid w:val="00D05EF2"/>
    <w:rsid w:val="00D10D24"/>
    <w:rsid w:val="00D10E6D"/>
    <w:rsid w:val="00D229CF"/>
    <w:rsid w:val="00D23962"/>
    <w:rsid w:val="00D33D88"/>
    <w:rsid w:val="00D505AE"/>
    <w:rsid w:val="00D706C9"/>
    <w:rsid w:val="00D70EE8"/>
    <w:rsid w:val="00D712CA"/>
    <w:rsid w:val="00D90F03"/>
    <w:rsid w:val="00D914FF"/>
    <w:rsid w:val="00D91DCC"/>
    <w:rsid w:val="00D925C3"/>
    <w:rsid w:val="00DA4154"/>
    <w:rsid w:val="00DD4BC8"/>
    <w:rsid w:val="00DD57E3"/>
    <w:rsid w:val="00DE3BA8"/>
    <w:rsid w:val="00DE3F12"/>
    <w:rsid w:val="00DF58C7"/>
    <w:rsid w:val="00E01331"/>
    <w:rsid w:val="00E125E1"/>
    <w:rsid w:val="00E1333F"/>
    <w:rsid w:val="00E13668"/>
    <w:rsid w:val="00E17C29"/>
    <w:rsid w:val="00E17DF8"/>
    <w:rsid w:val="00E23D09"/>
    <w:rsid w:val="00E57FD8"/>
    <w:rsid w:val="00E81859"/>
    <w:rsid w:val="00E82F95"/>
    <w:rsid w:val="00E83F5C"/>
    <w:rsid w:val="00E90E3A"/>
    <w:rsid w:val="00E93905"/>
    <w:rsid w:val="00EA7BAE"/>
    <w:rsid w:val="00EA7C72"/>
    <w:rsid w:val="00EB5868"/>
    <w:rsid w:val="00EB7705"/>
    <w:rsid w:val="00EC7DB1"/>
    <w:rsid w:val="00ED048F"/>
    <w:rsid w:val="00ED23E8"/>
    <w:rsid w:val="00ED2DB1"/>
    <w:rsid w:val="00ED5CE5"/>
    <w:rsid w:val="00ED62DE"/>
    <w:rsid w:val="00EE45DE"/>
    <w:rsid w:val="00EE7AAA"/>
    <w:rsid w:val="00EF5990"/>
    <w:rsid w:val="00F10400"/>
    <w:rsid w:val="00F171F9"/>
    <w:rsid w:val="00F2316D"/>
    <w:rsid w:val="00F26940"/>
    <w:rsid w:val="00F34FF6"/>
    <w:rsid w:val="00F3504C"/>
    <w:rsid w:val="00F36067"/>
    <w:rsid w:val="00F36F20"/>
    <w:rsid w:val="00F37963"/>
    <w:rsid w:val="00F400B4"/>
    <w:rsid w:val="00F403B9"/>
    <w:rsid w:val="00F445CA"/>
    <w:rsid w:val="00F51278"/>
    <w:rsid w:val="00F64A4C"/>
    <w:rsid w:val="00F729BD"/>
    <w:rsid w:val="00F77025"/>
    <w:rsid w:val="00F80DE3"/>
    <w:rsid w:val="00F93C26"/>
    <w:rsid w:val="00F94EC7"/>
    <w:rsid w:val="00F96FAD"/>
    <w:rsid w:val="00FB3675"/>
    <w:rsid w:val="00FC3B75"/>
    <w:rsid w:val="00FC47C4"/>
    <w:rsid w:val="00FE337D"/>
    <w:rsid w:val="00FE34D6"/>
    <w:rsid w:val="00FE7A5D"/>
    <w:rsid w:val="00FF628E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  <w:style w:type="character" w:customStyle="1" w:styleId="apple-style-span">
    <w:name w:val="apple-style-span"/>
    <w:basedOn w:val="a0"/>
    <w:rsid w:val="00B50E16"/>
  </w:style>
  <w:style w:type="paragraph" w:customStyle="1" w:styleId="ConsPlusNormal">
    <w:name w:val="ConsPlusNormal"/>
    <w:rsid w:val="002148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D72F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af0">
    <w:name w:val="адрес"/>
    <w:basedOn w:val="a"/>
    <w:rsid w:val="00D10D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styleId="af1">
    <w:name w:val="Strong"/>
    <w:qFormat/>
    <w:rsid w:val="00B846A7"/>
    <w:rPr>
      <w:b/>
      <w:bCs/>
    </w:rPr>
  </w:style>
  <w:style w:type="paragraph" w:customStyle="1" w:styleId="23">
    <w:name w:val="Стиль2"/>
    <w:basedOn w:val="a"/>
    <w:rsid w:val="009C0B3B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DDD8-10FA-4B1B-AFFE-FB3DC41D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2014-07-01T11:26:00Z</cp:lastPrinted>
  <dcterms:created xsi:type="dcterms:W3CDTF">2013-09-17T07:57:00Z</dcterms:created>
  <dcterms:modified xsi:type="dcterms:W3CDTF">2014-07-02T10:11:00Z</dcterms:modified>
</cp:coreProperties>
</file>