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9D" w:rsidRPr="00AE13EC" w:rsidRDefault="00B46D10" w:rsidP="00FB1F17">
      <w:pPr>
        <w:jc w:val="center"/>
      </w:pPr>
      <w:r>
        <w:rPr>
          <w:noProof/>
        </w:rPr>
        <w:drawing>
          <wp:inline distT="0" distB="0" distL="0" distR="0">
            <wp:extent cx="819150" cy="102552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2A3" w:rsidRPr="00AE13EC" w:rsidRDefault="006C02A3" w:rsidP="00FB1F17">
      <w:pPr>
        <w:jc w:val="center"/>
      </w:pPr>
    </w:p>
    <w:p w:rsidR="00330181" w:rsidRPr="00AE13EC" w:rsidRDefault="0039394F" w:rsidP="00FB1F17">
      <w:pPr>
        <w:pStyle w:val="1"/>
        <w:rPr>
          <w:sz w:val="36"/>
          <w:szCs w:val="36"/>
        </w:rPr>
      </w:pPr>
      <w:smartTag w:uri="urn:schemas-microsoft-com:office:smarttags" w:element="PersonName">
        <w:smartTagPr>
          <w:attr w:name="ProductID" w:val="ГЛАВА ГОРОДА НЕФТЕЮГАНСКА"/>
        </w:smartTagPr>
        <w:smartTag w:uri="urn:schemas-microsoft-com:office:smarttags" w:element="PersonName">
          <w:r>
            <w:rPr>
              <w:sz w:val="36"/>
              <w:szCs w:val="36"/>
            </w:rPr>
            <w:t>ГЛАВА ГОРОДА</w:t>
          </w:r>
        </w:smartTag>
        <w:r>
          <w:rPr>
            <w:sz w:val="36"/>
            <w:szCs w:val="36"/>
          </w:rPr>
          <w:t xml:space="preserve"> НЕФТЕЮГАНСКА</w:t>
        </w:r>
      </w:smartTag>
    </w:p>
    <w:p w:rsidR="00330181" w:rsidRPr="00AE13EC" w:rsidRDefault="00330181" w:rsidP="00FB1F17">
      <w:pPr>
        <w:jc w:val="center"/>
      </w:pPr>
    </w:p>
    <w:p w:rsidR="00330181" w:rsidRPr="0039394F" w:rsidRDefault="008917DB" w:rsidP="00FB1F1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B71EBD" w:rsidRDefault="00B71EBD" w:rsidP="00E91E1E"/>
    <w:p w:rsidR="00445BE4" w:rsidRDefault="009610C7" w:rsidP="00824D9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</w:t>
      </w:r>
      <w:r w:rsidR="00330181" w:rsidRPr="00AE13EC">
        <w:rPr>
          <w:rFonts w:ascii="Times New Roman CYR" w:hAnsi="Times New Roman CYR"/>
        </w:rPr>
        <w:t>т</w:t>
      </w:r>
      <w:r>
        <w:rPr>
          <w:rFonts w:ascii="Times New Roman CYR" w:hAnsi="Times New Roman CYR"/>
        </w:rPr>
        <w:t xml:space="preserve"> </w:t>
      </w:r>
      <w:r w:rsidR="00D0633C">
        <w:rPr>
          <w:rFonts w:ascii="Times New Roman CYR" w:hAnsi="Times New Roman CYR"/>
        </w:rPr>
        <w:t>25.02.2014</w:t>
      </w:r>
      <w:r w:rsidR="00E91E1E">
        <w:rPr>
          <w:rFonts w:ascii="Times New Roman CYR" w:hAnsi="Times New Roman CYR"/>
        </w:rPr>
        <w:tab/>
      </w:r>
      <w:r w:rsidR="00E91E1E">
        <w:rPr>
          <w:rFonts w:ascii="Times New Roman CYR" w:hAnsi="Times New Roman CYR"/>
        </w:rPr>
        <w:tab/>
      </w:r>
      <w:r w:rsidR="00E91E1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20297E">
        <w:rPr>
          <w:rFonts w:ascii="Times New Roman CYR" w:hAnsi="Times New Roman CYR"/>
        </w:rPr>
        <w:tab/>
      </w:r>
      <w:r w:rsidR="00810337">
        <w:rPr>
          <w:rFonts w:ascii="Times New Roman CYR" w:hAnsi="Times New Roman CYR"/>
        </w:rPr>
        <w:tab/>
      </w:r>
      <w:r w:rsidR="00B71EBD">
        <w:rPr>
          <w:rFonts w:ascii="Times New Roman CYR" w:hAnsi="Times New Roman CYR"/>
        </w:rPr>
        <w:tab/>
      </w:r>
      <w:r w:rsidR="00D0633C">
        <w:rPr>
          <w:rFonts w:ascii="Times New Roman CYR" w:hAnsi="Times New Roman CYR"/>
        </w:rPr>
        <w:t xml:space="preserve">   </w:t>
      </w:r>
      <w:r w:rsidR="006E2F5D">
        <w:rPr>
          <w:rFonts w:ascii="Times New Roman CYR" w:hAnsi="Times New Roman CYR"/>
        </w:rPr>
        <w:t>№</w:t>
      </w:r>
      <w:r w:rsidR="00D0633C">
        <w:rPr>
          <w:rFonts w:ascii="Times New Roman CYR" w:hAnsi="Times New Roman CYR"/>
        </w:rPr>
        <w:t xml:space="preserve"> 16</w:t>
      </w:r>
      <w:r w:rsidR="00C73A3B">
        <w:rPr>
          <w:rFonts w:ascii="Times New Roman CYR" w:hAnsi="Times New Roman CYR"/>
        </w:rPr>
        <w:t>-П</w:t>
      </w:r>
    </w:p>
    <w:p w:rsidR="00062389" w:rsidRDefault="00062389" w:rsidP="00F57DC2">
      <w:pPr>
        <w:pStyle w:val="21"/>
        <w:jc w:val="both"/>
        <w:rPr>
          <w:rFonts w:ascii="Times New Roman CYR" w:hAnsi="Times New Roman CYR"/>
        </w:rPr>
      </w:pPr>
    </w:p>
    <w:p w:rsidR="001C6AF8" w:rsidRPr="001C6AF8" w:rsidRDefault="001C6AF8" w:rsidP="001C6AF8">
      <w:pPr>
        <w:pStyle w:val="21"/>
        <w:jc w:val="both"/>
        <w:rPr>
          <w:iCs/>
        </w:rPr>
      </w:pPr>
      <w:bookmarkStart w:id="0" w:name="_GoBack"/>
      <w:r w:rsidRPr="001C6AF8">
        <w:rPr>
          <w:iCs/>
        </w:rPr>
        <w:t xml:space="preserve">О </w:t>
      </w:r>
      <w:r>
        <w:rPr>
          <w:iCs/>
        </w:rPr>
        <w:t xml:space="preserve">создании котировочной </w:t>
      </w:r>
      <w:r w:rsidRPr="001C6AF8">
        <w:rPr>
          <w:iCs/>
        </w:rPr>
        <w:t xml:space="preserve">комиссии по </w:t>
      </w:r>
      <w:r>
        <w:rPr>
          <w:iCs/>
        </w:rPr>
        <w:t xml:space="preserve">осуществлению закупок </w:t>
      </w:r>
      <w:r w:rsidRPr="001C6AF8">
        <w:rPr>
          <w:iCs/>
        </w:rPr>
        <w:t>для муниципальных нужд Думы города Нефтеюганска</w:t>
      </w:r>
    </w:p>
    <w:bookmarkEnd w:id="0"/>
    <w:p w:rsidR="001C6AF8" w:rsidRPr="001C6AF8" w:rsidRDefault="001C6AF8" w:rsidP="001C6AF8">
      <w:pPr>
        <w:pStyle w:val="21"/>
        <w:jc w:val="both"/>
        <w:rPr>
          <w:iCs/>
        </w:rPr>
      </w:pPr>
    </w:p>
    <w:p w:rsidR="001C6AF8" w:rsidRDefault="001C6AF8" w:rsidP="001C6AF8">
      <w:pPr>
        <w:pStyle w:val="21"/>
        <w:ind w:firstLine="567"/>
        <w:jc w:val="both"/>
        <w:rPr>
          <w:iCs/>
        </w:rPr>
      </w:pPr>
      <w:r>
        <w:rPr>
          <w:iCs/>
        </w:rPr>
        <w:t xml:space="preserve">В </w:t>
      </w:r>
      <w:r w:rsidRPr="001C6AF8">
        <w:rPr>
          <w:iCs/>
        </w:rPr>
        <w:t>соответствии с ч</w:t>
      </w:r>
      <w:r>
        <w:rPr>
          <w:iCs/>
        </w:rPr>
        <w:t>астью</w:t>
      </w:r>
      <w:r w:rsidRPr="001C6AF8">
        <w:rPr>
          <w:iCs/>
        </w:rPr>
        <w:t xml:space="preserve"> 3 ст</w:t>
      </w:r>
      <w:r>
        <w:rPr>
          <w:iCs/>
        </w:rPr>
        <w:t>атьи</w:t>
      </w:r>
      <w:r w:rsidRPr="001C6AF8">
        <w:rPr>
          <w:iCs/>
        </w:rPr>
        <w:t xml:space="preserve"> 39 Федерального закона от 05.04.2013 </w:t>
      </w:r>
      <w:r>
        <w:rPr>
          <w:iCs/>
        </w:rPr>
        <w:t xml:space="preserve">  №</w:t>
      </w:r>
      <w:r w:rsidRPr="001C6AF8">
        <w:rPr>
          <w:iCs/>
        </w:rPr>
        <w:t xml:space="preserve"> 44-ФЗ </w:t>
      </w:r>
      <w:r>
        <w:rPr>
          <w:iCs/>
        </w:rPr>
        <w:t>«</w:t>
      </w:r>
      <w:r w:rsidRPr="001C6AF8">
        <w:rPr>
          <w:iCs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iCs/>
        </w:rPr>
        <w:t>»</w:t>
      </w:r>
      <w:r w:rsidR="00C94600">
        <w:rPr>
          <w:iCs/>
        </w:rPr>
        <w:t xml:space="preserve"> постановляю</w:t>
      </w:r>
      <w:r w:rsidRPr="001C6AF8">
        <w:rPr>
          <w:iCs/>
        </w:rPr>
        <w:t>:</w:t>
      </w:r>
    </w:p>
    <w:p w:rsidR="00C94600" w:rsidRDefault="00C94600" w:rsidP="001C6AF8">
      <w:pPr>
        <w:pStyle w:val="21"/>
        <w:ind w:firstLine="567"/>
        <w:jc w:val="both"/>
        <w:rPr>
          <w:iCs/>
        </w:rPr>
      </w:pPr>
      <w:r>
        <w:rPr>
          <w:iCs/>
        </w:rPr>
        <w:t xml:space="preserve">1.Создать котировочную комиссию </w:t>
      </w:r>
      <w:r w:rsidRPr="00C94600">
        <w:rPr>
          <w:iCs/>
        </w:rPr>
        <w:t>по осуществлению закупок для муниципальных нужд Думы города Нефтеюганска</w:t>
      </w:r>
      <w:r>
        <w:rPr>
          <w:iCs/>
        </w:rPr>
        <w:t>.</w:t>
      </w:r>
    </w:p>
    <w:p w:rsidR="001C6AF8" w:rsidRDefault="00C94600" w:rsidP="001C6AF8">
      <w:pPr>
        <w:pStyle w:val="21"/>
        <w:ind w:firstLine="567"/>
        <w:jc w:val="both"/>
        <w:rPr>
          <w:iCs/>
        </w:rPr>
      </w:pPr>
      <w:r>
        <w:rPr>
          <w:iCs/>
        </w:rPr>
        <w:t>2</w:t>
      </w:r>
      <w:r w:rsidR="001C6AF8" w:rsidRPr="001C6AF8">
        <w:rPr>
          <w:iCs/>
        </w:rPr>
        <w:t>.Утвердить:</w:t>
      </w:r>
    </w:p>
    <w:p w:rsidR="001C6AF8" w:rsidRDefault="00C94600" w:rsidP="001C6AF8">
      <w:pPr>
        <w:pStyle w:val="21"/>
        <w:ind w:firstLine="567"/>
        <w:jc w:val="both"/>
        <w:rPr>
          <w:iCs/>
        </w:rPr>
      </w:pPr>
      <w:r>
        <w:rPr>
          <w:iCs/>
        </w:rPr>
        <w:t>2</w:t>
      </w:r>
      <w:r w:rsidR="001C6AF8" w:rsidRPr="001C6AF8">
        <w:rPr>
          <w:iCs/>
        </w:rPr>
        <w:t xml:space="preserve">.1.Положение о котировочной комиссии </w:t>
      </w:r>
      <w:r w:rsidRPr="00C94600">
        <w:rPr>
          <w:iCs/>
        </w:rPr>
        <w:t>по осуществлению закупок для муниципальных нужд Думы города Нефтеюганска</w:t>
      </w:r>
      <w:r w:rsidR="001C6AF8" w:rsidRPr="001C6AF8">
        <w:rPr>
          <w:iCs/>
        </w:rPr>
        <w:t xml:space="preserve"> согласно приложению 1.</w:t>
      </w:r>
    </w:p>
    <w:p w:rsidR="001C6AF8" w:rsidRDefault="00C94600" w:rsidP="001C6AF8">
      <w:pPr>
        <w:pStyle w:val="21"/>
        <w:ind w:firstLine="567"/>
        <w:jc w:val="both"/>
        <w:rPr>
          <w:iCs/>
        </w:rPr>
      </w:pPr>
      <w:r>
        <w:rPr>
          <w:iCs/>
        </w:rPr>
        <w:t>2</w:t>
      </w:r>
      <w:r w:rsidR="001C6AF8" w:rsidRPr="001C6AF8">
        <w:rPr>
          <w:iCs/>
        </w:rPr>
        <w:t xml:space="preserve">.2.Состав котировочной комиссии </w:t>
      </w:r>
      <w:r w:rsidRPr="00C94600">
        <w:rPr>
          <w:iCs/>
        </w:rPr>
        <w:t>по осуществлению закупок для муниципальных нужд Думы города Нефтеюганска</w:t>
      </w:r>
      <w:r w:rsidR="001C6AF8" w:rsidRPr="001C6AF8">
        <w:rPr>
          <w:iCs/>
        </w:rPr>
        <w:t xml:space="preserve"> согласно приложению 2.</w:t>
      </w:r>
    </w:p>
    <w:p w:rsidR="00D60F13" w:rsidRDefault="00D60F13" w:rsidP="001C6AF8">
      <w:pPr>
        <w:pStyle w:val="21"/>
        <w:ind w:firstLine="567"/>
        <w:jc w:val="both"/>
        <w:rPr>
          <w:iCs/>
        </w:rPr>
      </w:pPr>
      <w:r>
        <w:rPr>
          <w:iCs/>
        </w:rPr>
        <w:t>3.Признать утратившими силу</w:t>
      </w:r>
      <w:r w:rsidRPr="00D0633C">
        <w:rPr>
          <w:iCs/>
        </w:rPr>
        <w:t>:</w:t>
      </w:r>
    </w:p>
    <w:p w:rsidR="00D60F13" w:rsidRDefault="00D60F13" w:rsidP="00D60F13">
      <w:pPr>
        <w:pStyle w:val="21"/>
        <w:ind w:firstLine="567"/>
        <w:jc w:val="both"/>
        <w:rPr>
          <w:iCs/>
        </w:rPr>
      </w:pPr>
      <w:r>
        <w:rPr>
          <w:iCs/>
        </w:rPr>
        <w:t>постановление главы города от 05.03.2013 № 11-П «</w:t>
      </w:r>
      <w:r w:rsidRPr="00D60F13">
        <w:rPr>
          <w:iCs/>
        </w:rPr>
        <w:t>О котировочной комиссии по размещению заказов на поставки товаров, выполнение работ, оказание услуг для муниципальных нужд Думы города Нефтеюганска</w:t>
      </w:r>
      <w:r>
        <w:rPr>
          <w:iCs/>
        </w:rPr>
        <w:t>»</w:t>
      </w:r>
      <w:r w:rsidRPr="00D60F13">
        <w:rPr>
          <w:iCs/>
        </w:rPr>
        <w:t>;</w:t>
      </w:r>
    </w:p>
    <w:p w:rsidR="00D60F13" w:rsidRDefault="00D60F13" w:rsidP="00D60F13">
      <w:pPr>
        <w:pStyle w:val="21"/>
        <w:ind w:firstLine="567"/>
        <w:jc w:val="both"/>
        <w:rPr>
          <w:iCs/>
        </w:rPr>
      </w:pPr>
      <w:r w:rsidRPr="00D60F13">
        <w:rPr>
          <w:iCs/>
        </w:rPr>
        <w:t xml:space="preserve">постановление главы города от </w:t>
      </w:r>
      <w:r>
        <w:rPr>
          <w:iCs/>
        </w:rPr>
        <w:t>28</w:t>
      </w:r>
      <w:r w:rsidRPr="00D60F13">
        <w:rPr>
          <w:iCs/>
        </w:rPr>
        <w:t xml:space="preserve">.03.2013 № </w:t>
      </w:r>
      <w:r>
        <w:rPr>
          <w:iCs/>
        </w:rPr>
        <w:t>14</w:t>
      </w:r>
      <w:r w:rsidRPr="00D60F13">
        <w:rPr>
          <w:iCs/>
        </w:rPr>
        <w:t>-П «О внесении изменений</w:t>
      </w:r>
      <w:r>
        <w:rPr>
          <w:iCs/>
        </w:rPr>
        <w:t xml:space="preserve"> </w:t>
      </w:r>
      <w:r w:rsidRPr="00D60F13">
        <w:rPr>
          <w:iCs/>
        </w:rPr>
        <w:t>в постановление главы города</w:t>
      </w:r>
      <w:r>
        <w:rPr>
          <w:iCs/>
        </w:rPr>
        <w:t xml:space="preserve"> </w:t>
      </w:r>
      <w:r w:rsidRPr="00D60F13">
        <w:rPr>
          <w:iCs/>
        </w:rPr>
        <w:t>от 11.03.2013 № 11-П»;</w:t>
      </w:r>
    </w:p>
    <w:p w:rsidR="00D60F13" w:rsidRPr="00D60F13" w:rsidRDefault="00D60F13" w:rsidP="00D60F13">
      <w:pPr>
        <w:pStyle w:val="21"/>
        <w:ind w:firstLine="567"/>
        <w:jc w:val="both"/>
        <w:rPr>
          <w:iCs/>
        </w:rPr>
      </w:pPr>
      <w:r w:rsidRPr="00D60F13">
        <w:rPr>
          <w:iCs/>
        </w:rPr>
        <w:t xml:space="preserve">постановление главы города от </w:t>
      </w:r>
      <w:r>
        <w:rPr>
          <w:iCs/>
        </w:rPr>
        <w:t>19</w:t>
      </w:r>
      <w:r w:rsidRPr="00D60F13">
        <w:rPr>
          <w:iCs/>
        </w:rPr>
        <w:t>.</w:t>
      </w:r>
      <w:r>
        <w:rPr>
          <w:iCs/>
        </w:rPr>
        <w:t>04</w:t>
      </w:r>
      <w:r w:rsidRPr="00D60F13">
        <w:rPr>
          <w:iCs/>
        </w:rPr>
        <w:t xml:space="preserve">.2013 № </w:t>
      </w:r>
      <w:r>
        <w:rPr>
          <w:iCs/>
        </w:rPr>
        <w:t>20</w:t>
      </w:r>
      <w:r w:rsidRPr="00D60F13">
        <w:rPr>
          <w:iCs/>
        </w:rPr>
        <w:t>-П «О внесении изменений</w:t>
      </w:r>
      <w:r>
        <w:rPr>
          <w:iCs/>
        </w:rPr>
        <w:t xml:space="preserve"> </w:t>
      </w:r>
      <w:r w:rsidRPr="00D60F13">
        <w:rPr>
          <w:iCs/>
        </w:rPr>
        <w:t>в постановление главы города</w:t>
      </w:r>
      <w:r>
        <w:rPr>
          <w:iCs/>
        </w:rPr>
        <w:t xml:space="preserve"> </w:t>
      </w:r>
      <w:r w:rsidRPr="00D60F13">
        <w:rPr>
          <w:iCs/>
        </w:rPr>
        <w:t>от 11.03.2013 № 11-П</w:t>
      </w:r>
      <w:r>
        <w:rPr>
          <w:iCs/>
        </w:rPr>
        <w:t>».</w:t>
      </w:r>
    </w:p>
    <w:p w:rsidR="001C6AF8" w:rsidRDefault="00D60F13" w:rsidP="001C6AF8">
      <w:pPr>
        <w:pStyle w:val="21"/>
        <w:ind w:firstLine="567"/>
        <w:jc w:val="both"/>
        <w:rPr>
          <w:iCs/>
        </w:rPr>
      </w:pPr>
      <w:r>
        <w:rPr>
          <w:iCs/>
        </w:rPr>
        <w:t>4</w:t>
      </w:r>
      <w:r w:rsidR="001C6AF8" w:rsidRPr="001C6AF8">
        <w:rPr>
          <w:iCs/>
        </w:rPr>
        <w:t>.</w:t>
      </w:r>
      <w:proofErr w:type="gramStart"/>
      <w:r w:rsidR="001C6AF8" w:rsidRPr="001C6AF8">
        <w:rPr>
          <w:iCs/>
        </w:rPr>
        <w:t>Разместить постановление</w:t>
      </w:r>
      <w:proofErr w:type="gramEnd"/>
      <w:r w:rsidR="001C6AF8" w:rsidRPr="001C6AF8">
        <w:rPr>
          <w:iCs/>
        </w:rPr>
        <w:t xml:space="preserve"> на официальном сайте органов местного самоуправления города Нефтеюганска в сети Интернет.</w:t>
      </w:r>
    </w:p>
    <w:p w:rsidR="00D60F13" w:rsidRDefault="00D60F13" w:rsidP="001C6AF8">
      <w:pPr>
        <w:pStyle w:val="21"/>
        <w:ind w:firstLine="567"/>
        <w:jc w:val="both"/>
        <w:rPr>
          <w:iCs/>
        </w:rPr>
      </w:pPr>
      <w:r>
        <w:rPr>
          <w:iCs/>
        </w:rPr>
        <w:t xml:space="preserve">5.Постановление </w:t>
      </w:r>
      <w:r w:rsidR="00B03DAD">
        <w:rPr>
          <w:iCs/>
        </w:rPr>
        <w:t xml:space="preserve">вступает в силу после его подписания и </w:t>
      </w:r>
      <w:r>
        <w:rPr>
          <w:iCs/>
        </w:rPr>
        <w:t xml:space="preserve">распространяется на </w:t>
      </w:r>
      <w:r w:rsidR="00B03DAD">
        <w:rPr>
          <w:iCs/>
        </w:rPr>
        <w:t>правоотношения,</w:t>
      </w:r>
      <w:r>
        <w:rPr>
          <w:iCs/>
        </w:rPr>
        <w:t xml:space="preserve"> возникшие с 01 января 2014 года.</w:t>
      </w:r>
    </w:p>
    <w:p w:rsidR="004C62CA" w:rsidRDefault="00D60F13" w:rsidP="001C6AF8">
      <w:pPr>
        <w:pStyle w:val="21"/>
        <w:ind w:firstLine="567"/>
        <w:jc w:val="both"/>
        <w:rPr>
          <w:iCs/>
        </w:rPr>
      </w:pPr>
      <w:r>
        <w:rPr>
          <w:iCs/>
        </w:rPr>
        <w:t>6</w:t>
      </w:r>
      <w:r w:rsidR="001C6AF8" w:rsidRPr="001C6AF8">
        <w:rPr>
          <w:iCs/>
        </w:rPr>
        <w:t>.</w:t>
      </w:r>
      <w:proofErr w:type="gramStart"/>
      <w:r w:rsidR="001C6AF8" w:rsidRPr="001C6AF8">
        <w:rPr>
          <w:iCs/>
        </w:rPr>
        <w:t>Контроль за</w:t>
      </w:r>
      <w:proofErr w:type="gramEnd"/>
      <w:r w:rsidR="001C6AF8" w:rsidRPr="001C6AF8">
        <w:rPr>
          <w:iCs/>
        </w:rPr>
        <w:t xml:space="preserve"> выполнением постановления оставляю за собой.</w:t>
      </w:r>
    </w:p>
    <w:p w:rsidR="004C62CA" w:rsidRDefault="004C62CA" w:rsidP="004C62CA">
      <w:pPr>
        <w:ind w:firstLine="540"/>
        <w:jc w:val="both"/>
      </w:pPr>
    </w:p>
    <w:p w:rsidR="00D54F8D" w:rsidRPr="004C62CA" w:rsidRDefault="00D54F8D" w:rsidP="004C62CA">
      <w:pPr>
        <w:ind w:firstLine="540"/>
        <w:jc w:val="both"/>
      </w:pPr>
    </w:p>
    <w:p w:rsidR="004C62CA" w:rsidRPr="004C62CA" w:rsidRDefault="004C62CA" w:rsidP="00D54F8D">
      <w:pPr>
        <w:jc w:val="both"/>
      </w:pPr>
      <w:r w:rsidRPr="004C62CA">
        <w:t>Глава города</w:t>
      </w:r>
      <w:r w:rsidRPr="004C62CA">
        <w:tab/>
      </w:r>
      <w:r w:rsidRPr="004C62CA">
        <w:tab/>
      </w:r>
      <w:r w:rsidRPr="004C62CA">
        <w:tab/>
      </w:r>
      <w:r w:rsidRPr="004C62CA">
        <w:tab/>
      </w:r>
      <w:r w:rsidRPr="004C62CA">
        <w:tab/>
      </w:r>
      <w:r w:rsidRPr="004C62CA">
        <w:tab/>
      </w:r>
      <w:r w:rsidR="00D54F8D">
        <w:tab/>
      </w:r>
      <w:r w:rsidR="00D54F8D">
        <w:tab/>
        <w:t xml:space="preserve">         </w:t>
      </w:r>
      <w:proofErr w:type="spellStart"/>
      <w:r w:rsidR="00D54F8D">
        <w:t>В.А.Бурчевский</w:t>
      </w:r>
      <w:proofErr w:type="spellEnd"/>
    </w:p>
    <w:p w:rsidR="004C62CA" w:rsidRPr="004C62CA" w:rsidRDefault="004C62CA" w:rsidP="004C62CA">
      <w:pPr>
        <w:ind w:firstLine="540"/>
        <w:jc w:val="both"/>
      </w:pPr>
    </w:p>
    <w:p w:rsidR="004C62CA" w:rsidRDefault="004C62CA" w:rsidP="004C62CA">
      <w:pPr>
        <w:ind w:firstLine="540"/>
        <w:jc w:val="both"/>
      </w:pPr>
    </w:p>
    <w:p w:rsidR="00D60F13" w:rsidRDefault="00D60F13" w:rsidP="004C62CA">
      <w:pPr>
        <w:ind w:firstLine="540"/>
        <w:jc w:val="both"/>
      </w:pPr>
    </w:p>
    <w:p w:rsidR="00D60F13" w:rsidRPr="004C62CA" w:rsidRDefault="00D60F13" w:rsidP="004C62CA">
      <w:pPr>
        <w:ind w:firstLine="540"/>
        <w:jc w:val="both"/>
      </w:pPr>
    </w:p>
    <w:p w:rsidR="00D54F8D" w:rsidRPr="00D60F13" w:rsidRDefault="00D60F13" w:rsidP="00467114">
      <w:pPr>
        <w:jc w:val="both"/>
        <w:rPr>
          <w:sz w:val="20"/>
        </w:rPr>
      </w:pPr>
      <w:proofErr w:type="spellStart"/>
      <w:r w:rsidRPr="00D60F13">
        <w:rPr>
          <w:sz w:val="20"/>
        </w:rPr>
        <w:t>С</w:t>
      </w:r>
      <w:r w:rsidR="00D54F8D" w:rsidRPr="00D60F13">
        <w:rPr>
          <w:sz w:val="20"/>
        </w:rPr>
        <w:t>.С.Шугаев</w:t>
      </w:r>
      <w:proofErr w:type="spellEnd"/>
    </w:p>
    <w:p w:rsidR="00D54F8D" w:rsidRPr="00D60F13" w:rsidRDefault="00D54F8D" w:rsidP="00467114">
      <w:pPr>
        <w:jc w:val="both"/>
        <w:rPr>
          <w:sz w:val="20"/>
        </w:rPr>
      </w:pPr>
      <w:r w:rsidRPr="00D60F13">
        <w:rPr>
          <w:sz w:val="20"/>
        </w:rPr>
        <w:t>22 12 52</w:t>
      </w:r>
    </w:p>
    <w:p w:rsidR="00C94600" w:rsidRDefault="00C94600" w:rsidP="00C94600">
      <w:pPr>
        <w:ind w:firstLine="540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Приложение 1</w:t>
      </w:r>
    </w:p>
    <w:p w:rsidR="00C94600" w:rsidRDefault="00C94600" w:rsidP="00C94600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к постановлению главы города</w:t>
      </w:r>
    </w:p>
    <w:p w:rsidR="00C94600" w:rsidRDefault="00C94600" w:rsidP="00C94600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от </w:t>
      </w:r>
      <w:r w:rsidR="00C35C13">
        <w:t>25.02.2014</w:t>
      </w:r>
      <w:r>
        <w:t xml:space="preserve"> № </w:t>
      </w:r>
      <w:r w:rsidR="00C35C13">
        <w:t>16</w:t>
      </w:r>
      <w:r>
        <w:t>-П</w:t>
      </w:r>
    </w:p>
    <w:p w:rsidR="00C94600" w:rsidRDefault="00C94600" w:rsidP="003B46F9">
      <w:pPr>
        <w:ind w:firstLine="540"/>
        <w:jc w:val="both"/>
      </w:pPr>
    </w:p>
    <w:p w:rsidR="00C94600" w:rsidRDefault="00C94600" w:rsidP="003B46F9">
      <w:pPr>
        <w:ind w:firstLine="540"/>
        <w:jc w:val="both"/>
      </w:pPr>
    </w:p>
    <w:p w:rsidR="00C94600" w:rsidRDefault="002C1B37" w:rsidP="002C1B37">
      <w:pPr>
        <w:jc w:val="center"/>
      </w:pPr>
      <w:r>
        <w:t>Положение</w:t>
      </w:r>
    </w:p>
    <w:p w:rsidR="00C94600" w:rsidRDefault="002C1B37" w:rsidP="002C1B37">
      <w:pPr>
        <w:jc w:val="center"/>
      </w:pPr>
      <w:r>
        <w:t xml:space="preserve">о </w:t>
      </w:r>
      <w:r w:rsidRPr="002C1B37">
        <w:t>котировочной комиссии по осуществлению закупок для муниципальных нужд Думы города Нефтеюганска</w:t>
      </w:r>
    </w:p>
    <w:p w:rsidR="00C94600" w:rsidRDefault="00C94600" w:rsidP="003B46F9">
      <w:pPr>
        <w:ind w:firstLine="540"/>
        <w:jc w:val="both"/>
      </w:pPr>
    </w:p>
    <w:p w:rsidR="002C1B37" w:rsidRDefault="002C1B37" w:rsidP="002C1B37">
      <w:pPr>
        <w:ind w:firstLine="540"/>
        <w:jc w:val="both"/>
      </w:pPr>
      <w:r>
        <w:t>1.Общие положения</w:t>
      </w:r>
    </w:p>
    <w:p w:rsidR="002C1B37" w:rsidRDefault="002C1B37" w:rsidP="002C1B37">
      <w:pPr>
        <w:ind w:firstLine="540"/>
        <w:jc w:val="both"/>
      </w:pPr>
      <w:proofErr w:type="gramStart"/>
      <w:r>
        <w:t xml:space="preserve">1.1.Положение </w:t>
      </w:r>
      <w:r w:rsidR="002E093A" w:rsidRPr="002E093A">
        <w:t>о котировочной комиссии по осуществлению закупок для муниципальных нужд Думы города Нефтеюганска</w:t>
      </w:r>
      <w:r w:rsidR="002E093A">
        <w:t xml:space="preserve"> (далее - Положение) </w:t>
      </w:r>
      <w:r>
        <w:t xml:space="preserve">определяет цели, задачи, функции, полномочия и порядок деятельности </w:t>
      </w:r>
      <w:r w:rsidR="002E093A" w:rsidRPr="002E093A">
        <w:t xml:space="preserve">котировочной комиссии по осуществлению закупок для муниципальных нужд Думы города Нефтеюганска </w:t>
      </w:r>
      <w:r w:rsidR="002E093A">
        <w:t xml:space="preserve">(далее - Котировочная комиссия) </w:t>
      </w:r>
      <w:r>
        <w:t xml:space="preserve">по определению поставщиков (подрядчиков, исполнителей) </w:t>
      </w:r>
      <w:r w:rsidR="002E093A">
        <w:t>для Думы города Нефтеюганска</w:t>
      </w:r>
      <w:r>
        <w:t xml:space="preserve"> (далее - Заказчик) для заключения контрактов на поставку товаров, выполнение работ, оказание услуг в</w:t>
      </w:r>
      <w:proofErr w:type="gramEnd"/>
      <w:r>
        <w:t xml:space="preserve"> </w:t>
      </w:r>
      <w:proofErr w:type="gramStart"/>
      <w:r>
        <w:t>рамках</w:t>
      </w:r>
      <w:proofErr w:type="gramEnd"/>
      <w:r>
        <w:t xml:space="preserve"> запроса котировок.</w:t>
      </w:r>
    </w:p>
    <w:p w:rsidR="002E093A" w:rsidRDefault="002E093A" w:rsidP="002C1B37">
      <w:pPr>
        <w:ind w:firstLine="540"/>
        <w:jc w:val="both"/>
      </w:pPr>
      <w:proofErr w:type="gramStart"/>
      <w:r>
        <w:t>1.2.</w:t>
      </w:r>
      <w:r w:rsidRPr="002E093A">
        <w:t>Котировочная комиссия в процессе своей деятельности руководств</w:t>
      </w:r>
      <w:r>
        <w:t>уется</w:t>
      </w:r>
      <w:r w:rsidRPr="002E093A">
        <w:t xml:space="preserve"> Федеральн</w:t>
      </w:r>
      <w:r>
        <w:t>ым</w:t>
      </w:r>
      <w:r w:rsidRPr="002E093A">
        <w:t xml:space="preserve"> закон</w:t>
      </w:r>
      <w:r>
        <w:t xml:space="preserve">ом от 05.04.2013 </w:t>
      </w:r>
      <w:r w:rsidRPr="002E093A">
        <w:t>№ 44-ФЗ «О контрактной системе в сфере закупок товаров, работ, услуг для обеспечения государственных и муниципальных нужд»</w:t>
      </w:r>
      <w:r>
        <w:t xml:space="preserve">, </w:t>
      </w:r>
      <w:r w:rsidRPr="002E093A">
        <w:t xml:space="preserve">Бюджетным кодексом Российской Федерации, Гражданским кодексом Российской Федерации, Федеральным законом от 26.07.2006 </w:t>
      </w:r>
      <w:r>
        <w:t>№</w:t>
      </w:r>
      <w:r w:rsidRPr="002E093A">
        <w:t xml:space="preserve"> 135-ФЗ </w:t>
      </w:r>
      <w:r>
        <w:t>«</w:t>
      </w:r>
      <w:r w:rsidRPr="002E093A">
        <w:t>О защите конкуренции</w:t>
      </w:r>
      <w:r>
        <w:t>»</w:t>
      </w:r>
      <w:r w:rsidRPr="002E093A">
        <w:t>, иными нормативными правовыми актами Российской Федерации</w:t>
      </w:r>
      <w:r>
        <w:t>, Ханты-Мансийского автономного округа - Югры</w:t>
      </w:r>
      <w:r w:rsidRPr="002E093A">
        <w:t>, настоящим Положением.</w:t>
      </w:r>
      <w:proofErr w:type="gramEnd"/>
    </w:p>
    <w:p w:rsidR="002E093A" w:rsidRDefault="002E093A" w:rsidP="002E093A">
      <w:pPr>
        <w:ind w:firstLine="540"/>
        <w:jc w:val="both"/>
      </w:pPr>
      <w:r>
        <w:t>1.3.</w:t>
      </w:r>
      <w:r w:rsidRPr="002E093A">
        <w:t xml:space="preserve">Основные понятия и термины, используемые в настоящем </w:t>
      </w:r>
      <w:r>
        <w:t>Положении</w:t>
      </w:r>
      <w:r w:rsidRPr="002E093A">
        <w:t xml:space="preserve">, применяются в тех же значениях, что и в Федеральном законе от 05.04.2013   </w:t>
      </w:r>
      <w:r>
        <w:t xml:space="preserve"> </w:t>
      </w:r>
      <w:r w:rsidRPr="002E093A">
        <w:t>№ 44-ФЗ «О контрактной системе в сфере закупок товаров, работ, услуг для обеспечения государственных и муниципальных нужд»</w:t>
      </w:r>
      <w:r>
        <w:t>.</w:t>
      </w:r>
    </w:p>
    <w:p w:rsidR="002C1B37" w:rsidRDefault="002E093A" w:rsidP="002E093A">
      <w:pPr>
        <w:ind w:firstLine="540"/>
        <w:jc w:val="both"/>
      </w:pPr>
      <w:r>
        <w:t>1.4.</w:t>
      </w:r>
      <w:r w:rsidR="002C1B37">
        <w:t>Процедуры по определению поставщиков (подрядчиков, исполнителей) проводятся самим Заказчиком.</w:t>
      </w:r>
    </w:p>
    <w:p w:rsidR="002C1B37" w:rsidRDefault="002E093A" w:rsidP="002C1B37">
      <w:pPr>
        <w:ind w:firstLine="540"/>
        <w:jc w:val="both"/>
      </w:pPr>
      <w:r>
        <w:t>1.5.</w:t>
      </w:r>
      <w:r w:rsidR="002C1B37">
        <w:t xml:space="preserve">В процессе осуществления своих полномочий </w:t>
      </w:r>
      <w:r>
        <w:t>К</w:t>
      </w:r>
      <w:r w:rsidR="002C1B37">
        <w:t>отировочная комиссия взаимодействует с Заказчиком в порядке, установленном настоящим Положением.</w:t>
      </w:r>
    </w:p>
    <w:p w:rsidR="002C1B37" w:rsidRDefault="002C1B37" w:rsidP="002C1B37">
      <w:pPr>
        <w:ind w:firstLine="540"/>
        <w:jc w:val="both"/>
      </w:pPr>
    </w:p>
    <w:p w:rsidR="002C1B37" w:rsidRDefault="002E093A" w:rsidP="002C1B37">
      <w:pPr>
        <w:ind w:firstLine="540"/>
        <w:jc w:val="both"/>
      </w:pPr>
      <w:r>
        <w:t>2.</w:t>
      </w:r>
      <w:r w:rsidR="002C1B37">
        <w:t xml:space="preserve">Цели создания и принципы работы </w:t>
      </w:r>
      <w:r>
        <w:t>К</w:t>
      </w:r>
      <w:r w:rsidR="002C1B37">
        <w:t>отировочной комиссии</w:t>
      </w:r>
    </w:p>
    <w:p w:rsidR="002C1B37" w:rsidRDefault="002E093A" w:rsidP="002C1B37">
      <w:pPr>
        <w:ind w:firstLine="540"/>
        <w:jc w:val="both"/>
      </w:pPr>
      <w:r>
        <w:t>2.1.</w:t>
      </w:r>
      <w:r w:rsidR="002C1B37">
        <w:t>Котировочная комиссия созда</w:t>
      </w:r>
      <w:r>
        <w:t>ё</w:t>
      </w:r>
      <w:r w:rsidR="002C1B37">
        <w:t>тся в целях проведения запросов котировок.</w:t>
      </w:r>
    </w:p>
    <w:p w:rsidR="002C1B37" w:rsidRDefault="002E093A" w:rsidP="002C1B37">
      <w:pPr>
        <w:ind w:firstLine="540"/>
        <w:jc w:val="both"/>
      </w:pPr>
      <w:r>
        <w:t>2.2.</w:t>
      </w:r>
      <w:r w:rsidR="002C1B37">
        <w:t xml:space="preserve">В своей деятельности </w:t>
      </w:r>
      <w:r>
        <w:t>К</w:t>
      </w:r>
      <w:r w:rsidR="002C1B37">
        <w:t>отировочная комиссия руководствуется следующими принципами.</w:t>
      </w:r>
    </w:p>
    <w:p w:rsidR="002C1B37" w:rsidRDefault="002E093A" w:rsidP="002C1B37">
      <w:pPr>
        <w:ind w:firstLine="540"/>
        <w:jc w:val="both"/>
      </w:pPr>
      <w:r>
        <w:t>2.2.1.</w:t>
      </w:r>
      <w:r w:rsidR="002C1B37">
        <w:t>Эффективность и экономичность использования выделенных средств из бюджета и внебюджетных источников финансирования.</w:t>
      </w:r>
    </w:p>
    <w:p w:rsidR="002C1B37" w:rsidRDefault="002E093A" w:rsidP="002C1B37">
      <w:pPr>
        <w:ind w:firstLine="540"/>
        <w:jc w:val="both"/>
      </w:pPr>
      <w:r>
        <w:t>2.2.2.</w:t>
      </w:r>
      <w:r w:rsidR="002C1B37">
        <w:t>Публичность, гласность, открытость и прозрачность процедуры определения поставщиков (подрядчиков, исполнителей).</w:t>
      </w:r>
    </w:p>
    <w:p w:rsidR="002C1B37" w:rsidRDefault="002E093A" w:rsidP="002C1B37">
      <w:pPr>
        <w:ind w:firstLine="540"/>
        <w:jc w:val="both"/>
      </w:pPr>
      <w:r>
        <w:lastRenderedPageBreak/>
        <w:t>2.2.3.</w:t>
      </w:r>
      <w:r w:rsidR="002C1B37">
        <w:t>Обеспечение добросовестной конкуренции, недопущение дискриминации, введения ограничений или преимуще</w:t>
      </w:r>
      <w:proofErr w:type="gramStart"/>
      <w:r w:rsidR="002C1B37">
        <w:t>ств дл</w:t>
      </w:r>
      <w:proofErr w:type="gramEnd"/>
      <w:r w:rsidR="002C1B37">
        <w:t>я отдельных участников закупки, за исключением случаев, если такие преимущества установлены законодательством Российской Федерации.</w:t>
      </w:r>
    </w:p>
    <w:p w:rsidR="002C1B37" w:rsidRDefault="002E093A" w:rsidP="002C1B37">
      <w:pPr>
        <w:ind w:firstLine="540"/>
        <w:jc w:val="both"/>
      </w:pPr>
      <w:r>
        <w:t>2.2.4.</w:t>
      </w:r>
      <w:r w:rsidR="002C1B37">
        <w:t>Устранение возможностей злоупотребления и коррупции при определении поставщиков (подрядчиков, исполнителей).</w:t>
      </w:r>
    </w:p>
    <w:p w:rsidR="002C1B37" w:rsidRDefault="002E093A" w:rsidP="002C1B37">
      <w:pPr>
        <w:ind w:firstLine="540"/>
        <w:jc w:val="both"/>
      </w:pPr>
      <w:r>
        <w:t>2.2.5.</w:t>
      </w:r>
      <w:r w:rsidR="002C1B37">
        <w:t>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законодательством</w:t>
      </w:r>
      <w:r>
        <w:t xml:space="preserve"> Российской Федерации</w:t>
      </w:r>
      <w:r w:rsidR="002C1B37">
        <w:t>.</w:t>
      </w:r>
    </w:p>
    <w:p w:rsidR="002C1B37" w:rsidRDefault="002C1B37" w:rsidP="002C1B37">
      <w:pPr>
        <w:ind w:firstLine="540"/>
        <w:jc w:val="both"/>
      </w:pPr>
    </w:p>
    <w:p w:rsidR="002C1B37" w:rsidRDefault="002E093A" w:rsidP="002C1B37">
      <w:pPr>
        <w:ind w:firstLine="540"/>
        <w:jc w:val="both"/>
      </w:pPr>
      <w:r>
        <w:t>3.</w:t>
      </w:r>
      <w:r w:rsidR="002C1B37">
        <w:t>Функции комиссии при проведении запросов котировок</w:t>
      </w:r>
    </w:p>
    <w:p w:rsidR="002C1B37" w:rsidRDefault="002E093A" w:rsidP="002C1B37">
      <w:pPr>
        <w:ind w:firstLine="540"/>
        <w:jc w:val="both"/>
      </w:pPr>
      <w:r>
        <w:t>3.1.</w:t>
      </w:r>
      <w:r w:rsidR="002C1B37">
        <w:t xml:space="preserve">При осуществлении процедуры определения поставщика (подрядчика, исполнителя) путем запроса котировок в обязанности </w:t>
      </w:r>
      <w:r>
        <w:t>К</w:t>
      </w:r>
      <w:r w:rsidR="002C1B37">
        <w:t>отировочной комиссии входит следующее.</w:t>
      </w:r>
    </w:p>
    <w:p w:rsidR="002C1B37" w:rsidRDefault="002E093A" w:rsidP="002C1B37">
      <w:pPr>
        <w:ind w:firstLine="540"/>
        <w:jc w:val="both"/>
      </w:pPr>
      <w:proofErr w:type="gramStart"/>
      <w:r>
        <w:t>3.1.1.</w:t>
      </w:r>
      <w:r w:rsidR="002C1B37">
        <w:t>Котировочная комиссия осуществляет вскрытие конвертов с котировочными заявками в течение одного рабочего дня, следующего после даты окончания срока подачи заявок на участие в запросе котировок, и (или) открывает доступ к поданным в форме электронных документов заявкам на участие в запросе котировок, рассматривает такие заявки в части соответствия их требованиям, установленным в извещении о проведении запроса котировок, и оценивает такие</w:t>
      </w:r>
      <w:proofErr w:type="gramEnd"/>
      <w:r w:rsidR="002C1B37">
        <w:t xml:space="preserve"> заявки.</w:t>
      </w:r>
    </w:p>
    <w:p w:rsidR="002C1B37" w:rsidRDefault="002E093A" w:rsidP="002C1B37">
      <w:pPr>
        <w:ind w:firstLine="540"/>
        <w:jc w:val="both"/>
      </w:pPr>
      <w:r>
        <w:t>3.1.2.</w:t>
      </w:r>
      <w:r w:rsidR="002C1B37">
        <w:t xml:space="preserve">Конверты с такими заявками вскрываются публично во время и в месте, которые указаны в извещении о проведении запроса котировок.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день. Информация о месте, дате, времени вскрытия конвертов с такими заявками и (или) об открытии доступа к поданным в форме электронных документов таким заявкам, наименование (для юридического лица), фамилия, имя, отчество (при наличии) (для физического лица), почтовый адрес каждого участника запроса котировок, конверт с заявкой на </w:t>
      </w:r>
      <w:proofErr w:type="gramStart"/>
      <w:r w:rsidR="002C1B37">
        <w:t>участие</w:t>
      </w:r>
      <w:proofErr w:type="gramEnd"/>
      <w:r w:rsidR="002C1B37">
        <w:t xml:space="preserve"> в запросе котировок которого вскрывается или доступ к поданной в форме электронного документа заявке на </w:t>
      </w:r>
      <w:proofErr w:type="gramStart"/>
      <w:r w:rsidR="002C1B37">
        <w:t>участие</w:t>
      </w:r>
      <w:proofErr w:type="gramEnd"/>
      <w:r w:rsidR="002C1B37">
        <w:t xml:space="preserve"> в запросе котировок которого открывается, цена товара, работы или услуги, указанная в такой заявке, информация, необходимая Заказчику в соответствии с извещением о проведении запроса котировок, объявляются при вскрытии конвертов с такими заявками и (или) открытии доступа к поданным в форме электронных документов таким заявкам.</w:t>
      </w:r>
    </w:p>
    <w:p w:rsidR="002C1B37" w:rsidRDefault="002C1B37" w:rsidP="002C1B37">
      <w:pPr>
        <w:ind w:firstLine="540"/>
        <w:jc w:val="both"/>
      </w:pPr>
      <w:proofErr w:type="gramStart"/>
      <w:r>
        <w:t xml:space="preserve">Непосредственно перед вскрытием конвертов с заявками на участие в запросе котировок и (или) открытием доступа к поданным в форме электронных документов таким заявкам </w:t>
      </w:r>
      <w:r w:rsidR="002E093A">
        <w:t>К</w:t>
      </w:r>
      <w:r>
        <w:t>отировочная комиссия обязана объявить участникам запроса котировок, присутствующим при вскрытии этих конвертов и (или) открытии доступа к поданным в форме электронных документов таким заявкам, о возможности подачи заявок на участие в запросе котировок до вскрытия конвертов с</w:t>
      </w:r>
      <w:proofErr w:type="gramEnd"/>
      <w:r>
        <w:t xml:space="preserve"> такими заявками и (или) открытия доступа к поданным в форме электронных документов таким заявкам.</w:t>
      </w:r>
    </w:p>
    <w:p w:rsidR="002C1B37" w:rsidRDefault="002C1B37" w:rsidP="002C1B37">
      <w:pPr>
        <w:ind w:firstLine="540"/>
        <w:jc w:val="both"/>
      </w:pPr>
      <w:r>
        <w:t xml:space="preserve">В случае установления факта подачи одним участником запроса котировок двух и более заявок на участие в запросе котировок при условии, что поданные </w:t>
      </w:r>
      <w:r>
        <w:lastRenderedPageBreak/>
        <w:t>ранее такие заявки этим участником не отозваны, все заявки на участие в запросе котировок, поданные этим участником, не рассматриваются и возвращаются ему.</w:t>
      </w:r>
    </w:p>
    <w:p w:rsidR="002C1B37" w:rsidRDefault="002E093A" w:rsidP="002C1B37">
      <w:pPr>
        <w:ind w:firstLine="540"/>
        <w:jc w:val="both"/>
      </w:pPr>
      <w:proofErr w:type="gramStart"/>
      <w:r>
        <w:t>3.1.3.</w:t>
      </w:r>
      <w:r w:rsidR="002C1B37">
        <w:t>Победителем запроса котировок признается участник запроса котировок, подавший заявку на участие в запросе котировок, которая соответствует всем требованиям, установленным в извещении о проведении запроса котировок, и в которой указана наиболее низкая цена товара, работы или услуги.</w:t>
      </w:r>
      <w:proofErr w:type="gramEnd"/>
      <w:r w:rsidR="002C1B37">
        <w:t xml:space="preserve"> При предложении наиболее низкой цены товара, работы или услуги несколькими участниками запроса котировок победителем запроса котировок признается участник, заявка на </w:t>
      </w:r>
      <w:proofErr w:type="gramStart"/>
      <w:r w:rsidR="002C1B37">
        <w:t>участие</w:t>
      </w:r>
      <w:proofErr w:type="gramEnd"/>
      <w:r w:rsidR="002C1B37">
        <w:t xml:space="preserve"> в запросе котировок которого поступила ранее других заявок на участие в запросе котировок, в которых предложена такая же цена.</w:t>
      </w:r>
    </w:p>
    <w:p w:rsidR="002C1B37" w:rsidRDefault="002E093A" w:rsidP="002C1B37">
      <w:pPr>
        <w:ind w:firstLine="540"/>
        <w:jc w:val="both"/>
      </w:pPr>
      <w:proofErr w:type="gramStart"/>
      <w:r>
        <w:t>3</w:t>
      </w:r>
      <w:r w:rsidR="002C1B37">
        <w:t xml:space="preserve">.1.4.Котировочная комиссия не рассматривает и отклоняет заявки на участие в запросе котировок, если они не соответствуют требованиям, установленным в извещении о проведении запроса котировок, либо предложенная в таких заявках цена товара, работы или услуги превышает начальную (максимальную) цену, указанную в извещении о проведении запроса котировок, или участником запроса котировок не представлены документы и информация, предусмотренные </w:t>
      </w:r>
      <w:r>
        <w:t>частью 3 статьи</w:t>
      </w:r>
      <w:r w:rsidR="002C1B37">
        <w:t xml:space="preserve"> 73</w:t>
      </w:r>
      <w:proofErr w:type="gramEnd"/>
      <w:r w:rsidR="002C1B37">
        <w:t xml:space="preserve"> </w:t>
      </w:r>
      <w:r w:rsidRPr="002E093A">
        <w:t>Федерально</w:t>
      </w:r>
      <w:r>
        <w:t>го</w:t>
      </w:r>
      <w:r w:rsidRPr="002E093A">
        <w:t xml:space="preserve"> закон</w:t>
      </w:r>
      <w:r>
        <w:t xml:space="preserve">а от 05.04.2013 </w:t>
      </w:r>
      <w:r w:rsidRPr="002E093A"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2C1B37">
        <w:t>.</w:t>
      </w:r>
    </w:p>
    <w:p w:rsidR="002C1B37" w:rsidRDefault="002C1B37" w:rsidP="002C1B37">
      <w:pPr>
        <w:ind w:firstLine="540"/>
        <w:jc w:val="both"/>
      </w:pPr>
      <w:r>
        <w:t>Отклонение заявок на участие в запросе котировок по иным основаниям не допускается.</w:t>
      </w:r>
    </w:p>
    <w:p w:rsidR="002C1B37" w:rsidRDefault="002E093A" w:rsidP="002C1B37">
      <w:pPr>
        <w:ind w:firstLine="540"/>
        <w:jc w:val="both"/>
      </w:pPr>
      <w:r>
        <w:t>3.1.5.</w:t>
      </w:r>
      <w:r w:rsidR="002C1B37">
        <w:t xml:space="preserve">Результаты рассмотрения и оценки заявок на участие в запросе котировок оформляются протоколом, в котором содержатся информация о Заказчике, о существенных условиях контракта, </w:t>
      </w:r>
      <w:proofErr w:type="gramStart"/>
      <w:r w:rsidR="002C1B37">
        <w:t>о</w:t>
      </w:r>
      <w:proofErr w:type="gramEnd"/>
      <w:r w:rsidR="002C1B37">
        <w:t xml:space="preserve"> всех участниках, подавших заявки на участие в запросе котировок, об отклоненных заявках на участие в запросе котировок с обоснованием причин отклонения (в том числе с указанием положений </w:t>
      </w:r>
      <w:r w:rsidR="008A70B9" w:rsidRPr="008A70B9">
        <w:t>Федеральн</w:t>
      </w:r>
      <w:r w:rsidR="008A70B9">
        <w:t>ого</w:t>
      </w:r>
      <w:r w:rsidR="008A70B9" w:rsidRPr="008A70B9">
        <w:t xml:space="preserve"> закон</w:t>
      </w:r>
      <w:r w:rsidR="008A70B9">
        <w:t xml:space="preserve">а от 05.04.2013 </w:t>
      </w:r>
      <w:r w:rsidR="008A70B9" w:rsidRPr="008A70B9">
        <w:t xml:space="preserve">№ 44-ФЗ «О контрактной системе в </w:t>
      </w:r>
      <w:proofErr w:type="gramStart"/>
      <w:r w:rsidR="008A70B9" w:rsidRPr="008A70B9">
        <w:t>сфере закупок товаров, работ, услуг для обеспечения государственных и муниципальных нужд»</w:t>
      </w:r>
      <w:r w:rsidR="002C1B37">
        <w:t xml:space="preserve"> и положений извещения о проведении запроса котировок, которым не соответствуют заявки на участие в запросе котировок этих участников, предложений, содержащихся в заявках на участие в запросе котировок, не соответствующих требованиям извещения о проведении запроса котировок, нарушений </w:t>
      </w:r>
      <w:r w:rsidR="008A70B9">
        <w:t>федерального законодательства</w:t>
      </w:r>
      <w:r w:rsidR="002C1B37">
        <w:t xml:space="preserve"> и иных нормативных правовых актов, послуживших основанием для отклонения заявок на</w:t>
      </w:r>
      <w:proofErr w:type="gramEnd"/>
      <w:r w:rsidR="002C1B37">
        <w:t xml:space="preserve"> участие в запросе котировок), предложение о наиболее низкой цене товара, работы или услуги, информация о победителе запроса котировок, об участнике запроса котировок, предложившем в заявке на участие в запросе котировок цену контракта такую же, как и победитель запроса котировок, или об участнике запроса котировок, </w:t>
      </w:r>
      <w:proofErr w:type="gramStart"/>
      <w:r w:rsidR="002C1B37">
        <w:t>предложение</w:t>
      </w:r>
      <w:proofErr w:type="gramEnd"/>
      <w:r w:rsidR="002C1B37">
        <w:t xml:space="preserve"> о цене контракта которого содержит лучшие условия по цене контракта, следующие после предложенных победителем запроса котировок условий.</w:t>
      </w:r>
    </w:p>
    <w:p w:rsidR="002C1B37" w:rsidRDefault="008A70B9" w:rsidP="002C1B37">
      <w:pPr>
        <w:ind w:firstLine="540"/>
        <w:jc w:val="both"/>
      </w:pPr>
      <w:r>
        <w:t>3.1.6.</w:t>
      </w:r>
      <w:r w:rsidR="002C1B37">
        <w:t xml:space="preserve">Протокол рассмотрения и оценки заявок на участие в запросе котировок подписывается </w:t>
      </w:r>
      <w:r w:rsidR="00702006">
        <w:t xml:space="preserve">председательствующим и </w:t>
      </w:r>
      <w:r w:rsidR="002C1B37">
        <w:t xml:space="preserve">всеми присутствующими </w:t>
      </w:r>
      <w:r w:rsidR="002C1B37">
        <w:lastRenderedPageBreak/>
        <w:t xml:space="preserve">на заседании членами </w:t>
      </w:r>
      <w:r>
        <w:t>К</w:t>
      </w:r>
      <w:r w:rsidR="002C1B37">
        <w:t>отировочной комиссии и в день его подписания размещается в единой информационной системе.</w:t>
      </w:r>
    </w:p>
    <w:p w:rsidR="002C1B37" w:rsidRDefault="008A70B9" w:rsidP="002C1B37">
      <w:pPr>
        <w:ind w:firstLine="540"/>
        <w:jc w:val="both"/>
      </w:pPr>
      <w:r>
        <w:t>3.1.7.</w:t>
      </w:r>
      <w:r w:rsidR="002C1B37">
        <w:t xml:space="preserve">В случае если </w:t>
      </w:r>
      <w:r>
        <w:t>К</w:t>
      </w:r>
      <w:r w:rsidR="002C1B37">
        <w:t>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требованиям, указанным в извещении о проведении запроса котировок, запрос котировок признается несостоявшимся.</w:t>
      </w:r>
    </w:p>
    <w:p w:rsidR="002C1B37" w:rsidRDefault="008A70B9" w:rsidP="002C1B37">
      <w:pPr>
        <w:ind w:firstLine="540"/>
        <w:jc w:val="both"/>
      </w:pPr>
      <w:r>
        <w:t>3.1.8.</w:t>
      </w:r>
      <w:r w:rsidR="002C1B37">
        <w:t xml:space="preserve">При осуществлении процедуры определения поставщика (подрядчика, исполнителя) путем запроса котировок </w:t>
      </w:r>
      <w:r>
        <w:t>К</w:t>
      </w:r>
      <w:r w:rsidR="002C1B37">
        <w:t xml:space="preserve">отировочная комиссия также выполняет иные действия в соответствии с положениями </w:t>
      </w:r>
      <w:r w:rsidRPr="008A70B9">
        <w:t>Федерально</w:t>
      </w:r>
      <w:r>
        <w:t>го</w:t>
      </w:r>
      <w:r w:rsidRPr="008A70B9">
        <w:t xml:space="preserve"> закон</w:t>
      </w:r>
      <w:r>
        <w:t xml:space="preserve">а от 05.04.2013 </w:t>
      </w:r>
      <w:r w:rsidRPr="008A70B9"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2C1B37">
        <w:t>.</w:t>
      </w:r>
    </w:p>
    <w:p w:rsidR="002C1B37" w:rsidRDefault="002C1B37" w:rsidP="002C1B37">
      <w:pPr>
        <w:ind w:firstLine="540"/>
        <w:jc w:val="both"/>
      </w:pPr>
    </w:p>
    <w:p w:rsidR="002C1B37" w:rsidRDefault="008A70B9" w:rsidP="002C1B37">
      <w:pPr>
        <w:ind w:firstLine="540"/>
        <w:jc w:val="both"/>
      </w:pPr>
      <w:r>
        <w:t>4.</w:t>
      </w:r>
      <w:r w:rsidR="002C1B37">
        <w:t xml:space="preserve">Порядок создания и работы </w:t>
      </w:r>
      <w:r>
        <w:t>К</w:t>
      </w:r>
      <w:r w:rsidR="002C1B37">
        <w:t>отировочной комиссии</w:t>
      </w:r>
    </w:p>
    <w:p w:rsidR="002C1B37" w:rsidRDefault="008A70B9" w:rsidP="002C1B37">
      <w:pPr>
        <w:ind w:firstLine="540"/>
        <w:jc w:val="both"/>
      </w:pPr>
      <w:r>
        <w:t>4.1.</w:t>
      </w:r>
      <w:r w:rsidR="002C1B37">
        <w:t xml:space="preserve">Котировочная комиссия является коллегиальным органом, действующим на постоянной основе. Персональный состав </w:t>
      </w:r>
      <w:r>
        <w:t>К</w:t>
      </w:r>
      <w:r w:rsidR="002C1B37">
        <w:t>отировочной комиссии, е</w:t>
      </w:r>
      <w:r>
        <w:t>ё</w:t>
      </w:r>
      <w:r w:rsidR="002C1B37">
        <w:t xml:space="preserve"> председатель, заместитель председателя, </w:t>
      </w:r>
      <w:proofErr w:type="gramStart"/>
      <w:r w:rsidR="002C1B37">
        <w:t>секретарь</w:t>
      </w:r>
      <w:proofErr w:type="gramEnd"/>
      <w:r w:rsidR="002C1B37">
        <w:t xml:space="preserve"> и члены котировочной комиссии утверждаются </w:t>
      </w:r>
      <w:r>
        <w:t>постановлением главы города Нефтеюганска</w:t>
      </w:r>
      <w:r w:rsidR="002C1B37">
        <w:t>.</w:t>
      </w:r>
    </w:p>
    <w:p w:rsidR="002C1B37" w:rsidRDefault="008A70B9" w:rsidP="002C1B37">
      <w:pPr>
        <w:ind w:firstLine="540"/>
        <w:jc w:val="both"/>
      </w:pPr>
      <w:r>
        <w:t>4.2.</w:t>
      </w:r>
      <w:r w:rsidR="002C1B37">
        <w:t xml:space="preserve">Число членов </w:t>
      </w:r>
      <w:r>
        <w:t>К</w:t>
      </w:r>
      <w:r w:rsidR="002C1B37">
        <w:t>отировочной комиссии должно быть не менее чем три человека.</w:t>
      </w:r>
    </w:p>
    <w:p w:rsidR="002C1B37" w:rsidRDefault="008A70B9" w:rsidP="002C1B37">
      <w:pPr>
        <w:ind w:firstLine="540"/>
        <w:jc w:val="both"/>
      </w:pPr>
      <w:r>
        <w:t>4.3.В</w:t>
      </w:r>
      <w:r w:rsidR="002C1B37">
        <w:t xml:space="preserve"> состав </w:t>
      </w:r>
      <w:r>
        <w:t>К</w:t>
      </w:r>
      <w:r w:rsidR="002C1B37">
        <w:t xml:space="preserve">отировочной комиссии </w:t>
      </w:r>
      <w:r>
        <w:t xml:space="preserve">включаются </w:t>
      </w:r>
      <w:r w:rsidR="002C1B37">
        <w:t>преимущественно лиц</w:t>
      </w:r>
      <w:r>
        <w:t>а</w:t>
      </w:r>
      <w:r w:rsidR="002C1B37">
        <w:t>, прошедши</w:t>
      </w:r>
      <w:r>
        <w:t>е</w:t>
      </w:r>
      <w:r w:rsidR="002C1B37">
        <w:t xml:space="preserve"> профессиональную переподготовку или повышение квалификации в сфере закупок, а также лиц</w:t>
      </w:r>
      <w:r>
        <w:t>а</w:t>
      </w:r>
      <w:r w:rsidR="002C1B37">
        <w:t>, обладающих специальными знаниями, относящимися к объекту закупки.</w:t>
      </w:r>
    </w:p>
    <w:p w:rsidR="002C1B37" w:rsidRDefault="008A70B9" w:rsidP="002C1B37">
      <w:pPr>
        <w:ind w:firstLine="540"/>
        <w:jc w:val="both"/>
      </w:pPr>
      <w:proofErr w:type="gramStart"/>
      <w:r>
        <w:t>4.4.</w:t>
      </w:r>
      <w:r w:rsidR="002C1B37">
        <w:t xml:space="preserve">Членами </w:t>
      </w:r>
      <w:r>
        <w:t>К</w:t>
      </w:r>
      <w:r w:rsidR="002C1B37">
        <w:t>отировочной комиссии не могут быть физические лица, лично заинтересованные в результатах определения поставщиков (подрядчиков, исполнителей), в том числе физические лица, подавшие заявки на участие в таком определении или состоящие в штате организаций, подавших данные заявки, либо физические лица, на которых способны оказать влияние участники закупки (в том числе физические лица, являющиеся участниками (акционерами) этих организаций, членами их органов</w:t>
      </w:r>
      <w:proofErr w:type="gramEnd"/>
      <w:r w:rsidR="002C1B37">
        <w:t xml:space="preserve"> </w:t>
      </w:r>
      <w:proofErr w:type="gramStart"/>
      <w:r w:rsidR="002C1B37">
        <w:t xml:space="preserve">управления, кредиторами указанных участников закупки), либо физические лица, состоящие в браке с руководителем участника закупки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="002C1B37">
        <w:t>неполнородными</w:t>
      </w:r>
      <w:proofErr w:type="spellEnd"/>
      <w:r w:rsidR="002C1B37">
        <w:t xml:space="preserve"> (имеющими общих отца или мать) братьями и сестрами), усыновителями руководителя или усыновленными руководителем участника закупки, а также непосредственно осуществляющие контроль в сфере закупок должностные</w:t>
      </w:r>
      <w:proofErr w:type="gramEnd"/>
      <w:r w:rsidR="002C1B37">
        <w:t xml:space="preserve"> лица контрольного органа в сфере закупок.</w:t>
      </w:r>
    </w:p>
    <w:p w:rsidR="002C1B37" w:rsidRDefault="002C1B37" w:rsidP="002C1B37">
      <w:pPr>
        <w:ind w:firstLine="540"/>
        <w:jc w:val="both"/>
      </w:pPr>
      <w:proofErr w:type="gramStart"/>
      <w:r>
        <w:t xml:space="preserve">В случае выявления в составе </w:t>
      </w:r>
      <w:r w:rsidR="008A70B9">
        <w:t>К</w:t>
      </w:r>
      <w:r>
        <w:t xml:space="preserve">отировочной комиссии указанных лиц </w:t>
      </w:r>
      <w:r w:rsidR="008A70B9">
        <w:t>такие лица</w:t>
      </w:r>
      <w:r>
        <w:t xml:space="preserve"> незамедлительно заменя</w:t>
      </w:r>
      <w:r w:rsidR="008A70B9">
        <w:t>ются</w:t>
      </w:r>
      <w:r>
        <w:t xml:space="preserve"> другими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лицами, которые не являются непосредственно </w:t>
      </w:r>
      <w:r>
        <w:lastRenderedPageBreak/>
        <w:t>осуществляющими контроль в сфере закупок должностными лицами контрольных органов в сфере закупок.</w:t>
      </w:r>
      <w:proofErr w:type="gramEnd"/>
    </w:p>
    <w:p w:rsidR="002C1B37" w:rsidRDefault="008A70B9" w:rsidP="002C1B37">
      <w:pPr>
        <w:ind w:firstLine="540"/>
        <w:jc w:val="both"/>
      </w:pPr>
      <w:r>
        <w:t>4.5.</w:t>
      </w:r>
      <w:r w:rsidR="002C1B37">
        <w:t xml:space="preserve">При отсутствии председателя </w:t>
      </w:r>
      <w:r>
        <w:t>К</w:t>
      </w:r>
      <w:r w:rsidR="002C1B37">
        <w:t>отировочной комиссии его обязанности исполняет заместитель председателя.</w:t>
      </w:r>
    </w:p>
    <w:p w:rsidR="002C1B37" w:rsidRDefault="008A70B9" w:rsidP="002C1B37">
      <w:pPr>
        <w:ind w:firstLine="540"/>
        <w:jc w:val="both"/>
      </w:pPr>
      <w:r>
        <w:t>4.6.</w:t>
      </w:r>
      <w:r w:rsidR="002C1B37">
        <w:t xml:space="preserve">Замена члена </w:t>
      </w:r>
      <w:r>
        <w:t>К</w:t>
      </w:r>
      <w:r w:rsidR="002C1B37">
        <w:t xml:space="preserve">отировочной комиссии допускается только по решению </w:t>
      </w:r>
      <w:r>
        <w:t>главы города Нефтеюганска</w:t>
      </w:r>
      <w:r w:rsidR="002C1B37">
        <w:t>.</w:t>
      </w:r>
    </w:p>
    <w:p w:rsidR="002C1B37" w:rsidRDefault="008A70B9" w:rsidP="002C1B37">
      <w:pPr>
        <w:ind w:firstLine="540"/>
        <w:jc w:val="both"/>
      </w:pPr>
      <w:r>
        <w:t>4.7.Котировочная к</w:t>
      </w:r>
      <w:r w:rsidR="002C1B37">
        <w:t xml:space="preserve">омиссия правомочна осуществлять свои функции, если на </w:t>
      </w:r>
      <w:r>
        <w:t xml:space="preserve">её </w:t>
      </w:r>
      <w:r w:rsidR="002C1B37">
        <w:t>заседании присутствует не менее чем пятьдесят процентов общего числа членов</w:t>
      </w:r>
      <w:r>
        <w:t xml:space="preserve"> Котировочной комиссии</w:t>
      </w:r>
      <w:r w:rsidR="002C1B37">
        <w:t xml:space="preserve">. Члены </w:t>
      </w:r>
      <w:r>
        <w:t xml:space="preserve">Котировочной </w:t>
      </w:r>
      <w:r w:rsidR="002C1B37">
        <w:t xml:space="preserve">комиссии должны </w:t>
      </w:r>
      <w:r>
        <w:t xml:space="preserve">быть своевременно уведомлены председателем Котировочной </w:t>
      </w:r>
      <w:r w:rsidR="002C1B37">
        <w:t xml:space="preserve">комиссии о месте, дате и времени проведения заседания </w:t>
      </w:r>
      <w:r>
        <w:t xml:space="preserve">Котировочной </w:t>
      </w:r>
      <w:r w:rsidR="002C1B37">
        <w:t xml:space="preserve">комиссии. Принятие решения членами </w:t>
      </w:r>
      <w:r>
        <w:t xml:space="preserve">Котировочной </w:t>
      </w:r>
      <w:r w:rsidR="002C1B37">
        <w:t>комиссии пут</w:t>
      </w:r>
      <w:r>
        <w:t>ё</w:t>
      </w:r>
      <w:r w:rsidR="002C1B37">
        <w:t>м проведения заочного голосования, а также делегирование ими своих полномочий иным лицам не допускаются.</w:t>
      </w:r>
    </w:p>
    <w:p w:rsidR="002C1B37" w:rsidRDefault="008A70B9" w:rsidP="002C1B37">
      <w:pPr>
        <w:ind w:firstLine="540"/>
        <w:jc w:val="both"/>
      </w:pPr>
      <w:r>
        <w:t>4.8.</w:t>
      </w:r>
      <w:r w:rsidR="002C1B37">
        <w:t xml:space="preserve">Уведомление членов </w:t>
      </w:r>
      <w:r>
        <w:t>К</w:t>
      </w:r>
      <w:r w:rsidR="002C1B37">
        <w:t xml:space="preserve">отировочной комиссии о месте, дате и времени проведения заседаний комиссии осуществляется не </w:t>
      </w:r>
      <w:proofErr w:type="gramStart"/>
      <w:r w:rsidR="002C1B37">
        <w:t>позднее</w:t>
      </w:r>
      <w:proofErr w:type="gramEnd"/>
      <w:r w:rsidR="002C1B37">
        <w:t xml:space="preserve">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</w:t>
      </w:r>
      <w:r>
        <w:t xml:space="preserve">Котировочной </w:t>
      </w:r>
      <w:r w:rsidR="002C1B37">
        <w:t xml:space="preserve">комиссии осуществляются секретарем </w:t>
      </w:r>
      <w:r>
        <w:t xml:space="preserve">Котировочной </w:t>
      </w:r>
      <w:r w:rsidR="002C1B37">
        <w:t>комиссии.</w:t>
      </w:r>
    </w:p>
    <w:p w:rsidR="002C1B37" w:rsidRDefault="008A70B9" w:rsidP="002C1B37">
      <w:pPr>
        <w:ind w:firstLine="540"/>
        <w:jc w:val="both"/>
      </w:pPr>
      <w:r>
        <w:t>4.9.</w:t>
      </w:r>
      <w:r w:rsidR="002C1B37">
        <w:t xml:space="preserve">Члены </w:t>
      </w:r>
      <w:r>
        <w:t>К</w:t>
      </w:r>
      <w:r w:rsidR="002C1B37">
        <w:t>отировочной комиссии вправе:</w:t>
      </w:r>
    </w:p>
    <w:p w:rsidR="002C1B37" w:rsidRDefault="008A70B9" w:rsidP="002C1B37">
      <w:pPr>
        <w:ind w:firstLine="540"/>
        <w:jc w:val="both"/>
      </w:pPr>
      <w:r>
        <w:t>4.9.1.</w:t>
      </w:r>
      <w:r w:rsidR="002C1B37">
        <w:t>Знакомиться со всеми представленными на рассмотрение документами и сведениями, составляющими заявку на участие в запросе котировок.</w:t>
      </w:r>
    </w:p>
    <w:p w:rsidR="002C1B37" w:rsidRDefault="008A70B9" w:rsidP="002C1B37">
      <w:pPr>
        <w:ind w:firstLine="540"/>
        <w:jc w:val="both"/>
      </w:pPr>
      <w:r>
        <w:t>4.9.2.</w:t>
      </w:r>
      <w:r w:rsidR="002C1B37">
        <w:t xml:space="preserve">Выступать по вопросам повестки дня на заседаниях </w:t>
      </w:r>
      <w:r>
        <w:t>К</w:t>
      </w:r>
      <w:r w:rsidR="002C1B37">
        <w:t>отировочной комиссии.</w:t>
      </w:r>
    </w:p>
    <w:p w:rsidR="002C1B37" w:rsidRDefault="008A70B9" w:rsidP="002C1B37">
      <w:pPr>
        <w:ind w:firstLine="540"/>
        <w:jc w:val="both"/>
      </w:pPr>
      <w:r>
        <w:t>4.9.3.</w:t>
      </w:r>
      <w:r w:rsidR="002C1B37">
        <w:t xml:space="preserve">Проверять правильность содержания составляемых </w:t>
      </w:r>
      <w:r>
        <w:t>К</w:t>
      </w:r>
      <w:r w:rsidR="002C1B37">
        <w:t>отировочной комиссией протоколов, в том числе правильность отражения в этих протоколах своего решения.</w:t>
      </w:r>
    </w:p>
    <w:p w:rsidR="002C1B37" w:rsidRDefault="008A70B9" w:rsidP="002C1B37">
      <w:pPr>
        <w:ind w:firstLine="540"/>
        <w:jc w:val="both"/>
      </w:pPr>
      <w:r>
        <w:t>4.10.</w:t>
      </w:r>
      <w:r w:rsidR="002C1B37">
        <w:t xml:space="preserve">Члены </w:t>
      </w:r>
      <w:r>
        <w:t>К</w:t>
      </w:r>
      <w:r w:rsidR="002C1B37">
        <w:t>отировочной комиссии обязаны:</w:t>
      </w:r>
    </w:p>
    <w:p w:rsidR="002C1B37" w:rsidRDefault="008A70B9" w:rsidP="002C1B37">
      <w:pPr>
        <w:ind w:firstLine="540"/>
        <w:jc w:val="both"/>
      </w:pPr>
      <w:r>
        <w:t>4.10.1.</w:t>
      </w:r>
      <w:r w:rsidR="002C1B37">
        <w:t xml:space="preserve">Присутствовать на заседаниях </w:t>
      </w:r>
      <w:r>
        <w:t>К</w:t>
      </w:r>
      <w:r w:rsidR="002C1B37">
        <w:t xml:space="preserve">отировочной комиссии, за исключением случаев, вызванных уважительными причинами (временная нетрудоспособность, </w:t>
      </w:r>
      <w:r>
        <w:t xml:space="preserve">отпуск, </w:t>
      </w:r>
      <w:r w:rsidR="002C1B37">
        <w:t>командировка и другие уважительные причины).</w:t>
      </w:r>
    </w:p>
    <w:p w:rsidR="002C1B37" w:rsidRDefault="008A70B9" w:rsidP="002C1B37">
      <w:pPr>
        <w:ind w:firstLine="540"/>
        <w:jc w:val="both"/>
      </w:pPr>
      <w:r>
        <w:t>4.10.2.</w:t>
      </w:r>
      <w:r w:rsidR="002C1B37">
        <w:t>Принимать решения в пределах своей компетенции.</w:t>
      </w:r>
    </w:p>
    <w:p w:rsidR="002C1B37" w:rsidRDefault="008A70B9" w:rsidP="002C1B37">
      <w:pPr>
        <w:ind w:firstLine="540"/>
        <w:jc w:val="both"/>
      </w:pPr>
      <w:proofErr w:type="gramStart"/>
      <w:r>
        <w:t>4.11.</w:t>
      </w:r>
      <w:r w:rsidR="002C1B37">
        <w:t xml:space="preserve">Решение </w:t>
      </w:r>
      <w:r>
        <w:t>К</w:t>
      </w:r>
      <w:r w:rsidR="002C1B37">
        <w:t xml:space="preserve">отировочной комиссии, принятое в нарушение требований </w:t>
      </w:r>
      <w:r w:rsidRPr="008A70B9">
        <w:t>Федерально</w:t>
      </w:r>
      <w:r>
        <w:t>го</w:t>
      </w:r>
      <w:r w:rsidRPr="008A70B9">
        <w:t xml:space="preserve"> закон</w:t>
      </w:r>
      <w:r>
        <w:t xml:space="preserve">а от 05.04.2013 </w:t>
      </w:r>
      <w:r w:rsidRPr="008A70B9"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2C1B37">
        <w:t xml:space="preserve"> и настоящего Положения, может быть обжаловано любым участником закупки в порядке, установленном </w:t>
      </w:r>
      <w:r w:rsidRPr="008A70B9">
        <w:t>Федеральн</w:t>
      </w:r>
      <w:r>
        <w:t>ым</w:t>
      </w:r>
      <w:r w:rsidRPr="008A70B9">
        <w:t xml:space="preserve"> закон</w:t>
      </w:r>
      <w:r>
        <w:t>ом</w:t>
      </w:r>
      <w:r w:rsidRPr="008A70B9">
        <w:t xml:space="preserve"> </w:t>
      </w:r>
      <w:r>
        <w:t xml:space="preserve">от 05.04.2013 </w:t>
      </w:r>
      <w:r w:rsidRPr="008A70B9">
        <w:t>№ 44-ФЗ «О контрактной системе в сфере закупок товаров, работ, услуг для обеспечения государственных и муниципальных нужд</w:t>
      </w:r>
      <w:proofErr w:type="gramEnd"/>
      <w:r w:rsidRPr="008A70B9">
        <w:t>»</w:t>
      </w:r>
      <w:r w:rsidR="002C1B37">
        <w:t xml:space="preserve">, и признано </w:t>
      </w:r>
      <w:proofErr w:type="gramStart"/>
      <w:r w:rsidR="002C1B37">
        <w:t>недействительным</w:t>
      </w:r>
      <w:proofErr w:type="gramEnd"/>
      <w:r w:rsidR="002C1B37">
        <w:t xml:space="preserve"> по решению контрольного органа в сфере закупок.</w:t>
      </w:r>
    </w:p>
    <w:p w:rsidR="002C1B37" w:rsidRDefault="008A70B9" w:rsidP="002C1B37">
      <w:pPr>
        <w:ind w:firstLine="540"/>
        <w:jc w:val="both"/>
      </w:pPr>
      <w:r>
        <w:t>4.12.</w:t>
      </w:r>
      <w:r w:rsidR="002C1B37">
        <w:t xml:space="preserve">Председатель </w:t>
      </w:r>
      <w:r>
        <w:t>К</w:t>
      </w:r>
      <w:r w:rsidR="002C1B37">
        <w:t>отировочной комиссии либо лицо, его замещающее:</w:t>
      </w:r>
    </w:p>
    <w:p w:rsidR="002C1B37" w:rsidRDefault="008A70B9" w:rsidP="002C1B37">
      <w:pPr>
        <w:ind w:firstLine="540"/>
        <w:jc w:val="both"/>
      </w:pPr>
      <w:r>
        <w:t>4.12.1.</w:t>
      </w:r>
      <w:r w:rsidR="002C1B37">
        <w:t xml:space="preserve">Осуществляет общее руководство работой </w:t>
      </w:r>
      <w:r>
        <w:t>К</w:t>
      </w:r>
      <w:r w:rsidR="002C1B37">
        <w:t xml:space="preserve">отировочной комиссии и обеспечивает выполнение </w:t>
      </w:r>
      <w:r w:rsidR="006932D2" w:rsidRPr="006932D2">
        <w:t>Федерально</w:t>
      </w:r>
      <w:r w:rsidR="006932D2">
        <w:t>го</w:t>
      </w:r>
      <w:r w:rsidR="006932D2" w:rsidRPr="006932D2">
        <w:t xml:space="preserve"> закон</w:t>
      </w:r>
      <w:r w:rsidR="006932D2">
        <w:t xml:space="preserve">а от 05.04.2013 </w:t>
      </w:r>
      <w:r w:rsidR="006932D2" w:rsidRPr="006932D2">
        <w:t xml:space="preserve">№ 44-ФЗ «О </w:t>
      </w:r>
      <w:r w:rsidR="006932D2" w:rsidRPr="006932D2">
        <w:lastRenderedPageBreak/>
        <w:t>контрактной системе в сфере закупок товаров, работ, услуг для обеспечения государственных и муниципальных нужд»</w:t>
      </w:r>
      <w:r w:rsidR="006932D2">
        <w:t xml:space="preserve"> и </w:t>
      </w:r>
      <w:r w:rsidR="002C1B37">
        <w:t>настоящего Положения.</w:t>
      </w:r>
    </w:p>
    <w:p w:rsidR="002C1B37" w:rsidRDefault="006932D2" w:rsidP="002C1B37">
      <w:pPr>
        <w:ind w:firstLine="540"/>
        <w:jc w:val="both"/>
      </w:pPr>
      <w:r>
        <w:t>4.12.2.</w:t>
      </w:r>
      <w:r w:rsidR="002C1B37">
        <w:t xml:space="preserve">Объявляет заседание </w:t>
      </w:r>
      <w:r>
        <w:t xml:space="preserve">Котировочной комиссии </w:t>
      </w:r>
      <w:r w:rsidR="002C1B37">
        <w:t>правомочным или выносит решение о его переносе из-за отсутствия необходимого количества членов</w:t>
      </w:r>
      <w:r>
        <w:t xml:space="preserve"> Котировочной комиссии</w:t>
      </w:r>
      <w:r w:rsidR="002C1B37">
        <w:t>.</w:t>
      </w:r>
    </w:p>
    <w:p w:rsidR="002C1B37" w:rsidRDefault="006932D2" w:rsidP="002C1B37">
      <w:pPr>
        <w:ind w:firstLine="540"/>
        <w:jc w:val="both"/>
      </w:pPr>
      <w:r>
        <w:t>4.12.3.</w:t>
      </w:r>
      <w:r w:rsidR="002C1B37">
        <w:t>Открывает и вед</w:t>
      </w:r>
      <w:r>
        <w:t>ё</w:t>
      </w:r>
      <w:r w:rsidR="002C1B37">
        <w:t xml:space="preserve">т заседания </w:t>
      </w:r>
      <w:r>
        <w:t>К</w:t>
      </w:r>
      <w:r w:rsidR="002C1B37">
        <w:t>отировочной комиссии, объявляет перерывы.</w:t>
      </w:r>
    </w:p>
    <w:p w:rsidR="002C1B37" w:rsidRDefault="006932D2" w:rsidP="002C1B37">
      <w:pPr>
        <w:ind w:firstLine="540"/>
        <w:jc w:val="both"/>
      </w:pPr>
      <w:r>
        <w:t>4.12.4.</w:t>
      </w:r>
      <w:r w:rsidR="002C1B37">
        <w:t xml:space="preserve">В случае необходимости выносит на обсуждение </w:t>
      </w:r>
      <w:r>
        <w:t>К</w:t>
      </w:r>
      <w:r w:rsidR="002C1B37">
        <w:t>отировочной комиссии вопрос о привлечении к работе экспертов.</w:t>
      </w:r>
    </w:p>
    <w:p w:rsidR="002C1B37" w:rsidRDefault="006932D2" w:rsidP="002C1B37">
      <w:pPr>
        <w:ind w:firstLine="540"/>
        <w:jc w:val="both"/>
      </w:pPr>
      <w:r>
        <w:t>4.12.5.</w:t>
      </w:r>
      <w:r w:rsidR="002C1B37">
        <w:t xml:space="preserve">Подписывает протоколы, составленные в ходе работы </w:t>
      </w:r>
      <w:r>
        <w:t>К</w:t>
      </w:r>
      <w:r w:rsidR="002C1B37">
        <w:t>отировочной комиссии.</w:t>
      </w:r>
    </w:p>
    <w:p w:rsidR="002C1B37" w:rsidRDefault="006932D2" w:rsidP="002C1B37">
      <w:pPr>
        <w:ind w:firstLine="540"/>
        <w:jc w:val="both"/>
      </w:pPr>
      <w:r>
        <w:t>4.13.</w:t>
      </w:r>
      <w:r w:rsidR="002C1B37">
        <w:t xml:space="preserve">Секретарь </w:t>
      </w:r>
      <w:r>
        <w:t>К</w:t>
      </w:r>
      <w:r w:rsidR="002C1B37">
        <w:t xml:space="preserve">отировочной комиссии осуществляет подготовку заседаний </w:t>
      </w:r>
      <w:r>
        <w:t>К</w:t>
      </w:r>
      <w:r w:rsidR="002C1B37">
        <w:t xml:space="preserve">отировочной комиссии, включая оформление и рассылку необходимых документов, информирование членов </w:t>
      </w:r>
      <w:r>
        <w:t>К</w:t>
      </w:r>
      <w:r w:rsidR="002C1B37">
        <w:t xml:space="preserve">отировочной комиссии по всем вопросам, относящимся к их функциям (в том числе извещение лиц, принимающих участие в работе </w:t>
      </w:r>
      <w:r>
        <w:t xml:space="preserve">Котировочной </w:t>
      </w:r>
      <w:r w:rsidR="002C1B37">
        <w:t xml:space="preserve">комиссии, о времени и месте проведения заседаний и обеспечение членов </w:t>
      </w:r>
      <w:r>
        <w:t xml:space="preserve">Котировочной </w:t>
      </w:r>
      <w:r w:rsidR="002C1B37">
        <w:t>комиссии необходимыми материалами).</w:t>
      </w:r>
    </w:p>
    <w:p w:rsidR="002C1B37" w:rsidRDefault="006932D2" w:rsidP="002C1B37">
      <w:pPr>
        <w:ind w:firstLine="540"/>
        <w:jc w:val="both"/>
      </w:pPr>
      <w:r>
        <w:t>4.14.</w:t>
      </w:r>
      <w:r w:rsidR="002C1B37">
        <w:t xml:space="preserve">Члены </w:t>
      </w:r>
      <w:r>
        <w:t>К</w:t>
      </w:r>
      <w:r w:rsidR="002C1B37">
        <w:t>отировочной комиссии, виновные в нарушении законодательства Российской Федерации о закупках товаров, работ, услуг для государственных и муниципальных нужд, а также иных нормативных правовых актов Российской Федерации и настоящего Положения, несут дисциплинарную, административную, уголовную ответственность в соответствии с законодательством Российской Федерации.</w:t>
      </w:r>
    </w:p>
    <w:p w:rsidR="00C94600" w:rsidRDefault="006932D2" w:rsidP="002C1B37">
      <w:pPr>
        <w:ind w:firstLine="540"/>
        <w:jc w:val="both"/>
      </w:pPr>
      <w:r>
        <w:t>4.15.</w:t>
      </w:r>
      <w:r w:rsidR="002C1B37">
        <w:t xml:space="preserve">Не реже чем один раз в два года осуществляется ротация членов </w:t>
      </w:r>
      <w:r>
        <w:t>К</w:t>
      </w:r>
      <w:r w:rsidR="002C1B37">
        <w:t xml:space="preserve">отировочной комиссии. Такая ротация заключается в замене не менее пятидесяти процентов членов </w:t>
      </w:r>
      <w:r>
        <w:t>К</w:t>
      </w:r>
      <w:r w:rsidR="002C1B37">
        <w:t xml:space="preserve">отировочной комиссии в целях недопущения работы в составе </w:t>
      </w:r>
      <w:r>
        <w:t xml:space="preserve">Котировочной </w:t>
      </w:r>
      <w:r w:rsidR="002C1B37">
        <w:t>комиссии заинтересованных лиц, а также снижения и предотвращения коррупционных рисков и повышения качества осуществления закупок.</w:t>
      </w:r>
    </w:p>
    <w:p w:rsidR="00C94600" w:rsidRDefault="00C94600" w:rsidP="003B46F9">
      <w:pPr>
        <w:ind w:firstLine="540"/>
        <w:jc w:val="both"/>
      </w:pPr>
    </w:p>
    <w:p w:rsidR="00C94600" w:rsidRDefault="00C94600" w:rsidP="003B46F9">
      <w:pPr>
        <w:ind w:firstLine="540"/>
        <w:jc w:val="both"/>
      </w:pPr>
    </w:p>
    <w:p w:rsidR="00C94600" w:rsidRDefault="00C94600" w:rsidP="003B46F9">
      <w:pPr>
        <w:ind w:firstLine="540"/>
        <w:jc w:val="both"/>
      </w:pPr>
    </w:p>
    <w:p w:rsidR="00C94600" w:rsidRDefault="00C94600" w:rsidP="003B46F9">
      <w:pPr>
        <w:ind w:firstLine="540"/>
        <w:jc w:val="both"/>
      </w:pPr>
    </w:p>
    <w:p w:rsidR="00C94600" w:rsidRDefault="00C94600" w:rsidP="003B46F9">
      <w:pPr>
        <w:ind w:firstLine="540"/>
        <w:jc w:val="both"/>
      </w:pPr>
    </w:p>
    <w:p w:rsidR="00C94600" w:rsidRDefault="00C94600" w:rsidP="003B46F9">
      <w:pPr>
        <w:ind w:firstLine="540"/>
        <w:jc w:val="both"/>
      </w:pPr>
    </w:p>
    <w:p w:rsidR="00C94600" w:rsidRDefault="00C94600" w:rsidP="003B46F9">
      <w:pPr>
        <w:ind w:firstLine="540"/>
        <w:jc w:val="both"/>
      </w:pPr>
    </w:p>
    <w:p w:rsidR="00C94600" w:rsidRDefault="00C94600" w:rsidP="003B46F9">
      <w:pPr>
        <w:ind w:firstLine="540"/>
        <w:jc w:val="both"/>
      </w:pPr>
    </w:p>
    <w:p w:rsidR="00D60F13" w:rsidRDefault="00D60F13" w:rsidP="003B46F9">
      <w:pPr>
        <w:ind w:firstLine="540"/>
        <w:jc w:val="both"/>
      </w:pPr>
    </w:p>
    <w:p w:rsidR="00D60F13" w:rsidRDefault="00D60F13" w:rsidP="003B46F9">
      <w:pPr>
        <w:ind w:firstLine="540"/>
        <w:jc w:val="both"/>
      </w:pPr>
    </w:p>
    <w:p w:rsidR="00D60F13" w:rsidRDefault="00D60F13" w:rsidP="003B46F9">
      <w:pPr>
        <w:ind w:firstLine="540"/>
        <w:jc w:val="both"/>
      </w:pPr>
    </w:p>
    <w:p w:rsidR="00D60F13" w:rsidRDefault="00D60F13" w:rsidP="003B46F9">
      <w:pPr>
        <w:ind w:firstLine="540"/>
        <w:jc w:val="both"/>
      </w:pPr>
    </w:p>
    <w:p w:rsidR="00D60F13" w:rsidRDefault="00D60F13" w:rsidP="003B46F9">
      <w:pPr>
        <w:ind w:firstLine="540"/>
        <w:jc w:val="both"/>
      </w:pPr>
    </w:p>
    <w:p w:rsidR="00D60F13" w:rsidRDefault="00D60F13" w:rsidP="003B46F9">
      <w:pPr>
        <w:ind w:firstLine="540"/>
        <w:jc w:val="both"/>
      </w:pPr>
    </w:p>
    <w:p w:rsidR="00D60F13" w:rsidRDefault="00D60F13" w:rsidP="003B46F9">
      <w:pPr>
        <w:ind w:firstLine="540"/>
        <w:jc w:val="both"/>
      </w:pPr>
    </w:p>
    <w:p w:rsidR="00C94600" w:rsidRDefault="00C94600" w:rsidP="003B46F9">
      <w:pPr>
        <w:ind w:firstLine="540"/>
        <w:jc w:val="both"/>
      </w:pPr>
    </w:p>
    <w:p w:rsidR="003B46F9" w:rsidRPr="004C62CA" w:rsidRDefault="0017172D" w:rsidP="003B46F9">
      <w:pPr>
        <w:ind w:firstLine="540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Приложение</w:t>
      </w:r>
      <w:r w:rsidR="00C94600">
        <w:t xml:space="preserve"> 2</w:t>
      </w:r>
    </w:p>
    <w:p w:rsidR="003B46F9" w:rsidRPr="004C62CA" w:rsidRDefault="003B46F9" w:rsidP="003B46F9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4C62CA">
        <w:t xml:space="preserve">к постановлению </w:t>
      </w:r>
      <w:r>
        <w:t>главы города</w:t>
      </w:r>
    </w:p>
    <w:p w:rsidR="003B46F9" w:rsidRPr="004C62CA" w:rsidRDefault="003B46F9" w:rsidP="003B46F9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4C62CA">
        <w:t xml:space="preserve">от </w:t>
      </w:r>
      <w:r w:rsidR="00C35C13">
        <w:t>25.02.2014</w:t>
      </w:r>
      <w:r w:rsidRPr="004C62CA">
        <w:t xml:space="preserve"> № </w:t>
      </w:r>
      <w:r w:rsidR="00C35C13">
        <w:t>16</w:t>
      </w:r>
      <w:r>
        <w:t>-П</w:t>
      </w:r>
    </w:p>
    <w:p w:rsidR="003B46F9" w:rsidRDefault="003B46F9" w:rsidP="004C62CA">
      <w:pPr>
        <w:ind w:firstLine="540"/>
        <w:jc w:val="both"/>
      </w:pPr>
    </w:p>
    <w:p w:rsidR="00184947" w:rsidRDefault="00184947" w:rsidP="004C62CA">
      <w:pPr>
        <w:ind w:firstLine="540"/>
        <w:jc w:val="both"/>
      </w:pPr>
    </w:p>
    <w:p w:rsidR="003B46F9" w:rsidRDefault="003B46F9" w:rsidP="00184947">
      <w:pPr>
        <w:jc w:val="center"/>
      </w:pPr>
      <w:r>
        <w:t>Состав</w:t>
      </w:r>
    </w:p>
    <w:p w:rsidR="00184947" w:rsidRDefault="00184947" w:rsidP="00C94600">
      <w:pPr>
        <w:jc w:val="center"/>
      </w:pPr>
      <w:r w:rsidRPr="004C62CA">
        <w:rPr>
          <w:iCs/>
        </w:rPr>
        <w:t xml:space="preserve">котировочной комиссии </w:t>
      </w:r>
      <w:r w:rsidR="00C94600" w:rsidRPr="00C94600">
        <w:rPr>
          <w:iCs/>
        </w:rPr>
        <w:t>по осуществлению закупок для муниципальных нужд Думы города Нефтеюганска</w:t>
      </w:r>
    </w:p>
    <w:p w:rsidR="003B46F9" w:rsidRDefault="003B46F9" w:rsidP="004C62CA">
      <w:pPr>
        <w:ind w:firstLine="540"/>
        <w:jc w:val="both"/>
      </w:pPr>
    </w:p>
    <w:tbl>
      <w:tblPr>
        <w:tblW w:w="10485" w:type="dxa"/>
        <w:tblInd w:w="-459" w:type="dxa"/>
        <w:tblLook w:val="04A0" w:firstRow="1" w:lastRow="0" w:firstColumn="1" w:lastColumn="0" w:noHBand="0" w:noVBand="1"/>
      </w:tblPr>
      <w:tblGrid>
        <w:gridCol w:w="3591"/>
        <w:gridCol w:w="6894"/>
      </w:tblGrid>
      <w:tr w:rsidR="00A42ECF" w:rsidRPr="00F32F83" w:rsidTr="006F4964">
        <w:trPr>
          <w:trHeight w:val="360"/>
        </w:trPr>
        <w:tc>
          <w:tcPr>
            <w:tcW w:w="3591" w:type="dxa"/>
          </w:tcPr>
          <w:p w:rsidR="00A42ECF" w:rsidRPr="00F32F83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proofErr w:type="spellStart"/>
            <w:r w:rsidRPr="00F32F83">
              <w:rPr>
                <w:bCs/>
                <w:szCs w:val="28"/>
              </w:rPr>
              <w:t>Бур</w:t>
            </w:r>
            <w:r>
              <w:rPr>
                <w:bCs/>
                <w:szCs w:val="28"/>
              </w:rPr>
              <w:t>чевский</w:t>
            </w:r>
            <w:proofErr w:type="spellEnd"/>
            <w:r>
              <w:rPr>
                <w:bCs/>
                <w:szCs w:val="28"/>
              </w:rPr>
              <w:t xml:space="preserve"> В.А.</w:t>
            </w:r>
          </w:p>
          <w:p w:rsidR="00A42ECF" w:rsidRPr="00F32F83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</w:tc>
        <w:tc>
          <w:tcPr>
            <w:tcW w:w="6894" w:type="dxa"/>
          </w:tcPr>
          <w:p w:rsidR="00A42ECF" w:rsidRPr="00F32F83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 w:rsidRPr="00F32F83">
              <w:rPr>
                <w:bCs/>
                <w:szCs w:val="28"/>
              </w:rPr>
              <w:t>глава города</w:t>
            </w:r>
            <w:r>
              <w:rPr>
                <w:bCs/>
                <w:szCs w:val="28"/>
              </w:rPr>
              <w:t xml:space="preserve"> Нефтеюганска</w:t>
            </w:r>
            <w:r w:rsidRPr="00F32F83">
              <w:rPr>
                <w:bCs/>
                <w:szCs w:val="28"/>
              </w:rPr>
              <w:t xml:space="preserve">, председатель </w:t>
            </w:r>
            <w:r>
              <w:rPr>
                <w:bCs/>
                <w:szCs w:val="28"/>
              </w:rPr>
              <w:t>Комиссии</w:t>
            </w:r>
          </w:p>
        </w:tc>
      </w:tr>
      <w:tr w:rsidR="00A42ECF" w:rsidRPr="00F32F83" w:rsidTr="006F4964">
        <w:trPr>
          <w:trHeight w:val="360"/>
        </w:trPr>
        <w:tc>
          <w:tcPr>
            <w:tcW w:w="3591" w:type="dxa"/>
          </w:tcPr>
          <w:p w:rsidR="00A42ECF" w:rsidRDefault="006F4964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Мельникова Т.Ю.</w:t>
            </w:r>
          </w:p>
        </w:tc>
        <w:tc>
          <w:tcPr>
            <w:tcW w:w="6894" w:type="dxa"/>
          </w:tcPr>
          <w:p w:rsidR="00A42ECF" w:rsidRDefault="006F4964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 w:rsidRPr="006F4964">
              <w:rPr>
                <w:bCs/>
                <w:szCs w:val="28"/>
              </w:rPr>
              <w:t>помощник главы города Нефтеюганска</w:t>
            </w:r>
            <w:r w:rsidR="00A42ECF">
              <w:rPr>
                <w:bCs/>
                <w:szCs w:val="28"/>
              </w:rPr>
              <w:t xml:space="preserve">, секретарь Комиссии </w:t>
            </w:r>
          </w:p>
        </w:tc>
      </w:tr>
      <w:tr w:rsidR="00A42ECF" w:rsidRPr="00F32F83" w:rsidTr="006F4964">
        <w:trPr>
          <w:trHeight w:val="360"/>
        </w:trPr>
        <w:tc>
          <w:tcPr>
            <w:tcW w:w="3591" w:type="dxa"/>
          </w:tcPr>
          <w:p w:rsidR="00A42ECF" w:rsidRPr="00755BE6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Члены Комиссии:</w:t>
            </w:r>
          </w:p>
        </w:tc>
        <w:tc>
          <w:tcPr>
            <w:tcW w:w="6894" w:type="dxa"/>
          </w:tcPr>
          <w:p w:rsidR="00A42ECF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</w:tc>
      </w:tr>
      <w:tr w:rsidR="00A42ECF" w:rsidRPr="00F32F83" w:rsidTr="006F4964">
        <w:trPr>
          <w:trHeight w:val="360"/>
        </w:trPr>
        <w:tc>
          <w:tcPr>
            <w:tcW w:w="3591" w:type="dxa"/>
          </w:tcPr>
          <w:p w:rsidR="005F13D0" w:rsidRDefault="005F13D0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571F8A" w:rsidRDefault="003B5916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Шугаев С.С.</w:t>
            </w:r>
          </w:p>
          <w:p w:rsidR="006F4964" w:rsidRDefault="006F4964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C94600" w:rsidRDefault="00C94600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6F4964" w:rsidRPr="00F32F83" w:rsidRDefault="006F4964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proofErr w:type="spellStart"/>
            <w:r w:rsidRPr="006F4964">
              <w:rPr>
                <w:bCs/>
                <w:szCs w:val="28"/>
              </w:rPr>
              <w:t>Калаганова</w:t>
            </w:r>
            <w:proofErr w:type="spellEnd"/>
            <w:r w:rsidRPr="006F4964">
              <w:rPr>
                <w:bCs/>
                <w:szCs w:val="28"/>
              </w:rPr>
              <w:t xml:space="preserve"> А.М.</w:t>
            </w:r>
          </w:p>
        </w:tc>
        <w:tc>
          <w:tcPr>
            <w:tcW w:w="6894" w:type="dxa"/>
          </w:tcPr>
          <w:p w:rsidR="00A42ECF" w:rsidRPr="005F767D" w:rsidRDefault="00A42ECF" w:rsidP="00D0714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571F8A" w:rsidRDefault="003B5916" w:rsidP="005F13D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начальник отдела правовой и кадровой работы аппарата Думы города Нефтеюганска</w:t>
            </w:r>
          </w:p>
          <w:p w:rsidR="00C94600" w:rsidRDefault="00C94600" w:rsidP="005F13D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</w:p>
          <w:p w:rsidR="006F4964" w:rsidRPr="005F13D0" w:rsidRDefault="006F4964" w:rsidP="005F13D0">
            <w:pPr>
              <w:pStyle w:val="21"/>
              <w:tabs>
                <w:tab w:val="left" w:pos="1160"/>
              </w:tabs>
              <w:jc w:val="both"/>
              <w:rPr>
                <w:bCs/>
                <w:szCs w:val="28"/>
              </w:rPr>
            </w:pPr>
            <w:r w:rsidRPr="006F4964">
              <w:rPr>
                <w:bCs/>
                <w:szCs w:val="28"/>
              </w:rPr>
              <w:t>начальник информационно-аналитического отдела аппарата Думы города Нефтеюганска</w:t>
            </w:r>
            <w:r w:rsidR="00C94600">
              <w:rPr>
                <w:bCs/>
                <w:szCs w:val="28"/>
              </w:rPr>
              <w:t>.</w:t>
            </w:r>
          </w:p>
        </w:tc>
      </w:tr>
    </w:tbl>
    <w:p w:rsidR="003B46F9" w:rsidRPr="004C62CA" w:rsidRDefault="003B46F9" w:rsidP="003B5916">
      <w:pPr>
        <w:jc w:val="both"/>
      </w:pPr>
    </w:p>
    <w:sectPr w:rsidR="003B46F9" w:rsidRPr="004C62CA" w:rsidSect="00D60F13">
      <w:headerReference w:type="even" r:id="rId9"/>
      <w:headerReference w:type="default" r:id="rId10"/>
      <w:pgSz w:w="11906" w:h="16838" w:code="9"/>
      <w:pgMar w:top="737" w:right="567" w:bottom="73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544" w:rsidRDefault="007F3544">
      <w:r>
        <w:separator/>
      </w:r>
    </w:p>
  </w:endnote>
  <w:endnote w:type="continuationSeparator" w:id="0">
    <w:p w:rsidR="007F3544" w:rsidRDefault="007F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544" w:rsidRDefault="007F3544">
      <w:r>
        <w:separator/>
      </w:r>
    </w:p>
  </w:footnote>
  <w:footnote w:type="continuationSeparator" w:id="0">
    <w:p w:rsidR="007F3544" w:rsidRDefault="007F3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AD" w:rsidRDefault="009159AD" w:rsidP="00E5465E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159AD" w:rsidRDefault="009159A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9AD" w:rsidRPr="00EF5293" w:rsidRDefault="009159AD" w:rsidP="00E5465E">
    <w:pPr>
      <w:pStyle w:val="ad"/>
      <w:framePr w:wrap="around" w:vAnchor="text" w:hAnchor="margin" w:xAlign="center" w:y="1"/>
      <w:rPr>
        <w:rStyle w:val="ae"/>
        <w:sz w:val="24"/>
        <w:szCs w:val="24"/>
      </w:rPr>
    </w:pPr>
    <w:r w:rsidRPr="00EF5293">
      <w:rPr>
        <w:rStyle w:val="ae"/>
        <w:sz w:val="24"/>
        <w:szCs w:val="24"/>
      </w:rPr>
      <w:fldChar w:fldCharType="begin"/>
    </w:r>
    <w:r w:rsidRPr="00EF5293">
      <w:rPr>
        <w:rStyle w:val="ae"/>
        <w:sz w:val="24"/>
        <w:szCs w:val="24"/>
      </w:rPr>
      <w:instrText xml:space="preserve">PAGE  </w:instrText>
    </w:r>
    <w:r w:rsidRPr="00EF5293">
      <w:rPr>
        <w:rStyle w:val="ae"/>
        <w:sz w:val="24"/>
        <w:szCs w:val="24"/>
      </w:rPr>
      <w:fldChar w:fldCharType="separate"/>
    </w:r>
    <w:r w:rsidR="000B42C0">
      <w:rPr>
        <w:rStyle w:val="ae"/>
        <w:noProof/>
        <w:sz w:val="24"/>
        <w:szCs w:val="24"/>
      </w:rPr>
      <w:t>8</w:t>
    </w:r>
    <w:r w:rsidRPr="00EF5293">
      <w:rPr>
        <w:rStyle w:val="ae"/>
        <w:sz w:val="24"/>
        <w:szCs w:val="24"/>
      </w:rPr>
      <w:fldChar w:fldCharType="end"/>
    </w:r>
  </w:p>
  <w:p w:rsidR="009159AD" w:rsidRDefault="009159A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D3262"/>
    <w:multiLevelType w:val="hybridMultilevel"/>
    <w:tmpl w:val="6678A8FA"/>
    <w:lvl w:ilvl="0" w:tplc="746A65B0">
      <w:start w:val="1"/>
      <w:numFmt w:val="decimal"/>
      <w:lvlText w:val="%1."/>
      <w:lvlJc w:val="left"/>
      <w:pPr>
        <w:tabs>
          <w:tab w:val="num" w:pos="1245"/>
        </w:tabs>
        <w:ind w:left="12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5F8C51DF"/>
    <w:multiLevelType w:val="hybridMultilevel"/>
    <w:tmpl w:val="80280F1E"/>
    <w:lvl w:ilvl="0" w:tplc="117AC6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B5B"/>
    <w:rsid w:val="0000036D"/>
    <w:rsid w:val="0001464C"/>
    <w:rsid w:val="00014C0D"/>
    <w:rsid w:val="00022831"/>
    <w:rsid w:val="00024803"/>
    <w:rsid w:val="000259B6"/>
    <w:rsid w:val="00046771"/>
    <w:rsid w:val="00051B98"/>
    <w:rsid w:val="00055940"/>
    <w:rsid w:val="00062389"/>
    <w:rsid w:val="00073991"/>
    <w:rsid w:val="00074685"/>
    <w:rsid w:val="00095194"/>
    <w:rsid w:val="000A336F"/>
    <w:rsid w:val="000A4052"/>
    <w:rsid w:val="000A579B"/>
    <w:rsid w:val="000B42C0"/>
    <w:rsid w:val="000C1709"/>
    <w:rsid w:val="000C6096"/>
    <w:rsid w:val="000C61D4"/>
    <w:rsid w:val="000D56BB"/>
    <w:rsid w:val="000D6E40"/>
    <w:rsid w:val="000E1BCD"/>
    <w:rsid w:val="000E672D"/>
    <w:rsid w:val="0011661B"/>
    <w:rsid w:val="00120ECC"/>
    <w:rsid w:val="00134D79"/>
    <w:rsid w:val="0014152E"/>
    <w:rsid w:val="0017172D"/>
    <w:rsid w:val="00176C58"/>
    <w:rsid w:val="00184947"/>
    <w:rsid w:val="0019522D"/>
    <w:rsid w:val="001B6F0D"/>
    <w:rsid w:val="001C2311"/>
    <w:rsid w:val="001C6AF8"/>
    <w:rsid w:val="001C7C9F"/>
    <w:rsid w:val="001D12C1"/>
    <w:rsid w:val="001E46B6"/>
    <w:rsid w:val="001F20F6"/>
    <w:rsid w:val="001F2ECE"/>
    <w:rsid w:val="001F3705"/>
    <w:rsid w:val="001F48D4"/>
    <w:rsid w:val="0020297E"/>
    <w:rsid w:val="002102AA"/>
    <w:rsid w:val="00213DF1"/>
    <w:rsid w:val="00222C38"/>
    <w:rsid w:val="00230F45"/>
    <w:rsid w:val="002354B5"/>
    <w:rsid w:val="00236729"/>
    <w:rsid w:val="0024162F"/>
    <w:rsid w:val="002433EB"/>
    <w:rsid w:val="002455E6"/>
    <w:rsid w:val="002528E8"/>
    <w:rsid w:val="00257291"/>
    <w:rsid w:val="00280677"/>
    <w:rsid w:val="00281124"/>
    <w:rsid w:val="00282ABF"/>
    <w:rsid w:val="00283F05"/>
    <w:rsid w:val="0028502B"/>
    <w:rsid w:val="002A04E0"/>
    <w:rsid w:val="002A218A"/>
    <w:rsid w:val="002B14F6"/>
    <w:rsid w:val="002C1B37"/>
    <w:rsid w:val="002C76AC"/>
    <w:rsid w:val="002D21FA"/>
    <w:rsid w:val="002D6DEB"/>
    <w:rsid w:val="002E03CD"/>
    <w:rsid w:val="002E093A"/>
    <w:rsid w:val="00302277"/>
    <w:rsid w:val="00306770"/>
    <w:rsid w:val="00307CE6"/>
    <w:rsid w:val="00311A5F"/>
    <w:rsid w:val="00313C35"/>
    <w:rsid w:val="00314CE5"/>
    <w:rsid w:val="00317151"/>
    <w:rsid w:val="00322AF7"/>
    <w:rsid w:val="0032324A"/>
    <w:rsid w:val="00323B36"/>
    <w:rsid w:val="00324D0C"/>
    <w:rsid w:val="00330181"/>
    <w:rsid w:val="00331213"/>
    <w:rsid w:val="00340B00"/>
    <w:rsid w:val="00343587"/>
    <w:rsid w:val="00345F75"/>
    <w:rsid w:val="00353F95"/>
    <w:rsid w:val="0036297F"/>
    <w:rsid w:val="00382558"/>
    <w:rsid w:val="0039394F"/>
    <w:rsid w:val="003A0E3B"/>
    <w:rsid w:val="003B46F9"/>
    <w:rsid w:val="003B5916"/>
    <w:rsid w:val="003D4B47"/>
    <w:rsid w:val="003D4E4A"/>
    <w:rsid w:val="003D698C"/>
    <w:rsid w:val="003E097A"/>
    <w:rsid w:val="003F1552"/>
    <w:rsid w:val="003F1E3D"/>
    <w:rsid w:val="00404DF1"/>
    <w:rsid w:val="004055A1"/>
    <w:rsid w:val="004250AA"/>
    <w:rsid w:val="0042698A"/>
    <w:rsid w:val="004336CD"/>
    <w:rsid w:val="00435FCA"/>
    <w:rsid w:val="004428C9"/>
    <w:rsid w:val="0044566C"/>
    <w:rsid w:val="00445BE4"/>
    <w:rsid w:val="00451B5B"/>
    <w:rsid w:val="00453ECF"/>
    <w:rsid w:val="0046056A"/>
    <w:rsid w:val="00461156"/>
    <w:rsid w:val="00467114"/>
    <w:rsid w:val="00470A67"/>
    <w:rsid w:val="00470DCA"/>
    <w:rsid w:val="00473242"/>
    <w:rsid w:val="00480AAD"/>
    <w:rsid w:val="004B6513"/>
    <w:rsid w:val="004C09C7"/>
    <w:rsid w:val="004C1848"/>
    <w:rsid w:val="004C62CA"/>
    <w:rsid w:val="004D2F1F"/>
    <w:rsid w:val="004F22AA"/>
    <w:rsid w:val="004F332F"/>
    <w:rsid w:val="00506286"/>
    <w:rsid w:val="005115CB"/>
    <w:rsid w:val="005242B9"/>
    <w:rsid w:val="00536C7F"/>
    <w:rsid w:val="00540C33"/>
    <w:rsid w:val="0055218D"/>
    <w:rsid w:val="0056672A"/>
    <w:rsid w:val="0056703F"/>
    <w:rsid w:val="00571F8A"/>
    <w:rsid w:val="0058371F"/>
    <w:rsid w:val="00586D57"/>
    <w:rsid w:val="005B0DBA"/>
    <w:rsid w:val="005B39BB"/>
    <w:rsid w:val="005C2CF6"/>
    <w:rsid w:val="005C6A73"/>
    <w:rsid w:val="005D13B8"/>
    <w:rsid w:val="005E0301"/>
    <w:rsid w:val="005F13D0"/>
    <w:rsid w:val="005F34B2"/>
    <w:rsid w:val="005F3D29"/>
    <w:rsid w:val="005F3E38"/>
    <w:rsid w:val="005F767D"/>
    <w:rsid w:val="00601A3D"/>
    <w:rsid w:val="006045DF"/>
    <w:rsid w:val="0061188D"/>
    <w:rsid w:val="0062070F"/>
    <w:rsid w:val="0062160A"/>
    <w:rsid w:val="0062410E"/>
    <w:rsid w:val="00656622"/>
    <w:rsid w:val="00664DB5"/>
    <w:rsid w:val="0067570F"/>
    <w:rsid w:val="006770EE"/>
    <w:rsid w:val="00677ABF"/>
    <w:rsid w:val="00680DD8"/>
    <w:rsid w:val="00682A8B"/>
    <w:rsid w:val="00682BE7"/>
    <w:rsid w:val="00684E75"/>
    <w:rsid w:val="006932D2"/>
    <w:rsid w:val="00696E4B"/>
    <w:rsid w:val="006A4E50"/>
    <w:rsid w:val="006C02A3"/>
    <w:rsid w:val="006C10C2"/>
    <w:rsid w:val="006D748B"/>
    <w:rsid w:val="006E2F5D"/>
    <w:rsid w:val="006F107D"/>
    <w:rsid w:val="006F3C29"/>
    <w:rsid w:val="006F4964"/>
    <w:rsid w:val="006F68B6"/>
    <w:rsid w:val="00702006"/>
    <w:rsid w:val="00712FD6"/>
    <w:rsid w:val="00717C97"/>
    <w:rsid w:val="00723A17"/>
    <w:rsid w:val="00746A25"/>
    <w:rsid w:val="007526ED"/>
    <w:rsid w:val="007533A3"/>
    <w:rsid w:val="0075460D"/>
    <w:rsid w:val="00755BE6"/>
    <w:rsid w:val="00756CF5"/>
    <w:rsid w:val="00766049"/>
    <w:rsid w:val="0077086B"/>
    <w:rsid w:val="0077624A"/>
    <w:rsid w:val="0077721B"/>
    <w:rsid w:val="007831ED"/>
    <w:rsid w:val="00786B9E"/>
    <w:rsid w:val="00793168"/>
    <w:rsid w:val="007A6546"/>
    <w:rsid w:val="007A6EBF"/>
    <w:rsid w:val="007B0D8F"/>
    <w:rsid w:val="007C7ABD"/>
    <w:rsid w:val="007E534D"/>
    <w:rsid w:val="007E74BD"/>
    <w:rsid w:val="007E7D23"/>
    <w:rsid w:val="007F3544"/>
    <w:rsid w:val="0080560A"/>
    <w:rsid w:val="00810337"/>
    <w:rsid w:val="008104F7"/>
    <w:rsid w:val="00822CAB"/>
    <w:rsid w:val="00824D9B"/>
    <w:rsid w:val="00826595"/>
    <w:rsid w:val="00827101"/>
    <w:rsid w:val="00830925"/>
    <w:rsid w:val="00830A89"/>
    <w:rsid w:val="00846F6B"/>
    <w:rsid w:val="00855C05"/>
    <w:rsid w:val="0086095E"/>
    <w:rsid w:val="0086572B"/>
    <w:rsid w:val="00881F82"/>
    <w:rsid w:val="008917DB"/>
    <w:rsid w:val="008A043D"/>
    <w:rsid w:val="008A70B9"/>
    <w:rsid w:val="008B3017"/>
    <w:rsid w:val="008B46DD"/>
    <w:rsid w:val="008B46E2"/>
    <w:rsid w:val="008C167F"/>
    <w:rsid w:val="008C633B"/>
    <w:rsid w:val="008D0BB7"/>
    <w:rsid w:val="008D1466"/>
    <w:rsid w:val="008E0F14"/>
    <w:rsid w:val="008E1D64"/>
    <w:rsid w:val="008E215A"/>
    <w:rsid w:val="008F09C7"/>
    <w:rsid w:val="008F244D"/>
    <w:rsid w:val="008F4CB2"/>
    <w:rsid w:val="008F4D54"/>
    <w:rsid w:val="009159AD"/>
    <w:rsid w:val="00921C9B"/>
    <w:rsid w:val="009301B3"/>
    <w:rsid w:val="00941332"/>
    <w:rsid w:val="009464CB"/>
    <w:rsid w:val="00946E91"/>
    <w:rsid w:val="00952552"/>
    <w:rsid w:val="0095535A"/>
    <w:rsid w:val="009610C7"/>
    <w:rsid w:val="009646E4"/>
    <w:rsid w:val="00976FBD"/>
    <w:rsid w:val="00984998"/>
    <w:rsid w:val="00986EC4"/>
    <w:rsid w:val="009A5D23"/>
    <w:rsid w:val="009B2E05"/>
    <w:rsid w:val="009C1D42"/>
    <w:rsid w:val="009D0654"/>
    <w:rsid w:val="009D1BAD"/>
    <w:rsid w:val="009D229D"/>
    <w:rsid w:val="009D68C9"/>
    <w:rsid w:val="009E05E7"/>
    <w:rsid w:val="009F00F4"/>
    <w:rsid w:val="009F254F"/>
    <w:rsid w:val="00A02980"/>
    <w:rsid w:val="00A0760F"/>
    <w:rsid w:val="00A07FF0"/>
    <w:rsid w:val="00A1045E"/>
    <w:rsid w:val="00A230AB"/>
    <w:rsid w:val="00A24936"/>
    <w:rsid w:val="00A24B7E"/>
    <w:rsid w:val="00A346B3"/>
    <w:rsid w:val="00A34E2F"/>
    <w:rsid w:val="00A37AD1"/>
    <w:rsid w:val="00A409D4"/>
    <w:rsid w:val="00A42ECF"/>
    <w:rsid w:val="00A47F8B"/>
    <w:rsid w:val="00A50ABF"/>
    <w:rsid w:val="00A52CF8"/>
    <w:rsid w:val="00A558D7"/>
    <w:rsid w:val="00A639F5"/>
    <w:rsid w:val="00A67993"/>
    <w:rsid w:val="00A801F9"/>
    <w:rsid w:val="00A92535"/>
    <w:rsid w:val="00A947B0"/>
    <w:rsid w:val="00AA5B11"/>
    <w:rsid w:val="00AA7E0F"/>
    <w:rsid w:val="00AC2D3E"/>
    <w:rsid w:val="00AC468A"/>
    <w:rsid w:val="00AC694A"/>
    <w:rsid w:val="00AD1778"/>
    <w:rsid w:val="00AD78BA"/>
    <w:rsid w:val="00AE13EC"/>
    <w:rsid w:val="00AE2F02"/>
    <w:rsid w:val="00AE62CA"/>
    <w:rsid w:val="00AF339D"/>
    <w:rsid w:val="00B03DAD"/>
    <w:rsid w:val="00B05093"/>
    <w:rsid w:val="00B16F82"/>
    <w:rsid w:val="00B17B38"/>
    <w:rsid w:val="00B2115C"/>
    <w:rsid w:val="00B337CC"/>
    <w:rsid w:val="00B35A3F"/>
    <w:rsid w:val="00B44836"/>
    <w:rsid w:val="00B4566F"/>
    <w:rsid w:val="00B46D10"/>
    <w:rsid w:val="00B501D1"/>
    <w:rsid w:val="00B519F1"/>
    <w:rsid w:val="00B51CFE"/>
    <w:rsid w:val="00B521E5"/>
    <w:rsid w:val="00B559F8"/>
    <w:rsid w:val="00B55F31"/>
    <w:rsid w:val="00B71EBD"/>
    <w:rsid w:val="00B8143D"/>
    <w:rsid w:val="00B85AFE"/>
    <w:rsid w:val="00B85B45"/>
    <w:rsid w:val="00B91B9D"/>
    <w:rsid w:val="00B92995"/>
    <w:rsid w:val="00B931DC"/>
    <w:rsid w:val="00B96B69"/>
    <w:rsid w:val="00BB16D5"/>
    <w:rsid w:val="00BC65DB"/>
    <w:rsid w:val="00BD43F6"/>
    <w:rsid w:val="00BE4CA8"/>
    <w:rsid w:val="00BF32F4"/>
    <w:rsid w:val="00BF3A0C"/>
    <w:rsid w:val="00BF3FDB"/>
    <w:rsid w:val="00BF43F8"/>
    <w:rsid w:val="00BF675C"/>
    <w:rsid w:val="00C02E86"/>
    <w:rsid w:val="00C0350B"/>
    <w:rsid w:val="00C24B26"/>
    <w:rsid w:val="00C31DA8"/>
    <w:rsid w:val="00C3341E"/>
    <w:rsid w:val="00C35C13"/>
    <w:rsid w:val="00C41B69"/>
    <w:rsid w:val="00C42D9D"/>
    <w:rsid w:val="00C5188E"/>
    <w:rsid w:val="00C52D42"/>
    <w:rsid w:val="00C73A3B"/>
    <w:rsid w:val="00C83297"/>
    <w:rsid w:val="00C83348"/>
    <w:rsid w:val="00C85250"/>
    <w:rsid w:val="00C94600"/>
    <w:rsid w:val="00CA3B80"/>
    <w:rsid w:val="00CA3CD6"/>
    <w:rsid w:val="00CB69BE"/>
    <w:rsid w:val="00CC0211"/>
    <w:rsid w:val="00CE1A16"/>
    <w:rsid w:val="00CE28D4"/>
    <w:rsid w:val="00CE54EE"/>
    <w:rsid w:val="00CE661F"/>
    <w:rsid w:val="00CE7E67"/>
    <w:rsid w:val="00D0230A"/>
    <w:rsid w:val="00D0633C"/>
    <w:rsid w:val="00D07140"/>
    <w:rsid w:val="00D17FE8"/>
    <w:rsid w:val="00D2784C"/>
    <w:rsid w:val="00D317C9"/>
    <w:rsid w:val="00D40E10"/>
    <w:rsid w:val="00D53FF6"/>
    <w:rsid w:val="00D54F8D"/>
    <w:rsid w:val="00D57538"/>
    <w:rsid w:val="00D60F13"/>
    <w:rsid w:val="00D6228C"/>
    <w:rsid w:val="00D71DD1"/>
    <w:rsid w:val="00D76B39"/>
    <w:rsid w:val="00D83503"/>
    <w:rsid w:val="00D83640"/>
    <w:rsid w:val="00D906B2"/>
    <w:rsid w:val="00D92B18"/>
    <w:rsid w:val="00D92E47"/>
    <w:rsid w:val="00DA4C3B"/>
    <w:rsid w:val="00DC55DC"/>
    <w:rsid w:val="00DD287E"/>
    <w:rsid w:val="00DE4A05"/>
    <w:rsid w:val="00DE6F06"/>
    <w:rsid w:val="00DF2C5D"/>
    <w:rsid w:val="00DF37C5"/>
    <w:rsid w:val="00DF7063"/>
    <w:rsid w:val="00E0181C"/>
    <w:rsid w:val="00E178AC"/>
    <w:rsid w:val="00E27CBA"/>
    <w:rsid w:val="00E42A8F"/>
    <w:rsid w:val="00E43560"/>
    <w:rsid w:val="00E5465E"/>
    <w:rsid w:val="00E73EEA"/>
    <w:rsid w:val="00E831C1"/>
    <w:rsid w:val="00E84C98"/>
    <w:rsid w:val="00E91E1E"/>
    <w:rsid w:val="00EA48CA"/>
    <w:rsid w:val="00EA56E9"/>
    <w:rsid w:val="00EB2D6F"/>
    <w:rsid w:val="00EB356D"/>
    <w:rsid w:val="00EB4BD6"/>
    <w:rsid w:val="00EB6249"/>
    <w:rsid w:val="00EB6334"/>
    <w:rsid w:val="00EC59FC"/>
    <w:rsid w:val="00EC7055"/>
    <w:rsid w:val="00EC79A5"/>
    <w:rsid w:val="00ED3135"/>
    <w:rsid w:val="00EE344E"/>
    <w:rsid w:val="00EE519E"/>
    <w:rsid w:val="00EF27C7"/>
    <w:rsid w:val="00EF5293"/>
    <w:rsid w:val="00F011EC"/>
    <w:rsid w:val="00F028A5"/>
    <w:rsid w:val="00F041EE"/>
    <w:rsid w:val="00F11AC5"/>
    <w:rsid w:val="00F14DAE"/>
    <w:rsid w:val="00F2455B"/>
    <w:rsid w:val="00F27402"/>
    <w:rsid w:val="00F27DB3"/>
    <w:rsid w:val="00F3403C"/>
    <w:rsid w:val="00F41738"/>
    <w:rsid w:val="00F4198B"/>
    <w:rsid w:val="00F542DF"/>
    <w:rsid w:val="00F57DC2"/>
    <w:rsid w:val="00F57F32"/>
    <w:rsid w:val="00F6005F"/>
    <w:rsid w:val="00F643E7"/>
    <w:rsid w:val="00F663AA"/>
    <w:rsid w:val="00F7698A"/>
    <w:rsid w:val="00F831C6"/>
    <w:rsid w:val="00FB1F17"/>
    <w:rsid w:val="00FB22C2"/>
    <w:rsid w:val="00FB3222"/>
    <w:rsid w:val="00FC0307"/>
    <w:rsid w:val="00FC2B2A"/>
    <w:rsid w:val="00FD771C"/>
    <w:rsid w:val="00FE0213"/>
    <w:rsid w:val="00FF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B5B"/>
    <w:rPr>
      <w:sz w:val="28"/>
    </w:rPr>
  </w:style>
  <w:style w:type="paragraph" w:styleId="1">
    <w:name w:val="heading 1"/>
    <w:basedOn w:val="a"/>
    <w:next w:val="a"/>
    <w:qFormat/>
    <w:rsid w:val="00451B5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C02A3"/>
  </w:style>
  <w:style w:type="paragraph" w:customStyle="1" w:styleId="a3">
    <w:name w:val="Знак"/>
    <w:basedOn w:val="a"/>
    <w:rsid w:val="006C02A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6F68B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6F68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B50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qFormat/>
    <w:rsid w:val="00055940"/>
    <w:pPr>
      <w:jc w:val="both"/>
    </w:pPr>
  </w:style>
  <w:style w:type="paragraph" w:styleId="a6">
    <w:name w:val="Body Text"/>
    <w:basedOn w:val="a"/>
    <w:rsid w:val="00055940"/>
    <w:rPr>
      <w:b/>
    </w:rPr>
  </w:style>
  <w:style w:type="paragraph" w:customStyle="1" w:styleId="Web">
    <w:name w:val="Обычный (Web)"/>
    <w:basedOn w:val="a"/>
    <w:rsid w:val="000559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7">
    <w:name w:val="Знак"/>
    <w:basedOn w:val="a"/>
    <w:rsid w:val="00AE13E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DD287E"/>
    <w:rPr>
      <w:szCs w:val="28"/>
    </w:rPr>
  </w:style>
  <w:style w:type="paragraph" w:styleId="a8">
    <w:name w:val="Balloon Text"/>
    <w:basedOn w:val="a"/>
    <w:semiHidden/>
    <w:rsid w:val="003D4B47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F04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2">
    <w:name w:val="Body Text 2"/>
    <w:basedOn w:val="a"/>
    <w:rsid w:val="00C52D42"/>
    <w:pPr>
      <w:spacing w:after="120" w:line="480" w:lineRule="auto"/>
    </w:pPr>
  </w:style>
  <w:style w:type="paragraph" w:customStyle="1" w:styleId="ConsPlusCell">
    <w:name w:val="ConsPlusCell"/>
    <w:rsid w:val="00074685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rsid w:val="006A4E50"/>
    <w:pPr>
      <w:spacing w:after="120"/>
      <w:ind w:left="283"/>
    </w:pPr>
    <w:rPr>
      <w:sz w:val="20"/>
    </w:rPr>
  </w:style>
  <w:style w:type="paragraph" w:styleId="ab">
    <w:name w:val="Document Map"/>
    <w:basedOn w:val="a"/>
    <w:semiHidden/>
    <w:rsid w:val="0020297E"/>
    <w:pPr>
      <w:shd w:val="clear" w:color="auto" w:fill="000080"/>
    </w:pPr>
    <w:rPr>
      <w:rFonts w:ascii="Tahoma" w:hAnsi="Tahoma" w:cs="Tahoma"/>
      <w:sz w:val="20"/>
    </w:rPr>
  </w:style>
  <w:style w:type="character" w:styleId="ac">
    <w:name w:val="Emphasis"/>
    <w:basedOn w:val="a0"/>
    <w:qFormat/>
    <w:rsid w:val="00A558D7"/>
    <w:rPr>
      <w:i/>
      <w:iCs/>
    </w:rPr>
  </w:style>
  <w:style w:type="paragraph" w:styleId="ad">
    <w:name w:val="header"/>
    <w:basedOn w:val="a"/>
    <w:rsid w:val="00FC0307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C0307"/>
  </w:style>
  <w:style w:type="paragraph" w:customStyle="1" w:styleId="ConsPlusNonformat">
    <w:name w:val="ConsPlusNonformat"/>
    <w:rsid w:val="00EF52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footer"/>
    <w:basedOn w:val="a"/>
    <w:rsid w:val="00EF5293"/>
    <w:pPr>
      <w:tabs>
        <w:tab w:val="center" w:pos="4677"/>
        <w:tab w:val="right" w:pos="9355"/>
      </w:tabs>
    </w:pPr>
  </w:style>
  <w:style w:type="paragraph" w:styleId="af0">
    <w:name w:val="Normal (Web)"/>
    <w:basedOn w:val="a"/>
    <w:rsid w:val="004C62C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B5B"/>
    <w:rPr>
      <w:sz w:val="28"/>
    </w:rPr>
  </w:style>
  <w:style w:type="paragraph" w:styleId="1">
    <w:name w:val="heading 1"/>
    <w:basedOn w:val="a"/>
    <w:next w:val="a"/>
    <w:qFormat/>
    <w:rsid w:val="00451B5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C02A3"/>
  </w:style>
  <w:style w:type="paragraph" w:customStyle="1" w:styleId="a3">
    <w:name w:val="Знак"/>
    <w:basedOn w:val="a"/>
    <w:rsid w:val="006C02A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6F68B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6F68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B50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qFormat/>
    <w:rsid w:val="00055940"/>
    <w:pPr>
      <w:jc w:val="both"/>
    </w:pPr>
  </w:style>
  <w:style w:type="paragraph" w:styleId="a6">
    <w:name w:val="Body Text"/>
    <w:basedOn w:val="a"/>
    <w:rsid w:val="00055940"/>
    <w:rPr>
      <w:b/>
    </w:rPr>
  </w:style>
  <w:style w:type="paragraph" w:customStyle="1" w:styleId="Web">
    <w:name w:val="Обычный (Web)"/>
    <w:basedOn w:val="a"/>
    <w:rsid w:val="000559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7">
    <w:name w:val="Знак"/>
    <w:basedOn w:val="a"/>
    <w:rsid w:val="00AE13E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DD287E"/>
    <w:rPr>
      <w:szCs w:val="28"/>
    </w:rPr>
  </w:style>
  <w:style w:type="paragraph" w:styleId="a8">
    <w:name w:val="Balloon Text"/>
    <w:basedOn w:val="a"/>
    <w:semiHidden/>
    <w:rsid w:val="003D4B47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F04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2">
    <w:name w:val="Body Text 2"/>
    <w:basedOn w:val="a"/>
    <w:rsid w:val="00C52D42"/>
    <w:pPr>
      <w:spacing w:after="120" w:line="480" w:lineRule="auto"/>
    </w:pPr>
  </w:style>
  <w:style w:type="paragraph" w:customStyle="1" w:styleId="ConsPlusCell">
    <w:name w:val="ConsPlusCell"/>
    <w:rsid w:val="00074685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rsid w:val="006A4E50"/>
    <w:pPr>
      <w:spacing w:after="120"/>
      <w:ind w:left="283"/>
    </w:pPr>
    <w:rPr>
      <w:sz w:val="20"/>
    </w:rPr>
  </w:style>
  <w:style w:type="paragraph" w:styleId="ab">
    <w:name w:val="Document Map"/>
    <w:basedOn w:val="a"/>
    <w:semiHidden/>
    <w:rsid w:val="0020297E"/>
    <w:pPr>
      <w:shd w:val="clear" w:color="auto" w:fill="000080"/>
    </w:pPr>
    <w:rPr>
      <w:rFonts w:ascii="Tahoma" w:hAnsi="Tahoma" w:cs="Tahoma"/>
      <w:sz w:val="20"/>
    </w:rPr>
  </w:style>
  <w:style w:type="character" w:styleId="ac">
    <w:name w:val="Emphasis"/>
    <w:basedOn w:val="a0"/>
    <w:qFormat/>
    <w:rsid w:val="00A558D7"/>
    <w:rPr>
      <w:i/>
      <w:iCs/>
    </w:rPr>
  </w:style>
  <w:style w:type="paragraph" w:styleId="ad">
    <w:name w:val="header"/>
    <w:basedOn w:val="a"/>
    <w:rsid w:val="00FC0307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C0307"/>
  </w:style>
  <w:style w:type="paragraph" w:customStyle="1" w:styleId="ConsPlusNonformat">
    <w:name w:val="ConsPlusNonformat"/>
    <w:rsid w:val="00EF52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footer"/>
    <w:basedOn w:val="a"/>
    <w:rsid w:val="00EF5293"/>
    <w:pPr>
      <w:tabs>
        <w:tab w:val="center" w:pos="4677"/>
        <w:tab w:val="right" w:pos="9355"/>
      </w:tabs>
    </w:pPr>
  </w:style>
  <w:style w:type="paragraph" w:styleId="af0">
    <w:name w:val="Normal (Web)"/>
    <w:basedOn w:val="a"/>
    <w:rsid w:val="004C62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2125</Words>
  <Characters>15465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GarkovAS</dc:creator>
  <cp:lastModifiedBy>Duma</cp:lastModifiedBy>
  <cp:revision>12</cp:revision>
  <cp:lastPrinted>2013-03-05T11:26:00Z</cp:lastPrinted>
  <dcterms:created xsi:type="dcterms:W3CDTF">2014-02-25T05:07:00Z</dcterms:created>
  <dcterms:modified xsi:type="dcterms:W3CDTF">2014-05-01T09:17:00Z</dcterms:modified>
</cp:coreProperties>
</file>