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131" w:rsidRPr="00317B06" w:rsidRDefault="00554131" w:rsidP="00554131">
      <w:pPr>
        <w:jc w:val="center"/>
        <w:rPr>
          <w:sz w:val="28"/>
          <w:szCs w:val="20"/>
        </w:rPr>
      </w:pPr>
      <w:bookmarkStart w:id="0" w:name="_Toc21780785"/>
      <w:r>
        <w:rPr>
          <w:noProof/>
          <w:sz w:val="28"/>
          <w:szCs w:val="20"/>
        </w:rPr>
        <w:drawing>
          <wp:inline distT="0" distB="0" distL="0" distR="0" wp14:anchorId="47F4CBC2" wp14:editId="1539B941">
            <wp:extent cx="819150" cy="1025525"/>
            <wp:effectExtent l="0" t="0" r="0" b="0"/>
            <wp:docPr id="2" name="Рисунок 2" descr="Копия Герб со штриховк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пия Герб со штриховко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1025525"/>
                    </a:xfrm>
                    <a:prstGeom prst="rect">
                      <a:avLst/>
                    </a:prstGeom>
                    <a:noFill/>
                    <a:ln>
                      <a:noFill/>
                    </a:ln>
                  </pic:spPr>
                </pic:pic>
              </a:graphicData>
            </a:graphic>
          </wp:inline>
        </w:drawing>
      </w:r>
    </w:p>
    <w:p w:rsidR="00554131" w:rsidRPr="00317B06" w:rsidRDefault="00554131" w:rsidP="00554131">
      <w:pPr>
        <w:jc w:val="center"/>
        <w:rPr>
          <w:sz w:val="28"/>
          <w:szCs w:val="20"/>
        </w:rPr>
      </w:pPr>
    </w:p>
    <w:p w:rsidR="00554131" w:rsidRPr="00317B06" w:rsidRDefault="00554131" w:rsidP="00554131">
      <w:pPr>
        <w:keepNext/>
        <w:jc w:val="center"/>
        <w:outlineLvl w:val="0"/>
        <w:rPr>
          <w:b/>
          <w:sz w:val="36"/>
          <w:szCs w:val="36"/>
        </w:rPr>
      </w:pPr>
      <w:smartTag w:uri="urn:schemas-microsoft-com:office:smarttags" w:element="PersonName">
        <w:smartTagPr>
          <w:attr w:name="ProductID" w:val="ГЛАВА ГОРОДА НЕФТЕЮГАНСКА"/>
        </w:smartTagPr>
        <w:smartTag w:uri="urn:schemas-microsoft-com:office:smarttags" w:element="PersonName">
          <w:r w:rsidRPr="00317B06">
            <w:rPr>
              <w:b/>
              <w:sz w:val="36"/>
              <w:szCs w:val="36"/>
            </w:rPr>
            <w:t>ГЛАВА ГОРОДА</w:t>
          </w:r>
        </w:smartTag>
        <w:r w:rsidRPr="00317B06">
          <w:rPr>
            <w:b/>
            <w:sz w:val="36"/>
            <w:szCs w:val="36"/>
          </w:rPr>
          <w:t xml:space="preserve"> НЕФТЕЮГАНСКА</w:t>
        </w:r>
      </w:smartTag>
    </w:p>
    <w:p w:rsidR="00554131" w:rsidRPr="00317B06" w:rsidRDefault="00554131" w:rsidP="00554131">
      <w:pPr>
        <w:jc w:val="center"/>
        <w:rPr>
          <w:sz w:val="28"/>
          <w:szCs w:val="20"/>
        </w:rPr>
      </w:pPr>
    </w:p>
    <w:p w:rsidR="00554131" w:rsidRPr="00317B06" w:rsidRDefault="00554131" w:rsidP="00554131">
      <w:pPr>
        <w:jc w:val="center"/>
        <w:rPr>
          <w:b/>
          <w:sz w:val="40"/>
          <w:szCs w:val="40"/>
        </w:rPr>
      </w:pPr>
      <w:r w:rsidRPr="00317B06">
        <w:rPr>
          <w:b/>
          <w:sz w:val="40"/>
          <w:szCs w:val="40"/>
        </w:rPr>
        <w:t>ПОСТАНОВЛЕНИЕ</w:t>
      </w:r>
    </w:p>
    <w:p w:rsidR="00554131" w:rsidRPr="00317B06" w:rsidRDefault="00554131" w:rsidP="00554131">
      <w:pPr>
        <w:jc w:val="center"/>
        <w:rPr>
          <w:sz w:val="28"/>
          <w:szCs w:val="28"/>
        </w:rPr>
      </w:pPr>
    </w:p>
    <w:p w:rsidR="00554131" w:rsidRPr="00317B06" w:rsidRDefault="00554131" w:rsidP="00554131">
      <w:pPr>
        <w:jc w:val="center"/>
        <w:rPr>
          <w:sz w:val="28"/>
          <w:szCs w:val="28"/>
        </w:rPr>
      </w:pPr>
    </w:p>
    <w:p w:rsidR="00554131" w:rsidRPr="00BE4206" w:rsidRDefault="00554131" w:rsidP="00554131">
      <w:pPr>
        <w:jc w:val="both"/>
        <w:rPr>
          <w:sz w:val="28"/>
          <w:szCs w:val="20"/>
        </w:rPr>
      </w:pPr>
      <w:r>
        <w:rPr>
          <w:sz w:val="28"/>
          <w:szCs w:val="20"/>
        </w:rPr>
        <w:t>о</w:t>
      </w:r>
      <w:r w:rsidRPr="00BE4206">
        <w:rPr>
          <w:sz w:val="28"/>
          <w:szCs w:val="20"/>
        </w:rPr>
        <w:t>т</w:t>
      </w:r>
      <w:r>
        <w:rPr>
          <w:sz w:val="28"/>
          <w:szCs w:val="20"/>
        </w:rPr>
        <w:t xml:space="preserve"> 18.05.2015</w:t>
      </w:r>
      <w:r w:rsidRPr="00BE4206">
        <w:rPr>
          <w:sz w:val="28"/>
          <w:szCs w:val="20"/>
        </w:rPr>
        <w:tab/>
      </w:r>
      <w:r w:rsidRPr="00BE4206">
        <w:rPr>
          <w:sz w:val="28"/>
          <w:szCs w:val="20"/>
        </w:rPr>
        <w:tab/>
      </w:r>
      <w:r w:rsidRPr="00BE4206">
        <w:rPr>
          <w:sz w:val="28"/>
          <w:szCs w:val="20"/>
        </w:rPr>
        <w:tab/>
      </w:r>
      <w:r w:rsidRPr="00BE4206">
        <w:rPr>
          <w:sz w:val="28"/>
          <w:szCs w:val="20"/>
        </w:rPr>
        <w:tab/>
      </w:r>
      <w:r w:rsidRPr="00BE4206">
        <w:rPr>
          <w:sz w:val="28"/>
          <w:szCs w:val="20"/>
        </w:rPr>
        <w:tab/>
      </w:r>
      <w:r w:rsidRPr="00BE4206">
        <w:rPr>
          <w:sz w:val="28"/>
          <w:szCs w:val="20"/>
        </w:rPr>
        <w:tab/>
      </w:r>
      <w:r w:rsidRPr="00BE4206">
        <w:rPr>
          <w:sz w:val="28"/>
          <w:szCs w:val="20"/>
        </w:rPr>
        <w:tab/>
      </w:r>
      <w:r w:rsidRPr="00BE4206">
        <w:rPr>
          <w:sz w:val="28"/>
          <w:szCs w:val="20"/>
        </w:rPr>
        <w:tab/>
      </w:r>
      <w:r w:rsidRPr="00BE4206">
        <w:rPr>
          <w:sz w:val="28"/>
          <w:szCs w:val="20"/>
        </w:rPr>
        <w:tab/>
      </w:r>
      <w:r w:rsidR="00DD30FC">
        <w:rPr>
          <w:sz w:val="28"/>
          <w:szCs w:val="20"/>
        </w:rPr>
        <w:tab/>
      </w:r>
      <w:r w:rsidR="00DD30FC">
        <w:rPr>
          <w:sz w:val="28"/>
          <w:szCs w:val="20"/>
        </w:rPr>
        <w:tab/>
      </w:r>
      <w:r w:rsidRPr="00BE4206">
        <w:rPr>
          <w:sz w:val="28"/>
          <w:szCs w:val="20"/>
        </w:rPr>
        <w:t xml:space="preserve">№ </w:t>
      </w:r>
      <w:r>
        <w:rPr>
          <w:sz w:val="28"/>
          <w:szCs w:val="20"/>
        </w:rPr>
        <w:t>47-П</w:t>
      </w:r>
    </w:p>
    <w:p w:rsidR="00554131" w:rsidRPr="00BE4206" w:rsidRDefault="00554131" w:rsidP="00554131">
      <w:pPr>
        <w:jc w:val="both"/>
        <w:rPr>
          <w:sz w:val="28"/>
          <w:szCs w:val="20"/>
        </w:rPr>
      </w:pPr>
    </w:p>
    <w:p w:rsidR="00554131" w:rsidRPr="00BE4206" w:rsidRDefault="00554131" w:rsidP="00554131">
      <w:pPr>
        <w:jc w:val="both"/>
        <w:rPr>
          <w:sz w:val="28"/>
          <w:szCs w:val="20"/>
        </w:rPr>
      </w:pPr>
      <w:r w:rsidRPr="00BE4206">
        <w:rPr>
          <w:sz w:val="28"/>
          <w:szCs w:val="20"/>
        </w:rPr>
        <w:t xml:space="preserve">О </w:t>
      </w:r>
      <w:r>
        <w:rPr>
          <w:sz w:val="28"/>
          <w:szCs w:val="20"/>
        </w:rPr>
        <w:t>назначении публичных слушаний по</w:t>
      </w:r>
      <w:r w:rsidRPr="00BE4206">
        <w:rPr>
          <w:sz w:val="28"/>
          <w:szCs w:val="20"/>
        </w:rPr>
        <w:t xml:space="preserve"> проект</w:t>
      </w:r>
      <w:r>
        <w:rPr>
          <w:sz w:val="28"/>
          <w:szCs w:val="20"/>
        </w:rPr>
        <w:t>у</w:t>
      </w:r>
      <w:r w:rsidRPr="00BE4206">
        <w:rPr>
          <w:sz w:val="28"/>
          <w:szCs w:val="20"/>
        </w:rPr>
        <w:t xml:space="preserve"> Стратегии социально-экономического развития муниципального образования город Нефтеюганск на период до 2030 года</w:t>
      </w:r>
    </w:p>
    <w:p w:rsidR="00554131" w:rsidRPr="00BE4206" w:rsidRDefault="00554131" w:rsidP="00554131">
      <w:pPr>
        <w:jc w:val="both"/>
        <w:rPr>
          <w:sz w:val="28"/>
          <w:szCs w:val="20"/>
        </w:rPr>
      </w:pPr>
    </w:p>
    <w:p w:rsidR="00554131" w:rsidRDefault="00554131" w:rsidP="00554131">
      <w:pPr>
        <w:ind w:firstLine="567"/>
        <w:jc w:val="both"/>
        <w:rPr>
          <w:color w:val="000000"/>
          <w:sz w:val="28"/>
          <w:szCs w:val="28"/>
        </w:rPr>
      </w:pPr>
      <w:r w:rsidRPr="00BE4206">
        <w:rPr>
          <w:sz w:val="28"/>
          <w:szCs w:val="28"/>
        </w:rPr>
        <w:t xml:space="preserve">В соответствии со статьей 13 Федерального закона от </w:t>
      </w:r>
      <w:r>
        <w:rPr>
          <w:sz w:val="28"/>
          <w:szCs w:val="28"/>
        </w:rPr>
        <w:t>28.06.2014</w:t>
      </w:r>
      <w:r w:rsidRPr="00BE4206">
        <w:rPr>
          <w:sz w:val="28"/>
          <w:szCs w:val="28"/>
        </w:rPr>
        <w:t xml:space="preserve"> № 172-ФЗ </w:t>
      </w:r>
      <w:r>
        <w:rPr>
          <w:sz w:val="28"/>
          <w:szCs w:val="28"/>
        </w:rPr>
        <w:t>«</w:t>
      </w:r>
      <w:r w:rsidRPr="00BE4206">
        <w:rPr>
          <w:sz w:val="28"/>
          <w:szCs w:val="28"/>
        </w:rPr>
        <w:t>О стратегическом планировании в Российской Федерации</w:t>
      </w:r>
      <w:r>
        <w:rPr>
          <w:sz w:val="28"/>
          <w:szCs w:val="28"/>
        </w:rPr>
        <w:t>»</w:t>
      </w:r>
      <w:r w:rsidRPr="00BE4206">
        <w:rPr>
          <w:sz w:val="28"/>
          <w:szCs w:val="28"/>
        </w:rPr>
        <w:t>, стать</w:t>
      </w:r>
      <w:r>
        <w:rPr>
          <w:sz w:val="28"/>
          <w:szCs w:val="28"/>
        </w:rPr>
        <w:t>ё</w:t>
      </w:r>
      <w:r w:rsidRPr="00BE4206">
        <w:rPr>
          <w:sz w:val="28"/>
          <w:szCs w:val="28"/>
        </w:rPr>
        <w:t>й 28 Федерального закона от 06.10.2003 № 131-ФЗ «Об общих принципах организации местного самоуправления в Российской Федерации», стать</w:t>
      </w:r>
      <w:r>
        <w:rPr>
          <w:sz w:val="28"/>
          <w:szCs w:val="28"/>
        </w:rPr>
        <w:t>ёй</w:t>
      </w:r>
      <w:r w:rsidRPr="00BE4206">
        <w:rPr>
          <w:sz w:val="28"/>
          <w:szCs w:val="28"/>
        </w:rPr>
        <w:t xml:space="preserve"> 12</w:t>
      </w:r>
      <w:r>
        <w:rPr>
          <w:sz w:val="28"/>
          <w:szCs w:val="28"/>
        </w:rPr>
        <w:t>,</w:t>
      </w:r>
      <w:r w:rsidRPr="00BE4206">
        <w:rPr>
          <w:sz w:val="28"/>
          <w:szCs w:val="28"/>
        </w:rPr>
        <w:t xml:space="preserve"> </w:t>
      </w:r>
      <w:r w:rsidRPr="00C451B6">
        <w:rPr>
          <w:color w:val="000000"/>
          <w:sz w:val="28"/>
          <w:szCs w:val="28"/>
        </w:rPr>
        <w:t>пунктами 13, 14 части 1 статьи 25</w:t>
      </w:r>
      <w:r w:rsidRPr="00BE4206">
        <w:rPr>
          <w:sz w:val="28"/>
          <w:szCs w:val="28"/>
        </w:rPr>
        <w:t xml:space="preserve"> Устава города Нефтеюганска, </w:t>
      </w:r>
      <w:r w:rsidRPr="00BE4206">
        <w:rPr>
          <w:spacing w:val="2"/>
          <w:sz w:val="28"/>
          <w:szCs w:val="28"/>
        </w:rPr>
        <w:t xml:space="preserve">Положением об организации и проведении публичных </w:t>
      </w:r>
      <w:r w:rsidRPr="00BE4206">
        <w:rPr>
          <w:sz w:val="28"/>
          <w:szCs w:val="28"/>
        </w:rPr>
        <w:t xml:space="preserve">слушаний </w:t>
      </w:r>
      <w:r w:rsidRPr="00BE4206">
        <w:rPr>
          <w:color w:val="000000"/>
          <w:sz w:val="28"/>
          <w:szCs w:val="28"/>
        </w:rPr>
        <w:t>в городе Нефтеюганске, утверждённым решением Думы города от 25.09.2013 № 635-</w:t>
      </w:r>
      <w:r w:rsidRPr="00BE4206">
        <w:rPr>
          <w:color w:val="000000"/>
          <w:sz w:val="28"/>
          <w:szCs w:val="28"/>
          <w:lang w:val="en-US"/>
        </w:rPr>
        <w:t>V</w:t>
      </w:r>
      <w:r w:rsidRPr="00BE4206">
        <w:rPr>
          <w:color w:val="000000"/>
          <w:sz w:val="28"/>
          <w:szCs w:val="28"/>
        </w:rPr>
        <w:t>,</w:t>
      </w:r>
      <w:r w:rsidRPr="00BE4206">
        <w:rPr>
          <w:color w:val="000000"/>
          <w:spacing w:val="-1"/>
          <w:sz w:val="28"/>
          <w:szCs w:val="28"/>
        </w:rPr>
        <w:t xml:space="preserve"> в целях </w:t>
      </w:r>
      <w:r w:rsidRPr="00BE4206">
        <w:rPr>
          <w:color w:val="000000"/>
          <w:spacing w:val="1"/>
          <w:sz w:val="28"/>
          <w:szCs w:val="28"/>
        </w:rPr>
        <w:t xml:space="preserve">обеспечения открытости и доступности информации об основных положениях </w:t>
      </w:r>
      <w:r w:rsidRPr="00BE4206">
        <w:rPr>
          <w:sz w:val="28"/>
          <w:szCs w:val="20"/>
        </w:rPr>
        <w:t xml:space="preserve">Стратегии социально-экономического развития </w:t>
      </w:r>
      <w:r>
        <w:rPr>
          <w:sz w:val="28"/>
          <w:szCs w:val="20"/>
        </w:rPr>
        <w:t>города</w:t>
      </w:r>
      <w:r w:rsidRPr="00BE4206">
        <w:rPr>
          <w:sz w:val="28"/>
          <w:szCs w:val="20"/>
        </w:rPr>
        <w:t xml:space="preserve"> Нефтеюганск</w:t>
      </w:r>
      <w:r>
        <w:rPr>
          <w:sz w:val="28"/>
          <w:szCs w:val="20"/>
        </w:rPr>
        <w:t>а</w:t>
      </w:r>
      <w:r w:rsidRPr="00BE4206">
        <w:rPr>
          <w:color w:val="000000"/>
          <w:sz w:val="28"/>
          <w:szCs w:val="28"/>
        </w:rPr>
        <w:t>, постановляю:</w:t>
      </w:r>
    </w:p>
    <w:p w:rsidR="00554131" w:rsidRDefault="00554131" w:rsidP="00554131">
      <w:pPr>
        <w:ind w:firstLine="567"/>
        <w:jc w:val="both"/>
        <w:rPr>
          <w:sz w:val="28"/>
          <w:szCs w:val="28"/>
        </w:rPr>
      </w:pPr>
      <w:r>
        <w:rPr>
          <w:color w:val="000000"/>
          <w:spacing w:val="-27"/>
          <w:sz w:val="28"/>
          <w:szCs w:val="28"/>
        </w:rPr>
        <w:t>1.</w:t>
      </w:r>
      <w:r w:rsidRPr="00BE4206">
        <w:rPr>
          <w:color w:val="000000"/>
          <w:spacing w:val="3"/>
          <w:sz w:val="28"/>
          <w:szCs w:val="28"/>
        </w:rPr>
        <w:t xml:space="preserve">Назначить </w:t>
      </w:r>
      <w:r w:rsidRPr="003E6A37">
        <w:rPr>
          <w:sz w:val="28"/>
          <w:szCs w:val="28"/>
        </w:rPr>
        <w:t>на 15</w:t>
      </w:r>
      <w:r>
        <w:rPr>
          <w:sz w:val="28"/>
          <w:szCs w:val="28"/>
        </w:rPr>
        <w:t xml:space="preserve"> июня </w:t>
      </w:r>
      <w:r w:rsidRPr="003E6A37">
        <w:rPr>
          <w:sz w:val="28"/>
          <w:szCs w:val="28"/>
        </w:rPr>
        <w:t>2015 года</w:t>
      </w:r>
      <w:r w:rsidRPr="003E6A37">
        <w:rPr>
          <w:color w:val="000000"/>
          <w:spacing w:val="3"/>
          <w:sz w:val="28"/>
          <w:szCs w:val="28"/>
        </w:rPr>
        <w:t xml:space="preserve"> </w:t>
      </w:r>
      <w:r>
        <w:rPr>
          <w:sz w:val="28"/>
          <w:szCs w:val="20"/>
        </w:rPr>
        <w:t>публичные слушания по</w:t>
      </w:r>
      <w:r w:rsidRPr="00BE4206">
        <w:rPr>
          <w:sz w:val="28"/>
          <w:szCs w:val="20"/>
        </w:rPr>
        <w:t xml:space="preserve"> проект</w:t>
      </w:r>
      <w:r>
        <w:rPr>
          <w:sz w:val="28"/>
          <w:szCs w:val="20"/>
        </w:rPr>
        <w:t>у</w:t>
      </w:r>
      <w:r w:rsidRPr="00BE4206">
        <w:rPr>
          <w:sz w:val="28"/>
          <w:szCs w:val="20"/>
        </w:rPr>
        <w:t xml:space="preserve"> Стратегии социально-экономического развития муниципального образования город Нефтеюганск на период до 2030 года</w:t>
      </w:r>
      <w:r w:rsidRPr="003E6A37">
        <w:rPr>
          <w:color w:val="000000"/>
          <w:spacing w:val="3"/>
          <w:sz w:val="28"/>
          <w:szCs w:val="28"/>
        </w:rPr>
        <w:t xml:space="preserve"> </w:t>
      </w:r>
      <w:r w:rsidRPr="003E6A37">
        <w:rPr>
          <w:color w:val="000000"/>
          <w:spacing w:val="1"/>
          <w:sz w:val="28"/>
          <w:szCs w:val="28"/>
        </w:rPr>
        <w:t>(далее - публичны</w:t>
      </w:r>
      <w:r>
        <w:rPr>
          <w:color w:val="000000"/>
          <w:spacing w:val="1"/>
          <w:sz w:val="28"/>
          <w:szCs w:val="28"/>
        </w:rPr>
        <w:t>е</w:t>
      </w:r>
      <w:r w:rsidRPr="003E6A37">
        <w:rPr>
          <w:color w:val="000000"/>
          <w:spacing w:val="1"/>
          <w:sz w:val="28"/>
          <w:szCs w:val="28"/>
        </w:rPr>
        <w:t xml:space="preserve"> слушани</w:t>
      </w:r>
      <w:r>
        <w:rPr>
          <w:color w:val="000000"/>
          <w:spacing w:val="1"/>
          <w:sz w:val="28"/>
          <w:szCs w:val="28"/>
        </w:rPr>
        <w:t>я</w:t>
      </w:r>
      <w:r w:rsidRPr="00BE4206">
        <w:rPr>
          <w:color w:val="000000"/>
          <w:spacing w:val="1"/>
          <w:sz w:val="28"/>
          <w:szCs w:val="28"/>
        </w:rPr>
        <w:t xml:space="preserve">) </w:t>
      </w:r>
      <w:r w:rsidRPr="00BE4206">
        <w:rPr>
          <w:sz w:val="28"/>
          <w:szCs w:val="28"/>
        </w:rPr>
        <w:t>согласно приложению к постановлению</w:t>
      </w:r>
      <w:r w:rsidRPr="00BE4206">
        <w:rPr>
          <w:color w:val="000000"/>
          <w:spacing w:val="1"/>
          <w:sz w:val="28"/>
          <w:szCs w:val="28"/>
        </w:rPr>
        <w:t xml:space="preserve"> </w:t>
      </w:r>
      <w:r w:rsidRPr="00C451B6">
        <w:rPr>
          <w:color w:val="000000"/>
          <w:spacing w:val="3"/>
          <w:sz w:val="28"/>
          <w:szCs w:val="28"/>
        </w:rPr>
        <w:t>в форме общественного обсуждения с жителями города</w:t>
      </w:r>
      <w:r w:rsidRPr="00BE4206">
        <w:rPr>
          <w:sz w:val="28"/>
          <w:szCs w:val="28"/>
        </w:rPr>
        <w:t>.</w:t>
      </w:r>
    </w:p>
    <w:p w:rsidR="00554131" w:rsidRPr="00C451B6" w:rsidRDefault="00554131" w:rsidP="00554131">
      <w:pPr>
        <w:ind w:firstLine="567"/>
        <w:jc w:val="both"/>
        <w:rPr>
          <w:color w:val="000000"/>
          <w:spacing w:val="3"/>
          <w:sz w:val="28"/>
          <w:szCs w:val="28"/>
        </w:rPr>
      </w:pPr>
      <w:r w:rsidRPr="00C451B6">
        <w:rPr>
          <w:color w:val="000000"/>
          <w:spacing w:val="3"/>
          <w:sz w:val="28"/>
          <w:szCs w:val="28"/>
        </w:rPr>
        <w:t xml:space="preserve">Место проведения публичных слушаний - помещение </w:t>
      </w:r>
      <w:r>
        <w:rPr>
          <w:color w:val="000000"/>
          <w:spacing w:val="3"/>
          <w:sz w:val="28"/>
          <w:szCs w:val="28"/>
        </w:rPr>
        <w:t xml:space="preserve">большого зала заседаний Думы и администрации города Нефтеюганска, </w:t>
      </w:r>
      <w:r w:rsidRPr="003E6A37">
        <w:rPr>
          <w:sz w:val="28"/>
          <w:szCs w:val="28"/>
        </w:rPr>
        <w:t>расположенн</w:t>
      </w:r>
      <w:r>
        <w:rPr>
          <w:sz w:val="28"/>
          <w:szCs w:val="28"/>
        </w:rPr>
        <w:t>ое</w:t>
      </w:r>
      <w:r w:rsidRPr="003E6A37">
        <w:rPr>
          <w:sz w:val="28"/>
          <w:szCs w:val="28"/>
        </w:rPr>
        <w:t xml:space="preserve"> по адресу: город Нефтеюганск, 2 микрорайон, дом 25</w:t>
      </w:r>
      <w:r>
        <w:rPr>
          <w:sz w:val="28"/>
          <w:szCs w:val="28"/>
        </w:rPr>
        <w:t>, 4 этаж</w:t>
      </w:r>
      <w:r w:rsidRPr="00C451B6">
        <w:rPr>
          <w:color w:val="000000"/>
          <w:spacing w:val="3"/>
          <w:sz w:val="28"/>
          <w:szCs w:val="28"/>
        </w:rPr>
        <w:t>.</w:t>
      </w:r>
    </w:p>
    <w:p w:rsidR="00554131" w:rsidRPr="003E6A37" w:rsidRDefault="00554131" w:rsidP="00554131">
      <w:pPr>
        <w:ind w:firstLine="567"/>
        <w:jc w:val="both"/>
        <w:rPr>
          <w:color w:val="000000"/>
          <w:spacing w:val="3"/>
          <w:sz w:val="28"/>
          <w:szCs w:val="28"/>
        </w:rPr>
      </w:pPr>
      <w:r w:rsidRPr="00C451B6">
        <w:rPr>
          <w:color w:val="000000"/>
          <w:spacing w:val="3"/>
          <w:sz w:val="28"/>
          <w:szCs w:val="28"/>
        </w:rPr>
        <w:t xml:space="preserve">Время начала публичных слушаний - 17 часов </w:t>
      </w:r>
      <w:r>
        <w:rPr>
          <w:color w:val="000000"/>
          <w:spacing w:val="3"/>
          <w:sz w:val="28"/>
          <w:szCs w:val="28"/>
        </w:rPr>
        <w:t>30</w:t>
      </w:r>
      <w:r w:rsidRPr="00C451B6">
        <w:rPr>
          <w:color w:val="000000"/>
          <w:spacing w:val="3"/>
          <w:sz w:val="28"/>
          <w:szCs w:val="28"/>
        </w:rPr>
        <w:t xml:space="preserve"> минут по местному времени.</w:t>
      </w:r>
    </w:p>
    <w:p w:rsidR="00554131" w:rsidRDefault="00554131" w:rsidP="00554131">
      <w:pPr>
        <w:ind w:firstLine="567"/>
        <w:jc w:val="both"/>
        <w:rPr>
          <w:color w:val="000000"/>
          <w:spacing w:val="1"/>
          <w:sz w:val="28"/>
          <w:szCs w:val="28"/>
        </w:rPr>
      </w:pPr>
      <w:r w:rsidRPr="00BE4206">
        <w:rPr>
          <w:color w:val="000000"/>
          <w:spacing w:val="1"/>
          <w:sz w:val="28"/>
          <w:szCs w:val="28"/>
        </w:rPr>
        <w:t>2.Определить а</w:t>
      </w:r>
      <w:r w:rsidRPr="00BE4206">
        <w:rPr>
          <w:color w:val="000000"/>
          <w:sz w:val="28"/>
          <w:szCs w:val="28"/>
        </w:rPr>
        <w:t xml:space="preserve">дминистрацию города Нефтеюганска (далее </w:t>
      </w:r>
      <w:r>
        <w:rPr>
          <w:color w:val="000000"/>
          <w:sz w:val="28"/>
          <w:szCs w:val="28"/>
        </w:rPr>
        <w:t>-</w:t>
      </w:r>
      <w:r w:rsidRPr="00BE4206">
        <w:rPr>
          <w:color w:val="000000"/>
          <w:sz w:val="28"/>
          <w:szCs w:val="28"/>
        </w:rPr>
        <w:t xml:space="preserve"> администрация</w:t>
      </w:r>
      <w:r>
        <w:rPr>
          <w:color w:val="000000"/>
          <w:sz w:val="28"/>
          <w:szCs w:val="28"/>
        </w:rPr>
        <w:t xml:space="preserve"> города</w:t>
      </w:r>
      <w:r w:rsidRPr="00BE4206">
        <w:rPr>
          <w:color w:val="000000"/>
          <w:sz w:val="28"/>
          <w:szCs w:val="28"/>
        </w:rPr>
        <w:t>)</w:t>
      </w:r>
      <w:r>
        <w:rPr>
          <w:color w:val="000000"/>
          <w:sz w:val="28"/>
          <w:szCs w:val="28"/>
        </w:rPr>
        <w:t xml:space="preserve"> в лице первого заместителя главы администрации города Нефтеюганска </w:t>
      </w:r>
      <w:proofErr w:type="spellStart"/>
      <w:r>
        <w:rPr>
          <w:color w:val="000000"/>
          <w:sz w:val="28"/>
          <w:szCs w:val="28"/>
        </w:rPr>
        <w:t>С.П.</w:t>
      </w:r>
      <w:r w:rsidRPr="00BE4206">
        <w:rPr>
          <w:color w:val="000000"/>
          <w:sz w:val="28"/>
          <w:szCs w:val="28"/>
        </w:rPr>
        <w:t>Сивков</w:t>
      </w:r>
      <w:r>
        <w:rPr>
          <w:color w:val="000000"/>
          <w:sz w:val="28"/>
          <w:szCs w:val="28"/>
        </w:rPr>
        <w:t>а</w:t>
      </w:r>
      <w:proofErr w:type="spellEnd"/>
      <w:r w:rsidRPr="00BE4206">
        <w:rPr>
          <w:color w:val="000000"/>
          <w:sz w:val="28"/>
          <w:szCs w:val="28"/>
        </w:rPr>
        <w:t xml:space="preserve"> о</w:t>
      </w:r>
      <w:r w:rsidRPr="00BE4206">
        <w:rPr>
          <w:color w:val="000000"/>
          <w:spacing w:val="1"/>
          <w:sz w:val="28"/>
          <w:szCs w:val="28"/>
        </w:rPr>
        <w:t xml:space="preserve">рганом, уполномоченным на проведение </w:t>
      </w:r>
      <w:r w:rsidRPr="003E6A37">
        <w:rPr>
          <w:color w:val="000000"/>
          <w:spacing w:val="1"/>
          <w:sz w:val="28"/>
          <w:szCs w:val="28"/>
        </w:rPr>
        <w:t>публичных слушаний</w:t>
      </w:r>
      <w:r w:rsidRPr="00BE4206">
        <w:rPr>
          <w:color w:val="000000"/>
          <w:spacing w:val="1"/>
          <w:sz w:val="28"/>
          <w:szCs w:val="28"/>
        </w:rPr>
        <w:t>.</w:t>
      </w:r>
    </w:p>
    <w:p w:rsidR="00554131" w:rsidRPr="00F362C4" w:rsidRDefault="00554131" w:rsidP="00554131">
      <w:pPr>
        <w:ind w:firstLine="567"/>
        <w:jc w:val="both"/>
        <w:rPr>
          <w:color w:val="000000"/>
          <w:spacing w:val="1"/>
          <w:sz w:val="28"/>
          <w:szCs w:val="28"/>
        </w:rPr>
      </w:pPr>
      <w:r>
        <w:rPr>
          <w:color w:val="000000"/>
          <w:spacing w:val="1"/>
          <w:sz w:val="28"/>
          <w:szCs w:val="28"/>
        </w:rPr>
        <w:t>3.Администрации</w:t>
      </w:r>
      <w:r w:rsidRPr="00F362C4">
        <w:rPr>
          <w:color w:val="000000"/>
          <w:spacing w:val="1"/>
          <w:sz w:val="28"/>
          <w:szCs w:val="28"/>
        </w:rPr>
        <w:t xml:space="preserve"> </w:t>
      </w:r>
      <w:r>
        <w:rPr>
          <w:color w:val="000000"/>
          <w:spacing w:val="1"/>
          <w:sz w:val="28"/>
          <w:szCs w:val="28"/>
        </w:rPr>
        <w:t xml:space="preserve">города </w:t>
      </w:r>
      <w:r w:rsidRPr="00F362C4">
        <w:rPr>
          <w:color w:val="000000"/>
          <w:spacing w:val="1"/>
          <w:sz w:val="28"/>
          <w:szCs w:val="28"/>
        </w:rPr>
        <w:t>(</w:t>
      </w:r>
      <w:r>
        <w:rPr>
          <w:color w:val="000000"/>
          <w:spacing w:val="1"/>
          <w:sz w:val="28"/>
          <w:szCs w:val="28"/>
        </w:rPr>
        <w:t>Сивков С.П.</w:t>
      </w:r>
      <w:r w:rsidRPr="00F362C4">
        <w:rPr>
          <w:color w:val="000000"/>
          <w:spacing w:val="1"/>
          <w:sz w:val="28"/>
          <w:szCs w:val="28"/>
        </w:rPr>
        <w:t>):</w:t>
      </w:r>
    </w:p>
    <w:p w:rsidR="00554131" w:rsidRPr="00F362C4" w:rsidRDefault="00554131" w:rsidP="00554131">
      <w:pPr>
        <w:ind w:firstLine="567"/>
        <w:jc w:val="both"/>
        <w:rPr>
          <w:color w:val="000000"/>
          <w:spacing w:val="1"/>
          <w:sz w:val="28"/>
          <w:szCs w:val="28"/>
        </w:rPr>
      </w:pPr>
      <w:r w:rsidRPr="00F362C4">
        <w:rPr>
          <w:color w:val="000000"/>
          <w:spacing w:val="1"/>
          <w:sz w:val="28"/>
          <w:szCs w:val="28"/>
        </w:rPr>
        <w:t xml:space="preserve">3.1.Организовать и провести публичные слушания </w:t>
      </w:r>
      <w:r>
        <w:rPr>
          <w:sz w:val="28"/>
          <w:szCs w:val="20"/>
        </w:rPr>
        <w:t>по</w:t>
      </w:r>
      <w:r w:rsidRPr="00BE4206">
        <w:rPr>
          <w:sz w:val="28"/>
          <w:szCs w:val="20"/>
        </w:rPr>
        <w:t xml:space="preserve"> проект</w:t>
      </w:r>
      <w:r>
        <w:rPr>
          <w:sz w:val="28"/>
          <w:szCs w:val="20"/>
        </w:rPr>
        <w:t>у</w:t>
      </w:r>
      <w:r w:rsidRPr="00BE4206">
        <w:rPr>
          <w:sz w:val="28"/>
          <w:szCs w:val="20"/>
        </w:rPr>
        <w:t xml:space="preserve"> Стратегии социально-экономического развития</w:t>
      </w:r>
      <w:r w:rsidRPr="00F362C4">
        <w:rPr>
          <w:color w:val="000000"/>
          <w:spacing w:val="1"/>
          <w:sz w:val="28"/>
          <w:szCs w:val="28"/>
        </w:rPr>
        <w:t>.</w:t>
      </w:r>
    </w:p>
    <w:p w:rsidR="00554131" w:rsidRPr="00F362C4" w:rsidRDefault="00554131" w:rsidP="00554131">
      <w:pPr>
        <w:ind w:firstLine="567"/>
        <w:jc w:val="both"/>
        <w:rPr>
          <w:color w:val="000000"/>
          <w:spacing w:val="1"/>
          <w:sz w:val="28"/>
          <w:szCs w:val="28"/>
        </w:rPr>
      </w:pPr>
      <w:r w:rsidRPr="00F362C4">
        <w:rPr>
          <w:color w:val="000000"/>
          <w:spacing w:val="1"/>
          <w:sz w:val="28"/>
          <w:szCs w:val="28"/>
        </w:rPr>
        <w:t xml:space="preserve">3.2.Организовать сбор замечаний и предложений к проекту </w:t>
      </w:r>
      <w:r w:rsidRPr="00BE4206">
        <w:rPr>
          <w:sz w:val="28"/>
          <w:szCs w:val="20"/>
        </w:rPr>
        <w:t>Стратегии социально-экономического развития</w:t>
      </w:r>
      <w:r w:rsidRPr="00F362C4">
        <w:rPr>
          <w:color w:val="000000"/>
          <w:spacing w:val="1"/>
          <w:sz w:val="28"/>
          <w:szCs w:val="28"/>
        </w:rPr>
        <w:t>.</w:t>
      </w:r>
    </w:p>
    <w:p w:rsidR="00554131" w:rsidRDefault="00554131" w:rsidP="00554131">
      <w:pPr>
        <w:ind w:firstLine="567"/>
        <w:jc w:val="both"/>
        <w:rPr>
          <w:color w:val="000000"/>
          <w:spacing w:val="1"/>
          <w:sz w:val="28"/>
          <w:szCs w:val="28"/>
        </w:rPr>
      </w:pPr>
      <w:r w:rsidRPr="00F362C4">
        <w:rPr>
          <w:color w:val="000000"/>
          <w:spacing w:val="1"/>
          <w:sz w:val="28"/>
          <w:szCs w:val="28"/>
        </w:rPr>
        <w:lastRenderedPageBreak/>
        <w:t xml:space="preserve">3.3.Подготовить заключение о результатах публичных слушаний и протокол публичных слушаний, обеспечить обнародование (опубликование) и размещение на официальном сайте органов местного самоуправления города Нефтеюганска в сети Интернет протокола публичных слушаний </w:t>
      </w:r>
      <w:r>
        <w:rPr>
          <w:color w:val="000000"/>
          <w:spacing w:val="1"/>
          <w:sz w:val="28"/>
          <w:szCs w:val="28"/>
        </w:rPr>
        <w:t>не позднее</w:t>
      </w:r>
      <w:r w:rsidRPr="00F362C4">
        <w:rPr>
          <w:color w:val="000000"/>
          <w:spacing w:val="1"/>
          <w:sz w:val="28"/>
          <w:szCs w:val="28"/>
        </w:rPr>
        <w:t xml:space="preserve"> десяти календарных дней со дня их проведения.</w:t>
      </w:r>
    </w:p>
    <w:p w:rsidR="00554131" w:rsidRDefault="00554131" w:rsidP="00554131">
      <w:pPr>
        <w:ind w:firstLine="567"/>
        <w:jc w:val="both"/>
        <w:rPr>
          <w:color w:val="000000"/>
          <w:spacing w:val="1"/>
          <w:sz w:val="28"/>
          <w:szCs w:val="28"/>
        </w:rPr>
      </w:pPr>
      <w:r w:rsidRPr="005C7BE0">
        <w:rPr>
          <w:color w:val="000000"/>
          <w:spacing w:val="1"/>
          <w:sz w:val="28"/>
          <w:szCs w:val="28"/>
        </w:rPr>
        <w:t xml:space="preserve">4.Установить срок приёма предложений и замечаний к проекту </w:t>
      </w:r>
      <w:r w:rsidRPr="00BE4206">
        <w:rPr>
          <w:sz w:val="28"/>
          <w:szCs w:val="20"/>
        </w:rPr>
        <w:t>Стратегии социально-экономического развития</w:t>
      </w:r>
      <w:r w:rsidRPr="005C7BE0">
        <w:rPr>
          <w:color w:val="000000"/>
          <w:spacing w:val="1"/>
          <w:sz w:val="28"/>
          <w:szCs w:val="28"/>
        </w:rPr>
        <w:t xml:space="preserve"> в письменной форме до </w:t>
      </w:r>
      <w:r>
        <w:rPr>
          <w:color w:val="000000"/>
          <w:spacing w:val="1"/>
          <w:sz w:val="28"/>
          <w:szCs w:val="28"/>
        </w:rPr>
        <w:t>10 июня</w:t>
      </w:r>
      <w:r w:rsidRPr="005C7BE0">
        <w:rPr>
          <w:color w:val="000000"/>
          <w:spacing w:val="1"/>
          <w:sz w:val="28"/>
          <w:szCs w:val="28"/>
        </w:rPr>
        <w:t xml:space="preserve"> 2015 года по адресу: </w:t>
      </w:r>
      <w:r w:rsidRPr="003E6A37">
        <w:rPr>
          <w:sz w:val="28"/>
          <w:szCs w:val="28"/>
        </w:rPr>
        <w:t>город Нефтеюганск, 2 микрорайон, дом 25, кабинет № 101, приёмная департамента по делам администрации</w:t>
      </w:r>
      <w:r>
        <w:rPr>
          <w:sz w:val="28"/>
          <w:szCs w:val="28"/>
        </w:rPr>
        <w:t xml:space="preserve"> города Нефтеюганска</w:t>
      </w:r>
      <w:r w:rsidRPr="005C7BE0">
        <w:rPr>
          <w:color w:val="000000"/>
          <w:spacing w:val="1"/>
          <w:sz w:val="28"/>
          <w:szCs w:val="28"/>
        </w:rPr>
        <w:t xml:space="preserve">, телефон </w:t>
      </w:r>
      <w:r>
        <w:rPr>
          <w:color w:val="000000"/>
          <w:spacing w:val="1"/>
          <w:sz w:val="28"/>
          <w:szCs w:val="28"/>
        </w:rPr>
        <w:t>8 (3463) 23 77 08</w:t>
      </w:r>
      <w:r w:rsidRPr="005C7BE0">
        <w:rPr>
          <w:color w:val="000000"/>
          <w:spacing w:val="1"/>
          <w:sz w:val="28"/>
          <w:szCs w:val="28"/>
        </w:rPr>
        <w:t>.</w:t>
      </w:r>
    </w:p>
    <w:p w:rsidR="00554131" w:rsidRDefault="00554131" w:rsidP="00554131">
      <w:pPr>
        <w:ind w:firstLine="567"/>
        <w:jc w:val="both"/>
        <w:rPr>
          <w:sz w:val="28"/>
          <w:szCs w:val="28"/>
        </w:rPr>
      </w:pPr>
      <w:r>
        <w:rPr>
          <w:sz w:val="28"/>
          <w:szCs w:val="28"/>
        </w:rPr>
        <w:t>5.Определить состав организационного комитета по организации и проведению публичных слушаний:</w:t>
      </w:r>
    </w:p>
    <w:p w:rsidR="00554131" w:rsidRDefault="00554131" w:rsidP="00554131">
      <w:pPr>
        <w:ind w:firstLine="567"/>
        <w:jc w:val="both"/>
        <w:rPr>
          <w:sz w:val="28"/>
          <w:szCs w:val="28"/>
        </w:rPr>
      </w:pPr>
      <w:proofErr w:type="spellStart"/>
      <w:r>
        <w:rPr>
          <w:sz w:val="28"/>
          <w:szCs w:val="28"/>
        </w:rPr>
        <w:t>Арчиков</w:t>
      </w:r>
      <w:proofErr w:type="spellEnd"/>
      <w:r>
        <w:rPr>
          <w:sz w:val="28"/>
          <w:szCs w:val="28"/>
        </w:rPr>
        <w:t xml:space="preserve"> </w:t>
      </w:r>
      <w:r w:rsidRPr="00A60815">
        <w:rPr>
          <w:sz w:val="28"/>
          <w:szCs w:val="28"/>
        </w:rPr>
        <w:t>Вячеслав Акиндинович</w:t>
      </w:r>
      <w:r>
        <w:rPr>
          <w:sz w:val="28"/>
          <w:szCs w:val="28"/>
        </w:rPr>
        <w:t xml:space="preserve"> - глава администрации города;</w:t>
      </w:r>
    </w:p>
    <w:p w:rsidR="00554131" w:rsidRDefault="00554131" w:rsidP="00554131">
      <w:pPr>
        <w:ind w:firstLine="567"/>
        <w:jc w:val="both"/>
        <w:rPr>
          <w:sz w:val="28"/>
          <w:szCs w:val="28"/>
        </w:rPr>
      </w:pPr>
      <w:r>
        <w:rPr>
          <w:sz w:val="28"/>
          <w:szCs w:val="28"/>
        </w:rPr>
        <w:t>Сивков Сергей Петрович - первый заместитель главы администрации города;</w:t>
      </w:r>
    </w:p>
    <w:p w:rsidR="00554131" w:rsidRDefault="00554131" w:rsidP="00554131">
      <w:pPr>
        <w:ind w:firstLine="567"/>
        <w:jc w:val="both"/>
        <w:rPr>
          <w:sz w:val="28"/>
          <w:szCs w:val="28"/>
        </w:rPr>
      </w:pPr>
      <w:r>
        <w:rPr>
          <w:sz w:val="28"/>
          <w:szCs w:val="28"/>
        </w:rPr>
        <w:t xml:space="preserve">Нечаева </w:t>
      </w:r>
      <w:r w:rsidRPr="00A60815">
        <w:rPr>
          <w:sz w:val="28"/>
          <w:szCs w:val="28"/>
        </w:rPr>
        <w:t>Светлана Ивановна</w:t>
      </w:r>
      <w:r>
        <w:rPr>
          <w:sz w:val="28"/>
          <w:szCs w:val="28"/>
        </w:rPr>
        <w:t xml:space="preserve"> - исполняющий обязанности директора департамента по делам администрации города;</w:t>
      </w:r>
    </w:p>
    <w:p w:rsidR="00554131" w:rsidRPr="008A5321" w:rsidRDefault="00554131" w:rsidP="00554131">
      <w:pPr>
        <w:ind w:firstLine="567"/>
        <w:jc w:val="both"/>
        <w:rPr>
          <w:sz w:val="28"/>
          <w:szCs w:val="28"/>
        </w:rPr>
      </w:pPr>
      <w:proofErr w:type="spellStart"/>
      <w:r>
        <w:rPr>
          <w:sz w:val="28"/>
          <w:szCs w:val="28"/>
        </w:rPr>
        <w:t>Шарабарина</w:t>
      </w:r>
      <w:proofErr w:type="spellEnd"/>
      <w:r>
        <w:rPr>
          <w:sz w:val="28"/>
          <w:szCs w:val="28"/>
        </w:rPr>
        <w:t xml:space="preserve"> Светлана Александровна, заместитель директора департамента по делам администрации города</w:t>
      </w:r>
      <w:r w:rsidRPr="008A5321">
        <w:rPr>
          <w:sz w:val="28"/>
          <w:szCs w:val="28"/>
        </w:rPr>
        <w:t>;</w:t>
      </w:r>
    </w:p>
    <w:p w:rsidR="00554131" w:rsidRPr="00BE4206" w:rsidRDefault="00554131" w:rsidP="00554131">
      <w:pPr>
        <w:ind w:firstLine="567"/>
        <w:jc w:val="both"/>
        <w:rPr>
          <w:sz w:val="28"/>
          <w:szCs w:val="28"/>
        </w:rPr>
      </w:pPr>
      <w:proofErr w:type="spellStart"/>
      <w:r w:rsidRPr="00A60815">
        <w:rPr>
          <w:sz w:val="28"/>
          <w:szCs w:val="28"/>
        </w:rPr>
        <w:t>Мухаметшарипова</w:t>
      </w:r>
      <w:proofErr w:type="spellEnd"/>
      <w:r w:rsidRPr="00A60815">
        <w:rPr>
          <w:sz w:val="28"/>
          <w:szCs w:val="28"/>
        </w:rPr>
        <w:t xml:space="preserve"> Елена Николаевна</w:t>
      </w:r>
      <w:r>
        <w:rPr>
          <w:sz w:val="28"/>
          <w:szCs w:val="28"/>
        </w:rPr>
        <w:t xml:space="preserve"> - н</w:t>
      </w:r>
      <w:r w:rsidRPr="00A60815">
        <w:rPr>
          <w:sz w:val="28"/>
          <w:szCs w:val="28"/>
        </w:rPr>
        <w:t>ачальник</w:t>
      </w:r>
      <w:r w:rsidRPr="00A60815">
        <w:t xml:space="preserve"> </w:t>
      </w:r>
      <w:r>
        <w:rPr>
          <w:sz w:val="28"/>
          <w:szCs w:val="28"/>
        </w:rPr>
        <w:t>о</w:t>
      </w:r>
      <w:r w:rsidRPr="00A60815">
        <w:rPr>
          <w:sz w:val="28"/>
          <w:szCs w:val="28"/>
        </w:rPr>
        <w:t>тдел</w:t>
      </w:r>
      <w:r>
        <w:rPr>
          <w:sz w:val="28"/>
          <w:szCs w:val="28"/>
        </w:rPr>
        <w:t>а</w:t>
      </w:r>
      <w:r w:rsidRPr="00A60815">
        <w:rPr>
          <w:sz w:val="28"/>
          <w:szCs w:val="28"/>
        </w:rPr>
        <w:t xml:space="preserve"> организационной работы</w:t>
      </w:r>
      <w:r>
        <w:rPr>
          <w:sz w:val="28"/>
          <w:szCs w:val="28"/>
        </w:rPr>
        <w:t xml:space="preserve"> департамента по делам администрации города.</w:t>
      </w:r>
    </w:p>
    <w:p w:rsidR="00554131" w:rsidRPr="00BE4206" w:rsidRDefault="004A0A3C" w:rsidP="00554131">
      <w:pPr>
        <w:ind w:firstLine="567"/>
        <w:jc w:val="both"/>
        <w:rPr>
          <w:sz w:val="28"/>
          <w:szCs w:val="28"/>
        </w:rPr>
      </w:pPr>
      <w:r>
        <w:rPr>
          <w:sz w:val="28"/>
          <w:szCs w:val="28"/>
        </w:rPr>
        <w:t>6</w:t>
      </w:r>
      <w:r w:rsidR="00554131" w:rsidRPr="00BE4206">
        <w:rPr>
          <w:sz w:val="28"/>
          <w:szCs w:val="28"/>
        </w:rPr>
        <w:t>.Информационно-аналитическому отделу аппарата Думы города Нефтеюганска (</w:t>
      </w:r>
      <w:proofErr w:type="spellStart"/>
      <w:r w:rsidR="00554131" w:rsidRPr="00BE4206">
        <w:rPr>
          <w:sz w:val="28"/>
          <w:szCs w:val="28"/>
        </w:rPr>
        <w:t>Калаганова</w:t>
      </w:r>
      <w:proofErr w:type="spellEnd"/>
      <w:r w:rsidR="00554131" w:rsidRPr="00BE4206">
        <w:rPr>
          <w:sz w:val="28"/>
          <w:szCs w:val="28"/>
        </w:rPr>
        <w:t xml:space="preserve"> А.М.) опубликовать постановление в газете «Здравствуйте, нефтеюганцы!» и разместить на официальном сайте органов местного самоуправления города Нефтеюганска в сети Интернет. </w:t>
      </w:r>
    </w:p>
    <w:p w:rsidR="00554131" w:rsidRPr="00BE4206" w:rsidRDefault="004A0A3C" w:rsidP="00554131">
      <w:pPr>
        <w:ind w:firstLine="567"/>
        <w:jc w:val="both"/>
        <w:rPr>
          <w:sz w:val="28"/>
          <w:szCs w:val="28"/>
        </w:rPr>
      </w:pPr>
      <w:r>
        <w:rPr>
          <w:sz w:val="28"/>
          <w:szCs w:val="28"/>
        </w:rPr>
        <w:t>7</w:t>
      </w:r>
      <w:r w:rsidR="00554131" w:rsidRPr="00BE4206">
        <w:rPr>
          <w:sz w:val="28"/>
          <w:szCs w:val="28"/>
        </w:rPr>
        <w:t>.Постановление вступает в силу после его официального опубликования.</w:t>
      </w:r>
    </w:p>
    <w:p w:rsidR="00554131" w:rsidRPr="00BE4206" w:rsidRDefault="00554131" w:rsidP="00554131">
      <w:pPr>
        <w:jc w:val="both"/>
        <w:rPr>
          <w:sz w:val="28"/>
          <w:szCs w:val="28"/>
          <w:highlight w:val="yellow"/>
        </w:rPr>
      </w:pPr>
    </w:p>
    <w:p w:rsidR="00554131" w:rsidRPr="00BE4206" w:rsidRDefault="00554131" w:rsidP="00554131">
      <w:pPr>
        <w:jc w:val="both"/>
        <w:rPr>
          <w:sz w:val="28"/>
          <w:szCs w:val="28"/>
          <w:highlight w:val="yellow"/>
        </w:rPr>
      </w:pPr>
    </w:p>
    <w:p w:rsidR="00554131" w:rsidRPr="00BE4206" w:rsidRDefault="00554131" w:rsidP="00554131">
      <w:pPr>
        <w:rPr>
          <w:sz w:val="28"/>
          <w:szCs w:val="28"/>
          <w:highlight w:val="yellow"/>
        </w:rPr>
      </w:pPr>
    </w:p>
    <w:p w:rsidR="00554131" w:rsidRPr="00BE4206" w:rsidRDefault="00554131" w:rsidP="00554131">
      <w:pPr>
        <w:ind w:firstLine="708"/>
        <w:jc w:val="right"/>
        <w:rPr>
          <w:sz w:val="28"/>
          <w:szCs w:val="20"/>
        </w:rPr>
      </w:pPr>
      <w:r w:rsidRPr="00BE4206">
        <w:rPr>
          <w:sz w:val="28"/>
          <w:szCs w:val="20"/>
        </w:rPr>
        <w:t>Н.Е.Цыбулько</w:t>
      </w:r>
    </w:p>
    <w:p w:rsidR="00554131" w:rsidRPr="00BE4206" w:rsidRDefault="00554131" w:rsidP="00554131">
      <w:pPr>
        <w:rPr>
          <w:sz w:val="28"/>
          <w:szCs w:val="28"/>
          <w:highlight w:val="yellow"/>
        </w:rPr>
      </w:pPr>
    </w:p>
    <w:p w:rsidR="00554131" w:rsidRPr="00BE4206" w:rsidRDefault="00554131" w:rsidP="00554131">
      <w:pPr>
        <w:rPr>
          <w:sz w:val="28"/>
          <w:szCs w:val="28"/>
          <w:highlight w:val="yellow"/>
        </w:rPr>
      </w:pPr>
    </w:p>
    <w:p w:rsidR="00554131" w:rsidRPr="00BE4206" w:rsidRDefault="00554131" w:rsidP="00554131">
      <w:pPr>
        <w:rPr>
          <w:sz w:val="28"/>
          <w:szCs w:val="28"/>
          <w:highlight w:val="yellow"/>
        </w:rPr>
      </w:pPr>
    </w:p>
    <w:p w:rsidR="00554131" w:rsidRDefault="00554131" w:rsidP="00554131">
      <w:pPr>
        <w:rPr>
          <w:sz w:val="28"/>
          <w:szCs w:val="28"/>
          <w:highlight w:val="yellow"/>
        </w:rPr>
      </w:pPr>
    </w:p>
    <w:p w:rsidR="00554131" w:rsidRDefault="00554131" w:rsidP="00554131">
      <w:pPr>
        <w:rPr>
          <w:sz w:val="28"/>
          <w:szCs w:val="28"/>
          <w:highlight w:val="yellow"/>
        </w:rPr>
      </w:pPr>
    </w:p>
    <w:p w:rsidR="00554131" w:rsidRDefault="00554131" w:rsidP="00554131">
      <w:pPr>
        <w:rPr>
          <w:sz w:val="28"/>
          <w:szCs w:val="28"/>
          <w:highlight w:val="yellow"/>
        </w:rPr>
      </w:pPr>
    </w:p>
    <w:p w:rsidR="00554131" w:rsidRDefault="00554131" w:rsidP="00554131">
      <w:pPr>
        <w:rPr>
          <w:sz w:val="28"/>
          <w:szCs w:val="28"/>
          <w:highlight w:val="yellow"/>
        </w:rPr>
      </w:pPr>
    </w:p>
    <w:p w:rsidR="00554131" w:rsidRDefault="00554131" w:rsidP="00554131">
      <w:pPr>
        <w:rPr>
          <w:sz w:val="28"/>
          <w:szCs w:val="28"/>
          <w:highlight w:val="yellow"/>
        </w:rPr>
      </w:pPr>
    </w:p>
    <w:p w:rsidR="00554131" w:rsidRDefault="00554131" w:rsidP="00554131">
      <w:pPr>
        <w:rPr>
          <w:sz w:val="28"/>
          <w:szCs w:val="28"/>
          <w:highlight w:val="yellow"/>
        </w:rPr>
      </w:pPr>
    </w:p>
    <w:p w:rsidR="00343899" w:rsidRDefault="00343899" w:rsidP="00554131">
      <w:pPr>
        <w:rPr>
          <w:sz w:val="28"/>
          <w:szCs w:val="28"/>
          <w:highlight w:val="yellow"/>
        </w:rPr>
      </w:pPr>
    </w:p>
    <w:p w:rsidR="00343899" w:rsidRDefault="00343899" w:rsidP="00554131">
      <w:pPr>
        <w:rPr>
          <w:sz w:val="28"/>
          <w:szCs w:val="28"/>
          <w:highlight w:val="yellow"/>
        </w:rPr>
      </w:pPr>
    </w:p>
    <w:p w:rsidR="00343899" w:rsidRDefault="00343899" w:rsidP="00554131">
      <w:pPr>
        <w:rPr>
          <w:sz w:val="28"/>
          <w:szCs w:val="28"/>
          <w:highlight w:val="yellow"/>
        </w:rPr>
      </w:pPr>
    </w:p>
    <w:p w:rsidR="00343899" w:rsidRPr="00BE4206" w:rsidRDefault="00343899" w:rsidP="00554131">
      <w:pPr>
        <w:rPr>
          <w:sz w:val="28"/>
          <w:szCs w:val="28"/>
          <w:highlight w:val="yellow"/>
        </w:rPr>
      </w:pPr>
    </w:p>
    <w:p w:rsidR="00554131" w:rsidRPr="00BE4206" w:rsidRDefault="00554131" w:rsidP="00554131">
      <w:pPr>
        <w:rPr>
          <w:sz w:val="28"/>
          <w:szCs w:val="28"/>
          <w:highlight w:val="yellow"/>
        </w:rPr>
      </w:pPr>
    </w:p>
    <w:p w:rsidR="00554131" w:rsidRPr="00BE4206" w:rsidRDefault="00554131" w:rsidP="00554131">
      <w:pPr>
        <w:rPr>
          <w:sz w:val="28"/>
          <w:szCs w:val="28"/>
          <w:highlight w:val="yellow"/>
        </w:rPr>
      </w:pPr>
    </w:p>
    <w:p w:rsidR="00A97014" w:rsidRDefault="00A97014" w:rsidP="00126E2E">
      <w:pPr>
        <w:pStyle w:val="ConsPlusNormal"/>
        <w:ind w:left="5664"/>
        <w:rPr>
          <w:rFonts w:ascii="Times New Roman" w:hAnsi="Times New Roman" w:cs="Times New Roman"/>
          <w:sz w:val="28"/>
          <w:szCs w:val="28"/>
        </w:rPr>
      </w:pPr>
    </w:p>
    <w:p w:rsidR="00A97014" w:rsidRDefault="00A97014" w:rsidP="00126E2E">
      <w:pPr>
        <w:pStyle w:val="ConsPlusNormal"/>
        <w:ind w:left="5664"/>
        <w:rPr>
          <w:rFonts w:ascii="Times New Roman" w:hAnsi="Times New Roman" w:cs="Times New Roman"/>
          <w:sz w:val="28"/>
          <w:szCs w:val="28"/>
        </w:rPr>
      </w:pPr>
    </w:p>
    <w:p w:rsidR="00126E2E" w:rsidRDefault="00126E2E" w:rsidP="00126E2E">
      <w:pPr>
        <w:pStyle w:val="ConsPlusNormal"/>
        <w:ind w:left="5664"/>
        <w:rPr>
          <w:rFonts w:ascii="Times New Roman" w:hAnsi="Times New Roman" w:cs="Times New Roman"/>
          <w:sz w:val="28"/>
          <w:szCs w:val="28"/>
        </w:rPr>
      </w:pPr>
      <w:bookmarkStart w:id="1" w:name="_GoBack"/>
      <w:bookmarkEnd w:id="1"/>
      <w:r>
        <w:rPr>
          <w:rFonts w:ascii="Times New Roman" w:hAnsi="Times New Roman" w:cs="Times New Roman"/>
          <w:sz w:val="28"/>
          <w:szCs w:val="28"/>
        </w:rPr>
        <w:lastRenderedPageBreak/>
        <w:t>Приложение</w:t>
      </w:r>
    </w:p>
    <w:p w:rsidR="00126E2E" w:rsidRDefault="00126E2E" w:rsidP="00126E2E">
      <w:pPr>
        <w:pStyle w:val="ConsPlusNormal"/>
        <w:ind w:left="5664"/>
        <w:rPr>
          <w:rFonts w:ascii="Times New Roman" w:hAnsi="Times New Roman" w:cs="Times New Roman"/>
          <w:sz w:val="28"/>
          <w:szCs w:val="28"/>
        </w:rPr>
      </w:pPr>
      <w:r>
        <w:rPr>
          <w:rFonts w:ascii="Times New Roman" w:hAnsi="Times New Roman" w:cs="Times New Roman"/>
          <w:sz w:val="28"/>
          <w:szCs w:val="28"/>
        </w:rPr>
        <w:t>к постановлению главы города</w:t>
      </w:r>
    </w:p>
    <w:p w:rsidR="00126E2E" w:rsidRPr="00126E2E" w:rsidRDefault="00126E2E" w:rsidP="00126E2E">
      <w:pPr>
        <w:pStyle w:val="ConsPlusNormal"/>
        <w:ind w:left="5664"/>
        <w:rPr>
          <w:rFonts w:ascii="Times New Roman" w:hAnsi="Times New Roman" w:cs="Times New Roman"/>
          <w:sz w:val="28"/>
          <w:szCs w:val="28"/>
        </w:rPr>
      </w:pPr>
      <w:r>
        <w:rPr>
          <w:rFonts w:ascii="Times New Roman" w:hAnsi="Times New Roman" w:cs="Times New Roman"/>
          <w:sz w:val="28"/>
          <w:szCs w:val="28"/>
        </w:rPr>
        <w:t>от 18.05.2015 № 47-П</w:t>
      </w:r>
    </w:p>
    <w:p w:rsidR="00126E2E" w:rsidRDefault="00126E2E" w:rsidP="00907721">
      <w:pPr>
        <w:pStyle w:val="afd"/>
        <w:widowControl/>
        <w:ind w:left="0" w:firstLine="0"/>
        <w:jc w:val="center"/>
        <w:rPr>
          <w:b/>
          <w:caps/>
          <w:sz w:val="28"/>
          <w:szCs w:val="28"/>
        </w:rPr>
      </w:pPr>
    </w:p>
    <w:p w:rsidR="00126E2E" w:rsidRDefault="00126E2E" w:rsidP="00907721">
      <w:pPr>
        <w:pStyle w:val="afd"/>
        <w:widowControl/>
        <w:ind w:left="0" w:firstLine="0"/>
        <w:jc w:val="center"/>
        <w:rPr>
          <w:b/>
          <w:caps/>
          <w:sz w:val="28"/>
          <w:szCs w:val="28"/>
        </w:rPr>
      </w:pPr>
    </w:p>
    <w:p w:rsidR="00126E2E" w:rsidRDefault="00126E2E" w:rsidP="00907721">
      <w:pPr>
        <w:pStyle w:val="afd"/>
        <w:widowControl/>
        <w:ind w:left="0" w:firstLine="0"/>
        <w:jc w:val="center"/>
        <w:rPr>
          <w:b/>
          <w:caps/>
          <w:sz w:val="28"/>
          <w:szCs w:val="28"/>
        </w:rPr>
      </w:pPr>
    </w:p>
    <w:p w:rsidR="00126E2E" w:rsidRDefault="00126E2E" w:rsidP="00907721">
      <w:pPr>
        <w:pStyle w:val="afd"/>
        <w:widowControl/>
        <w:ind w:left="0" w:firstLine="0"/>
        <w:jc w:val="center"/>
        <w:rPr>
          <w:b/>
          <w:caps/>
          <w:sz w:val="28"/>
          <w:szCs w:val="28"/>
        </w:rPr>
      </w:pPr>
    </w:p>
    <w:p w:rsidR="00126E2E" w:rsidRDefault="00126E2E" w:rsidP="00907721">
      <w:pPr>
        <w:pStyle w:val="afd"/>
        <w:widowControl/>
        <w:ind w:left="0" w:firstLine="0"/>
        <w:jc w:val="center"/>
        <w:rPr>
          <w:b/>
          <w:caps/>
          <w:sz w:val="28"/>
          <w:szCs w:val="28"/>
        </w:rPr>
      </w:pPr>
    </w:p>
    <w:p w:rsidR="00126E2E" w:rsidRDefault="00126E2E" w:rsidP="00907721">
      <w:pPr>
        <w:pStyle w:val="afd"/>
        <w:widowControl/>
        <w:ind w:left="0" w:firstLine="0"/>
        <w:jc w:val="center"/>
        <w:rPr>
          <w:b/>
          <w:caps/>
          <w:sz w:val="28"/>
          <w:szCs w:val="28"/>
        </w:rPr>
      </w:pPr>
    </w:p>
    <w:p w:rsidR="00126E2E" w:rsidRDefault="00126E2E" w:rsidP="00907721">
      <w:pPr>
        <w:pStyle w:val="afd"/>
        <w:widowControl/>
        <w:ind w:left="0" w:firstLine="0"/>
        <w:jc w:val="center"/>
        <w:rPr>
          <w:b/>
          <w:caps/>
          <w:sz w:val="28"/>
          <w:szCs w:val="28"/>
        </w:rPr>
      </w:pPr>
    </w:p>
    <w:p w:rsidR="00126E2E" w:rsidRDefault="00126E2E" w:rsidP="00907721">
      <w:pPr>
        <w:pStyle w:val="afd"/>
        <w:widowControl/>
        <w:ind w:left="0" w:firstLine="0"/>
        <w:jc w:val="center"/>
        <w:rPr>
          <w:b/>
          <w:caps/>
          <w:sz w:val="28"/>
          <w:szCs w:val="28"/>
        </w:rPr>
      </w:pPr>
    </w:p>
    <w:p w:rsidR="00126E2E" w:rsidRDefault="00126E2E" w:rsidP="00907721">
      <w:pPr>
        <w:pStyle w:val="afd"/>
        <w:widowControl/>
        <w:ind w:left="0" w:firstLine="0"/>
        <w:jc w:val="center"/>
        <w:rPr>
          <w:b/>
          <w:caps/>
          <w:sz w:val="28"/>
          <w:szCs w:val="28"/>
        </w:rPr>
      </w:pPr>
    </w:p>
    <w:p w:rsidR="00126E2E" w:rsidRDefault="00126E2E" w:rsidP="00907721">
      <w:pPr>
        <w:pStyle w:val="afd"/>
        <w:widowControl/>
        <w:ind w:left="0" w:firstLine="0"/>
        <w:jc w:val="center"/>
        <w:rPr>
          <w:b/>
          <w:caps/>
          <w:sz w:val="28"/>
          <w:szCs w:val="28"/>
        </w:rPr>
      </w:pPr>
    </w:p>
    <w:p w:rsidR="00126E2E" w:rsidRDefault="00126E2E" w:rsidP="00907721">
      <w:pPr>
        <w:pStyle w:val="afd"/>
        <w:widowControl/>
        <w:ind w:left="0" w:firstLine="0"/>
        <w:jc w:val="center"/>
        <w:rPr>
          <w:b/>
          <w:caps/>
          <w:sz w:val="28"/>
          <w:szCs w:val="28"/>
        </w:rPr>
      </w:pPr>
    </w:p>
    <w:p w:rsidR="00126E2E" w:rsidRDefault="00126E2E" w:rsidP="00907721">
      <w:pPr>
        <w:pStyle w:val="afd"/>
        <w:widowControl/>
        <w:ind w:left="0" w:firstLine="0"/>
        <w:jc w:val="center"/>
        <w:rPr>
          <w:b/>
          <w:caps/>
          <w:sz w:val="28"/>
          <w:szCs w:val="28"/>
        </w:rPr>
      </w:pPr>
    </w:p>
    <w:p w:rsidR="00126E2E" w:rsidRDefault="00126E2E" w:rsidP="00907721">
      <w:pPr>
        <w:pStyle w:val="afd"/>
        <w:widowControl/>
        <w:ind w:left="0" w:firstLine="0"/>
        <w:jc w:val="center"/>
        <w:rPr>
          <w:b/>
          <w:caps/>
          <w:sz w:val="28"/>
          <w:szCs w:val="28"/>
        </w:rPr>
      </w:pPr>
    </w:p>
    <w:p w:rsidR="00126E2E" w:rsidRDefault="00126E2E" w:rsidP="00907721">
      <w:pPr>
        <w:pStyle w:val="afd"/>
        <w:widowControl/>
        <w:ind w:left="0" w:firstLine="0"/>
        <w:jc w:val="center"/>
        <w:rPr>
          <w:b/>
          <w:caps/>
          <w:sz w:val="28"/>
          <w:szCs w:val="28"/>
        </w:rPr>
      </w:pPr>
    </w:p>
    <w:p w:rsidR="00126E2E" w:rsidRDefault="00126E2E" w:rsidP="00907721">
      <w:pPr>
        <w:pStyle w:val="afd"/>
        <w:widowControl/>
        <w:ind w:left="0" w:firstLine="0"/>
        <w:jc w:val="center"/>
        <w:rPr>
          <w:b/>
          <w:caps/>
          <w:sz w:val="28"/>
          <w:szCs w:val="28"/>
        </w:rPr>
      </w:pPr>
    </w:p>
    <w:p w:rsidR="00126E2E" w:rsidRDefault="00126E2E" w:rsidP="00907721">
      <w:pPr>
        <w:pStyle w:val="afd"/>
        <w:widowControl/>
        <w:ind w:left="0" w:firstLine="0"/>
        <w:jc w:val="center"/>
        <w:rPr>
          <w:b/>
          <w:caps/>
          <w:sz w:val="28"/>
          <w:szCs w:val="28"/>
        </w:rPr>
      </w:pPr>
    </w:p>
    <w:p w:rsidR="00126E2E" w:rsidRDefault="00126E2E" w:rsidP="00907721">
      <w:pPr>
        <w:pStyle w:val="afd"/>
        <w:widowControl/>
        <w:ind w:left="0" w:firstLine="0"/>
        <w:jc w:val="center"/>
        <w:rPr>
          <w:b/>
          <w:caps/>
          <w:sz w:val="28"/>
          <w:szCs w:val="28"/>
        </w:rPr>
      </w:pPr>
    </w:p>
    <w:p w:rsidR="00907721" w:rsidRPr="00D54DDF" w:rsidRDefault="00126E2E" w:rsidP="00907721">
      <w:pPr>
        <w:pStyle w:val="afd"/>
        <w:widowControl/>
        <w:ind w:left="0" w:firstLine="0"/>
        <w:jc w:val="center"/>
        <w:rPr>
          <w:b/>
          <w:caps/>
          <w:sz w:val="28"/>
          <w:szCs w:val="28"/>
        </w:rPr>
      </w:pPr>
      <w:r w:rsidRPr="00D54DDF">
        <w:rPr>
          <w:b/>
          <w:caps/>
          <w:sz w:val="28"/>
          <w:szCs w:val="28"/>
        </w:rPr>
        <w:t xml:space="preserve"> </w:t>
      </w:r>
      <w:r w:rsidR="00907721" w:rsidRPr="00D54DDF">
        <w:rPr>
          <w:b/>
          <w:caps/>
          <w:sz w:val="28"/>
          <w:szCs w:val="28"/>
        </w:rPr>
        <w:t>«</w:t>
      </w:r>
      <w:r w:rsidR="00D74208" w:rsidRPr="00D54DDF">
        <w:rPr>
          <w:b/>
          <w:caps/>
          <w:sz w:val="28"/>
          <w:szCs w:val="28"/>
        </w:rPr>
        <w:t>Стратеги</w:t>
      </w:r>
      <w:r w:rsidR="00347B30">
        <w:rPr>
          <w:b/>
          <w:caps/>
          <w:sz w:val="28"/>
          <w:szCs w:val="28"/>
        </w:rPr>
        <w:t>я</w:t>
      </w:r>
      <w:r w:rsidR="00D74208" w:rsidRPr="00D54DDF">
        <w:rPr>
          <w:b/>
          <w:caps/>
          <w:sz w:val="28"/>
          <w:szCs w:val="28"/>
        </w:rPr>
        <w:t xml:space="preserve"> социально-экономического развития </w:t>
      </w:r>
      <w:r w:rsidR="00347B30">
        <w:rPr>
          <w:b/>
          <w:caps/>
          <w:sz w:val="28"/>
          <w:szCs w:val="28"/>
        </w:rPr>
        <w:t>муниципального образования город нефтеюганск</w:t>
      </w:r>
      <w:r w:rsidR="00347B30">
        <w:rPr>
          <w:b/>
          <w:caps/>
          <w:sz w:val="28"/>
          <w:szCs w:val="28"/>
        </w:rPr>
        <w:br/>
      </w:r>
      <w:r w:rsidR="00D74208" w:rsidRPr="00D54DDF">
        <w:rPr>
          <w:b/>
          <w:caps/>
          <w:sz w:val="28"/>
          <w:szCs w:val="28"/>
        </w:rPr>
        <w:t>на период до 20</w:t>
      </w:r>
      <w:r w:rsidR="00347B30">
        <w:rPr>
          <w:b/>
          <w:caps/>
          <w:sz w:val="28"/>
          <w:szCs w:val="28"/>
        </w:rPr>
        <w:t>3</w:t>
      </w:r>
      <w:r w:rsidR="00D74208" w:rsidRPr="00D54DDF">
        <w:rPr>
          <w:b/>
          <w:caps/>
          <w:sz w:val="28"/>
          <w:szCs w:val="28"/>
        </w:rPr>
        <w:t>0 года</w:t>
      </w:r>
      <w:r w:rsidR="00907721" w:rsidRPr="00D54DDF">
        <w:rPr>
          <w:b/>
          <w:caps/>
          <w:sz w:val="28"/>
          <w:szCs w:val="28"/>
        </w:rPr>
        <w:t xml:space="preserve">», </w:t>
      </w:r>
    </w:p>
    <w:p w:rsidR="00126E2E" w:rsidRDefault="00126E2E" w:rsidP="00907721">
      <w:pPr>
        <w:pStyle w:val="afd"/>
        <w:widowControl/>
        <w:ind w:left="0" w:firstLine="0"/>
        <w:jc w:val="center"/>
        <w:rPr>
          <w:b/>
          <w:sz w:val="28"/>
          <w:szCs w:val="28"/>
        </w:rPr>
      </w:pPr>
    </w:p>
    <w:p w:rsidR="00907721" w:rsidRPr="00D54DDF" w:rsidRDefault="00907721" w:rsidP="00907721">
      <w:pPr>
        <w:pStyle w:val="afd"/>
        <w:widowControl/>
        <w:ind w:left="0" w:firstLine="0"/>
        <w:jc w:val="center"/>
        <w:rPr>
          <w:b/>
          <w:sz w:val="32"/>
          <w:szCs w:val="32"/>
          <w:lang w:val="en-US"/>
        </w:rPr>
      </w:pPr>
      <w:r w:rsidRPr="00D54DDF">
        <w:rPr>
          <w:b/>
          <w:sz w:val="28"/>
          <w:szCs w:val="28"/>
        </w:rPr>
        <w:br w:type="page"/>
      </w:r>
      <w:r w:rsidRPr="00D54DDF">
        <w:rPr>
          <w:b/>
          <w:sz w:val="32"/>
          <w:szCs w:val="32"/>
        </w:rPr>
        <w:lastRenderedPageBreak/>
        <w:t>Содержание</w:t>
      </w:r>
    </w:p>
    <w:p w:rsidR="00907721" w:rsidRPr="00D54DDF" w:rsidRDefault="00907721" w:rsidP="00907721">
      <w:pPr>
        <w:pStyle w:val="afd"/>
        <w:widowControl/>
        <w:ind w:left="0" w:firstLine="0"/>
        <w:jc w:val="center"/>
        <w:rPr>
          <w:b/>
          <w:sz w:val="44"/>
          <w:szCs w:val="44"/>
          <w:lang w:val="en-US"/>
        </w:rPr>
      </w:pPr>
    </w:p>
    <w:bookmarkStart w:id="2" w:name="_Toc242503110"/>
    <w:p w:rsidR="001D79E1" w:rsidRDefault="00907721">
      <w:pPr>
        <w:pStyle w:val="11"/>
        <w:rPr>
          <w:rFonts w:asciiTheme="minorHAnsi" w:eastAsiaTheme="minorEastAsia" w:hAnsiTheme="minorHAnsi" w:cstheme="minorBidi"/>
          <w:b w:val="0"/>
          <w:caps w:val="0"/>
          <w:sz w:val="22"/>
          <w:szCs w:val="22"/>
        </w:rPr>
      </w:pPr>
      <w:r w:rsidRPr="00D54DDF">
        <w:fldChar w:fldCharType="begin"/>
      </w:r>
      <w:r w:rsidRPr="00D54DDF">
        <w:instrText xml:space="preserve"> TOC \o "1-3" \h \z \u </w:instrText>
      </w:r>
      <w:r w:rsidRPr="00D54DDF">
        <w:fldChar w:fldCharType="separate"/>
      </w:r>
      <w:hyperlink w:anchor="_Toc417380811" w:history="1">
        <w:r w:rsidR="001D79E1" w:rsidRPr="00BD1883">
          <w:rPr>
            <w:rStyle w:val="a4"/>
          </w:rPr>
          <w:t>Введение</w:t>
        </w:r>
        <w:r w:rsidR="001D79E1">
          <w:rPr>
            <w:webHidden/>
          </w:rPr>
          <w:tab/>
        </w:r>
        <w:r w:rsidR="001D79E1">
          <w:rPr>
            <w:webHidden/>
          </w:rPr>
          <w:fldChar w:fldCharType="begin"/>
        </w:r>
        <w:r w:rsidR="001D79E1">
          <w:rPr>
            <w:webHidden/>
          </w:rPr>
          <w:instrText xml:space="preserve"> PAGEREF _Toc417380811 \h </w:instrText>
        </w:r>
        <w:r w:rsidR="001D79E1">
          <w:rPr>
            <w:webHidden/>
          </w:rPr>
        </w:r>
        <w:r w:rsidR="001D79E1">
          <w:rPr>
            <w:webHidden/>
          </w:rPr>
          <w:fldChar w:fldCharType="separate"/>
        </w:r>
        <w:r w:rsidR="004A0A3C">
          <w:rPr>
            <w:webHidden/>
          </w:rPr>
          <w:t>6</w:t>
        </w:r>
        <w:r w:rsidR="001D79E1">
          <w:rPr>
            <w:webHidden/>
          </w:rPr>
          <w:fldChar w:fldCharType="end"/>
        </w:r>
      </w:hyperlink>
    </w:p>
    <w:p w:rsidR="001D79E1" w:rsidRDefault="008C5187">
      <w:pPr>
        <w:pStyle w:val="11"/>
        <w:rPr>
          <w:rFonts w:asciiTheme="minorHAnsi" w:eastAsiaTheme="minorEastAsia" w:hAnsiTheme="minorHAnsi" w:cstheme="minorBidi"/>
          <w:b w:val="0"/>
          <w:caps w:val="0"/>
          <w:sz w:val="22"/>
          <w:szCs w:val="22"/>
        </w:rPr>
      </w:pPr>
      <w:hyperlink w:anchor="_Toc417380812" w:history="1">
        <w:r w:rsidR="001D79E1" w:rsidRPr="00BD1883">
          <w:rPr>
            <w:rStyle w:val="a4"/>
          </w:rPr>
          <w:t>Методология</w:t>
        </w:r>
        <w:r w:rsidR="001D79E1">
          <w:rPr>
            <w:webHidden/>
          </w:rPr>
          <w:tab/>
        </w:r>
        <w:r w:rsidR="001D79E1">
          <w:rPr>
            <w:webHidden/>
          </w:rPr>
          <w:fldChar w:fldCharType="begin"/>
        </w:r>
        <w:r w:rsidR="001D79E1">
          <w:rPr>
            <w:webHidden/>
          </w:rPr>
          <w:instrText xml:space="preserve"> PAGEREF _Toc417380812 \h </w:instrText>
        </w:r>
        <w:r w:rsidR="001D79E1">
          <w:rPr>
            <w:webHidden/>
          </w:rPr>
        </w:r>
        <w:r w:rsidR="001D79E1">
          <w:rPr>
            <w:webHidden/>
          </w:rPr>
          <w:fldChar w:fldCharType="separate"/>
        </w:r>
        <w:r w:rsidR="004A0A3C">
          <w:rPr>
            <w:webHidden/>
          </w:rPr>
          <w:t>7</w:t>
        </w:r>
        <w:r w:rsidR="001D79E1">
          <w:rPr>
            <w:webHidden/>
          </w:rPr>
          <w:fldChar w:fldCharType="end"/>
        </w:r>
      </w:hyperlink>
    </w:p>
    <w:p w:rsidR="001D79E1" w:rsidRDefault="008C5187">
      <w:pPr>
        <w:pStyle w:val="11"/>
        <w:rPr>
          <w:rFonts w:asciiTheme="minorHAnsi" w:eastAsiaTheme="minorEastAsia" w:hAnsiTheme="minorHAnsi" w:cstheme="minorBidi"/>
          <w:b w:val="0"/>
          <w:caps w:val="0"/>
          <w:sz w:val="22"/>
          <w:szCs w:val="22"/>
        </w:rPr>
      </w:pPr>
      <w:hyperlink w:anchor="_Toc417380813" w:history="1">
        <w:r w:rsidR="001D79E1" w:rsidRPr="00BD1883">
          <w:rPr>
            <w:rStyle w:val="a4"/>
          </w:rPr>
          <w:t>1</w:t>
        </w:r>
        <w:r w:rsidR="001D79E1">
          <w:rPr>
            <w:rFonts w:asciiTheme="minorHAnsi" w:eastAsiaTheme="minorEastAsia" w:hAnsiTheme="minorHAnsi" w:cstheme="minorBidi"/>
            <w:b w:val="0"/>
            <w:caps w:val="0"/>
            <w:sz w:val="22"/>
            <w:szCs w:val="22"/>
          </w:rPr>
          <w:tab/>
        </w:r>
        <w:r w:rsidR="001D79E1" w:rsidRPr="00BD1883">
          <w:rPr>
            <w:rStyle w:val="a4"/>
          </w:rPr>
          <w:t>Оценка существующего социально-экономического положения муниципального образования город Нефтеюганск</w:t>
        </w:r>
        <w:r w:rsidR="001D79E1">
          <w:rPr>
            <w:webHidden/>
          </w:rPr>
          <w:tab/>
        </w:r>
        <w:r w:rsidR="001D79E1">
          <w:rPr>
            <w:webHidden/>
          </w:rPr>
          <w:fldChar w:fldCharType="begin"/>
        </w:r>
        <w:r w:rsidR="001D79E1">
          <w:rPr>
            <w:webHidden/>
          </w:rPr>
          <w:instrText xml:space="preserve"> PAGEREF _Toc417380813 \h </w:instrText>
        </w:r>
        <w:r w:rsidR="001D79E1">
          <w:rPr>
            <w:webHidden/>
          </w:rPr>
        </w:r>
        <w:r w:rsidR="001D79E1">
          <w:rPr>
            <w:webHidden/>
          </w:rPr>
          <w:fldChar w:fldCharType="separate"/>
        </w:r>
        <w:r w:rsidR="004A0A3C">
          <w:rPr>
            <w:webHidden/>
          </w:rPr>
          <w:t>10</w:t>
        </w:r>
        <w:r w:rsidR="001D79E1">
          <w:rPr>
            <w:webHidden/>
          </w:rPr>
          <w:fldChar w:fldCharType="end"/>
        </w:r>
      </w:hyperlink>
    </w:p>
    <w:p w:rsidR="001D79E1" w:rsidRDefault="008C5187">
      <w:pPr>
        <w:pStyle w:val="23"/>
        <w:rPr>
          <w:rFonts w:asciiTheme="minorHAnsi" w:eastAsiaTheme="minorEastAsia" w:hAnsiTheme="minorHAnsi" w:cstheme="minorBidi"/>
          <w:b w:val="0"/>
          <w:bCs w:val="0"/>
          <w:sz w:val="22"/>
          <w:szCs w:val="22"/>
          <w:lang w:val="ru-RU"/>
        </w:rPr>
      </w:pPr>
      <w:hyperlink w:anchor="_Toc417380814" w:history="1">
        <w:r w:rsidR="001D79E1" w:rsidRPr="00BD1883">
          <w:rPr>
            <w:rStyle w:val="a4"/>
          </w:rPr>
          <w:t>1.1 Географическое положение, климат и административно-территориальное устройство муниципального образования город Нефтеюганск</w:t>
        </w:r>
        <w:r w:rsidR="001D79E1">
          <w:rPr>
            <w:webHidden/>
          </w:rPr>
          <w:tab/>
        </w:r>
        <w:r w:rsidR="001D79E1">
          <w:rPr>
            <w:webHidden/>
          </w:rPr>
          <w:fldChar w:fldCharType="begin"/>
        </w:r>
        <w:r w:rsidR="001D79E1">
          <w:rPr>
            <w:webHidden/>
          </w:rPr>
          <w:instrText xml:space="preserve"> PAGEREF _Toc417380814 \h </w:instrText>
        </w:r>
        <w:r w:rsidR="001D79E1">
          <w:rPr>
            <w:webHidden/>
          </w:rPr>
        </w:r>
        <w:r w:rsidR="001D79E1">
          <w:rPr>
            <w:webHidden/>
          </w:rPr>
          <w:fldChar w:fldCharType="separate"/>
        </w:r>
        <w:r w:rsidR="004A0A3C">
          <w:rPr>
            <w:webHidden/>
          </w:rPr>
          <w:t>10</w:t>
        </w:r>
        <w:r w:rsidR="001D79E1">
          <w:rPr>
            <w:webHidden/>
          </w:rPr>
          <w:fldChar w:fldCharType="end"/>
        </w:r>
      </w:hyperlink>
    </w:p>
    <w:p w:rsidR="001D79E1" w:rsidRDefault="008C5187">
      <w:pPr>
        <w:pStyle w:val="23"/>
        <w:rPr>
          <w:rFonts w:asciiTheme="minorHAnsi" w:eastAsiaTheme="minorEastAsia" w:hAnsiTheme="minorHAnsi" w:cstheme="minorBidi"/>
          <w:b w:val="0"/>
          <w:bCs w:val="0"/>
          <w:sz w:val="22"/>
          <w:szCs w:val="22"/>
          <w:lang w:val="ru-RU"/>
        </w:rPr>
      </w:pPr>
      <w:hyperlink w:anchor="_Toc417380815" w:history="1">
        <w:r w:rsidR="001D79E1" w:rsidRPr="00BD1883">
          <w:rPr>
            <w:rStyle w:val="a4"/>
          </w:rPr>
          <w:t>1.2 Макроэкономические показатели</w:t>
        </w:r>
        <w:r w:rsidR="001D79E1">
          <w:rPr>
            <w:webHidden/>
          </w:rPr>
          <w:tab/>
        </w:r>
        <w:r w:rsidR="001D79E1">
          <w:rPr>
            <w:webHidden/>
          </w:rPr>
          <w:fldChar w:fldCharType="begin"/>
        </w:r>
        <w:r w:rsidR="001D79E1">
          <w:rPr>
            <w:webHidden/>
          </w:rPr>
          <w:instrText xml:space="preserve"> PAGEREF _Toc417380815 \h </w:instrText>
        </w:r>
        <w:r w:rsidR="001D79E1">
          <w:rPr>
            <w:webHidden/>
          </w:rPr>
        </w:r>
        <w:r w:rsidR="001D79E1">
          <w:rPr>
            <w:webHidden/>
          </w:rPr>
          <w:fldChar w:fldCharType="separate"/>
        </w:r>
        <w:r w:rsidR="004A0A3C">
          <w:rPr>
            <w:webHidden/>
          </w:rPr>
          <w:t>12</w:t>
        </w:r>
        <w:r w:rsidR="001D79E1">
          <w:rPr>
            <w:webHidden/>
          </w:rPr>
          <w:fldChar w:fldCharType="end"/>
        </w:r>
      </w:hyperlink>
    </w:p>
    <w:p w:rsidR="001D79E1" w:rsidRDefault="008C5187">
      <w:pPr>
        <w:pStyle w:val="23"/>
        <w:rPr>
          <w:rFonts w:asciiTheme="minorHAnsi" w:eastAsiaTheme="minorEastAsia" w:hAnsiTheme="minorHAnsi" w:cstheme="minorBidi"/>
          <w:b w:val="0"/>
          <w:bCs w:val="0"/>
          <w:sz w:val="22"/>
          <w:szCs w:val="22"/>
          <w:lang w:val="ru-RU"/>
        </w:rPr>
      </w:pPr>
      <w:hyperlink w:anchor="_Toc417380816" w:history="1">
        <w:r w:rsidR="001D79E1" w:rsidRPr="00BD1883">
          <w:rPr>
            <w:rStyle w:val="a4"/>
          </w:rPr>
          <w:t>1.3 Оценка демографического потенциала и возрастной структуры местного населения</w:t>
        </w:r>
        <w:r w:rsidR="001D79E1">
          <w:rPr>
            <w:webHidden/>
          </w:rPr>
          <w:tab/>
        </w:r>
        <w:r w:rsidR="001D79E1">
          <w:rPr>
            <w:webHidden/>
          </w:rPr>
          <w:fldChar w:fldCharType="begin"/>
        </w:r>
        <w:r w:rsidR="001D79E1">
          <w:rPr>
            <w:webHidden/>
          </w:rPr>
          <w:instrText xml:space="preserve"> PAGEREF _Toc417380816 \h </w:instrText>
        </w:r>
        <w:r w:rsidR="001D79E1">
          <w:rPr>
            <w:webHidden/>
          </w:rPr>
        </w:r>
        <w:r w:rsidR="001D79E1">
          <w:rPr>
            <w:webHidden/>
          </w:rPr>
          <w:fldChar w:fldCharType="separate"/>
        </w:r>
        <w:r w:rsidR="004A0A3C">
          <w:rPr>
            <w:webHidden/>
          </w:rPr>
          <w:t>13</w:t>
        </w:r>
        <w:r w:rsidR="001D79E1">
          <w:rPr>
            <w:webHidden/>
          </w:rPr>
          <w:fldChar w:fldCharType="end"/>
        </w:r>
      </w:hyperlink>
    </w:p>
    <w:p w:rsidR="001D79E1" w:rsidRDefault="008C5187">
      <w:pPr>
        <w:pStyle w:val="23"/>
        <w:rPr>
          <w:rFonts w:asciiTheme="minorHAnsi" w:eastAsiaTheme="minorEastAsia" w:hAnsiTheme="minorHAnsi" w:cstheme="minorBidi"/>
          <w:b w:val="0"/>
          <w:bCs w:val="0"/>
          <w:sz w:val="22"/>
          <w:szCs w:val="22"/>
          <w:lang w:val="ru-RU"/>
        </w:rPr>
      </w:pPr>
      <w:hyperlink w:anchor="_Toc417380817" w:history="1">
        <w:r w:rsidR="001D79E1" w:rsidRPr="00BD1883">
          <w:rPr>
            <w:rStyle w:val="a4"/>
          </w:rPr>
          <w:t>1.4 Анализ миграционной активности</w:t>
        </w:r>
        <w:r w:rsidR="001D79E1">
          <w:rPr>
            <w:webHidden/>
          </w:rPr>
          <w:tab/>
        </w:r>
        <w:r w:rsidR="001D79E1">
          <w:rPr>
            <w:webHidden/>
          </w:rPr>
          <w:fldChar w:fldCharType="begin"/>
        </w:r>
        <w:r w:rsidR="001D79E1">
          <w:rPr>
            <w:webHidden/>
          </w:rPr>
          <w:instrText xml:space="preserve"> PAGEREF _Toc417380817 \h </w:instrText>
        </w:r>
        <w:r w:rsidR="001D79E1">
          <w:rPr>
            <w:webHidden/>
          </w:rPr>
        </w:r>
        <w:r w:rsidR="001D79E1">
          <w:rPr>
            <w:webHidden/>
          </w:rPr>
          <w:fldChar w:fldCharType="separate"/>
        </w:r>
        <w:r w:rsidR="004A0A3C">
          <w:rPr>
            <w:webHidden/>
          </w:rPr>
          <w:t>15</w:t>
        </w:r>
        <w:r w:rsidR="001D79E1">
          <w:rPr>
            <w:webHidden/>
          </w:rPr>
          <w:fldChar w:fldCharType="end"/>
        </w:r>
      </w:hyperlink>
    </w:p>
    <w:p w:rsidR="001D79E1" w:rsidRDefault="008C5187">
      <w:pPr>
        <w:pStyle w:val="23"/>
        <w:rPr>
          <w:rFonts w:asciiTheme="minorHAnsi" w:eastAsiaTheme="minorEastAsia" w:hAnsiTheme="minorHAnsi" w:cstheme="minorBidi"/>
          <w:b w:val="0"/>
          <w:bCs w:val="0"/>
          <w:sz w:val="22"/>
          <w:szCs w:val="22"/>
          <w:lang w:val="ru-RU"/>
        </w:rPr>
      </w:pPr>
      <w:hyperlink w:anchor="_Toc417380818" w:history="1">
        <w:r w:rsidR="001D79E1" w:rsidRPr="00BD1883">
          <w:rPr>
            <w:rStyle w:val="a4"/>
          </w:rPr>
          <w:t>1.5 Анализ качества жизни населения, в том числе социальной инфраструктуры</w:t>
        </w:r>
        <w:r w:rsidR="001D79E1">
          <w:rPr>
            <w:webHidden/>
          </w:rPr>
          <w:tab/>
        </w:r>
        <w:r w:rsidR="001D79E1">
          <w:rPr>
            <w:webHidden/>
          </w:rPr>
          <w:fldChar w:fldCharType="begin"/>
        </w:r>
        <w:r w:rsidR="001D79E1">
          <w:rPr>
            <w:webHidden/>
          </w:rPr>
          <w:instrText xml:space="preserve"> PAGEREF _Toc417380818 \h </w:instrText>
        </w:r>
        <w:r w:rsidR="001D79E1">
          <w:rPr>
            <w:webHidden/>
          </w:rPr>
        </w:r>
        <w:r w:rsidR="001D79E1">
          <w:rPr>
            <w:webHidden/>
          </w:rPr>
          <w:fldChar w:fldCharType="separate"/>
        </w:r>
        <w:r w:rsidR="004A0A3C">
          <w:rPr>
            <w:webHidden/>
          </w:rPr>
          <w:t>16</w:t>
        </w:r>
        <w:r w:rsidR="001D79E1">
          <w:rPr>
            <w:webHidden/>
          </w:rPr>
          <w:fldChar w:fldCharType="end"/>
        </w:r>
      </w:hyperlink>
    </w:p>
    <w:p w:rsidR="001D79E1" w:rsidRDefault="008C5187">
      <w:pPr>
        <w:pStyle w:val="33"/>
        <w:rPr>
          <w:rFonts w:asciiTheme="minorHAnsi" w:eastAsiaTheme="minorEastAsia" w:hAnsiTheme="minorHAnsi" w:cstheme="minorBidi"/>
          <w:b w:val="0"/>
          <w:noProof/>
          <w:sz w:val="22"/>
          <w:szCs w:val="22"/>
          <w:lang w:val="ru-RU"/>
        </w:rPr>
      </w:pPr>
      <w:hyperlink w:anchor="_Toc417380819" w:history="1">
        <w:r w:rsidR="001D79E1" w:rsidRPr="00BD1883">
          <w:rPr>
            <w:rStyle w:val="a4"/>
            <w:noProof/>
            <w:lang w:val="ru-RU"/>
          </w:rPr>
          <w:t>1.5.1 Образование</w:t>
        </w:r>
        <w:r w:rsidR="001D79E1">
          <w:rPr>
            <w:noProof/>
            <w:webHidden/>
          </w:rPr>
          <w:tab/>
        </w:r>
        <w:r w:rsidR="001D79E1">
          <w:rPr>
            <w:noProof/>
            <w:webHidden/>
          </w:rPr>
          <w:fldChar w:fldCharType="begin"/>
        </w:r>
        <w:r w:rsidR="001D79E1">
          <w:rPr>
            <w:noProof/>
            <w:webHidden/>
          </w:rPr>
          <w:instrText xml:space="preserve"> PAGEREF _Toc417380819 \h </w:instrText>
        </w:r>
        <w:r w:rsidR="001D79E1">
          <w:rPr>
            <w:noProof/>
            <w:webHidden/>
          </w:rPr>
        </w:r>
        <w:r w:rsidR="001D79E1">
          <w:rPr>
            <w:noProof/>
            <w:webHidden/>
          </w:rPr>
          <w:fldChar w:fldCharType="separate"/>
        </w:r>
        <w:r w:rsidR="004A0A3C">
          <w:rPr>
            <w:noProof/>
            <w:webHidden/>
          </w:rPr>
          <w:t>16</w:t>
        </w:r>
        <w:r w:rsidR="001D79E1">
          <w:rPr>
            <w:noProof/>
            <w:webHidden/>
          </w:rPr>
          <w:fldChar w:fldCharType="end"/>
        </w:r>
      </w:hyperlink>
    </w:p>
    <w:p w:rsidR="001D79E1" w:rsidRDefault="008C5187">
      <w:pPr>
        <w:pStyle w:val="33"/>
        <w:rPr>
          <w:rFonts w:asciiTheme="minorHAnsi" w:eastAsiaTheme="minorEastAsia" w:hAnsiTheme="minorHAnsi" w:cstheme="minorBidi"/>
          <w:b w:val="0"/>
          <w:noProof/>
          <w:sz w:val="22"/>
          <w:szCs w:val="22"/>
          <w:lang w:val="ru-RU"/>
        </w:rPr>
      </w:pPr>
      <w:hyperlink w:anchor="_Toc417380820" w:history="1">
        <w:r w:rsidR="001D79E1" w:rsidRPr="00BD1883">
          <w:rPr>
            <w:rStyle w:val="a4"/>
            <w:noProof/>
            <w:lang w:val="ru-RU"/>
          </w:rPr>
          <w:t>1.5.2 Молодежная политика</w:t>
        </w:r>
        <w:r w:rsidR="001D79E1">
          <w:rPr>
            <w:noProof/>
            <w:webHidden/>
          </w:rPr>
          <w:tab/>
        </w:r>
        <w:r w:rsidR="001D79E1">
          <w:rPr>
            <w:noProof/>
            <w:webHidden/>
          </w:rPr>
          <w:fldChar w:fldCharType="begin"/>
        </w:r>
        <w:r w:rsidR="001D79E1">
          <w:rPr>
            <w:noProof/>
            <w:webHidden/>
          </w:rPr>
          <w:instrText xml:space="preserve"> PAGEREF _Toc417380820 \h </w:instrText>
        </w:r>
        <w:r w:rsidR="001D79E1">
          <w:rPr>
            <w:noProof/>
            <w:webHidden/>
          </w:rPr>
        </w:r>
        <w:r w:rsidR="001D79E1">
          <w:rPr>
            <w:noProof/>
            <w:webHidden/>
          </w:rPr>
          <w:fldChar w:fldCharType="separate"/>
        </w:r>
        <w:r w:rsidR="004A0A3C">
          <w:rPr>
            <w:noProof/>
            <w:webHidden/>
          </w:rPr>
          <w:t>21</w:t>
        </w:r>
        <w:r w:rsidR="001D79E1">
          <w:rPr>
            <w:noProof/>
            <w:webHidden/>
          </w:rPr>
          <w:fldChar w:fldCharType="end"/>
        </w:r>
      </w:hyperlink>
    </w:p>
    <w:p w:rsidR="001D79E1" w:rsidRDefault="008C5187">
      <w:pPr>
        <w:pStyle w:val="33"/>
        <w:rPr>
          <w:rFonts w:asciiTheme="minorHAnsi" w:eastAsiaTheme="minorEastAsia" w:hAnsiTheme="minorHAnsi" w:cstheme="minorBidi"/>
          <w:b w:val="0"/>
          <w:noProof/>
          <w:sz w:val="22"/>
          <w:szCs w:val="22"/>
          <w:lang w:val="ru-RU"/>
        </w:rPr>
      </w:pPr>
      <w:hyperlink w:anchor="_Toc417380821" w:history="1">
        <w:r w:rsidR="001D79E1" w:rsidRPr="00BD1883">
          <w:rPr>
            <w:rStyle w:val="a4"/>
            <w:noProof/>
            <w:lang w:val="ru-RU"/>
          </w:rPr>
          <w:t>1.5.3 Культура</w:t>
        </w:r>
        <w:r w:rsidR="001D79E1">
          <w:rPr>
            <w:noProof/>
            <w:webHidden/>
          </w:rPr>
          <w:tab/>
        </w:r>
        <w:r w:rsidR="001D79E1">
          <w:rPr>
            <w:noProof/>
            <w:webHidden/>
          </w:rPr>
          <w:fldChar w:fldCharType="begin"/>
        </w:r>
        <w:r w:rsidR="001D79E1">
          <w:rPr>
            <w:noProof/>
            <w:webHidden/>
          </w:rPr>
          <w:instrText xml:space="preserve"> PAGEREF _Toc417380821 \h </w:instrText>
        </w:r>
        <w:r w:rsidR="001D79E1">
          <w:rPr>
            <w:noProof/>
            <w:webHidden/>
          </w:rPr>
        </w:r>
        <w:r w:rsidR="001D79E1">
          <w:rPr>
            <w:noProof/>
            <w:webHidden/>
          </w:rPr>
          <w:fldChar w:fldCharType="separate"/>
        </w:r>
        <w:r w:rsidR="004A0A3C">
          <w:rPr>
            <w:noProof/>
            <w:webHidden/>
          </w:rPr>
          <w:t>22</w:t>
        </w:r>
        <w:r w:rsidR="001D79E1">
          <w:rPr>
            <w:noProof/>
            <w:webHidden/>
          </w:rPr>
          <w:fldChar w:fldCharType="end"/>
        </w:r>
      </w:hyperlink>
    </w:p>
    <w:p w:rsidR="001D79E1" w:rsidRDefault="008C5187">
      <w:pPr>
        <w:pStyle w:val="33"/>
        <w:rPr>
          <w:rFonts w:asciiTheme="minorHAnsi" w:eastAsiaTheme="minorEastAsia" w:hAnsiTheme="minorHAnsi" w:cstheme="minorBidi"/>
          <w:b w:val="0"/>
          <w:noProof/>
          <w:sz w:val="22"/>
          <w:szCs w:val="22"/>
          <w:lang w:val="ru-RU"/>
        </w:rPr>
      </w:pPr>
      <w:hyperlink w:anchor="_Toc417380822" w:history="1">
        <w:r w:rsidR="001D79E1" w:rsidRPr="00BD1883">
          <w:rPr>
            <w:rStyle w:val="a4"/>
            <w:noProof/>
            <w:lang w:val="ru-RU"/>
          </w:rPr>
          <w:t>1.5.4 Физическая культура и спорт</w:t>
        </w:r>
        <w:r w:rsidR="001D79E1">
          <w:rPr>
            <w:noProof/>
            <w:webHidden/>
          </w:rPr>
          <w:tab/>
        </w:r>
        <w:r w:rsidR="001D79E1">
          <w:rPr>
            <w:noProof/>
            <w:webHidden/>
          </w:rPr>
          <w:fldChar w:fldCharType="begin"/>
        </w:r>
        <w:r w:rsidR="001D79E1">
          <w:rPr>
            <w:noProof/>
            <w:webHidden/>
          </w:rPr>
          <w:instrText xml:space="preserve"> PAGEREF _Toc417380822 \h </w:instrText>
        </w:r>
        <w:r w:rsidR="001D79E1">
          <w:rPr>
            <w:noProof/>
            <w:webHidden/>
          </w:rPr>
        </w:r>
        <w:r w:rsidR="001D79E1">
          <w:rPr>
            <w:noProof/>
            <w:webHidden/>
          </w:rPr>
          <w:fldChar w:fldCharType="separate"/>
        </w:r>
        <w:r w:rsidR="004A0A3C">
          <w:rPr>
            <w:noProof/>
            <w:webHidden/>
          </w:rPr>
          <w:t>26</w:t>
        </w:r>
        <w:r w:rsidR="001D79E1">
          <w:rPr>
            <w:noProof/>
            <w:webHidden/>
          </w:rPr>
          <w:fldChar w:fldCharType="end"/>
        </w:r>
      </w:hyperlink>
    </w:p>
    <w:p w:rsidR="001D79E1" w:rsidRDefault="008C5187">
      <w:pPr>
        <w:pStyle w:val="33"/>
        <w:rPr>
          <w:rFonts w:asciiTheme="minorHAnsi" w:eastAsiaTheme="minorEastAsia" w:hAnsiTheme="minorHAnsi" w:cstheme="minorBidi"/>
          <w:b w:val="0"/>
          <w:noProof/>
          <w:sz w:val="22"/>
          <w:szCs w:val="22"/>
          <w:lang w:val="ru-RU"/>
        </w:rPr>
      </w:pPr>
      <w:hyperlink w:anchor="_Toc417380823" w:history="1">
        <w:r w:rsidR="001D79E1" w:rsidRPr="00BD1883">
          <w:rPr>
            <w:rStyle w:val="a4"/>
            <w:noProof/>
            <w:lang w:val="ru-RU"/>
          </w:rPr>
          <w:t>1.5.4 Здравоохранение</w:t>
        </w:r>
        <w:r w:rsidR="001D79E1">
          <w:rPr>
            <w:noProof/>
            <w:webHidden/>
          </w:rPr>
          <w:tab/>
        </w:r>
        <w:r w:rsidR="001D79E1">
          <w:rPr>
            <w:noProof/>
            <w:webHidden/>
          </w:rPr>
          <w:fldChar w:fldCharType="begin"/>
        </w:r>
        <w:r w:rsidR="001D79E1">
          <w:rPr>
            <w:noProof/>
            <w:webHidden/>
          </w:rPr>
          <w:instrText xml:space="preserve"> PAGEREF _Toc417380823 \h </w:instrText>
        </w:r>
        <w:r w:rsidR="001D79E1">
          <w:rPr>
            <w:noProof/>
            <w:webHidden/>
          </w:rPr>
        </w:r>
        <w:r w:rsidR="001D79E1">
          <w:rPr>
            <w:noProof/>
            <w:webHidden/>
          </w:rPr>
          <w:fldChar w:fldCharType="separate"/>
        </w:r>
        <w:r w:rsidR="004A0A3C">
          <w:rPr>
            <w:noProof/>
            <w:webHidden/>
          </w:rPr>
          <w:t>28</w:t>
        </w:r>
        <w:r w:rsidR="001D79E1">
          <w:rPr>
            <w:noProof/>
            <w:webHidden/>
          </w:rPr>
          <w:fldChar w:fldCharType="end"/>
        </w:r>
      </w:hyperlink>
    </w:p>
    <w:p w:rsidR="001D79E1" w:rsidRDefault="008C5187">
      <w:pPr>
        <w:pStyle w:val="23"/>
        <w:rPr>
          <w:rFonts w:asciiTheme="minorHAnsi" w:eastAsiaTheme="minorEastAsia" w:hAnsiTheme="minorHAnsi" w:cstheme="minorBidi"/>
          <w:b w:val="0"/>
          <w:bCs w:val="0"/>
          <w:sz w:val="22"/>
          <w:szCs w:val="22"/>
          <w:lang w:val="ru-RU"/>
        </w:rPr>
      </w:pPr>
      <w:hyperlink w:anchor="_Toc417380824" w:history="1">
        <w:r w:rsidR="001D79E1" w:rsidRPr="00BD1883">
          <w:rPr>
            <w:rStyle w:val="a4"/>
          </w:rPr>
          <w:t>1.6 Оценка трудовых ресурсов, занятости населения</w:t>
        </w:r>
        <w:r w:rsidR="001D79E1">
          <w:rPr>
            <w:webHidden/>
          </w:rPr>
          <w:tab/>
        </w:r>
        <w:r w:rsidR="001D79E1">
          <w:rPr>
            <w:webHidden/>
          </w:rPr>
          <w:fldChar w:fldCharType="begin"/>
        </w:r>
        <w:r w:rsidR="001D79E1">
          <w:rPr>
            <w:webHidden/>
          </w:rPr>
          <w:instrText xml:space="preserve"> PAGEREF _Toc417380824 \h </w:instrText>
        </w:r>
        <w:r w:rsidR="001D79E1">
          <w:rPr>
            <w:webHidden/>
          </w:rPr>
        </w:r>
        <w:r w:rsidR="001D79E1">
          <w:rPr>
            <w:webHidden/>
          </w:rPr>
          <w:fldChar w:fldCharType="separate"/>
        </w:r>
        <w:r w:rsidR="004A0A3C">
          <w:rPr>
            <w:webHidden/>
          </w:rPr>
          <w:t>31</w:t>
        </w:r>
        <w:r w:rsidR="001D79E1">
          <w:rPr>
            <w:webHidden/>
          </w:rPr>
          <w:fldChar w:fldCharType="end"/>
        </w:r>
      </w:hyperlink>
    </w:p>
    <w:p w:rsidR="001D79E1" w:rsidRDefault="008C5187">
      <w:pPr>
        <w:pStyle w:val="23"/>
        <w:rPr>
          <w:rFonts w:asciiTheme="minorHAnsi" w:eastAsiaTheme="minorEastAsia" w:hAnsiTheme="minorHAnsi" w:cstheme="minorBidi"/>
          <w:b w:val="0"/>
          <w:bCs w:val="0"/>
          <w:sz w:val="22"/>
          <w:szCs w:val="22"/>
          <w:lang w:val="ru-RU"/>
        </w:rPr>
      </w:pPr>
      <w:hyperlink w:anchor="_Toc417380825" w:history="1">
        <w:r w:rsidR="001D79E1" w:rsidRPr="00BD1883">
          <w:rPr>
            <w:rStyle w:val="a4"/>
          </w:rPr>
          <w:t>1.7 Анализ бюджета и межбюджетных отношений</w:t>
        </w:r>
        <w:r w:rsidR="001D79E1">
          <w:rPr>
            <w:webHidden/>
          </w:rPr>
          <w:tab/>
        </w:r>
        <w:r w:rsidR="001D79E1">
          <w:rPr>
            <w:webHidden/>
          </w:rPr>
          <w:fldChar w:fldCharType="begin"/>
        </w:r>
        <w:r w:rsidR="001D79E1">
          <w:rPr>
            <w:webHidden/>
          </w:rPr>
          <w:instrText xml:space="preserve"> PAGEREF _Toc417380825 \h </w:instrText>
        </w:r>
        <w:r w:rsidR="001D79E1">
          <w:rPr>
            <w:webHidden/>
          </w:rPr>
        </w:r>
        <w:r w:rsidR="001D79E1">
          <w:rPr>
            <w:webHidden/>
          </w:rPr>
          <w:fldChar w:fldCharType="separate"/>
        </w:r>
        <w:r w:rsidR="004A0A3C">
          <w:rPr>
            <w:webHidden/>
          </w:rPr>
          <w:t>33</w:t>
        </w:r>
        <w:r w:rsidR="001D79E1">
          <w:rPr>
            <w:webHidden/>
          </w:rPr>
          <w:fldChar w:fldCharType="end"/>
        </w:r>
      </w:hyperlink>
    </w:p>
    <w:p w:rsidR="001D79E1" w:rsidRDefault="008C5187">
      <w:pPr>
        <w:pStyle w:val="23"/>
        <w:rPr>
          <w:rFonts w:asciiTheme="minorHAnsi" w:eastAsiaTheme="minorEastAsia" w:hAnsiTheme="minorHAnsi" w:cstheme="minorBidi"/>
          <w:b w:val="0"/>
          <w:bCs w:val="0"/>
          <w:sz w:val="22"/>
          <w:szCs w:val="22"/>
          <w:lang w:val="ru-RU"/>
        </w:rPr>
      </w:pPr>
      <w:hyperlink w:anchor="_Toc417380826" w:history="1">
        <w:r w:rsidR="001D79E1" w:rsidRPr="00BD1883">
          <w:rPr>
            <w:rStyle w:val="a4"/>
          </w:rPr>
          <w:t>1.8 Анализ реального сектора экономики муниципального образования</w:t>
        </w:r>
        <w:r w:rsidR="001D79E1">
          <w:rPr>
            <w:webHidden/>
          </w:rPr>
          <w:tab/>
        </w:r>
        <w:r w:rsidR="001D79E1">
          <w:rPr>
            <w:webHidden/>
          </w:rPr>
          <w:fldChar w:fldCharType="begin"/>
        </w:r>
        <w:r w:rsidR="001D79E1">
          <w:rPr>
            <w:webHidden/>
          </w:rPr>
          <w:instrText xml:space="preserve"> PAGEREF _Toc417380826 \h </w:instrText>
        </w:r>
        <w:r w:rsidR="001D79E1">
          <w:rPr>
            <w:webHidden/>
          </w:rPr>
        </w:r>
        <w:r w:rsidR="001D79E1">
          <w:rPr>
            <w:webHidden/>
          </w:rPr>
          <w:fldChar w:fldCharType="separate"/>
        </w:r>
        <w:r w:rsidR="004A0A3C">
          <w:rPr>
            <w:webHidden/>
          </w:rPr>
          <w:t>41</w:t>
        </w:r>
        <w:r w:rsidR="001D79E1">
          <w:rPr>
            <w:webHidden/>
          </w:rPr>
          <w:fldChar w:fldCharType="end"/>
        </w:r>
      </w:hyperlink>
    </w:p>
    <w:p w:rsidR="001D79E1" w:rsidRDefault="008C5187">
      <w:pPr>
        <w:pStyle w:val="23"/>
        <w:rPr>
          <w:rFonts w:asciiTheme="minorHAnsi" w:eastAsiaTheme="minorEastAsia" w:hAnsiTheme="minorHAnsi" w:cstheme="minorBidi"/>
          <w:b w:val="0"/>
          <w:bCs w:val="0"/>
          <w:sz w:val="22"/>
          <w:szCs w:val="22"/>
          <w:lang w:val="ru-RU"/>
        </w:rPr>
      </w:pPr>
      <w:hyperlink w:anchor="_Toc417380827" w:history="1">
        <w:r w:rsidR="001D79E1" w:rsidRPr="00BD1883">
          <w:rPr>
            <w:rStyle w:val="a4"/>
          </w:rPr>
          <w:t>1.9 Анализ потребительского рынка и сферы услуг</w:t>
        </w:r>
        <w:r w:rsidR="001D79E1">
          <w:rPr>
            <w:webHidden/>
          </w:rPr>
          <w:tab/>
        </w:r>
        <w:r w:rsidR="001D79E1">
          <w:rPr>
            <w:webHidden/>
          </w:rPr>
          <w:fldChar w:fldCharType="begin"/>
        </w:r>
        <w:r w:rsidR="001D79E1">
          <w:rPr>
            <w:webHidden/>
          </w:rPr>
          <w:instrText xml:space="preserve"> PAGEREF _Toc417380827 \h </w:instrText>
        </w:r>
        <w:r w:rsidR="001D79E1">
          <w:rPr>
            <w:webHidden/>
          </w:rPr>
        </w:r>
        <w:r w:rsidR="001D79E1">
          <w:rPr>
            <w:webHidden/>
          </w:rPr>
          <w:fldChar w:fldCharType="separate"/>
        </w:r>
        <w:r w:rsidR="004A0A3C">
          <w:rPr>
            <w:webHidden/>
          </w:rPr>
          <w:t>49</w:t>
        </w:r>
        <w:r w:rsidR="001D79E1">
          <w:rPr>
            <w:webHidden/>
          </w:rPr>
          <w:fldChar w:fldCharType="end"/>
        </w:r>
      </w:hyperlink>
    </w:p>
    <w:p w:rsidR="001D79E1" w:rsidRDefault="008C5187">
      <w:pPr>
        <w:pStyle w:val="23"/>
        <w:rPr>
          <w:rFonts w:asciiTheme="minorHAnsi" w:eastAsiaTheme="minorEastAsia" w:hAnsiTheme="minorHAnsi" w:cstheme="minorBidi"/>
          <w:b w:val="0"/>
          <w:bCs w:val="0"/>
          <w:sz w:val="22"/>
          <w:szCs w:val="22"/>
          <w:lang w:val="ru-RU"/>
        </w:rPr>
      </w:pPr>
      <w:hyperlink w:anchor="_Toc417380828" w:history="1">
        <w:r w:rsidR="001D79E1" w:rsidRPr="00BD1883">
          <w:rPr>
            <w:rStyle w:val="a4"/>
          </w:rPr>
          <w:t>1.10 Оценка состояния жилого фонда и качества среды обитания</w:t>
        </w:r>
        <w:r w:rsidR="001D79E1">
          <w:rPr>
            <w:webHidden/>
          </w:rPr>
          <w:tab/>
        </w:r>
        <w:r w:rsidR="001D79E1">
          <w:rPr>
            <w:webHidden/>
          </w:rPr>
          <w:fldChar w:fldCharType="begin"/>
        </w:r>
        <w:r w:rsidR="001D79E1">
          <w:rPr>
            <w:webHidden/>
          </w:rPr>
          <w:instrText xml:space="preserve"> PAGEREF _Toc417380828 \h </w:instrText>
        </w:r>
        <w:r w:rsidR="001D79E1">
          <w:rPr>
            <w:webHidden/>
          </w:rPr>
        </w:r>
        <w:r w:rsidR="001D79E1">
          <w:rPr>
            <w:webHidden/>
          </w:rPr>
          <w:fldChar w:fldCharType="separate"/>
        </w:r>
        <w:r w:rsidR="004A0A3C">
          <w:rPr>
            <w:webHidden/>
          </w:rPr>
          <w:t>53</w:t>
        </w:r>
        <w:r w:rsidR="001D79E1">
          <w:rPr>
            <w:webHidden/>
          </w:rPr>
          <w:fldChar w:fldCharType="end"/>
        </w:r>
      </w:hyperlink>
    </w:p>
    <w:p w:rsidR="001D79E1" w:rsidRDefault="008C5187">
      <w:pPr>
        <w:pStyle w:val="23"/>
        <w:rPr>
          <w:rFonts w:asciiTheme="minorHAnsi" w:eastAsiaTheme="minorEastAsia" w:hAnsiTheme="minorHAnsi" w:cstheme="minorBidi"/>
          <w:b w:val="0"/>
          <w:bCs w:val="0"/>
          <w:sz w:val="22"/>
          <w:szCs w:val="22"/>
          <w:lang w:val="ru-RU"/>
        </w:rPr>
      </w:pPr>
      <w:hyperlink w:anchor="_Toc417380829" w:history="1">
        <w:r w:rsidR="001D79E1" w:rsidRPr="00BD1883">
          <w:rPr>
            <w:rStyle w:val="a4"/>
          </w:rPr>
          <w:t>1.11 Оценка инвестиционной среды</w:t>
        </w:r>
        <w:r w:rsidR="001D79E1">
          <w:rPr>
            <w:webHidden/>
          </w:rPr>
          <w:tab/>
        </w:r>
        <w:r w:rsidR="001D79E1">
          <w:rPr>
            <w:webHidden/>
          </w:rPr>
          <w:fldChar w:fldCharType="begin"/>
        </w:r>
        <w:r w:rsidR="001D79E1">
          <w:rPr>
            <w:webHidden/>
          </w:rPr>
          <w:instrText xml:space="preserve"> PAGEREF _Toc417380829 \h </w:instrText>
        </w:r>
        <w:r w:rsidR="001D79E1">
          <w:rPr>
            <w:webHidden/>
          </w:rPr>
        </w:r>
        <w:r w:rsidR="001D79E1">
          <w:rPr>
            <w:webHidden/>
          </w:rPr>
          <w:fldChar w:fldCharType="separate"/>
        </w:r>
        <w:r w:rsidR="004A0A3C">
          <w:rPr>
            <w:webHidden/>
          </w:rPr>
          <w:t>55</w:t>
        </w:r>
        <w:r w:rsidR="001D79E1">
          <w:rPr>
            <w:webHidden/>
          </w:rPr>
          <w:fldChar w:fldCharType="end"/>
        </w:r>
      </w:hyperlink>
    </w:p>
    <w:p w:rsidR="001D79E1" w:rsidRDefault="008C5187">
      <w:pPr>
        <w:pStyle w:val="23"/>
        <w:rPr>
          <w:rFonts w:asciiTheme="minorHAnsi" w:eastAsiaTheme="minorEastAsia" w:hAnsiTheme="minorHAnsi" w:cstheme="minorBidi"/>
          <w:b w:val="0"/>
          <w:bCs w:val="0"/>
          <w:sz w:val="22"/>
          <w:szCs w:val="22"/>
          <w:lang w:val="ru-RU"/>
        </w:rPr>
      </w:pPr>
      <w:hyperlink w:anchor="_Toc417380830" w:history="1">
        <w:r w:rsidR="001D79E1" w:rsidRPr="00BD1883">
          <w:rPr>
            <w:rStyle w:val="a4"/>
          </w:rPr>
          <w:t>1.12 Анализ состояния и качества инфраструктур жизнеобеспечения</w:t>
        </w:r>
        <w:r w:rsidR="001D79E1">
          <w:rPr>
            <w:webHidden/>
          </w:rPr>
          <w:tab/>
        </w:r>
        <w:r w:rsidR="001D79E1">
          <w:rPr>
            <w:webHidden/>
          </w:rPr>
          <w:fldChar w:fldCharType="begin"/>
        </w:r>
        <w:r w:rsidR="001D79E1">
          <w:rPr>
            <w:webHidden/>
          </w:rPr>
          <w:instrText xml:space="preserve"> PAGEREF _Toc417380830 \h </w:instrText>
        </w:r>
        <w:r w:rsidR="001D79E1">
          <w:rPr>
            <w:webHidden/>
          </w:rPr>
        </w:r>
        <w:r w:rsidR="001D79E1">
          <w:rPr>
            <w:webHidden/>
          </w:rPr>
          <w:fldChar w:fldCharType="separate"/>
        </w:r>
        <w:r w:rsidR="004A0A3C">
          <w:rPr>
            <w:webHidden/>
          </w:rPr>
          <w:t>56</w:t>
        </w:r>
        <w:r w:rsidR="001D79E1">
          <w:rPr>
            <w:webHidden/>
          </w:rPr>
          <w:fldChar w:fldCharType="end"/>
        </w:r>
      </w:hyperlink>
    </w:p>
    <w:p w:rsidR="001D79E1" w:rsidRDefault="008C5187">
      <w:pPr>
        <w:pStyle w:val="33"/>
        <w:rPr>
          <w:rFonts w:asciiTheme="minorHAnsi" w:eastAsiaTheme="minorEastAsia" w:hAnsiTheme="minorHAnsi" w:cstheme="minorBidi"/>
          <w:b w:val="0"/>
          <w:noProof/>
          <w:sz w:val="22"/>
          <w:szCs w:val="22"/>
          <w:lang w:val="ru-RU"/>
        </w:rPr>
      </w:pPr>
      <w:hyperlink w:anchor="_Toc417380831" w:history="1">
        <w:r w:rsidR="001D79E1" w:rsidRPr="00BD1883">
          <w:rPr>
            <w:rStyle w:val="a4"/>
            <w:noProof/>
            <w:lang w:val="ru-RU"/>
          </w:rPr>
          <w:t>1.12.1 Энергетическая и коммунальная инфраструктура</w:t>
        </w:r>
        <w:r w:rsidR="001D79E1">
          <w:rPr>
            <w:noProof/>
            <w:webHidden/>
          </w:rPr>
          <w:tab/>
        </w:r>
        <w:r w:rsidR="001D79E1">
          <w:rPr>
            <w:noProof/>
            <w:webHidden/>
          </w:rPr>
          <w:fldChar w:fldCharType="begin"/>
        </w:r>
        <w:r w:rsidR="001D79E1">
          <w:rPr>
            <w:noProof/>
            <w:webHidden/>
          </w:rPr>
          <w:instrText xml:space="preserve"> PAGEREF _Toc417380831 \h </w:instrText>
        </w:r>
        <w:r w:rsidR="001D79E1">
          <w:rPr>
            <w:noProof/>
            <w:webHidden/>
          </w:rPr>
        </w:r>
        <w:r w:rsidR="001D79E1">
          <w:rPr>
            <w:noProof/>
            <w:webHidden/>
          </w:rPr>
          <w:fldChar w:fldCharType="separate"/>
        </w:r>
        <w:r w:rsidR="004A0A3C">
          <w:rPr>
            <w:noProof/>
            <w:webHidden/>
          </w:rPr>
          <w:t>56</w:t>
        </w:r>
        <w:r w:rsidR="001D79E1">
          <w:rPr>
            <w:noProof/>
            <w:webHidden/>
          </w:rPr>
          <w:fldChar w:fldCharType="end"/>
        </w:r>
      </w:hyperlink>
    </w:p>
    <w:p w:rsidR="001D79E1" w:rsidRDefault="008C5187">
      <w:pPr>
        <w:pStyle w:val="33"/>
        <w:rPr>
          <w:rFonts w:asciiTheme="minorHAnsi" w:eastAsiaTheme="minorEastAsia" w:hAnsiTheme="minorHAnsi" w:cstheme="minorBidi"/>
          <w:b w:val="0"/>
          <w:noProof/>
          <w:sz w:val="22"/>
          <w:szCs w:val="22"/>
          <w:lang w:val="ru-RU"/>
        </w:rPr>
      </w:pPr>
      <w:hyperlink w:anchor="_Toc417380832" w:history="1">
        <w:r w:rsidR="001D79E1" w:rsidRPr="00BD1883">
          <w:rPr>
            <w:rStyle w:val="a4"/>
            <w:noProof/>
            <w:lang w:val="ru-RU"/>
          </w:rPr>
          <w:t>1.12.2 Транспортная инфраструктура</w:t>
        </w:r>
        <w:r w:rsidR="001D79E1">
          <w:rPr>
            <w:noProof/>
            <w:webHidden/>
          </w:rPr>
          <w:tab/>
        </w:r>
        <w:r w:rsidR="001D79E1">
          <w:rPr>
            <w:noProof/>
            <w:webHidden/>
          </w:rPr>
          <w:fldChar w:fldCharType="begin"/>
        </w:r>
        <w:r w:rsidR="001D79E1">
          <w:rPr>
            <w:noProof/>
            <w:webHidden/>
          </w:rPr>
          <w:instrText xml:space="preserve"> PAGEREF _Toc417380832 \h </w:instrText>
        </w:r>
        <w:r w:rsidR="001D79E1">
          <w:rPr>
            <w:noProof/>
            <w:webHidden/>
          </w:rPr>
        </w:r>
        <w:r w:rsidR="001D79E1">
          <w:rPr>
            <w:noProof/>
            <w:webHidden/>
          </w:rPr>
          <w:fldChar w:fldCharType="separate"/>
        </w:r>
        <w:r w:rsidR="004A0A3C">
          <w:rPr>
            <w:noProof/>
            <w:webHidden/>
          </w:rPr>
          <w:t>62</w:t>
        </w:r>
        <w:r w:rsidR="001D79E1">
          <w:rPr>
            <w:noProof/>
            <w:webHidden/>
          </w:rPr>
          <w:fldChar w:fldCharType="end"/>
        </w:r>
      </w:hyperlink>
    </w:p>
    <w:p w:rsidR="001D79E1" w:rsidRDefault="008C5187">
      <w:pPr>
        <w:pStyle w:val="33"/>
        <w:rPr>
          <w:rFonts w:asciiTheme="minorHAnsi" w:eastAsiaTheme="minorEastAsia" w:hAnsiTheme="minorHAnsi" w:cstheme="minorBidi"/>
          <w:b w:val="0"/>
          <w:noProof/>
          <w:sz w:val="22"/>
          <w:szCs w:val="22"/>
          <w:lang w:val="ru-RU"/>
        </w:rPr>
      </w:pPr>
      <w:hyperlink w:anchor="_Toc417380833" w:history="1">
        <w:r w:rsidR="001D79E1" w:rsidRPr="00BD1883">
          <w:rPr>
            <w:rStyle w:val="a4"/>
            <w:noProof/>
            <w:lang w:val="ru-RU"/>
          </w:rPr>
          <w:t>1.12.3 Инфраструктура связи</w:t>
        </w:r>
        <w:r w:rsidR="001D79E1">
          <w:rPr>
            <w:noProof/>
            <w:webHidden/>
          </w:rPr>
          <w:tab/>
        </w:r>
        <w:r w:rsidR="001D79E1">
          <w:rPr>
            <w:noProof/>
            <w:webHidden/>
          </w:rPr>
          <w:fldChar w:fldCharType="begin"/>
        </w:r>
        <w:r w:rsidR="001D79E1">
          <w:rPr>
            <w:noProof/>
            <w:webHidden/>
          </w:rPr>
          <w:instrText xml:space="preserve"> PAGEREF _Toc417380833 \h </w:instrText>
        </w:r>
        <w:r w:rsidR="001D79E1">
          <w:rPr>
            <w:noProof/>
            <w:webHidden/>
          </w:rPr>
        </w:r>
        <w:r w:rsidR="001D79E1">
          <w:rPr>
            <w:noProof/>
            <w:webHidden/>
          </w:rPr>
          <w:fldChar w:fldCharType="separate"/>
        </w:r>
        <w:r w:rsidR="004A0A3C">
          <w:rPr>
            <w:noProof/>
            <w:webHidden/>
          </w:rPr>
          <w:t>64</w:t>
        </w:r>
        <w:r w:rsidR="001D79E1">
          <w:rPr>
            <w:noProof/>
            <w:webHidden/>
          </w:rPr>
          <w:fldChar w:fldCharType="end"/>
        </w:r>
      </w:hyperlink>
    </w:p>
    <w:p w:rsidR="001D79E1" w:rsidRDefault="008C5187">
      <w:pPr>
        <w:pStyle w:val="23"/>
        <w:rPr>
          <w:rFonts w:asciiTheme="minorHAnsi" w:eastAsiaTheme="minorEastAsia" w:hAnsiTheme="minorHAnsi" w:cstheme="minorBidi"/>
          <w:b w:val="0"/>
          <w:bCs w:val="0"/>
          <w:sz w:val="22"/>
          <w:szCs w:val="22"/>
          <w:lang w:val="ru-RU"/>
        </w:rPr>
      </w:pPr>
      <w:hyperlink w:anchor="_Toc417380834" w:history="1">
        <w:r w:rsidR="001D79E1" w:rsidRPr="00BD1883">
          <w:rPr>
            <w:rStyle w:val="a4"/>
          </w:rPr>
          <w:t>1.13 Оценка состояния природной среды и общественной безопасности</w:t>
        </w:r>
        <w:r w:rsidR="001D79E1">
          <w:rPr>
            <w:webHidden/>
          </w:rPr>
          <w:tab/>
        </w:r>
        <w:r w:rsidR="001D79E1">
          <w:rPr>
            <w:webHidden/>
          </w:rPr>
          <w:fldChar w:fldCharType="begin"/>
        </w:r>
        <w:r w:rsidR="001D79E1">
          <w:rPr>
            <w:webHidden/>
          </w:rPr>
          <w:instrText xml:space="preserve"> PAGEREF _Toc417380834 \h </w:instrText>
        </w:r>
        <w:r w:rsidR="001D79E1">
          <w:rPr>
            <w:webHidden/>
          </w:rPr>
        </w:r>
        <w:r w:rsidR="001D79E1">
          <w:rPr>
            <w:webHidden/>
          </w:rPr>
          <w:fldChar w:fldCharType="separate"/>
        </w:r>
        <w:r w:rsidR="004A0A3C">
          <w:rPr>
            <w:webHidden/>
          </w:rPr>
          <w:t>66</w:t>
        </w:r>
        <w:r w:rsidR="001D79E1">
          <w:rPr>
            <w:webHidden/>
          </w:rPr>
          <w:fldChar w:fldCharType="end"/>
        </w:r>
      </w:hyperlink>
    </w:p>
    <w:p w:rsidR="001D79E1" w:rsidRDefault="008C5187">
      <w:pPr>
        <w:pStyle w:val="33"/>
        <w:rPr>
          <w:rFonts w:asciiTheme="minorHAnsi" w:eastAsiaTheme="minorEastAsia" w:hAnsiTheme="minorHAnsi" w:cstheme="minorBidi"/>
          <w:b w:val="0"/>
          <w:noProof/>
          <w:sz w:val="22"/>
          <w:szCs w:val="22"/>
          <w:lang w:val="ru-RU"/>
        </w:rPr>
      </w:pPr>
      <w:hyperlink w:anchor="_Toc417380835" w:history="1">
        <w:r w:rsidR="001D79E1" w:rsidRPr="00BD1883">
          <w:rPr>
            <w:rStyle w:val="a4"/>
            <w:noProof/>
            <w:lang w:val="ru-RU"/>
          </w:rPr>
          <w:t>1.13.1 Экологическая ситуация</w:t>
        </w:r>
        <w:r w:rsidR="001D79E1">
          <w:rPr>
            <w:noProof/>
            <w:webHidden/>
          </w:rPr>
          <w:tab/>
        </w:r>
        <w:r w:rsidR="001D79E1">
          <w:rPr>
            <w:noProof/>
            <w:webHidden/>
          </w:rPr>
          <w:fldChar w:fldCharType="begin"/>
        </w:r>
        <w:r w:rsidR="001D79E1">
          <w:rPr>
            <w:noProof/>
            <w:webHidden/>
          </w:rPr>
          <w:instrText xml:space="preserve"> PAGEREF _Toc417380835 \h </w:instrText>
        </w:r>
        <w:r w:rsidR="001D79E1">
          <w:rPr>
            <w:noProof/>
            <w:webHidden/>
          </w:rPr>
        </w:r>
        <w:r w:rsidR="001D79E1">
          <w:rPr>
            <w:noProof/>
            <w:webHidden/>
          </w:rPr>
          <w:fldChar w:fldCharType="separate"/>
        </w:r>
        <w:r w:rsidR="004A0A3C">
          <w:rPr>
            <w:noProof/>
            <w:webHidden/>
          </w:rPr>
          <w:t>66</w:t>
        </w:r>
        <w:r w:rsidR="001D79E1">
          <w:rPr>
            <w:noProof/>
            <w:webHidden/>
          </w:rPr>
          <w:fldChar w:fldCharType="end"/>
        </w:r>
      </w:hyperlink>
    </w:p>
    <w:p w:rsidR="001D79E1" w:rsidRDefault="008C5187">
      <w:pPr>
        <w:pStyle w:val="33"/>
        <w:rPr>
          <w:rFonts w:asciiTheme="minorHAnsi" w:eastAsiaTheme="minorEastAsia" w:hAnsiTheme="minorHAnsi" w:cstheme="minorBidi"/>
          <w:b w:val="0"/>
          <w:noProof/>
          <w:sz w:val="22"/>
          <w:szCs w:val="22"/>
          <w:lang w:val="ru-RU"/>
        </w:rPr>
      </w:pPr>
      <w:hyperlink w:anchor="_Toc417380836" w:history="1">
        <w:r w:rsidR="001D79E1" w:rsidRPr="00BD1883">
          <w:rPr>
            <w:rStyle w:val="a4"/>
            <w:noProof/>
            <w:lang w:val="ru-RU"/>
          </w:rPr>
          <w:t>1.13.2 Анализ общественной безопасности</w:t>
        </w:r>
        <w:r w:rsidR="001D79E1">
          <w:rPr>
            <w:noProof/>
            <w:webHidden/>
          </w:rPr>
          <w:tab/>
        </w:r>
        <w:r w:rsidR="001D79E1">
          <w:rPr>
            <w:noProof/>
            <w:webHidden/>
          </w:rPr>
          <w:fldChar w:fldCharType="begin"/>
        </w:r>
        <w:r w:rsidR="001D79E1">
          <w:rPr>
            <w:noProof/>
            <w:webHidden/>
          </w:rPr>
          <w:instrText xml:space="preserve"> PAGEREF _Toc417380836 \h </w:instrText>
        </w:r>
        <w:r w:rsidR="001D79E1">
          <w:rPr>
            <w:noProof/>
            <w:webHidden/>
          </w:rPr>
        </w:r>
        <w:r w:rsidR="001D79E1">
          <w:rPr>
            <w:noProof/>
            <w:webHidden/>
          </w:rPr>
          <w:fldChar w:fldCharType="separate"/>
        </w:r>
        <w:r w:rsidR="004A0A3C">
          <w:rPr>
            <w:noProof/>
            <w:webHidden/>
          </w:rPr>
          <w:t>67</w:t>
        </w:r>
        <w:r w:rsidR="001D79E1">
          <w:rPr>
            <w:noProof/>
            <w:webHidden/>
          </w:rPr>
          <w:fldChar w:fldCharType="end"/>
        </w:r>
      </w:hyperlink>
    </w:p>
    <w:p w:rsidR="001D79E1" w:rsidRDefault="008C5187">
      <w:pPr>
        <w:pStyle w:val="23"/>
        <w:rPr>
          <w:rFonts w:asciiTheme="minorHAnsi" w:eastAsiaTheme="minorEastAsia" w:hAnsiTheme="minorHAnsi" w:cstheme="minorBidi"/>
          <w:b w:val="0"/>
          <w:bCs w:val="0"/>
          <w:sz w:val="22"/>
          <w:szCs w:val="22"/>
          <w:lang w:val="ru-RU"/>
        </w:rPr>
      </w:pPr>
      <w:hyperlink w:anchor="_Toc417380837" w:history="1">
        <w:r w:rsidR="001D79E1" w:rsidRPr="00BD1883">
          <w:rPr>
            <w:rStyle w:val="a4"/>
          </w:rPr>
          <w:t>1.14 SWOT-анализ. Выявление сильных и слабых сторон, возможностей и угроз социально-экономического развития города Нефтеюганска</w:t>
        </w:r>
        <w:r w:rsidR="001D79E1">
          <w:rPr>
            <w:webHidden/>
          </w:rPr>
          <w:tab/>
        </w:r>
        <w:r w:rsidR="001D79E1">
          <w:rPr>
            <w:webHidden/>
          </w:rPr>
          <w:fldChar w:fldCharType="begin"/>
        </w:r>
        <w:r w:rsidR="001D79E1">
          <w:rPr>
            <w:webHidden/>
          </w:rPr>
          <w:instrText xml:space="preserve"> PAGEREF _Toc417380837 \h </w:instrText>
        </w:r>
        <w:r w:rsidR="001D79E1">
          <w:rPr>
            <w:webHidden/>
          </w:rPr>
        </w:r>
        <w:r w:rsidR="001D79E1">
          <w:rPr>
            <w:webHidden/>
          </w:rPr>
          <w:fldChar w:fldCharType="separate"/>
        </w:r>
        <w:r w:rsidR="004A0A3C">
          <w:rPr>
            <w:webHidden/>
          </w:rPr>
          <w:t>68</w:t>
        </w:r>
        <w:r w:rsidR="001D79E1">
          <w:rPr>
            <w:webHidden/>
          </w:rPr>
          <w:fldChar w:fldCharType="end"/>
        </w:r>
      </w:hyperlink>
    </w:p>
    <w:p w:rsidR="001D79E1" w:rsidRDefault="008C5187">
      <w:pPr>
        <w:pStyle w:val="11"/>
        <w:rPr>
          <w:rFonts w:asciiTheme="minorHAnsi" w:eastAsiaTheme="minorEastAsia" w:hAnsiTheme="minorHAnsi" w:cstheme="minorBidi"/>
          <w:b w:val="0"/>
          <w:caps w:val="0"/>
          <w:sz w:val="22"/>
          <w:szCs w:val="22"/>
        </w:rPr>
      </w:pPr>
      <w:hyperlink w:anchor="_Toc417380838" w:history="1">
        <w:r w:rsidR="001D79E1" w:rsidRPr="00BD1883">
          <w:rPr>
            <w:rStyle w:val="a4"/>
          </w:rPr>
          <w:t>2</w:t>
        </w:r>
        <w:r w:rsidR="001D79E1">
          <w:rPr>
            <w:rFonts w:asciiTheme="minorHAnsi" w:eastAsiaTheme="minorEastAsia" w:hAnsiTheme="minorHAnsi" w:cstheme="minorBidi"/>
            <w:b w:val="0"/>
            <w:caps w:val="0"/>
            <w:sz w:val="22"/>
            <w:szCs w:val="22"/>
          </w:rPr>
          <w:tab/>
        </w:r>
        <w:r w:rsidR="001D79E1" w:rsidRPr="00BD1883">
          <w:rPr>
            <w:rStyle w:val="a4"/>
          </w:rPr>
          <w:t>Стратегия социально-экономического развития муниципального образования город Нефтеюганск на период до 2030 года</w:t>
        </w:r>
        <w:r w:rsidR="001D79E1">
          <w:rPr>
            <w:webHidden/>
          </w:rPr>
          <w:tab/>
        </w:r>
        <w:r w:rsidR="001D79E1">
          <w:rPr>
            <w:webHidden/>
          </w:rPr>
          <w:fldChar w:fldCharType="begin"/>
        </w:r>
        <w:r w:rsidR="001D79E1">
          <w:rPr>
            <w:webHidden/>
          </w:rPr>
          <w:instrText xml:space="preserve"> PAGEREF _Toc417380838 \h </w:instrText>
        </w:r>
        <w:r w:rsidR="001D79E1">
          <w:rPr>
            <w:webHidden/>
          </w:rPr>
        </w:r>
        <w:r w:rsidR="001D79E1">
          <w:rPr>
            <w:webHidden/>
          </w:rPr>
          <w:fldChar w:fldCharType="separate"/>
        </w:r>
        <w:r w:rsidR="004A0A3C">
          <w:rPr>
            <w:webHidden/>
          </w:rPr>
          <w:t>98</w:t>
        </w:r>
        <w:r w:rsidR="001D79E1">
          <w:rPr>
            <w:webHidden/>
          </w:rPr>
          <w:fldChar w:fldCharType="end"/>
        </w:r>
      </w:hyperlink>
    </w:p>
    <w:p w:rsidR="001D79E1" w:rsidRDefault="008C5187">
      <w:pPr>
        <w:pStyle w:val="23"/>
        <w:rPr>
          <w:rFonts w:asciiTheme="minorHAnsi" w:eastAsiaTheme="minorEastAsia" w:hAnsiTheme="minorHAnsi" w:cstheme="minorBidi"/>
          <w:b w:val="0"/>
          <w:bCs w:val="0"/>
          <w:sz w:val="22"/>
          <w:szCs w:val="22"/>
          <w:lang w:val="ru-RU"/>
        </w:rPr>
      </w:pPr>
      <w:hyperlink w:anchor="_Toc417380839" w:history="1">
        <w:r w:rsidR="001D79E1" w:rsidRPr="00BD1883">
          <w:rPr>
            <w:rStyle w:val="a4"/>
          </w:rPr>
          <w:t>2.1 Приоритеты социально-экономического развития</w:t>
        </w:r>
        <w:r w:rsidR="001D79E1">
          <w:rPr>
            <w:webHidden/>
          </w:rPr>
          <w:tab/>
        </w:r>
        <w:r w:rsidR="001D79E1">
          <w:rPr>
            <w:webHidden/>
          </w:rPr>
          <w:fldChar w:fldCharType="begin"/>
        </w:r>
        <w:r w:rsidR="001D79E1">
          <w:rPr>
            <w:webHidden/>
          </w:rPr>
          <w:instrText xml:space="preserve"> PAGEREF _Toc417380839 \h </w:instrText>
        </w:r>
        <w:r w:rsidR="001D79E1">
          <w:rPr>
            <w:webHidden/>
          </w:rPr>
        </w:r>
        <w:r w:rsidR="001D79E1">
          <w:rPr>
            <w:webHidden/>
          </w:rPr>
          <w:fldChar w:fldCharType="separate"/>
        </w:r>
        <w:r w:rsidR="004A0A3C">
          <w:rPr>
            <w:webHidden/>
          </w:rPr>
          <w:t>98</w:t>
        </w:r>
        <w:r w:rsidR="001D79E1">
          <w:rPr>
            <w:webHidden/>
          </w:rPr>
          <w:fldChar w:fldCharType="end"/>
        </w:r>
      </w:hyperlink>
    </w:p>
    <w:p w:rsidR="001D79E1" w:rsidRDefault="008C5187">
      <w:pPr>
        <w:pStyle w:val="23"/>
        <w:rPr>
          <w:rFonts w:asciiTheme="minorHAnsi" w:eastAsiaTheme="minorEastAsia" w:hAnsiTheme="minorHAnsi" w:cstheme="minorBidi"/>
          <w:b w:val="0"/>
          <w:bCs w:val="0"/>
          <w:sz w:val="22"/>
          <w:szCs w:val="22"/>
          <w:lang w:val="ru-RU"/>
        </w:rPr>
      </w:pPr>
      <w:hyperlink w:anchor="_Toc417380840" w:history="1">
        <w:r w:rsidR="001D79E1" w:rsidRPr="00BD1883">
          <w:rPr>
            <w:rStyle w:val="a4"/>
          </w:rPr>
          <w:t>2.2 Дерево целей</w:t>
        </w:r>
        <w:r w:rsidR="001D79E1">
          <w:rPr>
            <w:webHidden/>
          </w:rPr>
          <w:tab/>
        </w:r>
        <w:r w:rsidR="001D79E1">
          <w:rPr>
            <w:webHidden/>
          </w:rPr>
          <w:fldChar w:fldCharType="begin"/>
        </w:r>
        <w:r w:rsidR="001D79E1">
          <w:rPr>
            <w:webHidden/>
          </w:rPr>
          <w:instrText xml:space="preserve"> PAGEREF _Toc417380840 \h </w:instrText>
        </w:r>
        <w:r w:rsidR="001D79E1">
          <w:rPr>
            <w:webHidden/>
          </w:rPr>
        </w:r>
        <w:r w:rsidR="001D79E1">
          <w:rPr>
            <w:webHidden/>
          </w:rPr>
          <w:fldChar w:fldCharType="separate"/>
        </w:r>
        <w:r w:rsidR="004A0A3C">
          <w:rPr>
            <w:webHidden/>
          </w:rPr>
          <w:t>102</w:t>
        </w:r>
        <w:r w:rsidR="001D79E1">
          <w:rPr>
            <w:webHidden/>
          </w:rPr>
          <w:fldChar w:fldCharType="end"/>
        </w:r>
      </w:hyperlink>
    </w:p>
    <w:p w:rsidR="001D79E1" w:rsidRDefault="008C5187">
      <w:pPr>
        <w:pStyle w:val="33"/>
        <w:rPr>
          <w:rFonts w:asciiTheme="minorHAnsi" w:eastAsiaTheme="minorEastAsia" w:hAnsiTheme="minorHAnsi" w:cstheme="minorBidi"/>
          <w:b w:val="0"/>
          <w:noProof/>
          <w:sz w:val="22"/>
          <w:szCs w:val="22"/>
          <w:lang w:val="ru-RU"/>
        </w:rPr>
      </w:pPr>
      <w:hyperlink w:anchor="_Toc417380841" w:history="1">
        <w:r w:rsidR="001D79E1" w:rsidRPr="00BD1883">
          <w:rPr>
            <w:rStyle w:val="a4"/>
            <w:noProof/>
            <w:lang w:val="ru-RU"/>
          </w:rPr>
          <w:t>2.2.1 Экономическая политика</w:t>
        </w:r>
        <w:r w:rsidR="001D79E1">
          <w:rPr>
            <w:noProof/>
            <w:webHidden/>
          </w:rPr>
          <w:tab/>
        </w:r>
        <w:r w:rsidR="001D79E1">
          <w:rPr>
            <w:noProof/>
            <w:webHidden/>
          </w:rPr>
          <w:fldChar w:fldCharType="begin"/>
        </w:r>
        <w:r w:rsidR="001D79E1">
          <w:rPr>
            <w:noProof/>
            <w:webHidden/>
          </w:rPr>
          <w:instrText xml:space="preserve"> PAGEREF _Toc417380841 \h </w:instrText>
        </w:r>
        <w:r w:rsidR="001D79E1">
          <w:rPr>
            <w:noProof/>
            <w:webHidden/>
          </w:rPr>
        </w:r>
        <w:r w:rsidR="001D79E1">
          <w:rPr>
            <w:noProof/>
            <w:webHidden/>
          </w:rPr>
          <w:fldChar w:fldCharType="separate"/>
        </w:r>
        <w:r w:rsidR="004A0A3C">
          <w:rPr>
            <w:noProof/>
            <w:webHidden/>
          </w:rPr>
          <w:t>105</w:t>
        </w:r>
        <w:r w:rsidR="001D79E1">
          <w:rPr>
            <w:noProof/>
            <w:webHidden/>
          </w:rPr>
          <w:fldChar w:fldCharType="end"/>
        </w:r>
      </w:hyperlink>
    </w:p>
    <w:p w:rsidR="001D79E1" w:rsidRDefault="008C5187">
      <w:pPr>
        <w:pStyle w:val="33"/>
        <w:rPr>
          <w:rFonts w:asciiTheme="minorHAnsi" w:eastAsiaTheme="minorEastAsia" w:hAnsiTheme="minorHAnsi" w:cstheme="minorBidi"/>
          <w:b w:val="0"/>
          <w:noProof/>
          <w:sz w:val="22"/>
          <w:szCs w:val="22"/>
          <w:lang w:val="ru-RU"/>
        </w:rPr>
      </w:pPr>
      <w:hyperlink w:anchor="_Toc417380842" w:history="1">
        <w:r w:rsidR="001D79E1" w:rsidRPr="00BD1883">
          <w:rPr>
            <w:rStyle w:val="a4"/>
            <w:noProof/>
            <w:lang w:val="ru-RU"/>
          </w:rPr>
          <w:t>2.2.2 Социальная политика</w:t>
        </w:r>
        <w:r w:rsidR="001D79E1">
          <w:rPr>
            <w:noProof/>
            <w:webHidden/>
          </w:rPr>
          <w:tab/>
        </w:r>
        <w:r w:rsidR="001D79E1">
          <w:rPr>
            <w:noProof/>
            <w:webHidden/>
          </w:rPr>
          <w:fldChar w:fldCharType="begin"/>
        </w:r>
        <w:r w:rsidR="001D79E1">
          <w:rPr>
            <w:noProof/>
            <w:webHidden/>
          </w:rPr>
          <w:instrText xml:space="preserve"> PAGEREF _Toc417380842 \h </w:instrText>
        </w:r>
        <w:r w:rsidR="001D79E1">
          <w:rPr>
            <w:noProof/>
            <w:webHidden/>
          </w:rPr>
        </w:r>
        <w:r w:rsidR="001D79E1">
          <w:rPr>
            <w:noProof/>
            <w:webHidden/>
          </w:rPr>
          <w:fldChar w:fldCharType="separate"/>
        </w:r>
        <w:r w:rsidR="004A0A3C">
          <w:rPr>
            <w:noProof/>
            <w:webHidden/>
          </w:rPr>
          <w:t>107</w:t>
        </w:r>
        <w:r w:rsidR="001D79E1">
          <w:rPr>
            <w:noProof/>
            <w:webHidden/>
          </w:rPr>
          <w:fldChar w:fldCharType="end"/>
        </w:r>
      </w:hyperlink>
    </w:p>
    <w:p w:rsidR="001D79E1" w:rsidRDefault="008C5187">
      <w:pPr>
        <w:pStyle w:val="11"/>
        <w:rPr>
          <w:rFonts w:asciiTheme="minorHAnsi" w:eastAsiaTheme="minorEastAsia" w:hAnsiTheme="minorHAnsi" w:cstheme="minorBidi"/>
          <w:b w:val="0"/>
          <w:caps w:val="0"/>
          <w:sz w:val="22"/>
          <w:szCs w:val="22"/>
        </w:rPr>
      </w:pPr>
      <w:hyperlink w:anchor="_Toc417380843" w:history="1">
        <w:r w:rsidR="001D79E1" w:rsidRPr="00BD1883">
          <w:rPr>
            <w:rStyle w:val="a4"/>
          </w:rPr>
          <w:t>3</w:t>
        </w:r>
        <w:r w:rsidR="001D79E1">
          <w:rPr>
            <w:rFonts w:asciiTheme="minorHAnsi" w:eastAsiaTheme="minorEastAsia" w:hAnsiTheme="minorHAnsi" w:cstheme="minorBidi"/>
            <w:b w:val="0"/>
            <w:caps w:val="0"/>
            <w:sz w:val="22"/>
            <w:szCs w:val="22"/>
          </w:rPr>
          <w:tab/>
        </w:r>
        <w:r w:rsidR="001D79E1" w:rsidRPr="00BD1883">
          <w:rPr>
            <w:rStyle w:val="a4"/>
          </w:rPr>
          <w:t>Направления социально-экономического развития  города Нефтеюганска на период до 2030 года</w:t>
        </w:r>
        <w:r w:rsidR="001D79E1">
          <w:rPr>
            <w:webHidden/>
          </w:rPr>
          <w:tab/>
        </w:r>
        <w:r w:rsidR="001D79E1">
          <w:rPr>
            <w:webHidden/>
          </w:rPr>
          <w:fldChar w:fldCharType="begin"/>
        </w:r>
        <w:r w:rsidR="001D79E1">
          <w:rPr>
            <w:webHidden/>
          </w:rPr>
          <w:instrText xml:space="preserve"> PAGEREF _Toc417380843 \h </w:instrText>
        </w:r>
        <w:r w:rsidR="001D79E1">
          <w:rPr>
            <w:webHidden/>
          </w:rPr>
        </w:r>
        <w:r w:rsidR="001D79E1">
          <w:rPr>
            <w:webHidden/>
          </w:rPr>
          <w:fldChar w:fldCharType="separate"/>
        </w:r>
        <w:r w:rsidR="004A0A3C">
          <w:rPr>
            <w:webHidden/>
          </w:rPr>
          <w:t>110</w:t>
        </w:r>
        <w:r w:rsidR="001D79E1">
          <w:rPr>
            <w:webHidden/>
          </w:rPr>
          <w:fldChar w:fldCharType="end"/>
        </w:r>
      </w:hyperlink>
    </w:p>
    <w:p w:rsidR="001D79E1" w:rsidRDefault="008C5187">
      <w:pPr>
        <w:pStyle w:val="11"/>
        <w:rPr>
          <w:rFonts w:asciiTheme="minorHAnsi" w:eastAsiaTheme="minorEastAsia" w:hAnsiTheme="minorHAnsi" w:cstheme="minorBidi"/>
          <w:b w:val="0"/>
          <w:caps w:val="0"/>
          <w:sz w:val="22"/>
          <w:szCs w:val="22"/>
        </w:rPr>
      </w:pPr>
      <w:hyperlink w:anchor="_Toc417380844" w:history="1">
        <w:r w:rsidR="001D79E1" w:rsidRPr="00BD1883">
          <w:rPr>
            <w:rStyle w:val="a4"/>
          </w:rPr>
          <w:t>4</w:t>
        </w:r>
        <w:r w:rsidR="001D79E1">
          <w:rPr>
            <w:rFonts w:asciiTheme="minorHAnsi" w:eastAsiaTheme="minorEastAsia" w:hAnsiTheme="minorHAnsi" w:cstheme="minorBidi"/>
            <w:b w:val="0"/>
            <w:caps w:val="0"/>
            <w:sz w:val="22"/>
            <w:szCs w:val="22"/>
          </w:rPr>
          <w:tab/>
        </w:r>
        <w:r w:rsidR="001D79E1" w:rsidRPr="00BD1883">
          <w:rPr>
            <w:rStyle w:val="a4"/>
          </w:rPr>
          <w:t>Механизм реализации Стратегии</w:t>
        </w:r>
        <w:r w:rsidR="001D79E1">
          <w:rPr>
            <w:webHidden/>
          </w:rPr>
          <w:tab/>
        </w:r>
        <w:r w:rsidR="001D79E1">
          <w:rPr>
            <w:webHidden/>
          </w:rPr>
          <w:fldChar w:fldCharType="begin"/>
        </w:r>
        <w:r w:rsidR="001D79E1">
          <w:rPr>
            <w:webHidden/>
          </w:rPr>
          <w:instrText xml:space="preserve"> PAGEREF _Toc417380844 \h </w:instrText>
        </w:r>
        <w:r w:rsidR="001D79E1">
          <w:rPr>
            <w:webHidden/>
          </w:rPr>
        </w:r>
        <w:r w:rsidR="001D79E1">
          <w:rPr>
            <w:webHidden/>
          </w:rPr>
          <w:fldChar w:fldCharType="separate"/>
        </w:r>
        <w:r w:rsidR="004A0A3C">
          <w:rPr>
            <w:webHidden/>
          </w:rPr>
          <w:t>131</w:t>
        </w:r>
        <w:r w:rsidR="001D79E1">
          <w:rPr>
            <w:webHidden/>
          </w:rPr>
          <w:fldChar w:fldCharType="end"/>
        </w:r>
      </w:hyperlink>
    </w:p>
    <w:p w:rsidR="001D79E1" w:rsidRDefault="008C5187">
      <w:pPr>
        <w:pStyle w:val="11"/>
        <w:rPr>
          <w:rFonts w:asciiTheme="minorHAnsi" w:eastAsiaTheme="minorEastAsia" w:hAnsiTheme="minorHAnsi" w:cstheme="minorBidi"/>
          <w:b w:val="0"/>
          <w:caps w:val="0"/>
          <w:sz w:val="22"/>
          <w:szCs w:val="22"/>
        </w:rPr>
      </w:pPr>
      <w:hyperlink w:anchor="_Toc417380845" w:history="1">
        <w:r w:rsidR="001D79E1" w:rsidRPr="00BD1883">
          <w:rPr>
            <w:rStyle w:val="a4"/>
          </w:rPr>
          <w:t>5</w:t>
        </w:r>
        <w:r w:rsidR="001D79E1">
          <w:rPr>
            <w:rFonts w:asciiTheme="minorHAnsi" w:eastAsiaTheme="minorEastAsia" w:hAnsiTheme="minorHAnsi" w:cstheme="minorBidi"/>
            <w:b w:val="0"/>
            <w:caps w:val="0"/>
            <w:sz w:val="22"/>
            <w:szCs w:val="22"/>
          </w:rPr>
          <w:tab/>
        </w:r>
        <w:r w:rsidR="001D79E1" w:rsidRPr="00BD1883">
          <w:rPr>
            <w:rStyle w:val="a4"/>
          </w:rPr>
          <w:t>Основные ожидаемые результаты реализации Стратегии</w:t>
        </w:r>
        <w:r w:rsidR="001D79E1">
          <w:rPr>
            <w:webHidden/>
          </w:rPr>
          <w:tab/>
        </w:r>
        <w:r w:rsidR="001D79E1">
          <w:rPr>
            <w:webHidden/>
          </w:rPr>
          <w:fldChar w:fldCharType="begin"/>
        </w:r>
        <w:r w:rsidR="001D79E1">
          <w:rPr>
            <w:webHidden/>
          </w:rPr>
          <w:instrText xml:space="preserve"> PAGEREF _Toc417380845 \h </w:instrText>
        </w:r>
        <w:r w:rsidR="001D79E1">
          <w:rPr>
            <w:webHidden/>
          </w:rPr>
        </w:r>
        <w:r w:rsidR="001D79E1">
          <w:rPr>
            <w:webHidden/>
          </w:rPr>
          <w:fldChar w:fldCharType="separate"/>
        </w:r>
        <w:r w:rsidR="004A0A3C">
          <w:rPr>
            <w:webHidden/>
          </w:rPr>
          <w:t>139</w:t>
        </w:r>
        <w:r w:rsidR="001D79E1">
          <w:rPr>
            <w:webHidden/>
          </w:rPr>
          <w:fldChar w:fldCharType="end"/>
        </w:r>
      </w:hyperlink>
    </w:p>
    <w:p w:rsidR="001D79E1" w:rsidRDefault="008C5187">
      <w:pPr>
        <w:pStyle w:val="11"/>
        <w:rPr>
          <w:rFonts w:asciiTheme="minorHAnsi" w:eastAsiaTheme="minorEastAsia" w:hAnsiTheme="minorHAnsi" w:cstheme="minorBidi"/>
          <w:b w:val="0"/>
          <w:caps w:val="0"/>
          <w:sz w:val="22"/>
          <w:szCs w:val="22"/>
        </w:rPr>
      </w:pPr>
      <w:hyperlink w:anchor="_Toc417380846" w:history="1">
        <w:r w:rsidR="001D79E1" w:rsidRPr="00BD1883">
          <w:rPr>
            <w:rStyle w:val="a4"/>
          </w:rPr>
          <w:t>6</w:t>
        </w:r>
        <w:r w:rsidR="001D79E1">
          <w:rPr>
            <w:rFonts w:asciiTheme="minorHAnsi" w:eastAsiaTheme="minorEastAsia" w:hAnsiTheme="minorHAnsi" w:cstheme="minorBidi"/>
            <w:b w:val="0"/>
            <w:caps w:val="0"/>
            <w:sz w:val="22"/>
            <w:szCs w:val="22"/>
          </w:rPr>
          <w:tab/>
        </w:r>
        <w:r w:rsidR="001D79E1" w:rsidRPr="00BD1883">
          <w:rPr>
            <w:rStyle w:val="a4"/>
          </w:rPr>
          <w:t>Система целевых показателей</w:t>
        </w:r>
        <w:r w:rsidR="001D79E1">
          <w:rPr>
            <w:webHidden/>
          </w:rPr>
          <w:tab/>
        </w:r>
        <w:r w:rsidR="001D79E1">
          <w:rPr>
            <w:webHidden/>
          </w:rPr>
          <w:fldChar w:fldCharType="begin"/>
        </w:r>
        <w:r w:rsidR="001D79E1">
          <w:rPr>
            <w:webHidden/>
          </w:rPr>
          <w:instrText xml:space="preserve"> PAGEREF _Toc417380846 \h </w:instrText>
        </w:r>
        <w:r w:rsidR="001D79E1">
          <w:rPr>
            <w:webHidden/>
          </w:rPr>
        </w:r>
        <w:r w:rsidR="001D79E1">
          <w:rPr>
            <w:webHidden/>
          </w:rPr>
          <w:fldChar w:fldCharType="separate"/>
        </w:r>
        <w:r w:rsidR="004A0A3C">
          <w:rPr>
            <w:webHidden/>
          </w:rPr>
          <w:t>141</w:t>
        </w:r>
        <w:r w:rsidR="001D79E1">
          <w:rPr>
            <w:webHidden/>
          </w:rPr>
          <w:fldChar w:fldCharType="end"/>
        </w:r>
      </w:hyperlink>
    </w:p>
    <w:p w:rsidR="001D79E1" w:rsidRDefault="008C5187">
      <w:pPr>
        <w:pStyle w:val="11"/>
        <w:rPr>
          <w:rFonts w:asciiTheme="minorHAnsi" w:eastAsiaTheme="minorEastAsia" w:hAnsiTheme="minorHAnsi" w:cstheme="minorBidi"/>
          <w:b w:val="0"/>
          <w:caps w:val="0"/>
          <w:sz w:val="22"/>
          <w:szCs w:val="22"/>
        </w:rPr>
      </w:pPr>
      <w:hyperlink w:anchor="_Toc417380847" w:history="1">
        <w:r w:rsidR="001D79E1" w:rsidRPr="00BD1883">
          <w:rPr>
            <w:rStyle w:val="a4"/>
          </w:rPr>
          <w:t>7</w:t>
        </w:r>
        <w:r w:rsidR="001D79E1">
          <w:rPr>
            <w:rFonts w:asciiTheme="minorHAnsi" w:eastAsiaTheme="minorEastAsia" w:hAnsiTheme="minorHAnsi" w:cstheme="minorBidi"/>
            <w:b w:val="0"/>
            <w:caps w:val="0"/>
            <w:sz w:val="22"/>
            <w:szCs w:val="22"/>
          </w:rPr>
          <w:tab/>
        </w:r>
        <w:r w:rsidR="001D79E1" w:rsidRPr="00BD1883">
          <w:rPr>
            <w:rStyle w:val="a4"/>
          </w:rPr>
          <w:t>Мониторинг реализации Стратегии</w:t>
        </w:r>
        <w:r w:rsidR="001D79E1">
          <w:rPr>
            <w:webHidden/>
          </w:rPr>
          <w:tab/>
        </w:r>
        <w:r w:rsidR="001D79E1">
          <w:rPr>
            <w:webHidden/>
          </w:rPr>
          <w:fldChar w:fldCharType="begin"/>
        </w:r>
        <w:r w:rsidR="001D79E1">
          <w:rPr>
            <w:webHidden/>
          </w:rPr>
          <w:instrText xml:space="preserve"> PAGEREF _Toc417380847 \h </w:instrText>
        </w:r>
        <w:r w:rsidR="001D79E1">
          <w:rPr>
            <w:webHidden/>
          </w:rPr>
        </w:r>
        <w:r w:rsidR="001D79E1">
          <w:rPr>
            <w:webHidden/>
          </w:rPr>
          <w:fldChar w:fldCharType="separate"/>
        </w:r>
        <w:r w:rsidR="004A0A3C">
          <w:rPr>
            <w:webHidden/>
          </w:rPr>
          <w:t>150</w:t>
        </w:r>
        <w:r w:rsidR="001D79E1">
          <w:rPr>
            <w:webHidden/>
          </w:rPr>
          <w:fldChar w:fldCharType="end"/>
        </w:r>
      </w:hyperlink>
    </w:p>
    <w:p w:rsidR="00907721" w:rsidRPr="00D54DDF" w:rsidRDefault="00907721" w:rsidP="003B2AD6">
      <w:pPr>
        <w:pStyle w:val="11"/>
        <w:rPr>
          <w:b w:val="0"/>
          <w:highlight w:val="green"/>
        </w:rPr>
      </w:pPr>
      <w:r w:rsidRPr="00D54DDF">
        <w:fldChar w:fldCharType="end"/>
      </w:r>
    </w:p>
    <w:p w:rsidR="00907721" w:rsidRPr="00D54DDF" w:rsidRDefault="00907721" w:rsidP="00907721">
      <w:pPr>
        <w:pStyle w:val="1"/>
        <w:pageBreakBefore/>
        <w:tabs>
          <w:tab w:val="right" w:leader="dot" w:pos="10206"/>
        </w:tabs>
        <w:ind w:right="425"/>
        <w:jc w:val="left"/>
        <w:rPr>
          <w:sz w:val="32"/>
          <w:szCs w:val="32"/>
          <w:lang w:val="ru-RU"/>
        </w:rPr>
      </w:pPr>
      <w:bookmarkStart w:id="3" w:name="_Toc269128015"/>
      <w:bookmarkStart w:id="4" w:name="_Toc417380811"/>
      <w:r w:rsidRPr="00D54DDF">
        <w:rPr>
          <w:sz w:val="32"/>
          <w:szCs w:val="32"/>
          <w:lang w:val="ru-RU"/>
        </w:rPr>
        <w:lastRenderedPageBreak/>
        <w:t>Введение</w:t>
      </w:r>
      <w:bookmarkEnd w:id="0"/>
      <w:bookmarkEnd w:id="2"/>
      <w:bookmarkEnd w:id="3"/>
      <w:bookmarkEnd w:id="4"/>
    </w:p>
    <w:p w:rsidR="00907721" w:rsidRPr="00D54DDF" w:rsidRDefault="00907721" w:rsidP="00907721">
      <w:pPr>
        <w:jc w:val="both"/>
        <w:rPr>
          <w:sz w:val="28"/>
        </w:rPr>
      </w:pPr>
      <w:r w:rsidRPr="00D54DDF">
        <w:rPr>
          <w:sz w:val="28"/>
        </w:rPr>
        <w:tab/>
      </w:r>
    </w:p>
    <w:p w:rsidR="004431BD" w:rsidRPr="00D54DDF" w:rsidRDefault="00DC3E2B" w:rsidP="004431BD">
      <w:pPr>
        <w:ind w:firstLine="708"/>
        <w:jc w:val="both"/>
        <w:rPr>
          <w:sz w:val="28"/>
        </w:rPr>
      </w:pPr>
      <w:r w:rsidRPr="00D54DDF">
        <w:rPr>
          <w:sz w:val="28"/>
        </w:rPr>
        <w:t>В современных условиях с</w:t>
      </w:r>
      <w:r w:rsidR="004431BD" w:rsidRPr="00D54DDF">
        <w:rPr>
          <w:sz w:val="28"/>
        </w:rPr>
        <w:t>тратегическое планирование стало необходимой частью муниципального управления</w:t>
      </w:r>
      <w:r w:rsidRPr="00D54DDF">
        <w:rPr>
          <w:sz w:val="28"/>
        </w:rPr>
        <w:t xml:space="preserve">. </w:t>
      </w:r>
      <w:r w:rsidR="004431BD" w:rsidRPr="00D54DDF">
        <w:rPr>
          <w:sz w:val="28"/>
        </w:rPr>
        <w:t>Быстро</w:t>
      </w:r>
      <w:r w:rsidR="0053660D">
        <w:rPr>
          <w:sz w:val="28"/>
        </w:rPr>
        <w:t xml:space="preserve"> </w:t>
      </w:r>
      <w:r w:rsidR="004431BD" w:rsidRPr="00D54DDF">
        <w:rPr>
          <w:sz w:val="28"/>
        </w:rPr>
        <w:t xml:space="preserve">изменяющиеся экономические тенденции, </w:t>
      </w:r>
      <w:r w:rsidRPr="00D54DDF">
        <w:rPr>
          <w:sz w:val="28"/>
        </w:rPr>
        <w:t xml:space="preserve">необходимость привлечения </w:t>
      </w:r>
      <w:r w:rsidR="004431BD" w:rsidRPr="00D54DDF">
        <w:rPr>
          <w:sz w:val="28"/>
        </w:rPr>
        <w:t>инвести</w:t>
      </w:r>
      <w:r w:rsidRPr="00D54DDF">
        <w:rPr>
          <w:sz w:val="28"/>
        </w:rPr>
        <w:t>ций</w:t>
      </w:r>
      <w:r w:rsidR="00F85C58">
        <w:rPr>
          <w:sz w:val="28"/>
        </w:rPr>
        <w:t>,</w:t>
      </w:r>
      <w:r w:rsidR="004431BD" w:rsidRPr="00D54DDF">
        <w:rPr>
          <w:sz w:val="28"/>
        </w:rPr>
        <w:t xml:space="preserve"> растущая конкуренция среди муниципальных образований и регионов за жизненные ресурсы </w:t>
      </w:r>
      <w:r w:rsidRPr="00D54DDF">
        <w:rPr>
          <w:sz w:val="28"/>
        </w:rPr>
        <w:t xml:space="preserve">являются главными </w:t>
      </w:r>
      <w:r w:rsidR="00F85C58">
        <w:rPr>
          <w:sz w:val="28"/>
        </w:rPr>
        <w:t>вызовами</w:t>
      </w:r>
      <w:r w:rsidR="004431BD" w:rsidRPr="00D54DDF">
        <w:rPr>
          <w:sz w:val="28"/>
        </w:rPr>
        <w:t xml:space="preserve"> современной экономики. </w:t>
      </w:r>
    </w:p>
    <w:p w:rsidR="004431BD" w:rsidRPr="00D54DDF" w:rsidRDefault="00DC3E2B" w:rsidP="00907721">
      <w:pPr>
        <w:ind w:firstLine="708"/>
        <w:jc w:val="both"/>
        <w:rPr>
          <w:sz w:val="28"/>
        </w:rPr>
      </w:pPr>
      <w:r w:rsidRPr="00D54DDF">
        <w:rPr>
          <w:sz w:val="28"/>
        </w:rPr>
        <w:t>В</w:t>
      </w:r>
      <w:r w:rsidR="00A6097B" w:rsidRPr="00D54DDF">
        <w:rPr>
          <w:sz w:val="28"/>
        </w:rPr>
        <w:t xml:space="preserve"> </w:t>
      </w:r>
      <w:r w:rsidR="00F85C58">
        <w:rPr>
          <w:sz w:val="28"/>
        </w:rPr>
        <w:t>с</w:t>
      </w:r>
      <w:r w:rsidR="00A6097B" w:rsidRPr="00D54DDF">
        <w:rPr>
          <w:sz w:val="28"/>
        </w:rPr>
        <w:t>тратеги</w:t>
      </w:r>
      <w:r w:rsidR="00347B30">
        <w:rPr>
          <w:sz w:val="28"/>
        </w:rPr>
        <w:t>и</w:t>
      </w:r>
      <w:r w:rsidR="00A6097B" w:rsidRPr="00D54DDF">
        <w:rPr>
          <w:sz w:val="28"/>
        </w:rPr>
        <w:t xml:space="preserve"> развития </w:t>
      </w:r>
      <w:r w:rsidRPr="00D54DDF">
        <w:rPr>
          <w:sz w:val="28"/>
        </w:rPr>
        <w:t xml:space="preserve">муниципального образования </w:t>
      </w:r>
      <w:r w:rsidR="00F85C58">
        <w:rPr>
          <w:sz w:val="28"/>
        </w:rPr>
        <w:t>на основании</w:t>
      </w:r>
      <w:r w:rsidR="00A6097B" w:rsidRPr="00D54DDF">
        <w:rPr>
          <w:sz w:val="28"/>
        </w:rPr>
        <w:t xml:space="preserve"> географических, экономических особенност</w:t>
      </w:r>
      <w:r w:rsidR="003A5CC3" w:rsidRPr="00D54DDF">
        <w:rPr>
          <w:sz w:val="28"/>
        </w:rPr>
        <w:t>ей, сложившихся темпов развития</w:t>
      </w:r>
      <w:r w:rsidR="00A6097B" w:rsidRPr="00D54DDF">
        <w:rPr>
          <w:sz w:val="28"/>
        </w:rPr>
        <w:t xml:space="preserve"> </w:t>
      </w:r>
      <w:r w:rsidRPr="00D54DDF">
        <w:rPr>
          <w:sz w:val="28"/>
        </w:rPr>
        <w:t>должны быть выделены</w:t>
      </w:r>
      <w:r w:rsidR="00A6097B" w:rsidRPr="00D54DDF">
        <w:rPr>
          <w:sz w:val="28"/>
        </w:rPr>
        <w:t xml:space="preserve"> </w:t>
      </w:r>
      <w:r w:rsidR="00F85C58">
        <w:rPr>
          <w:sz w:val="28"/>
        </w:rPr>
        <w:t>направления развития</w:t>
      </w:r>
      <w:r w:rsidRPr="00D54DDF">
        <w:rPr>
          <w:sz w:val="28"/>
        </w:rPr>
        <w:t xml:space="preserve">, </w:t>
      </w:r>
      <w:r w:rsidR="00A6097B" w:rsidRPr="00D54DDF">
        <w:rPr>
          <w:sz w:val="28"/>
        </w:rPr>
        <w:t>обеспечи</w:t>
      </w:r>
      <w:r w:rsidR="00D86C95">
        <w:rPr>
          <w:sz w:val="28"/>
        </w:rPr>
        <w:t>вающие</w:t>
      </w:r>
      <w:r w:rsidR="00A6097B" w:rsidRPr="00D54DDF">
        <w:rPr>
          <w:sz w:val="28"/>
        </w:rPr>
        <w:t xml:space="preserve"> эффективное использование имеющихся ресурсов. </w:t>
      </w:r>
    </w:p>
    <w:p w:rsidR="004431BD" w:rsidRPr="00D54DDF" w:rsidRDefault="00F85C58" w:rsidP="004431BD">
      <w:pPr>
        <w:ind w:firstLine="708"/>
        <w:jc w:val="both"/>
        <w:rPr>
          <w:sz w:val="28"/>
        </w:rPr>
      </w:pPr>
      <w:r>
        <w:rPr>
          <w:sz w:val="28"/>
        </w:rPr>
        <w:t>Современная реальность</w:t>
      </w:r>
      <w:r w:rsidR="00907721" w:rsidRPr="00D54DDF">
        <w:rPr>
          <w:sz w:val="28"/>
        </w:rPr>
        <w:t xml:space="preserve"> требует умения организовать деятельность по формированию муниципальной политики, оперативно учитывая возникающие угрозы и используя новые возможности. </w:t>
      </w:r>
      <w:r w:rsidR="004431BD" w:rsidRPr="00D54DDF">
        <w:rPr>
          <w:sz w:val="28"/>
        </w:rPr>
        <w:t xml:space="preserve">В связи с этим важнейшей задачей политики органов местного самоуправления </w:t>
      </w:r>
      <w:r w:rsidR="00DC3E2B" w:rsidRPr="00D54DDF">
        <w:rPr>
          <w:sz w:val="28"/>
        </w:rPr>
        <w:t>является</w:t>
      </w:r>
      <w:r w:rsidR="004431BD" w:rsidRPr="00D54DDF">
        <w:rPr>
          <w:sz w:val="28"/>
        </w:rPr>
        <w:t xml:space="preserve"> выработка стратегии социально-экономического развития и обеспечение успешного развития муниципального образования на долгосрочную перспективу.</w:t>
      </w:r>
    </w:p>
    <w:p w:rsidR="00907721" w:rsidRPr="00654270" w:rsidRDefault="00347B30" w:rsidP="00907721">
      <w:pPr>
        <w:ind w:firstLine="708"/>
        <w:jc w:val="both"/>
        <w:rPr>
          <w:b/>
          <w:sz w:val="28"/>
        </w:rPr>
      </w:pPr>
      <w:bookmarkStart w:id="5" w:name="_Toc242503111"/>
      <w:bookmarkStart w:id="6" w:name="_Toc15793562"/>
      <w:bookmarkStart w:id="7" w:name="_Toc21780788"/>
      <w:r w:rsidRPr="00654270">
        <w:rPr>
          <w:b/>
          <w:sz w:val="28"/>
        </w:rPr>
        <w:t>Разработка</w:t>
      </w:r>
      <w:r w:rsidR="00907721" w:rsidRPr="00654270">
        <w:rPr>
          <w:b/>
          <w:sz w:val="28"/>
        </w:rPr>
        <w:t xml:space="preserve"> Стратегии социально-экономического развития муниципального образования </w:t>
      </w:r>
      <w:r w:rsidRPr="00654270">
        <w:rPr>
          <w:b/>
          <w:sz w:val="28"/>
        </w:rPr>
        <w:t>город Нефтеюганск</w:t>
      </w:r>
      <w:r w:rsidR="00907721" w:rsidRPr="00654270">
        <w:rPr>
          <w:b/>
          <w:sz w:val="28"/>
        </w:rPr>
        <w:t xml:space="preserve"> </w:t>
      </w:r>
      <w:r w:rsidR="00DC3E2B" w:rsidRPr="00654270">
        <w:rPr>
          <w:b/>
          <w:sz w:val="28"/>
        </w:rPr>
        <w:t>на период до 20</w:t>
      </w:r>
      <w:r w:rsidRPr="00654270">
        <w:rPr>
          <w:b/>
          <w:sz w:val="28"/>
        </w:rPr>
        <w:t>3</w:t>
      </w:r>
      <w:r w:rsidR="00DC3E2B" w:rsidRPr="00654270">
        <w:rPr>
          <w:b/>
          <w:sz w:val="28"/>
        </w:rPr>
        <w:t xml:space="preserve">0 года </w:t>
      </w:r>
      <w:r w:rsidR="00907721" w:rsidRPr="00654270">
        <w:rPr>
          <w:b/>
          <w:sz w:val="28"/>
        </w:rPr>
        <w:t xml:space="preserve">проводится с целью формулирования требуемого целевого видения </w:t>
      </w:r>
      <w:r w:rsidR="004431BD" w:rsidRPr="00654270">
        <w:rPr>
          <w:b/>
          <w:sz w:val="28"/>
        </w:rPr>
        <w:t xml:space="preserve">будущего </w:t>
      </w:r>
      <w:r w:rsidR="00907721" w:rsidRPr="00654270">
        <w:rPr>
          <w:b/>
          <w:sz w:val="28"/>
        </w:rPr>
        <w:t>на основании единовременного выборочного исследования с применением системного и стратегического анализа.</w:t>
      </w:r>
    </w:p>
    <w:p w:rsidR="00654270" w:rsidRPr="00654270" w:rsidRDefault="00654270" w:rsidP="00654270">
      <w:pPr>
        <w:ind w:firstLine="720"/>
        <w:jc w:val="both"/>
        <w:rPr>
          <w:b/>
          <w:sz w:val="28"/>
        </w:rPr>
      </w:pPr>
      <w:r w:rsidRPr="00654270">
        <w:rPr>
          <w:b/>
          <w:sz w:val="28"/>
        </w:rPr>
        <w:t xml:space="preserve">Главной целью Стратегии социально-экономического развития города Нефтеюганска на период до 2030 </w:t>
      </w:r>
      <w:r w:rsidR="00965F15">
        <w:rPr>
          <w:b/>
          <w:sz w:val="28"/>
        </w:rPr>
        <w:t>года</w:t>
      </w:r>
      <w:r w:rsidRPr="00654270">
        <w:rPr>
          <w:b/>
          <w:sz w:val="28"/>
        </w:rPr>
        <w:t xml:space="preserve"> является дальнейшее преобразование города в комфортное место проживания с полноценной инфраструктурой жизнеобеспечения и</w:t>
      </w:r>
      <w:r>
        <w:rPr>
          <w:b/>
          <w:sz w:val="28"/>
        </w:rPr>
        <w:t xml:space="preserve"> высоким уровнем качества жизни, активным вовлечением жителей в развитие города.</w:t>
      </w:r>
    </w:p>
    <w:p w:rsidR="00654270" w:rsidRDefault="00654270" w:rsidP="00654270">
      <w:pPr>
        <w:ind w:firstLine="720"/>
        <w:jc w:val="both"/>
        <w:rPr>
          <w:sz w:val="28"/>
        </w:rPr>
      </w:pPr>
      <w:r>
        <w:rPr>
          <w:sz w:val="28"/>
        </w:rPr>
        <w:t xml:space="preserve">До 2030 </w:t>
      </w:r>
      <w:r w:rsidR="00965F15">
        <w:rPr>
          <w:sz w:val="28"/>
        </w:rPr>
        <w:t>года</w:t>
      </w:r>
      <w:r>
        <w:rPr>
          <w:sz w:val="28"/>
        </w:rPr>
        <w:t xml:space="preserve"> город </w:t>
      </w:r>
      <w:r w:rsidRPr="00D963D4">
        <w:rPr>
          <w:sz w:val="28"/>
        </w:rPr>
        <w:t xml:space="preserve">Нефтеюганск </w:t>
      </w:r>
      <w:r>
        <w:rPr>
          <w:sz w:val="28"/>
        </w:rPr>
        <w:t>должен стать</w:t>
      </w:r>
      <w:r w:rsidRPr="00D963D4">
        <w:rPr>
          <w:sz w:val="28"/>
        </w:rPr>
        <w:t xml:space="preserve"> одним из центров опережающего развития Ханты-Мансийского автономного округа – Югры, научной и сервисной базой развития нефтегазовой отрасли округа и дальнейшего освоения северных территорий, активным участником реализации окружных и федеральных проектов.</w:t>
      </w:r>
    </w:p>
    <w:p w:rsidR="00654270" w:rsidRDefault="00654270" w:rsidP="00654270">
      <w:pPr>
        <w:pStyle w:val="ac"/>
        <w:ind w:firstLine="709"/>
        <w:jc w:val="both"/>
        <w:rPr>
          <w:sz w:val="28"/>
          <w:lang w:val="ru-RU"/>
        </w:rPr>
      </w:pPr>
      <w:r>
        <w:rPr>
          <w:sz w:val="28"/>
          <w:lang w:val="ru-RU"/>
        </w:rPr>
        <w:t>В Стратегии социально-экономического развития города Нефтеюганска на долгосрочную перспективу выделены следующие приоритеты:</w:t>
      </w:r>
    </w:p>
    <w:p w:rsidR="00654270" w:rsidRDefault="00654270" w:rsidP="00654270">
      <w:pPr>
        <w:pStyle w:val="ac"/>
        <w:numPr>
          <w:ilvl w:val="0"/>
          <w:numId w:val="76"/>
        </w:numPr>
        <w:jc w:val="both"/>
        <w:rPr>
          <w:sz w:val="28"/>
          <w:lang w:val="ru-RU"/>
        </w:rPr>
      </w:pPr>
      <w:r>
        <w:rPr>
          <w:sz w:val="28"/>
          <w:lang w:val="ru-RU"/>
        </w:rPr>
        <w:t xml:space="preserve">развитие системообразующей отрасли экономики, сотрудничество с </w:t>
      </w:r>
      <w:r>
        <w:rPr>
          <w:sz w:val="28"/>
          <w:lang w:val="ru-RU"/>
        </w:rPr>
        <w:br/>
        <w:t>ООО «РН-Юганскнефтегаз»;</w:t>
      </w:r>
    </w:p>
    <w:p w:rsidR="00654270" w:rsidRDefault="00654270" w:rsidP="00654270">
      <w:pPr>
        <w:pStyle w:val="ac"/>
        <w:numPr>
          <w:ilvl w:val="0"/>
          <w:numId w:val="76"/>
        </w:numPr>
        <w:jc w:val="both"/>
        <w:rPr>
          <w:sz w:val="28"/>
          <w:lang w:val="ru-RU"/>
        </w:rPr>
      </w:pPr>
      <w:r>
        <w:rPr>
          <w:sz w:val="28"/>
          <w:lang w:val="ru-RU"/>
        </w:rPr>
        <w:t>развитие города как центра инженерных квалификаций;</w:t>
      </w:r>
    </w:p>
    <w:p w:rsidR="00654270" w:rsidRDefault="00654270" w:rsidP="00654270">
      <w:pPr>
        <w:pStyle w:val="ac"/>
        <w:numPr>
          <w:ilvl w:val="0"/>
          <w:numId w:val="76"/>
        </w:numPr>
        <w:jc w:val="both"/>
        <w:rPr>
          <w:sz w:val="28"/>
          <w:lang w:val="ru-RU"/>
        </w:rPr>
      </w:pPr>
      <w:r>
        <w:rPr>
          <w:sz w:val="28"/>
          <w:lang w:val="ru-RU"/>
        </w:rPr>
        <w:t>доведение жилищно-коммунального комплекса до нормативного уровня;</w:t>
      </w:r>
    </w:p>
    <w:p w:rsidR="00654270" w:rsidRDefault="00654270" w:rsidP="00654270">
      <w:pPr>
        <w:pStyle w:val="ac"/>
        <w:numPr>
          <w:ilvl w:val="0"/>
          <w:numId w:val="76"/>
        </w:numPr>
        <w:jc w:val="both"/>
        <w:rPr>
          <w:sz w:val="28"/>
          <w:lang w:val="ru-RU"/>
        </w:rPr>
      </w:pPr>
      <w:r>
        <w:rPr>
          <w:sz w:val="28"/>
          <w:lang w:val="ru-RU"/>
        </w:rPr>
        <w:t>благоустройство городской территории, придание городу уютного, чистого, комфортного облика.</w:t>
      </w:r>
    </w:p>
    <w:p w:rsidR="00654270" w:rsidRDefault="00654270" w:rsidP="00654270">
      <w:pPr>
        <w:tabs>
          <w:tab w:val="left" w:pos="1134"/>
          <w:tab w:val="left" w:pos="3828"/>
        </w:tabs>
        <w:ind w:left="709"/>
        <w:jc w:val="both"/>
        <w:rPr>
          <w:bCs/>
          <w:sz w:val="28"/>
        </w:rPr>
      </w:pPr>
    </w:p>
    <w:p w:rsidR="00907721" w:rsidRPr="005970C4" w:rsidRDefault="00907721" w:rsidP="005970C4">
      <w:pPr>
        <w:pStyle w:val="1"/>
        <w:pageBreakBefore/>
        <w:tabs>
          <w:tab w:val="right" w:leader="dot" w:pos="10206"/>
        </w:tabs>
        <w:ind w:right="425"/>
        <w:jc w:val="left"/>
        <w:rPr>
          <w:sz w:val="32"/>
          <w:szCs w:val="32"/>
          <w:lang w:val="ru-RU"/>
        </w:rPr>
      </w:pPr>
      <w:bookmarkStart w:id="8" w:name="_Toc417380812"/>
      <w:bookmarkStart w:id="9" w:name="_Toc269128016"/>
      <w:r w:rsidRPr="005970C4">
        <w:rPr>
          <w:sz w:val="32"/>
          <w:szCs w:val="32"/>
          <w:lang w:val="ru-RU"/>
        </w:rPr>
        <w:lastRenderedPageBreak/>
        <w:t>Методология</w:t>
      </w:r>
      <w:bookmarkEnd w:id="8"/>
      <w:r w:rsidRPr="005970C4">
        <w:rPr>
          <w:sz w:val="32"/>
          <w:szCs w:val="32"/>
          <w:lang w:val="ru-RU"/>
        </w:rPr>
        <w:t xml:space="preserve"> </w:t>
      </w:r>
      <w:bookmarkEnd w:id="5"/>
      <w:bookmarkEnd w:id="9"/>
    </w:p>
    <w:p w:rsidR="00907721" w:rsidRPr="00347B30" w:rsidRDefault="00907721" w:rsidP="008B0807">
      <w:pPr>
        <w:ind w:firstLine="708"/>
        <w:jc w:val="both"/>
        <w:rPr>
          <w:sz w:val="28"/>
          <w:szCs w:val="28"/>
        </w:rPr>
      </w:pPr>
      <w:r w:rsidRPr="00347B30">
        <w:rPr>
          <w:sz w:val="28"/>
          <w:szCs w:val="28"/>
        </w:rPr>
        <w:t xml:space="preserve">Методология </w:t>
      </w:r>
      <w:r w:rsidR="00BE1FF7" w:rsidRPr="00347B30">
        <w:rPr>
          <w:sz w:val="28"/>
          <w:szCs w:val="28"/>
        </w:rPr>
        <w:t xml:space="preserve">выполнения научно-исследовательской работы по </w:t>
      </w:r>
      <w:r w:rsidR="00347B30">
        <w:rPr>
          <w:sz w:val="28"/>
          <w:szCs w:val="28"/>
        </w:rPr>
        <w:t>разработке</w:t>
      </w:r>
      <w:r w:rsidR="00BE1FF7" w:rsidRPr="00347B30">
        <w:rPr>
          <w:sz w:val="28"/>
          <w:szCs w:val="28"/>
        </w:rPr>
        <w:t xml:space="preserve"> Стратегии социально-экономического развития </w:t>
      </w:r>
      <w:r w:rsidR="00347B30" w:rsidRPr="00D54DDF">
        <w:rPr>
          <w:sz w:val="28"/>
        </w:rPr>
        <w:t xml:space="preserve">муниципального образования </w:t>
      </w:r>
      <w:r w:rsidR="00347B30">
        <w:rPr>
          <w:sz w:val="28"/>
        </w:rPr>
        <w:t>город Нефтеюганск</w:t>
      </w:r>
      <w:r w:rsidR="00347B30" w:rsidRPr="00D54DDF">
        <w:rPr>
          <w:sz w:val="28"/>
        </w:rPr>
        <w:t xml:space="preserve"> </w:t>
      </w:r>
      <w:r w:rsidR="00BE1FF7" w:rsidRPr="00347B30">
        <w:rPr>
          <w:sz w:val="28"/>
          <w:szCs w:val="28"/>
        </w:rPr>
        <w:t>на период до 20</w:t>
      </w:r>
      <w:r w:rsidR="00347B30">
        <w:rPr>
          <w:sz w:val="28"/>
          <w:szCs w:val="28"/>
        </w:rPr>
        <w:t>3</w:t>
      </w:r>
      <w:r w:rsidR="00BE1FF7" w:rsidRPr="00347B30">
        <w:rPr>
          <w:sz w:val="28"/>
          <w:szCs w:val="28"/>
        </w:rPr>
        <w:t xml:space="preserve">0 года </w:t>
      </w:r>
      <w:r w:rsidRPr="00347B30">
        <w:rPr>
          <w:sz w:val="28"/>
          <w:szCs w:val="28"/>
        </w:rPr>
        <w:t>(далее – Стратегия) основывалась на следующих принципах:</w:t>
      </w:r>
    </w:p>
    <w:p w:rsidR="00907721" w:rsidRPr="00D54DDF" w:rsidRDefault="00907721" w:rsidP="00556E15">
      <w:pPr>
        <w:numPr>
          <w:ilvl w:val="0"/>
          <w:numId w:val="8"/>
        </w:numPr>
        <w:tabs>
          <w:tab w:val="left" w:pos="1134"/>
        </w:tabs>
        <w:ind w:left="0" w:firstLine="709"/>
        <w:jc w:val="both"/>
        <w:rPr>
          <w:sz w:val="28"/>
        </w:rPr>
      </w:pPr>
      <w:r w:rsidRPr="00D54DDF">
        <w:rPr>
          <w:sz w:val="28"/>
        </w:rPr>
        <w:t>широкое привлечение населения, представителей бизнеса и общественных организаций к партнерству с органами местного самоуправления в процессе определения целей и задач стратегического развития;</w:t>
      </w:r>
    </w:p>
    <w:p w:rsidR="00470550" w:rsidRPr="00D54DDF" w:rsidRDefault="00907721" w:rsidP="00556E15">
      <w:pPr>
        <w:numPr>
          <w:ilvl w:val="0"/>
          <w:numId w:val="8"/>
        </w:numPr>
        <w:tabs>
          <w:tab w:val="left" w:pos="1134"/>
        </w:tabs>
        <w:ind w:left="0" w:firstLine="709"/>
        <w:jc w:val="both"/>
        <w:rPr>
          <w:sz w:val="28"/>
        </w:rPr>
      </w:pPr>
      <w:r w:rsidRPr="00D54DDF">
        <w:rPr>
          <w:sz w:val="28"/>
        </w:rPr>
        <w:t>учет в Стратегии современных тенденций глобализации экономики</w:t>
      </w:r>
      <w:r w:rsidR="008B0807" w:rsidRPr="00D54DDF">
        <w:rPr>
          <w:sz w:val="28"/>
        </w:rPr>
        <w:t>,</w:t>
      </w:r>
      <w:r w:rsidRPr="00D54DDF">
        <w:rPr>
          <w:sz w:val="28"/>
        </w:rPr>
        <w:t xml:space="preserve"> новейших методов </w:t>
      </w:r>
      <w:r w:rsidR="008B0807" w:rsidRPr="00D54DDF">
        <w:rPr>
          <w:sz w:val="28"/>
        </w:rPr>
        <w:t xml:space="preserve">и передового опыта </w:t>
      </w:r>
      <w:r w:rsidRPr="00D54DDF">
        <w:rPr>
          <w:sz w:val="28"/>
        </w:rPr>
        <w:t xml:space="preserve">стратегического управления </w:t>
      </w:r>
      <w:r w:rsidR="00470550" w:rsidRPr="00D54DDF">
        <w:rPr>
          <w:sz w:val="28"/>
        </w:rPr>
        <w:t>муниципальными образованиями;</w:t>
      </w:r>
    </w:p>
    <w:p w:rsidR="00907721" w:rsidRPr="00D54DDF" w:rsidRDefault="00907721" w:rsidP="00556E15">
      <w:pPr>
        <w:numPr>
          <w:ilvl w:val="0"/>
          <w:numId w:val="8"/>
        </w:numPr>
        <w:tabs>
          <w:tab w:val="left" w:pos="1134"/>
        </w:tabs>
        <w:ind w:left="0" w:firstLine="709"/>
        <w:jc w:val="both"/>
        <w:rPr>
          <w:sz w:val="28"/>
        </w:rPr>
      </w:pPr>
      <w:r w:rsidRPr="00D54DDF">
        <w:rPr>
          <w:sz w:val="28"/>
        </w:rPr>
        <w:t>разработка Стратегии от долгосрочного видения в перспективе до конкретных проектов и программ;</w:t>
      </w:r>
    </w:p>
    <w:p w:rsidR="00907721" w:rsidRPr="00D54DDF" w:rsidRDefault="00907721" w:rsidP="00556E15">
      <w:pPr>
        <w:numPr>
          <w:ilvl w:val="0"/>
          <w:numId w:val="8"/>
        </w:numPr>
        <w:tabs>
          <w:tab w:val="left" w:pos="1134"/>
        </w:tabs>
        <w:ind w:left="0" w:firstLine="709"/>
        <w:jc w:val="both"/>
        <w:rPr>
          <w:sz w:val="28"/>
        </w:rPr>
      </w:pPr>
      <w:r w:rsidRPr="00D54DDF">
        <w:rPr>
          <w:sz w:val="28"/>
        </w:rPr>
        <w:t xml:space="preserve">использование в процессе разработки и реализации Стратегии результатов современных экономических научно-прикладных разработок, достижений и опыта активных </w:t>
      </w:r>
      <w:r w:rsidR="00470550" w:rsidRPr="00D54DDF">
        <w:rPr>
          <w:sz w:val="28"/>
        </w:rPr>
        <w:t xml:space="preserve">российских и </w:t>
      </w:r>
      <w:r w:rsidRPr="00D54DDF">
        <w:rPr>
          <w:sz w:val="28"/>
        </w:rPr>
        <w:t xml:space="preserve">зарубежных </w:t>
      </w:r>
      <w:r w:rsidR="00470550" w:rsidRPr="00D54DDF">
        <w:rPr>
          <w:sz w:val="28"/>
        </w:rPr>
        <w:t>муниципальных образований</w:t>
      </w:r>
      <w:r w:rsidRPr="00D54DDF">
        <w:rPr>
          <w:sz w:val="28"/>
        </w:rPr>
        <w:t xml:space="preserve">, практического </w:t>
      </w:r>
      <w:r w:rsidR="009F4E48" w:rsidRPr="00D54DDF">
        <w:rPr>
          <w:sz w:val="28"/>
        </w:rPr>
        <w:t xml:space="preserve">опыта и экспертного мнения </w:t>
      </w:r>
      <w:r w:rsidRPr="00D54DDF">
        <w:rPr>
          <w:sz w:val="28"/>
        </w:rPr>
        <w:t xml:space="preserve">сотрудников </w:t>
      </w:r>
      <w:r w:rsidR="00BB43B9" w:rsidRPr="00D54DDF">
        <w:rPr>
          <w:sz w:val="28"/>
        </w:rPr>
        <w:t>а</w:t>
      </w:r>
      <w:r w:rsidRPr="00D54DDF">
        <w:rPr>
          <w:sz w:val="28"/>
        </w:rPr>
        <w:t xml:space="preserve">дминистрации </w:t>
      </w:r>
      <w:r w:rsidR="00347B30">
        <w:rPr>
          <w:sz w:val="28"/>
        </w:rPr>
        <w:t>города Нефтеюганска</w:t>
      </w:r>
      <w:r w:rsidRPr="00D54DDF">
        <w:rPr>
          <w:sz w:val="28"/>
        </w:rPr>
        <w:t>.</w:t>
      </w:r>
    </w:p>
    <w:p w:rsidR="00F57468" w:rsidRPr="00D54DDF" w:rsidRDefault="00F57468" w:rsidP="00907721">
      <w:pPr>
        <w:rPr>
          <w:b/>
          <w:bCs/>
          <w:sz w:val="28"/>
          <w:highlight w:val="yellow"/>
        </w:rPr>
      </w:pPr>
    </w:p>
    <w:p w:rsidR="00907721" w:rsidRPr="00D54DDF" w:rsidRDefault="00907721" w:rsidP="00907721">
      <w:pPr>
        <w:rPr>
          <w:b/>
          <w:bCs/>
          <w:sz w:val="28"/>
        </w:rPr>
      </w:pPr>
      <w:r w:rsidRPr="00D54DDF">
        <w:rPr>
          <w:b/>
          <w:bCs/>
          <w:sz w:val="28"/>
        </w:rPr>
        <w:t>Концептуальные положения о процессе стратегического планирования</w:t>
      </w:r>
    </w:p>
    <w:p w:rsidR="00907721" w:rsidRPr="00D54DDF" w:rsidRDefault="00907721" w:rsidP="00CF5A3A">
      <w:pPr>
        <w:numPr>
          <w:ilvl w:val="0"/>
          <w:numId w:val="17"/>
        </w:numPr>
        <w:tabs>
          <w:tab w:val="left" w:pos="993"/>
        </w:tabs>
        <w:ind w:left="0" w:firstLine="709"/>
        <w:jc w:val="both"/>
        <w:rPr>
          <w:sz w:val="28"/>
          <w:szCs w:val="28"/>
        </w:rPr>
      </w:pPr>
      <w:r w:rsidRPr="00D54DDF">
        <w:rPr>
          <w:sz w:val="28"/>
          <w:szCs w:val="28"/>
        </w:rPr>
        <w:t xml:space="preserve">Стратегия разрабатывалась в многостороннем и конструктивном диалоге бизнеса, гражданского общества, органов государственной власти и органов местного самоуправления. Это позволило снизить неопределенность будущего путем прояснения и согласования действий заинтересованных участников </w:t>
      </w:r>
      <w:r w:rsidR="00F57468" w:rsidRPr="00D54DDF">
        <w:rPr>
          <w:sz w:val="28"/>
          <w:szCs w:val="28"/>
        </w:rPr>
        <w:t>муниципального</w:t>
      </w:r>
      <w:r w:rsidRPr="00D54DDF">
        <w:rPr>
          <w:sz w:val="28"/>
          <w:szCs w:val="28"/>
        </w:rPr>
        <w:t xml:space="preserve"> развития.</w:t>
      </w:r>
    </w:p>
    <w:p w:rsidR="00907721" w:rsidRPr="00D54DDF" w:rsidRDefault="00907721" w:rsidP="00CF5A3A">
      <w:pPr>
        <w:numPr>
          <w:ilvl w:val="0"/>
          <w:numId w:val="17"/>
        </w:numPr>
        <w:tabs>
          <w:tab w:val="left" w:pos="993"/>
        </w:tabs>
        <w:ind w:left="0" w:firstLine="709"/>
        <w:jc w:val="both"/>
        <w:rPr>
          <w:sz w:val="28"/>
          <w:szCs w:val="28"/>
        </w:rPr>
      </w:pPr>
      <w:r w:rsidRPr="00D54DDF">
        <w:rPr>
          <w:sz w:val="28"/>
          <w:szCs w:val="28"/>
        </w:rPr>
        <w:t xml:space="preserve">Стратегия не является аналогом долгосрочного комплексного плана социально-экономического развития. Стратегия затрагивает только самое существенное для выживания, адаптации и развития </w:t>
      </w:r>
      <w:r w:rsidR="00F57468" w:rsidRPr="00D54DDF">
        <w:rPr>
          <w:sz w:val="28"/>
          <w:szCs w:val="28"/>
        </w:rPr>
        <w:t>муниципального образования</w:t>
      </w:r>
      <w:r w:rsidRPr="00D54DDF">
        <w:rPr>
          <w:sz w:val="28"/>
          <w:szCs w:val="28"/>
        </w:rPr>
        <w:t xml:space="preserve"> в конкурентной рыночной среде. Стратегия касается лишь тех отраслей и сфер жизни, которые имеют определяющее значение для существования </w:t>
      </w:r>
      <w:r w:rsidR="00F57468" w:rsidRPr="00D54DDF">
        <w:rPr>
          <w:sz w:val="28"/>
          <w:szCs w:val="28"/>
        </w:rPr>
        <w:t xml:space="preserve">муниципального образования </w:t>
      </w:r>
      <w:r w:rsidRPr="00D54DDF">
        <w:rPr>
          <w:sz w:val="28"/>
          <w:szCs w:val="28"/>
        </w:rPr>
        <w:t>в каждый конкретный период, могут дать сильный импульс его развитию.</w:t>
      </w:r>
    </w:p>
    <w:p w:rsidR="00907721" w:rsidRPr="00D54DDF" w:rsidRDefault="00907721" w:rsidP="00CF5A3A">
      <w:pPr>
        <w:numPr>
          <w:ilvl w:val="0"/>
          <w:numId w:val="17"/>
        </w:numPr>
        <w:tabs>
          <w:tab w:val="left" w:pos="993"/>
        </w:tabs>
        <w:ind w:left="0" w:firstLine="709"/>
        <w:jc w:val="both"/>
        <w:rPr>
          <w:sz w:val="28"/>
          <w:szCs w:val="28"/>
        </w:rPr>
      </w:pPr>
      <w:r w:rsidRPr="00D54DDF">
        <w:rPr>
          <w:sz w:val="28"/>
          <w:szCs w:val="28"/>
        </w:rPr>
        <w:t xml:space="preserve">Стратегия не является конечным планом, не подлежащим изменению. Она предполагает постоянное обновление, изменение приоритетных направлений в соответствии с изменившейся достигнутой ситуацией. При этом стратегические цели должны оставаться неизменными. </w:t>
      </w:r>
    </w:p>
    <w:bookmarkEnd w:id="6"/>
    <w:bookmarkEnd w:id="7"/>
    <w:p w:rsidR="00907721" w:rsidRPr="00D54DDF" w:rsidRDefault="00907721" w:rsidP="00CF5A3A">
      <w:pPr>
        <w:numPr>
          <w:ilvl w:val="0"/>
          <w:numId w:val="17"/>
        </w:numPr>
        <w:tabs>
          <w:tab w:val="left" w:pos="993"/>
        </w:tabs>
        <w:ind w:left="0" w:firstLine="709"/>
        <w:jc w:val="both"/>
        <w:rPr>
          <w:sz w:val="28"/>
          <w:szCs w:val="28"/>
        </w:rPr>
      </w:pPr>
      <w:r w:rsidRPr="00D54DDF">
        <w:rPr>
          <w:sz w:val="28"/>
          <w:szCs w:val="28"/>
        </w:rPr>
        <w:t xml:space="preserve">В основе исследования лежит системный анализ, при котором любое явление рассматривается как совокупность взаимосвязанных элементов во внешней и внутренней среде. </w:t>
      </w:r>
    </w:p>
    <w:p w:rsidR="005F40C8" w:rsidRPr="00D54DDF" w:rsidRDefault="005F40C8" w:rsidP="00907721">
      <w:pPr>
        <w:ind w:firstLine="708"/>
        <w:jc w:val="both"/>
        <w:rPr>
          <w:sz w:val="28"/>
          <w:szCs w:val="28"/>
          <w:highlight w:val="yellow"/>
        </w:rPr>
      </w:pPr>
    </w:p>
    <w:p w:rsidR="00907721" w:rsidRPr="00D54DDF" w:rsidRDefault="00907721" w:rsidP="00907721">
      <w:pPr>
        <w:ind w:firstLine="708"/>
        <w:jc w:val="both"/>
        <w:rPr>
          <w:sz w:val="28"/>
          <w:szCs w:val="28"/>
        </w:rPr>
      </w:pPr>
      <w:r w:rsidRPr="00D54DDF">
        <w:rPr>
          <w:sz w:val="28"/>
          <w:szCs w:val="28"/>
        </w:rPr>
        <w:t xml:space="preserve">Методология исследования включает стартовый стратегический анализ: </w:t>
      </w:r>
    </w:p>
    <w:p w:rsidR="00F85C58" w:rsidRDefault="002550EA" w:rsidP="00556E15">
      <w:pPr>
        <w:numPr>
          <w:ilvl w:val="1"/>
          <w:numId w:val="11"/>
        </w:numPr>
        <w:tabs>
          <w:tab w:val="clear" w:pos="360"/>
          <w:tab w:val="num" w:pos="993"/>
        </w:tabs>
        <w:ind w:left="0" w:firstLine="709"/>
        <w:jc w:val="both"/>
        <w:rPr>
          <w:sz w:val="28"/>
          <w:szCs w:val="28"/>
        </w:rPr>
      </w:pPr>
      <w:r w:rsidRPr="00D54DDF">
        <w:rPr>
          <w:sz w:val="28"/>
          <w:szCs w:val="28"/>
        </w:rPr>
        <w:t xml:space="preserve">структурный и динамический </w:t>
      </w:r>
      <w:r w:rsidR="00907721" w:rsidRPr="00D54DDF">
        <w:rPr>
          <w:sz w:val="28"/>
          <w:szCs w:val="28"/>
        </w:rPr>
        <w:t xml:space="preserve">анализ </w:t>
      </w:r>
      <w:r w:rsidRPr="00D54DDF">
        <w:rPr>
          <w:sz w:val="28"/>
          <w:szCs w:val="28"/>
        </w:rPr>
        <w:t>социально-</w:t>
      </w:r>
      <w:r w:rsidR="00907721" w:rsidRPr="00D54DDF">
        <w:rPr>
          <w:sz w:val="28"/>
          <w:szCs w:val="28"/>
        </w:rPr>
        <w:t>экономического развития, SWOT-анализ</w:t>
      </w:r>
      <w:r w:rsidRPr="00D54DDF">
        <w:rPr>
          <w:sz w:val="28"/>
          <w:szCs w:val="28"/>
        </w:rPr>
        <w:t xml:space="preserve"> (выявление сильных и слабых сторон, возможностей и угроз развития)</w:t>
      </w:r>
      <w:r w:rsidR="00F85C58">
        <w:rPr>
          <w:sz w:val="28"/>
          <w:szCs w:val="28"/>
        </w:rPr>
        <w:t xml:space="preserve"> по следующим блокам:</w:t>
      </w:r>
    </w:p>
    <w:p w:rsidR="00F85C58" w:rsidRDefault="00F85C58" w:rsidP="00F85C58">
      <w:pPr>
        <w:pStyle w:val="ac"/>
        <w:numPr>
          <w:ilvl w:val="0"/>
          <w:numId w:val="18"/>
        </w:numPr>
        <w:tabs>
          <w:tab w:val="clear" w:pos="780"/>
          <w:tab w:val="num" w:pos="1560"/>
        </w:tabs>
        <w:ind w:left="1560"/>
        <w:jc w:val="both"/>
        <w:rPr>
          <w:sz w:val="28"/>
          <w:lang w:val="ru-RU"/>
        </w:rPr>
      </w:pPr>
      <w:r w:rsidRPr="00F85C58">
        <w:rPr>
          <w:sz w:val="28"/>
          <w:lang w:val="ru-RU"/>
        </w:rPr>
        <w:t>демографический потенциал;</w:t>
      </w:r>
    </w:p>
    <w:p w:rsidR="00F85C58" w:rsidRDefault="00F85C58" w:rsidP="00F85C58">
      <w:pPr>
        <w:pStyle w:val="ac"/>
        <w:numPr>
          <w:ilvl w:val="0"/>
          <w:numId w:val="18"/>
        </w:numPr>
        <w:tabs>
          <w:tab w:val="clear" w:pos="780"/>
          <w:tab w:val="num" w:pos="1560"/>
        </w:tabs>
        <w:ind w:left="1560"/>
        <w:jc w:val="both"/>
        <w:rPr>
          <w:sz w:val="28"/>
          <w:lang w:val="ru-RU"/>
        </w:rPr>
      </w:pPr>
      <w:r>
        <w:rPr>
          <w:sz w:val="28"/>
          <w:lang w:val="ru-RU"/>
        </w:rPr>
        <w:t>миграционная активность;</w:t>
      </w:r>
    </w:p>
    <w:p w:rsidR="00F85C58" w:rsidRDefault="00F85C58" w:rsidP="00F85C58">
      <w:pPr>
        <w:pStyle w:val="ac"/>
        <w:numPr>
          <w:ilvl w:val="0"/>
          <w:numId w:val="18"/>
        </w:numPr>
        <w:tabs>
          <w:tab w:val="clear" w:pos="780"/>
          <w:tab w:val="num" w:pos="1560"/>
        </w:tabs>
        <w:ind w:left="1560"/>
        <w:jc w:val="both"/>
        <w:rPr>
          <w:sz w:val="28"/>
          <w:lang w:val="ru-RU"/>
        </w:rPr>
      </w:pPr>
      <w:r>
        <w:rPr>
          <w:sz w:val="28"/>
          <w:lang w:val="ru-RU"/>
        </w:rPr>
        <w:lastRenderedPageBreak/>
        <w:t>образование;</w:t>
      </w:r>
    </w:p>
    <w:p w:rsidR="00F85C58" w:rsidRPr="00F85C58" w:rsidRDefault="00F85C58" w:rsidP="00F85C58">
      <w:pPr>
        <w:pStyle w:val="ac"/>
        <w:numPr>
          <w:ilvl w:val="0"/>
          <w:numId w:val="18"/>
        </w:numPr>
        <w:tabs>
          <w:tab w:val="clear" w:pos="780"/>
          <w:tab w:val="num" w:pos="1560"/>
        </w:tabs>
        <w:ind w:left="1560"/>
        <w:jc w:val="both"/>
        <w:rPr>
          <w:sz w:val="28"/>
          <w:lang w:val="ru-RU"/>
        </w:rPr>
      </w:pPr>
      <w:r>
        <w:rPr>
          <w:sz w:val="28"/>
          <w:lang w:val="ru-RU"/>
        </w:rPr>
        <w:t>молодежная политика;</w:t>
      </w:r>
    </w:p>
    <w:p w:rsidR="00F85C58" w:rsidRPr="00F85C58" w:rsidRDefault="00F85C58" w:rsidP="00F85C58">
      <w:pPr>
        <w:pStyle w:val="ac"/>
        <w:numPr>
          <w:ilvl w:val="0"/>
          <w:numId w:val="18"/>
        </w:numPr>
        <w:tabs>
          <w:tab w:val="clear" w:pos="780"/>
          <w:tab w:val="num" w:pos="1560"/>
        </w:tabs>
        <w:ind w:left="1560"/>
        <w:jc w:val="both"/>
        <w:rPr>
          <w:sz w:val="28"/>
          <w:lang w:val="ru-RU"/>
        </w:rPr>
      </w:pPr>
      <w:r>
        <w:rPr>
          <w:sz w:val="28"/>
          <w:lang w:val="ru-RU"/>
        </w:rPr>
        <w:t>культура;</w:t>
      </w:r>
    </w:p>
    <w:p w:rsidR="00F85C58" w:rsidRDefault="00F85C58" w:rsidP="00F85C58">
      <w:pPr>
        <w:pStyle w:val="ac"/>
        <w:numPr>
          <w:ilvl w:val="0"/>
          <w:numId w:val="18"/>
        </w:numPr>
        <w:tabs>
          <w:tab w:val="clear" w:pos="780"/>
          <w:tab w:val="num" w:pos="1560"/>
        </w:tabs>
        <w:ind w:left="1560"/>
        <w:jc w:val="both"/>
        <w:rPr>
          <w:sz w:val="28"/>
          <w:lang w:val="ru-RU"/>
        </w:rPr>
      </w:pPr>
      <w:r>
        <w:rPr>
          <w:sz w:val="28"/>
          <w:lang w:val="ru-RU"/>
        </w:rPr>
        <w:t>физическая культура и спорт;</w:t>
      </w:r>
    </w:p>
    <w:p w:rsidR="00907721" w:rsidRDefault="00F85C58" w:rsidP="00F85C58">
      <w:pPr>
        <w:pStyle w:val="ac"/>
        <w:numPr>
          <w:ilvl w:val="0"/>
          <w:numId w:val="18"/>
        </w:numPr>
        <w:tabs>
          <w:tab w:val="clear" w:pos="780"/>
          <w:tab w:val="num" w:pos="1560"/>
        </w:tabs>
        <w:ind w:left="1560"/>
        <w:jc w:val="both"/>
        <w:rPr>
          <w:sz w:val="28"/>
          <w:lang w:val="ru-RU"/>
        </w:rPr>
      </w:pPr>
      <w:r>
        <w:rPr>
          <w:sz w:val="28"/>
          <w:lang w:val="ru-RU"/>
        </w:rPr>
        <w:t>здравоохранение</w:t>
      </w:r>
      <w:r w:rsidR="00907721" w:rsidRPr="00F85C58">
        <w:rPr>
          <w:sz w:val="28"/>
          <w:lang w:val="ru-RU"/>
        </w:rPr>
        <w:t>;</w:t>
      </w:r>
    </w:p>
    <w:p w:rsidR="00F85C58" w:rsidRDefault="00F85C58" w:rsidP="00F85C58">
      <w:pPr>
        <w:pStyle w:val="ac"/>
        <w:numPr>
          <w:ilvl w:val="0"/>
          <w:numId w:val="18"/>
        </w:numPr>
        <w:tabs>
          <w:tab w:val="clear" w:pos="780"/>
          <w:tab w:val="num" w:pos="1560"/>
        </w:tabs>
        <w:ind w:left="1560"/>
        <w:jc w:val="both"/>
        <w:rPr>
          <w:sz w:val="28"/>
          <w:lang w:val="ru-RU"/>
        </w:rPr>
      </w:pPr>
      <w:r>
        <w:rPr>
          <w:sz w:val="28"/>
          <w:lang w:val="ru-RU"/>
        </w:rPr>
        <w:t>трудовые ресурсы и занятость;</w:t>
      </w:r>
    </w:p>
    <w:p w:rsidR="00F85C58" w:rsidRDefault="00F85C58" w:rsidP="00F85C58">
      <w:pPr>
        <w:pStyle w:val="ac"/>
        <w:numPr>
          <w:ilvl w:val="0"/>
          <w:numId w:val="18"/>
        </w:numPr>
        <w:tabs>
          <w:tab w:val="clear" w:pos="780"/>
          <w:tab w:val="num" w:pos="1560"/>
        </w:tabs>
        <w:ind w:left="1560"/>
        <w:jc w:val="both"/>
        <w:rPr>
          <w:sz w:val="28"/>
          <w:lang w:val="ru-RU"/>
        </w:rPr>
      </w:pPr>
      <w:r>
        <w:rPr>
          <w:sz w:val="28"/>
          <w:lang w:val="ru-RU"/>
        </w:rPr>
        <w:t>бюджет и межбюджетные отношения;</w:t>
      </w:r>
    </w:p>
    <w:p w:rsidR="007D636A" w:rsidRDefault="00965F15" w:rsidP="00F85C58">
      <w:pPr>
        <w:pStyle w:val="ac"/>
        <w:numPr>
          <w:ilvl w:val="0"/>
          <w:numId w:val="18"/>
        </w:numPr>
        <w:tabs>
          <w:tab w:val="clear" w:pos="780"/>
          <w:tab w:val="num" w:pos="1560"/>
        </w:tabs>
        <w:ind w:left="1560"/>
        <w:jc w:val="both"/>
        <w:rPr>
          <w:sz w:val="28"/>
          <w:lang w:val="ru-RU"/>
        </w:rPr>
      </w:pPr>
      <w:r>
        <w:rPr>
          <w:sz w:val="28"/>
          <w:lang w:val="ru-RU"/>
        </w:rPr>
        <w:t>реальный сектор экономики</w:t>
      </w:r>
      <w:r w:rsidR="007D636A">
        <w:rPr>
          <w:sz w:val="28"/>
          <w:lang w:val="ru-RU"/>
        </w:rPr>
        <w:t>;</w:t>
      </w:r>
    </w:p>
    <w:p w:rsidR="007D636A" w:rsidRDefault="007D636A" w:rsidP="00F85C58">
      <w:pPr>
        <w:pStyle w:val="ac"/>
        <w:numPr>
          <w:ilvl w:val="0"/>
          <w:numId w:val="18"/>
        </w:numPr>
        <w:tabs>
          <w:tab w:val="clear" w:pos="780"/>
          <w:tab w:val="num" w:pos="1560"/>
        </w:tabs>
        <w:ind w:left="1560"/>
        <w:jc w:val="both"/>
        <w:rPr>
          <w:sz w:val="28"/>
          <w:lang w:val="ru-RU"/>
        </w:rPr>
      </w:pPr>
      <w:r>
        <w:rPr>
          <w:sz w:val="28"/>
          <w:lang w:val="ru-RU"/>
        </w:rPr>
        <w:t>потребительский рынок и сфера услуг</w:t>
      </w:r>
      <w:r w:rsidR="00965F15">
        <w:rPr>
          <w:sz w:val="28"/>
          <w:lang w:val="ru-RU"/>
        </w:rPr>
        <w:t xml:space="preserve">, в </w:t>
      </w:r>
      <w:proofErr w:type="spellStart"/>
      <w:r w:rsidR="00965F15">
        <w:rPr>
          <w:sz w:val="28"/>
          <w:lang w:val="ru-RU"/>
        </w:rPr>
        <w:t>т.ч</w:t>
      </w:r>
      <w:proofErr w:type="spellEnd"/>
      <w:r w:rsidR="00965F15">
        <w:rPr>
          <w:sz w:val="28"/>
          <w:lang w:val="ru-RU"/>
        </w:rPr>
        <w:t>.</w:t>
      </w:r>
      <w:r w:rsidR="00965F15" w:rsidRPr="00965F15">
        <w:rPr>
          <w:sz w:val="28"/>
          <w:lang w:val="ru-RU"/>
        </w:rPr>
        <w:t xml:space="preserve"> </w:t>
      </w:r>
      <w:r w:rsidR="00965F15">
        <w:rPr>
          <w:sz w:val="28"/>
          <w:lang w:val="ru-RU"/>
        </w:rPr>
        <w:t>малый и средний бизнес</w:t>
      </w:r>
      <w:r>
        <w:rPr>
          <w:sz w:val="28"/>
          <w:lang w:val="ru-RU"/>
        </w:rPr>
        <w:t>;</w:t>
      </w:r>
    </w:p>
    <w:p w:rsidR="007D636A" w:rsidRDefault="007D636A" w:rsidP="00F85C58">
      <w:pPr>
        <w:pStyle w:val="ac"/>
        <w:numPr>
          <w:ilvl w:val="0"/>
          <w:numId w:val="18"/>
        </w:numPr>
        <w:tabs>
          <w:tab w:val="clear" w:pos="780"/>
          <w:tab w:val="num" w:pos="1560"/>
        </w:tabs>
        <w:ind w:left="1560"/>
        <w:jc w:val="both"/>
        <w:rPr>
          <w:sz w:val="28"/>
          <w:lang w:val="ru-RU"/>
        </w:rPr>
      </w:pPr>
      <w:r>
        <w:rPr>
          <w:sz w:val="28"/>
          <w:lang w:val="ru-RU"/>
        </w:rPr>
        <w:t>жилой фонд и среда обитания;</w:t>
      </w:r>
    </w:p>
    <w:p w:rsidR="007D636A" w:rsidRDefault="001171DB" w:rsidP="00F85C58">
      <w:pPr>
        <w:pStyle w:val="ac"/>
        <w:numPr>
          <w:ilvl w:val="0"/>
          <w:numId w:val="18"/>
        </w:numPr>
        <w:tabs>
          <w:tab w:val="clear" w:pos="780"/>
          <w:tab w:val="num" w:pos="1560"/>
        </w:tabs>
        <w:ind w:left="1560"/>
        <w:jc w:val="both"/>
        <w:rPr>
          <w:sz w:val="28"/>
          <w:lang w:val="ru-RU"/>
        </w:rPr>
      </w:pPr>
      <w:r>
        <w:rPr>
          <w:sz w:val="28"/>
          <w:lang w:val="ru-RU"/>
        </w:rPr>
        <w:t>инвестиционная среда;</w:t>
      </w:r>
    </w:p>
    <w:p w:rsidR="001171DB" w:rsidRDefault="001171DB" w:rsidP="00F85C58">
      <w:pPr>
        <w:pStyle w:val="ac"/>
        <w:numPr>
          <w:ilvl w:val="0"/>
          <w:numId w:val="18"/>
        </w:numPr>
        <w:tabs>
          <w:tab w:val="clear" w:pos="780"/>
          <w:tab w:val="num" w:pos="1560"/>
        </w:tabs>
        <w:ind w:left="1560"/>
        <w:jc w:val="both"/>
        <w:rPr>
          <w:sz w:val="28"/>
          <w:lang w:val="ru-RU"/>
        </w:rPr>
      </w:pPr>
      <w:r>
        <w:rPr>
          <w:sz w:val="28"/>
          <w:lang w:val="ru-RU"/>
        </w:rPr>
        <w:t>энергетическая и коммунальная инфраструктура;</w:t>
      </w:r>
    </w:p>
    <w:p w:rsidR="001171DB" w:rsidRDefault="001171DB" w:rsidP="00F85C58">
      <w:pPr>
        <w:pStyle w:val="ac"/>
        <w:numPr>
          <w:ilvl w:val="0"/>
          <w:numId w:val="18"/>
        </w:numPr>
        <w:tabs>
          <w:tab w:val="clear" w:pos="780"/>
          <w:tab w:val="num" w:pos="1560"/>
        </w:tabs>
        <w:ind w:left="1560"/>
        <w:jc w:val="both"/>
        <w:rPr>
          <w:sz w:val="28"/>
          <w:lang w:val="ru-RU"/>
        </w:rPr>
      </w:pPr>
      <w:r>
        <w:rPr>
          <w:sz w:val="28"/>
          <w:lang w:val="ru-RU"/>
        </w:rPr>
        <w:t>транспортная инфраструктура;</w:t>
      </w:r>
    </w:p>
    <w:p w:rsidR="001171DB" w:rsidRDefault="001171DB" w:rsidP="00F85C58">
      <w:pPr>
        <w:pStyle w:val="ac"/>
        <w:numPr>
          <w:ilvl w:val="0"/>
          <w:numId w:val="18"/>
        </w:numPr>
        <w:tabs>
          <w:tab w:val="clear" w:pos="780"/>
          <w:tab w:val="num" w:pos="1560"/>
        </w:tabs>
        <w:ind w:left="1560"/>
        <w:jc w:val="both"/>
        <w:rPr>
          <w:sz w:val="28"/>
          <w:lang w:val="ru-RU"/>
        </w:rPr>
      </w:pPr>
      <w:r>
        <w:rPr>
          <w:sz w:val="28"/>
          <w:lang w:val="ru-RU"/>
        </w:rPr>
        <w:t>инфраструктура связи;</w:t>
      </w:r>
    </w:p>
    <w:p w:rsidR="001171DB" w:rsidRDefault="001171DB" w:rsidP="00F85C58">
      <w:pPr>
        <w:pStyle w:val="ac"/>
        <w:numPr>
          <w:ilvl w:val="0"/>
          <w:numId w:val="18"/>
        </w:numPr>
        <w:tabs>
          <w:tab w:val="clear" w:pos="780"/>
          <w:tab w:val="num" w:pos="1560"/>
        </w:tabs>
        <w:ind w:left="1560"/>
        <w:jc w:val="both"/>
        <w:rPr>
          <w:sz w:val="28"/>
          <w:lang w:val="ru-RU"/>
        </w:rPr>
      </w:pPr>
      <w:r>
        <w:rPr>
          <w:sz w:val="28"/>
          <w:lang w:val="ru-RU"/>
        </w:rPr>
        <w:t>экологическая ситуация;</w:t>
      </w:r>
    </w:p>
    <w:p w:rsidR="001171DB" w:rsidRDefault="001171DB" w:rsidP="00F85C58">
      <w:pPr>
        <w:pStyle w:val="ac"/>
        <w:numPr>
          <w:ilvl w:val="0"/>
          <w:numId w:val="18"/>
        </w:numPr>
        <w:tabs>
          <w:tab w:val="clear" w:pos="780"/>
          <w:tab w:val="num" w:pos="1560"/>
        </w:tabs>
        <w:ind w:left="1560"/>
        <w:jc w:val="both"/>
        <w:rPr>
          <w:sz w:val="28"/>
          <w:lang w:val="ru-RU"/>
        </w:rPr>
      </w:pPr>
      <w:r>
        <w:rPr>
          <w:sz w:val="28"/>
          <w:lang w:val="ru-RU"/>
        </w:rPr>
        <w:t>охрана правопорядка и безопасность;</w:t>
      </w:r>
    </w:p>
    <w:p w:rsidR="00517A86" w:rsidRPr="00D54DDF" w:rsidRDefault="00517A86" w:rsidP="00556E15">
      <w:pPr>
        <w:numPr>
          <w:ilvl w:val="1"/>
          <w:numId w:val="11"/>
        </w:numPr>
        <w:tabs>
          <w:tab w:val="clear" w:pos="360"/>
          <w:tab w:val="num" w:pos="993"/>
        </w:tabs>
        <w:ind w:left="0" w:firstLine="709"/>
        <w:jc w:val="both"/>
        <w:rPr>
          <w:sz w:val="28"/>
          <w:szCs w:val="28"/>
        </w:rPr>
      </w:pPr>
      <w:r w:rsidRPr="00D54DDF">
        <w:rPr>
          <w:bCs/>
          <w:sz w:val="28"/>
        </w:rPr>
        <w:t xml:space="preserve">сравнительный анализ с другими муниципальными образованиями </w:t>
      </w:r>
      <w:r w:rsidR="00347B30">
        <w:rPr>
          <w:bCs/>
          <w:sz w:val="28"/>
        </w:rPr>
        <w:t xml:space="preserve">– городскими округами </w:t>
      </w:r>
      <w:r w:rsidR="00D722AA" w:rsidRPr="00D54DDF">
        <w:rPr>
          <w:bCs/>
          <w:sz w:val="28"/>
        </w:rPr>
        <w:t xml:space="preserve">Ханты-Мансийского </w:t>
      </w:r>
      <w:r w:rsidRPr="00D54DDF">
        <w:rPr>
          <w:sz w:val="28"/>
          <w:szCs w:val="28"/>
        </w:rPr>
        <w:t>автономного округа</w:t>
      </w:r>
      <w:r w:rsidR="00D722AA" w:rsidRPr="00D54DDF">
        <w:rPr>
          <w:sz w:val="28"/>
          <w:szCs w:val="28"/>
        </w:rPr>
        <w:t>-Югры</w:t>
      </w:r>
      <w:r w:rsidRPr="00D54DDF">
        <w:rPr>
          <w:sz w:val="28"/>
          <w:szCs w:val="28"/>
        </w:rPr>
        <w:t>;</w:t>
      </w:r>
    </w:p>
    <w:p w:rsidR="00517A86" w:rsidRPr="00D54DDF" w:rsidRDefault="00517A86" w:rsidP="00556E15">
      <w:pPr>
        <w:numPr>
          <w:ilvl w:val="1"/>
          <w:numId w:val="11"/>
        </w:numPr>
        <w:tabs>
          <w:tab w:val="clear" w:pos="360"/>
          <w:tab w:val="num" w:pos="993"/>
        </w:tabs>
        <w:ind w:left="0" w:firstLine="709"/>
        <w:jc w:val="both"/>
        <w:rPr>
          <w:sz w:val="28"/>
          <w:szCs w:val="28"/>
        </w:rPr>
      </w:pPr>
      <w:r w:rsidRPr="00D54DDF">
        <w:rPr>
          <w:sz w:val="28"/>
          <w:szCs w:val="28"/>
        </w:rPr>
        <w:t>анализ опыта по развитию муниципальных образований;</w:t>
      </w:r>
    </w:p>
    <w:p w:rsidR="005F40C8" w:rsidRPr="00D54DDF" w:rsidRDefault="00907721" w:rsidP="00556E15">
      <w:pPr>
        <w:numPr>
          <w:ilvl w:val="1"/>
          <w:numId w:val="11"/>
        </w:numPr>
        <w:tabs>
          <w:tab w:val="clear" w:pos="360"/>
          <w:tab w:val="num" w:pos="993"/>
        </w:tabs>
        <w:ind w:left="0" w:firstLine="709"/>
        <w:jc w:val="both"/>
        <w:rPr>
          <w:sz w:val="28"/>
          <w:szCs w:val="28"/>
        </w:rPr>
      </w:pPr>
      <w:r w:rsidRPr="00D54DDF">
        <w:rPr>
          <w:sz w:val="28"/>
          <w:szCs w:val="28"/>
        </w:rPr>
        <w:t xml:space="preserve">анализ Стратегии социально-экономического развития </w:t>
      </w:r>
      <w:r w:rsidR="00D722AA" w:rsidRPr="00D54DDF">
        <w:rPr>
          <w:bCs/>
          <w:sz w:val="28"/>
        </w:rPr>
        <w:t xml:space="preserve">Ханты-Мансийского </w:t>
      </w:r>
      <w:r w:rsidR="00D722AA" w:rsidRPr="00D54DDF">
        <w:rPr>
          <w:sz w:val="28"/>
          <w:szCs w:val="28"/>
        </w:rPr>
        <w:t xml:space="preserve">автономного округа-Югры </w:t>
      </w:r>
      <w:r w:rsidRPr="00D54DDF">
        <w:rPr>
          <w:sz w:val="28"/>
          <w:szCs w:val="28"/>
        </w:rPr>
        <w:t>до 2020 г</w:t>
      </w:r>
      <w:r w:rsidR="00D722AA" w:rsidRPr="00D54DDF">
        <w:rPr>
          <w:sz w:val="28"/>
          <w:szCs w:val="28"/>
        </w:rPr>
        <w:t>ода и на период до 2030 года</w:t>
      </w:r>
      <w:r w:rsidR="005F40C8" w:rsidRPr="00D54DDF">
        <w:rPr>
          <w:sz w:val="28"/>
          <w:szCs w:val="28"/>
        </w:rPr>
        <w:t>;</w:t>
      </w:r>
    </w:p>
    <w:p w:rsidR="00517A86" w:rsidRPr="00D54DDF" w:rsidRDefault="00517A86" w:rsidP="00556E15">
      <w:pPr>
        <w:numPr>
          <w:ilvl w:val="1"/>
          <w:numId w:val="11"/>
        </w:numPr>
        <w:tabs>
          <w:tab w:val="clear" w:pos="360"/>
          <w:tab w:val="num" w:pos="993"/>
        </w:tabs>
        <w:ind w:left="0" w:firstLine="709"/>
        <w:jc w:val="both"/>
        <w:rPr>
          <w:sz w:val="28"/>
          <w:szCs w:val="28"/>
        </w:rPr>
      </w:pPr>
      <w:r w:rsidRPr="00D54DDF">
        <w:rPr>
          <w:sz w:val="28"/>
          <w:szCs w:val="28"/>
        </w:rPr>
        <w:t xml:space="preserve">анализ нормативных правовых актов Российской Федерации, </w:t>
      </w:r>
      <w:r w:rsidR="00D722AA" w:rsidRPr="00D54DDF">
        <w:rPr>
          <w:bCs/>
          <w:sz w:val="28"/>
        </w:rPr>
        <w:t xml:space="preserve">Ханты-Мансийского </w:t>
      </w:r>
      <w:r w:rsidR="00D722AA" w:rsidRPr="00D54DDF">
        <w:rPr>
          <w:sz w:val="28"/>
          <w:szCs w:val="28"/>
        </w:rPr>
        <w:t>автономного округа</w:t>
      </w:r>
      <w:r w:rsidR="007F2698">
        <w:rPr>
          <w:sz w:val="28"/>
          <w:szCs w:val="28"/>
        </w:rPr>
        <w:t xml:space="preserve"> – </w:t>
      </w:r>
      <w:r w:rsidR="00D722AA" w:rsidRPr="00D54DDF">
        <w:rPr>
          <w:sz w:val="28"/>
          <w:szCs w:val="28"/>
        </w:rPr>
        <w:t>Югры</w:t>
      </w:r>
      <w:r w:rsidR="007F2698">
        <w:rPr>
          <w:sz w:val="28"/>
          <w:szCs w:val="28"/>
        </w:rPr>
        <w:t xml:space="preserve"> </w:t>
      </w:r>
      <w:r w:rsidRPr="00D54DDF">
        <w:rPr>
          <w:sz w:val="28"/>
          <w:szCs w:val="28"/>
        </w:rPr>
        <w:t xml:space="preserve">и муниципального образования </w:t>
      </w:r>
      <w:r w:rsidR="00347B30">
        <w:rPr>
          <w:sz w:val="28"/>
          <w:szCs w:val="28"/>
        </w:rPr>
        <w:t>город Нефтеюганск</w:t>
      </w:r>
      <w:r w:rsidRPr="00D54DDF">
        <w:rPr>
          <w:sz w:val="28"/>
          <w:szCs w:val="28"/>
        </w:rPr>
        <w:t>;</w:t>
      </w:r>
    </w:p>
    <w:p w:rsidR="002550EA" w:rsidRPr="00D54DDF" w:rsidRDefault="002550EA" w:rsidP="00556E15">
      <w:pPr>
        <w:numPr>
          <w:ilvl w:val="1"/>
          <w:numId w:val="11"/>
        </w:numPr>
        <w:tabs>
          <w:tab w:val="clear" w:pos="360"/>
          <w:tab w:val="num" w:pos="993"/>
        </w:tabs>
        <w:ind w:left="0" w:firstLine="709"/>
        <w:jc w:val="both"/>
        <w:rPr>
          <w:sz w:val="28"/>
          <w:szCs w:val="28"/>
        </w:rPr>
      </w:pPr>
      <w:r w:rsidRPr="00D54DDF">
        <w:rPr>
          <w:sz w:val="28"/>
          <w:szCs w:val="28"/>
        </w:rPr>
        <w:t>построение дерева целей;</w:t>
      </w:r>
    </w:p>
    <w:p w:rsidR="00907721" w:rsidRPr="00D54DDF" w:rsidRDefault="002550EA" w:rsidP="00556E15">
      <w:pPr>
        <w:numPr>
          <w:ilvl w:val="1"/>
          <w:numId w:val="11"/>
        </w:numPr>
        <w:tabs>
          <w:tab w:val="clear" w:pos="360"/>
          <w:tab w:val="num" w:pos="993"/>
        </w:tabs>
        <w:ind w:left="0" w:firstLine="709"/>
        <w:jc w:val="both"/>
        <w:rPr>
          <w:sz w:val="28"/>
          <w:szCs w:val="28"/>
        </w:rPr>
      </w:pPr>
      <w:r w:rsidRPr="00D54DDF">
        <w:rPr>
          <w:sz w:val="28"/>
          <w:szCs w:val="28"/>
        </w:rPr>
        <w:t>прогнозирование</w:t>
      </w:r>
      <w:r w:rsidR="00907721" w:rsidRPr="00D54DDF">
        <w:rPr>
          <w:sz w:val="28"/>
          <w:szCs w:val="28"/>
        </w:rPr>
        <w:t xml:space="preserve"> </w:t>
      </w:r>
      <w:r w:rsidRPr="00D54DDF">
        <w:rPr>
          <w:sz w:val="28"/>
          <w:szCs w:val="28"/>
        </w:rPr>
        <w:t>–</w:t>
      </w:r>
      <w:r w:rsidR="00907721" w:rsidRPr="00D54DDF">
        <w:rPr>
          <w:sz w:val="28"/>
          <w:szCs w:val="28"/>
        </w:rPr>
        <w:t xml:space="preserve"> формирование </w:t>
      </w:r>
      <w:r w:rsidRPr="00D54DDF">
        <w:rPr>
          <w:sz w:val="28"/>
          <w:szCs w:val="28"/>
        </w:rPr>
        <w:t xml:space="preserve">прогноза основных макроэкономических показателей социально-экономического развития на среднесрочную и долгосрочную перспективу </w:t>
      </w:r>
      <w:r w:rsidR="00907721" w:rsidRPr="00D54DDF">
        <w:rPr>
          <w:sz w:val="28"/>
          <w:szCs w:val="28"/>
        </w:rPr>
        <w:t>с учетом действия внешних и внутренних факторов по следующим блокам:</w:t>
      </w:r>
    </w:p>
    <w:p w:rsidR="002550EA" w:rsidRPr="00D54DDF" w:rsidRDefault="002550EA" w:rsidP="00CF5A3A">
      <w:pPr>
        <w:pStyle w:val="ac"/>
        <w:numPr>
          <w:ilvl w:val="0"/>
          <w:numId w:val="18"/>
        </w:numPr>
        <w:tabs>
          <w:tab w:val="clear" w:pos="780"/>
          <w:tab w:val="num" w:pos="1560"/>
        </w:tabs>
        <w:ind w:left="1560"/>
        <w:jc w:val="both"/>
        <w:rPr>
          <w:sz w:val="28"/>
          <w:lang w:val="ru-RU"/>
        </w:rPr>
      </w:pPr>
      <w:r w:rsidRPr="00D54DDF">
        <w:rPr>
          <w:sz w:val="28"/>
          <w:lang w:val="ru-RU"/>
        </w:rPr>
        <w:t>демографи</w:t>
      </w:r>
      <w:r w:rsidR="00D722AA" w:rsidRPr="00D54DDF">
        <w:rPr>
          <w:sz w:val="28"/>
          <w:lang w:val="ru-RU"/>
        </w:rPr>
        <w:t>я</w:t>
      </w:r>
      <w:r w:rsidRPr="00D54DDF">
        <w:rPr>
          <w:sz w:val="28"/>
          <w:lang w:val="ru-RU"/>
        </w:rPr>
        <w:t>;</w:t>
      </w:r>
    </w:p>
    <w:p w:rsidR="002550EA" w:rsidRPr="00D54DDF" w:rsidRDefault="00D722AA" w:rsidP="00CF5A3A">
      <w:pPr>
        <w:pStyle w:val="ac"/>
        <w:numPr>
          <w:ilvl w:val="0"/>
          <w:numId w:val="18"/>
        </w:numPr>
        <w:tabs>
          <w:tab w:val="clear" w:pos="780"/>
          <w:tab w:val="num" w:pos="1560"/>
        </w:tabs>
        <w:ind w:left="1560"/>
        <w:jc w:val="both"/>
        <w:rPr>
          <w:sz w:val="28"/>
          <w:lang w:val="ru-RU"/>
        </w:rPr>
      </w:pPr>
      <w:r w:rsidRPr="00D54DDF">
        <w:rPr>
          <w:sz w:val="28"/>
          <w:lang w:val="ru-RU"/>
        </w:rPr>
        <w:t>занятость и безработица</w:t>
      </w:r>
      <w:r w:rsidR="002550EA" w:rsidRPr="00D54DDF">
        <w:rPr>
          <w:sz w:val="28"/>
          <w:lang w:val="ru-RU"/>
        </w:rPr>
        <w:t>;</w:t>
      </w:r>
    </w:p>
    <w:p w:rsidR="002550EA" w:rsidRPr="00D54DDF" w:rsidRDefault="00D722AA" w:rsidP="00CF5A3A">
      <w:pPr>
        <w:pStyle w:val="ac"/>
        <w:numPr>
          <w:ilvl w:val="0"/>
          <w:numId w:val="18"/>
        </w:numPr>
        <w:tabs>
          <w:tab w:val="clear" w:pos="780"/>
          <w:tab w:val="num" w:pos="1560"/>
        </w:tabs>
        <w:ind w:left="1560"/>
        <w:jc w:val="both"/>
        <w:rPr>
          <w:sz w:val="28"/>
          <w:lang w:val="ru-RU"/>
        </w:rPr>
      </w:pPr>
      <w:r w:rsidRPr="00D54DDF">
        <w:rPr>
          <w:sz w:val="28"/>
          <w:lang w:val="ru-RU"/>
        </w:rPr>
        <w:t>уровень жизни населения</w:t>
      </w:r>
      <w:r w:rsidR="002550EA" w:rsidRPr="00D54DDF">
        <w:rPr>
          <w:sz w:val="28"/>
          <w:lang w:val="ru-RU"/>
        </w:rPr>
        <w:t>;</w:t>
      </w:r>
    </w:p>
    <w:p w:rsidR="00D722AA" w:rsidRPr="00D54DDF" w:rsidRDefault="00D722AA" w:rsidP="00CF5A3A">
      <w:pPr>
        <w:pStyle w:val="ac"/>
        <w:numPr>
          <w:ilvl w:val="0"/>
          <w:numId w:val="18"/>
        </w:numPr>
        <w:tabs>
          <w:tab w:val="clear" w:pos="780"/>
          <w:tab w:val="num" w:pos="1560"/>
        </w:tabs>
        <w:ind w:left="1560"/>
        <w:jc w:val="both"/>
        <w:rPr>
          <w:sz w:val="28"/>
          <w:lang w:val="ru-RU"/>
        </w:rPr>
      </w:pPr>
      <w:r w:rsidRPr="00D54DDF">
        <w:rPr>
          <w:sz w:val="28"/>
          <w:lang w:val="ru-RU"/>
        </w:rPr>
        <w:t>здравоохранение;</w:t>
      </w:r>
    </w:p>
    <w:p w:rsidR="00D722AA" w:rsidRPr="00D54DDF" w:rsidRDefault="00D722AA" w:rsidP="00CF5A3A">
      <w:pPr>
        <w:pStyle w:val="ac"/>
        <w:numPr>
          <w:ilvl w:val="0"/>
          <w:numId w:val="18"/>
        </w:numPr>
        <w:tabs>
          <w:tab w:val="clear" w:pos="780"/>
          <w:tab w:val="num" w:pos="1560"/>
        </w:tabs>
        <w:ind w:left="1560"/>
        <w:jc w:val="both"/>
        <w:rPr>
          <w:sz w:val="28"/>
          <w:lang w:val="ru-RU"/>
        </w:rPr>
      </w:pPr>
      <w:r w:rsidRPr="00D54DDF">
        <w:rPr>
          <w:sz w:val="28"/>
          <w:lang w:val="ru-RU"/>
        </w:rPr>
        <w:t>дошкольное образование;</w:t>
      </w:r>
    </w:p>
    <w:p w:rsidR="00D722AA" w:rsidRPr="00D54DDF" w:rsidRDefault="00D722AA" w:rsidP="00CF5A3A">
      <w:pPr>
        <w:pStyle w:val="ac"/>
        <w:numPr>
          <w:ilvl w:val="0"/>
          <w:numId w:val="18"/>
        </w:numPr>
        <w:tabs>
          <w:tab w:val="clear" w:pos="780"/>
          <w:tab w:val="num" w:pos="1560"/>
        </w:tabs>
        <w:ind w:left="1560"/>
        <w:jc w:val="both"/>
        <w:rPr>
          <w:sz w:val="28"/>
          <w:lang w:val="ru-RU"/>
        </w:rPr>
      </w:pPr>
      <w:r w:rsidRPr="00D54DDF">
        <w:rPr>
          <w:sz w:val="28"/>
          <w:lang w:val="ru-RU"/>
        </w:rPr>
        <w:t>общее образование;</w:t>
      </w:r>
    </w:p>
    <w:p w:rsidR="00D722AA" w:rsidRPr="00D54DDF" w:rsidRDefault="00D722AA" w:rsidP="00CF5A3A">
      <w:pPr>
        <w:pStyle w:val="ac"/>
        <w:numPr>
          <w:ilvl w:val="0"/>
          <w:numId w:val="18"/>
        </w:numPr>
        <w:tabs>
          <w:tab w:val="clear" w:pos="780"/>
          <w:tab w:val="num" w:pos="1560"/>
        </w:tabs>
        <w:ind w:left="1560"/>
        <w:jc w:val="both"/>
        <w:rPr>
          <w:sz w:val="28"/>
          <w:lang w:val="ru-RU"/>
        </w:rPr>
      </w:pPr>
      <w:r w:rsidRPr="00D54DDF">
        <w:rPr>
          <w:sz w:val="28"/>
          <w:lang w:val="ru-RU"/>
        </w:rPr>
        <w:t>культура;</w:t>
      </w:r>
    </w:p>
    <w:p w:rsidR="00D722AA" w:rsidRPr="00D54DDF" w:rsidRDefault="00D722AA" w:rsidP="00CF5A3A">
      <w:pPr>
        <w:pStyle w:val="ac"/>
        <w:numPr>
          <w:ilvl w:val="0"/>
          <w:numId w:val="18"/>
        </w:numPr>
        <w:tabs>
          <w:tab w:val="clear" w:pos="780"/>
          <w:tab w:val="num" w:pos="1560"/>
        </w:tabs>
        <w:ind w:left="1560"/>
        <w:jc w:val="both"/>
        <w:rPr>
          <w:sz w:val="28"/>
          <w:lang w:val="ru-RU"/>
        </w:rPr>
      </w:pPr>
      <w:r w:rsidRPr="00D54DDF">
        <w:rPr>
          <w:sz w:val="28"/>
          <w:lang w:val="ru-RU"/>
        </w:rPr>
        <w:t>физическая культура и спорт;</w:t>
      </w:r>
    </w:p>
    <w:p w:rsidR="002550EA" w:rsidRPr="00D54DDF" w:rsidRDefault="002550EA" w:rsidP="00CF5A3A">
      <w:pPr>
        <w:pStyle w:val="ac"/>
        <w:numPr>
          <w:ilvl w:val="0"/>
          <w:numId w:val="18"/>
        </w:numPr>
        <w:tabs>
          <w:tab w:val="clear" w:pos="780"/>
          <w:tab w:val="num" w:pos="1560"/>
        </w:tabs>
        <w:ind w:left="1560"/>
        <w:jc w:val="both"/>
        <w:rPr>
          <w:sz w:val="28"/>
          <w:lang w:val="ru-RU"/>
        </w:rPr>
      </w:pPr>
      <w:r w:rsidRPr="00D54DDF">
        <w:rPr>
          <w:sz w:val="28"/>
          <w:lang w:val="ru-RU"/>
        </w:rPr>
        <w:t>безопасность;</w:t>
      </w:r>
    </w:p>
    <w:p w:rsidR="002550EA" w:rsidRPr="00D54DDF" w:rsidRDefault="002550EA" w:rsidP="00CF5A3A">
      <w:pPr>
        <w:pStyle w:val="ac"/>
        <w:numPr>
          <w:ilvl w:val="0"/>
          <w:numId w:val="18"/>
        </w:numPr>
        <w:tabs>
          <w:tab w:val="clear" w:pos="780"/>
          <w:tab w:val="num" w:pos="1560"/>
        </w:tabs>
        <w:ind w:left="1560"/>
        <w:jc w:val="both"/>
        <w:rPr>
          <w:sz w:val="28"/>
          <w:lang w:val="ru-RU"/>
        </w:rPr>
      </w:pPr>
      <w:r w:rsidRPr="00D54DDF">
        <w:rPr>
          <w:sz w:val="28"/>
          <w:lang w:val="ru-RU"/>
        </w:rPr>
        <w:t>деятельность органов местного самоуправления;</w:t>
      </w:r>
    </w:p>
    <w:p w:rsidR="002550EA" w:rsidRDefault="002550EA" w:rsidP="00CF5A3A">
      <w:pPr>
        <w:pStyle w:val="ac"/>
        <w:numPr>
          <w:ilvl w:val="0"/>
          <w:numId w:val="18"/>
        </w:numPr>
        <w:tabs>
          <w:tab w:val="clear" w:pos="780"/>
          <w:tab w:val="num" w:pos="1560"/>
        </w:tabs>
        <w:ind w:left="1560"/>
        <w:jc w:val="both"/>
        <w:rPr>
          <w:sz w:val="28"/>
          <w:lang w:val="ru-RU"/>
        </w:rPr>
      </w:pPr>
      <w:r w:rsidRPr="00D54DDF">
        <w:rPr>
          <w:sz w:val="28"/>
          <w:lang w:val="ru-RU"/>
        </w:rPr>
        <w:t>производство товаров и услуг;</w:t>
      </w:r>
    </w:p>
    <w:p w:rsidR="00965F15" w:rsidRPr="00D54DDF" w:rsidRDefault="00965F15" w:rsidP="00CF5A3A">
      <w:pPr>
        <w:pStyle w:val="ac"/>
        <w:numPr>
          <w:ilvl w:val="0"/>
          <w:numId w:val="18"/>
        </w:numPr>
        <w:tabs>
          <w:tab w:val="clear" w:pos="780"/>
          <w:tab w:val="num" w:pos="1560"/>
        </w:tabs>
        <w:ind w:left="1560"/>
        <w:jc w:val="both"/>
        <w:rPr>
          <w:sz w:val="28"/>
          <w:lang w:val="ru-RU"/>
        </w:rPr>
      </w:pPr>
      <w:r>
        <w:rPr>
          <w:sz w:val="28"/>
          <w:lang w:val="ru-RU"/>
        </w:rPr>
        <w:t>транспорт</w:t>
      </w:r>
      <w:r w:rsidR="00A24337">
        <w:rPr>
          <w:sz w:val="28"/>
          <w:lang w:val="ru-RU"/>
        </w:rPr>
        <w:t>ная инфраструктура</w:t>
      </w:r>
      <w:r>
        <w:rPr>
          <w:sz w:val="28"/>
          <w:lang w:val="ru-RU"/>
        </w:rPr>
        <w:t>;</w:t>
      </w:r>
    </w:p>
    <w:p w:rsidR="00D722AA" w:rsidRPr="00D54DDF" w:rsidRDefault="00D722AA" w:rsidP="00CF5A3A">
      <w:pPr>
        <w:pStyle w:val="ac"/>
        <w:numPr>
          <w:ilvl w:val="0"/>
          <w:numId w:val="18"/>
        </w:numPr>
        <w:tabs>
          <w:tab w:val="clear" w:pos="780"/>
          <w:tab w:val="num" w:pos="1560"/>
        </w:tabs>
        <w:ind w:left="1560"/>
        <w:jc w:val="both"/>
        <w:rPr>
          <w:sz w:val="28"/>
          <w:lang w:val="ru-RU"/>
        </w:rPr>
      </w:pPr>
      <w:r w:rsidRPr="00D54DDF">
        <w:rPr>
          <w:sz w:val="28"/>
          <w:lang w:val="ru-RU"/>
        </w:rPr>
        <w:t>малое и среднее предпринимательство;</w:t>
      </w:r>
    </w:p>
    <w:p w:rsidR="00D722AA" w:rsidRPr="00D54DDF" w:rsidRDefault="00D722AA" w:rsidP="00CF5A3A">
      <w:pPr>
        <w:pStyle w:val="ac"/>
        <w:numPr>
          <w:ilvl w:val="0"/>
          <w:numId w:val="18"/>
        </w:numPr>
        <w:tabs>
          <w:tab w:val="clear" w:pos="780"/>
          <w:tab w:val="num" w:pos="1560"/>
        </w:tabs>
        <w:ind w:left="1560"/>
        <w:jc w:val="both"/>
        <w:rPr>
          <w:sz w:val="28"/>
          <w:lang w:val="ru-RU"/>
        </w:rPr>
      </w:pPr>
      <w:r w:rsidRPr="00D54DDF">
        <w:rPr>
          <w:sz w:val="28"/>
          <w:lang w:val="ru-RU"/>
        </w:rPr>
        <w:t>потребительский рынок и сфера услуг;</w:t>
      </w:r>
    </w:p>
    <w:p w:rsidR="00D722AA" w:rsidRPr="00D54DDF" w:rsidRDefault="00D722AA" w:rsidP="00CF5A3A">
      <w:pPr>
        <w:pStyle w:val="ac"/>
        <w:numPr>
          <w:ilvl w:val="0"/>
          <w:numId w:val="18"/>
        </w:numPr>
        <w:tabs>
          <w:tab w:val="clear" w:pos="780"/>
          <w:tab w:val="num" w:pos="1560"/>
        </w:tabs>
        <w:ind w:left="1560"/>
        <w:jc w:val="both"/>
        <w:rPr>
          <w:sz w:val="28"/>
          <w:lang w:val="ru-RU"/>
        </w:rPr>
      </w:pPr>
      <w:r w:rsidRPr="00D54DDF">
        <w:rPr>
          <w:sz w:val="28"/>
          <w:lang w:val="ru-RU"/>
        </w:rPr>
        <w:t>инвестиции;</w:t>
      </w:r>
    </w:p>
    <w:p w:rsidR="002550EA" w:rsidRPr="00D54DDF" w:rsidRDefault="00965F15" w:rsidP="00CF5A3A">
      <w:pPr>
        <w:pStyle w:val="ac"/>
        <w:numPr>
          <w:ilvl w:val="0"/>
          <w:numId w:val="18"/>
        </w:numPr>
        <w:tabs>
          <w:tab w:val="clear" w:pos="780"/>
          <w:tab w:val="num" w:pos="1560"/>
        </w:tabs>
        <w:ind w:left="1560"/>
        <w:jc w:val="both"/>
        <w:rPr>
          <w:sz w:val="28"/>
          <w:lang w:val="ru-RU"/>
        </w:rPr>
      </w:pPr>
      <w:r>
        <w:rPr>
          <w:sz w:val="28"/>
          <w:lang w:val="ru-RU"/>
        </w:rPr>
        <w:t>жилищно-коммунальное хозяйство.</w:t>
      </w:r>
    </w:p>
    <w:p w:rsidR="002550EA" w:rsidRPr="00D54DDF" w:rsidRDefault="009F4E48" w:rsidP="009F4E48">
      <w:pPr>
        <w:ind w:firstLine="720"/>
        <w:jc w:val="both"/>
        <w:rPr>
          <w:sz w:val="28"/>
        </w:rPr>
      </w:pPr>
      <w:r w:rsidRPr="00D54DDF">
        <w:rPr>
          <w:sz w:val="28"/>
        </w:rPr>
        <w:lastRenderedPageBreak/>
        <w:t xml:space="preserve">В результате стартового стратегического анализа разработаны конкретные </w:t>
      </w:r>
      <w:r w:rsidR="00123E89">
        <w:rPr>
          <w:sz w:val="28"/>
        </w:rPr>
        <w:t>стратегические направления</w:t>
      </w:r>
      <w:r w:rsidRPr="00D54DDF">
        <w:rPr>
          <w:sz w:val="28"/>
        </w:rPr>
        <w:t xml:space="preserve"> и мероприятия по развитию </w:t>
      </w:r>
      <w:r w:rsidR="00347B30" w:rsidRPr="00D54DDF">
        <w:rPr>
          <w:sz w:val="28"/>
        </w:rPr>
        <w:t xml:space="preserve">муниципального образования </w:t>
      </w:r>
      <w:r w:rsidR="00347B30">
        <w:rPr>
          <w:sz w:val="28"/>
        </w:rPr>
        <w:t>город Нефтеюганск</w:t>
      </w:r>
      <w:r w:rsidRPr="00D54DDF">
        <w:rPr>
          <w:sz w:val="28"/>
        </w:rPr>
        <w:t>.</w:t>
      </w:r>
    </w:p>
    <w:p w:rsidR="007F2698" w:rsidRPr="00642C0D" w:rsidRDefault="007F2698" w:rsidP="007F2698">
      <w:pPr>
        <w:ind w:firstLine="720"/>
        <w:jc w:val="both"/>
        <w:rPr>
          <w:sz w:val="28"/>
        </w:rPr>
      </w:pPr>
      <w:bookmarkStart w:id="10" w:name="_Toc21780791"/>
      <w:bookmarkStart w:id="11" w:name="_Toc166294935"/>
      <w:bookmarkStart w:id="12" w:name="_Toc209497661"/>
      <w:bookmarkStart w:id="13" w:name="_Toc209500761"/>
      <w:bookmarkStart w:id="14" w:name="_Toc209507521"/>
      <w:bookmarkStart w:id="15" w:name="_Toc209509012"/>
      <w:bookmarkStart w:id="16" w:name="_Toc210531020"/>
      <w:bookmarkStart w:id="17" w:name="_Toc211321224"/>
      <w:bookmarkStart w:id="18" w:name="_Toc211658875"/>
      <w:bookmarkStart w:id="19" w:name="_Toc211658902"/>
      <w:bookmarkStart w:id="20" w:name="_Toc211659071"/>
      <w:bookmarkStart w:id="21" w:name="_Toc211667200"/>
      <w:bookmarkStart w:id="22" w:name="_Toc211679098"/>
      <w:bookmarkStart w:id="23" w:name="_Toc211929511"/>
      <w:bookmarkStart w:id="24" w:name="_Toc212011441"/>
      <w:bookmarkStart w:id="25" w:name="_Toc212019142"/>
      <w:bookmarkStart w:id="26" w:name="_Toc212024190"/>
      <w:bookmarkStart w:id="27" w:name="_Toc212261422"/>
      <w:bookmarkStart w:id="28" w:name="_Toc212277003"/>
      <w:bookmarkStart w:id="29" w:name="_Toc212283028"/>
      <w:bookmarkStart w:id="30" w:name="_Toc212351777"/>
      <w:bookmarkStart w:id="31" w:name="_Toc212446512"/>
      <w:bookmarkStart w:id="32" w:name="_Toc215037256"/>
      <w:bookmarkStart w:id="33" w:name="_Toc216864023"/>
      <w:bookmarkStart w:id="34" w:name="_Toc225929803"/>
      <w:bookmarkStart w:id="35" w:name="_Toc225931579"/>
      <w:bookmarkStart w:id="36" w:name="_Toc226170306"/>
      <w:bookmarkStart w:id="37" w:name="_Toc242502111"/>
      <w:bookmarkStart w:id="38" w:name="_Toc242503112"/>
      <w:bookmarkStart w:id="39" w:name="_Toc242503113"/>
      <w:bookmarkStart w:id="40" w:name="_Toc21088084"/>
      <w:r w:rsidRPr="00D54DDF">
        <w:rPr>
          <w:sz w:val="28"/>
        </w:rPr>
        <w:t xml:space="preserve">Целостное применение методологии исследования применительно к экономическому потенциалу </w:t>
      </w:r>
      <w:r w:rsidR="00347B30" w:rsidRPr="00D54DDF">
        <w:rPr>
          <w:sz w:val="28"/>
        </w:rPr>
        <w:t xml:space="preserve">муниципального образования </w:t>
      </w:r>
      <w:r w:rsidR="00347B30">
        <w:rPr>
          <w:sz w:val="28"/>
        </w:rPr>
        <w:t>город Нефтеюганск</w:t>
      </w:r>
      <w:r w:rsidR="00347B30" w:rsidRPr="00D54DDF">
        <w:rPr>
          <w:sz w:val="28"/>
        </w:rPr>
        <w:t xml:space="preserve"> </w:t>
      </w:r>
      <w:r w:rsidRPr="00D54DDF">
        <w:rPr>
          <w:sz w:val="28"/>
        </w:rPr>
        <w:t>позволило сформулировать детализированную стратегию построения благоприятной среды жизнедеятельности и  конкурентной экономики, которая, как ожидается, будет характеризоваться высокой конкурентоспособностью в долгосрочном временном масштабе развития муниципального образования.</w:t>
      </w:r>
    </w:p>
    <w:p w:rsidR="00094BBC" w:rsidRPr="00D54DDF" w:rsidRDefault="00094BBC" w:rsidP="00907721"/>
    <w:p w:rsidR="00094BBC" w:rsidRPr="00D54DDF" w:rsidRDefault="00094BBC" w:rsidP="00907721">
      <w:pPr>
        <w:sectPr w:rsidR="00094BBC" w:rsidRPr="00D54DDF" w:rsidSect="00343899">
          <w:headerReference w:type="default" r:id="rId10"/>
          <w:headerReference w:type="first" r:id="rId11"/>
          <w:pgSz w:w="11906" w:h="16838"/>
          <w:pgMar w:top="814" w:right="567" w:bottom="1134" w:left="1134" w:header="454" w:footer="397" w:gutter="0"/>
          <w:pgNumType w:start="1"/>
          <w:cols w:space="708"/>
          <w:titlePg/>
          <w:docGrid w:linePitch="360"/>
        </w:sectPr>
      </w:pPr>
    </w:p>
    <w:p w:rsidR="00907721" w:rsidRPr="00D54DDF" w:rsidRDefault="00D722AA" w:rsidP="00556E15">
      <w:pPr>
        <w:pStyle w:val="1"/>
        <w:numPr>
          <w:ilvl w:val="0"/>
          <w:numId w:val="5"/>
        </w:numPr>
        <w:tabs>
          <w:tab w:val="left" w:pos="426"/>
        </w:tabs>
        <w:ind w:left="0" w:firstLine="0"/>
        <w:jc w:val="both"/>
        <w:rPr>
          <w:sz w:val="32"/>
          <w:szCs w:val="32"/>
          <w:lang w:val="ru-RU"/>
        </w:rPr>
      </w:pPr>
      <w:bookmarkStart w:id="41" w:name="_Toc417380813"/>
      <w:bookmarkStart w:id="42" w:name="_Toc269128017"/>
      <w:r w:rsidRPr="00D54DDF">
        <w:rPr>
          <w:sz w:val="32"/>
          <w:szCs w:val="32"/>
          <w:lang w:val="ru-RU"/>
        </w:rPr>
        <w:lastRenderedPageBreak/>
        <w:t xml:space="preserve">Оценка существующего социально-экономического положения муниципального образования </w:t>
      </w:r>
      <w:r w:rsidR="00347B30">
        <w:rPr>
          <w:sz w:val="32"/>
          <w:szCs w:val="32"/>
          <w:lang w:val="ru-RU"/>
        </w:rPr>
        <w:t>город Нефтеюганск</w:t>
      </w:r>
      <w:bookmarkEnd w:id="41"/>
      <w:r w:rsidRPr="00D54DDF">
        <w:rPr>
          <w:sz w:val="32"/>
          <w:szCs w:val="32"/>
          <w:lang w:val="ru-RU"/>
        </w:rPr>
        <w:t xml:space="preserve"> </w:t>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2"/>
    </w:p>
    <w:bookmarkEnd w:id="40"/>
    <w:p w:rsidR="00907721" w:rsidRPr="00D54DDF" w:rsidRDefault="00907721" w:rsidP="00907721">
      <w:pPr>
        <w:jc w:val="center"/>
        <w:rPr>
          <w:b/>
          <w:sz w:val="28"/>
          <w:szCs w:val="28"/>
        </w:rPr>
      </w:pPr>
    </w:p>
    <w:p w:rsidR="00907721" w:rsidRPr="00D54DDF" w:rsidRDefault="00AF00C7" w:rsidP="00907721">
      <w:pPr>
        <w:pStyle w:val="2"/>
        <w:tabs>
          <w:tab w:val="left" w:pos="4200"/>
        </w:tabs>
        <w:jc w:val="both"/>
        <w:rPr>
          <w:b/>
          <w:bCs/>
          <w:sz w:val="28"/>
          <w:u w:val="none"/>
        </w:rPr>
      </w:pPr>
      <w:bookmarkStart w:id="43" w:name="_Toc417380814"/>
      <w:r w:rsidRPr="00D54DDF">
        <w:rPr>
          <w:b/>
          <w:bCs/>
          <w:sz w:val="28"/>
          <w:u w:val="none"/>
        </w:rPr>
        <w:t>1</w:t>
      </w:r>
      <w:r w:rsidR="00907721" w:rsidRPr="00D54DDF">
        <w:rPr>
          <w:b/>
          <w:bCs/>
          <w:sz w:val="28"/>
          <w:u w:val="none"/>
        </w:rPr>
        <w:t>.1 Географическое положение, климат и административно</w:t>
      </w:r>
      <w:r w:rsidR="00753A72" w:rsidRPr="00D54DDF">
        <w:rPr>
          <w:b/>
          <w:bCs/>
          <w:sz w:val="28"/>
          <w:u w:val="none"/>
        </w:rPr>
        <w:t xml:space="preserve">-территориальное </w:t>
      </w:r>
      <w:r w:rsidR="00907721" w:rsidRPr="00D54DDF">
        <w:rPr>
          <w:b/>
          <w:bCs/>
          <w:sz w:val="28"/>
          <w:u w:val="none"/>
        </w:rPr>
        <w:t xml:space="preserve">устройство муниципального образования </w:t>
      </w:r>
      <w:r w:rsidR="00347B30">
        <w:rPr>
          <w:b/>
          <w:bCs/>
          <w:sz w:val="28"/>
          <w:u w:val="none"/>
        </w:rPr>
        <w:t>город Нефтеюганск</w:t>
      </w:r>
      <w:bookmarkEnd w:id="43"/>
      <w:r w:rsidR="00907721" w:rsidRPr="00D54DDF">
        <w:rPr>
          <w:b/>
          <w:bCs/>
          <w:sz w:val="28"/>
          <w:u w:val="none"/>
        </w:rPr>
        <w:t xml:space="preserve"> </w:t>
      </w:r>
    </w:p>
    <w:p w:rsidR="00907721" w:rsidRPr="00D54DDF" w:rsidRDefault="00907721" w:rsidP="00907721">
      <w:pPr>
        <w:widowControl w:val="0"/>
        <w:tabs>
          <w:tab w:val="left" w:pos="709"/>
        </w:tabs>
        <w:ind w:firstLine="709"/>
        <w:jc w:val="both"/>
        <w:rPr>
          <w:b/>
          <w:sz w:val="28"/>
          <w:highlight w:val="yellow"/>
        </w:rPr>
      </w:pPr>
    </w:p>
    <w:p w:rsidR="00753A72" w:rsidRPr="00D54DDF" w:rsidRDefault="006C08F6" w:rsidP="00753A72">
      <w:pPr>
        <w:ind w:firstLine="708"/>
        <w:rPr>
          <w:b/>
          <w:i/>
          <w:sz w:val="28"/>
          <w:szCs w:val="28"/>
        </w:rPr>
      </w:pPr>
      <w:r>
        <w:rPr>
          <w:b/>
          <w:i/>
          <w:sz w:val="28"/>
          <w:szCs w:val="28"/>
        </w:rPr>
        <w:t>Географическое положение</w:t>
      </w:r>
    </w:p>
    <w:p w:rsidR="005D73E0" w:rsidRPr="00D54DDF" w:rsidRDefault="005D73E0" w:rsidP="005D73E0">
      <w:pPr>
        <w:ind w:firstLine="709"/>
        <w:jc w:val="both"/>
        <w:rPr>
          <w:sz w:val="28"/>
          <w:szCs w:val="28"/>
        </w:rPr>
      </w:pPr>
      <w:r>
        <w:rPr>
          <w:sz w:val="28"/>
          <w:szCs w:val="28"/>
        </w:rPr>
        <w:t xml:space="preserve">Муниципальное образование город Нефтеюганск входит в состав </w:t>
      </w:r>
      <w:r w:rsidRPr="00347B30">
        <w:rPr>
          <w:sz w:val="28"/>
          <w:szCs w:val="28"/>
        </w:rPr>
        <w:t xml:space="preserve">Ханты-Мансийского автономного округа </w:t>
      </w:r>
      <w:r>
        <w:rPr>
          <w:sz w:val="28"/>
          <w:szCs w:val="28"/>
        </w:rPr>
        <w:t>–</w:t>
      </w:r>
      <w:r w:rsidRPr="00347B30">
        <w:rPr>
          <w:sz w:val="28"/>
          <w:szCs w:val="28"/>
        </w:rPr>
        <w:t xml:space="preserve"> Югры</w:t>
      </w:r>
      <w:r>
        <w:rPr>
          <w:sz w:val="28"/>
          <w:szCs w:val="28"/>
        </w:rPr>
        <w:t>,</w:t>
      </w:r>
      <w:r w:rsidR="006C1FEC">
        <w:rPr>
          <w:sz w:val="28"/>
          <w:szCs w:val="28"/>
        </w:rPr>
        <w:t xml:space="preserve"> расположен</w:t>
      </w:r>
      <w:r w:rsidR="00965F15">
        <w:rPr>
          <w:sz w:val="28"/>
          <w:szCs w:val="28"/>
        </w:rPr>
        <w:t>о</w:t>
      </w:r>
      <w:r w:rsidR="006C1FEC">
        <w:rPr>
          <w:sz w:val="28"/>
          <w:szCs w:val="28"/>
        </w:rPr>
        <w:t xml:space="preserve"> в юго-восточной части округа и является </w:t>
      </w:r>
      <w:r>
        <w:rPr>
          <w:sz w:val="28"/>
          <w:szCs w:val="28"/>
        </w:rPr>
        <w:t>т</w:t>
      </w:r>
      <w:r w:rsidRPr="00347B30">
        <w:rPr>
          <w:sz w:val="28"/>
          <w:szCs w:val="28"/>
        </w:rPr>
        <w:t>рет</w:t>
      </w:r>
      <w:r w:rsidR="006C1FEC">
        <w:rPr>
          <w:sz w:val="28"/>
          <w:szCs w:val="28"/>
        </w:rPr>
        <w:t>ь</w:t>
      </w:r>
      <w:r w:rsidRPr="00347B30">
        <w:rPr>
          <w:sz w:val="28"/>
          <w:szCs w:val="28"/>
        </w:rPr>
        <w:t>и</w:t>
      </w:r>
      <w:r w:rsidR="006C1FEC">
        <w:rPr>
          <w:sz w:val="28"/>
          <w:szCs w:val="28"/>
        </w:rPr>
        <w:t xml:space="preserve">м </w:t>
      </w:r>
      <w:r w:rsidRPr="00347B30">
        <w:rPr>
          <w:sz w:val="28"/>
          <w:szCs w:val="28"/>
        </w:rPr>
        <w:t xml:space="preserve">по </w:t>
      </w:r>
      <w:r>
        <w:rPr>
          <w:sz w:val="28"/>
          <w:szCs w:val="28"/>
        </w:rPr>
        <w:t>численности населения</w:t>
      </w:r>
      <w:r w:rsidRPr="00347B30">
        <w:rPr>
          <w:sz w:val="28"/>
          <w:szCs w:val="28"/>
        </w:rPr>
        <w:t xml:space="preserve"> (после</w:t>
      </w:r>
      <w:r w:rsidR="00965F15">
        <w:rPr>
          <w:sz w:val="28"/>
          <w:szCs w:val="28"/>
        </w:rPr>
        <w:t xml:space="preserve"> города</w:t>
      </w:r>
      <w:r w:rsidRPr="00347B30">
        <w:rPr>
          <w:sz w:val="28"/>
          <w:szCs w:val="28"/>
        </w:rPr>
        <w:t xml:space="preserve"> Сургута и </w:t>
      </w:r>
      <w:r w:rsidR="00965F15">
        <w:rPr>
          <w:sz w:val="28"/>
          <w:szCs w:val="28"/>
        </w:rPr>
        <w:t xml:space="preserve">города </w:t>
      </w:r>
      <w:r w:rsidRPr="00347B30">
        <w:rPr>
          <w:sz w:val="28"/>
          <w:szCs w:val="28"/>
        </w:rPr>
        <w:t>Нижневартовска) город</w:t>
      </w:r>
      <w:r w:rsidR="006C1FEC">
        <w:rPr>
          <w:sz w:val="28"/>
          <w:szCs w:val="28"/>
        </w:rPr>
        <w:t>ом</w:t>
      </w:r>
      <w:r>
        <w:rPr>
          <w:sz w:val="28"/>
          <w:szCs w:val="28"/>
        </w:rPr>
        <w:t xml:space="preserve"> окружного подчинения</w:t>
      </w:r>
      <w:r w:rsidR="006C1FEC">
        <w:rPr>
          <w:sz w:val="28"/>
          <w:szCs w:val="28"/>
        </w:rPr>
        <w:t xml:space="preserve"> </w:t>
      </w:r>
      <w:r w:rsidR="006C1FEC" w:rsidRPr="00D54DDF">
        <w:rPr>
          <w:sz w:val="28"/>
          <w:szCs w:val="28"/>
        </w:rPr>
        <w:t>(рис. 1)</w:t>
      </w:r>
      <w:r w:rsidR="006C1FEC">
        <w:rPr>
          <w:sz w:val="28"/>
          <w:szCs w:val="28"/>
        </w:rPr>
        <w:t>.</w:t>
      </w:r>
    </w:p>
    <w:p w:rsidR="00753A72" w:rsidRDefault="006C1FEC" w:rsidP="00347B30">
      <w:pPr>
        <w:ind w:firstLine="709"/>
        <w:jc w:val="both"/>
        <w:rPr>
          <w:sz w:val="28"/>
          <w:szCs w:val="28"/>
        </w:rPr>
      </w:pPr>
      <w:r>
        <w:rPr>
          <w:sz w:val="28"/>
          <w:szCs w:val="28"/>
        </w:rPr>
        <w:t xml:space="preserve">Географически город </w:t>
      </w:r>
      <w:r w:rsidR="00347B30" w:rsidRPr="00347B30">
        <w:rPr>
          <w:sz w:val="28"/>
          <w:szCs w:val="28"/>
        </w:rPr>
        <w:t xml:space="preserve">Нефтеюганск расположен </w:t>
      </w:r>
      <w:r w:rsidR="00347B30">
        <w:rPr>
          <w:sz w:val="28"/>
          <w:szCs w:val="28"/>
        </w:rPr>
        <w:t xml:space="preserve">в </w:t>
      </w:r>
      <w:r w:rsidR="00347B30" w:rsidRPr="00347B30">
        <w:rPr>
          <w:sz w:val="28"/>
          <w:szCs w:val="28"/>
        </w:rPr>
        <w:t>центральной части Западно-Сибирской равнины</w:t>
      </w:r>
      <w:r w:rsidR="005B3949">
        <w:rPr>
          <w:sz w:val="28"/>
          <w:szCs w:val="28"/>
        </w:rPr>
        <w:t xml:space="preserve">, </w:t>
      </w:r>
      <w:r w:rsidR="005D73E0">
        <w:rPr>
          <w:sz w:val="28"/>
          <w:szCs w:val="28"/>
        </w:rPr>
        <w:t xml:space="preserve">в Среднем </w:t>
      </w:r>
      <w:proofErr w:type="spellStart"/>
      <w:r w:rsidR="005D73E0">
        <w:rPr>
          <w:sz w:val="28"/>
          <w:szCs w:val="28"/>
        </w:rPr>
        <w:t>Приобье</w:t>
      </w:r>
      <w:proofErr w:type="spellEnd"/>
      <w:r w:rsidR="005D73E0">
        <w:rPr>
          <w:sz w:val="28"/>
          <w:szCs w:val="28"/>
        </w:rPr>
        <w:t xml:space="preserve">, </w:t>
      </w:r>
      <w:r w:rsidR="005B3949">
        <w:rPr>
          <w:sz w:val="28"/>
          <w:szCs w:val="28"/>
        </w:rPr>
        <w:t>на правом берегу протоки Юганская Обь</w:t>
      </w:r>
      <w:r w:rsidR="005D73E0">
        <w:rPr>
          <w:sz w:val="28"/>
          <w:szCs w:val="28"/>
        </w:rPr>
        <w:t xml:space="preserve">. Нефтеюганск </w:t>
      </w:r>
      <w:r w:rsidR="00965F15">
        <w:rPr>
          <w:sz w:val="28"/>
          <w:szCs w:val="28"/>
        </w:rPr>
        <w:t>–</w:t>
      </w:r>
      <w:r w:rsidR="005D73E0">
        <w:rPr>
          <w:sz w:val="28"/>
          <w:szCs w:val="28"/>
        </w:rPr>
        <w:t xml:space="preserve"> </w:t>
      </w:r>
      <w:r w:rsidR="00347B30" w:rsidRPr="00347B30">
        <w:rPr>
          <w:sz w:val="28"/>
          <w:szCs w:val="28"/>
        </w:rPr>
        <w:t>единственны</w:t>
      </w:r>
      <w:r w:rsidR="005D73E0">
        <w:rPr>
          <w:sz w:val="28"/>
          <w:szCs w:val="28"/>
        </w:rPr>
        <w:t>й</w:t>
      </w:r>
      <w:r w:rsidR="00965F15">
        <w:rPr>
          <w:sz w:val="28"/>
          <w:szCs w:val="28"/>
        </w:rPr>
        <w:t xml:space="preserve"> </w:t>
      </w:r>
      <w:r w:rsidR="00347B30" w:rsidRPr="00347B30">
        <w:rPr>
          <w:sz w:val="28"/>
          <w:szCs w:val="28"/>
        </w:rPr>
        <w:t>крупны</w:t>
      </w:r>
      <w:r w:rsidR="005D73E0">
        <w:rPr>
          <w:sz w:val="28"/>
          <w:szCs w:val="28"/>
        </w:rPr>
        <w:t>й</w:t>
      </w:r>
      <w:r w:rsidR="00347B30" w:rsidRPr="00347B30">
        <w:rPr>
          <w:sz w:val="28"/>
          <w:szCs w:val="28"/>
        </w:rPr>
        <w:t xml:space="preserve"> город на Оби, целиком расположенны</w:t>
      </w:r>
      <w:r w:rsidR="00965F15">
        <w:rPr>
          <w:sz w:val="28"/>
          <w:szCs w:val="28"/>
        </w:rPr>
        <w:t>й</w:t>
      </w:r>
      <w:r w:rsidR="00347B30" w:rsidRPr="00347B30">
        <w:rPr>
          <w:sz w:val="28"/>
          <w:szCs w:val="28"/>
        </w:rPr>
        <w:t xml:space="preserve"> на острове между речными протоками</w:t>
      </w:r>
      <w:r w:rsidR="006A4F69">
        <w:rPr>
          <w:sz w:val="28"/>
          <w:szCs w:val="28"/>
        </w:rPr>
        <w:t xml:space="preserve"> (двумя рукавами Оби)</w:t>
      </w:r>
      <w:r w:rsidR="00753A72" w:rsidRPr="00D54DDF">
        <w:rPr>
          <w:sz w:val="28"/>
          <w:szCs w:val="28"/>
        </w:rPr>
        <w:t>.</w:t>
      </w:r>
    </w:p>
    <w:p w:rsidR="00753A72" w:rsidRPr="00D54DDF" w:rsidRDefault="00753A72" w:rsidP="00753A72">
      <w:pPr>
        <w:ind w:firstLine="709"/>
        <w:jc w:val="both"/>
        <w:rPr>
          <w:sz w:val="28"/>
          <w:szCs w:val="28"/>
          <w:highlight w:val="yellow"/>
        </w:rPr>
      </w:pPr>
    </w:p>
    <w:p w:rsidR="00753A72" w:rsidRPr="00D54DDF" w:rsidRDefault="00344606" w:rsidP="00753A72">
      <w:pPr>
        <w:rPr>
          <w:b/>
          <w:i/>
          <w:sz w:val="28"/>
          <w:szCs w:val="28"/>
          <w:highlight w:val="yellow"/>
        </w:rPr>
      </w:pPr>
      <w:r>
        <w:rPr>
          <w:b/>
          <w:i/>
          <w:noProof/>
          <w:sz w:val="28"/>
          <w:szCs w:val="28"/>
        </w:rPr>
        <w:drawing>
          <wp:inline distT="0" distB="0" distL="0" distR="0" wp14:anchorId="2F40156F" wp14:editId="48831898">
            <wp:extent cx="6467475" cy="4752975"/>
            <wp:effectExtent l="0" t="0" r="9525" b="9525"/>
            <wp:docPr id="1" name="Рисунок 1" descr="m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67475" cy="4752975"/>
                    </a:xfrm>
                    <a:prstGeom prst="rect">
                      <a:avLst/>
                    </a:prstGeom>
                    <a:noFill/>
                    <a:ln>
                      <a:noFill/>
                    </a:ln>
                  </pic:spPr>
                </pic:pic>
              </a:graphicData>
            </a:graphic>
          </wp:inline>
        </w:drawing>
      </w:r>
    </w:p>
    <w:p w:rsidR="00A9331D" w:rsidRDefault="00A9331D" w:rsidP="00753A72">
      <w:pPr>
        <w:pStyle w:val="af0"/>
        <w:ind w:right="-172"/>
        <w:jc w:val="center"/>
        <w:rPr>
          <w:sz w:val="24"/>
          <w:szCs w:val="24"/>
          <w:lang w:val="ru-RU"/>
        </w:rPr>
      </w:pPr>
    </w:p>
    <w:p w:rsidR="00753A72" w:rsidRPr="00D54DDF" w:rsidRDefault="00753A72" w:rsidP="00753A72">
      <w:pPr>
        <w:pStyle w:val="af0"/>
        <w:ind w:right="-172"/>
        <w:jc w:val="center"/>
        <w:rPr>
          <w:sz w:val="24"/>
          <w:szCs w:val="24"/>
          <w:lang w:val="ru-RU"/>
        </w:rPr>
      </w:pPr>
      <w:r w:rsidRPr="00D54DDF">
        <w:rPr>
          <w:sz w:val="24"/>
          <w:szCs w:val="24"/>
          <w:lang w:val="ru-RU"/>
        </w:rPr>
        <w:t xml:space="preserve">Рисунок </w:t>
      </w:r>
      <w:r w:rsidRPr="00D54DDF">
        <w:rPr>
          <w:sz w:val="24"/>
          <w:szCs w:val="24"/>
        </w:rPr>
        <w:fldChar w:fldCharType="begin"/>
      </w:r>
      <w:r w:rsidRPr="00D54DDF">
        <w:rPr>
          <w:sz w:val="24"/>
          <w:szCs w:val="24"/>
          <w:lang w:val="ru-RU"/>
        </w:rPr>
        <w:instrText xml:space="preserve"> </w:instrText>
      </w:r>
      <w:r w:rsidRPr="00D54DDF">
        <w:rPr>
          <w:sz w:val="24"/>
          <w:szCs w:val="24"/>
        </w:rPr>
        <w:instrText>SEQ</w:instrText>
      </w:r>
      <w:r w:rsidRPr="00D54DDF">
        <w:rPr>
          <w:sz w:val="24"/>
          <w:szCs w:val="24"/>
          <w:lang w:val="ru-RU"/>
        </w:rPr>
        <w:instrText xml:space="preserve"> Рисунок \* </w:instrText>
      </w:r>
      <w:r w:rsidRPr="00D54DDF">
        <w:rPr>
          <w:sz w:val="24"/>
          <w:szCs w:val="24"/>
        </w:rPr>
        <w:instrText>ARABIC</w:instrText>
      </w:r>
      <w:r w:rsidRPr="00D54DDF">
        <w:rPr>
          <w:sz w:val="24"/>
          <w:szCs w:val="24"/>
          <w:lang w:val="ru-RU"/>
        </w:rPr>
        <w:instrText xml:space="preserve"> </w:instrText>
      </w:r>
      <w:r w:rsidRPr="00D54DDF">
        <w:rPr>
          <w:sz w:val="24"/>
          <w:szCs w:val="24"/>
        </w:rPr>
        <w:fldChar w:fldCharType="separate"/>
      </w:r>
      <w:r w:rsidR="004A0A3C" w:rsidRPr="004A0A3C">
        <w:rPr>
          <w:noProof/>
          <w:sz w:val="24"/>
          <w:szCs w:val="24"/>
          <w:lang w:val="ru-RU"/>
        </w:rPr>
        <w:t>1</w:t>
      </w:r>
      <w:r w:rsidRPr="00D54DDF">
        <w:rPr>
          <w:sz w:val="24"/>
          <w:szCs w:val="24"/>
        </w:rPr>
        <w:fldChar w:fldCharType="end"/>
      </w:r>
      <w:r w:rsidRPr="00D54DDF">
        <w:rPr>
          <w:sz w:val="24"/>
          <w:szCs w:val="24"/>
          <w:lang w:val="ru-RU"/>
        </w:rPr>
        <w:t xml:space="preserve"> – Географическое положение </w:t>
      </w:r>
      <w:r w:rsidR="006C1FEC">
        <w:rPr>
          <w:sz w:val="24"/>
          <w:szCs w:val="24"/>
          <w:lang w:val="ru-RU"/>
        </w:rPr>
        <w:t>города Нефтеюганск</w:t>
      </w:r>
      <w:r w:rsidR="00912FD3">
        <w:rPr>
          <w:sz w:val="24"/>
          <w:szCs w:val="24"/>
          <w:lang w:val="ru-RU"/>
        </w:rPr>
        <w:t>а</w:t>
      </w:r>
      <w:r w:rsidRPr="00D54DDF">
        <w:rPr>
          <w:rStyle w:val="a7"/>
          <w:sz w:val="24"/>
          <w:szCs w:val="24"/>
          <w:lang w:val="ru-RU"/>
        </w:rPr>
        <w:footnoteReference w:id="1"/>
      </w:r>
    </w:p>
    <w:p w:rsidR="006C08F6" w:rsidRDefault="006C08F6" w:rsidP="00753A72">
      <w:pPr>
        <w:ind w:firstLine="709"/>
        <w:jc w:val="both"/>
        <w:rPr>
          <w:sz w:val="28"/>
          <w:szCs w:val="28"/>
        </w:rPr>
      </w:pPr>
    </w:p>
    <w:p w:rsidR="00753A72" w:rsidRPr="00D54DDF" w:rsidRDefault="00753A72" w:rsidP="00753A72">
      <w:pPr>
        <w:ind w:firstLine="709"/>
        <w:jc w:val="both"/>
        <w:rPr>
          <w:sz w:val="28"/>
          <w:szCs w:val="28"/>
        </w:rPr>
      </w:pPr>
      <w:r w:rsidRPr="00D54DDF">
        <w:rPr>
          <w:sz w:val="28"/>
          <w:szCs w:val="28"/>
        </w:rPr>
        <w:lastRenderedPageBreak/>
        <w:t xml:space="preserve">Площадь территории </w:t>
      </w:r>
      <w:r w:rsidR="006C08F6">
        <w:rPr>
          <w:sz w:val="28"/>
          <w:szCs w:val="28"/>
        </w:rPr>
        <w:t xml:space="preserve">города </w:t>
      </w:r>
      <w:r w:rsidRPr="00D54DDF">
        <w:rPr>
          <w:sz w:val="28"/>
          <w:szCs w:val="28"/>
        </w:rPr>
        <w:t xml:space="preserve">– </w:t>
      </w:r>
      <w:r w:rsidR="006C08F6">
        <w:rPr>
          <w:sz w:val="28"/>
          <w:szCs w:val="28"/>
        </w:rPr>
        <w:t>14,1</w:t>
      </w:r>
      <w:r w:rsidRPr="00D54DDF">
        <w:rPr>
          <w:sz w:val="28"/>
          <w:szCs w:val="28"/>
        </w:rPr>
        <w:t xml:space="preserve"> тыс. </w:t>
      </w:r>
      <w:r w:rsidR="006C08F6">
        <w:rPr>
          <w:sz w:val="28"/>
          <w:szCs w:val="28"/>
        </w:rPr>
        <w:t xml:space="preserve">га, из них только 14% занято </w:t>
      </w:r>
      <w:r w:rsidR="006C08F6" w:rsidRPr="00FE2276">
        <w:rPr>
          <w:sz w:val="28"/>
          <w:szCs w:val="28"/>
        </w:rPr>
        <w:t>землями жилой, общественно-деловой, промышленной и транспортной застройки</w:t>
      </w:r>
      <w:r w:rsidR="006C08F6">
        <w:rPr>
          <w:sz w:val="28"/>
          <w:szCs w:val="28"/>
        </w:rPr>
        <w:t xml:space="preserve">, большая часть городской территории (78%) </w:t>
      </w:r>
      <w:r w:rsidR="00B45FEE">
        <w:rPr>
          <w:sz w:val="28"/>
          <w:szCs w:val="28"/>
        </w:rPr>
        <w:t>–</w:t>
      </w:r>
      <w:r w:rsidR="006C08F6">
        <w:rPr>
          <w:sz w:val="28"/>
          <w:szCs w:val="28"/>
        </w:rPr>
        <w:t xml:space="preserve"> пойменные</w:t>
      </w:r>
      <w:r w:rsidR="00B45FEE">
        <w:rPr>
          <w:sz w:val="28"/>
          <w:szCs w:val="28"/>
        </w:rPr>
        <w:t xml:space="preserve"> </w:t>
      </w:r>
      <w:r w:rsidR="006C08F6">
        <w:rPr>
          <w:sz w:val="28"/>
          <w:szCs w:val="28"/>
        </w:rPr>
        <w:t>земли</w:t>
      </w:r>
      <w:r w:rsidR="006C08F6" w:rsidRPr="00D54DDF">
        <w:rPr>
          <w:rStyle w:val="a7"/>
        </w:rPr>
        <w:footnoteReference w:id="2"/>
      </w:r>
      <w:r w:rsidR="006C08F6">
        <w:rPr>
          <w:sz w:val="28"/>
          <w:szCs w:val="28"/>
        </w:rPr>
        <w:t xml:space="preserve">. </w:t>
      </w:r>
    </w:p>
    <w:p w:rsidR="00753A72" w:rsidRPr="00D54DDF" w:rsidRDefault="009C7961" w:rsidP="00753A72">
      <w:pPr>
        <w:ind w:firstLine="708"/>
        <w:rPr>
          <w:b/>
          <w:i/>
          <w:sz w:val="28"/>
          <w:szCs w:val="28"/>
        </w:rPr>
      </w:pPr>
      <w:r>
        <w:rPr>
          <w:b/>
          <w:i/>
          <w:sz w:val="28"/>
          <w:szCs w:val="28"/>
        </w:rPr>
        <w:t>Климат</w:t>
      </w:r>
    </w:p>
    <w:p w:rsidR="00B4070E" w:rsidRDefault="00753A72" w:rsidP="00B4070E">
      <w:pPr>
        <w:ind w:firstLine="709"/>
        <w:jc w:val="both"/>
        <w:rPr>
          <w:sz w:val="28"/>
          <w:szCs w:val="28"/>
        </w:rPr>
      </w:pPr>
      <w:r w:rsidRPr="00D54DDF">
        <w:rPr>
          <w:sz w:val="28"/>
          <w:szCs w:val="28"/>
        </w:rPr>
        <w:t xml:space="preserve">Климат </w:t>
      </w:r>
      <w:r w:rsidR="0013188B">
        <w:rPr>
          <w:sz w:val="28"/>
          <w:szCs w:val="28"/>
        </w:rPr>
        <w:t xml:space="preserve">на территории города Нефтеюганска (как и в целом по ХМАО-Югре) </w:t>
      </w:r>
      <w:r w:rsidRPr="00D54DDF">
        <w:rPr>
          <w:sz w:val="28"/>
          <w:szCs w:val="28"/>
        </w:rPr>
        <w:t xml:space="preserve">резко континентальный, характеризуется быстрой сменой погодных условий. </w:t>
      </w:r>
      <w:r w:rsidR="00B4070E" w:rsidRPr="00B4070E">
        <w:rPr>
          <w:sz w:val="28"/>
          <w:szCs w:val="28"/>
        </w:rPr>
        <w:t xml:space="preserve">Зима суровая и продолжительная с устойчивым снежным покровом, лето короткое и сравнительно теплое, переходные сезоны (весна, осень) с поздними весенними и ранними осенними заморозками. </w:t>
      </w:r>
    </w:p>
    <w:p w:rsidR="00B4070E" w:rsidRDefault="00B4070E" w:rsidP="00B4070E">
      <w:pPr>
        <w:ind w:firstLine="709"/>
        <w:jc w:val="both"/>
        <w:rPr>
          <w:sz w:val="28"/>
          <w:szCs w:val="28"/>
        </w:rPr>
      </w:pPr>
      <w:r w:rsidRPr="00FE2276">
        <w:rPr>
          <w:sz w:val="28"/>
          <w:szCs w:val="28"/>
        </w:rPr>
        <w:t xml:space="preserve">Среднемесячная температура января </w:t>
      </w:r>
      <w:r>
        <w:rPr>
          <w:sz w:val="28"/>
          <w:szCs w:val="28"/>
        </w:rPr>
        <w:t xml:space="preserve">составляет </w:t>
      </w:r>
      <w:r w:rsidRPr="00FE2276">
        <w:rPr>
          <w:sz w:val="28"/>
          <w:szCs w:val="28"/>
        </w:rPr>
        <w:t>-22°С, июля +16,9°С</w:t>
      </w:r>
      <w:r>
        <w:rPr>
          <w:sz w:val="28"/>
          <w:szCs w:val="28"/>
        </w:rPr>
        <w:t xml:space="preserve">, </w:t>
      </w:r>
      <w:r w:rsidRPr="00FE2276">
        <w:rPr>
          <w:sz w:val="28"/>
          <w:szCs w:val="28"/>
        </w:rPr>
        <w:t xml:space="preserve"> среднегодовая температура воздуха -3,6°С</w:t>
      </w:r>
      <w:r w:rsidR="00753A72" w:rsidRPr="00D54DDF">
        <w:rPr>
          <w:sz w:val="28"/>
          <w:szCs w:val="28"/>
        </w:rPr>
        <w:t>. Период с отрицательной температурой воздуха продолжается 7 месяцев – с октября по апрель. Период с устойчивым снежным покровом продолжается 180-200 дней – с конца октября до начала мая.</w:t>
      </w:r>
      <w:r w:rsidRPr="00B4070E">
        <w:rPr>
          <w:sz w:val="28"/>
          <w:szCs w:val="28"/>
        </w:rPr>
        <w:t xml:space="preserve"> </w:t>
      </w:r>
      <w:r w:rsidRPr="00FE2276">
        <w:rPr>
          <w:sz w:val="28"/>
          <w:szCs w:val="28"/>
        </w:rPr>
        <w:t xml:space="preserve">Средняя продолжительность вегетационного периода </w:t>
      </w:r>
      <w:r>
        <w:rPr>
          <w:sz w:val="28"/>
          <w:szCs w:val="28"/>
        </w:rPr>
        <w:t xml:space="preserve">– </w:t>
      </w:r>
      <w:r w:rsidRPr="00FE2276">
        <w:rPr>
          <w:sz w:val="28"/>
          <w:szCs w:val="28"/>
        </w:rPr>
        <w:t>128</w:t>
      </w:r>
      <w:r>
        <w:rPr>
          <w:sz w:val="28"/>
          <w:szCs w:val="28"/>
        </w:rPr>
        <w:t> </w:t>
      </w:r>
      <w:r w:rsidRPr="00FE2276">
        <w:rPr>
          <w:sz w:val="28"/>
          <w:szCs w:val="28"/>
        </w:rPr>
        <w:t>дней.</w:t>
      </w:r>
      <w:r w:rsidR="009C7961">
        <w:rPr>
          <w:sz w:val="28"/>
          <w:szCs w:val="28"/>
        </w:rPr>
        <w:t xml:space="preserve"> </w:t>
      </w:r>
      <w:r>
        <w:rPr>
          <w:sz w:val="28"/>
          <w:szCs w:val="28"/>
        </w:rPr>
        <w:t>Территория города характеризуется наличием</w:t>
      </w:r>
      <w:r w:rsidRPr="00FE2276">
        <w:rPr>
          <w:sz w:val="28"/>
          <w:szCs w:val="28"/>
        </w:rPr>
        <w:t xml:space="preserve"> реликтов</w:t>
      </w:r>
      <w:r>
        <w:rPr>
          <w:sz w:val="28"/>
          <w:szCs w:val="28"/>
        </w:rPr>
        <w:t>ой</w:t>
      </w:r>
      <w:r w:rsidRPr="00FE2276">
        <w:rPr>
          <w:sz w:val="28"/>
          <w:szCs w:val="28"/>
        </w:rPr>
        <w:t xml:space="preserve"> мерзлот</w:t>
      </w:r>
      <w:r>
        <w:rPr>
          <w:sz w:val="28"/>
          <w:szCs w:val="28"/>
        </w:rPr>
        <w:t>ы</w:t>
      </w:r>
      <w:r w:rsidRPr="00FE2276">
        <w:rPr>
          <w:sz w:val="28"/>
          <w:szCs w:val="28"/>
        </w:rPr>
        <w:t xml:space="preserve"> и сезонн</w:t>
      </w:r>
      <w:r>
        <w:rPr>
          <w:sz w:val="28"/>
          <w:szCs w:val="28"/>
        </w:rPr>
        <w:t>ым</w:t>
      </w:r>
      <w:r w:rsidRPr="00FE2276">
        <w:rPr>
          <w:sz w:val="28"/>
          <w:szCs w:val="28"/>
        </w:rPr>
        <w:t xml:space="preserve"> промерзание</w:t>
      </w:r>
      <w:r>
        <w:rPr>
          <w:sz w:val="28"/>
          <w:szCs w:val="28"/>
        </w:rPr>
        <w:t>м</w:t>
      </w:r>
      <w:r w:rsidRPr="00FE2276">
        <w:rPr>
          <w:sz w:val="28"/>
          <w:szCs w:val="28"/>
        </w:rPr>
        <w:t xml:space="preserve"> верхнего слоя грунта.</w:t>
      </w:r>
    </w:p>
    <w:p w:rsidR="009C7961" w:rsidRPr="00D54DDF" w:rsidRDefault="009C7961" w:rsidP="009C7961">
      <w:pPr>
        <w:ind w:firstLine="709"/>
        <w:jc w:val="both"/>
        <w:rPr>
          <w:sz w:val="28"/>
          <w:szCs w:val="28"/>
        </w:rPr>
      </w:pPr>
      <w:r>
        <w:rPr>
          <w:sz w:val="28"/>
          <w:szCs w:val="28"/>
        </w:rPr>
        <w:t>Город Нефтеюганск относится к местностям, приравненным к районам Крайнего Севера.</w:t>
      </w:r>
    </w:p>
    <w:p w:rsidR="00753A72" w:rsidRPr="00D54DDF" w:rsidRDefault="00753A72" w:rsidP="00753A72">
      <w:pPr>
        <w:ind w:firstLine="708"/>
        <w:rPr>
          <w:b/>
          <w:i/>
          <w:sz w:val="28"/>
          <w:szCs w:val="28"/>
        </w:rPr>
      </w:pPr>
      <w:r w:rsidRPr="00D54DDF">
        <w:rPr>
          <w:b/>
          <w:i/>
          <w:sz w:val="28"/>
          <w:szCs w:val="28"/>
        </w:rPr>
        <w:t>Административно-территориальное устройство</w:t>
      </w:r>
    </w:p>
    <w:p w:rsidR="009C7961" w:rsidRDefault="009C7961" w:rsidP="00753A72">
      <w:pPr>
        <w:ind w:firstLine="709"/>
        <w:jc w:val="both"/>
        <w:rPr>
          <w:sz w:val="28"/>
          <w:szCs w:val="28"/>
        </w:rPr>
      </w:pPr>
      <w:r>
        <w:rPr>
          <w:sz w:val="28"/>
          <w:szCs w:val="28"/>
        </w:rPr>
        <w:t>Город Нефтеюганск</w:t>
      </w:r>
      <w:r w:rsidR="00753A72" w:rsidRPr="00D54DDF">
        <w:rPr>
          <w:sz w:val="28"/>
          <w:szCs w:val="28"/>
        </w:rPr>
        <w:t xml:space="preserve"> образован </w:t>
      </w:r>
      <w:r>
        <w:rPr>
          <w:sz w:val="28"/>
          <w:szCs w:val="28"/>
        </w:rPr>
        <w:t>в 196</w:t>
      </w:r>
      <w:r w:rsidR="006A4F69">
        <w:rPr>
          <w:sz w:val="28"/>
          <w:szCs w:val="28"/>
        </w:rPr>
        <w:t>7</w:t>
      </w:r>
      <w:r>
        <w:rPr>
          <w:sz w:val="28"/>
          <w:szCs w:val="28"/>
        </w:rPr>
        <w:t xml:space="preserve"> г. на месте рабочего поселка, основанного в 1961 г. как база геологоразведочной экспедиции, открывшей впоследствии Усть-Балыкское нефтяное месторождение – одно из крупнейших в Западной Сибири.</w:t>
      </w:r>
    </w:p>
    <w:p w:rsidR="00753A72" w:rsidRDefault="00753A72" w:rsidP="00753A72">
      <w:pPr>
        <w:ind w:firstLine="709"/>
        <w:jc w:val="both"/>
        <w:rPr>
          <w:sz w:val="28"/>
          <w:szCs w:val="28"/>
        </w:rPr>
      </w:pPr>
      <w:r w:rsidRPr="00D54DDF">
        <w:rPr>
          <w:sz w:val="28"/>
          <w:szCs w:val="28"/>
        </w:rPr>
        <w:t>В соответствии с Законом Ханты-Мансийского автономного округа – Югры от 25.11.2004 № 63–</w:t>
      </w:r>
      <w:proofErr w:type="spellStart"/>
      <w:r w:rsidRPr="00D54DDF">
        <w:rPr>
          <w:sz w:val="28"/>
          <w:szCs w:val="28"/>
        </w:rPr>
        <w:t>оз</w:t>
      </w:r>
      <w:proofErr w:type="spellEnd"/>
      <w:r w:rsidRPr="00D54DDF">
        <w:rPr>
          <w:sz w:val="28"/>
          <w:szCs w:val="28"/>
        </w:rPr>
        <w:t xml:space="preserve"> «О статусе и границах муниципальных образований Ханты-Мансийского автономного округа – Югры» </w:t>
      </w:r>
      <w:r w:rsidR="006A4F69">
        <w:rPr>
          <w:sz w:val="28"/>
          <w:szCs w:val="28"/>
        </w:rPr>
        <w:t>город Нефтеюганск</w:t>
      </w:r>
      <w:r w:rsidRPr="00D54DDF">
        <w:rPr>
          <w:sz w:val="28"/>
          <w:szCs w:val="28"/>
        </w:rPr>
        <w:t xml:space="preserve"> является муниципальным образованием Ханты-Мансийского автономного округа – Югры и наделен статусом </w:t>
      </w:r>
      <w:r w:rsidR="006A4F69">
        <w:rPr>
          <w:sz w:val="28"/>
          <w:szCs w:val="28"/>
        </w:rPr>
        <w:t>городского округа</w:t>
      </w:r>
      <w:r w:rsidRPr="00D54DDF">
        <w:rPr>
          <w:sz w:val="28"/>
          <w:szCs w:val="28"/>
        </w:rPr>
        <w:t xml:space="preserve">. </w:t>
      </w:r>
    </w:p>
    <w:p w:rsidR="006A4F69" w:rsidRDefault="006A4F69" w:rsidP="00753A72">
      <w:pPr>
        <w:ind w:firstLine="709"/>
        <w:jc w:val="both"/>
        <w:rPr>
          <w:sz w:val="28"/>
          <w:szCs w:val="28"/>
        </w:rPr>
      </w:pPr>
      <w:r>
        <w:rPr>
          <w:sz w:val="28"/>
          <w:szCs w:val="28"/>
        </w:rPr>
        <w:t>Город Нефтеюганск является также административным центром Нефтеюганского муниципального района (входит в состав Ханты-Мансийского автономного округа – Югры).</w:t>
      </w:r>
    </w:p>
    <w:p w:rsidR="00907721" w:rsidRPr="00D54DDF" w:rsidRDefault="00907721" w:rsidP="00907721">
      <w:pPr>
        <w:ind w:firstLine="709"/>
        <w:jc w:val="both"/>
        <w:rPr>
          <w:sz w:val="28"/>
          <w:szCs w:val="28"/>
        </w:rPr>
      </w:pPr>
    </w:p>
    <w:p w:rsidR="00907721" w:rsidRPr="00D54DDF" w:rsidRDefault="006E2269" w:rsidP="00907721">
      <w:pPr>
        <w:pStyle w:val="2"/>
        <w:tabs>
          <w:tab w:val="left" w:pos="4200"/>
        </w:tabs>
        <w:jc w:val="both"/>
        <w:rPr>
          <w:b/>
          <w:bCs/>
          <w:sz w:val="28"/>
          <w:u w:val="none"/>
        </w:rPr>
      </w:pPr>
      <w:r w:rsidRPr="00D54DDF">
        <w:rPr>
          <w:b/>
          <w:bCs/>
          <w:sz w:val="28"/>
          <w:u w:val="none"/>
        </w:rPr>
        <w:br w:type="page"/>
      </w:r>
      <w:bookmarkStart w:id="44" w:name="_Toc417380815"/>
      <w:r w:rsidR="00AF00C7" w:rsidRPr="00D54DDF">
        <w:rPr>
          <w:b/>
          <w:bCs/>
          <w:sz w:val="28"/>
          <w:u w:val="none"/>
        </w:rPr>
        <w:lastRenderedPageBreak/>
        <w:t>1</w:t>
      </w:r>
      <w:r w:rsidR="00907721" w:rsidRPr="00D54DDF">
        <w:rPr>
          <w:b/>
          <w:bCs/>
          <w:sz w:val="28"/>
          <w:u w:val="none"/>
        </w:rPr>
        <w:t>.2 Макроэкономические показатели</w:t>
      </w:r>
      <w:bookmarkEnd w:id="44"/>
      <w:r w:rsidR="00907721" w:rsidRPr="00D54DDF">
        <w:rPr>
          <w:b/>
          <w:bCs/>
          <w:sz w:val="28"/>
          <w:u w:val="none"/>
        </w:rPr>
        <w:t xml:space="preserve"> </w:t>
      </w:r>
    </w:p>
    <w:p w:rsidR="00907721" w:rsidRPr="00D54DDF" w:rsidRDefault="00907721" w:rsidP="00907721">
      <w:pPr>
        <w:widowControl w:val="0"/>
        <w:tabs>
          <w:tab w:val="left" w:pos="709"/>
        </w:tabs>
        <w:ind w:firstLine="709"/>
        <w:jc w:val="both"/>
        <w:rPr>
          <w:b/>
          <w:sz w:val="28"/>
          <w:highlight w:val="yellow"/>
        </w:rPr>
      </w:pPr>
    </w:p>
    <w:p w:rsidR="00753A72" w:rsidRPr="00D54DDF" w:rsidRDefault="00753A72" w:rsidP="00753A72">
      <w:pPr>
        <w:widowControl w:val="0"/>
        <w:tabs>
          <w:tab w:val="left" w:pos="709"/>
        </w:tabs>
        <w:jc w:val="center"/>
        <w:rPr>
          <w:b/>
          <w:sz w:val="28"/>
        </w:rPr>
      </w:pPr>
      <w:r w:rsidRPr="00D54DDF">
        <w:rPr>
          <w:b/>
          <w:sz w:val="28"/>
        </w:rPr>
        <w:t xml:space="preserve">Основные макроэкономические показатели </w:t>
      </w:r>
      <w:r w:rsidR="00A3530B">
        <w:rPr>
          <w:b/>
          <w:sz w:val="28"/>
        </w:rPr>
        <w:t>города Нефтеюганска</w:t>
      </w:r>
    </w:p>
    <w:p w:rsidR="00753A72" w:rsidRPr="00D54DDF" w:rsidRDefault="00753A72" w:rsidP="00753A72">
      <w:pPr>
        <w:pStyle w:val="a5"/>
        <w:numPr>
          <w:ilvl w:val="0"/>
          <w:numId w:val="2"/>
        </w:numPr>
        <w:tabs>
          <w:tab w:val="left" w:pos="851"/>
        </w:tabs>
        <w:autoSpaceDE/>
        <w:autoSpaceDN/>
        <w:ind w:left="851" w:hanging="284"/>
        <w:contextualSpacing/>
        <w:jc w:val="both"/>
        <w:rPr>
          <w:sz w:val="28"/>
        </w:rPr>
      </w:pPr>
      <w:r w:rsidRPr="00D54DDF">
        <w:rPr>
          <w:sz w:val="28"/>
        </w:rPr>
        <w:t xml:space="preserve">Общая площадь земель </w:t>
      </w:r>
      <w:r w:rsidRPr="00D54DDF">
        <w:rPr>
          <w:sz w:val="28"/>
          <w:szCs w:val="28"/>
        </w:rPr>
        <w:t xml:space="preserve">в пределах границ </w:t>
      </w:r>
      <w:r w:rsidRPr="00D54DDF">
        <w:rPr>
          <w:sz w:val="28"/>
        </w:rPr>
        <w:t>–</w:t>
      </w:r>
      <w:r w:rsidR="00A3530B">
        <w:rPr>
          <w:sz w:val="28"/>
        </w:rPr>
        <w:t xml:space="preserve"> </w:t>
      </w:r>
      <w:r w:rsidR="003375F5">
        <w:rPr>
          <w:sz w:val="28"/>
        </w:rPr>
        <w:t>14 092 га</w:t>
      </w:r>
    </w:p>
    <w:p w:rsidR="001171DB" w:rsidRPr="001171DB" w:rsidRDefault="001171DB" w:rsidP="001171DB">
      <w:pPr>
        <w:pStyle w:val="a5"/>
        <w:numPr>
          <w:ilvl w:val="0"/>
          <w:numId w:val="2"/>
        </w:numPr>
        <w:tabs>
          <w:tab w:val="left" w:pos="851"/>
        </w:tabs>
        <w:autoSpaceDE/>
        <w:autoSpaceDN/>
        <w:ind w:left="851" w:hanging="284"/>
        <w:contextualSpacing/>
        <w:jc w:val="both"/>
        <w:rPr>
          <w:sz w:val="28"/>
        </w:rPr>
      </w:pPr>
      <w:r w:rsidRPr="001171DB">
        <w:rPr>
          <w:sz w:val="28"/>
        </w:rPr>
        <w:t>Среднегодовая численность населения в 201</w:t>
      </w:r>
      <w:r w:rsidR="00B45FEE">
        <w:rPr>
          <w:sz w:val="28"/>
        </w:rPr>
        <w:t>4</w:t>
      </w:r>
      <w:r w:rsidRPr="001171DB">
        <w:rPr>
          <w:sz w:val="28"/>
        </w:rPr>
        <w:t xml:space="preserve"> г. – 125</w:t>
      </w:r>
      <w:r>
        <w:rPr>
          <w:sz w:val="28"/>
        </w:rPr>
        <w:t>,</w:t>
      </w:r>
      <w:r w:rsidR="00B45FEE">
        <w:rPr>
          <w:sz w:val="28"/>
        </w:rPr>
        <w:t>61</w:t>
      </w:r>
      <w:r w:rsidRPr="001171DB">
        <w:rPr>
          <w:sz w:val="28"/>
        </w:rPr>
        <w:t xml:space="preserve"> </w:t>
      </w:r>
      <w:r w:rsidR="00912FD3">
        <w:rPr>
          <w:sz w:val="28"/>
        </w:rPr>
        <w:t xml:space="preserve">тыс. </w:t>
      </w:r>
      <w:r w:rsidRPr="001171DB">
        <w:rPr>
          <w:sz w:val="28"/>
        </w:rPr>
        <w:t>чел.</w:t>
      </w:r>
    </w:p>
    <w:p w:rsidR="001171DB" w:rsidRPr="001171DB" w:rsidRDefault="001171DB" w:rsidP="001171DB">
      <w:pPr>
        <w:pStyle w:val="a5"/>
        <w:numPr>
          <w:ilvl w:val="1"/>
          <w:numId w:val="2"/>
        </w:numPr>
        <w:tabs>
          <w:tab w:val="left" w:pos="851"/>
        </w:tabs>
        <w:autoSpaceDE/>
        <w:autoSpaceDN/>
        <w:contextualSpacing/>
        <w:jc w:val="both"/>
        <w:rPr>
          <w:color w:val="000000"/>
          <w:sz w:val="28"/>
          <w:szCs w:val="28"/>
        </w:rPr>
      </w:pPr>
      <w:r w:rsidRPr="001171DB">
        <w:rPr>
          <w:color w:val="000000"/>
          <w:sz w:val="28"/>
          <w:szCs w:val="28"/>
        </w:rPr>
        <w:t>темп роста 201</w:t>
      </w:r>
      <w:r w:rsidR="00B45FEE">
        <w:rPr>
          <w:color w:val="000000"/>
          <w:sz w:val="28"/>
          <w:szCs w:val="28"/>
        </w:rPr>
        <w:t>4</w:t>
      </w:r>
      <w:r w:rsidRPr="001171DB">
        <w:rPr>
          <w:color w:val="000000"/>
          <w:sz w:val="28"/>
          <w:szCs w:val="28"/>
        </w:rPr>
        <w:t>/201</w:t>
      </w:r>
      <w:r w:rsidR="00B45FEE">
        <w:rPr>
          <w:color w:val="000000"/>
          <w:sz w:val="28"/>
          <w:szCs w:val="28"/>
        </w:rPr>
        <w:t>2</w:t>
      </w:r>
      <w:r w:rsidRPr="001171DB">
        <w:rPr>
          <w:color w:val="000000"/>
          <w:sz w:val="28"/>
          <w:szCs w:val="28"/>
        </w:rPr>
        <w:t xml:space="preserve"> гг. – 10</w:t>
      </w:r>
      <w:r w:rsidR="00B45FEE">
        <w:rPr>
          <w:color w:val="000000"/>
          <w:sz w:val="28"/>
          <w:szCs w:val="28"/>
        </w:rPr>
        <w:t>0,</w:t>
      </w:r>
      <w:r w:rsidRPr="001171DB">
        <w:rPr>
          <w:color w:val="000000"/>
          <w:sz w:val="28"/>
          <w:szCs w:val="28"/>
        </w:rPr>
        <w:t>1%</w:t>
      </w:r>
    </w:p>
    <w:p w:rsidR="001171DB" w:rsidRPr="00326CA6" w:rsidRDefault="001171DB" w:rsidP="001171DB">
      <w:pPr>
        <w:pStyle w:val="a5"/>
        <w:numPr>
          <w:ilvl w:val="0"/>
          <w:numId w:val="2"/>
        </w:numPr>
        <w:tabs>
          <w:tab w:val="left" w:pos="851"/>
        </w:tabs>
        <w:autoSpaceDE/>
        <w:autoSpaceDN/>
        <w:ind w:left="851" w:hanging="284"/>
        <w:contextualSpacing/>
        <w:jc w:val="both"/>
        <w:rPr>
          <w:color w:val="000000"/>
          <w:sz w:val="28"/>
          <w:szCs w:val="28"/>
        </w:rPr>
      </w:pPr>
      <w:r w:rsidRPr="00326CA6">
        <w:rPr>
          <w:color w:val="000000"/>
          <w:sz w:val="28"/>
          <w:szCs w:val="28"/>
        </w:rPr>
        <w:t>Среднесписочная численность работников организаций</w:t>
      </w:r>
      <w:r w:rsidRPr="00326CA6">
        <w:rPr>
          <w:rStyle w:val="a7"/>
          <w:sz w:val="28"/>
        </w:rPr>
        <w:footnoteReference w:id="3"/>
      </w:r>
      <w:r w:rsidRPr="00326CA6">
        <w:rPr>
          <w:color w:val="000000"/>
          <w:sz w:val="28"/>
          <w:szCs w:val="28"/>
        </w:rPr>
        <w:t xml:space="preserve"> в 201</w:t>
      </w:r>
      <w:r w:rsidR="00B45FEE">
        <w:rPr>
          <w:color w:val="000000"/>
          <w:sz w:val="28"/>
          <w:szCs w:val="28"/>
        </w:rPr>
        <w:t>4</w:t>
      </w:r>
      <w:r w:rsidRPr="00326CA6">
        <w:rPr>
          <w:color w:val="000000"/>
          <w:sz w:val="28"/>
          <w:szCs w:val="28"/>
        </w:rPr>
        <w:t xml:space="preserve"> г. – </w:t>
      </w:r>
      <w:r w:rsidR="00326CA6">
        <w:rPr>
          <w:color w:val="000000"/>
          <w:sz w:val="28"/>
          <w:szCs w:val="28"/>
        </w:rPr>
        <w:br/>
      </w:r>
      <w:r w:rsidR="00B45FEE">
        <w:rPr>
          <w:color w:val="000000"/>
          <w:sz w:val="28"/>
          <w:szCs w:val="28"/>
        </w:rPr>
        <w:t>37,67</w:t>
      </w:r>
      <w:r w:rsidRPr="00326CA6">
        <w:rPr>
          <w:color w:val="000000"/>
          <w:sz w:val="28"/>
          <w:szCs w:val="28"/>
        </w:rPr>
        <w:t xml:space="preserve"> тыс. чел.</w:t>
      </w:r>
    </w:p>
    <w:p w:rsidR="00B45FEE" w:rsidRPr="001171DB" w:rsidRDefault="00B45FEE" w:rsidP="00B45FEE">
      <w:pPr>
        <w:pStyle w:val="a5"/>
        <w:numPr>
          <w:ilvl w:val="1"/>
          <w:numId w:val="2"/>
        </w:numPr>
        <w:tabs>
          <w:tab w:val="left" w:pos="851"/>
        </w:tabs>
        <w:autoSpaceDE/>
        <w:autoSpaceDN/>
        <w:contextualSpacing/>
        <w:jc w:val="both"/>
        <w:rPr>
          <w:color w:val="000000"/>
          <w:sz w:val="28"/>
          <w:szCs w:val="28"/>
        </w:rPr>
      </w:pPr>
      <w:r w:rsidRPr="001171DB">
        <w:rPr>
          <w:color w:val="000000"/>
          <w:sz w:val="28"/>
          <w:szCs w:val="28"/>
        </w:rPr>
        <w:t>темп роста 201</w:t>
      </w:r>
      <w:r>
        <w:rPr>
          <w:color w:val="000000"/>
          <w:sz w:val="28"/>
          <w:szCs w:val="28"/>
        </w:rPr>
        <w:t>4</w:t>
      </w:r>
      <w:r w:rsidRPr="001171DB">
        <w:rPr>
          <w:color w:val="000000"/>
          <w:sz w:val="28"/>
          <w:szCs w:val="28"/>
        </w:rPr>
        <w:t>/201</w:t>
      </w:r>
      <w:r>
        <w:rPr>
          <w:color w:val="000000"/>
          <w:sz w:val="28"/>
          <w:szCs w:val="28"/>
        </w:rPr>
        <w:t>2</w:t>
      </w:r>
      <w:r w:rsidRPr="001171DB">
        <w:rPr>
          <w:color w:val="000000"/>
          <w:sz w:val="28"/>
          <w:szCs w:val="28"/>
        </w:rPr>
        <w:t xml:space="preserve"> гг. – 10</w:t>
      </w:r>
      <w:r>
        <w:rPr>
          <w:color w:val="000000"/>
          <w:sz w:val="28"/>
          <w:szCs w:val="28"/>
        </w:rPr>
        <w:t>3,2</w:t>
      </w:r>
      <w:r w:rsidRPr="001171DB">
        <w:rPr>
          <w:color w:val="000000"/>
          <w:sz w:val="28"/>
          <w:szCs w:val="28"/>
        </w:rPr>
        <w:t>%</w:t>
      </w:r>
    </w:p>
    <w:p w:rsidR="00326CA6" w:rsidRPr="00521925" w:rsidRDefault="00326CA6" w:rsidP="00326CA6">
      <w:pPr>
        <w:pStyle w:val="a5"/>
        <w:numPr>
          <w:ilvl w:val="0"/>
          <w:numId w:val="2"/>
        </w:numPr>
        <w:tabs>
          <w:tab w:val="left" w:pos="851"/>
        </w:tabs>
        <w:autoSpaceDE/>
        <w:autoSpaceDN/>
        <w:ind w:left="851" w:hanging="284"/>
        <w:contextualSpacing/>
        <w:jc w:val="both"/>
        <w:rPr>
          <w:sz w:val="28"/>
        </w:rPr>
      </w:pPr>
      <w:r w:rsidRPr="00521925">
        <w:rPr>
          <w:sz w:val="28"/>
        </w:rPr>
        <w:t xml:space="preserve">Численность официально зарегистрированных безработных на конец </w:t>
      </w:r>
      <w:r w:rsidR="00965F15">
        <w:rPr>
          <w:sz w:val="28"/>
        </w:rPr>
        <w:br/>
      </w:r>
      <w:r w:rsidRPr="00521925">
        <w:rPr>
          <w:sz w:val="28"/>
        </w:rPr>
        <w:t>201</w:t>
      </w:r>
      <w:r w:rsidR="00B45FEE">
        <w:rPr>
          <w:sz w:val="28"/>
        </w:rPr>
        <w:t>4</w:t>
      </w:r>
      <w:r>
        <w:rPr>
          <w:sz w:val="28"/>
        </w:rPr>
        <w:t> </w:t>
      </w:r>
      <w:r w:rsidRPr="00521925">
        <w:rPr>
          <w:sz w:val="28"/>
        </w:rPr>
        <w:t>г.</w:t>
      </w:r>
      <w:r w:rsidRPr="00355666">
        <w:rPr>
          <w:color w:val="000000"/>
          <w:sz w:val="28"/>
          <w:szCs w:val="28"/>
        </w:rPr>
        <w:t xml:space="preserve"> </w:t>
      </w:r>
      <w:r w:rsidRPr="00521925">
        <w:rPr>
          <w:sz w:val="28"/>
        </w:rPr>
        <w:t xml:space="preserve"> – </w:t>
      </w:r>
      <w:r w:rsidR="00B45FEE">
        <w:rPr>
          <w:sz w:val="28"/>
        </w:rPr>
        <w:t>88</w:t>
      </w:r>
      <w:r w:rsidRPr="00521925">
        <w:rPr>
          <w:sz w:val="28"/>
        </w:rPr>
        <w:t> чел.</w:t>
      </w:r>
    </w:p>
    <w:p w:rsidR="00326CA6" w:rsidRPr="00521925" w:rsidRDefault="00326CA6" w:rsidP="00326CA6">
      <w:pPr>
        <w:pStyle w:val="a5"/>
        <w:numPr>
          <w:ilvl w:val="1"/>
          <w:numId w:val="2"/>
        </w:numPr>
        <w:tabs>
          <w:tab w:val="left" w:pos="851"/>
        </w:tabs>
        <w:autoSpaceDE/>
        <w:autoSpaceDN/>
        <w:contextualSpacing/>
        <w:jc w:val="both"/>
        <w:rPr>
          <w:color w:val="000000"/>
          <w:sz w:val="28"/>
          <w:szCs w:val="28"/>
        </w:rPr>
      </w:pPr>
      <w:r w:rsidRPr="00521925">
        <w:rPr>
          <w:color w:val="000000"/>
          <w:sz w:val="28"/>
          <w:szCs w:val="28"/>
        </w:rPr>
        <w:t>снижение 201</w:t>
      </w:r>
      <w:r w:rsidR="00B45FEE">
        <w:rPr>
          <w:color w:val="000000"/>
          <w:sz w:val="28"/>
          <w:szCs w:val="28"/>
        </w:rPr>
        <w:t>4</w:t>
      </w:r>
      <w:r w:rsidRPr="00521925">
        <w:rPr>
          <w:color w:val="000000"/>
          <w:sz w:val="28"/>
          <w:szCs w:val="28"/>
        </w:rPr>
        <w:t>/201</w:t>
      </w:r>
      <w:r w:rsidR="00B45FEE">
        <w:rPr>
          <w:color w:val="000000"/>
          <w:sz w:val="28"/>
          <w:szCs w:val="28"/>
        </w:rPr>
        <w:t>2</w:t>
      </w:r>
      <w:r w:rsidRPr="00521925">
        <w:rPr>
          <w:color w:val="000000"/>
          <w:sz w:val="28"/>
          <w:szCs w:val="28"/>
        </w:rPr>
        <w:t xml:space="preserve"> гг. – на </w:t>
      </w:r>
      <w:r w:rsidR="00B45FEE">
        <w:rPr>
          <w:color w:val="000000"/>
          <w:sz w:val="28"/>
          <w:szCs w:val="28"/>
        </w:rPr>
        <w:t>45</w:t>
      </w:r>
      <w:r w:rsidRPr="00521925">
        <w:rPr>
          <w:color w:val="000000"/>
          <w:sz w:val="28"/>
          <w:szCs w:val="28"/>
        </w:rPr>
        <w:t>%</w:t>
      </w:r>
    </w:p>
    <w:p w:rsidR="00326CA6" w:rsidRPr="00521925" w:rsidRDefault="00326CA6" w:rsidP="00326CA6">
      <w:pPr>
        <w:pStyle w:val="a5"/>
        <w:numPr>
          <w:ilvl w:val="0"/>
          <w:numId w:val="2"/>
        </w:numPr>
        <w:tabs>
          <w:tab w:val="left" w:pos="851"/>
        </w:tabs>
        <w:autoSpaceDE/>
        <w:autoSpaceDN/>
        <w:ind w:left="851" w:hanging="284"/>
        <w:contextualSpacing/>
        <w:jc w:val="both"/>
        <w:rPr>
          <w:sz w:val="28"/>
        </w:rPr>
      </w:pPr>
      <w:r w:rsidRPr="00521925">
        <w:rPr>
          <w:sz w:val="28"/>
        </w:rPr>
        <w:t>Уровень зарегистрированной безработицы на конец 201</w:t>
      </w:r>
      <w:r w:rsidR="00B45FEE">
        <w:rPr>
          <w:sz w:val="28"/>
        </w:rPr>
        <w:t>4</w:t>
      </w:r>
      <w:r w:rsidRPr="00521925">
        <w:rPr>
          <w:sz w:val="28"/>
        </w:rPr>
        <w:t xml:space="preserve"> г. – 0,1</w:t>
      </w:r>
      <w:r w:rsidR="00B45FEE">
        <w:rPr>
          <w:sz w:val="28"/>
        </w:rPr>
        <w:t>2</w:t>
      </w:r>
      <w:r w:rsidRPr="00521925">
        <w:rPr>
          <w:sz w:val="28"/>
        </w:rPr>
        <w:t xml:space="preserve">% </w:t>
      </w:r>
    </w:p>
    <w:p w:rsidR="00326CA6" w:rsidRPr="005E5D65" w:rsidRDefault="00326CA6" w:rsidP="00326CA6">
      <w:pPr>
        <w:pStyle w:val="a5"/>
        <w:numPr>
          <w:ilvl w:val="0"/>
          <w:numId w:val="2"/>
        </w:numPr>
        <w:tabs>
          <w:tab w:val="left" w:pos="851"/>
        </w:tabs>
        <w:autoSpaceDE/>
        <w:autoSpaceDN/>
        <w:ind w:left="851" w:hanging="284"/>
        <w:contextualSpacing/>
        <w:jc w:val="both"/>
        <w:rPr>
          <w:sz w:val="28"/>
        </w:rPr>
      </w:pPr>
      <w:r w:rsidRPr="005E5D65">
        <w:rPr>
          <w:sz w:val="28"/>
        </w:rPr>
        <w:t>Общая площадь жилищного фонда в 201</w:t>
      </w:r>
      <w:r w:rsidR="00B45FEE">
        <w:rPr>
          <w:sz w:val="28"/>
        </w:rPr>
        <w:t>4</w:t>
      </w:r>
      <w:r w:rsidRPr="005E5D65">
        <w:rPr>
          <w:sz w:val="28"/>
        </w:rPr>
        <w:t xml:space="preserve"> г. – </w:t>
      </w:r>
      <w:r w:rsidR="00CB6AF3">
        <w:rPr>
          <w:sz w:val="28"/>
        </w:rPr>
        <w:t>2,0 млн</w:t>
      </w:r>
      <w:r w:rsidRPr="005E5D65">
        <w:rPr>
          <w:sz w:val="28"/>
        </w:rPr>
        <w:t xml:space="preserve"> м</w:t>
      </w:r>
      <w:r w:rsidRPr="005E5D65">
        <w:rPr>
          <w:sz w:val="28"/>
          <w:vertAlign w:val="superscript"/>
        </w:rPr>
        <w:t>2</w:t>
      </w:r>
    </w:p>
    <w:p w:rsidR="00326CA6" w:rsidRPr="005E5D65" w:rsidRDefault="00326CA6" w:rsidP="00326CA6">
      <w:pPr>
        <w:pStyle w:val="a5"/>
        <w:numPr>
          <w:ilvl w:val="1"/>
          <w:numId w:val="2"/>
        </w:numPr>
        <w:tabs>
          <w:tab w:val="left" w:pos="851"/>
        </w:tabs>
        <w:autoSpaceDE/>
        <w:autoSpaceDN/>
        <w:contextualSpacing/>
        <w:jc w:val="both"/>
        <w:rPr>
          <w:color w:val="000000"/>
          <w:sz w:val="28"/>
          <w:szCs w:val="28"/>
        </w:rPr>
      </w:pPr>
      <w:r w:rsidRPr="005E5D65">
        <w:rPr>
          <w:color w:val="000000"/>
          <w:sz w:val="28"/>
          <w:szCs w:val="28"/>
        </w:rPr>
        <w:t>темп роста 201</w:t>
      </w:r>
      <w:r w:rsidR="00352A2D">
        <w:rPr>
          <w:color w:val="000000"/>
          <w:sz w:val="28"/>
          <w:szCs w:val="28"/>
        </w:rPr>
        <w:t>4</w:t>
      </w:r>
      <w:r w:rsidRPr="005E5D65">
        <w:rPr>
          <w:color w:val="000000"/>
          <w:sz w:val="28"/>
          <w:szCs w:val="28"/>
        </w:rPr>
        <w:t>/201</w:t>
      </w:r>
      <w:r w:rsidR="00CB6AF3">
        <w:rPr>
          <w:color w:val="000000"/>
          <w:sz w:val="28"/>
          <w:szCs w:val="28"/>
        </w:rPr>
        <w:t>2</w:t>
      </w:r>
      <w:r w:rsidRPr="005E5D65">
        <w:rPr>
          <w:color w:val="000000"/>
          <w:sz w:val="28"/>
          <w:szCs w:val="28"/>
        </w:rPr>
        <w:t xml:space="preserve"> гг. – 10</w:t>
      </w:r>
      <w:r w:rsidR="00CB6AF3">
        <w:rPr>
          <w:color w:val="000000"/>
          <w:sz w:val="28"/>
          <w:szCs w:val="28"/>
        </w:rPr>
        <w:t>5</w:t>
      </w:r>
      <w:r w:rsidRPr="005E5D65">
        <w:rPr>
          <w:color w:val="000000"/>
          <w:sz w:val="28"/>
          <w:szCs w:val="28"/>
        </w:rPr>
        <w:t>%</w:t>
      </w:r>
    </w:p>
    <w:p w:rsidR="00326CA6" w:rsidRPr="00CD68BC" w:rsidRDefault="00326CA6" w:rsidP="00326CA6">
      <w:pPr>
        <w:pStyle w:val="a5"/>
        <w:numPr>
          <w:ilvl w:val="0"/>
          <w:numId w:val="2"/>
        </w:numPr>
        <w:tabs>
          <w:tab w:val="left" w:pos="851"/>
        </w:tabs>
        <w:autoSpaceDE/>
        <w:autoSpaceDN/>
        <w:ind w:left="851" w:hanging="284"/>
        <w:contextualSpacing/>
        <w:jc w:val="both"/>
        <w:rPr>
          <w:sz w:val="28"/>
        </w:rPr>
      </w:pPr>
      <w:r w:rsidRPr="00CD68BC">
        <w:rPr>
          <w:sz w:val="28"/>
        </w:rPr>
        <w:t>Объем ввода жилья в 201</w:t>
      </w:r>
      <w:r w:rsidR="00352A2D">
        <w:rPr>
          <w:sz w:val="28"/>
        </w:rPr>
        <w:t>4</w:t>
      </w:r>
      <w:r w:rsidRPr="00CD68BC">
        <w:rPr>
          <w:sz w:val="28"/>
        </w:rPr>
        <w:t xml:space="preserve"> г. – </w:t>
      </w:r>
      <w:r w:rsidR="00352A2D">
        <w:rPr>
          <w:sz w:val="28"/>
        </w:rPr>
        <w:t>51,9</w:t>
      </w:r>
      <w:r w:rsidRPr="00CD68BC">
        <w:rPr>
          <w:sz w:val="28"/>
        </w:rPr>
        <w:t xml:space="preserve"> тыс. м</w:t>
      </w:r>
      <w:r w:rsidRPr="00CD68BC">
        <w:rPr>
          <w:sz w:val="28"/>
          <w:vertAlign w:val="superscript"/>
        </w:rPr>
        <w:t>2</w:t>
      </w:r>
      <w:r w:rsidRPr="00CD68BC">
        <w:rPr>
          <w:sz w:val="28"/>
        </w:rPr>
        <w:t xml:space="preserve">  </w:t>
      </w:r>
    </w:p>
    <w:p w:rsidR="00326CA6" w:rsidRPr="00CD68BC" w:rsidRDefault="00326CA6" w:rsidP="00326CA6">
      <w:pPr>
        <w:pStyle w:val="a5"/>
        <w:numPr>
          <w:ilvl w:val="1"/>
          <w:numId w:val="2"/>
        </w:numPr>
        <w:tabs>
          <w:tab w:val="left" w:pos="851"/>
        </w:tabs>
        <w:autoSpaceDE/>
        <w:autoSpaceDN/>
        <w:contextualSpacing/>
        <w:jc w:val="both"/>
        <w:rPr>
          <w:color w:val="000000"/>
          <w:sz w:val="28"/>
          <w:szCs w:val="28"/>
        </w:rPr>
      </w:pPr>
      <w:r w:rsidRPr="00CD68BC">
        <w:rPr>
          <w:color w:val="000000"/>
          <w:sz w:val="28"/>
          <w:szCs w:val="28"/>
        </w:rPr>
        <w:t>темп роста 201</w:t>
      </w:r>
      <w:r w:rsidR="00352A2D">
        <w:rPr>
          <w:color w:val="000000"/>
          <w:sz w:val="28"/>
          <w:szCs w:val="28"/>
        </w:rPr>
        <w:t>4</w:t>
      </w:r>
      <w:r w:rsidRPr="00CD68BC">
        <w:rPr>
          <w:color w:val="000000"/>
          <w:sz w:val="28"/>
          <w:szCs w:val="28"/>
        </w:rPr>
        <w:t>/201</w:t>
      </w:r>
      <w:r w:rsidR="00352A2D">
        <w:rPr>
          <w:color w:val="000000"/>
          <w:sz w:val="28"/>
          <w:szCs w:val="28"/>
        </w:rPr>
        <w:t>2</w:t>
      </w:r>
      <w:r w:rsidRPr="00CD68BC">
        <w:rPr>
          <w:color w:val="000000"/>
          <w:sz w:val="28"/>
          <w:szCs w:val="28"/>
        </w:rPr>
        <w:t xml:space="preserve"> гг. – в </w:t>
      </w:r>
      <w:r w:rsidR="00352A2D">
        <w:rPr>
          <w:color w:val="000000"/>
          <w:sz w:val="28"/>
          <w:szCs w:val="28"/>
        </w:rPr>
        <w:t>1,7</w:t>
      </w:r>
      <w:r w:rsidRPr="00CD68BC">
        <w:rPr>
          <w:color w:val="000000"/>
          <w:sz w:val="28"/>
          <w:szCs w:val="28"/>
        </w:rPr>
        <w:t xml:space="preserve"> раза</w:t>
      </w:r>
    </w:p>
    <w:p w:rsidR="00974016" w:rsidRPr="00974016" w:rsidRDefault="00974016" w:rsidP="00974016">
      <w:pPr>
        <w:pStyle w:val="a5"/>
        <w:numPr>
          <w:ilvl w:val="0"/>
          <w:numId w:val="2"/>
        </w:numPr>
        <w:tabs>
          <w:tab w:val="left" w:pos="851"/>
        </w:tabs>
        <w:autoSpaceDE/>
        <w:autoSpaceDN/>
        <w:ind w:left="851" w:hanging="284"/>
        <w:contextualSpacing/>
        <w:jc w:val="both"/>
        <w:rPr>
          <w:sz w:val="28"/>
        </w:rPr>
      </w:pPr>
      <w:r w:rsidRPr="00974016">
        <w:rPr>
          <w:sz w:val="28"/>
        </w:rPr>
        <w:t>Объем отгруженных товаров собственного производства, выполненных работ и услуг собственными силами организаций промышленного прои</w:t>
      </w:r>
      <w:r w:rsidR="00960DC3">
        <w:rPr>
          <w:sz w:val="28"/>
        </w:rPr>
        <w:t>зводства в 201</w:t>
      </w:r>
      <w:r w:rsidR="00352A2D">
        <w:rPr>
          <w:sz w:val="28"/>
        </w:rPr>
        <w:t>4</w:t>
      </w:r>
      <w:r w:rsidR="00960DC3">
        <w:rPr>
          <w:sz w:val="28"/>
        </w:rPr>
        <w:t xml:space="preserve"> г. – </w:t>
      </w:r>
      <w:r w:rsidR="00352A2D">
        <w:rPr>
          <w:sz w:val="28"/>
        </w:rPr>
        <w:t>35,1</w:t>
      </w:r>
      <w:r w:rsidR="00960DC3">
        <w:rPr>
          <w:sz w:val="28"/>
        </w:rPr>
        <w:t xml:space="preserve"> млрд</w:t>
      </w:r>
      <w:r w:rsidRPr="00974016">
        <w:rPr>
          <w:sz w:val="28"/>
        </w:rPr>
        <w:t xml:space="preserve"> руб.</w:t>
      </w:r>
    </w:p>
    <w:p w:rsidR="00974016" w:rsidRPr="00171572" w:rsidRDefault="00974016" w:rsidP="00974016">
      <w:pPr>
        <w:pStyle w:val="a5"/>
        <w:numPr>
          <w:ilvl w:val="1"/>
          <w:numId w:val="2"/>
        </w:numPr>
        <w:tabs>
          <w:tab w:val="left" w:pos="851"/>
        </w:tabs>
        <w:autoSpaceDE/>
        <w:autoSpaceDN/>
        <w:contextualSpacing/>
        <w:jc w:val="both"/>
        <w:rPr>
          <w:color w:val="000000"/>
          <w:sz w:val="28"/>
          <w:szCs w:val="28"/>
        </w:rPr>
      </w:pPr>
      <w:r w:rsidRPr="00171572">
        <w:rPr>
          <w:color w:val="000000"/>
          <w:sz w:val="28"/>
          <w:szCs w:val="28"/>
        </w:rPr>
        <w:t>темп роста 201</w:t>
      </w:r>
      <w:r w:rsidR="00352A2D">
        <w:rPr>
          <w:color w:val="000000"/>
          <w:sz w:val="28"/>
          <w:szCs w:val="28"/>
        </w:rPr>
        <w:t>4</w:t>
      </w:r>
      <w:r w:rsidRPr="00171572">
        <w:rPr>
          <w:color w:val="000000"/>
          <w:sz w:val="28"/>
          <w:szCs w:val="28"/>
        </w:rPr>
        <w:t>/201</w:t>
      </w:r>
      <w:r w:rsidR="00352A2D">
        <w:rPr>
          <w:color w:val="000000"/>
          <w:sz w:val="28"/>
          <w:szCs w:val="28"/>
        </w:rPr>
        <w:t>2</w:t>
      </w:r>
      <w:r w:rsidRPr="00171572">
        <w:rPr>
          <w:color w:val="000000"/>
          <w:sz w:val="28"/>
          <w:szCs w:val="28"/>
        </w:rPr>
        <w:t xml:space="preserve"> гг. (в действующих ценах) – 13</w:t>
      </w:r>
      <w:r w:rsidR="00352A2D">
        <w:rPr>
          <w:color w:val="000000"/>
          <w:sz w:val="28"/>
          <w:szCs w:val="28"/>
        </w:rPr>
        <w:t>9</w:t>
      </w:r>
      <w:r w:rsidRPr="00171572">
        <w:rPr>
          <w:color w:val="000000"/>
          <w:sz w:val="28"/>
          <w:szCs w:val="28"/>
        </w:rPr>
        <w:t>%</w:t>
      </w:r>
    </w:p>
    <w:p w:rsidR="00974016" w:rsidRPr="00C80F5B" w:rsidRDefault="00974016" w:rsidP="00974016">
      <w:pPr>
        <w:numPr>
          <w:ilvl w:val="0"/>
          <w:numId w:val="2"/>
        </w:numPr>
        <w:tabs>
          <w:tab w:val="left" w:pos="851"/>
        </w:tabs>
        <w:ind w:left="851" w:hanging="284"/>
        <w:contextualSpacing/>
        <w:jc w:val="both"/>
        <w:rPr>
          <w:rFonts w:eastAsia="Calibri"/>
          <w:sz w:val="28"/>
          <w:szCs w:val="20"/>
        </w:rPr>
      </w:pPr>
      <w:r w:rsidRPr="00C80F5B">
        <w:rPr>
          <w:rFonts w:eastAsia="Calibri"/>
          <w:sz w:val="28"/>
          <w:szCs w:val="20"/>
        </w:rPr>
        <w:t>Объем выполненных работ по виду деятельности «стро</w:t>
      </w:r>
      <w:r w:rsidRPr="003779A8">
        <w:rPr>
          <w:rFonts w:eastAsia="Calibri"/>
          <w:sz w:val="28"/>
          <w:szCs w:val="20"/>
        </w:rPr>
        <w:t xml:space="preserve">ительство» в  </w:t>
      </w:r>
      <w:r w:rsidRPr="003779A8">
        <w:rPr>
          <w:rFonts w:eastAsia="Calibri"/>
          <w:sz w:val="28"/>
          <w:szCs w:val="20"/>
        </w:rPr>
        <w:br/>
        <w:t>201</w:t>
      </w:r>
      <w:r w:rsidR="00352A2D">
        <w:rPr>
          <w:rFonts w:eastAsia="Calibri"/>
          <w:sz w:val="28"/>
          <w:szCs w:val="20"/>
        </w:rPr>
        <w:t>4</w:t>
      </w:r>
      <w:r w:rsidRPr="003779A8">
        <w:rPr>
          <w:rFonts w:eastAsia="Calibri"/>
          <w:sz w:val="28"/>
          <w:szCs w:val="20"/>
        </w:rPr>
        <w:t xml:space="preserve"> г. – 5</w:t>
      </w:r>
      <w:r>
        <w:rPr>
          <w:rFonts w:eastAsia="Calibri"/>
          <w:sz w:val="28"/>
          <w:szCs w:val="20"/>
        </w:rPr>
        <w:t>,</w:t>
      </w:r>
      <w:r w:rsidR="00352A2D">
        <w:rPr>
          <w:rFonts w:eastAsia="Calibri"/>
          <w:sz w:val="28"/>
          <w:szCs w:val="20"/>
        </w:rPr>
        <w:t>7</w:t>
      </w:r>
      <w:r w:rsidRPr="00C80F5B">
        <w:rPr>
          <w:rFonts w:eastAsia="Calibri"/>
          <w:sz w:val="28"/>
          <w:szCs w:val="20"/>
        </w:rPr>
        <w:t xml:space="preserve"> мл</w:t>
      </w:r>
      <w:r w:rsidR="00960DC3">
        <w:rPr>
          <w:rFonts w:eastAsia="Calibri"/>
          <w:sz w:val="28"/>
          <w:szCs w:val="20"/>
        </w:rPr>
        <w:t>рд</w:t>
      </w:r>
      <w:r w:rsidRPr="00C80F5B">
        <w:rPr>
          <w:rFonts w:eastAsia="Calibri"/>
          <w:sz w:val="28"/>
          <w:szCs w:val="20"/>
        </w:rPr>
        <w:t xml:space="preserve"> руб.</w:t>
      </w:r>
    </w:p>
    <w:p w:rsidR="00C21526" w:rsidRPr="00171572" w:rsidRDefault="00C21526" w:rsidP="00C21526">
      <w:pPr>
        <w:pStyle w:val="a5"/>
        <w:numPr>
          <w:ilvl w:val="1"/>
          <w:numId w:val="2"/>
        </w:numPr>
        <w:tabs>
          <w:tab w:val="left" w:pos="851"/>
        </w:tabs>
        <w:autoSpaceDE/>
        <w:autoSpaceDN/>
        <w:contextualSpacing/>
        <w:jc w:val="both"/>
        <w:rPr>
          <w:color w:val="000000"/>
          <w:sz w:val="28"/>
          <w:szCs w:val="28"/>
        </w:rPr>
      </w:pPr>
      <w:r>
        <w:rPr>
          <w:color w:val="000000"/>
          <w:sz w:val="28"/>
          <w:szCs w:val="28"/>
        </w:rPr>
        <w:t>снижение</w:t>
      </w:r>
      <w:r w:rsidRPr="00171572">
        <w:rPr>
          <w:color w:val="000000"/>
          <w:sz w:val="28"/>
          <w:szCs w:val="28"/>
        </w:rPr>
        <w:t xml:space="preserve"> 201</w:t>
      </w:r>
      <w:r w:rsidR="00352A2D">
        <w:rPr>
          <w:color w:val="000000"/>
          <w:sz w:val="28"/>
          <w:szCs w:val="28"/>
        </w:rPr>
        <w:t>4</w:t>
      </w:r>
      <w:r w:rsidRPr="00171572">
        <w:rPr>
          <w:color w:val="000000"/>
          <w:sz w:val="28"/>
          <w:szCs w:val="28"/>
        </w:rPr>
        <w:t>/201</w:t>
      </w:r>
      <w:r w:rsidR="00352A2D">
        <w:rPr>
          <w:color w:val="000000"/>
          <w:sz w:val="28"/>
          <w:szCs w:val="28"/>
        </w:rPr>
        <w:t>2</w:t>
      </w:r>
      <w:r w:rsidRPr="00171572">
        <w:rPr>
          <w:color w:val="000000"/>
          <w:sz w:val="28"/>
          <w:szCs w:val="28"/>
        </w:rPr>
        <w:t xml:space="preserve"> гг. (в действующих ценах) – </w:t>
      </w:r>
      <w:r>
        <w:rPr>
          <w:color w:val="000000"/>
          <w:sz w:val="28"/>
          <w:szCs w:val="28"/>
        </w:rPr>
        <w:t xml:space="preserve">на </w:t>
      </w:r>
      <w:r w:rsidR="00352A2D">
        <w:rPr>
          <w:color w:val="000000"/>
          <w:sz w:val="28"/>
          <w:szCs w:val="28"/>
        </w:rPr>
        <w:t>28</w:t>
      </w:r>
      <w:r w:rsidRPr="00171572">
        <w:rPr>
          <w:color w:val="000000"/>
          <w:sz w:val="28"/>
          <w:szCs w:val="28"/>
        </w:rPr>
        <w:t>%</w:t>
      </w:r>
    </w:p>
    <w:p w:rsidR="00C21526" w:rsidRPr="0026340F" w:rsidRDefault="00C21526" w:rsidP="00C21526">
      <w:pPr>
        <w:pStyle w:val="a5"/>
        <w:numPr>
          <w:ilvl w:val="0"/>
          <w:numId w:val="2"/>
        </w:numPr>
        <w:tabs>
          <w:tab w:val="left" w:pos="851"/>
        </w:tabs>
        <w:autoSpaceDE/>
        <w:autoSpaceDN/>
        <w:ind w:left="851" w:hanging="284"/>
        <w:contextualSpacing/>
        <w:jc w:val="both"/>
        <w:rPr>
          <w:sz w:val="28"/>
        </w:rPr>
      </w:pPr>
      <w:r w:rsidRPr="0026340F">
        <w:rPr>
          <w:sz w:val="28"/>
        </w:rPr>
        <w:t>Объем инвестиций в основной капитал организаций в 201</w:t>
      </w:r>
      <w:r w:rsidR="00352A2D">
        <w:rPr>
          <w:sz w:val="28"/>
        </w:rPr>
        <w:t>4</w:t>
      </w:r>
      <w:r w:rsidRPr="0026340F">
        <w:rPr>
          <w:sz w:val="28"/>
        </w:rPr>
        <w:t xml:space="preserve"> г. –  </w:t>
      </w:r>
      <w:r w:rsidR="00352A2D">
        <w:rPr>
          <w:sz w:val="28"/>
        </w:rPr>
        <w:t>13,6 </w:t>
      </w:r>
      <w:r w:rsidRPr="0026340F">
        <w:rPr>
          <w:sz w:val="28"/>
        </w:rPr>
        <w:t>мл</w:t>
      </w:r>
      <w:r w:rsidR="00960DC3">
        <w:rPr>
          <w:sz w:val="28"/>
        </w:rPr>
        <w:t>рд</w:t>
      </w:r>
      <w:r w:rsidR="00352A2D">
        <w:t> </w:t>
      </w:r>
      <w:r w:rsidRPr="0026340F">
        <w:rPr>
          <w:sz w:val="28"/>
        </w:rPr>
        <w:t>руб.</w:t>
      </w:r>
    </w:p>
    <w:p w:rsidR="00C21526" w:rsidRPr="0026340F" w:rsidRDefault="00C21526" w:rsidP="00C21526">
      <w:pPr>
        <w:pStyle w:val="a5"/>
        <w:numPr>
          <w:ilvl w:val="1"/>
          <w:numId w:val="2"/>
        </w:numPr>
        <w:tabs>
          <w:tab w:val="left" w:pos="851"/>
        </w:tabs>
        <w:autoSpaceDE/>
        <w:autoSpaceDN/>
        <w:contextualSpacing/>
        <w:jc w:val="both"/>
        <w:rPr>
          <w:color w:val="000000"/>
          <w:sz w:val="28"/>
          <w:szCs w:val="28"/>
        </w:rPr>
      </w:pPr>
      <w:r w:rsidRPr="0026340F">
        <w:rPr>
          <w:color w:val="000000"/>
          <w:sz w:val="28"/>
          <w:szCs w:val="28"/>
        </w:rPr>
        <w:t>темп роста 201</w:t>
      </w:r>
      <w:r w:rsidR="00352A2D">
        <w:rPr>
          <w:color w:val="000000"/>
          <w:sz w:val="28"/>
          <w:szCs w:val="28"/>
        </w:rPr>
        <w:t>4</w:t>
      </w:r>
      <w:r w:rsidRPr="0026340F">
        <w:rPr>
          <w:color w:val="000000"/>
          <w:sz w:val="28"/>
          <w:szCs w:val="28"/>
        </w:rPr>
        <w:t>/201</w:t>
      </w:r>
      <w:r w:rsidR="00352A2D">
        <w:rPr>
          <w:color w:val="000000"/>
          <w:sz w:val="28"/>
          <w:szCs w:val="28"/>
        </w:rPr>
        <w:t>2</w:t>
      </w:r>
      <w:r w:rsidRPr="0026340F">
        <w:rPr>
          <w:color w:val="000000"/>
          <w:sz w:val="28"/>
          <w:szCs w:val="28"/>
        </w:rPr>
        <w:t xml:space="preserve"> гг. – </w:t>
      </w:r>
      <w:r w:rsidR="00352A2D">
        <w:rPr>
          <w:color w:val="000000"/>
          <w:sz w:val="28"/>
          <w:szCs w:val="28"/>
        </w:rPr>
        <w:t>в 2,8 раза</w:t>
      </w:r>
    </w:p>
    <w:p w:rsidR="00907721" w:rsidRPr="00F6339D" w:rsidRDefault="00907721" w:rsidP="00907721">
      <w:pPr>
        <w:pStyle w:val="a5"/>
        <w:numPr>
          <w:ilvl w:val="0"/>
          <w:numId w:val="2"/>
        </w:numPr>
        <w:tabs>
          <w:tab w:val="left" w:pos="851"/>
        </w:tabs>
        <w:autoSpaceDE/>
        <w:autoSpaceDN/>
        <w:ind w:left="851" w:hanging="284"/>
        <w:contextualSpacing/>
        <w:jc w:val="both"/>
        <w:rPr>
          <w:sz w:val="28"/>
        </w:rPr>
      </w:pPr>
      <w:r w:rsidRPr="00F6339D">
        <w:rPr>
          <w:sz w:val="28"/>
        </w:rPr>
        <w:t>Транспортное сообщение:</w:t>
      </w:r>
    </w:p>
    <w:p w:rsidR="00F6339D" w:rsidRPr="00F6339D" w:rsidRDefault="00C21526" w:rsidP="00352A2D">
      <w:pPr>
        <w:pStyle w:val="a5"/>
        <w:numPr>
          <w:ilvl w:val="0"/>
          <w:numId w:val="10"/>
        </w:numPr>
        <w:tabs>
          <w:tab w:val="left" w:pos="1276"/>
        </w:tabs>
        <w:autoSpaceDE/>
        <w:ind w:left="1276" w:hanging="283"/>
        <w:jc w:val="both"/>
        <w:rPr>
          <w:sz w:val="28"/>
          <w:szCs w:val="28"/>
        </w:rPr>
      </w:pPr>
      <w:r w:rsidRPr="00F6339D">
        <w:rPr>
          <w:sz w:val="28"/>
          <w:szCs w:val="28"/>
        </w:rPr>
        <w:t xml:space="preserve">федеральная автомобильная дорога Тюмень – Ханты-Мансийск через Тобольск, Сургут, Нефтеюганск, являющаяся частью транспортного коридора Тюмень – Ханты-Мансийск – Сургут – Новый Уренгой – </w:t>
      </w:r>
      <w:r w:rsidR="00965F15">
        <w:rPr>
          <w:sz w:val="28"/>
          <w:szCs w:val="28"/>
        </w:rPr>
        <w:br/>
      </w:r>
      <w:r w:rsidRPr="00F6339D">
        <w:rPr>
          <w:sz w:val="28"/>
          <w:szCs w:val="28"/>
        </w:rPr>
        <w:t>Надым – Салехард</w:t>
      </w:r>
      <w:r w:rsidR="00F6339D" w:rsidRPr="00F6339D">
        <w:rPr>
          <w:sz w:val="28"/>
          <w:szCs w:val="28"/>
        </w:rPr>
        <w:t>;</w:t>
      </w:r>
    </w:p>
    <w:p w:rsidR="00907721" w:rsidRPr="00F6339D" w:rsidRDefault="00F6339D" w:rsidP="00556E15">
      <w:pPr>
        <w:pStyle w:val="a5"/>
        <w:numPr>
          <w:ilvl w:val="0"/>
          <w:numId w:val="10"/>
        </w:numPr>
        <w:tabs>
          <w:tab w:val="left" w:pos="1276"/>
        </w:tabs>
        <w:autoSpaceDE/>
        <w:ind w:left="993" w:firstLine="0"/>
        <w:jc w:val="both"/>
        <w:rPr>
          <w:sz w:val="28"/>
          <w:szCs w:val="28"/>
        </w:rPr>
      </w:pPr>
      <w:r w:rsidRPr="00F6339D">
        <w:rPr>
          <w:sz w:val="28"/>
          <w:szCs w:val="28"/>
        </w:rPr>
        <w:t>р</w:t>
      </w:r>
      <w:r w:rsidR="00907721" w:rsidRPr="00F6339D">
        <w:rPr>
          <w:sz w:val="28"/>
          <w:szCs w:val="28"/>
        </w:rPr>
        <w:t>ечн</w:t>
      </w:r>
      <w:r w:rsidR="0057504B" w:rsidRPr="00F6339D">
        <w:rPr>
          <w:sz w:val="28"/>
          <w:szCs w:val="28"/>
        </w:rPr>
        <w:t>ой</w:t>
      </w:r>
      <w:r w:rsidR="000877D2" w:rsidRPr="00F6339D">
        <w:rPr>
          <w:sz w:val="28"/>
          <w:szCs w:val="28"/>
        </w:rPr>
        <w:t xml:space="preserve"> </w:t>
      </w:r>
      <w:r w:rsidR="00907721" w:rsidRPr="00F6339D">
        <w:rPr>
          <w:sz w:val="28"/>
          <w:szCs w:val="28"/>
        </w:rPr>
        <w:t>порт</w:t>
      </w:r>
      <w:r w:rsidR="002D3586" w:rsidRPr="00F6339D">
        <w:rPr>
          <w:sz w:val="28"/>
          <w:szCs w:val="28"/>
        </w:rPr>
        <w:t>;</w:t>
      </w:r>
    </w:p>
    <w:p w:rsidR="00907721" w:rsidRPr="00F6339D" w:rsidRDefault="00907721" w:rsidP="00556E15">
      <w:pPr>
        <w:pStyle w:val="a5"/>
        <w:numPr>
          <w:ilvl w:val="0"/>
          <w:numId w:val="10"/>
        </w:numPr>
        <w:tabs>
          <w:tab w:val="left" w:pos="1276"/>
        </w:tabs>
        <w:autoSpaceDE/>
        <w:ind w:left="993" w:firstLine="0"/>
        <w:jc w:val="both"/>
        <w:rPr>
          <w:sz w:val="28"/>
          <w:szCs w:val="28"/>
        </w:rPr>
      </w:pPr>
      <w:r w:rsidRPr="00F6339D">
        <w:rPr>
          <w:sz w:val="28"/>
          <w:szCs w:val="28"/>
        </w:rPr>
        <w:t xml:space="preserve">аэропорт </w:t>
      </w:r>
      <w:r w:rsidR="00F6339D" w:rsidRPr="00F6339D">
        <w:rPr>
          <w:sz w:val="28"/>
          <w:szCs w:val="28"/>
        </w:rPr>
        <w:t xml:space="preserve">отсутствует, ближайший </w:t>
      </w:r>
      <w:r w:rsidR="00774CCD" w:rsidRPr="00F6339D">
        <w:rPr>
          <w:sz w:val="28"/>
          <w:szCs w:val="28"/>
        </w:rPr>
        <w:t>в</w:t>
      </w:r>
      <w:r w:rsidRPr="00F6339D">
        <w:rPr>
          <w:sz w:val="28"/>
          <w:szCs w:val="28"/>
        </w:rPr>
        <w:t xml:space="preserve"> </w:t>
      </w:r>
      <w:r w:rsidR="00C21526" w:rsidRPr="00F6339D">
        <w:rPr>
          <w:sz w:val="28"/>
          <w:szCs w:val="28"/>
        </w:rPr>
        <w:t>г. Сургуте (65 км</w:t>
      </w:r>
      <w:r w:rsidR="00F6339D" w:rsidRPr="00F6339D">
        <w:rPr>
          <w:sz w:val="28"/>
          <w:szCs w:val="28"/>
        </w:rPr>
        <w:t>)</w:t>
      </w:r>
      <w:r w:rsidR="0057504B" w:rsidRPr="00F6339D">
        <w:rPr>
          <w:sz w:val="28"/>
          <w:szCs w:val="28"/>
        </w:rPr>
        <w:t>;</w:t>
      </w:r>
    </w:p>
    <w:p w:rsidR="00912FD3" w:rsidRDefault="00F6339D" w:rsidP="00556E15">
      <w:pPr>
        <w:pStyle w:val="a5"/>
        <w:numPr>
          <w:ilvl w:val="0"/>
          <w:numId w:val="10"/>
        </w:numPr>
        <w:tabs>
          <w:tab w:val="left" w:pos="1276"/>
        </w:tabs>
        <w:autoSpaceDE/>
        <w:ind w:left="993" w:firstLine="0"/>
        <w:jc w:val="both"/>
        <w:rPr>
          <w:sz w:val="28"/>
          <w:szCs w:val="28"/>
        </w:rPr>
      </w:pPr>
      <w:r w:rsidRPr="00F6339D">
        <w:rPr>
          <w:sz w:val="28"/>
          <w:szCs w:val="28"/>
        </w:rPr>
        <w:t>железнодорожный транспорт отсутствует, ближайш</w:t>
      </w:r>
      <w:r w:rsidR="00912FD3">
        <w:rPr>
          <w:sz w:val="28"/>
          <w:szCs w:val="28"/>
        </w:rPr>
        <w:t>ие</w:t>
      </w:r>
      <w:r w:rsidRPr="00F6339D">
        <w:rPr>
          <w:sz w:val="28"/>
          <w:szCs w:val="28"/>
        </w:rPr>
        <w:t xml:space="preserve"> станци</w:t>
      </w:r>
      <w:r w:rsidR="00912FD3">
        <w:rPr>
          <w:sz w:val="28"/>
          <w:szCs w:val="28"/>
        </w:rPr>
        <w:t>и</w:t>
      </w:r>
      <w:r w:rsidRPr="00F6339D">
        <w:rPr>
          <w:sz w:val="28"/>
          <w:szCs w:val="28"/>
        </w:rPr>
        <w:t xml:space="preserve"> в </w:t>
      </w:r>
    </w:p>
    <w:p w:rsidR="00F6339D" w:rsidRPr="00F6339D" w:rsidRDefault="00F6339D" w:rsidP="00352A2D">
      <w:pPr>
        <w:pStyle w:val="a5"/>
        <w:tabs>
          <w:tab w:val="left" w:pos="1276"/>
        </w:tabs>
        <w:autoSpaceDE/>
        <w:ind w:left="1276"/>
        <w:jc w:val="both"/>
        <w:rPr>
          <w:sz w:val="28"/>
          <w:szCs w:val="28"/>
        </w:rPr>
      </w:pPr>
      <w:r w:rsidRPr="00F6339D">
        <w:rPr>
          <w:sz w:val="28"/>
          <w:szCs w:val="28"/>
        </w:rPr>
        <w:t xml:space="preserve">г. </w:t>
      </w:r>
      <w:proofErr w:type="spellStart"/>
      <w:r w:rsidRPr="00F6339D">
        <w:rPr>
          <w:sz w:val="28"/>
          <w:szCs w:val="28"/>
        </w:rPr>
        <w:t>П</w:t>
      </w:r>
      <w:r w:rsidR="00912FD3">
        <w:rPr>
          <w:sz w:val="28"/>
          <w:szCs w:val="28"/>
        </w:rPr>
        <w:t>ы</w:t>
      </w:r>
      <w:r w:rsidRPr="00F6339D">
        <w:rPr>
          <w:sz w:val="28"/>
          <w:szCs w:val="28"/>
        </w:rPr>
        <w:t>ть-Яхе</w:t>
      </w:r>
      <w:proofErr w:type="spellEnd"/>
      <w:r w:rsidR="00912FD3">
        <w:rPr>
          <w:sz w:val="28"/>
          <w:szCs w:val="28"/>
        </w:rPr>
        <w:t xml:space="preserve"> (42 км), в г. Сургуте  (65 км).</w:t>
      </w:r>
    </w:p>
    <w:p w:rsidR="00907721" w:rsidRPr="00D54DDF" w:rsidRDefault="00907721" w:rsidP="00907721">
      <w:pPr>
        <w:pStyle w:val="2"/>
        <w:tabs>
          <w:tab w:val="left" w:pos="4200"/>
        </w:tabs>
        <w:jc w:val="both"/>
        <w:rPr>
          <w:b/>
          <w:bCs/>
          <w:sz w:val="28"/>
          <w:u w:val="none"/>
        </w:rPr>
      </w:pPr>
      <w:r w:rsidRPr="00D54DDF">
        <w:rPr>
          <w:sz w:val="28"/>
          <w:szCs w:val="28"/>
          <w:highlight w:val="yellow"/>
          <w:u w:val="none"/>
        </w:rPr>
        <w:br w:type="page"/>
      </w:r>
      <w:bookmarkStart w:id="45" w:name="_Toc417380816"/>
      <w:r w:rsidR="00AF00C7" w:rsidRPr="00D54DDF">
        <w:rPr>
          <w:b/>
          <w:bCs/>
          <w:sz w:val="28"/>
          <w:u w:val="none"/>
        </w:rPr>
        <w:lastRenderedPageBreak/>
        <w:t>1</w:t>
      </w:r>
      <w:r w:rsidRPr="00D54DDF">
        <w:rPr>
          <w:b/>
          <w:bCs/>
          <w:sz w:val="28"/>
          <w:u w:val="none"/>
        </w:rPr>
        <w:t xml:space="preserve">.3 </w:t>
      </w:r>
      <w:r w:rsidR="00753A72" w:rsidRPr="00D54DDF">
        <w:rPr>
          <w:b/>
          <w:bCs/>
          <w:sz w:val="28"/>
          <w:u w:val="none"/>
        </w:rPr>
        <w:t>Оценка демографического потенциала и возрастной структуры местного населения</w:t>
      </w:r>
      <w:bookmarkEnd w:id="45"/>
      <w:r w:rsidRPr="00D54DDF">
        <w:rPr>
          <w:b/>
          <w:bCs/>
          <w:sz w:val="28"/>
          <w:u w:val="none"/>
        </w:rPr>
        <w:t xml:space="preserve"> </w:t>
      </w:r>
    </w:p>
    <w:p w:rsidR="00907721" w:rsidRPr="00D54DDF" w:rsidRDefault="00907721" w:rsidP="00907721">
      <w:pPr>
        <w:widowControl w:val="0"/>
        <w:tabs>
          <w:tab w:val="left" w:pos="709"/>
        </w:tabs>
        <w:ind w:firstLine="709"/>
        <w:jc w:val="both"/>
        <w:rPr>
          <w:b/>
          <w:sz w:val="28"/>
          <w:highlight w:val="yellow"/>
        </w:rPr>
      </w:pPr>
    </w:p>
    <w:p w:rsidR="0065188F" w:rsidRPr="00295760" w:rsidRDefault="0065188F" w:rsidP="0065188F">
      <w:pPr>
        <w:jc w:val="center"/>
        <w:rPr>
          <w:b/>
          <w:sz w:val="28"/>
          <w:szCs w:val="28"/>
        </w:rPr>
      </w:pPr>
      <w:r w:rsidRPr="00295760">
        <w:rPr>
          <w:b/>
          <w:sz w:val="28"/>
          <w:szCs w:val="28"/>
        </w:rPr>
        <w:t>Основные данные</w:t>
      </w:r>
      <w:r w:rsidRPr="00D75375">
        <w:rPr>
          <w:rStyle w:val="a7"/>
          <w:sz w:val="28"/>
          <w:szCs w:val="28"/>
        </w:rPr>
        <w:footnoteReference w:id="4"/>
      </w:r>
    </w:p>
    <w:p w:rsidR="0065188F" w:rsidRPr="00247C28" w:rsidRDefault="0065188F" w:rsidP="0065188F">
      <w:pPr>
        <w:pStyle w:val="a5"/>
        <w:numPr>
          <w:ilvl w:val="0"/>
          <w:numId w:val="2"/>
        </w:numPr>
        <w:tabs>
          <w:tab w:val="left" w:pos="851"/>
        </w:tabs>
        <w:autoSpaceDE/>
        <w:autoSpaceDN/>
        <w:ind w:left="993" w:hanging="426"/>
        <w:contextualSpacing/>
        <w:jc w:val="both"/>
        <w:rPr>
          <w:sz w:val="28"/>
        </w:rPr>
      </w:pPr>
      <w:r w:rsidRPr="00247C28">
        <w:rPr>
          <w:sz w:val="28"/>
        </w:rPr>
        <w:t>Среднегодовая численность населения в 201</w:t>
      </w:r>
      <w:r w:rsidR="00352A2D">
        <w:rPr>
          <w:sz w:val="28"/>
        </w:rPr>
        <w:t>4</w:t>
      </w:r>
      <w:r w:rsidRPr="00247C28">
        <w:rPr>
          <w:sz w:val="28"/>
        </w:rPr>
        <w:t xml:space="preserve"> г. – </w:t>
      </w:r>
      <w:r w:rsidR="00352A2D">
        <w:rPr>
          <w:sz w:val="28"/>
        </w:rPr>
        <w:t>125,61 тыс.</w:t>
      </w:r>
      <w:r w:rsidRPr="00247C28">
        <w:rPr>
          <w:sz w:val="28"/>
        </w:rPr>
        <w:t xml:space="preserve"> чел.</w:t>
      </w:r>
    </w:p>
    <w:p w:rsidR="0065188F" w:rsidRPr="00247C28" w:rsidRDefault="0065188F" w:rsidP="0065188F">
      <w:pPr>
        <w:pStyle w:val="a5"/>
        <w:numPr>
          <w:ilvl w:val="1"/>
          <w:numId w:val="2"/>
        </w:numPr>
        <w:tabs>
          <w:tab w:val="left" w:pos="851"/>
        </w:tabs>
        <w:autoSpaceDE/>
        <w:autoSpaceDN/>
        <w:contextualSpacing/>
        <w:jc w:val="both"/>
        <w:rPr>
          <w:sz w:val="28"/>
        </w:rPr>
      </w:pPr>
      <w:r w:rsidRPr="00247C28">
        <w:rPr>
          <w:color w:val="000000"/>
          <w:sz w:val="28"/>
          <w:szCs w:val="28"/>
        </w:rPr>
        <w:t>темп роста 201</w:t>
      </w:r>
      <w:r w:rsidR="00352A2D">
        <w:rPr>
          <w:color w:val="000000"/>
          <w:sz w:val="28"/>
          <w:szCs w:val="28"/>
        </w:rPr>
        <w:t>4</w:t>
      </w:r>
      <w:r w:rsidRPr="00247C28">
        <w:rPr>
          <w:color w:val="000000"/>
          <w:sz w:val="28"/>
          <w:szCs w:val="28"/>
        </w:rPr>
        <w:t>/201</w:t>
      </w:r>
      <w:r w:rsidR="00352A2D">
        <w:rPr>
          <w:color w:val="000000"/>
          <w:sz w:val="28"/>
          <w:szCs w:val="28"/>
        </w:rPr>
        <w:t>2 гг. – 100</w:t>
      </w:r>
      <w:r w:rsidRPr="00247C28">
        <w:rPr>
          <w:color w:val="000000"/>
          <w:sz w:val="28"/>
          <w:szCs w:val="28"/>
        </w:rPr>
        <w:t>,</w:t>
      </w:r>
      <w:r w:rsidR="00352A2D">
        <w:rPr>
          <w:color w:val="000000"/>
          <w:sz w:val="28"/>
          <w:szCs w:val="28"/>
        </w:rPr>
        <w:t>1</w:t>
      </w:r>
      <w:r w:rsidRPr="00247C28">
        <w:rPr>
          <w:color w:val="000000"/>
          <w:sz w:val="28"/>
          <w:szCs w:val="28"/>
        </w:rPr>
        <w:t>%</w:t>
      </w:r>
    </w:p>
    <w:p w:rsidR="0065188F" w:rsidRPr="00F4531F" w:rsidRDefault="0065188F" w:rsidP="0065188F">
      <w:pPr>
        <w:pStyle w:val="a5"/>
        <w:numPr>
          <w:ilvl w:val="0"/>
          <w:numId w:val="2"/>
        </w:numPr>
        <w:tabs>
          <w:tab w:val="left" w:pos="851"/>
        </w:tabs>
        <w:autoSpaceDE/>
        <w:autoSpaceDN/>
        <w:ind w:left="851" w:hanging="284"/>
        <w:contextualSpacing/>
        <w:jc w:val="both"/>
        <w:rPr>
          <w:sz w:val="28"/>
        </w:rPr>
      </w:pPr>
      <w:r w:rsidRPr="00F4531F">
        <w:rPr>
          <w:sz w:val="28"/>
        </w:rPr>
        <w:t>Плотность населения в границах муниципального образования город Нефтеюганск в 201</w:t>
      </w:r>
      <w:r w:rsidR="00CB6AF3">
        <w:rPr>
          <w:sz w:val="28"/>
        </w:rPr>
        <w:t>4</w:t>
      </w:r>
      <w:r w:rsidRPr="00F4531F">
        <w:rPr>
          <w:sz w:val="28"/>
        </w:rPr>
        <w:t xml:space="preserve"> г. –  8</w:t>
      </w:r>
      <w:r w:rsidR="00CB6AF3">
        <w:rPr>
          <w:sz w:val="28"/>
        </w:rPr>
        <w:t>91</w:t>
      </w:r>
      <w:r w:rsidRPr="00F4531F">
        <w:rPr>
          <w:sz w:val="28"/>
        </w:rPr>
        <w:t xml:space="preserve"> чел./км²</w:t>
      </w:r>
    </w:p>
    <w:p w:rsidR="0065188F" w:rsidRPr="00605BA9" w:rsidRDefault="0065188F" w:rsidP="0065188F">
      <w:pPr>
        <w:pStyle w:val="a5"/>
        <w:numPr>
          <w:ilvl w:val="0"/>
          <w:numId w:val="2"/>
        </w:numPr>
        <w:tabs>
          <w:tab w:val="left" w:pos="851"/>
        </w:tabs>
        <w:autoSpaceDE/>
        <w:autoSpaceDN/>
        <w:ind w:left="851" w:hanging="284"/>
        <w:contextualSpacing/>
        <w:jc w:val="both"/>
        <w:rPr>
          <w:sz w:val="28"/>
        </w:rPr>
      </w:pPr>
      <w:r w:rsidRPr="00605BA9">
        <w:rPr>
          <w:sz w:val="28"/>
        </w:rPr>
        <w:t>Число родившихся в 201</w:t>
      </w:r>
      <w:r w:rsidR="00352A2D">
        <w:rPr>
          <w:sz w:val="28"/>
        </w:rPr>
        <w:t>4</w:t>
      </w:r>
      <w:r w:rsidRPr="00605BA9">
        <w:rPr>
          <w:sz w:val="28"/>
        </w:rPr>
        <w:t xml:space="preserve"> г. –  1 9</w:t>
      </w:r>
      <w:r w:rsidR="00352A2D">
        <w:rPr>
          <w:sz w:val="28"/>
        </w:rPr>
        <w:t>27</w:t>
      </w:r>
      <w:r w:rsidRPr="00605BA9">
        <w:rPr>
          <w:sz w:val="28"/>
        </w:rPr>
        <w:t xml:space="preserve"> чел.</w:t>
      </w:r>
    </w:p>
    <w:p w:rsidR="0065188F" w:rsidRPr="00DF519E" w:rsidRDefault="00352A2D" w:rsidP="0065188F">
      <w:pPr>
        <w:pStyle w:val="a5"/>
        <w:numPr>
          <w:ilvl w:val="1"/>
          <w:numId w:val="2"/>
        </w:numPr>
        <w:tabs>
          <w:tab w:val="left" w:pos="851"/>
        </w:tabs>
        <w:autoSpaceDE/>
        <w:autoSpaceDN/>
        <w:contextualSpacing/>
        <w:jc w:val="both"/>
        <w:rPr>
          <w:sz w:val="28"/>
        </w:rPr>
      </w:pPr>
      <w:r>
        <w:rPr>
          <w:color w:val="000000"/>
          <w:sz w:val="28"/>
          <w:szCs w:val="28"/>
        </w:rPr>
        <w:t>снижение</w:t>
      </w:r>
      <w:r w:rsidR="0065188F" w:rsidRPr="00605BA9">
        <w:rPr>
          <w:color w:val="000000"/>
          <w:sz w:val="28"/>
          <w:szCs w:val="28"/>
        </w:rPr>
        <w:t xml:space="preserve"> 201</w:t>
      </w:r>
      <w:r>
        <w:rPr>
          <w:color w:val="000000"/>
          <w:sz w:val="28"/>
          <w:szCs w:val="28"/>
        </w:rPr>
        <w:t>4</w:t>
      </w:r>
      <w:r w:rsidR="0065188F" w:rsidRPr="00605BA9">
        <w:rPr>
          <w:color w:val="000000"/>
          <w:sz w:val="28"/>
          <w:szCs w:val="28"/>
        </w:rPr>
        <w:t>/201</w:t>
      </w:r>
      <w:r>
        <w:rPr>
          <w:color w:val="000000"/>
          <w:sz w:val="28"/>
          <w:szCs w:val="28"/>
        </w:rPr>
        <w:t>2</w:t>
      </w:r>
      <w:r w:rsidR="0065188F" w:rsidRPr="00605BA9">
        <w:rPr>
          <w:color w:val="000000"/>
          <w:sz w:val="28"/>
          <w:szCs w:val="28"/>
        </w:rPr>
        <w:t xml:space="preserve"> гг. – </w:t>
      </w:r>
      <w:r>
        <w:rPr>
          <w:color w:val="000000"/>
          <w:sz w:val="28"/>
          <w:szCs w:val="28"/>
        </w:rPr>
        <w:t>на 3%</w:t>
      </w:r>
    </w:p>
    <w:p w:rsidR="0065188F" w:rsidRPr="00DF519E" w:rsidRDefault="0065188F" w:rsidP="0065188F">
      <w:pPr>
        <w:pStyle w:val="a5"/>
        <w:numPr>
          <w:ilvl w:val="0"/>
          <w:numId w:val="2"/>
        </w:numPr>
        <w:tabs>
          <w:tab w:val="left" w:pos="851"/>
        </w:tabs>
        <w:autoSpaceDE/>
        <w:autoSpaceDN/>
        <w:ind w:left="851" w:hanging="284"/>
        <w:contextualSpacing/>
        <w:jc w:val="both"/>
        <w:rPr>
          <w:sz w:val="28"/>
        </w:rPr>
      </w:pPr>
      <w:r w:rsidRPr="00DF519E">
        <w:rPr>
          <w:sz w:val="28"/>
        </w:rPr>
        <w:t>Коэффициент рождаемости в 201</w:t>
      </w:r>
      <w:r w:rsidR="00352A2D">
        <w:rPr>
          <w:sz w:val="28"/>
        </w:rPr>
        <w:t>4</w:t>
      </w:r>
      <w:r w:rsidRPr="00DF519E">
        <w:rPr>
          <w:sz w:val="28"/>
        </w:rPr>
        <w:t xml:space="preserve"> г. – 15,</w:t>
      </w:r>
      <w:r w:rsidR="00352A2D">
        <w:rPr>
          <w:sz w:val="28"/>
        </w:rPr>
        <w:t>34</w:t>
      </w:r>
      <w:r w:rsidRPr="00DF519E">
        <w:rPr>
          <w:sz w:val="28"/>
        </w:rPr>
        <w:t xml:space="preserve"> чел./1000 чел.</w:t>
      </w:r>
    </w:p>
    <w:p w:rsidR="0065188F" w:rsidRPr="00DF519E" w:rsidRDefault="0065188F" w:rsidP="0065188F">
      <w:pPr>
        <w:pStyle w:val="a5"/>
        <w:numPr>
          <w:ilvl w:val="1"/>
          <w:numId w:val="2"/>
        </w:numPr>
        <w:tabs>
          <w:tab w:val="left" w:pos="851"/>
        </w:tabs>
        <w:autoSpaceDE/>
        <w:autoSpaceDN/>
        <w:contextualSpacing/>
        <w:jc w:val="both"/>
        <w:rPr>
          <w:sz w:val="28"/>
        </w:rPr>
      </w:pPr>
      <w:r w:rsidRPr="00DF519E">
        <w:rPr>
          <w:color w:val="000000"/>
          <w:sz w:val="28"/>
          <w:szCs w:val="28"/>
        </w:rPr>
        <w:t>темп роста 201</w:t>
      </w:r>
      <w:r w:rsidR="00352A2D">
        <w:rPr>
          <w:color w:val="000000"/>
          <w:sz w:val="28"/>
          <w:szCs w:val="28"/>
        </w:rPr>
        <w:t>4</w:t>
      </w:r>
      <w:r w:rsidRPr="00DF519E">
        <w:rPr>
          <w:color w:val="000000"/>
          <w:sz w:val="28"/>
          <w:szCs w:val="28"/>
        </w:rPr>
        <w:t>/201</w:t>
      </w:r>
      <w:r w:rsidR="00352A2D">
        <w:rPr>
          <w:color w:val="000000"/>
          <w:sz w:val="28"/>
          <w:szCs w:val="28"/>
        </w:rPr>
        <w:t>2</w:t>
      </w:r>
      <w:r w:rsidRPr="00DF519E">
        <w:rPr>
          <w:color w:val="000000"/>
          <w:sz w:val="28"/>
          <w:szCs w:val="28"/>
        </w:rPr>
        <w:t xml:space="preserve"> гг. – 10</w:t>
      </w:r>
      <w:r w:rsidR="00352A2D">
        <w:rPr>
          <w:color w:val="000000"/>
          <w:sz w:val="28"/>
          <w:szCs w:val="28"/>
        </w:rPr>
        <w:t>3</w:t>
      </w:r>
      <w:r w:rsidRPr="00DF519E">
        <w:rPr>
          <w:color w:val="000000"/>
          <w:sz w:val="28"/>
          <w:szCs w:val="28"/>
        </w:rPr>
        <w:t>%</w:t>
      </w:r>
    </w:p>
    <w:p w:rsidR="0065188F" w:rsidRPr="00605BA9" w:rsidRDefault="0065188F" w:rsidP="0065188F">
      <w:pPr>
        <w:pStyle w:val="a5"/>
        <w:numPr>
          <w:ilvl w:val="0"/>
          <w:numId w:val="2"/>
        </w:numPr>
        <w:tabs>
          <w:tab w:val="left" w:pos="851"/>
        </w:tabs>
        <w:autoSpaceDE/>
        <w:autoSpaceDN/>
        <w:ind w:left="851" w:hanging="284"/>
        <w:contextualSpacing/>
        <w:jc w:val="both"/>
        <w:rPr>
          <w:sz w:val="28"/>
        </w:rPr>
      </w:pPr>
      <w:r w:rsidRPr="00605BA9">
        <w:rPr>
          <w:sz w:val="28"/>
        </w:rPr>
        <w:t>Число умерших в 201</w:t>
      </w:r>
      <w:r w:rsidR="00352A2D">
        <w:rPr>
          <w:sz w:val="28"/>
        </w:rPr>
        <w:t>4</w:t>
      </w:r>
      <w:r w:rsidRPr="00605BA9">
        <w:rPr>
          <w:sz w:val="28"/>
        </w:rPr>
        <w:t xml:space="preserve"> г. – 7</w:t>
      </w:r>
      <w:r w:rsidR="005B38EF">
        <w:rPr>
          <w:sz w:val="28"/>
        </w:rPr>
        <w:t>64</w:t>
      </w:r>
      <w:r w:rsidRPr="00605BA9">
        <w:rPr>
          <w:sz w:val="28"/>
        </w:rPr>
        <w:t xml:space="preserve"> чел.</w:t>
      </w:r>
    </w:p>
    <w:p w:rsidR="0065188F" w:rsidRPr="00DF519E" w:rsidRDefault="0065188F" w:rsidP="0065188F">
      <w:pPr>
        <w:pStyle w:val="a5"/>
        <w:numPr>
          <w:ilvl w:val="1"/>
          <w:numId w:val="2"/>
        </w:numPr>
        <w:tabs>
          <w:tab w:val="left" w:pos="851"/>
        </w:tabs>
        <w:autoSpaceDE/>
        <w:autoSpaceDN/>
        <w:contextualSpacing/>
        <w:jc w:val="both"/>
        <w:rPr>
          <w:sz w:val="28"/>
        </w:rPr>
      </w:pPr>
      <w:r w:rsidRPr="00605BA9">
        <w:rPr>
          <w:color w:val="000000"/>
          <w:sz w:val="28"/>
          <w:szCs w:val="28"/>
        </w:rPr>
        <w:t>снижение 201</w:t>
      </w:r>
      <w:r w:rsidR="005B38EF">
        <w:rPr>
          <w:color w:val="000000"/>
          <w:sz w:val="28"/>
          <w:szCs w:val="28"/>
        </w:rPr>
        <w:t>4</w:t>
      </w:r>
      <w:r w:rsidRPr="00605BA9">
        <w:rPr>
          <w:color w:val="000000"/>
          <w:sz w:val="28"/>
          <w:szCs w:val="28"/>
        </w:rPr>
        <w:t>/201</w:t>
      </w:r>
      <w:r w:rsidR="005B38EF">
        <w:rPr>
          <w:color w:val="000000"/>
          <w:sz w:val="28"/>
          <w:szCs w:val="28"/>
        </w:rPr>
        <w:t>2</w:t>
      </w:r>
      <w:r w:rsidRPr="00605BA9">
        <w:rPr>
          <w:color w:val="000000"/>
          <w:sz w:val="28"/>
          <w:szCs w:val="28"/>
        </w:rPr>
        <w:t xml:space="preserve"> гг. – на </w:t>
      </w:r>
      <w:r w:rsidR="005B38EF">
        <w:rPr>
          <w:color w:val="000000"/>
          <w:sz w:val="28"/>
          <w:szCs w:val="28"/>
        </w:rPr>
        <w:t>3</w:t>
      </w:r>
      <w:r w:rsidRPr="00605BA9">
        <w:rPr>
          <w:color w:val="000000"/>
          <w:sz w:val="28"/>
          <w:szCs w:val="28"/>
        </w:rPr>
        <w:t>%</w:t>
      </w:r>
    </w:p>
    <w:p w:rsidR="0065188F" w:rsidRPr="00DF519E" w:rsidRDefault="0065188F" w:rsidP="0065188F">
      <w:pPr>
        <w:pStyle w:val="a5"/>
        <w:numPr>
          <w:ilvl w:val="0"/>
          <w:numId w:val="2"/>
        </w:numPr>
        <w:tabs>
          <w:tab w:val="left" w:pos="851"/>
        </w:tabs>
        <w:autoSpaceDE/>
        <w:autoSpaceDN/>
        <w:ind w:left="851" w:hanging="284"/>
        <w:contextualSpacing/>
        <w:jc w:val="both"/>
        <w:rPr>
          <w:sz w:val="28"/>
        </w:rPr>
      </w:pPr>
      <w:r w:rsidRPr="00DF519E">
        <w:rPr>
          <w:sz w:val="28"/>
        </w:rPr>
        <w:t>Коэффициент смертности в 201</w:t>
      </w:r>
      <w:r w:rsidR="005B38EF">
        <w:rPr>
          <w:sz w:val="28"/>
        </w:rPr>
        <w:t>4</w:t>
      </w:r>
      <w:r w:rsidRPr="00DF519E">
        <w:rPr>
          <w:sz w:val="28"/>
        </w:rPr>
        <w:t xml:space="preserve"> г. – </w:t>
      </w:r>
      <w:r w:rsidR="005B38EF">
        <w:rPr>
          <w:sz w:val="28"/>
        </w:rPr>
        <w:t>6,08</w:t>
      </w:r>
      <w:r w:rsidRPr="00DF519E">
        <w:rPr>
          <w:sz w:val="28"/>
        </w:rPr>
        <w:t xml:space="preserve"> чел./1000 чел.</w:t>
      </w:r>
    </w:p>
    <w:p w:rsidR="0065188F" w:rsidRPr="00DF519E" w:rsidRDefault="0065188F" w:rsidP="0065188F">
      <w:pPr>
        <w:pStyle w:val="a5"/>
        <w:numPr>
          <w:ilvl w:val="1"/>
          <w:numId w:val="2"/>
        </w:numPr>
        <w:tabs>
          <w:tab w:val="left" w:pos="851"/>
        </w:tabs>
        <w:autoSpaceDE/>
        <w:autoSpaceDN/>
        <w:contextualSpacing/>
        <w:jc w:val="both"/>
        <w:rPr>
          <w:sz w:val="28"/>
        </w:rPr>
      </w:pPr>
      <w:r w:rsidRPr="00DF519E">
        <w:rPr>
          <w:color w:val="000000"/>
          <w:sz w:val="28"/>
          <w:szCs w:val="28"/>
        </w:rPr>
        <w:t>снижение 201</w:t>
      </w:r>
      <w:r w:rsidR="005B38EF">
        <w:rPr>
          <w:color w:val="000000"/>
          <w:sz w:val="28"/>
          <w:szCs w:val="28"/>
        </w:rPr>
        <w:t>4</w:t>
      </w:r>
      <w:r w:rsidRPr="00DF519E">
        <w:rPr>
          <w:color w:val="000000"/>
          <w:sz w:val="28"/>
          <w:szCs w:val="28"/>
        </w:rPr>
        <w:t>/201</w:t>
      </w:r>
      <w:r w:rsidR="005B38EF">
        <w:rPr>
          <w:color w:val="000000"/>
          <w:sz w:val="28"/>
          <w:szCs w:val="28"/>
        </w:rPr>
        <w:t>2</w:t>
      </w:r>
      <w:r w:rsidRPr="00DF519E">
        <w:rPr>
          <w:color w:val="000000"/>
          <w:sz w:val="28"/>
          <w:szCs w:val="28"/>
        </w:rPr>
        <w:t xml:space="preserve"> гг. – на </w:t>
      </w:r>
      <w:r w:rsidR="005B38EF">
        <w:rPr>
          <w:color w:val="000000"/>
          <w:sz w:val="28"/>
          <w:szCs w:val="28"/>
        </w:rPr>
        <w:t>3</w:t>
      </w:r>
      <w:r w:rsidRPr="00DF519E">
        <w:rPr>
          <w:color w:val="000000"/>
          <w:sz w:val="28"/>
          <w:szCs w:val="28"/>
        </w:rPr>
        <w:t>%</w:t>
      </w:r>
    </w:p>
    <w:p w:rsidR="0065188F" w:rsidRPr="00DF519E" w:rsidRDefault="0065188F" w:rsidP="0065188F">
      <w:pPr>
        <w:pStyle w:val="a5"/>
        <w:numPr>
          <w:ilvl w:val="0"/>
          <w:numId w:val="2"/>
        </w:numPr>
        <w:tabs>
          <w:tab w:val="left" w:pos="851"/>
        </w:tabs>
        <w:autoSpaceDE/>
        <w:autoSpaceDN/>
        <w:ind w:left="851" w:hanging="284"/>
        <w:contextualSpacing/>
        <w:jc w:val="both"/>
        <w:rPr>
          <w:sz w:val="28"/>
        </w:rPr>
      </w:pPr>
      <w:r w:rsidRPr="00DF519E">
        <w:rPr>
          <w:sz w:val="28"/>
        </w:rPr>
        <w:t>Естественный прирост населения в 201</w:t>
      </w:r>
      <w:r w:rsidR="005B38EF">
        <w:rPr>
          <w:sz w:val="28"/>
        </w:rPr>
        <w:t>4</w:t>
      </w:r>
      <w:r w:rsidRPr="00DF519E">
        <w:rPr>
          <w:sz w:val="28"/>
        </w:rPr>
        <w:t xml:space="preserve"> г. – 1 </w:t>
      </w:r>
      <w:r w:rsidR="005B38EF">
        <w:rPr>
          <w:sz w:val="28"/>
        </w:rPr>
        <w:t>163</w:t>
      </w:r>
      <w:r w:rsidRPr="00DF519E">
        <w:rPr>
          <w:sz w:val="28"/>
        </w:rPr>
        <w:t xml:space="preserve"> чел. </w:t>
      </w:r>
    </w:p>
    <w:p w:rsidR="0065188F" w:rsidRPr="00DF519E" w:rsidRDefault="005B38EF" w:rsidP="0065188F">
      <w:pPr>
        <w:pStyle w:val="a5"/>
        <w:numPr>
          <w:ilvl w:val="1"/>
          <w:numId w:val="2"/>
        </w:numPr>
        <w:tabs>
          <w:tab w:val="left" w:pos="851"/>
        </w:tabs>
        <w:autoSpaceDE/>
        <w:autoSpaceDN/>
        <w:contextualSpacing/>
        <w:jc w:val="both"/>
        <w:rPr>
          <w:sz w:val="28"/>
        </w:rPr>
      </w:pPr>
      <w:r>
        <w:rPr>
          <w:color w:val="000000"/>
          <w:sz w:val="28"/>
          <w:szCs w:val="28"/>
        </w:rPr>
        <w:t>снижение</w:t>
      </w:r>
      <w:r w:rsidR="0065188F" w:rsidRPr="00DF519E">
        <w:rPr>
          <w:color w:val="000000"/>
          <w:sz w:val="28"/>
          <w:szCs w:val="28"/>
        </w:rPr>
        <w:t xml:space="preserve"> 201</w:t>
      </w:r>
      <w:r>
        <w:rPr>
          <w:color w:val="000000"/>
          <w:sz w:val="28"/>
          <w:szCs w:val="28"/>
        </w:rPr>
        <w:t>4</w:t>
      </w:r>
      <w:r w:rsidR="0065188F" w:rsidRPr="00DF519E">
        <w:rPr>
          <w:color w:val="000000"/>
          <w:sz w:val="28"/>
          <w:szCs w:val="28"/>
        </w:rPr>
        <w:t>/201</w:t>
      </w:r>
      <w:r>
        <w:rPr>
          <w:color w:val="000000"/>
          <w:sz w:val="28"/>
          <w:szCs w:val="28"/>
        </w:rPr>
        <w:t>2</w:t>
      </w:r>
      <w:r w:rsidR="0065188F" w:rsidRPr="00DF519E">
        <w:rPr>
          <w:color w:val="000000"/>
          <w:sz w:val="28"/>
          <w:szCs w:val="28"/>
        </w:rPr>
        <w:t xml:space="preserve"> гг. – </w:t>
      </w:r>
      <w:r>
        <w:rPr>
          <w:color w:val="000000"/>
          <w:sz w:val="28"/>
          <w:szCs w:val="28"/>
        </w:rPr>
        <w:t>на 2</w:t>
      </w:r>
      <w:r w:rsidR="0065188F" w:rsidRPr="00DF519E">
        <w:rPr>
          <w:color w:val="000000"/>
          <w:sz w:val="28"/>
          <w:szCs w:val="28"/>
        </w:rPr>
        <w:t>%</w:t>
      </w:r>
    </w:p>
    <w:p w:rsidR="0065188F" w:rsidRPr="00DF519E" w:rsidRDefault="0065188F" w:rsidP="0065188F">
      <w:pPr>
        <w:pStyle w:val="a5"/>
        <w:numPr>
          <w:ilvl w:val="0"/>
          <w:numId w:val="2"/>
        </w:numPr>
        <w:tabs>
          <w:tab w:val="left" w:pos="851"/>
        </w:tabs>
        <w:autoSpaceDE/>
        <w:autoSpaceDN/>
        <w:ind w:left="851" w:hanging="284"/>
        <w:contextualSpacing/>
        <w:jc w:val="both"/>
        <w:rPr>
          <w:sz w:val="28"/>
        </w:rPr>
      </w:pPr>
      <w:r w:rsidRPr="00DF519E">
        <w:rPr>
          <w:sz w:val="28"/>
        </w:rPr>
        <w:t>Коэффициент естественного прироста населения в 201</w:t>
      </w:r>
      <w:r w:rsidR="005B38EF">
        <w:rPr>
          <w:sz w:val="28"/>
        </w:rPr>
        <w:t>4</w:t>
      </w:r>
      <w:r w:rsidRPr="00DF519E">
        <w:rPr>
          <w:sz w:val="28"/>
        </w:rPr>
        <w:t xml:space="preserve"> г. – </w:t>
      </w:r>
      <w:r w:rsidR="005B38EF">
        <w:rPr>
          <w:sz w:val="28"/>
        </w:rPr>
        <w:t>9,26</w:t>
      </w:r>
      <w:r w:rsidR="00A9331D">
        <w:rPr>
          <w:sz w:val="28"/>
        </w:rPr>
        <w:t> </w:t>
      </w:r>
      <w:r w:rsidRPr="00DF519E">
        <w:rPr>
          <w:sz w:val="28"/>
        </w:rPr>
        <w:t>чел./1</w:t>
      </w:r>
      <w:r w:rsidR="00A9331D">
        <w:rPr>
          <w:sz w:val="28"/>
        </w:rPr>
        <w:t> </w:t>
      </w:r>
      <w:r w:rsidRPr="00DF519E">
        <w:rPr>
          <w:sz w:val="28"/>
        </w:rPr>
        <w:t>000</w:t>
      </w:r>
      <w:r w:rsidR="00A9331D">
        <w:rPr>
          <w:sz w:val="28"/>
        </w:rPr>
        <w:t> </w:t>
      </w:r>
      <w:r w:rsidRPr="00DF519E">
        <w:rPr>
          <w:sz w:val="28"/>
        </w:rPr>
        <w:t xml:space="preserve">чел. </w:t>
      </w:r>
    </w:p>
    <w:p w:rsidR="0065188F" w:rsidRPr="00DF519E" w:rsidRDefault="005B38EF" w:rsidP="0065188F">
      <w:pPr>
        <w:pStyle w:val="a5"/>
        <w:numPr>
          <w:ilvl w:val="1"/>
          <w:numId w:val="2"/>
        </w:numPr>
        <w:tabs>
          <w:tab w:val="left" w:pos="851"/>
        </w:tabs>
        <w:autoSpaceDE/>
        <w:autoSpaceDN/>
        <w:contextualSpacing/>
        <w:jc w:val="both"/>
        <w:rPr>
          <w:sz w:val="28"/>
        </w:rPr>
      </w:pPr>
      <w:r>
        <w:rPr>
          <w:color w:val="000000"/>
          <w:sz w:val="28"/>
          <w:szCs w:val="28"/>
        </w:rPr>
        <w:t>снижение</w:t>
      </w:r>
      <w:r w:rsidR="0065188F" w:rsidRPr="00DF519E">
        <w:rPr>
          <w:color w:val="000000"/>
          <w:sz w:val="28"/>
          <w:szCs w:val="28"/>
        </w:rPr>
        <w:t xml:space="preserve"> 201</w:t>
      </w:r>
      <w:r>
        <w:rPr>
          <w:color w:val="000000"/>
          <w:sz w:val="28"/>
          <w:szCs w:val="28"/>
        </w:rPr>
        <w:t>4</w:t>
      </w:r>
      <w:r w:rsidR="0065188F" w:rsidRPr="00DF519E">
        <w:rPr>
          <w:color w:val="000000"/>
          <w:sz w:val="28"/>
          <w:szCs w:val="28"/>
        </w:rPr>
        <w:t>/201</w:t>
      </w:r>
      <w:r>
        <w:rPr>
          <w:color w:val="000000"/>
          <w:sz w:val="28"/>
          <w:szCs w:val="28"/>
        </w:rPr>
        <w:t>2</w:t>
      </w:r>
      <w:r w:rsidR="0065188F" w:rsidRPr="00DF519E">
        <w:rPr>
          <w:color w:val="000000"/>
          <w:sz w:val="28"/>
          <w:szCs w:val="28"/>
        </w:rPr>
        <w:t xml:space="preserve"> гг. – </w:t>
      </w:r>
      <w:r>
        <w:rPr>
          <w:color w:val="000000"/>
          <w:sz w:val="28"/>
          <w:szCs w:val="28"/>
        </w:rPr>
        <w:t>на 2</w:t>
      </w:r>
      <w:r w:rsidR="0065188F" w:rsidRPr="00DF519E">
        <w:rPr>
          <w:color w:val="000000"/>
          <w:sz w:val="28"/>
          <w:szCs w:val="28"/>
        </w:rPr>
        <w:t>%</w:t>
      </w:r>
    </w:p>
    <w:p w:rsidR="00F30E94" w:rsidRDefault="00F30E94" w:rsidP="0065188F">
      <w:pPr>
        <w:ind w:firstLine="709"/>
        <w:jc w:val="both"/>
        <w:rPr>
          <w:sz w:val="28"/>
          <w:szCs w:val="28"/>
        </w:rPr>
      </w:pPr>
    </w:p>
    <w:p w:rsidR="003046E7" w:rsidRDefault="0065188F" w:rsidP="0065188F">
      <w:pPr>
        <w:tabs>
          <w:tab w:val="num" w:pos="3053"/>
        </w:tabs>
        <w:ind w:firstLine="709"/>
        <w:jc w:val="both"/>
        <w:rPr>
          <w:sz w:val="28"/>
          <w:szCs w:val="28"/>
        </w:rPr>
      </w:pPr>
      <w:r>
        <w:rPr>
          <w:sz w:val="28"/>
          <w:szCs w:val="28"/>
        </w:rPr>
        <w:t>За период 201</w:t>
      </w:r>
      <w:r w:rsidR="005B38EF">
        <w:rPr>
          <w:sz w:val="28"/>
          <w:szCs w:val="28"/>
        </w:rPr>
        <w:t>2</w:t>
      </w:r>
      <w:r>
        <w:rPr>
          <w:sz w:val="28"/>
          <w:szCs w:val="28"/>
        </w:rPr>
        <w:t xml:space="preserve"> – 201</w:t>
      </w:r>
      <w:r w:rsidR="005B38EF">
        <w:rPr>
          <w:sz w:val="28"/>
          <w:szCs w:val="28"/>
        </w:rPr>
        <w:t>4</w:t>
      </w:r>
      <w:r w:rsidR="00A9331D">
        <w:rPr>
          <w:sz w:val="28"/>
          <w:szCs w:val="28"/>
        </w:rPr>
        <w:t> </w:t>
      </w:r>
      <w:r>
        <w:rPr>
          <w:sz w:val="28"/>
          <w:szCs w:val="28"/>
        </w:rPr>
        <w:t xml:space="preserve">гг. среднегодовая численность населения </w:t>
      </w:r>
      <w:r w:rsidR="003046E7">
        <w:rPr>
          <w:sz w:val="28"/>
          <w:szCs w:val="28"/>
        </w:rPr>
        <w:t xml:space="preserve">города Нефтеюганска </w:t>
      </w:r>
      <w:r>
        <w:rPr>
          <w:sz w:val="28"/>
          <w:szCs w:val="28"/>
        </w:rPr>
        <w:t xml:space="preserve">увеличилась на </w:t>
      </w:r>
      <w:r w:rsidR="005B38EF">
        <w:rPr>
          <w:sz w:val="28"/>
          <w:szCs w:val="28"/>
        </w:rPr>
        <w:t>0,1</w:t>
      </w:r>
      <w:r>
        <w:rPr>
          <w:sz w:val="28"/>
          <w:szCs w:val="28"/>
        </w:rPr>
        <w:t xml:space="preserve">% и </w:t>
      </w:r>
      <w:r w:rsidR="00A9331D">
        <w:rPr>
          <w:sz w:val="28"/>
          <w:szCs w:val="28"/>
        </w:rPr>
        <w:t>в 201</w:t>
      </w:r>
      <w:r w:rsidR="005B38EF">
        <w:rPr>
          <w:sz w:val="28"/>
          <w:szCs w:val="28"/>
        </w:rPr>
        <w:t>4</w:t>
      </w:r>
      <w:r w:rsidR="00A9331D">
        <w:rPr>
          <w:sz w:val="28"/>
          <w:szCs w:val="28"/>
        </w:rPr>
        <w:t xml:space="preserve"> г. </w:t>
      </w:r>
      <w:r>
        <w:rPr>
          <w:sz w:val="28"/>
          <w:szCs w:val="28"/>
        </w:rPr>
        <w:t>составила 125</w:t>
      </w:r>
      <w:r w:rsidR="005B38EF">
        <w:rPr>
          <w:sz w:val="28"/>
          <w:szCs w:val="28"/>
        </w:rPr>
        <w:t>,61 тыс.</w:t>
      </w:r>
      <w:r>
        <w:rPr>
          <w:sz w:val="28"/>
          <w:szCs w:val="28"/>
        </w:rPr>
        <w:t xml:space="preserve"> чел.</w:t>
      </w:r>
    </w:p>
    <w:p w:rsidR="0065188F" w:rsidRPr="007E5CB6" w:rsidRDefault="0065188F" w:rsidP="0065188F">
      <w:pPr>
        <w:tabs>
          <w:tab w:val="num" w:pos="3053"/>
        </w:tabs>
        <w:ind w:firstLine="709"/>
        <w:jc w:val="both"/>
        <w:rPr>
          <w:sz w:val="28"/>
          <w:szCs w:val="28"/>
        </w:rPr>
      </w:pPr>
      <w:r w:rsidRPr="007E5CB6">
        <w:rPr>
          <w:sz w:val="28"/>
          <w:szCs w:val="28"/>
        </w:rPr>
        <w:t>Демографическая ситуация в муниципальном образовании город Нефтеюганск характеризуется положительной динамикой естественного прироста населения.</w:t>
      </w:r>
      <w:r>
        <w:rPr>
          <w:sz w:val="28"/>
          <w:szCs w:val="28"/>
        </w:rPr>
        <w:t xml:space="preserve"> </w:t>
      </w:r>
      <w:r w:rsidR="003046E7">
        <w:rPr>
          <w:sz w:val="28"/>
          <w:szCs w:val="28"/>
        </w:rPr>
        <w:t>В 2014 г. коэффициент рождаемости сложился на уровне 15,3</w:t>
      </w:r>
      <w:r w:rsidR="00965F15">
        <w:rPr>
          <w:sz w:val="28"/>
          <w:szCs w:val="28"/>
        </w:rPr>
        <w:t>4</w:t>
      </w:r>
      <w:r w:rsidR="003046E7">
        <w:rPr>
          <w:sz w:val="28"/>
          <w:szCs w:val="28"/>
        </w:rPr>
        <w:t xml:space="preserve"> чел./1000 чел., в</w:t>
      </w:r>
      <w:r>
        <w:rPr>
          <w:sz w:val="28"/>
          <w:szCs w:val="28"/>
        </w:rPr>
        <w:t xml:space="preserve"> 2013 г. коэффициент рождаемости составил 15,8</w:t>
      </w:r>
      <w:r w:rsidR="00965F15">
        <w:rPr>
          <w:sz w:val="28"/>
          <w:szCs w:val="28"/>
        </w:rPr>
        <w:t>4</w:t>
      </w:r>
      <w:r>
        <w:rPr>
          <w:sz w:val="28"/>
          <w:szCs w:val="28"/>
        </w:rPr>
        <w:t xml:space="preserve"> чел./1</w:t>
      </w:r>
      <w:r w:rsidR="00E10E33">
        <w:rPr>
          <w:sz w:val="28"/>
          <w:szCs w:val="28"/>
        </w:rPr>
        <w:t xml:space="preserve"> </w:t>
      </w:r>
      <w:r>
        <w:rPr>
          <w:sz w:val="28"/>
          <w:szCs w:val="28"/>
        </w:rPr>
        <w:t>000 чел., что на 6% выше уровня 2011 г., но ниже среднего значения по Ханты-Мансийскому автономному округу – Югре  (17,5 чел./1</w:t>
      </w:r>
      <w:r w:rsidR="00E10E33">
        <w:rPr>
          <w:sz w:val="28"/>
          <w:szCs w:val="28"/>
        </w:rPr>
        <w:t xml:space="preserve"> </w:t>
      </w:r>
      <w:r>
        <w:rPr>
          <w:sz w:val="28"/>
          <w:szCs w:val="28"/>
        </w:rPr>
        <w:t xml:space="preserve">000 чел.). </w:t>
      </w:r>
      <w:r w:rsidR="003046E7">
        <w:rPr>
          <w:sz w:val="28"/>
          <w:szCs w:val="28"/>
        </w:rPr>
        <w:t>Смертность населения в 2013-2014 гг. сохраняется на относительно низком уровне за последние 5 лет: в 2013 г. - 5,8</w:t>
      </w:r>
      <w:r w:rsidR="00965F15">
        <w:rPr>
          <w:sz w:val="28"/>
          <w:szCs w:val="28"/>
        </w:rPr>
        <w:t>2</w:t>
      </w:r>
      <w:r w:rsidR="003046E7">
        <w:rPr>
          <w:sz w:val="28"/>
          <w:szCs w:val="28"/>
        </w:rPr>
        <w:t xml:space="preserve"> чел./1 000 чел. (за</w:t>
      </w:r>
      <w:r>
        <w:rPr>
          <w:sz w:val="28"/>
          <w:szCs w:val="28"/>
        </w:rPr>
        <w:t xml:space="preserve"> период 2011 </w:t>
      </w:r>
      <w:r w:rsidR="003046E7">
        <w:rPr>
          <w:sz w:val="28"/>
          <w:szCs w:val="28"/>
        </w:rPr>
        <w:t>-</w:t>
      </w:r>
      <w:r>
        <w:rPr>
          <w:sz w:val="28"/>
          <w:szCs w:val="28"/>
        </w:rPr>
        <w:t xml:space="preserve"> 2013 гг. сни</w:t>
      </w:r>
      <w:r w:rsidR="00D86C95">
        <w:rPr>
          <w:sz w:val="28"/>
          <w:szCs w:val="28"/>
        </w:rPr>
        <w:t>жение</w:t>
      </w:r>
      <w:r>
        <w:rPr>
          <w:sz w:val="28"/>
          <w:szCs w:val="28"/>
        </w:rPr>
        <w:t xml:space="preserve"> на 8%</w:t>
      </w:r>
      <w:r w:rsidR="003046E7">
        <w:rPr>
          <w:sz w:val="28"/>
          <w:szCs w:val="28"/>
        </w:rPr>
        <w:t xml:space="preserve">), </w:t>
      </w:r>
      <w:r w:rsidR="005B38EF">
        <w:rPr>
          <w:sz w:val="28"/>
          <w:szCs w:val="28"/>
        </w:rPr>
        <w:t xml:space="preserve">в 2014 г. </w:t>
      </w:r>
      <w:r w:rsidR="00D86C95">
        <w:rPr>
          <w:sz w:val="28"/>
          <w:szCs w:val="28"/>
        </w:rPr>
        <w:t xml:space="preserve">коэффициент смертности </w:t>
      </w:r>
      <w:r w:rsidR="005B38EF">
        <w:rPr>
          <w:sz w:val="28"/>
          <w:szCs w:val="28"/>
        </w:rPr>
        <w:t xml:space="preserve">увеличился </w:t>
      </w:r>
      <w:r w:rsidR="003046E7">
        <w:rPr>
          <w:sz w:val="28"/>
          <w:szCs w:val="28"/>
        </w:rPr>
        <w:t xml:space="preserve">незначительно </w:t>
      </w:r>
      <w:r w:rsidR="005B38EF">
        <w:rPr>
          <w:sz w:val="28"/>
          <w:szCs w:val="28"/>
        </w:rPr>
        <w:t>до 6,08</w:t>
      </w:r>
      <w:r w:rsidR="003046E7">
        <w:rPr>
          <w:sz w:val="28"/>
          <w:szCs w:val="28"/>
        </w:rPr>
        <w:t> чел./1 000 чел.</w:t>
      </w:r>
    </w:p>
    <w:p w:rsidR="0065188F" w:rsidRPr="002C7A18" w:rsidRDefault="0065188F" w:rsidP="0065188F">
      <w:pPr>
        <w:tabs>
          <w:tab w:val="num" w:pos="3053"/>
        </w:tabs>
        <w:ind w:firstLine="709"/>
        <w:jc w:val="both"/>
        <w:rPr>
          <w:sz w:val="28"/>
          <w:szCs w:val="28"/>
        </w:rPr>
      </w:pPr>
      <w:r w:rsidRPr="002C7A18">
        <w:rPr>
          <w:sz w:val="28"/>
          <w:szCs w:val="28"/>
        </w:rPr>
        <w:t xml:space="preserve">За счет роста рождаемости и снижения смертности </w:t>
      </w:r>
      <w:r w:rsidR="00BE3E98">
        <w:rPr>
          <w:sz w:val="28"/>
          <w:szCs w:val="28"/>
        </w:rPr>
        <w:t xml:space="preserve">в муниципальном образовании город Нефтеюганск </w:t>
      </w:r>
      <w:r w:rsidRPr="002C7A18">
        <w:rPr>
          <w:sz w:val="28"/>
          <w:szCs w:val="28"/>
        </w:rPr>
        <w:t>наблюдается естественн</w:t>
      </w:r>
      <w:r w:rsidR="003046E7">
        <w:rPr>
          <w:sz w:val="28"/>
          <w:szCs w:val="28"/>
        </w:rPr>
        <w:t>ый</w:t>
      </w:r>
      <w:r w:rsidRPr="002C7A18">
        <w:rPr>
          <w:sz w:val="28"/>
          <w:szCs w:val="28"/>
        </w:rPr>
        <w:t xml:space="preserve"> прирост населения</w:t>
      </w:r>
      <w:r w:rsidR="00DF34E3">
        <w:rPr>
          <w:sz w:val="28"/>
          <w:szCs w:val="28"/>
        </w:rPr>
        <w:t xml:space="preserve"> (</w:t>
      </w:r>
      <w:r w:rsidR="003046E7">
        <w:rPr>
          <w:sz w:val="28"/>
          <w:szCs w:val="28"/>
        </w:rPr>
        <w:t>в 2012 г. – 1 186 чел., в 2013 г. – 1 262 чел., в 2014 г. – 1 163 чел.</w:t>
      </w:r>
      <w:r w:rsidR="00DF34E3">
        <w:rPr>
          <w:sz w:val="28"/>
          <w:szCs w:val="28"/>
        </w:rPr>
        <w:t>)</w:t>
      </w:r>
      <w:r w:rsidR="00D07684">
        <w:rPr>
          <w:sz w:val="28"/>
          <w:szCs w:val="28"/>
        </w:rPr>
        <w:t>.</w:t>
      </w:r>
      <w:r w:rsidR="003046E7">
        <w:rPr>
          <w:sz w:val="28"/>
          <w:szCs w:val="28"/>
        </w:rPr>
        <w:t xml:space="preserve"> З</w:t>
      </w:r>
      <w:r w:rsidRPr="002C7A18">
        <w:rPr>
          <w:sz w:val="28"/>
          <w:szCs w:val="28"/>
        </w:rPr>
        <w:t>а период 201</w:t>
      </w:r>
      <w:r w:rsidR="003046E7">
        <w:rPr>
          <w:sz w:val="28"/>
          <w:szCs w:val="28"/>
        </w:rPr>
        <w:t>2</w:t>
      </w:r>
      <w:r w:rsidR="00BE3E98">
        <w:rPr>
          <w:sz w:val="28"/>
          <w:szCs w:val="28"/>
        </w:rPr>
        <w:t>-</w:t>
      </w:r>
      <w:r w:rsidRPr="002C7A18">
        <w:rPr>
          <w:sz w:val="28"/>
          <w:szCs w:val="28"/>
        </w:rPr>
        <w:t>201</w:t>
      </w:r>
      <w:r w:rsidR="003046E7">
        <w:rPr>
          <w:sz w:val="28"/>
          <w:szCs w:val="28"/>
        </w:rPr>
        <w:t>4 </w:t>
      </w:r>
      <w:r w:rsidRPr="002C7A18">
        <w:rPr>
          <w:sz w:val="28"/>
          <w:szCs w:val="28"/>
        </w:rPr>
        <w:t xml:space="preserve">гг. коэффициент естественного прироста населения </w:t>
      </w:r>
      <w:r w:rsidR="003046E7">
        <w:rPr>
          <w:sz w:val="28"/>
          <w:szCs w:val="28"/>
        </w:rPr>
        <w:t>снизился на 2% и</w:t>
      </w:r>
      <w:r w:rsidRPr="002C7A18">
        <w:rPr>
          <w:sz w:val="28"/>
          <w:szCs w:val="28"/>
        </w:rPr>
        <w:t xml:space="preserve"> </w:t>
      </w:r>
      <w:r w:rsidR="00DF34E3">
        <w:rPr>
          <w:sz w:val="28"/>
          <w:szCs w:val="28"/>
        </w:rPr>
        <w:t>в</w:t>
      </w:r>
      <w:r w:rsidR="00BE3E98" w:rsidRPr="002C7A18">
        <w:rPr>
          <w:sz w:val="28"/>
          <w:szCs w:val="28"/>
        </w:rPr>
        <w:t xml:space="preserve"> 201</w:t>
      </w:r>
      <w:r w:rsidR="00DF34E3">
        <w:rPr>
          <w:sz w:val="28"/>
          <w:szCs w:val="28"/>
        </w:rPr>
        <w:t>4</w:t>
      </w:r>
      <w:r w:rsidR="00BE3E98" w:rsidRPr="002C7A18">
        <w:rPr>
          <w:sz w:val="28"/>
          <w:szCs w:val="28"/>
        </w:rPr>
        <w:t xml:space="preserve"> г. </w:t>
      </w:r>
      <w:r w:rsidRPr="002C7A18">
        <w:rPr>
          <w:sz w:val="28"/>
          <w:szCs w:val="28"/>
        </w:rPr>
        <w:t xml:space="preserve">составил </w:t>
      </w:r>
      <w:r w:rsidR="003046E7">
        <w:rPr>
          <w:sz w:val="28"/>
          <w:szCs w:val="28"/>
        </w:rPr>
        <w:t xml:space="preserve">9,26 </w:t>
      </w:r>
      <w:r w:rsidRPr="002C7A18">
        <w:rPr>
          <w:sz w:val="28"/>
          <w:szCs w:val="28"/>
        </w:rPr>
        <w:t>чел./1</w:t>
      </w:r>
      <w:r w:rsidR="00E10E33">
        <w:rPr>
          <w:sz w:val="28"/>
          <w:szCs w:val="28"/>
        </w:rPr>
        <w:t xml:space="preserve"> </w:t>
      </w:r>
      <w:r w:rsidR="00A9331D">
        <w:rPr>
          <w:sz w:val="28"/>
          <w:szCs w:val="28"/>
        </w:rPr>
        <w:t xml:space="preserve">000 чел. </w:t>
      </w:r>
    </w:p>
    <w:p w:rsidR="0065188F" w:rsidRDefault="00192D53" w:rsidP="0065188F">
      <w:pPr>
        <w:ind w:firstLine="709"/>
        <w:jc w:val="both"/>
        <w:rPr>
          <w:sz w:val="28"/>
          <w:szCs w:val="28"/>
        </w:rPr>
      </w:pPr>
      <w:r>
        <w:rPr>
          <w:sz w:val="28"/>
          <w:szCs w:val="28"/>
        </w:rPr>
        <w:t>В</w:t>
      </w:r>
      <w:r w:rsidR="0065188F" w:rsidRPr="00427624">
        <w:rPr>
          <w:sz w:val="28"/>
          <w:szCs w:val="28"/>
        </w:rPr>
        <w:t>озрастн</w:t>
      </w:r>
      <w:r>
        <w:rPr>
          <w:sz w:val="28"/>
          <w:szCs w:val="28"/>
        </w:rPr>
        <w:t xml:space="preserve">ая </w:t>
      </w:r>
      <w:r w:rsidR="0065188F">
        <w:rPr>
          <w:sz w:val="28"/>
          <w:szCs w:val="28"/>
        </w:rPr>
        <w:t>структур</w:t>
      </w:r>
      <w:r>
        <w:rPr>
          <w:sz w:val="28"/>
          <w:szCs w:val="28"/>
        </w:rPr>
        <w:t>а</w:t>
      </w:r>
      <w:r w:rsidR="0065188F" w:rsidRPr="00427624">
        <w:rPr>
          <w:sz w:val="28"/>
          <w:szCs w:val="28"/>
        </w:rPr>
        <w:t xml:space="preserve"> населения муниципального образования город Нефтеюганск </w:t>
      </w:r>
      <w:r>
        <w:rPr>
          <w:sz w:val="28"/>
          <w:szCs w:val="28"/>
        </w:rPr>
        <w:t xml:space="preserve">относительно благоприятная, но доля населения в трудоспособном возрасте имеет тенденцию к </w:t>
      </w:r>
      <w:r w:rsidR="00F6339D">
        <w:rPr>
          <w:sz w:val="28"/>
          <w:szCs w:val="28"/>
        </w:rPr>
        <w:t xml:space="preserve">некоторому </w:t>
      </w:r>
      <w:r>
        <w:rPr>
          <w:sz w:val="28"/>
          <w:szCs w:val="28"/>
        </w:rPr>
        <w:t>снижению (с 69% в 2011 г. до 67% в 2013</w:t>
      </w:r>
      <w:r w:rsidR="00912FD3">
        <w:rPr>
          <w:sz w:val="28"/>
          <w:szCs w:val="28"/>
        </w:rPr>
        <w:t> </w:t>
      </w:r>
      <w:r>
        <w:rPr>
          <w:sz w:val="28"/>
          <w:szCs w:val="28"/>
        </w:rPr>
        <w:t xml:space="preserve">г.). </w:t>
      </w:r>
      <w:r w:rsidR="0065188F">
        <w:rPr>
          <w:sz w:val="28"/>
          <w:szCs w:val="28"/>
        </w:rPr>
        <w:t xml:space="preserve">За рассматриваемый период численность населения в трудоспособном возрасте снизилась на 0,7% и составила </w:t>
      </w:r>
      <w:r w:rsidR="00BE3E98">
        <w:rPr>
          <w:sz w:val="28"/>
          <w:szCs w:val="28"/>
        </w:rPr>
        <w:t xml:space="preserve">в 2013 г. </w:t>
      </w:r>
      <w:r w:rsidR="0065188F">
        <w:rPr>
          <w:sz w:val="28"/>
          <w:szCs w:val="28"/>
        </w:rPr>
        <w:t>84 444 чел</w:t>
      </w:r>
      <w:r w:rsidR="00BE3E98">
        <w:rPr>
          <w:sz w:val="28"/>
          <w:szCs w:val="28"/>
        </w:rPr>
        <w:t>.</w:t>
      </w:r>
      <w:r w:rsidR="0065188F">
        <w:rPr>
          <w:sz w:val="28"/>
          <w:szCs w:val="28"/>
        </w:rPr>
        <w:t xml:space="preserve"> Коэффициент </w:t>
      </w:r>
      <w:r w:rsidR="0065188F">
        <w:rPr>
          <w:sz w:val="28"/>
          <w:szCs w:val="28"/>
        </w:rPr>
        <w:lastRenderedPageBreak/>
        <w:t xml:space="preserve">демографической нагрузки </w:t>
      </w:r>
      <w:r w:rsidR="00BE3E98">
        <w:rPr>
          <w:sz w:val="28"/>
          <w:szCs w:val="28"/>
        </w:rPr>
        <w:t xml:space="preserve">в 2013 г. </w:t>
      </w:r>
      <w:r w:rsidR="00F30E94">
        <w:rPr>
          <w:sz w:val="28"/>
          <w:szCs w:val="28"/>
        </w:rPr>
        <w:t xml:space="preserve">сложился на уровне </w:t>
      </w:r>
      <w:r w:rsidR="0065188F">
        <w:rPr>
          <w:sz w:val="28"/>
          <w:szCs w:val="28"/>
        </w:rPr>
        <w:t>491</w:t>
      </w:r>
      <w:r w:rsidR="00BE3E98">
        <w:rPr>
          <w:sz w:val="28"/>
          <w:szCs w:val="28"/>
        </w:rPr>
        <w:t> </w:t>
      </w:r>
      <w:r w:rsidR="0065188F">
        <w:rPr>
          <w:sz w:val="28"/>
          <w:szCs w:val="28"/>
        </w:rPr>
        <w:t>чел.</w:t>
      </w:r>
      <w:r w:rsidR="00BE3E98">
        <w:rPr>
          <w:sz w:val="28"/>
          <w:szCs w:val="28"/>
        </w:rPr>
        <w:t>/1</w:t>
      </w:r>
      <w:r w:rsidR="00F7293E">
        <w:rPr>
          <w:sz w:val="28"/>
          <w:szCs w:val="28"/>
        </w:rPr>
        <w:t xml:space="preserve"> </w:t>
      </w:r>
      <w:r w:rsidR="00BE3E98">
        <w:rPr>
          <w:sz w:val="28"/>
          <w:szCs w:val="28"/>
        </w:rPr>
        <w:t>000 чел.</w:t>
      </w:r>
      <w:r w:rsidR="00F7293E">
        <w:rPr>
          <w:sz w:val="28"/>
          <w:szCs w:val="28"/>
        </w:rPr>
        <w:t xml:space="preserve"> (темп роста 2013/2011 гг. – 109%), т</w:t>
      </w:r>
      <w:r w:rsidR="0065188F">
        <w:rPr>
          <w:sz w:val="28"/>
          <w:szCs w:val="28"/>
        </w:rPr>
        <w:t>.</w:t>
      </w:r>
      <w:r w:rsidR="00F7293E">
        <w:rPr>
          <w:sz w:val="28"/>
          <w:szCs w:val="28"/>
        </w:rPr>
        <w:t> </w:t>
      </w:r>
      <w:r w:rsidR="0065188F">
        <w:rPr>
          <w:sz w:val="28"/>
          <w:szCs w:val="28"/>
        </w:rPr>
        <w:t>е. на 1</w:t>
      </w:r>
      <w:r w:rsidR="00F7293E">
        <w:rPr>
          <w:sz w:val="28"/>
          <w:szCs w:val="28"/>
        </w:rPr>
        <w:t xml:space="preserve"> </w:t>
      </w:r>
      <w:r w:rsidR="0065188F">
        <w:rPr>
          <w:sz w:val="28"/>
          <w:szCs w:val="28"/>
        </w:rPr>
        <w:t xml:space="preserve">000 чел. </w:t>
      </w:r>
      <w:r w:rsidR="00F30E94">
        <w:rPr>
          <w:sz w:val="28"/>
          <w:szCs w:val="28"/>
        </w:rPr>
        <w:t>трудоспособного</w:t>
      </w:r>
      <w:r w:rsidR="0065188F">
        <w:rPr>
          <w:sz w:val="28"/>
          <w:szCs w:val="28"/>
        </w:rPr>
        <w:t xml:space="preserve"> возраст</w:t>
      </w:r>
      <w:r w:rsidR="00F30E94">
        <w:rPr>
          <w:sz w:val="28"/>
          <w:szCs w:val="28"/>
        </w:rPr>
        <w:t>а</w:t>
      </w:r>
      <w:r w:rsidR="0065188F">
        <w:rPr>
          <w:sz w:val="28"/>
          <w:szCs w:val="28"/>
        </w:rPr>
        <w:t xml:space="preserve"> приходи</w:t>
      </w:r>
      <w:r w:rsidR="00BE3E98">
        <w:rPr>
          <w:sz w:val="28"/>
          <w:szCs w:val="28"/>
        </w:rPr>
        <w:t>т</w:t>
      </w:r>
      <w:r w:rsidR="00F30E94">
        <w:rPr>
          <w:sz w:val="28"/>
          <w:szCs w:val="28"/>
        </w:rPr>
        <w:t xml:space="preserve">ся 308 чел. </w:t>
      </w:r>
      <w:r w:rsidR="0065188F">
        <w:rPr>
          <w:sz w:val="28"/>
          <w:szCs w:val="28"/>
        </w:rPr>
        <w:t xml:space="preserve">моложе трудоспособного </w:t>
      </w:r>
      <w:r w:rsidR="00F30E94">
        <w:rPr>
          <w:sz w:val="28"/>
          <w:szCs w:val="28"/>
        </w:rPr>
        <w:t xml:space="preserve">и </w:t>
      </w:r>
      <w:r w:rsidR="0065188F">
        <w:rPr>
          <w:sz w:val="28"/>
          <w:szCs w:val="28"/>
        </w:rPr>
        <w:t>183 чел. старше трудоспособного возраста.</w:t>
      </w:r>
    </w:p>
    <w:p w:rsidR="0065188F" w:rsidRPr="0006358B" w:rsidRDefault="0065188F" w:rsidP="0065188F">
      <w:pPr>
        <w:tabs>
          <w:tab w:val="num" w:pos="390"/>
          <w:tab w:val="num" w:pos="3053"/>
        </w:tabs>
        <w:ind w:firstLine="709"/>
        <w:jc w:val="both"/>
        <w:rPr>
          <w:b/>
          <w:sz w:val="28"/>
          <w:szCs w:val="28"/>
          <w:highlight w:val="yellow"/>
        </w:rPr>
      </w:pPr>
      <w:r w:rsidRPr="00021615">
        <w:rPr>
          <w:b/>
          <w:sz w:val="28"/>
          <w:szCs w:val="28"/>
        </w:rPr>
        <w:t xml:space="preserve">Основная задача развития </w:t>
      </w:r>
      <w:r w:rsidR="00021615" w:rsidRPr="00021615">
        <w:rPr>
          <w:b/>
          <w:sz w:val="28"/>
          <w:szCs w:val="28"/>
        </w:rPr>
        <w:t xml:space="preserve">муниципального образования город Нефтеюганск </w:t>
      </w:r>
      <w:r w:rsidRPr="00021615">
        <w:rPr>
          <w:b/>
          <w:sz w:val="28"/>
          <w:szCs w:val="28"/>
        </w:rPr>
        <w:t xml:space="preserve">заключается в </w:t>
      </w:r>
      <w:r w:rsidR="001745DD">
        <w:rPr>
          <w:b/>
          <w:sz w:val="28"/>
          <w:szCs w:val="28"/>
        </w:rPr>
        <w:t>сглаживании</w:t>
      </w:r>
      <w:r w:rsidRPr="00021615">
        <w:rPr>
          <w:b/>
          <w:sz w:val="28"/>
          <w:szCs w:val="28"/>
        </w:rPr>
        <w:t xml:space="preserve"> имеющихся негативных тенденций в демографической ситуации и создании благоприятных условий для роста численности населения. Необходимо обеспечить </w:t>
      </w:r>
      <w:r w:rsidR="001745DD">
        <w:rPr>
          <w:b/>
          <w:sz w:val="28"/>
          <w:szCs w:val="28"/>
        </w:rPr>
        <w:t xml:space="preserve">благоприятные </w:t>
      </w:r>
      <w:r w:rsidRPr="00021615">
        <w:rPr>
          <w:b/>
          <w:sz w:val="28"/>
          <w:szCs w:val="28"/>
        </w:rPr>
        <w:t xml:space="preserve">условия для населения путем создания социально-экономической среды, способной обеспечить потребности населения в полном объеме </w:t>
      </w:r>
      <w:r w:rsidR="001745DD">
        <w:rPr>
          <w:b/>
          <w:sz w:val="28"/>
          <w:szCs w:val="28"/>
        </w:rPr>
        <w:t xml:space="preserve">и комфортную среду для семей с детьми </w:t>
      </w:r>
      <w:r w:rsidRPr="00021615">
        <w:rPr>
          <w:b/>
          <w:sz w:val="28"/>
          <w:szCs w:val="28"/>
        </w:rPr>
        <w:t xml:space="preserve">(достойный уровень жизни, развитая </w:t>
      </w:r>
      <w:r w:rsidR="001745DD">
        <w:rPr>
          <w:b/>
          <w:sz w:val="28"/>
          <w:szCs w:val="28"/>
        </w:rPr>
        <w:t xml:space="preserve">социальная </w:t>
      </w:r>
      <w:r w:rsidRPr="00021615">
        <w:rPr>
          <w:b/>
          <w:sz w:val="28"/>
          <w:szCs w:val="28"/>
        </w:rPr>
        <w:t>инфраструктура и др.).</w:t>
      </w:r>
    </w:p>
    <w:p w:rsidR="0065188F" w:rsidRDefault="0065188F" w:rsidP="0065188F">
      <w:pPr>
        <w:tabs>
          <w:tab w:val="num" w:pos="390"/>
          <w:tab w:val="num" w:pos="3053"/>
        </w:tabs>
        <w:ind w:firstLine="709"/>
        <w:jc w:val="both"/>
        <w:rPr>
          <w:b/>
          <w:sz w:val="28"/>
          <w:szCs w:val="28"/>
          <w:highlight w:val="yellow"/>
        </w:rPr>
      </w:pPr>
    </w:p>
    <w:p w:rsidR="0065188F" w:rsidRPr="00021615" w:rsidRDefault="0065188F" w:rsidP="0065188F">
      <w:pPr>
        <w:tabs>
          <w:tab w:val="num" w:pos="390"/>
          <w:tab w:val="num" w:pos="3053"/>
        </w:tabs>
        <w:ind w:firstLine="709"/>
        <w:jc w:val="both"/>
        <w:rPr>
          <w:b/>
          <w:sz w:val="28"/>
          <w:szCs w:val="28"/>
        </w:rPr>
      </w:pPr>
      <w:r w:rsidRPr="00021615">
        <w:rPr>
          <w:b/>
          <w:sz w:val="28"/>
          <w:szCs w:val="28"/>
        </w:rPr>
        <w:t>Основные проблемы</w:t>
      </w:r>
    </w:p>
    <w:p w:rsidR="00021615" w:rsidRDefault="00D86C95" w:rsidP="00CF5A3A">
      <w:pPr>
        <w:numPr>
          <w:ilvl w:val="0"/>
          <w:numId w:val="13"/>
        </w:numPr>
        <w:tabs>
          <w:tab w:val="num" w:pos="176"/>
          <w:tab w:val="num" w:pos="360"/>
          <w:tab w:val="num" w:pos="1134"/>
        </w:tabs>
        <w:ind w:left="0" w:firstLine="709"/>
        <w:jc w:val="both"/>
        <w:rPr>
          <w:sz w:val="28"/>
          <w:szCs w:val="28"/>
        </w:rPr>
      </w:pPr>
      <w:r>
        <w:rPr>
          <w:sz w:val="28"/>
          <w:szCs w:val="28"/>
        </w:rPr>
        <w:t>Замедление темпов и значений естественного прироста населения города (в 2013 г. – 1 262 чел., в 2014 г. – 1 163 чел.</w:t>
      </w:r>
      <w:r w:rsidR="00021615">
        <w:rPr>
          <w:sz w:val="28"/>
          <w:szCs w:val="28"/>
        </w:rPr>
        <w:t xml:space="preserve">). </w:t>
      </w:r>
    </w:p>
    <w:p w:rsidR="0065188F" w:rsidRPr="00426670" w:rsidRDefault="0065188F" w:rsidP="00CF5A3A">
      <w:pPr>
        <w:numPr>
          <w:ilvl w:val="0"/>
          <w:numId w:val="13"/>
        </w:numPr>
        <w:tabs>
          <w:tab w:val="num" w:pos="176"/>
          <w:tab w:val="num" w:pos="360"/>
          <w:tab w:val="num" w:pos="1134"/>
        </w:tabs>
        <w:ind w:left="0" w:firstLine="709"/>
        <w:jc w:val="both"/>
        <w:rPr>
          <w:sz w:val="28"/>
          <w:szCs w:val="28"/>
        </w:rPr>
      </w:pPr>
      <w:r w:rsidRPr="00426670">
        <w:rPr>
          <w:sz w:val="28"/>
          <w:szCs w:val="28"/>
        </w:rPr>
        <w:t>Снижение численности населения в трудоспособном возрасте (84 444 чел. в 2013 г., снижение 2013/2011 гг. – на 0,7%).</w:t>
      </w:r>
    </w:p>
    <w:p w:rsidR="0065188F" w:rsidRPr="00297CF5" w:rsidRDefault="0065188F" w:rsidP="00CF5A3A">
      <w:pPr>
        <w:numPr>
          <w:ilvl w:val="0"/>
          <w:numId w:val="13"/>
        </w:numPr>
        <w:tabs>
          <w:tab w:val="num" w:pos="176"/>
          <w:tab w:val="num" w:pos="360"/>
          <w:tab w:val="num" w:pos="1134"/>
          <w:tab w:val="left" w:pos="4200"/>
        </w:tabs>
        <w:ind w:left="0" w:firstLine="709"/>
        <w:jc w:val="both"/>
        <w:rPr>
          <w:bCs/>
          <w:sz w:val="28"/>
          <w:szCs w:val="28"/>
        </w:rPr>
      </w:pPr>
      <w:r w:rsidRPr="00426670">
        <w:rPr>
          <w:sz w:val="28"/>
          <w:szCs w:val="28"/>
        </w:rPr>
        <w:t xml:space="preserve">Снижение доли населения в трудоспособном возрасте </w:t>
      </w:r>
      <w:r w:rsidR="007449F6">
        <w:rPr>
          <w:sz w:val="28"/>
          <w:szCs w:val="28"/>
        </w:rPr>
        <w:t xml:space="preserve"> </w:t>
      </w:r>
      <w:r w:rsidRPr="00426670">
        <w:rPr>
          <w:sz w:val="28"/>
          <w:szCs w:val="28"/>
        </w:rPr>
        <w:t>(</w:t>
      </w:r>
      <w:r w:rsidR="007449F6">
        <w:rPr>
          <w:sz w:val="28"/>
          <w:szCs w:val="28"/>
        </w:rPr>
        <w:t xml:space="preserve">с 69% в 2011 г. до </w:t>
      </w:r>
      <w:r w:rsidRPr="00426670">
        <w:rPr>
          <w:sz w:val="28"/>
          <w:szCs w:val="28"/>
        </w:rPr>
        <w:t>67% в 2013 г.)</w:t>
      </w:r>
      <w:r>
        <w:rPr>
          <w:sz w:val="28"/>
          <w:szCs w:val="28"/>
        </w:rPr>
        <w:t>.</w:t>
      </w:r>
    </w:p>
    <w:p w:rsidR="00907721" w:rsidRPr="00D54DDF" w:rsidRDefault="006E2269" w:rsidP="00753A72">
      <w:pPr>
        <w:pStyle w:val="2"/>
        <w:tabs>
          <w:tab w:val="left" w:pos="4200"/>
        </w:tabs>
        <w:jc w:val="both"/>
        <w:rPr>
          <w:bCs/>
          <w:sz w:val="28"/>
          <w:szCs w:val="28"/>
        </w:rPr>
      </w:pPr>
      <w:r w:rsidRPr="00D54DDF">
        <w:rPr>
          <w:b/>
          <w:bCs/>
          <w:sz w:val="28"/>
          <w:u w:val="none"/>
        </w:rPr>
        <w:br w:type="page"/>
      </w:r>
      <w:bookmarkStart w:id="46" w:name="_Toc417380817"/>
      <w:r w:rsidR="00AF00C7" w:rsidRPr="00D54DDF">
        <w:rPr>
          <w:b/>
          <w:bCs/>
          <w:sz w:val="28"/>
          <w:u w:val="none"/>
        </w:rPr>
        <w:lastRenderedPageBreak/>
        <w:t>1</w:t>
      </w:r>
      <w:r w:rsidR="00907721" w:rsidRPr="00D54DDF">
        <w:rPr>
          <w:b/>
          <w:bCs/>
          <w:sz w:val="28"/>
          <w:u w:val="none"/>
        </w:rPr>
        <w:t>.</w:t>
      </w:r>
      <w:r w:rsidR="00753A72" w:rsidRPr="00D54DDF">
        <w:rPr>
          <w:b/>
          <w:bCs/>
          <w:sz w:val="28"/>
          <w:u w:val="none"/>
        </w:rPr>
        <w:t>4</w:t>
      </w:r>
      <w:r w:rsidR="00907721" w:rsidRPr="00D54DDF">
        <w:rPr>
          <w:b/>
          <w:bCs/>
          <w:sz w:val="28"/>
          <w:u w:val="none"/>
        </w:rPr>
        <w:t xml:space="preserve"> </w:t>
      </w:r>
      <w:r w:rsidR="00753A72" w:rsidRPr="00D54DDF">
        <w:rPr>
          <w:b/>
          <w:bCs/>
          <w:sz w:val="28"/>
          <w:u w:val="none"/>
        </w:rPr>
        <w:t>Анализ миграционной активности</w:t>
      </w:r>
      <w:bookmarkEnd w:id="46"/>
      <w:r w:rsidR="00753A72" w:rsidRPr="00D54DDF">
        <w:rPr>
          <w:b/>
          <w:bCs/>
          <w:sz w:val="28"/>
          <w:u w:val="none"/>
        </w:rPr>
        <w:t xml:space="preserve"> </w:t>
      </w:r>
    </w:p>
    <w:p w:rsidR="00907721" w:rsidRPr="00D54DDF" w:rsidRDefault="00907721" w:rsidP="00907721">
      <w:pPr>
        <w:widowControl w:val="0"/>
        <w:tabs>
          <w:tab w:val="left" w:pos="709"/>
        </w:tabs>
        <w:ind w:firstLine="709"/>
        <w:jc w:val="both"/>
        <w:rPr>
          <w:sz w:val="28"/>
          <w:highlight w:val="yellow"/>
        </w:rPr>
      </w:pPr>
    </w:p>
    <w:p w:rsidR="001A2C80" w:rsidRPr="00297CF5" w:rsidRDefault="001A2C80" w:rsidP="001A2C80">
      <w:pPr>
        <w:jc w:val="center"/>
        <w:rPr>
          <w:b/>
          <w:sz w:val="28"/>
          <w:szCs w:val="28"/>
        </w:rPr>
      </w:pPr>
      <w:r w:rsidRPr="00297CF5">
        <w:rPr>
          <w:b/>
          <w:sz w:val="28"/>
          <w:szCs w:val="28"/>
        </w:rPr>
        <w:t>Основные данные</w:t>
      </w:r>
      <w:r w:rsidRPr="001355BB">
        <w:rPr>
          <w:rStyle w:val="a7"/>
          <w:sz w:val="28"/>
          <w:szCs w:val="28"/>
        </w:rPr>
        <w:footnoteReference w:id="5"/>
      </w:r>
    </w:p>
    <w:p w:rsidR="001F19FC" w:rsidRPr="00D10BE5" w:rsidRDefault="001F19FC" w:rsidP="001F19FC">
      <w:pPr>
        <w:pStyle w:val="a5"/>
        <w:numPr>
          <w:ilvl w:val="0"/>
          <w:numId w:val="2"/>
        </w:numPr>
        <w:tabs>
          <w:tab w:val="left" w:pos="851"/>
        </w:tabs>
        <w:autoSpaceDE/>
        <w:autoSpaceDN/>
        <w:ind w:left="851" w:hanging="284"/>
        <w:contextualSpacing/>
        <w:jc w:val="both"/>
        <w:rPr>
          <w:sz w:val="28"/>
        </w:rPr>
      </w:pPr>
      <w:r w:rsidRPr="00D10BE5">
        <w:rPr>
          <w:sz w:val="28"/>
        </w:rPr>
        <w:t>М</w:t>
      </w:r>
      <w:r>
        <w:rPr>
          <w:sz w:val="28"/>
        </w:rPr>
        <w:t xml:space="preserve">играционная убыль </w:t>
      </w:r>
      <w:r w:rsidR="00D75375">
        <w:rPr>
          <w:sz w:val="28"/>
        </w:rPr>
        <w:t xml:space="preserve">населения </w:t>
      </w:r>
      <w:r>
        <w:rPr>
          <w:sz w:val="28"/>
        </w:rPr>
        <w:t xml:space="preserve">в 2014 г. – 1 637 чел. (в 2013 г. – </w:t>
      </w:r>
      <w:r w:rsidRPr="00D10BE5">
        <w:rPr>
          <w:sz w:val="28"/>
        </w:rPr>
        <w:t>1</w:t>
      </w:r>
      <w:r>
        <w:rPr>
          <w:sz w:val="28"/>
        </w:rPr>
        <w:t xml:space="preserve"> </w:t>
      </w:r>
      <w:r w:rsidRPr="00D10BE5">
        <w:rPr>
          <w:sz w:val="28"/>
        </w:rPr>
        <w:t>186 чел.</w:t>
      </w:r>
      <w:r>
        <w:rPr>
          <w:sz w:val="28"/>
        </w:rPr>
        <w:t>)</w:t>
      </w:r>
    </w:p>
    <w:p w:rsidR="001A2C80" w:rsidRPr="00D10BE5" w:rsidRDefault="00D75375" w:rsidP="001A2C80">
      <w:pPr>
        <w:pStyle w:val="a5"/>
        <w:numPr>
          <w:ilvl w:val="1"/>
          <w:numId w:val="2"/>
        </w:numPr>
        <w:tabs>
          <w:tab w:val="left" w:pos="851"/>
        </w:tabs>
        <w:autoSpaceDE/>
        <w:autoSpaceDN/>
        <w:contextualSpacing/>
        <w:jc w:val="both"/>
        <w:rPr>
          <w:sz w:val="28"/>
        </w:rPr>
      </w:pPr>
      <w:r>
        <w:rPr>
          <w:color w:val="000000"/>
          <w:sz w:val="28"/>
          <w:szCs w:val="28"/>
        </w:rPr>
        <w:t xml:space="preserve">темп роста </w:t>
      </w:r>
      <w:r w:rsidR="001A2C80" w:rsidRPr="00D10BE5">
        <w:rPr>
          <w:color w:val="000000"/>
          <w:sz w:val="28"/>
          <w:szCs w:val="28"/>
        </w:rPr>
        <w:t>201</w:t>
      </w:r>
      <w:r>
        <w:rPr>
          <w:color w:val="000000"/>
          <w:sz w:val="28"/>
          <w:szCs w:val="28"/>
        </w:rPr>
        <w:t>4/2012</w:t>
      </w:r>
      <w:r w:rsidR="001A2C80" w:rsidRPr="00D10BE5">
        <w:rPr>
          <w:color w:val="000000"/>
          <w:sz w:val="28"/>
          <w:szCs w:val="28"/>
        </w:rPr>
        <w:t xml:space="preserve"> гг. – </w:t>
      </w:r>
      <w:r>
        <w:rPr>
          <w:color w:val="000000"/>
          <w:sz w:val="28"/>
          <w:szCs w:val="28"/>
        </w:rPr>
        <w:t>в 3,4 раза</w:t>
      </w:r>
    </w:p>
    <w:p w:rsidR="001A2C80" w:rsidRPr="0006358B" w:rsidRDefault="001A2C80" w:rsidP="001A2C80">
      <w:pPr>
        <w:jc w:val="center"/>
        <w:rPr>
          <w:sz w:val="28"/>
          <w:szCs w:val="28"/>
          <w:highlight w:val="yellow"/>
        </w:rPr>
      </w:pPr>
    </w:p>
    <w:p w:rsidR="00D75375" w:rsidRDefault="001A2C80" w:rsidP="00D75375">
      <w:pPr>
        <w:tabs>
          <w:tab w:val="num" w:pos="3053"/>
        </w:tabs>
        <w:ind w:firstLine="709"/>
        <w:jc w:val="both"/>
        <w:rPr>
          <w:sz w:val="28"/>
          <w:szCs w:val="28"/>
        </w:rPr>
      </w:pPr>
      <w:r>
        <w:rPr>
          <w:sz w:val="28"/>
          <w:szCs w:val="28"/>
        </w:rPr>
        <w:t>В целом м</w:t>
      </w:r>
      <w:r w:rsidRPr="00404144">
        <w:rPr>
          <w:sz w:val="28"/>
          <w:szCs w:val="28"/>
        </w:rPr>
        <w:t>играционная ситуация в муниципальном образовании город Нефтеюганск за период 2011 – 201</w:t>
      </w:r>
      <w:r w:rsidR="001F19FC">
        <w:rPr>
          <w:sz w:val="28"/>
          <w:szCs w:val="28"/>
        </w:rPr>
        <w:t>4</w:t>
      </w:r>
      <w:r w:rsidRPr="00404144">
        <w:rPr>
          <w:sz w:val="28"/>
          <w:szCs w:val="28"/>
        </w:rPr>
        <w:t xml:space="preserve"> гг. ухудшилась. Миграционный прирост</w:t>
      </w:r>
      <w:r>
        <w:rPr>
          <w:sz w:val="28"/>
          <w:szCs w:val="28"/>
        </w:rPr>
        <w:t xml:space="preserve"> (820 </w:t>
      </w:r>
      <w:r w:rsidRPr="00404144">
        <w:rPr>
          <w:sz w:val="28"/>
          <w:szCs w:val="28"/>
        </w:rPr>
        <w:t>чел.), набл</w:t>
      </w:r>
      <w:r>
        <w:rPr>
          <w:sz w:val="28"/>
          <w:szCs w:val="28"/>
        </w:rPr>
        <w:t>ю</w:t>
      </w:r>
      <w:r w:rsidRPr="00404144">
        <w:rPr>
          <w:sz w:val="28"/>
          <w:szCs w:val="28"/>
        </w:rPr>
        <w:t xml:space="preserve">давшийся в 2011 г., сменился в 2012 г. миграционной убылью </w:t>
      </w:r>
      <w:r>
        <w:rPr>
          <w:sz w:val="28"/>
          <w:szCs w:val="28"/>
        </w:rPr>
        <w:br/>
      </w:r>
      <w:r w:rsidRPr="00404144">
        <w:rPr>
          <w:sz w:val="28"/>
          <w:szCs w:val="28"/>
        </w:rPr>
        <w:t>(-477</w:t>
      </w:r>
      <w:r>
        <w:rPr>
          <w:sz w:val="28"/>
          <w:szCs w:val="28"/>
        </w:rPr>
        <w:t> </w:t>
      </w:r>
      <w:r w:rsidRPr="00404144">
        <w:rPr>
          <w:sz w:val="28"/>
          <w:szCs w:val="28"/>
        </w:rPr>
        <w:t>чел.)</w:t>
      </w:r>
      <w:r>
        <w:rPr>
          <w:sz w:val="28"/>
          <w:szCs w:val="28"/>
        </w:rPr>
        <w:t>.</w:t>
      </w:r>
      <w:r w:rsidRPr="00404144">
        <w:rPr>
          <w:sz w:val="28"/>
          <w:szCs w:val="28"/>
        </w:rPr>
        <w:t xml:space="preserve"> </w:t>
      </w:r>
      <w:r>
        <w:rPr>
          <w:sz w:val="28"/>
          <w:szCs w:val="28"/>
        </w:rPr>
        <w:t>В</w:t>
      </w:r>
      <w:r w:rsidRPr="00404144">
        <w:rPr>
          <w:sz w:val="28"/>
          <w:szCs w:val="28"/>
        </w:rPr>
        <w:t xml:space="preserve"> 2013 г. миграционная убыль увеличилась до 1 186 </w:t>
      </w:r>
      <w:r>
        <w:rPr>
          <w:sz w:val="28"/>
          <w:szCs w:val="28"/>
        </w:rPr>
        <w:t>чел.,</w:t>
      </w:r>
      <w:r w:rsidR="001F19FC">
        <w:rPr>
          <w:sz w:val="28"/>
          <w:szCs w:val="28"/>
        </w:rPr>
        <w:t xml:space="preserve"> </w:t>
      </w:r>
      <w:r>
        <w:rPr>
          <w:sz w:val="28"/>
          <w:szCs w:val="28"/>
        </w:rPr>
        <w:t xml:space="preserve">в результате чего </w:t>
      </w:r>
      <w:r w:rsidR="00C70AE7">
        <w:rPr>
          <w:sz w:val="28"/>
          <w:szCs w:val="28"/>
        </w:rPr>
        <w:t>город Нефтеюганск оказал</w:t>
      </w:r>
      <w:r>
        <w:rPr>
          <w:sz w:val="28"/>
          <w:szCs w:val="28"/>
        </w:rPr>
        <w:t>с</w:t>
      </w:r>
      <w:r w:rsidR="00C70AE7">
        <w:rPr>
          <w:sz w:val="28"/>
          <w:szCs w:val="28"/>
        </w:rPr>
        <w:t>я</w:t>
      </w:r>
      <w:r>
        <w:rPr>
          <w:sz w:val="28"/>
          <w:szCs w:val="28"/>
        </w:rPr>
        <w:t xml:space="preserve"> на первом месте среди муниципальных образований </w:t>
      </w:r>
      <w:r w:rsidR="00D75375">
        <w:rPr>
          <w:sz w:val="28"/>
          <w:szCs w:val="28"/>
        </w:rPr>
        <w:t xml:space="preserve">Ханты-Мансийского автономного округа </w:t>
      </w:r>
      <w:r>
        <w:rPr>
          <w:sz w:val="28"/>
          <w:szCs w:val="28"/>
        </w:rPr>
        <w:t>по значению этого показателя.</w:t>
      </w:r>
      <w:r w:rsidR="001F19FC" w:rsidRPr="001F19FC">
        <w:rPr>
          <w:sz w:val="28"/>
          <w:szCs w:val="28"/>
        </w:rPr>
        <w:t xml:space="preserve"> </w:t>
      </w:r>
      <w:r w:rsidR="001F19FC">
        <w:rPr>
          <w:sz w:val="28"/>
          <w:szCs w:val="28"/>
        </w:rPr>
        <w:t xml:space="preserve">По итогам 2014 г. негативная тенденция </w:t>
      </w:r>
      <w:r w:rsidR="00DF34E3">
        <w:rPr>
          <w:sz w:val="28"/>
          <w:szCs w:val="28"/>
        </w:rPr>
        <w:t xml:space="preserve">в части миграционного оттока населения </w:t>
      </w:r>
      <w:r w:rsidR="001F19FC">
        <w:rPr>
          <w:sz w:val="28"/>
          <w:szCs w:val="28"/>
        </w:rPr>
        <w:t>усилилась</w:t>
      </w:r>
      <w:r w:rsidR="00DF34E3">
        <w:rPr>
          <w:sz w:val="28"/>
          <w:szCs w:val="28"/>
        </w:rPr>
        <w:t>,</w:t>
      </w:r>
      <w:r w:rsidR="001F19FC">
        <w:rPr>
          <w:sz w:val="28"/>
          <w:szCs w:val="28"/>
        </w:rPr>
        <w:t xml:space="preserve"> миграционная убыль возросла до 1 637 чел.</w:t>
      </w:r>
      <w:r w:rsidR="008C477F">
        <w:rPr>
          <w:sz w:val="28"/>
          <w:szCs w:val="28"/>
        </w:rPr>
        <w:t xml:space="preserve"> в год.</w:t>
      </w:r>
      <w:r w:rsidR="00D75375" w:rsidRPr="00D75375">
        <w:rPr>
          <w:sz w:val="28"/>
          <w:szCs w:val="28"/>
        </w:rPr>
        <w:t xml:space="preserve"> </w:t>
      </w:r>
      <w:r w:rsidR="008C477F">
        <w:rPr>
          <w:sz w:val="28"/>
          <w:szCs w:val="28"/>
        </w:rPr>
        <w:t>За</w:t>
      </w:r>
      <w:r w:rsidR="00D75375">
        <w:rPr>
          <w:sz w:val="28"/>
          <w:szCs w:val="28"/>
        </w:rPr>
        <w:t xml:space="preserve"> 2013 г. в город Нефтеюганск прибыло 5 148 чел., что на 8,3% меньше, чем в 2011 г. Числ</w:t>
      </w:r>
      <w:r w:rsidR="008C477F">
        <w:rPr>
          <w:sz w:val="28"/>
          <w:szCs w:val="28"/>
        </w:rPr>
        <w:t xml:space="preserve">енность </w:t>
      </w:r>
      <w:r w:rsidR="00D75375">
        <w:rPr>
          <w:sz w:val="28"/>
          <w:szCs w:val="28"/>
        </w:rPr>
        <w:t>выбывшего населения в 2013 г. составил</w:t>
      </w:r>
      <w:r w:rsidR="008C477F">
        <w:rPr>
          <w:sz w:val="28"/>
          <w:szCs w:val="28"/>
        </w:rPr>
        <w:t>а</w:t>
      </w:r>
      <w:r w:rsidR="00D75375">
        <w:rPr>
          <w:sz w:val="28"/>
          <w:szCs w:val="28"/>
        </w:rPr>
        <w:t xml:space="preserve"> 6 334 чел., на 32% больше, чем в 2011 г.</w:t>
      </w:r>
    </w:p>
    <w:p w:rsidR="001A2C80" w:rsidRPr="000A42A7" w:rsidRDefault="001A2C80" w:rsidP="001A2C80">
      <w:pPr>
        <w:tabs>
          <w:tab w:val="num" w:pos="3053"/>
        </w:tabs>
        <w:ind w:firstLine="709"/>
        <w:jc w:val="both"/>
        <w:rPr>
          <w:sz w:val="28"/>
          <w:szCs w:val="28"/>
        </w:rPr>
      </w:pPr>
      <w:r w:rsidRPr="000A42A7">
        <w:rPr>
          <w:sz w:val="28"/>
          <w:szCs w:val="28"/>
        </w:rPr>
        <w:t xml:space="preserve">Основными причинами миграционной убыли населения </w:t>
      </w:r>
      <w:r w:rsidR="000A42A7" w:rsidRPr="000A42A7">
        <w:rPr>
          <w:sz w:val="28"/>
          <w:szCs w:val="28"/>
        </w:rPr>
        <w:t xml:space="preserve">в муниципальном образовании город Нефтеюганск </w:t>
      </w:r>
      <w:r w:rsidRPr="000A42A7">
        <w:rPr>
          <w:sz w:val="28"/>
          <w:szCs w:val="28"/>
        </w:rPr>
        <w:t>являются:</w:t>
      </w:r>
    </w:p>
    <w:p w:rsidR="001A2C80" w:rsidRDefault="001A2C80" w:rsidP="00CF5A3A">
      <w:pPr>
        <w:numPr>
          <w:ilvl w:val="0"/>
          <w:numId w:val="19"/>
        </w:numPr>
        <w:tabs>
          <w:tab w:val="left" w:pos="993"/>
        </w:tabs>
        <w:ind w:left="0" w:firstLine="709"/>
        <w:jc w:val="both"/>
        <w:rPr>
          <w:sz w:val="28"/>
          <w:szCs w:val="28"/>
        </w:rPr>
      </w:pPr>
      <w:r w:rsidRPr="000A42A7">
        <w:rPr>
          <w:sz w:val="28"/>
          <w:szCs w:val="28"/>
        </w:rPr>
        <w:t xml:space="preserve">уменьшение возможностей трудоустройства из-за </w:t>
      </w:r>
      <w:r w:rsidR="000A42A7" w:rsidRPr="000A42A7">
        <w:rPr>
          <w:sz w:val="28"/>
          <w:szCs w:val="28"/>
        </w:rPr>
        <w:t>тенденции к снижению числа занятых в экономике и наличия диспропорций на рынке труда</w:t>
      </w:r>
      <w:r w:rsidRPr="000A42A7">
        <w:rPr>
          <w:sz w:val="28"/>
          <w:szCs w:val="28"/>
        </w:rPr>
        <w:t>;</w:t>
      </w:r>
    </w:p>
    <w:p w:rsidR="007E24BA" w:rsidRDefault="007E24BA" w:rsidP="00CF5A3A">
      <w:pPr>
        <w:numPr>
          <w:ilvl w:val="0"/>
          <w:numId w:val="19"/>
        </w:numPr>
        <w:tabs>
          <w:tab w:val="left" w:pos="993"/>
        </w:tabs>
        <w:ind w:left="0" w:firstLine="709"/>
        <w:jc w:val="both"/>
        <w:rPr>
          <w:sz w:val="28"/>
          <w:szCs w:val="28"/>
        </w:rPr>
      </w:pPr>
      <w:r>
        <w:rPr>
          <w:sz w:val="28"/>
          <w:szCs w:val="28"/>
        </w:rPr>
        <w:t xml:space="preserve">выбытие студентов для получения высшего образования в другие города, что снижает вероятность </w:t>
      </w:r>
      <w:r w:rsidR="00C70AE7">
        <w:rPr>
          <w:sz w:val="28"/>
          <w:szCs w:val="28"/>
        </w:rPr>
        <w:t xml:space="preserve">их </w:t>
      </w:r>
      <w:r>
        <w:rPr>
          <w:sz w:val="28"/>
          <w:szCs w:val="28"/>
        </w:rPr>
        <w:t>возвращения в Нефтеюганск;</w:t>
      </w:r>
    </w:p>
    <w:p w:rsidR="003D13A8" w:rsidRPr="000A42A7" w:rsidRDefault="003D13A8" w:rsidP="00CF5A3A">
      <w:pPr>
        <w:numPr>
          <w:ilvl w:val="0"/>
          <w:numId w:val="19"/>
        </w:numPr>
        <w:tabs>
          <w:tab w:val="left" w:pos="993"/>
        </w:tabs>
        <w:ind w:left="0" w:firstLine="709"/>
        <w:jc w:val="both"/>
        <w:rPr>
          <w:sz w:val="28"/>
          <w:szCs w:val="28"/>
        </w:rPr>
      </w:pPr>
      <w:r>
        <w:rPr>
          <w:sz w:val="28"/>
          <w:szCs w:val="28"/>
        </w:rPr>
        <w:t>среднемесячная заработная плата в городе Нефтеюганске ниже, чем в других городских округах и муниципальных районах округа, что может быть дополнительным стимулом к переезду в другое муниципальное образование с более высокой заработной платой;</w:t>
      </w:r>
    </w:p>
    <w:p w:rsidR="001A2C80" w:rsidRPr="00F30E94" w:rsidRDefault="00F30E94" w:rsidP="00CF5A3A">
      <w:pPr>
        <w:numPr>
          <w:ilvl w:val="0"/>
          <w:numId w:val="19"/>
        </w:numPr>
        <w:tabs>
          <w:tab w:val="left" w:pos="993"/>
        </w:tabs>
        <w:ind w:left="0" w:firstLine="709"/>
        <w:jc w:val="both"/>
        <w:rPr>
          <w:sz w:val="28"/>
          <w:szCs w:val="28"/>
        </w:rPr>
      </w:pPr>
      <w:r w:rsidRPr="00F30E94">
        <w:rPr>
          <w:sz w:val="28"/>
          <w:szCs w:val="28"/>
        </w:rPr>
        <w:t>отток населения в связи с выходом на пенсию и переездом в другие регионы с более комфортными климатическими условиями</w:t>
      </w:r>
      <w:r>
        <w:rPr>
          <w:sz w:val="28"/>
          <w:szCs w:val="28"/>
        </w:rPr>
        <w:t>.</w:t>
      </w:r>
    </w:p>
    <w:p w:rsidR="00BF1B20" w:rsidRPr="00BF1B20" w:rsidRDefault="001A2C80" w:rsidP="001A2C80">
      <w:pPr>
        <w:tabs>
          <w:tab w:val="num" w:pos="390"/>
          <w:tab w:val="num" w:pos="3053"/>
        </w:tabs>
        <w:ind w:firstLine="709"/>
        <w:jc w:val="both"/>
        <w:rPr>
          <w:b/>
          <w:sz w:val="28"/>
          <w:szCs w:val="28"/>
        </w:rPr>
      </w:pPr>
      <w:r w:rsidRPr="00BF1B20">
        <w:rPr>
          <w:b/>
          <w:sz w:val="28"/>
          <w:szCs w:val="28"/>
        </w:rPr>
        <w:t xml:space="preserve">Основная задача развития </w:t>
      </w:r>
      <w:r w:rsidR="00F30E94" w:rsidRPr="00BF1B20">
        <w:rPr>
          <w:b/>
          <w:sz w:val="28"/>
          <w:szCs w:val="28"/>
        </w:rPr>
        <w:t>города Нефтеюганска</w:t>
      </w:r>
      <w:r w:rsidRPr="00BF1B20">
        <w:rPr>
          <w:b/>
          <w:sz w:val="28"/>
          <w:szCs w:val="28"/>
        </w:rPr>
        <w:t xml:space="preserve"> заключается в сохранении постоянного населения </w:t>
      </w:r>
      <w:r w:rsidR="00BF1B20" w:rsidRPr="00BF1B20">
        <w:rPr>
          <w:b/>
          <w:sz w:val="28"/>
          <w:szCs w:val="28"/>
        </w:rPr>
        <w:t xml:space="preserve">и </w:t>
      </w:r>
      <w:r w:rsidR="00654270">
        <w:rPr>
          <w:b/>
          <w:sz w:val="28"/>
          <w:szCs w:val="28"/>
        </w:rPr>
        <w:t>развитии</w:t>
      </w:r>
      <w:r w:rsidR="00BF1B20" w:rsidRPr="00BF1B20">
        <w:rPr>
          <w:b/>
          <w:sz w:val="28"/>
          <w:szCs w:val="28"/>
        </w:rPr>
        <w:t xml:space="preserve"> человеческого капитала путем повышения к</w:t>
      </w:r>
      <w:r w:rsidRPr="00BF1B20">
        <w:rPr>
          <w:b/>
          <w:sz w:val="28"/>
          <w:szCs w:val="28"/>
        </w:rPr>
        <w:t xml:space="preserve">ачества </w:t>
      </w:r>
      <w:r w:rsidR="00BF1B20" w:rsidRPr="00BF1B20">
        <w:rPr>
          <w:b/>
          <w:sz w:val="28"/>
          <w:szCs w:val="28"/>
        </w:rPr>
        <w:t xml:space="preserve">и доступности городской среды таким образом, чтобы город становился наиболее благоприятным для </w:t>
      </w:r>
      <w:r w:rsidR="00654270">
        <w:rPr>
          <w:b/>
          <w:sz w:val="28"/>
          <w:szCs w:val="28"/>
        </w:rPr>
        <w:t xml:space="preserve">семейной </w:t>
      </w:r>
      <w:r w:rsidR="00BF1B20" w:rsidRPr="00BF1B20">
        <w:rPr>
          <w:b/>
          <w:sz w:val="28"/>
          <w:szCs w:val="28"/>
        </w:rPr>
        <w:t>жизни.</w:t>
      </w:r>
    </w:p>
    <w:p w:rsidR="001A2C80" w:rsidRPr="0006358B" w:rsidRDefault="001A2C80" w:rsidP="001A2C80">
      <w:pPr>
        <w:tabs>
          <w:tab w:val="num" w:pos="390"/>
          <w:tab w:val="num" w:pos="3053"/>
        </w:tabs>
        <w:ind w:firstLine="709"/>
        <w:jc w:val="both"/>
        <w:rPr>
          <w:b/>
          <w:sz w:val="28"/>
          <w:szCs w:val="28"/>
          <w:highlight w:val="yellow"/>
        </w:rPr>
      </w:pPr>
    </w:p>
    <w:p w:rsidR="001A2C80" w:rsidRPr="00F17ED7" w:rsidRDefault="001A2C80" w:rsidP="001A2C80">
      <w:pPr>
        <w:tabs>
          <w:tab w:val="num" w:pos="390"/>
          <w:tab w:val="num" w:pos="3053"/>
        </w:tabs>
        <w:ind w:firstLine="709"/>
        <w:jc w:val="both"/>
        <w:rPr>
          <w:b/>
          <w:sz w:val="28"/>
          <w:szCs w:val="28"/>
        </w:rPr>
      </w:pPr>
      <w:r w:rsidRPr="00F17ED7">
        <w:rPr>
          <w:b/>
          <w:sz w:val="28"/>
          <w:szCs w:val="28"/>
        </w:rPr>
        <w:t>Основные проблемы</w:t>
      </w:r>
    </w:p>
    <w:p w:rsidR="001A2C80" w:rsidRDefault="001A2C80" w:rsidP="00CF5A3A">
      <w:pPr>
        <w:numPr>
          <w:ilvl w:val="0"/>
          <w:numId w:val="20"/>
        </w:numPr>
        <w:tabs>
          <w:tab w:val="num" w:pos="360"/>
          <w:tab w:val="num" w:pos="1134"/>
        </w:tabs>
        <w:ind w:left="0" w:firstLine="709"/>
        <w:jc w:val="both"/>
        <w:rPr>
          <w:sz w:val="28"/>
          <w:szCs w:val="28"/>
        </w:rPr>
      </w:pPr>
      <w:r w:rsidRPr="00BF1B20">
        <w:rPr>
          <w:sz w:val="28"/>
          <w:szCs w:val="28"/>
        </w:rPr>
        <w:t xml:space="preserve">Миграционный отток населения. </w:t>
      </w:r>
    </w:p>
    <w:p w:rsidR="00753A72" w:rsidRPr="007449F6" w:rsidRDefault="007449F6" w:rsidP="007E24BA">
      <w:pPr>
        <w:numPr>
          <w:ilvl w:val="0"/>
          <w:numId w:val="20"/>
        </w:numPr>
        <w:tabs>
          <w:tab w:val="num" w:pos="360"/>
          <w:tab w:val="num" w:pos="1134"/>
        </w:tabs>
        <w:ind w:left="0" w:firstLine="709"/>
        <w:jc w:val="both"/>
        <w:rPr>
          <w:sz w:val="28"/>
          <w:szCs w:val="28"/>
        </w:rPr>
      </w:pPr>
      <w:r w:rsidRPr="007449F6">
        <w:rPr>
          <w:sz w:val="28"/>
          <w:szCs w:val="28"/>
        </w:rPr>
        <w:t xml:space="preserve">Наличие факторов, определяющих </w:t>
      </w:r>
      <w:r>
        <w:rPr>
          <w:sz w:val="28"/>
          <w:szCs w:val="28"/>
        </w:rPr>
        <w:t xml:space="preserve">выбор в пользу переезда из города Нефтеюганска на постоянное место жительства в другие территории (суровые климатические условия, снижение </w:t>
      </w:r>
      <w:r w:rsidR="007E24BA">
        <w:rPr>
          <w:sz w:val="28"/>
          <w:szCs w:val="28"/>
        </w:rPr>
        <w:t>привлекательности города как места работы, учебы).</w:t>
      </w:r>
    </w:p>
    <w:p w:rsidR="00907721" w:rsidRPr="00D54DDF" w:rsidRDefault="0034617D" w:rsidP="00907721">
      <w:pPr>
        <w:pStyle w:val="2"/>
        <w:tabs>
          <w:tab w:val="left" w:pos="4200"/>
        </w:tabs>
        <w:jc w:val="both"/>
        <w:rPr>
          <w:b/>
          <w:bCs/>
          <w:sz w:val="28"/>
          <w:u w:val="none"/>
        </w:rPr>
      </w:pPr>
      <w:r w:rsidRPr="00D54DDF">
        <w:rPr>
          <w:b/>
          <w:bCs/>
          <w:sz w:val="28"/>
          <w:u w:val="none"/>
        </w:rPr>
        <w:br w:type="page"/>
      </w:r>
      <w:bookmarkStart w:id="47" w:name="_Toc417380818"/>
      <w:r w:rsidR="00AF00C7" w:rsidRPr="00D54DDF">
        <w:rPr>
          <w:b/>
          <w:bCs/>
          <w:sz w:val="28"/>
          <w:u w:val="none"/>
        </w:rPr>
        <w:lastRenderedPageBreak/>
        <w:t>1</w:t>
      </w:r>
      <w:r w:rsidR="00907721" w:rsidRPr="00D54DDF">
        <w:rPr>
          <w:b/>
          <w:bCs/>
          <w:sz w:val="28"/>
          <w:u w:val="none"/>
        </w:rPr>
        <w:t>.</w:t>
      </w:r>
      <w:r w:rsidRPr="00D54DDF">
        <w:rPr>
          <w:b/>
          <w:bCs/>
          <w:sz w:val="28"/>
          <w:u w:val="none"/>
        </w:rPr>
        <w:t>5</w:t>
      </w:r>
      <w:r w:rsidR="00907721" w:rsidRPr="00D54DDF">
        <w:rPr>
          <w:b/>
          <w:bCs/>
          <w:sz w:val="28"/>
          <w:u w:val="none"/>
        </w:rPr>
        <w:t xml:space="preserve"> </w:t>
      </w:r>
      <w:r w:rsidRPr="00D54DDF">
        <w:rPr>
          <w:b/>
          <w:bCs/>
          <w:sz w:val="28"/>
          <w:u w:val="none"/>
        </w:rPr>
        <w:t>Анализ качества жизни населения, в том числе социальной инфраструктуры</w:t>
      </w:r>
      <w:bookmarkEnd w:id="47"/>
      <w:r w:rsidR="00907721" w:rsidRPr="00D54DDF">
        <w:rPr>
          <w:b/>
          <w:bCs/>
          <w:sz w:val="28"/>
          <w:u w:val="none"/>
        </w:rPr>
        <w:t xml:space="preserve"> </w:t>
      </w:r>
    </w:p>
    <w:p w:rsidR="00907721" w:rsidRPr="00D54DDF" w:rsidRDefault="00907721" w:rsidP="00907721">
      <w:pPr>
        <w:widowControl w:val="0"/>
        <w:tabs>
          <w:tab w:val="left" w:pos="709"/>
        </w:tabs>
        <w:ind w:firstLine="709"/>
        <w:jc w:val="both"/>
        <w:rPr>
          <w:b/>
          <w:sz w:val="28"/>
          <w:highlight w:val="yellow"/>
        </w:rPr>
      </w:pPr>
    </w:p>
    <w:p w:rsidR="00907721" w:rsidRPr="00D54DDF" w:rsidRDefault="00907721" w:rsidP="00907721">
      <w:pPr>
        <w:widowControl w:val="0"/>
        <w:tabs>
          <w:tab w:val="left" w:pos="709"/>
        </w:tabs>
        <w:ind w:firstLine="709"/>
        <w:jc w:val="both"/>
        <w:rPr>
          <w:sz w:val="28"/>
        </w:rPr>
      </w:pPr>
      <w:r w:rsidRPr="00D54DDF">
        <w:rPr>
          <w:sz w:val="28"/>
        </w:rPr>
        <w:t xml:space="preserve">Анализ </w:t>
      </w:r>
      <w:r w:rsidR="0034617D" w:rsidRPr="00D54DDF">
        <w:rPr>
          <w:sz w:val="28"/>
        </w:rPr>
        <w:t xml:space="preserve">качества жизни населения и </w:t>
      </w:r>
      <w:r w:rsidRPr="00D54DDF">
        <w:rPr>
          <w:sz w:val="28"/>
        </w:rPr>
        <w:t xml:space="preserve">социальной </w:t>
      </w:r>
      <w:r w:rsidR="0034617D" w:rsidRPr="00D54DDF">
        <w:rPr>
          <w:sz w:val="28"/>
        </w:rPr>
        <w:t xml:space="preserve">инфраструктуры </w:t>
      </w:r>
      <w:r w:rsidR="00DC4964" w:rsidRPr="00D54DDF">
        <w:rPr>
          <w:sz w:val="28"/>
          <w:szCs w:val="28"/>
        </w:rPr>
        <w:t xml:space="preserve">муниципального образования </w:t>
      </w:r>
      <w:r w:rsidR="00855BBE">
        <w:rPr>
          <w:sz w:val="28"/>
          <w:szCs w:val="28"/>
        </w:rPr>
        <w:t>город Нефтеюганск</w:t>
      </w:r>
      <w:r w:rsidRPr="00D54DDF">
        <w:rPr>
          <w:sz w:val="28"/>
        </w:rPr>
        <w:t xml:space="preserve"> </w:t>
      </w:r>
      <w:r w:rsidR="000B778F" w:rsidRPr="00D54DDF">
        <w:rPr>
          <w:sz w:val="28"/>
        </w:rPr>
        <w:t>проведен</w:t>
      </w:r>
      <w:r w:rsidRPr="00D54DDF">
        <w:rPr>
          <w:sz w:val="28"/>
        </w:rPr>
        <w:t xml:space="preserve"> по следующим направлениям:</w:t>
      </w:r>
    </w:p>
    <w:p w:rsidR="0034617D" w:rsidRPr="00D54DDF" w:rsidRDefault="0034617D" w:rsidP="00CF5A3A">
      <w:pPr>
        <w:widowControl w:val="0"/>
        <w:numPr>
          <w:ilvl w:val="0"/>
          <w:numId w:val="14"/>
        </w:numPr>
        <w:tabs>
          <w:tab w:val="left" w:pos="993"/>
        </w:tabs>
        <w:ind w:left="0" w:firstLine="709"/>
        <w:jc w:val="both"/>
        <w:rPr>
          <w:sz w:val="28"/>
        </w:rPr>
      </w:pPr>
      <w:r w:rsidRPr="00D54DDF">
        <w:rPr>
          <w:sz w:val="28"/>
        </w:rPr>
        <w:t>образование (по ступеням образования);</w:t>
      </w:r>
    </w:p>
    <w:p w:rsidR="00F76575" w:rsidRPr="00D54DDF" w:rsidRDefault="00F76575" w:rsidP="00CF5A3A">
      <w:pPr>
        <w:widowControl w:val="0"/>
        <w:numPr>
          <w:ilvl w:val="0"/>
          <w:numId w:val="14"/>
        </w:numPr>
        <w:tabs>
          <w:tab w:val="left" w:pos="993"/>
        </w:tabs>
        <w:ind w:left="0" w:firstLine="709"/>
        <w:jc w:val="both"/>
        <w:rPr>
          <w:sz w:val="28"/>
        </w:rPr>
      </w:pPr>
      <w:r w:rsidRPr="00D54DDF">
        <w:rPr>
          <w:sz w:val="28"/>
        </w:rPr>
        <w:t>молодежная политика;</w:t>
      </w:r>
    </w:p>
    <w:p w:rsidR="00F76575" w:rsidRPr="00D54DDF" w:rsidRDefault="00F76575" w:rsidP="00CF5A3A">
      <w:pPr>
        <w:widowControl w:val="0"/>
        <w:numPr>
          <w:ilvl w:val="0"/>
          <w:numId w:val="14"/>
        </w:numPr>
        <w:tabs>
          <w:tab w:val="left" w:pos="993"/>
        </w:tabs>
        <w:ind w:left="0" w:firstLine="709"/>
        <w:jc w:val="both"/>
        <w:rPr>
          <w:sz w:val="28"/>
        </w:rPr>
      </w:pPr>
      <w:r w:rsidRPr="00D54DDF">
        <w:rPr>
          <w:sz w:val="28"/>
        </w:rPr>
        <w:t>культура (по видам учреждений);</w:t>
      </w:r>
    </w:p>
    <w:p w:rsidR="00F76575" w:rsidRPr="00D54DDF" w:rsidRDefault="00F76575" w:rsidP="00CF5A3A">
      <w:pPr>
        <w:widowControl w:val="0"/>
        <w:numPr>
          <w:ilvl w:val="0"/>
          <w:numId w:val="14"/>
        </w:numPr>
        <w:tabs>
          <w:tab w:val="left" w:pos="993"/>
        </w:tabs>
        <w:ind w:left="0" w:firstLine="709"/>
        <w:jc w:val="both"/>
        <w:rPr>
          <w:sz w:val="28"/>
        </w:rPr>
      </w:pPr>
      <w:r w:rsidRPr="00D54DDF">
        <w:rPr>
          <w:sz w:val="28"/>
        </w:rPr>
        <w:t>физическая культура и спорт;</w:t>
      </w:r>
    </w:p>
    <w:p w:rsidR="00907721" w:rsidRPr="00D54DDF" w:rsidRDefault="00526BED" w:rsidP="00CF5A3A">
      <w:pPr>
        <w:widowControl w:val="0"/>
        <w:numPr>
          <w:ilvl w:val="0"/>
          <w:numId w:val="14"/>
        </w:numPr>
        <w:tabs>
          <w:tab w:val="left" w:pos="993"/>
        </w:tabs>
        <w:ind w:left="0" w:firstLine="709"/>
        <w:jc w:val="both"/>
        <w:rPr>
          <w:sz w:val="28"/>
        </w:rPr>
      </w:pPr>
      <w:r>
        <w:rPr>
          <w:sz w:val="28"/>
        </w:rPr>
        <w:t>здравоохранение.</w:t>
      </w:r>
    </w:p>
    <w:p w:rsidR="0034617D" w:rsidRPr="00D54DDF" w:rsidRDefault="0034617D" w:rsidP="0034617D">
      <w:pPr>
        <w:widowControl w:val="0"/>
        <w:tabs>
          <w:tab w:val="left" w:pos="993"/>
        </w:tabs>
        <w:ind w:left="709"/>
        <w:jc w:val="both"/>
        <w:rPr>
          <w:sz w:val="28"/>
        </w:rPr>
      </w:pPr>
    </w:p>
    <w:p w:rsidR="0034617D" w:rsidRPr="00D54DDF" w:rsidRDefault="00AF00C7" w:rsidP="0034617D">
      <w:pPr>
        <w:pStyle w:val="3"/>
        <w:spacing w:before="0" w:after="0"/>
        <w:rPr>
          <w:rFonts w:ascii="Times New Roman" w:hAnsi="Times New Roman" w:cs="Times New Roman"/>
          <w:bCs w:val="0"/>
          <w:sz w:val="28"/>
          <w:szCs w:val="28"/>
          <w:lang w:val="ru-RU"/>
        </w:rPr>
      </w:pPr>
      <w:bookmarkStart w:id="48" w:name="_Toc417380819"/>
      <w:r w:rsidRPr="00D54DDF">
        <w:rPr>
          <w:rFonts w:ascii="Times New Roman" w:hAnsi="Times New Roman" w:cs="Times New Roman"/>
          <w:bCs w:val="0"/>
          <w:sz w:val="28"/>
          <w:szCs w:val="28"/>
          <w:lang w:val="ru-RU"/>
        </w:rPr>
        <w:t>1</w:t>
      </w:r>
      <w:r w:rsidR="0034617D" w:rsidRPr="00D54DDF">
        <w:rPr>
          <w:rFonts w:ascii="Times New Roman" w:hAnsi="Times New Roman" w:cs="Times New Roman"/>
          <w:bCs w:val="0"/>
          <w:sz w:val="28"/>
          <w:szCs w:val="28"/>
          <w:lang w:val="ru-RU"/>
        </w:rPr>
        <w:t>.5.1 Образование</w:t>
      </w:r>
      <w:bookmarkEnd w:id="48"/>
    </w:p>
    <w:p w:rsidR="0034617D" w:rsidRPr="00D54DDF" w:rsidRDefault="0034617D" w:rsidP="0034617D">
      <w:pPr>
        <w:widowControl w:val="0"/>
        <w:tabs>
          <w:tab w:val="left" w:pos="709"/>
        </w:tabs>
        <w:ind w:firstLine="709"/>
        <w:jc w:val="both"/>
        <w:rPr>
          <w:sz w:val="28"/>
          <w:highlight w:val="yellow"/>
        </w:rPr>
      </w:pPr>
    </w:p>
    <w:p w:rsidR="000424E5" w:rsidRDefault="000424E5" w:rsidP="000424E5">
      <w:pPr>
        <w:jc w:val="center"/>
        <w:rPr>
          <w:b/>
          <w:sz w:val="28"/>
          <w:szCs w:val="28"/>
        </w:rPr>
      </w:pPr>
      <w:r>
        <w:rPr>
          <w:b/>
          <w:sz w:val="28"/>
          <w:szCs w:val="28"/>
        </w:rPr>
        <w:t>Основные данные</w:t>
      </w:r>
    </w:p>
    <w:p w:rsidR="00463ABF" w:rsidRPr="00463ABF" w:rsidRDefault="00463ABF" w:rsidP="00CF5A3A">
      <w:pPr>
        <w:pStyle w:val="a5"/>
        <w:numPr>
          <w:ilvl w:val="0"/>
          <w:numId w:val="56"/>
        </w:numPr>
        <w:tabs>
          <w:tab w:val="left" w:pos="851"/>
        </w:tabs>
        <w:autoSpaceDE/>
        <w:ind w:left="851" w:hanging="284"/>
        <w:contextualSpacing/>
        <w:jc w:val="both"/>
        <w:rPr>
          <w:b/>
          <w:sz w:val="28"/>
        </w:rPr>
      </w:pPr>
      <w:r w:rsidRPr="00463ABF">
        <w:rPr>
          <w:b/>
          <w:sz w:val="28"/>
        </w:rPr>
        <w:t xml:space="preserve">Дошкольные образовательные учреждения – 22 </w:t>
      </w:r>
      <w:r>
        <w:rPr>
          <w:b/>
          <w:sz w:val="28"/>
        </w:rPr>
        <w:t>ед.</w:t>
      </w:r>
    </w:p>
    <w:p w:rsidR="00463ABF" w:rsidRPr="00463ABF" w:rsidRDefault="00463ABF" w:rsidP="00CF5A3A">
      <w:pPr>
        <w:pStyle w:val="a5"/>
        <w:numPr>
          <w:ilvl w:val="0"/>
          <w:numId w:val="56"/>
        </w:numPr>
        <w:tabs>
          <w:tab w:val="left" w:pos="851"/>
        </w:tabs>
        <w:autoSpaceDE/>
        <w:ind w:left="851" w:hanging="284"/>
        <w:contextualSpacing/>
        <w:jc w:val="both"/>
        <w:rPr>
          <w:sz w:val="28"/>
        </w:rPr>
      </w:pPr>
      <w:r w:rsidRPr="00463ABF">
        <w:rPr>
          <w:sz w:val="28"/>
        </w:rPr>
        <w:t xml:space="preserve">Численность детей, охваченных дошкольным образованием, в 2014 г. </w:t>
      </w:r>
      <w:r w:rsidR="001F19FC">
        <w:rPr>
          <w:sz w:val="28"/>
        </w:rPr>
        <w:t>–</w:t>
      </w:r>
      <w:r w:rsidRPr="00463ABF">
        <w:rPr>
          <w:sz w:val="28"/>
        </w:rPr>
        <w:t xml:space="preserve"> 6</w:t>
      </w:r>
      <w:r w:rsidR="00BC0368">
        <w:rPr>
          <w:sz w:val="28"/>
        </w:rPr>
        <w:t> </w:t>
      </w:r>
      <w:r w:rsidRPr="00463ABF">
        <w:rPr>
          <w:sz w:val="28"/>
        </w:rPr>
        <w:t>060</w:t>
      </w:r>
      <w:r>
        <w:rPr>
          <w:sz w:val="28"/>
        </w:rPr>
        <w:t> </w:t>
      </w:r>
      <w:r w:rsidR="00D75375">
        <w:rPr>
          <w:sz w:val="28"/>
        </w:rPr>
        <w:t>чел.</w:t>
      </w:r>
    </w:p>
    <w:p w:rsidR="00463ABF" w:rsidRPr="00463ABF" w:rsidRDefault="00463ABF" w:rsidP="00CF5A3A">
      <w:pPr>
        <w:pStyle w:val="a5"/>
        <w:numPr>
          <w:ilvl w:val="1"/>
          <w:numId w:val="56"/>
        </w:numPr>
        <w:tabs>
          <w:tab w:val="left" w:pos="851"/>
        </w:tabs>
        <w:autoSpaceDE/>
        <w:contextualSpacing/>
        <w:jc w:val="both"/>
        <w:rPr>
          <w:sz w:val="28"/>
          <w:szCs w:val="28"/>
        </w:rPr>
      </w:pPr>
      <w:r w:rsidRPr="00463ABF">
        <w:rPr>
          <w:sz w:val="28"/>
          <w:szCs w:val="28"/>
        </w:rPr>
        <w:t>темп роста 201</w:t>
      </w:r>
      <w:r w:rsidR="00D75375">
        <w:rPr>
          <w:sz w:val="28"/>
          <w:szCs w:val="28"/>
        </w:rPr>
        <w:t>4</w:t>
      </w:r>
      <w:r w:rsidRPr="00463ABF">
        <w:rPr>
          <w:sz w:val="28"/>
          <w:szCs w:val="28"/>
        </w:rPr>
        <w:t xml:space="preserve">/2012 гг. – </w:t>
      </w:r>
      <w:r w:rsidR="00D75375">
        <w:rPr>
          <w:sz w:val="28"/>
          <w:szCs w:val="28"/>
        </w:rPr>
        <w:t>118</w:t>
      </w:r>
      <w:r w:rsidRPr="00463ABF">
        <w:rPr>
          <w:sz w:val="28"/>
          <w:szCs w:val="28"/>
        </w:rPr>
        <w:t>%;</w:t>
      </w:r>
    </w:p>
    <w:p w:rsidR="00463ABF" w:rsidRPr="00463ABF" w:rsidRDefault="00463ABF" w:rsidP="00CF5A3A">
      <w:pPr>
        <w:pStyle w:val="a5"/>
        <w:numPr>
          <w:ilvl w:val="0"/>
          <w:numId w:val="56"/>
        </w:numPr>
        <w:tabs>
          <w:tab w:val="left" w:pos="851"/>
        </w:tabs>
        <w:autoSpaceDE/>
        <w:ind w:left="851" w:hanging="284"/>
        <w:contextualSpacing/>
        <w:jc w:val="both"/>
        <w:rPr>
          <w:sz w:val="28"/>
        </w:rPr>
      </w:pPr>
      <w:r w:rsidRPr="00463ABF">
        <w:rPr>
          <w:sz w:val="28"/>
        </w:rPr>
        <w:t xml:space="preserve">Доля детей в возрасте 1 - 6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1 - 6 лет в 2014 г. </w:t>
      </w:r>
      <w:r w:rsidR="001F19FC">
        <w:rPr>
          <w:sz w:val="28"/>
        </w:rPr>
        <w:t>–</w:t>
      </w:r>
      <w:r w:rsidRPr="00463ABF">
        <w:rPr>
          <w:sz w:val="28"/>
        </w:rPr>
        <w:t xml:space="preserve"> </w:t>
      </w:r>
      <w:r w:rsidR="00D86C95">
        <w:rPr>
          <w:sz w:val="28"/>
        </w:rPr>
        <w:t>55,2</w:t>
      </w:r>
      <w:r w:rsidRPr="00463ABF">
        <w:rPr>
          <w:sz w:val="28"/>
        </w:rPr>
        <w:t>%</w:t>
      </w:r>
      <w:r w:rsidR="002A06A1">
        <w:rPr>
          <w:rStyle w:val="a7"/>
          <w:bCs/>
          <w:color w:val="000000"/>
          <w:sz w:val="28"/>
          <w:szCs w:val="28"/>
        </w:rPr>
        <w:footnoteReference w:id="6"/>
      </w:r>
    </w:p>
    <w:p w:rsidR="00463ABF" w:rsidRPr="00463ABF" w:rsidRDefault="00463ABF" w:rsidP="00CF5A3A">
      <w:pPr>
        <w:pStyle w:val="a5"/>
        <w:numPr>
          <w:ilvl w:val="0"/>
          <w:numId w:val="56"/>
        </w:numPr>
        <w:tabs>
          <w:tab w:val="left" w:pos="851"/>
        </w:tabs>
        <w:autoSpaceDE/>
        <w:ind w:left="851" w:hanging="284"/>
        <w:contextualSpacing/>
        <w:jc w:val="both"/>
        <w:rPr>
          <w:sz w:val="28"/>
        </w:rPr>
      </w:pPr>
      <w:r w:rsidRPr="00463ABF">
        <w:rPr>
          <w:b/>
          <w:sz w:val="28"/>
        </w:rPr>
        <w:t>Общеобразовательные организации – 17 ед.</w:t>
      </w:r>
    </w:p>
    <w:p w:rsidR="00463ABF" w:rsidRPr="00463ABF" w:rsidRDefault="00463ABF" w:rsidP="00CF5A3A">
      <w:pPr>
        <w:pStyle w:val="a5"/>
        <w:numPr>
          <w:ilvl w:val="0"/>
          <w:numId w:val="56"/>
        </w:numPr>
        <w:tabs>
          <w:tab w:val="left" w:pos="851"/>
        </w:tabs>
        <w:autoSpaceDE/>
        <w:ind w:left="851" w:hanging="284"/>
        <w:contextualSpacing/>
        <w:jc w:val="both"/>
        <w:rPr>
          <w:sz w:val="28"/>
        </w:rPr>
      </w:pPr>
      <w:r w:rsidRPr="00463ABF">
        <w:rPr>
          <w:sz w:val="28"/>
        </w:rPr>
        <w:t xml:space="preserve">Численность учащихся в общеобразовательных учреждениях в </w:t>
      </w:r>
      <w:r>
        <w:rPr>
          <w:sz w:val="28"/>
        </w:rPr>
        <w:br/>
      </w:r>
      <w:r w:rsidRPr="00463ABF">
        <w:rPr>
          <w:sz w:val="28"/>
        </w:rPr>
        <w:t>2014/2015 уч. г. – 12 207 чел.</w:t>
      </w:r>
    </w:p>
    <w:p w:rsidR="00463ABF" w:rsidRPr="00463ABF" w:rsidRDefault="00463ABF" w:rsidP="00CF5A3A">
      <w:pPr>
        <w:pStyle w:val="a5"/>
        <w:numPr>
          <w:ilvl w:val="1"/>
          <w:numId w:val="56"/>
        </w:numPr>
        <w:tabs>
          <w:tab w:val="left" w:pos="851"/>
        </w:tabs>
        <w:autoSpaceDE/>
        <w:ind w:left="2202"/>
        <w:contextualSpacing/>
        <w:jc w:val="both"/>
        <w:rPr>
          <w:sz w:val="28"/>
          <w:szCs w:val="28"/>
        </w:rPr>
      </w:pPr>
      <w:r w:rsidRPr="00463ABF">
        <w:rPr>
          <w:sz w:val="28"/>
          <w:szCs w:val="28"/>
        </w:rPr>
        <w:t>темп роста 201</w:t>
      </w:r>
      <w:r w:rsidR="001F19FC">
        <w:rPr>
          <w:sz w:val="28"/>
          <w:szCs w:val="28"/>
        </w:rPr>
        <w:t>4</w:t>
      </w:r>
      <w:r w:rsidRPr="00463ABF">
        <w:rPr>
          <w:sz w:val="28"/>
          <w:szCs w:val="28"/>
        </w:rPr>
        <w:t>/201</w:t>
      </w:r>
      <w:r w:rsidR="00D75375">
        <w:rPr>
          <w:sz w:val="28"/>
          <w:szCs w:val="28"/>
        </w:rPr>
        <w:t>2</w:t>
      </w:r>
      <w:r w:rsidRPr="00463ABF">
        <w:rPr>
          <w:sz w:val="28"/>
          <w:szCs w:val="28"/>
        </w:rPr>
        <w:t xml:space="preserve"> – 10</w:t>
      </w:r>
      <w:r w:rsidR="00D75375">
        <w:rPr>
          <w:sz w:val="28"/>
          <w:szCs w:val="28"/>
        </w:rPr>
        <w:t>3</w:t>
      </w:r>
      <w:r w:rsidRPr="00463ABF">
        <w:rPr>
          <w:sz w:val="28"/>
          <w:szCs w:val="28"/>
        </w:rPr>
        <w:t>%;</w:t>
      </w:r>
    </w:p>
    <w:p w:rsidR="00463ABF" w:rsidRPr="00463ABF" w:rsidRDefault="00463ABF" w:rsidP="00CF5A3A">
      <w:pPr>
        <w:pStyle w:val="a5"/>
        <w:numPr>
          <w:ilvl w:val="0"/>
          <w:numId w:val="56"/>
        </w:numPr>
        <w:tabs>
          <w:tab w:val="left" w:pos="851"/>
        </w:tabs>
        <w:autoSpaceDE/>
        <w:ind w:left="851" w:hanging="284"/>
        <w:contextualSpacing/>
        <w:jc w:val="both"/>
        <w:rPr>
          <w:sz w:val="28"/>
        </w:rPr>
      </w:pPr>
      <w:r w:rsidRPr="00463ABF">
        <w:rPr>
          <w:sz w:val="28"/>
        </w:rPr>
        <w:t>Доля учащихся в  общеобразовательных организациях, занимающихся во вторую смену, в общей численности учащихся в общеобразовательных организациях, в 2014 г. – 29,</w:t>
      </w:r>
      <w:r w:rsidR="001F19FC">
        <w:rPr>
          <w:sz w:val="28"/>
        </w:rPr>
        <w:t>9</w:t>
      </w:r>
      <w:r w:rsidR="00D75375">
        <w:rPr>
          <w:sz w:val="28"/>
        </w:rPr>
        <w:t>%</w:t>
      </w:r>
    </w:p>
    <w:p w:rsidR="00463ABF" w:rsidRDefault="00463ABF" w:rsidP="00CF5A3A">
      <w:pPr>
        <w:pStyle w:val="a5"/>
        <w:numPr>
          <w:ilvl w:val="0"/>
          <w:numId w:val="56"/>
        </w:numPr>
        <w:tabs>
          <w:tab w:val="left" w:pos="851"/>
        </w:tabs>
        <w:autoSpaceDE/>
        <w:ind w:left="851" w:hanging="284"/>
        <w:contextualSpacing/>
        <w:jc w:val="both"/>
        <w:rPr>
          <w:sz w:val="28"/>
        </w:rPr>
      </w:pPr>
      <w:r w:rsidRPr="00463ABF">
        <w:rPr>
          <w:sz w:val="28"/>
        </w:rPr>
        <w:t>Доля лиц, сдавших единый государственный экзамен по русскому языку и математике, в общей численности выпускников общеобразовательных учреждений, участвовавших в едином государственном экзамене по данным предметам, в 2014 г. – 100%</w:t>
      </w:r>
      <w:r w:rsidR="00D75375">
        <w:rPr>
          <w:sz w:val="28"/>
        </w:rPr>
        <w:t xml:space="preserve"> </w:t>
      </w:r>
    </w:p>
    <w:p w:rsidR="009E71EB" w:rsidRPr="00463ABF" w:rsidRDefault="009E71EB" w:rsidP="00CF5A3A">
      <w:pPr>
        <w:pStyle w:val="a5"/>
        <w:numPr>
          <w:ilvl w:val="0"/>
          <w:numId w:val="56"/>
        </w:numPr>
        <w:tabs>
          <w:tab w:val="left" w:pos="851"/>
        </w:tabs>
        <w:autoSpaceDE/>
        <w:ind w:left="851" w:hanging="284"/>
        <w:contextualSpacing/>
        <w:jc w:val="both"/>
        <w:rPr>
          <w:sz w:val="28"/>
        </w:rPr>
      </w:pPr>
      <w:r>
        <w:rPr>
          <w:sz w:val="28"/>
        </w:rPr>
        <w:t xml:space="preserve">Число выпускников, получивших 100 баллов по результатам ЕГЭ в 2014 г. – 5 чел., в 2013 г. – 15 </w:t>
      </w:r>
      <w:r w:rsidR="004E7D2A">
        <w:rPr>
          <w:sz w:val="28"/>
        </w:rPr>
        <w:t xml:space="preserve">чел., в 2012 г. – 4 </w:t>
      </w:r>
      <w:r w:rsidR="001F19FC">
        <w:rPr>
          <w:sz w:val="28"/>
        </w:rPr>
        <w:t>чел.</w:t>
      </w:r>
    </w:p>
    <w:p w:rsidR="00463ABF" w:rsidRPr="00463ABF" w:rsidRDefault="00463ABF" w:rsidP="00CF5A3A">
      <w:pPr>
        <w:pStyle w:val="a5"/>
        <w:numPr>
          <w:ilvl w:val="0"/>
          <w:numId w:val="56"/>
        </w:numPr>
        <w:tabs>
          <w:tab w:val="left" w:pos="851"/>
        </w:tabs>
        <w:autoSpaceDE/>
        <w:ind w:left="851" w:hanging="284"/>
        <w:contextualSpacing/>
        <w:jc w:val="both"/>
        <w:rPr>
          <w:b/>
          <w:sz w:val="28"/>
        </w:rPr>
      </w:pPr>
      <w:r w:rsidRPr="00463ABF">
        <w:rPr>
          <w:b/>
          <w:sz w:val="28"/>
        </w:rPr>
        <w:t>Организации дополнительного образования – 4 ед.</w:t>
      </w:r>
    </w:p>
    <w:p w:rsidR="00463ABF" w:rsidRPr="00463ABF" w:rsidRDefault="00463ABF" w:rsidP="00CF5A3A">
      <w:pPr>
        <w:pStyle w:val="a5"/>
        <w:numPr>
          <w:ilvl w:val="0"/>
          <w:numId w:val="56"/>
        </w:numPr>
        <w:tabs>
          <w:tab w:val="left" w:pos="851"/>
        </w:tabs>
        <w:autoSpaceDE/>
        <w:ind w:left="851" w:hanging="284"/>
        <w:contextualSpacing/>
        <w:jc w:val="both"/>
        <w:rPr>
          <w:sz w:val="28"/>
        </w:rPr>
      </w:pPr>
      <w:r w:rsidRPr="00463ABF">
        <w:rPr>
          <w:sz w:val="28"/>
        </w:rPr>
        <w:t>Численность детей в возрасте 5 – 18 лет, получающих услуги по дополнительному образо</w:t>
      </w:r>
      <w:r w:rsidR="00E13F92">
        <w:rPr>
          <w:sz w:val="28"/>
        </w:rPr>
        <w:t>ванию, в 2014 г. – 18 259 чел.</w:t>
      </w:r>
    </w:p>
    <w:p w:rsidR="00463ABF" w:rsidRPr="00463ABF" w:rsidRDefault="00463ABF" w:rsidP="00CF5A3A">
      <w:pPr>
        <w:pStyle w:val="a5"/>
        <w:numPr>
          <w:ilvl w:val="0"/>
          <w:numId w:val="56"/>
        </w:numPr>
        <w:tabs>
          <w:tab w:val="left" w:pos="851"/>
        </w:tabs>
        <w:autoSpaceDE/>
        <w:ind w:left="851" w:hanging="284"/>
        <w:contextualSpacing/>
        <w:jc w:val="both"/>
        <w:rPr>
          <w:sz w:val="28"/>
        </w:rPr>
      </w:pPr>
      <w:r w:rsidRPr="00463ABF">
        <w:rPr>
          <w:sz w:val="28"/>
        </w:rPr>
        <w:t>Удельный вес детей, получающих услуги по дополнительному образованию, в 2014 г. – 8</w:t>
      </w:r>
      <w:r w:rsidR="00C91827">
        <w:rPr>
          <w:sz w:val="28"/>
        </w:rPr>
        <w:t>4,4%</w:t>
      </w:r>
    </w:p>
    <w:p w:rsidR="00E13F92" w:rsidRDefault="00E13F92" w:rsidP="00463ABF">
      <w:pPr>
        <w:ind w:firstLine="709"/>
        <w:jc w:val="both"/>
        <w:rPr>
          <w:sz w:val="28"/>
          <w:szCs w:val="28"/>
        </w:rPr>
      </w:pPr>
    </w:p>
    <w:p w:rsidR="00463ABF" w:rsidRPr="00463ABF" w:rsidRDefault="00463ABF" w:rsidP="00463ABF">
      <w:pPr>
        <w:ind w:firstLine="709"/>
        <w:jc w:val="both"/>
        <w:rPr>
          <w:sz w:val="28"/>
          <w:szCs w:val="28"/>
        </w:rPr>
      </w:pPr>
      <w:r w:rsidRPr="00463ABF">
        <w:rPr>
          <w:sz w:val="28"/>
          <w:szCs w:val="28"/>
        </w:rPr>
        <w:t>В 2014 году в систему образования города Нефтеюганска входит 38</w:t>
      </w:r>
      <w:r>
        <w:rPr>
          <w:sz w:val="28"/>
          <w:szCs w:val="28"/>
        </w:rPr>
        <w:t> </w:t>
      </w:r>
      <w:r w:rsidRPr="00463ABF">
        <w:rPr>
          <w:sz w:val="28"/>
          <w:szCs w:val="28"/>
        </w:rPr>
        <w:t>образовательных организаци</w:t>
      </w:r>
      <w:r w:rsidR="00C70AE7">
        <w:rPr>
          <w:sz w:val="28"/>
          <w:szCs w:val="28"/>
        </w:rPr>
        <w:t>й</w:t>
      </w:r>
      <w:r w:rsidRPr="00463ABF">
        <w:rPr>
          <w:sz w:val="28"/>
          <w:szCs w:val="28"/>
        </w:rPr>
        <w:t>, подведомственных Департаменту образования и молод</w:t>
      </w:r>
      <w:r>
        <w:rPr>
          <w:sz w:val="28"/>
          <w:szCs w:val="28"/>
        </w:rPr>
        <w:t>е</w:t>
      </w:r>
      <w:r w:rsidRPr="00463ABF">
        <w:rPr>
          <w:sz w:val="28"/>
          <w:szCs w:val="28"/>
        </w:rPr>
        <w:t>жной политики администрации города Нефтеюганска, в том числе 17 общеобразовательных организаций (в том числе 1 негосударственное общеобразовательное учреждение «Нефтеюганская православная гимназия»), 17</w:t>
      </w:r>
      <w:r>
        <w:rPr>
          <w:sz w:val="28"/>
          <w:szCs w:val="28"/>
        </w:rPr>
        <w:t> </w:t>
      </w:r>
      <w:r w:rsidRPr="00463ABF">
        <w:rPr>
          <w:sz w:val="28"/>
          <w:szCs w:val="28"/>
        </w:rPr>
        <w:t>дошкольных образовательных организаций, 4 образовательных организации дополнительного образования.</w:t>
      </w:r>
    </w:p>
    <w:p w:rsidR="00463ABF" w:rsidRPr="00463ABF" w:rsidRDefault="00463ABF" w:rsidP="00463ABF">
      <w:pPr>
        <w:ind w:firstLine="709"/>
        <w:jc w:val="both"/>
        <w:rPr>
          <w:sz w:val="28"/>
          <w:szCs w:val="28"/>
        </w:rPr>
      </w:pPr>
      <w:r w:rsidRPr="00463ABF">
        <w:rPr>
          <w:sz w:val="28"/>
          <w:szCs w:val="28"/>
        </w:rPr>
        <w:t>Общая численность работающих в системе образования города Нефтеюганска:</w:t>
      </w:r>
    </w:p>
    <w:p w:rsidR="00463ABF" w:rsidRPr="00463ABF" w:rsidRDefault="00463ABF" w:rsidP="00463ABF">
      <w:pPr>
        <w:ind w:firstLine="709"/>
        <w:jc w:val="both"/>
        <w:rPr>
          <w:sz w:val="28"/>
          <w:szCs w:val="28"/>
        </w:rPr>
      </w:pPr>
      <w:r w:rsidRPr="00463ABF">
        <w:rPr>
          <w:sz w:val="28"/>
          <w:szCs w:val="28"/>
        </w:rPr>
        <w:t xml:space="preserve">- в 2013 г. – 2 931 чел., в </w:t>
      </w:r>
      <w:proofErr w:type="spellStart"/>
      <w:r w:rsidRPr="00463ABF">
        <w:rPr>
          <w:sz w:val="28"/>
          <w:szCs w:val="28"/>
        </w:rPr>
        <w:t>т.ч</w:t>
      </w:r>
      <w:proofErr w:type="spellEnd"/>
      <w:r w:rsidRPr="00463ABF">
        <w:rPr>
          <w:sz w:val="28"/>
          <w:szCs w:val="28"/>
        </w:rPr>
        <w:t>. педагогических работников – 1 501 чел., из них лиц пенсионного возраста – 473 чел. (32%), в возрасте от 35 до 55 лет – 1 270 чел. (85%);</w:t>
      </w:r>
    </w:p>
    <w:p w:rsidR="00463ABF" w:rsidRPr="00463ABF" w:rsidRDefault="00463ABF" w:rsidP="00463ABF">
      <w:pPr>
        <w:ind w:firstLine="709"/>
        <w:jc w:val="both"/>
        <w:rPr>
          <w:sz w:val="28"/>
          <w:szCs w:val="28"/>
        </w:rPr>
      </w:pPr>
      <w:r w:rsidRPr="00463ABF">
        <w:rPr>
          <w:sz w:val="28"/>
          <w:szCs w:val="28"/>
        </w:rPr>
        <w:t xml:space="preserve">- в 2014 г. - 2895 чел., в </w:t>
      </w:r>
      <w:proofErr w:type="spellStart"/>
      <w:r w:rsidRPr="00463ABF">
        <w:rPr>
          <w:sz w:val="28"/>
          <w:szCs w:val="28"/>
        </w:rPr>
        <w:t>т.ч</w:t>
      </w:r>
      <w:proofErr w:type="spellEnd"/>
      <w:r w:rsidRPr="00463ABF">
        <w:rPr>
          <w:sz w:val="28"/>
          <w:szCs w:val="28"/>
        </w:rPr>
        <w:t>. педагогических работников – 1516 чел., из них лиц пенсионного возраста – 416 чел. (27,4%), в возрасте от 35 до 55 лет – 1</w:t>
      </w:r>
      <w:r w:rsidR="00C70AE7">
        <w:rPr>
          <w:sz w:val="28"/>
          <w:szCs w:val="28"/>
        </w:rPr>
        <w:t xml:space="preserve"> </w:t>
      </w:r>
      <w:r w:rsidRPr="00463ABF">
        <w:rPr>
          <w:sz w:val="28"/>
          <w:szCs w:val="28"/>
        </w:rPr>
        <w:t>045 чел. (69%).</w:t>
      </w:r>
    </w:p>
    <w:p w:rsidR="00463ABF" w:rsidRPr="00463ABF" w:rsidRDefault="00463ABF" w:rsidP="00463ABF">
      <w:pPr>
        <w:widowControl w:val="0"/>
        <w:autoSpaceDE w:val="0"/>
        <w:autoSpaceDN w:val="0"/>
        <w:adjustRightInd w:val="0"/>
        <w:ind w:firstLine="709"/>
        <w:jc w:val="both"/>
        <w:rPr>
          <w:sz w:val="28"/>
          <w:szCs w:val="28"/>
        </w:rPr>
      </w:pPr>
      <w:r w:rsidRPr="00463ABF">
        <w:rPr>
          <w:sz w:val="28"/>
          <w:szCs w:val="28"/>
        </w:rPr>
        <w:t>Ветхие и аварийные здания в системе образования, а также здания общеобразовательных и дошкольных образовательных организаций, требующих капитальный ремонт, отсутствуют. В 2013 г. введен в эксплуатацию детский сад для 250 детей в 14 микрорайоне, в 2014 г. – детский сад для 400 детей в 15 микрорайоне.</w:t>
      </w:r>
    </w:p>
    <w:p w:rsidR="00463ABF" w:rsidRPr="00463ABF" w:rsidRDefault="00463ABF" w:rsidP="00463ABF">
      <w:pPr>
        <w:ind w:firstLine="708"/>
        <w:rPr>
          <w:b/>
          <w:i/>
          <w:sz w:val="28"/>
          <w:szCs w:val="28"/>
        </w:rPr>
      </w:pPr>
      <w:r w:rsidRPr="00463ABF">
        <w:rPr>
          <w:b/>
          <w:i/>
          <w:sz w:val="28"/>
          <w:szCs w:val="28"/>
        </w:rPr>
        <w:t>Дошкольное образование</w:t>
      </w:r>
    </w:p>
    <w:p w:rsidR="00463ABF" w:rsidRPr="00463ABF" w:rsidRDefault="00463ABF" w:rsidP="00463ABF">
      <w:pPr>
        <w:ind w:firstLine="709"/>
        <w:jc w:val="both"/>
        <w:rPr>
          <w:sz w:val="28"/>
          <w:szCs w:val="28"/>
        </w:rPr>
      </w:pPr>
      <w:r w:rsidRPr="00463ABF">
        <w:rPr>
          <w:sz w:val="28"/>
          <w:szCs w:val="28"/>
        </w:rPr>
        <w:t xml:space="preserve">Численность детей в возрасте от 1 до 7 лет  в городе Нефтеюганске  </w:t>
      </w:r>
      <w:r w:rsidR="00912FD3" w:rsidRPr="00463ABF">
        <w:rPr>
          <w:sz w:val="28"/>
          <w:szCs w:val="28"/>
        </w:rPr>
        <w:t>в 2014 г</w:t>
      </w:r>
      <w:r w:rsidR="00912FD3">
        <w:rPr>
          <w:sz w:val="28"/>
          <w:szCs w:val="28"/>
        </w:rPr>
        <w:t xml:space="preserve">. </w:t>
      </w:r>
      <w:r w:rsidRPr="00463ABF">
        <w:rPr>
          <w:sz w:val="28"/>
          <w:szCs w:val="28"/>
        </w:rPr>
        <w:t>составила 11 337 чел</w:t>
      </w:r>
      <w:r w:rsidR="00912FD3">
        <w:rPr>
          <w:sz w:val="28"/>
          <w:szCs w:val="28"/>
        </w:rPr>
        <w:t>.</w:t>
      </w:r>
      <w:r w:rsidRPr="00463ABF">
        <w:rPr>
          <w:sz w:val="28"/>
          <w:szCs w:val="28"/>
        </w:rPr>
        <w:t xml:space="preserve"> (в 2013 г. - 12 262 чел.)</w:t>
      </w:r>
      <w:r w:rsidRPr="00463ABF">
        <w:t xml:space="preserve"> </w:t>
      </w:r>
      <w:r w:rsidRPr="00463ABF">
        <w:rPr>
          <w:sz w:val="28"/>
          <w:szCs w:val="28"/>
        </w:rPr>
        <w:t>Программу дошкольного образования реализуют</w:t>
      </w:r>
      <w:r w:rsidR="00912FD3">
        <w:rPr>
          <w:sz w:val="28"/>
          <w:szCs w:val="28"/>
        </w:rPr>
        <w:t xml:space="preserve"> </w:t>
      </w:r>
      <w:r w:rsidRPr="00463ABF">
        <w:rPr>
          <w:sz w:val="28"/>
          <w:szCs w:val="28"/>
        </w:rPr>
        <w:t>22</w:t>
      </w:r>
      <w:r w:rsidR="00912FD3">
        <w:rPr>
          <w:sz w:val="28"/>
          <w:szCs w:val="28"/>
        </w:rPr>
        <w:t xml:space="preserve"> </w:t>
      </w:r>
      <w:r w:rsidRPr="00463ABF">
        <w:rPr>
          <w:sz w:val="28"/>
          <w:szCs w:val="28"/>
        </w:rPr>
        <w:t>муниципал</w:t>
      </w:r>
      <w:r w:rsidR="00912FD3">
        <w:rPr>
          <w:sz w:val="28"/>
          <w:szCs w:val="28"/>
        </w:rPr>
        <w:t>ьные образовательные организации</w:t>
      </w:r>
      <w:r w:rsidRPr="00463ABF">
        <w:rPr>
          <w:sz w:val="28"/>
          <w:szCs w:val="28"/>
        </w:rPr>
        <w:t xml:space="preserve">, в которых воспитывается 6 060 детей дошкольного </w:t>
      </w:r>
      <w:r w:rsidR="00D33BC0">
        <w:rPr>
          <w:sz w:val="28"/>
          <w:szCs w:val="28"/>
        </w:rPr>
        <w:t>возраста (2013 г. - 5 405 детей)</w:t>
      </w:r>
      <w:r w:rsidRPr="00463ABF">
        <w:t xml:space="preserve">. </w:t>
      </w:r>
      <w:r w:rsidRPr="00463ABF">
        <w:rPr>
          <w:sz w:val="28"/>
          <w:szCs w:val="28"/>
        </w:rPr>
        <w:t xml:space="preserve">Дети в возрасте от 5 до 6,5 лет 100% обеспечены дошкольным образованием в разных формах организации. </w:t>
      </w:r>
    </w:p>
    <w:p w:rsidR="00463ABF" w:rsidRPr="00463ABF" w:rsidRDefault="00463ABF" w:rsidP="00463ABF">
      <w:pPr>
        <w:ind w:firstLine="709"/>
        <w:jc w:val="both"/>
        <w:rPr>
          <w:sz w:val="28"/>
          <w:szCs w:val="28"/>
        </w:rPr>
      </w:pPr>
      <w:r w:rsidRPr="00463ABF">
        <w:rPr>
          <w:sz w:val="28"/>
          <w:szCs w:val="28"/>
        </w:rPr>
        <w:t xml:space="preserve">Охват дошкольным образованием детей в возрасте от 1 до 6 лет, включая вариативные формы организации дошкольного образования, в 2014 г. </w:t>
      </w:r>
      <w:r w:rsidR="00C70AE7">
        <w:rPr>
          <w:sz w:val="28"/>
          <w:szCs w:val="28"/>
        </w:rPr>
        <w:t>составил</w:t>
      </w:r>
      <w:r w:rsidRPr="00463ABF">
        <w:rPr>
          <w:sz w:val="28"/>
          <w:szCs w:val="28"/>
        </w:rPr>
        <w:t xml:space="preserve"> </w:t>
      </w:r>
      <w:r w:rsidR="00C91827">
        <w:rPr>
          <w:sz w:val="28"/>
          <w:szCs w:val="28"/>
        </w:rPr>
        <w:t>55,2</w:t>
      </w:r>
      <w:r w:rsidRPr="00463ABF">
        <w:rPr>
          <w:sz w:val="28"/>
          <w:szCs w:val="28"/>
        </w:rPr>
        <w:t>%</w:t>
      </w:r>
      <w:r w:rsidR="00C70AE7">
        <w:rPr>
          <w:sz w:val="28"/>
          <w:szCs w:val="28"/>
        </w:rPr>
        <w:t xml:space="preserve"> (</w:t>
      </w:r>
      <w:r w:rsidRPr="00463ABF">
        <w:rPr>
          <w:sz w:val="28"/>
          <w:szCs w:val="28"/>
        </w:rPr>
        <w:t>в 2013 г. - 51%</w:t>
      </w:r>
      <w:r w:rsidR="00C70AE7">
        <w:rPr>
          <w:sz w:val="28"/>
          <w:szCs w:val="28"/>
        </w:rPr>
        <w:t>,</w:t>
      </w:r>
      <w:r w:rsidRPr="00463ABF">
        <w:rPr>
          <w:sz w:val="28"/>
          <w:szCs w:val="28"/>
        </w:rPr>
        <w:t xml:space="preserve"> </w:t>
      </w:r>
      <w:r w:rsidR="00C70AE7">
        <w:rPr>
          <w:sz w:val="28"/>
          <w:szCs w:val="28"/>
        </w:rPr>
        <w:t>в 2012 г. - 49,9%)</w:t>
      </w:r>
      <w:r w:rsidRPr="00463ABF">
        <w:rPr>
          <w:sz w:val="28"/>
          <w:szCs w:val="28"/>
        </w:rPr>
        <w:t>. В городе отмечается стабильное увеличение числа детей в возрасте от рождения до 6 лет, что является причиной опережающего спроса на дошкольное образование и обостряет проблему доступности мест в дошкольных образовательных организациях города. Количество зарегистрированных заявлений на предоставление мест в дошкольные образовательные организации на конец 2014 г. – 6 007 ед., из них детей в возрасте от 0 до 3 лет – 5 357 чел. (89%).</w:t>
      </w:r>
    </w:p>
    <w:p w:rsidR="00463ABF" w:rsidRPr="00463ABF" w:rsidRDefault="00463ABF" w:rsidP="00463ABF">
      <w:pPr>
        <w:ind w:firstLine="709"/>
        <w:jc w:val="both"/>
        <w:rPr>
          <w:sz w:val="28"/>
          <w:szCs w:val="28"/>
        </w:rPr>
      </w:pPr>
      <w:r w:rsidRPr="00463ABF">
        <w:rPr>
          <w:sz w:val="28"/>
          <w:szCs w:val="28"/>
        </w:rPr>
        <w:t xml:space="preserve">С целью обеспечения охвата дошкольным образованием наряду со строительством детских садов принимаются следующие комплексные меры: </w:t>
      </w:r>
    </w:p>
    <w:p w:rsidR="00463ABF" w:rsidRPr="00463ABF" w:rsidRDefault="00463ABF" w:rsidP="00463ABF">
      <w:pPr>
        <w:ind w:firstLine="709"/>
        <w:jc w:val="both"/>
        <w:rPr>
          <w:sz w:val="28"/>
          <w:szCs w:val="28"/>
        </w:rPr>
      </w:pPr>
      <w:r w:rsidRPr="00463ABF">
        <w:rPr>
          <w:sz w:val="28"/>
          <w:szCs w:val="28"/>
        </w:rPr>
        <w:t>- 484 реб</w:t>
      </w:r>
      <w:r w:rsidR="001A252E">
        <w:rPr>
          <w:sz w:val="28"/>
          <w:szCs w:val="28"/>
        </w:rPr>
        <w:t>е</w:t>
      </w:r>
      <w:r w:rsidRPr="00463ABF">
        <w:rPr>
          <w:sz w:val="28"/>
          <w:szCs w:val="28"/>
        </w:rPr>
        <w:t>нка посещает группы кратковременного пребывания детей в образовательных организациях (в 2013 г. – 491 реб</w:t>
      </w:r>
      <w:r w:rsidR="001A252E">
        <w:rPr>
          <w:sz w:val="28"/>
          <w:szCs w:val="28"/>
        </w:rPr>
        <w:t>е</w:t>
      </w:r>
      <w:r w:rsidRPr="00463ABF">
        <w:rPr>
          <w:sz w:val="28"/>
          <w:szCs w:val="28"/>
        </w:rPr>
        <w:t>нок, в 2012 г. – 461 ребенок);</w:t>
      </w:r>
    </w:p>
    <w:p w:rsidR="00463ABF" w:rsidRPr="00463ABF" w:rsidRDefault="00463ABF" w:rsidP="00463ABF">
      <w:pPr>
        <w:ind w:firstLine="709"/>
        <w:jc w:val="both"/>
        <w:rPr>
          <w:sz w:val="28"/>
          <w:szCs w:val="28"/>
        </w:rPr>
      </w:pPr>
      <w:r w:rsidRPr="00463ABF">
        <w:rPr>
          <w:sz w:val="28"/>
          <w:szCs w:val="28"/>
        </w:rPr>
        <w:t>- 780 детей посещают группы раннего развития для детей в возрасте от 4-х до 6-ти лет в организациях дополнительного образования (в 2013 г. – 570 детей, в 2012</w:t>
      </w:r>
      <w:r>
        <w:rPr>
          <w:sz w:val="28"/>
          <w:szCs w:val="28"/>
        </w:rPr>
        <w:t> </w:t>
      </w:r>
      <w:r w:rsidRPr="00463ABF">
        <w:rPr>
          <w:sz w:val="28"/>
          <w:szCs w:val="28"/>
        </w:rPr>
        <w:t>г. – 344 реб</w:t>
      </w:r>
      <w:r w:rsidR="00912FD3">
        <w:rPr>
          <w:sz w:val="28"/>
          <w:szCs w:val="28"/>
        </w:rPr>
        <w:t>е</w:t>
      </w:r>
      <w:r w:rsidRPr="00463ABF">
        <w:rPr>
          <w:sz w:val="28"/>
          <w:szCs w:val="28"/>
        </w:rPr>
        <w:t>нка);</w:t>
      </w:r>
    </w:p>
    <w:p w:rsidR="00463ABF" w:rsidRPr="00463ABF" w:rsidRDefault="00463ABF" w:rsidP="00463ABF">
      <w:pPr>
        <w:ind w:firstLine="709"/>
        <w:jc w:val="both"/>
        <w:rPr>
          <w:sz w:val="28"/>
          <w:szCs w:val="28"/>
        </w:rPr>
      </w:pPr>
      <w:r w:rsidRPr="00463ABF">
        <w:rPr>
          <w:sz w:val="28"/>
          <w:szCs w:val="28"/>
        </w:rPr>
        <w:t xml:space="preserve">- 700 детей обеспечены услугами по уходу и присмотру за детьми, оказываемыми 20 индивидуальными предпринимателями, как наиболее востребованной населением и быстроразвивающейся формой работы (в 2012 г. – 100 </w:t>
      </w:r>
      <w:r w:rsidRPr="00463ABF">
        <w:rPr>
          <w:sz w:val="28"/>
          <w:szCs w:val="28"/>
        </w:rPr>
        <w:lastRenderedPageBreak/>
        <w:t>детей, 5 индивидуальных предпринимателей, в 2013 г. – 210 детей, 16</w:t>
      </w:r>
      <w:r w:rsidR="00C70AE7">
        <w:rPr>
          <w:sz w:val="28"/>
          <w:szCs w:val="28"/>
        </w:rPr>
        <w:t> </w:t>
      </w:r>
      <w:r w:rsidRPr="00463ABF">
        <w:rPr>
          <w:sz w:val="28"/>
          <w:szCs w:val="28"/>
        </w:rPr>
        <w:t>индивидуальных предпринимателей);</w:t>
      </w:r>
    </w:p>
    <w:p w:rsidR="00463ABF" w:rsidRPr="00463ABF" w:rsidRDefault="00463ABF" w:rsidP="00463ABF">
      <w:pPr>
        <w:ind w:firstLine="709"/>
        <w:jc w:val="both"/>
        <w:rPr>
          <w:sz w:val="28"/>
          <w:szCs w:val="28"/>
        </w:rPr>
      </w:pPr>
      <w:r w:rsidRPr="00463ABF">
        <w:rPr>
          <w:sz w:val="28"/>
          <w:szCs w:val="28"/>
        </w:rPr>
        <w:t xml:space="preserve">- функционируют 6 консультативных центров оказания методической и диагностической помощи родителям, воспитывающим детей дошкольного возраста на дому (2012 г. – 1 консультативный центр) и 2 </w:t>
      </w:r>
      <w:proofErr w:type="spellStart"/>
      <w:r w:rsidRPr="00463ABF">
        <w:rPr>
          <w:sz w:val="28"/>
          <w:szCs w:val="28"/>
        </w:rPr>
        <w:t>лекотеки</w:t>
      </w:r>
      <w:proofErr w:type="spellEnd"/>
      <w:r w:rsidRPr="00463ABF">
        <w:rPr>
          <w:sz w:val="28"/>
          <w:szCs w:val="28"/>
        </w:rPr>
        <w:t xml:space="preserve"> по обеспечению психолого-педагогическо</w:t>
      </w:r>
      <w:r w:rsidR="00912FD3">
        <w:rPr>
          <w:sz w:val="28"/>
          <w:szCs w:val="28"/>
        </w:rPr>
        <w:t>го</w:t>
      </w:r>
      <w:r w:rsidRPr="00463ABF">
        <w:rPr>
          <w:sz w:val="28"/>
          <w:szCs w:val="28"/>
        </w:rPr>
        <w:t xml:space="preserve"> сопровождения детей с ограниченными возможностями здоровья (20 детей).</w:t>
      </w:r>
    </w:p>
    <w:p w:rsidR="00463ABF" w:rsidRPr="00463ABF" w:rsidRDefault="00463ABF" w:rsidP="00463ABF">
      <w:pPr>
        <w:ind w:firstLine="708"/>
        <w:rPr>
          <w:b/>
          <w:i/>
          <w:sz w:val="28"/>
          <w:szCs w:val="28"/>
        </w:rPr>
      </w:pPr>
      <w:r w:rsidRPr="00463ABF">
        <w:rPr>
          <w:b/>
          <w:i/>
          <w:sz w:val="28"/>
          <w:szCs w:val="28"/>
        </w:rPr>
        <w:t>Общее образование</w:t>
      </w:r>
    </w:p>
    <w:p w:rsidR="00463ABF" w:rsidRPr="00463ABF" w:rsidRDefault="00463ABF" w:rsidP="00463ABF">
      <w:pPr>
        <w:ind w:firstLine="708"/>
        <w:jc w:val="both"/>
        <w:rPr>
          <w:sz w:val="28"/>
          <w:szCs w:val="28"/>
        </w:rPr>
      </w:pPr>
      <w:r w:rsidRPr="00463ABF">
        <w:rPr>
          <w:sz w:val="28"/>
          <w:szCs w:val="28"/>
        </w:rPr>
        <w:t>Численность детей, обучающихся в общеобразовательных организациях, в 2014/2015 уч. г. в городе Нефтеюганске составляет 12 207 чел., что на 259 чел. больше предыдущего периода. Охват детей общим образованием в 2014 г. составляет 100%. Обучение в две смены ведется в 11 из 17 общеобразовательных организаций, 2</w:t>
      </w:r>
      <w:r w:rsidR="00C91827">
        <w:rPr>
          <w:sz w:val="28"/>
          <w:szCs w:val="28"/>
        </w:rPr>
        <w:t>9,9</w:t>
      </w:r>
      <w:r w:rsidRPr="00463ABF">
        <w:rPr>
          <w:sz w:val="28"/>
          <w:szCs w:val="28"/>
        </w:rPr>
        <w:t>% школьников занимаются во вторую смену (в 2012 г. – 30,4%, 2013 г. – 30,2%). С учетом тенденции увеличения детей дошкольного и школьного возраста в городе Нефтеюганске имеется необходимость строительства общеобразовательной организации на 1 000 – 1 200 мест в ближайшую перспективу.</w:t>
      </w:r>
    </w:p>
    <w:p w:rsidR="00463ABF" w:rsidRPr="00463ABF" w:rsidRDefault="00463ABF" w:rsidP="00463ABF">
      <w:pPr>
        <w:ind w:firstLine="708"/>
        <w:jc w:val="both"/>
        <w:rPr>
          <w:sz w:val="28"/>
          <w:szCs w:val="28"/>
        </w:rPr>
      </w:pPr>
      <w:r w:rsidRPr="00463ABF">
        <w:rPr>
          <w:sz w:val="28"/>
          <w:szCs w:val="28"/>
        </w:rPr>
        <w:t>В городе развивается инклюзивное обучение, обеспечивающее адаптацию детей с ограниченными возможностями здоровья в образовательной среде. В 2014 г. в городе Нефтеюганске проживает 356 детей-инвалидов (из них в возрасте от 7 до 18 лет – 164 чел.), обучается в общеобразовательных организациях 100% от общего количества детей-инвалидов, подлежащих обучению. На базе ресурсного центра дистанционного обучения в МБОУ «СОШ № 8» 33 реб</w:t>
      </w:r>
      <w:r w:rsidR="001A252E">
        <w:rPr>
          <w:sz w:val="28"/>
          <w:szCs w:val="28"/>
        </w:rPr>
        <w:t>е</w:t>
      </w:r>
      <w:r w:rsidRPr="00463ABF">
        <w:rPr>
          <w:sz w:val="28"/>
          <w:szCs w:val="28"/>
        </w:rPr>
        <w:t xml:space="preserve">нка-инвалида получают среднее общее образование, в </w:t>
      </w:r>
      <w:proofErr w:type="spellStart"/>
      <w:r w:rsidRPr="00463ABF">
        <w:rPr>
          <w:sz w:val="28"/>
          <w:szCs w:val="28"/>
        </w:rPr>
        <w:t>т.ч</w:t>
      </w:r>
      <w:proofErr w:type="spellEnd"/>
      <w:r w:rsidRPr="00463ABF">
        <w:rPr>
          <w:sz w:val="28"/>
          <w:szCs w:val="28"/>
        </w:rPr>
        <w:t>. 19 детей-инвалидов обучаются с использованием дистанционных технологий (в 2013 г. – 32 реб</w:t>
      </w:r>
      <w:r w:rsidR="001A252E">
        <w:rPr>
          <w:sz w:val="28"/>
          <w:szCs w:val="28"/>
        </w:rPr>
        <w:t>е</w:t>
      </w:r>
      <w:r w:rsidRPr="00463ABF">
        <w:rPr>
          <w:sz w:val="28"/>
          <w:szCs w:val="28"/>
        </w:rPr>
        <w:t>нка). В общеобразовательных организациях сформированы специальные (коррекционные) классы для детей с ограниченными возможностями здоровья II и III вида (3 класса II вида для глухих детей, 1 класс III вида для слепых детей), дети с ограниченными возможностями здоровья обучаются в общеобразовательных классах, участвуют в социальных проектах, включены в систему дополнительного образования.</w:t>
      </w:r>
    </w:p>
    <w:p w:rsidR="0034373F" w:rsidRDefault="00463ABF" w:rsidP="00463ABF">
      <w:pPr>
        <w:widowControl w:val="0"/>
        <w:ind w:firstLine="709"/>
        <w:jc w:val="both"/>
        <w:rPr>
          <w:bCs/>
          <w:kern w:val="2"/>
          <w:sz w:val="28"/>
          <w:szCs w:val="28"/>
        </w:rPr>
      </w:pPr>
      <w:r w:rsidRPr="00463ABF">
        <w:rPr>
          <w:bCs/>
          <w:kern w:val="2"/>
          <w:sz w:val="28"/>
          <w:szCs w:val="28"/>
        </w:rPr>
        <w:t xml:space="preserve">Качество образования в городе Нефтеюганске находится на высоком уровне. Государственную (итоговую) аттестацию прошли 1 028 учащихся 9-х классов (100%) (в 2012 г. – 100%, в 2013 г. – 100%). Доля выпускников, сдавших ЕГЭ по русскому языку и математике, в общей численности выпускников, участвовавших в ЕГЭ по данным предметам, составила в 2014 г. 100% учащихся (2012 г. – 99,9%, 2013 г. – 100%). В 2014 г. 5 выпускников школ города по итогам ЕГЭ получили 100 баллов (2012 г. – 4 выпускника, 2013 г. – 15 выпускников). </w:t>
      </w:r>
      <w:r w:rsidR="0034373F">
        <w:rPr>
          <w:bCs/>
          <w:kern w:val="2"/>
          <w:sz w:val="28"/>
          <w:szCs w:val="28"/>
        </w:rPr>
        <w:t xml:space="preserve">По итогам 2014 г. средний тестовый балл по результатам ЕГЭ по г. Нефтеюганску выше среднего по Ханты-Мансийскому автономному округу – Югре: по русскому языку – 65,1 балла </w:t>
      </w:r>
      <w:r w:rsidR="00BC0368">
        <w:rPr>
          <w:bCs/>
          <w:kern w:val="2"/>
          <w:sz w:val="28"/>
          <w:szCs w:val="28"/>
        </w:rPr>
        <w:t>и</w:t>
      </w:r>
      <w:r w:rsidR="0034373F">
        <w:rPr>
          <w:bCs/>
          <w:kern w:val="2"/>
          <w:sz w:val="28"/>
          <w:szCs w:val="28"/>
        </w:rPr>
        <w:t xml:space="preserve"> 63,44</w:t>
      </w:r>
      <w:r w:rsidR="00BC0368">
        <w:rPr>
          <w:bCs/>
          <w:kern w:val="2"/>
          <w:sz w:val="28"/>
          <w:szCs w:val="28"/>
        </w:rPr>
        <w:t> </w:t>
      </w:r>
      <w:r w:rsidR="0034373F">
        <w:rPr>
          <w:bCs/>
          <w:kern w:val="2"/>
          <w:sz w:val="28"/>
          <w:szCs w:val="28"/>
        </w:rPr>
        <w:t xml:space="preserve">балла, по математике – 48,01 балла </w:t>
      </w:r>
      <w:r w:rsidR="00BC0368">
        <w:rPr>
          <w:bCs/>
          <w:kern w:val="2"/>
          <w:sz w:val="28"/>
          <w:szCs w:val="28"/>
        </w:rPr>
        <w:t xml:space="preserve">и </w:t>
      </w:r>
      <w:r w:rsidR="0034373F">
        <w:rPr>
          <w:bCs/>
          <w:kern w:val="2"/>
          <w:sz w:val="28"/>
          <w:szCs w:val="28"/>
        </w:rPr>
        <w:t xml:space="preserve">42,39 </w:t>
      </w:r>
      <w:r w:rsidR="00BC0368">
        <w:rPr>
          <w:bCs/>
          <w:kern w:val="2"/>
          <w:sz w:val="28"/>
          <w:szCs w:val="28"/>
        </w:rPr>
        <w:t xml:space="preserve">балла </w:t>
      </w:r>
      <w:r w:rsidR="0034373F">
        <w:rPr>
          <w:bCs/>
          <w:kern w:val="2"/>
          <w:sz w:val="28"/>
          <w:szCs w:val="28"/>
        </w:rPr>
        <w:t>соответственно.</w:t>
      </w:r>
    </w:p>
    <w:p w:rsidR="00463ABF" w:rsidRPr="00463ABF" w:rsidRDefault="00463ABF" w:rsidP="00463ABF">
      <w:pPr>
        <w:widowControl w:val="0"/>
        <w:ind w:firstLine="709"/>
        <w:jc w:val="both"/>
        <w:rPr>
          <w:bCs/>
          <w:kern w:val="2"/>
          <w:sz w:val="28"/>
          <w:szCs w:val="28"/>
        </w:rPr>
      </w:pPr>
      <w:r w:rsidRPr="00463ABF">
        <w:rPr>
          <w:bCs/>
          <w:kern w:val="2"/>
          <w:sz w:val="28"/>
          <w:szCs w:val="28"/>
        </w:rPr>
        <w:t>В городе создано 17 школьных научных сообществ, исследовательской деятельностью охвачено 35% учащихся.</w:t>
      </w:r>
    </w:p>
    <w:p w:rsidR="00463ABF" w:rsidRPr="00463ABF" w:rsidRDefault="00463ABF" w:rsidP="00463ABF">
      <w:pPr>
        <w:widowControl w:val="0"/>
        <w:ind w:firstLine="709"/>
        <w:jc w:val="both"/>
        <w:rPr>
          <w:sz w:val="28"/>
          <w:szCs w:val="28"/>
        </w:rPr>
      </w:pPr>
      <w:r w:rsidRPr="00463ABF">
        <w:rPr>
          <w:sz w:val="28"/>
          <w:szCs w:val="28"/>
        </w:rPr>
        <w:t>Для реализации задач по внедрению Федерального государственного образовательного стандарта нового поколения (далее – ФГОС) в городе Нефтеюганске организована деятельность:</w:t>
      </w:r>
    </w:p>
    <w:p w:rsidR="00463ABF" w:rsidRPr="00463ABF" w:rsidRDefault="00463ABF" w:rsidP="00CF5A3A">
      <w:pPr>
        <w:widowControl w:val="0"/>
        <w:numPr>
          <w:ilvl w:val="0"/>
          <w:numId w:val="57"/>
        </w:numPr>
        <w:ind w:left="993" w:firstLine="0"/>
        <w:jc w:val="both"/>
        <w:rPr>
          <w:sz w:val="28"/>
          <w:szCs w:val="28"/>
        </w:rPr>
      </w:pPr>
      <w:r w:rsidRPr="00463ABF">
        <w:rPr>
          <w:sz w:val="28"/>
          <w:szCs w:val="28"/>
        </w:rPr>
        <w:t>5 федеральных экспериментальных площадок;</w:t>
      </w:r>
    </w:p>
    <w:p w:rsidR="00463ABF" w:rsidRPr="00463ABF" w:rsidRDefault="00463ABF" w:rsidP="00CF5A3A">
      <w:pPr>
        <w:widowControl w:val="0"/>
        <w:numPr>
          <w:ilvl w:val="0"/>
          <w:numId w:val="57"/>
        </w:numPr>
        <w:ind w:left="993" w:firstLine="0"/>
        <w:jc w:val="both"/>
        <w:rPr>
          <w:sz w:val="28"/>
          <w:szCs w:val="28"/>
        </w:rPr>
      </w:pPr>
      <w:r w:rsidRPr="00463ABF">
        <w:rPr>
          <w:sz w:val="28"/>
          <w:szCs w:val="28"/>
        </w:rPr>
        <w:lastRenderedPageBreak/>
        <w:t>2 региональных стаж</w:t>
      </w:r>
      <w:r w:rsidR="001A252E">
        <w:rPr>
          <w:sz w:val="28"/>
          <w:szCs w:val="28"/>
        </w:rPr>
        <w:t>е</w:t>
      </w:r>
      <w:r w:rsidRPr="00463ABF">
        <w:rPr>
          <w:sz w:val="28"/>
          <w:szCs w:val="28"/>
        </w:rPr>
        <w:t>рских площадки по введению ФГОС начального общего образования;</w:t>
      </w:r>
    </w:p>
    <w:p w:rsidR="00463ABF" w:rsidRPr="00463ABF" w:rsidRDefault="00463ABF" w:rsidP="00CF5A3A">
      <w:pPr>
        <w:widowControl w:val="0"/>
        <w:numPr>
          <w:ilvl w:val="0"/>
          <w:numId w:val="57"/>
        </w:numPr>
        <w:ind w:left="993" w:firstLine="0"/>
        <w:jc w:val="both"/>
        <w:rPr>
          <w:sz w:val="28"/>
          <w:szCs w:val="28"/>
        </w:rPr>
      </w:pPr>
      <w:r w:rsidRPr="00463ABF">
        <w:rPr>
          <w:sz w:val="28"/>
          <w:szCs w:val="28"/>
        </w:rPr>
        <w:t>4 региональных пилотных площадки по введению ФГОС основного общего образования;</w:t>
      </w:r>
    </w:p>
    <w:p w:rsidR="00463ABF" w:rsidRPr="00463ABF" w:rsidRDefault="00463ABF" w:rsidP="00CF5A3A">
      <w:pPr>
        <w:widowControl w:val="0"/>
        <w:numPr>
          <w:ilvl w:val="0"/>
          <w:numId w:val="57"/>
        </w:numPr>
        <w:ind w:left="993" w:firstLine="0"/>
        <w:jc w:val="both"/>
        <w:rPr>
          <w:sz w:val="28"/>
          <w:szCs w:val="28"/>
        </w:rPr>
      </w:pPr>
      <w:r w:rsidRPr="00463ABF">
        <w:rPr>
          <w:sz w:val="28"/>
          <w:szCs w:val="28"/>
        </w:rPr>
        <w:t>2 региональных стаж</w:t>
      </w:r>
      <w:r w:rsidR="001A252E">
        <w:rPr>
          <w:sz w:val="28"/>
          <w:szCs w:val="28"/>
        </w:rPr>
        <w:t>е</w:t>
      </w:r>
      <w:r w:rsidRPr="00463ABF">
        <w:rPr>
          <w:sz w:val="28"/>
          <w:szCs w:val="28"/>
        </w:rPr>
        <w:t>рских площадки по введению ФГОС основного общего образования;</w:t>
      </w:r>
    </w:p>
    <w:p w:rsidR="00463ABF" w:rsidRPr="00463ABF" w:rsidRDefault="00463ABF" w:rsidP="00CF5A3A">
      <w:pPr>
        <w:widowControl w:val="0"/>
        <w:numPr>
          <w:ilvl w:val="0"/>
          <w:numId w:val="57"/>
        </w:numPr>
        <w:ind w:left="993" w:firstLine="0"/>
        <w:jc w:val="both"/>
        <w:rPr>
          <w:sz w:val="28"/>
          <w:szCs w:val="28"/>
        </w:rPr>
      </w:pPr>
      <w:r w:rsidRPr="00463ABF">
        <w:rPr>
          <w:sz w:val="28"/>
          <w:szCs w:val="28"/>
        </w:rPr>
        <w:t>9 региональных инновационных площадок.</w:t>
      </w:r>
    </w:p>
    <w:p w:rsidR="00463ABF" w:rsidRPr="00463ABF" w:rsidRDefault="00463ABF" w:rsidP="00463ABF">
      <w:pPr>
        <w:widowControl w:val="0"/>
        <w:ind w:firstLine="709"/>
        <w:jc w:val="both"/>
        <w:rPr>
          <w:sz w:val="28"/>
          <w:szCs w:val="28"/>
        </w:rPr>
      </w:pPr>
      <w:r w:rsidRPr="00463ABF">
        <w:rPr>
          <w:sz w:val="28"/>
          <w:szCs w:val="28"/>
        </w:rPr>
        <w:t>Увеличилась доля учащихся, обучающихся по ФГОС, в 2014 г.:</w:t>
      </w:r>
    </w:p>
    <w:p w:rsidR="00463ABF" w:rsidRPr="00463ABF" w:rsidRDefault="00463ABF" w:rsidP="00463ABF">
      <w:pPr>
        <w:widowControl w:val="0"/>
        <w:ind w:firstLine="709"/>
        <w:jc w:val="both"/>
        <w:rPr>
          <w:sz w:val="28"/>
          <w:szCs w:val="28"/>
        </w:rPr>
      </w:pPr>
      <w:r w:rsidRPr="00463ABF">
        <w:rPr>
          <w:sz w:val="28"/>
          <w:szCs w:val="28"/>
        </w:rPr>
        <w:t xml:space="preserve">- на уровне начального общего образования – 100% (в 2012 г. – 54,7%, </w:t>
      </w:r>
      <w:r w:rsidR="0034373F">
        <w:rPr>
          <w:sz w:val="28"/>
          <w:szCs w:val="28"/>
        </w:rPr>
        <w:t>в</w:t>
      </w:r>
      <w:r>
        <w:rPr>
          <w:sz w:val="28"/>
          <w:szCs w:val="28"/>
        </w:rPr>
        <w:br/>
      </w:r>
      <w:r w:rsidRPr="00463ABF">
        <w:rPr>
          <w:sz w:val="28"/>
          <w:szCs w:val="28"/>
        </w:rPr>
        <w:t>2013 г.  – 79,53%);</w:t>
      </w:r>
    </w:p>
    <w:p w:rsidR="00463ABF" w:rsidRPr="00463ABF" w:rsidRDefault="00463ABF" w:rsidP="00463ABF">
      <w:pPr>
        <w:widowControl w:val="0"/>
        <w:ind w:firstLine="709"/>
        <w:jc w:val="both"/>
        <w:rPr>
          <w:sz w:val="28"/>
          <w:szCs w:val="28"/>
        </w:rPr>
      </w:pPr>
      <w:r w:rsidRPr="00463ABF">
        <w:rPr>
          <w:sz w:val="28"/>
          <w:szCs w:val="28"/>
        </w:rPr>
        <w:t xml:space="preserve">- на уровне основного общего образования – 23,98% (в 2012 г. – 7,6%, в </w:t>
      </w:r>
      <w:r w:rsidR="0034373F">
        <w:rPr>
          <w:sz w:val="28"/>
          <w:szCs w:val="28"/>
        </w:rPr>
        <w:br/>
      </w:r>
      <w:r w:rsidRPr="00463ABF">
        <w:rPr>
          <w:sz w:val="28"/>
          <w:szCs w:val="28"/>
        </w:rPr>
        <w:t>2013 г. – 14,17%).</w:t>
      </w:r>
    </w:p>
    <w:p w:rsidR="00463ABF" w:rsidRPr="00463ABF" w:rsidRDefault="00463ABF" w:rsidP="00463ABF">
      <w:pPr>
        <w:widowControl w:val="0"/>
        <w:ind w:firstLine="708"/>
        <w:jc w:val="both"/>
        <w:rPr>
          <w:sz w:val="28"/>
          <w:szCs w:val="28"/>
        </w:rPr>
      </w:pPr>
      <w:r w:rsidRPr="00463ABF">
        <w:rPr>
          <w:sz w:val="28"/>
          <w:szCs w:val="28"/>
        </w:rPr>
        <w:t>В целом, доля учащихся, обучающихся по ФГОС, составляет 53,29% от общего числа учащихся (2013 г. - 40,6%).</w:t>
      </w:r>
    </w:p>
    <w:p w:rsidR="00463ABF" w:rsidRPr="00463ABF" w:rsidRDefault="00463ABF" w:rsidP="00463ABF">
      <w:pPr>
        <w:widowControl w:val="0"/>
        <w:ind w:firstLine="709"/>
        <w:jc w:val="both"/>
        <w:rPr>
          <w:bCs/>
          <w:kern w:val="2"/>
          <w:sz w:val="28"/>
          <w:szCs w:val="28"/>
        </w:rPr>
      </w:pPr>
      <w:r w:rsidRPr="00463ABF">
        <w:rPr>
          <w:bCs/>
          <w:kern w:val="2"/>
          <w:sz w:val="28"/>
          <w:szCs w:val="28"/>
        </w:rPr>
        <w:t>28% педагогов являются членами профессионального сетевого сообщества Ассоциации «Мастерство +» по внедрению ФГОС начального общего образования, 10% педагогов – Ассоциации «Развитие» по внедрению ФГОС основного общего образования.</w:t>
      </w:r>
    </w:p>
    <w:p w:rsidR="00463ABF" w:rsidRPr="00463ABF" w:rsidRDefault="00463ABF" w:rsidP="00463ABF">
      <w:pPr>
        <w:widowControl w:val="0"/>
        <w:shd w:val="clear" w:color="auto" w:fill="FFFFFF"/>
        <w:ind w:firstLine="708"/>
        <w:jc w:val="both"/>
        <w:rPr>
          <w:bCs/>
          <w:kern w:val="2"/>
          <w:sz w:val="28"/>
          <w:szCs w:val="28"/>
        </w:rPr>
      </w:pPr>
      <w:r w:rsidRPr="00463ABF">
        <w:rPr>
          <w:rFonts w:eastAsia="Calibri"/>
          <w:sz w:val="28"/>
          <w:szCs w:val="28"/>
        </w:rPr>
        <w:t>С целью организации работы по повышению профессионализма и повышения квалификации педагогических работников организована работа</w:t>
      </w:r>
      <w:r w:rsidRPr="00463ABF">
        <w:rPr>
          <w:sz w:val="28"/>
          <w:szCs w:val="28"/>
        </w:rPr>
        <w:t xml:space="preserve"> 44</w:t>
      </w:r>
      <w:r w:rsidRPr="00463ABF">
        <w:rPr>
          <w:rFonts w:eastAsia="Calibri"/>
          <w:sz w:val="28"/>
          <w:szCs w:val="28"/>
        </w:rPr>
        <w:t xml:space="preserve"> городских предметных сообществ различной направленности, 18 ресурсных центров,</w:t>
      </w:r>
      <w:r w:rsidRPr="00463ABF">
        <w:rPr>
          <w:bCs/>
          <w:kern w:val="2"/>
          <w:sz w:val="28"/>
          <w:szCs w:val="28"/>
        </w:rPr>
        <w:t xml:space="preserve"> которые объединяют 100% педагогов</w:t>
      </w:r>
      <w:r w:rsidRPr="00463ABF">
        <w:rPr>
          <w:rFonts w:eastAsia="Calibri"/>
          <w:sz w:val="28"/>
          <w:szCs w:val="28"/>
        </w:rPr>
        <w:t>. Вопросы профессионального стано</w:t>
      </w:r>
      <w:r w:rsidRPr="00463ABF">
        <w:rPr>
          <w:sz w:val="28"/>
          <w:szCs w:val="28"/>
        </w:rPr>
        <w:t>вления молодых педагогов решает</w:t>
      </w:r>
      <w:r w:rsidRPr="00463ABF">
        <w:rPr>
          <w:rFonts w:eastAsia="Calibri"/>
          <w:sz w:val="28"/>
          <w:szCs w:val="28"/>
        </w:rPr>
        <w:t xml:space="preserve"> Клуб молодых педагогов.</w:t>
      </w:r>
      <w:r w:rsidRPr="00463ABF">
        <w:rPr>
          <w:bCs/>
          <w:kern w:val="2"/>
          <w:sz w:val="28"/>
          <w:szCs w:val="28"/>
        </w:rPr>
        <w:t xml:space="preserve"> 100% образовательных организаций города включены в апробацию внедрения автоматизированной системы повышения квалификации работников образования ХМАО-Югры.</w:t>
      </w:r>
    </w:p>
    <w:p w:rsidR="00463ABF" w:rsidRPr="00463ABF" w:rsidRDefault="00463ABF" w:rsidP="00463ABF">
      <w:pPr>
        <w:ind w:firstLine="708"/>
        <w:jc w:val="both"/>
        <w:rPr>
          <w:sz w:val="28"/>
          <w:szCs w:val="28"/>
        </w:rPr>
      </w:pPr>
      <w:r w:rsidRPr="00463ABF">
        <w:rPr>
          <w:sz w:val="28"/>
          <w:szCs w:val="28"/>
        </w:rPr>
        <w:t xml:space="preserve">100% общеобразовательных организаций обеспечены безопасным доступом в Интернет, осуществляется ограничение доступа к ресурсам сети Интернет, содержащим противоправное и несовместимое с образовательным процессом содержание. В 100% школ в 2014 г. скорость доступа к сети Интернет увеличена </w:t>
      </w:r>
      <w:r w:rsidR="00C91827">
        <w:rPr>
          <w:sz w:val="28"/>
          <w:szCs w:val="28"/>
        </w:rPr>
        <w:br/>
      </w:r>
      <w:r w:rsidRPr="00463ABF">
        <w:rPr>
          <w:sz w:val="28"/>
          <w:szCs w:val="28"/>
        </w:rPr>
        <w:t>с 3</w:t>
      </w:r>
      <w:r w:rsidR="00C91827">
        <w:rPr>
          <w:sz w:val="28"/>
          <w:szCs w:val="28"/>
        </w:rPr>
        <w:t xml:space="preserve"> до </w:t>
      </w:r>
      <w:r w:rsidRPr="00463ABF">
        <w:rPr>
          <w:sz w:val="28"/>
          <w:szCs w:val="28"/>
        </w:rPr>
        <w:t>10 Мбит/с. Активно развиваются электронные технологии (электронный дневник, электронный журнал и электронная учительская, электронная запись в школу и ответы на обращения реализованы в 100% школ), в 100% школ внедр</w:t>
      </w:r>
      <w:r w:rsidR="00393DB6">
        <w:rPr>
          <w:sz w:val="28"/>
          <w:szCs w:val="28"/>
        </w:rPr>
        <w:t>е</w:t>
      </w:r>
      <w:r w:rsidRPr="00463ABF">
        <w:rPr>
          <w:sz w:val="28"/>
          <w:szCs w:val="28"/>
        </w:rPr>
        <w:t>н электронный документооборот.</w:t>
      </w:r>
    </w:p>
    <w:p w:rsidR="00463ABF" w:rsidRPr="00463ABF" w:rsidRDefault="00463ABF" w:rsidP="00463ABF">
      <w:pPr>
        <w:ind w:firstLine="708"/>
        <w:jc w:val="both"/>
        <w:rPr>
          <w:sz w:val="28"/>
          <w:szCs w:val="28"/>
        </w:rPr>
      </w:pPr>
      <w:r w:rsidRPr="00463ABF">
        <w:rPr>
          <w:sz w:val="28"/>
          <w:szCs w:val="28"/>
        </w:rPr>
        <w:t xml:space="preserve">Общеобразовательные организации оснащаются современным цифровым оборудованием: мультимедийными  интерактивными комплексами, мобильными классами, интерактивными учебными столами, учебными </w:t>
      </w:r>
      <w:proofErr w:type="spellStart"/>
      <w:r w:rsidRPr="00463ABF">
        <w:rPr>
          <w:sz w:val="28"/>
          <w:szCs w:val="28"/>
        </w:rPr>
        <w:t>нетбуками</w:t>
      </w:r>
      <w:proofErr w:type="spellEnd"/>
      <w:r w:rsidRPr="00463ABF">
        <w:rPr>
          <w:sz w:val="28"/>
          <w:szCs w:val="28"/>
        </w:rPr>
        <w:t>, интерактивными планшетами, оборудованием в формате 3D-технологий. Уровень оснащенности общеобразовательных организаций компьютерной техникой в целом по городу Нефтеюганску составляет 1 компьютер на 24 учащихся.</w:t>
      </w:r>
    </w:p>
    <w:p w:rsidR="00463ABF" w:rsidRPr="00463ABF" w:rsidRDefault="00463ABF" w:rsidP="00463ABF">
      <w:pPr>
        <w:ind w:firstLine="709"/>
        <w:jc w:val="both"/>
        <w:rPr>
          <w:sz w:val="28"/>
          <w:szCs w:val="28"/>
        </w:rPr>
      </w:pPr>
      <w:r w:rsidRPr="00463ABF">
        <w:rPr>
          <w:sz w:val="28"/>
          <w:szCs w:val="28"/>
        </w:rPr>
        <w:t>В 201</w:t>
      </w:r>
      <w:r w:rsidR="00C91827">
        <w:rPr>
          <w:sz w:val="28"/>
          <w:szCs w:val="28"/>
        </w:rPr>
        <w:t>4</w:t>
      </w:r>
      <w:r w:rsidRPr="00463ABF">
        <w:rPr>
          <w:sz w:val="28"/>
          <w:szCs w:val="28"/>
        </w:rPr>
        <w:t xml:space="preserve"> г. доля детей школьного возраста первой и второй группы здоровья увеличилась и составила 8</w:t>
      </w:r>
      <w:r w:rsidR="00C91827">
        <w:rPr>
          <w:sz w:val="28"/>
          <w:szCs w:val="28"/>
        </w:rPr>
        <w:t>5</w:t>
      </w:r>
      <w:r w:rsidRPr="00463ABF">
        <w:rPr>
          <w:sz w:val="28"/>
          <w:szCs w:val="28"/>
        </w:rPr>
        <w:t xml:space="preserve">% (в 2012 г. – 83,8%, 2013 г.- 84,1%). По итогам 2014 г. в 100% школ города Нефтеюганска созданы и развиваются «Центры здоровья», созданы 2 экспериментальные площадки по созданию условий для 100% охвата учащихся двухразовым горячим питанием в рамках реализации федерального проекта «Школьное питание». </w:t>
      </w:r>
    </w:p>
    <w:p w:rsidR="00463ABF" w:rsidRPr="006B03FC" w:rsidRDefault="00463ABF" w:rsidP="00463ABF">
      <w:pPr>
        <w:ind w:firstLine="709"/>
        <w:jc w:val="both"/>
        <w:rPr>
          <w:b/>
          <w:sz w:val="28"/>
          <w:szCs w:val="28"/>
        </w:rPr>
      </w:pPr>
      <w:r w:rsidRPr="00463ABF">
        <w:rPr>
          <w:b/>
          <w:sz w:val="28"/>
          <w:szCs w:val="28"/>
        </w:rPr>
        <w:lastRenderedPageBreak/>
        <w:t xml:space="preserve">Город Нефтеюганск </w:t>
      </w:r>
      <w:r w:rsidR="00666A06">
        <w:rPr>
          <w:b/>
          <w:sz w:val="28"/>
          <w:szCs w:val="28"/>
        </w:rPr>
        <w:t>регулярно</w:t>
      </w:r>
      <w:r w:rsidRPr="00463ABF">
        <w:rPr>
          <w:b/>
          <w:sz w:val="28"/>
          <w:szCs w:val="28"/>
        </w:rPr>
        <w:t xml:space="preserve"> становится местом проведения окружных совещаний по вопросам развития системы образования, </w:t>
      </w:r>
      <w:proofErr w:type="spellStart"/>
      <w:r w:rsidRPr="00463ABF">
        <w:rPr>
          <w:b/>
          <w:sz w:val="28"/>
          <w:szCs w:val="28"/>
        </w:rPr>
        <w:t>стажировочной</w:t>
      </w:r>
      <w:proofErr w:type="spellEnd"/>
      <w:r w:rsidRPr="00463ABF">
        <w:rPr>
          <w:b/>
          <w:sz w:val="28"/>
          <w:szCs w:val="28"/>
        </w:rPr>
        <w:t xml:space="preserve"> и пилотной площадкой для педагогов, входит в число территорий-лидеров по числу победителей и призеров региональной олимпиады школьников. Основной задачей в рамках инновационной и экспериментальной деятельности является повышение доступности дошкольного образования, расширение материально-технической базы для развития общего и дополнительного образования, дальнейшее повышение эффективности функционирования сферы образования и качества обучения, укрепление физического здоровья учащихся.</w:t>
      </w:r>
    </w:p>
    <w:p w:rsidR="000424E5" w:rsidRDefault="000424E5" w:rsidP="000424E5">
      <w:pPr>
        <w:pStyle w:val="a5"/>
        <w:autoSpaceDE/>
        <w:ind w:left="0" w:firstLine="708"/>
        <w:jc w:val="both"/>
        <w:rPr>
          <w:b/>
          <w:i/>
          <w:sz w:val="28"/>
          <w:szCs w:val="28"/>
        </w:rPr>
      </w:pPr>
      <w:r>
        <w:rPr>
          <w:b/>
          <w:i/>
          <w:sz w:val="28"/>
          <w:szCs w:val="28"/>
        </w:rPr>
        <w:t>Дополнительное образование</w:t>
      </w:r>
    </w:p>
    <w:p w:rsidR="00463ABF" w:rsidRPr="00463ABF" w:rsidRDefault="00463ABF" w:rsidP="00463ABF">
      <w:pPr>
        <w:ind w:firstLine="709"/>
        <w:jc w:val="both"/>
        <w:rPr>
          <w:sz w:val="28"/>
          <w:szCs w:val="28"/>
        </w:rPr>
      </w:pPr>
      <w:r w:rsidRPr="00463ABF">
        <w:rPr>
          <w:sz w:val="28"/>
          <w:szCs w:val="28"/>
        </w:rPr>
        <w:t xml:space="preserve">Дополнительное образование осуществляется на базе 4 организаций дополнительного образования, подведомственных Департаменту образования и молодежной политики администрации города Нефтеюганска (1 детско-юношеская спортивная школа, 1 дом детского творчества, 2 центра дополнительного образования). </w:t>
      </w:r>
    </w:p>
    <w:p w:rsidR="00463ABF" w:rsidRPr="00463ABF" w:rsidRDefault="00463ABF" w:rsidP="00463ABF">
      <w:pPr>
        <w:ind w:firstLine="709"/>
        <w:jc w:val="both"/>
        <w:rPr>
          <w:sz w:val="28"/>
          <w:szCs w:val="28"/>
        </w:rPr>
      </w:pPr>
      <w:r w:rsidRPr="00463ABF">
        <w:rPr>
          <w:sz w:val="28"/>
          <w:szCs w:val="28"/>
        </w:rPr>
        <w:t>Численность детей в возрасте 5-18 лет, получающих услуги по дополнительному образованию в системе образования, в 2014 г. составила                                 18 259 чел. (</w:t>
      </w:r>
      <w:r w:rsidR="00C91827">
        <w:rPr>
          <w:sz w:val="28"/>
          <w:szCs w:val="28"/>
        </w:rPr>
        <w:t>84,4</w:t>
      </w:r>
      <w:r w:rsidRPr="00463ABF">
        <w:rPr>
          <w:sz w:val="28"/>
          <w:szCs w:val="28"/>
        </w:rPr>
        <w:t xml:space="preserve">%, в 2012 г. – 88,2%, в 2013 г. – 86,3%). Увеличился охват учащихся школьной кружковой работой – 67,8% в 2014 г. (в 2012 г. – 57,6%, </w:t>
      </w:r>
      <w:r w:rsidR="00C70AE7">
        <w:rPr>
          <w:sz w:val="28"/>
          <w:szCs w:val="28"/>
        </w:rPr>
        <w:t xml:space="preserve">в </w:t>
      </w:r>
      <w:r w:rsidRPr="00463ABF">
        <w:rPr>
          <w:sz w:val="28"/>
          <w:szCs w:val="28"/>
        </w:rPr>
        <w:t>2013</w:t>
      </w:r>
      <w:r w:rsidR="00C70AE7">
        <w:rPr>
          <w:sz w:val="28"/>
          <w:szCs w:val="28"/>
        </w:rPr>
        <w:t> </w:t>
      </w:r>
      <w:r w:rsidRPr="00463ABF">
        <w:rPr>
          <w:sz w:val="28"/>
          <w:szCs w:val="28"/>
        </w:rPr>
        <w:t xml:space="preserve"> г. – 65,3%). </w:t>
      </w:r>
    </w:p>
    <w:p w:rsidR="00463ABF" w:rsidRPr="00463ABF" w:rsidRDefault="00463ABF" w:rsidP="00463ABF">
      <w:pPr>
        <w:suppressAutoHyphens/>
        <w:ind w:firstLine="709"/>
        <w:jc w:val="both"/>
        <w:rPr>
          <w:color w:val="000000"/>
          <w:sz w:val="28"/>
          <w:szCs w:val="28"/>
        </w:rPr>
      </w:pPr>
      <w:r w:rsidRPr="00463ABF">
        <w:rPr>
          <w:color w:val="000000"/>
          <w:sz w:val="28"/>
          <w:szCs w:val="28"/>
        </w:rPr>
        <w:t xml:space="preserve">В целях развития научно-технического творчества открыты новые социально востребованные объединения: цифровая фотостудия, тележурналистика,  трехмерное моделирование, </w:t>
      </w:r>
      <w:proofErr w:type="spellStart"/>
      <w:r w:rsidRPr="00463ABF">
        <w:rPr>
          <w:color w:val="000000"/>
          <w:sz w:val="28"/>
          <w:szCs w:val="28"/>
        </w:rPr>
        <w:t>сайтостроение</w:t>
      </w:r>
      <w:proofErr w:type="spellEnd"/>
      <w:r w:rsidRPr="00463ABF">
        <w:rPr>
          <w:color w:val="000000"/>
          <w:sz w:val="28"/>
          <w:szCs w:val="28"/>
        </w:rPr>
        <w:t xml:space="preserve">, </w:t>
      </w:r>
      <w:proofErr w:type="spellStart"/>
      <w:r w:rsidRPr="00463ABF">
        <w:rPr>
          <w:color w:val="000000"/>
          <w:sz w:val="28"/>
          <w:szCs w:val="28"/>
        </w:rPr>
        <w:t>авиамоделирование</w:t>
      </w:r>
      <w:proofErr w:type="spellEnd"/>
      <w:r w:rsidRPr="00463ABF">
        <w:rPr>
          <w:color w:val="000000"/>
          <w:sz w:val="28"/>
          <w:szCs w:val="28"/>
        </w:rPr>
        <w:t>, робототехника, флэш</w:t>
      </w:r>
      <w:r w:rsidR="00393DB6">
        <w:rPr>
          <w:color w:val="000000"/>
          <w:sz w:val="28"/>
          <w:szCs w:val="28"/>
        </w:rPr>
        <w:t>-</w:t>
      </w:r>
      <w:r w:rsidRPr="00463ABF">
        <w:rPr>
          <w:color w:val="000000"/>
          <w:sz w:val="28"/>
          <w:szCs w:val="28"/>
        </w:rPr>
        <w:t>анимация, радиоэлектроника.</w:t>
      </w:r>
    </w:p>
    <w:p w:rsidR="00463ABF" w:rsidRPr="00463ABF" w:rsidRDefault="00463ABF" w:rsidP="00463ABF">
      <w:pPr>
        <w:suppressAutoHyphens/>
        <w:ind w:firstLine="709"/>
        <w:jc w:val="both"/>
        <w:rPr>
          <w:color w:val="000000"/>
          <w:sz w:val="28"/>
          <w:szCs w:val="28"/>
        </w:rPr>
      </w:pPr>
      <w:r w:rsidRPr="00463ABF">
        <w:rPr>
          <w:sz w:val="28"/>
          <w:szCs w:val="28"/>
        </w:rPr>
        <w:t>За реализацию проекта «Дом детского творчества – центр развития образовательной робототехники» в 2013 г. МБОУ ДОД «ДДТ» признано победителем конкурсного отбора на получение Премии Губернатора ХМАО – Югры,</w:t>
      </w:r>
      <w:r w:rsidRPr="00463ABF">
        <w:rPr>
          <w:color w:val="000000"/>
          <w:sz w:val="28"/>
          <w:szCs w:val="28"/>
        </w:rPr>
        <w:t xml:space="preserve"> является  городским центром образовательной робототехники, на базе которого реализуются программы «Основы компьютерной грамотности», «Начальное техническое моделирование»</w:t>
      </w:r>
      <w:r w:rsidR="00CF6037">
        <w:rPr>
          <w:color w:val="000000"/>
          <w:sz w:val="28"/>
          <w:szCs w:val="28"/>
        </w:rPr>
        <w:t>,</w:t>
      </w:r>
      <w:r w:rsidRPr="00463ABF">
        <w:rPr>
          <w:color w:val="000000"/>
          <w:sz w:val="28"/>
          <w:szCs w:val="28"/>
        </w:rPr>
        <w:t xml:space="preserve"> «3</w:t>
      </w:r>
      <w:r w:rsidRPr="00463ABF">
        <w:rPr>
          <w:color w:val="000000"/>
          <w:sz w:val="28"/>
          <w:szCs w:val="28"/>
          <w:lang w:val="en-US"/>
        </w:rPr>
        <w:t>D</w:t>
      </w:r>
      <w:r w:rsidRPr="00463ABF">
        <w:rPr>
          <w:color w:val="000000"/>
          <w:sz w:val="28"/>
          <w:szCs w:val="28"/>
        </w:rPr>
        <w:t xml:space="preserve"> моделирование», «</w:t>
      </w:r>
      <w:proofErr w:type="spellStart"/>
      <w:r w:rsidRPr="00463ABF">
        <w:rPr>
          <w:color w:val="000000"/>
          <w:sz w:val="28"/>
          <w:szCs w:val="28"/>
        </w:rPr>
        <w:t>Аниматроника</w:t>
      </w:r>
      <w:proofErr w:type="spellEnd"/>
      <w:r w:rsidRPr="00463ABF">
        <w:rPr>
          <w:color w:val="000000"/>
          <w:sz w:val="28"/>
          <w:szCs w:val="28"/>
        </w:rPr>
        <w:t>», «Образовательная робототехника», «Школа юных пилотов»; проводятся городские соревнования по робототехнике</w:t>
      </w:r>
      <w:r w:rsidRPr="00463ABF">
        <w:rPr>
          <w:rFonts w:eastAsia="Calibri"/>
          <w:color w:val="000000"/>
          <w:sz w:val="28"/>
          <w:szCs w:val="28"/>
        </w:rPr>
        <w:t xml:space="preserve">, </w:t>
      </w:r>
      <w:r w:rsidRPr="00463ABF">
        <w:rPr>
          <w:color w:val="000000"/>
          <w:sz w:val="28"/>
          <w:szCs w:val="28"/>
        </w:rPr>
        <w:t xml:space="preserve"> по «</w:t>
      </w:r>
      <w:r w:rsidRPr="00463ABF">
        <w:rPr>
          <w:color w:val="000000"/>
          <w:sz w:val="28"/>
          <w:szCs w:val="28"/>
          <w:lang w:val="en-US"/>
        </w:rPr>
        <w:t>LEGO</w:t>
      </w:r>
      <w:r w:rsidR="00393DB6">
        <w:rPr>
          <w:color w:val="000000"/>
          <w:sz w:val="28"/>
          <w:szCs w:val="28"/>
        </w:rPr>
        <w:t>-</w:t>
      </w:r>
      <w:r w:rsidRPr="00463ABF">
        <w:rPr>
          <w:color w:val="000000"/>
          <w:sz w:val="28"/>
          <w:szCs w:val="28"/>
        </w:rPr>
        <w:t>конструированию».</w:t>
      </w:r>
    </w:p>
    <w:p w:rsidR="00463ABF" w:rsidRPr="00463ABF" w:rsidRDefault="00463ABF" w:rsidP="00463ABF">
      <w:pPr>
        <w:suppressAutoHyphens/>
        <w:ind w:firstLine="709"/>
        <w:jc w:val="both"/>
        <w:rPr>
          <w:color w:val="000000"/>
          <w:sz w:val="28"/>
          <w:szCs w:val="28"/>
        </w:rPr>
      </w:pPr>
      <w:r w:rsidRPr="00463ABF">
        <w:rPr>
          <w:color w:val="000000"/>
          <w:sz w:val="28"/>
          <w:szCs w:val="28"/>
        </w:rPr>
        <w:t>На базе организаций дополнительного образования детей реализуются проекты «Малая академия», «Конструкторское бюро», направленные на развитие интеллектуальных способностей</w:t>
      </w:r>
      <w:r w:rsidR="00393DB6">
        <w:rPr>
          <w:color w:val="000000"/>
          <w:sz w:val="28"/>
          <w:szCs w:val="28"/>
        </w:rPr>
        <w:t>;</w:t>
      </w:r>
      <w:r w:rsidRPr="00463ABF">
        <w:rPr>
          <w:color w:val="000000"/>
          <w:sz w:val="28"/>
          <w:szCs w:val="28"/>
        </w:rPr>
        <w:t xml:space="preserve"> организуется работа со старшеклассниками города по подготовке к многопрофильной инженерной олимпиаде «Будущее России».</w:t>
      </w:r>
    </w:p>
    <w:p w:rsidR="0034373F" w:rsidRPr="0034373F" w:rsidRDefault="00463ABF" w:rsidP="0034373F">
      <w:pPr>
        <w:ind w:firstLine="709"/>
        <w:jc w:val="both"/>
        <w:rPr>
          <w:b/>
          <w:sz w:val="28"/>
          <w:szCs w:val="28"/>
        </w:rPr>
      </w:pPr>
      <w:r w:rsidRPr="00463ABF">
        <w:rPr>
          <w:b/>
          <w:sz w:val="28"/>
          <w:szCs w:val="28"/>
        </w:rPr>
        <w:t xml:space="preserve">В настоящее время в городе имеется потребность в строительстве современного здания для организации центра </w:t>
      </w:r>
      <w:r w:rsidR="002A6BEF">
        <w:rPr>
          <w:b/>
          <w:sz w:val="28"/>
          <w:szCs w:val="28"/>
        </w:rPr>
        <w:t xml:space="preserve">детского творчества инженерной направленности. </w:t>
      </w:r>
      <w:r w:rsidR="0034373F" w:rsidRPr="0034373F">
        <w:rPr>
          <w:b/>
          <w:sz w:val="28"/>
          <w:szCs w:val="28"/>
        </w:rPr>
        <w:t>В целях формирования у молодежи высокого патриотического сознания, положительной мотивации к военной службе необходимо строительство современного здания «Центра военно-патриотического воспитания».</w:t>
      </w:r>
    </w:p>
    <w:p w:rsidR="00C91827" w:rsidRDefault="00C91827" w:rsidP="000424E5">
      <w:pPr>
        <w:pStyle w:val="a5"/>
        <w:autoSpaceDE/>
        <w:ind w:left="0" w:firstLine="708"/>
        <w:jc w:val="both"/>
        <w:rPr>
          <w:b/>
          <w:i/>
          <w:sz w:val="28"/>
          <w:szCs w:val="28"/>
        </w:rPr>
      </w:pPr>
    </w:p>
    <w:p w:rsidR="00C91827" w:rsidRDefault="00C91827" w:rsidP="000424E5">
      <w:pPr>
        <w:pStyle w:val="a5"/>
        <w:autoSpaceDE/>
        <w:ind w:left="0" w:firstLine="708"/>
        <w:jc w:val="both"/>
        <w:rPr>
          <w:b/>
          <w:i/>
          <w:sz w:val="28"/>
          <w:szCs w:val="28"/>
        </w:rPr>
      </w:pPr>
    </w:p>
    <w:p w:rsidR="000424E5" w:rsidRDefault="000424E5" w:rsidP="000424E5">
      <w:pPr>
        <w:pStyle w:val="a5"/>
        <w:autoSpaceDE/>
        <w:ind w:left="0" w:firstLine="708"/>
        <w:jc w:val="both"/>
        <w:rPr>
          <w:b/>
          <w:sz w:val="28"/>
          <w:szCs w:val="28"/>
        </w:rPr>
      </w:pPr>
      <w:r>
        <w:rPr>
          <w:b/>
          <w:i/>
          <w:sz w:val="28"/>
          <w:szCs w:val="28"/>
        </w:rPr>
        <w:lastRenderedPageBreak/>
        <w:t>Профессиональное образование</w:t>
      </w:r>
    </w:p>
    <w:p w:rsidR="000424E5" w:rsidRDefault="000424E5" w:rsidP="000424E5">
      <w:pPr>
        <w:ind w:firstLine="709"/>
        <w:jc w:val="both"/>
        <w:rPr>
          <w:sz w:val="28"/>
          <w:szCs w:val="28"/>
        </w:rPr>
      </w:pPr>
      <w:r>
        <w:rPr>
          <w:sz w:val="28"/>
          <w:szCs w:val="28"/>
        </w:rPr>
        <w:t>Профессиональное образование в г</w:t>
      </w:r>
      <w:r w:rsidR="00F76575">
        <w:rPr>
          <w:sz w:val="28"/>
          <w:szCs w:val="28"/>
        </w:rPr>
        <w:t xml:space="preserve">ороде Нефтеюганске представлено </w:t>
      </w:r>
      <w:r>
        <w:rPr>
          <w:sz w:val="28"/>
          <w:szCs w:val="28"/>
        </w:rPr>
        <w:t xml:space="preserve">Нефтеюганским индустриальным колледжем </w:t>
      </w:r>
      <w:r w:rsidR="00F76575">
        <w:rPr>
          <w:sz w:val="28"/>
          <w:szCs w:val="28"/>
        </w:rPr>
        <w:t xml:space="preserve">– </w:t>
      </w:r>
      <w:r>
        <w:rPr>
          <w:sz w:val="28"/>
          <w:szCs w:val="28"/>
        </w:rPr>
        <w:t>филиалом</w:t>
      </w:r>
      <w:r w:rsidR="00F76575">
        <w:rPr>
          <w:sz w:val="28"/>
          <w:szCs w:val="28"/>
        </w:rPr>
        <w:t xml:space="preserve"> </w:t>
      </w:r>
      <w:r>
        <w:rPr>
          <w:sz w:val="28"/>
          <w:szCs w:val="28"/>
        </w:rPr>
        <w:t>федерального государственного образовательного бюджетного учреждения высшего профессионального образования "Югорск</w:t>
      </w:r>
      <w:r w:rsidR="00F76575">
        <w:rPr>
          <w:sz w:val="28"/>
          <w:szCs w:val="28"/>
        </w:rPr>
        <w:t>ий государственный университет" и 3 филиалами ВУЗов, осуществляющими прием студентов на 1 и 2 курс очной и заочн</w:t>
      </w:r>
      <w:r w:rsidR="00CF6037">
        <w:rPr>
          <w:sz w:val="28"/>
          <w:szCs w:val="28"/>
        </w:rPr>
        <w:t>ой форм</w:t>
      </w:r>
      <w:r w:rsidR="00F76575">
        <w:rPr>
          <w:sz w:val="28"/>
          <w:szCs w:val="28"/>
        </w:rPr>
        <w:t xml:space="preserve"> обучения. </w:t>
      </w:r>
    </w:p>
    <w:p w:rsidR="00BF3609" w:rsidRPr="009E7CD1" w:rsidRDefault="00BF3609" w:rsidP="00BF3609">
      <w:pPr>
        <w:pStyle w:val="ac"/>
        <w:ind w:firstLine="709"/>
        <w:jc w:val="both"/>
        <w:rPr>
          <w:sz w:val="28"/>
          <w:lang w:val="ru-RU"/>
        </w:rPr>
      </w:pPr>
      <w:r>
        <w:rPr>
          <w:sz w:val="28"/>
          <w:szCs w:val="28"/>
          <w:lang w:val="ru-RU"/>
        </w:rPr>
        <w:t xml:space="preserve">Нефтеюганский индустриальный колледж осуществляет подготовку по программе среднего профессионального образования следующих специальностей: бурение нефтяных и газовых скважин, разработка и эксплуатация нефтяных и газовых месторождений, монтаж и техническая эксплуатация промышленного оборудования, строительство и эксплуатация зданий и сооружений, монтаж, наладка и эксплуатация электрооборудования промышленных и гражданских зданий, экономика и бухгалтерский учет. </w:t>
      </w:r>
    </w:p>
    <w:p w:rsidR="00BF3609" w:rsidRDefault="00BF3609" w:rsidP="000424E5">
      <w:pPr>
        <w:tabs>
          <w:tab w:val="num" w:pos="390"/>
          <w:tab w:val="num" w:pos="3053"/>
        </w:tabs>
        <w:ind w:firstLine="709"/>
        <w:jc w:val="both"/>
        <w:rPr>
          <w:b/>
          <w:sz w:val="28"/>
          <w:szCs w:val="28"/>
        </w:rPr>
      </w:pPr>
    </w:p>
    <w:p w:rsidR="000424E5" w:rsidRDefault="000424E5" w:rsidP="000424E5">
      <w:pPr>
        <w:tabs>
          <w:tab w:val="num" w:pos="390"/>
          <w:tab w:val="num" w:pos="3053"/>
        </w:tabs>
        <w:ind w:firstLine="709"/>
        <w:jc w:val="both"/>
        <w:rPr>
          <w:b/>
          <w:sz w:val="28"/>
          <w:szCs w:val="28"/>
        </w:rPr>
      </w:pPr>
      <w:r>
        <w:rPr>
          <w:b/>
          <w:sz w:val="28"/>
          <w:szCs w:val="28"/>
        </w:rPr>
        <w:t xml:space="preserve">Основные проблемы </w:t>
      </w:r>
    </w:p>
    <w:p w:rsidR="00463ABF" w:rsidRPr="00463ABF" w:rsidRDefault="00463ABF" w:rsidP="00CF5A3A">
      <w:pPr>
        <w:numPr>
          <w:ilvl w:val="0"/>
          <w:numId w:val="59"/>
        </w:numPr>
        <w:tabs>
          <w:tab w:val="left" w:pos="1134"/>
        </w:tabs>
        <w:ind w:left="0" w:firstLine="709"/>
        <w:jc w:val="both"/>
        <w:rPr>
          <w:sz w:val="28"/>
          <w:szCs w:val="28"/>
        </w:rPr>
      </w:pPr>
      <w:r w:rsidRPr="00463ABF">
        <w:rPr>
          <w:sz w:val="28"/>
          <w:szCs w:val="28"/>
        </w:rPr>
        <w:t xml:space="preserve">Острый дефицит мест в дошкольных образовательных организациях (охват детей дошкольным образованием в возрасте от 1 до 6 лет – </w:t>
      </w:r>
      <w:r w:rsidR="00C91827">
        <w:rPr>
          <w:sz w:val="28"/>
          <w:szCs w:val="28"/>
        </w:rPr>
        <w:t>55,2</w:t>
      </w:r>
      <w:r w:rsidRPr="00463ABF">
        <w:rPr>
          <w:sz w:val="28"/>
          <w:szCs w:val="28"/>
        </w:rPr>
        <w:t>%).</w:t>
      </w:r>
    </w:p>
    <w:p w:rsidR="00463ABF" w:rsidRPr="00463ABF" w:rsidRDefault="00463ABF" w:rsidP="00CF5A3A">
      <w:pPr>
        <w:numPr>
          <w:ilvl w:val="0"/>
          <w:numId w:val="59"/>
        </w:numPr>
        <w:tabs>
          <w:tab w:val="left" w:pos="1134"/>
        </w:tabs>
        <w:ind w:left="0" w:firstLine="709"/>
        <w:jc w:val="both"/>
        <w:rPr>
          <w:sz w:val="28"/>
          <w:szCs w:val="28"/>
        </w:rPr>
      </w:pPr>
      <w:r w:rsidRPr="00463ABF">
        <w:rPr>
          <w:sz w:val="28"/>
          <w:szCs w:val="28"/>
        </w:rPr>
        <w:t>Недостаток мест в общеобразовательных организациях для обучения детей в 1 смену (29,9% школьников обучается во 2-ую смену).</w:t>
      </w:r>
    </w:p>
    <w:p w:rsidR="00463ABF" w:rsidRPr="00463ABF" w:rsidRDefault="00463ABF" w:rsidP="00CF5A3A">
      <w:pPr>
        <w:numPr>
          <w:ilvl w:val="0"/>
          <w:numId w:val="59"/>
        </w:numPr>
        <w:tabs>
          <w:tab w:val="left" w:pos="1134"/>
        </w:tabs>
        <w:ind w:left="0" w:firstLine="709"/>
        <w:jc w:val="both"/>
        <w:rPr>
          <w:sz w:val="28"/>
          <w:szCs w:val="28"/>
        </w:rPr>
      </w:pPr>
      <w:r w:rsidRPr="00463ABF">
        <w:rPr>
          <w:sz w:val="28"/>
          <w:szCs w:val="28"/>
        </w:rPr>
        <w:t>«Старение» педагогических кадров системы образования, нехватка молодых специалистов (32% педагогов пенсионного возраста).</w:t>
      </w:r>
    </w:p>
    <w:p w:rsidR="00463ABF" w:rsidRPr="00463ABF" w:rsidRDefault="00463ABF" w:rsidP="00CF5A3A">
      <w:pPr>
        <w:numPr>
          <w:ilvl w:val="0"/>
          <w:numId w:val="59"/>
        </w:numPr>
        <w:tabs>
          <w:tab w:val="left" w:pos="1134"/>
        </w:tabs>
        <w:ind w:left="0" w:firstLine="709"/>
        <w:jc w:val="both"/>
        <w:rPr>
          <w:sz w:val="28"/>
          <w:szCs w:val="28"/>
        </w:rPr>
      </w:pPr>
      <w:r w:rsidRPr="00463ABF">
        <w:rPr>
          <w:sz w:val="28"/>
          <w:szCs w:val="28"/>
        </w:rPr>
        <w:t>Имеется потребность в обновлении материальной базы организаций дополнительного образования путем строительства центра детского творчества инженерной направленности</w:t>
      </w:r>
      <w:r w:rsidR="0034373F">
        <w:rPr>
          <w:sz w:val="28"/>
          <w:szCs w:val="28"/>
        </w:rPr>
        <w:t>, центра военно-патриотического воспитания.</w:t>
      </w:r>
    </w:p>
    <w:p w:rsidR="00CD21DB" w:rsidRDefault="00CD21DB" w:rsidP="008D49FD"/>
    <w:p w:rsidR="00071794" w:rsidRPr="00D54DDF" w:rsidRDefault="00071794" w:rsidP="00071794">
      <w:pPr>
        <w:pStyle w:val="3"/>
        <w:spacing w:before="0" w:after="0"/>
        <w:rPr>
          <w:rFonts w:ascii="Times New Roman" w:hAnsi="Times New Roman" w:cs="Times New Roman"/>
          <w:bCs w:val="0"/>
          <w:sz w:val="28"/>
          <w:szCs w:val="28"/>
          <w:lang w:val="ru-RU"/>
        </w:rPr>
      </w:pPr>
      <w:bookmarkStart w:id="49" w:name="_Toc417380820"/>
      <w:r w:rsidRPr="00D54DDF">
        <w:rPr>
          <w:rFonts w:ascii="Times New Roman" w:hAnsi="Times New Roman" w:cs="Times New Roman"/>
          <w:bCs w:val="0"/>
          <w:sz w:val="28"/>
          <w:szCs w:val="28"/>
          <w:lang w:val="ru-RU"/>
        </w:rPr>
        <w:t>1.5.</w:t>
      </w:r>
      <w:r>
        <w:rPr>
          <w:rFonts w:ascii="Times New Roman" w:hAnsi="Times New Roman" w:cs="Times New Roman"/>
          <w:bCs w:val="0"/>
          <w:sz w:val="28"/>
          <w:szCs w:val="28"/>
          <w:lang w:val="ru-RU"/>
        </w:rPr>
        <w:t>2</w:t>
      </w:r>
      <w:r w:rsidRPr="00D54DDF">
        <w:rPr>
          <w:rFonts w:ascii="Times New Roman" w:hAnsi="Times New Roman" w:cs="Times New Roman"/>
          <w:bCs w:val="0"/>
          <w:sz w:val="28"/>
          <w:szCs w:val="28"/>
          <w:lang w:val="ru-RU"/>
        </w:rPr>
        <w:t xml:space="preserve"> Молодежная политика</w:t>
      </w:r>
      <w:bookmarkEnd w:id="49"/>
    </w:p>
    <w:p w:rsidR="00071794" w:rsidRPr="00D54DDF" w:rsidRDefault="00071794" w:rsidP="00071794">
      <w:pPr>
        <w:widowControl w:val="0"/>
        <w:tabs>
          <w:tab w:val="left" w:pos="709"/>
        </w:tabs>
        <w:ind w:firstLine="709"/>
        <w:jc w:val="both"/>
        <w:rPr>
          <w:sz w:val="28"/>
          <w:highlight w:val="yellow"/>
        </w:rPr>
      </w:pPr>
    </w:p>
    <w:p w:rsidR="00071794" w:rsidRPr="00463ABF" w:rsidRDefault="00071794" w:rsidP="00071794">
      <w:pPr>
        <w:jc w:val="center"/>
        <w:rPr>
          <w:b/>
          <w:sz w:val="28"/>
          <w:szCs w:val="28"/>
        </w:rPr>
      </w:pPr>
      <w:r w:rsidRPr="00463ABF">
        <w:rPr>
          <w:b/>
          <w:sz w:val="28"/>
          <w:szCs w:val="28"/>
        </w:rPr>
        <w:t>Основные данные</w:t>
      </w:r>
    </w:p>
    <w:p w:rsidR="00463ABF" w:rsidRPr="00463ABF" w:rsidRDefault="00463ABF" w:rsidP="00CF5A3A">
      <w:pPr>
        <w:pStyle w:val="a5"/>
        <w:numPr>
          <w:ilvl w:val="0"/>
          <w:numId w:val="56"/>
        </w:numPr>
        <w:tabs>
          <w:tab w:val="left" w:pos="851"/>
        </w:tabs>
        <w:autoSpaceDE/>
        <w:ind w:left="851" w:hanging="284"/>
        <w:contextualSpacing/>
        <w:jc w:val="both"/>
        <w:rPr>
          <w:sz w:val="28"/>
        </w:rPr>
      </w:pPr>
      <w:r w:rsidRPr="00463ABF">
        <w:rPr>
          <w:sz w:val="28"/>
        </w:rPr>
        <w:t>Численность населения в возрасте от 14 до 30 лет в 2014 г. – 30 535 чел. (24,3% от общей численности населения города Нефтеюганска)</w:t>
      </w:r>
      <w:r w:rsidRPr="00463ABF">
        <w:rPr>
          <w:rStyle w:val="a7"/>
          <w:b/>
        </w:rPr>
        <w:t xml:space="preserve"> </w:t>
      </w:r>
      <w:r w:rsidRPr="00E13F92">
        <w:rPr>
          <w:rStyle w:val="a7"/>
          <w:sz w:val="28"/>
          <w:szCs w:val="28"/>
        </w:rPr>
        <w:footnoteReference w:id="7"/>
      </w:r>
    </w:p>
    <w:p w:rsidR="00463ABF" w:rsidRPr="00463ABF" w:rsidRDefault="00463ABF" w:rsidP="00CF5A3A">
      <w:pPr>
        <w:pStyle w:val="a5"/>
        <w:numPr>
          <w:ilvl w:val="0"/>
          <w:numId w:val="56"/>
        </w:numPr>
        <w:tabs>
          <w:tab w:val="left" w:pos="851"/>
        </w:tabs>
        <w:autoSpaceDE/>
        <w:ind w:left="851" w:hanging="284"/>
        <w:contextualSpacing/>
        <w:jc w:val="both"/>
        <w:rPr>
          <w:sz w:val="28"/>
        </w:rPr>
      </w:pPr>
      <w:r w:rsidRPr="00463ABF">
        <w:rPr>
          <w:sz w:val="28"/>
        </w:rPr>
        <w:t>Число организаций молодежной политики в 2014 г. – 1 ед.</w:t>
      </w:r>
    </w:p>
    <w:p w:rsidR="00463ABF" w:rsidRPr="00463ABF" w:rsidRDefault="00463ABF" w:rsidP="00CF5A3A">
      <w:pPr>
        <w:pStyle w:val="a5"/>
        <w:numPr>
          <w:ilvl w:val="0"/>
          <w:numId w:val="56"/>
        </w:numPr>
        <w:tabs>
          <w:tab w:val="left" w:pos="851"/>
        </w:tabs>
        <w:autoSpaceDE/>
        <w:ind w:left="851" w:hanging="284"/>
        <w:contextualSpacing/>
        <w:jc w:val="both"/>
        <w:rPr>
          <w:sz w:val="28"/>
        </w:rPr>
      </w:pPr>
      <w:r w:rsidRPr="00463ABF">
        <w:rPr>
          <w:sz w:val="28"/>
        </w:rPr>
        <w:t>Число клубных объединений молод</w:t>
      </w:r>
      <w:r w:rsidR="001A252E">
        <w:rPr>
          <w:sz w:val="28"/>
        </w:rPr>
        <w:t>е</w:t>
      </w:r>
      <w:r w:rsidRPr="00463ABF">
        <w:rPr>
          <w:sz w:val="28"/>
        </w:rPr>
        <w:t xml:space="preserve">жи в 2014 г. – 8 ед. </w:t>
      </w:r>
    </w:p>
    <w:p w:rsidR="00463ABF" w:rsidRPr="00463ABF" w:rsidRDefault="00463ABF" w:rsidP="00463ABF">
      <w:pPr>
        <w:ind w:firstLine="709"/>
        <w:jc w:val="both"/>
        <w:rPr>
          <w:sz w:val="28"/>
          <w:szCs w:val="28"/>
        </w:rPr>
      </w:pPr>
    </w:p>
    <w:p w:rsidR="00463ABF" w:rsidRPr="00463ABF" w:rsidRDefault="00463ABF" w:rsidP="00463ABF">
      <w:pPr>
        <w:ind w:firstLine="709"/>
        <w:jc w:val="both"/>
        <w:rPr>
          <w:sz w:val="28"/>
        </w:rPr>
      </w:pPr>
      <w:r w:rsidRPr="00463ABF">
        <w:rPr>
          <w:sz w:val="28"/>
        </w:rPr>
        <w:t>Молод</w:t>
      </w:r>
      <w:r w:rsidR="00393DB6">
        <w:rPr>
          <w:sz w:val="28"/>
        </w:rPr>
        <w:t>е</w:t>
      </w:r>
      <w:r w:rsidRPr="00463ABF">
        <w:rPr>
          <w:sz w:val="28"/>
        </w:rPr>
        <w:t>жная политика направлена на целевую аудиторию, охватывающую  24,3% от общей численности населения города Нефтеюганска (в 2014 г. – 30,5</w:t>
      </w:r>
      <w:r w:rsidR="00BC0368">
        <w:rPr>
          <w:sz w:val="28"/>
        </w:rPr>
        <w:t> </w:t>
      </w:r>
      <w:r w:rsidRPr="00463ABF">
        <w:rPr>
          <w:sz w:val="28"/>
        </w:rPr>
        <w:t>тыс.</w:t>
      </w:r>
      <w:r w:rsidR="00BC0368">
        <w:rPr>
          <w:sz w:val="28"/>
        </w:rPr>
        <w:t> </w:t>
      </w:r>
      <w:r w:rsidRPr="00463ABF">
        <w:rPr>
          <w:sz w:val="28"/>
        </w:rPr>
        <w:t>чел.). Молод</w:t>
      </w:r>
      <w:r w:rsidR="001A252E">
        <w:rPr>
          <w:sz w:val="28"/>
        </w:rPr>
        <w:t>е</w:t>
      </w:r>
      <w:r w:rsidRPr="00463ABF">
        <w:rPr>
          <w:sz w:val="28"/>
        </w:rPr>
        <w:t>жную политику на территории города реализует 1 организация</w:t>
      </w:r>
      <w:r w:rsidRPr="00463ABF">
        <w:rPr>
          <w:sz w:val="28"/>
          <w:szCs w:val="28"/>
        </w:rPr>
        <w:t>, подведомственная Департаменту образования</w:t>
      </w:r>
      <w:r w:rsidRPr="00463ABF">
        <w:rPr>
          <w:sz w:val="28"/>
        </w:rPr>
        <w:t xml:space="preserve"> и молод</w:t>
      </w:r>
      <w:r>
        <w:rPr>
          <w:sz w:val="28"/>
        </w:rPr>
        <w:t>е</w:t>
      </w:r>
      <w:r w:rsidRPr="00463ABF">
        <w:rPr>
          <w:sz w:val="28"/>
        </w:rPr>
        <w:t>жной политики администрации города Нефтеюганска – МБУ «Центр молод</w:t>
      </w:r>
      <w:r>
        <w:rPr>
          <w:sz w:val="28"/>
        </w:rPr>
        <w:t>е</w:t>
      </w:r>
      <w:r w:rsidRPr="00463ABF">
        <w:rPr>
          <w:sz w:val="28"/>
        </w:rPr>
        <w:t>жных инициатив», молод</w:t>
      </w:r>
      <w:r w:rsidR="001A252E">
        <w:rPr>
          <w:sz w:val="28"/>
        </w:rPr>
        <w:t>е</w:t>
      </w:r>
      <w:r w:rsidRPr="00463ABF">
        <w:rPr>
          <w:sz w:val="28"/>
        </w:rPr>
        <w:t>жные и детские общественные организации и объединения различной направленности: Городской студенческий совет, Совет работающей молодежи, Молод</w:t>
      </w:r>
      <w:r w:rsidR="001A252E">
        <w:rPr>
          <w:sz w:val="28"/>
        </w:rPr>
        <w:t>е</w:t>
      </w:r>
      <w:r w:rsidRPr="00463ABF">
        <w:rPr>
          <w:sz w:val="28"/>
        </w:rPr>
        <w:t xml:space="preserve">жный парламент, волонтерские объединения, неформальные </w:t>
      </w:r>
      <w:r w:rsidRPr="00463ABF">
        <w:rPr>
          <w:sz w:val="28"/>
        </w:rPr>
        <w:lastRenderedPageBreak/>
        <w:t>объединения, молод</w:t>
      </w:r>
      <w:r w:rsidR="001A252E">
        <w:rPr>
          <w:sz w:val="28"/>
        </w:rPr>
        <w:t>е</w:t>
      </w:r>
      <w:r w:rsidRPr="00463ABF">
        <w:rPr>
          <w:sz w:val="28"/>
        </w:rPr>
        <w:t>жный отряд «Добровольная молод</w:t>
      </w:r>
      <w:r w:rsidR="001A252E">
        <w:rPr>
          <w:sz w:val="28"/>
        </w:rPr>
        <w:t>е</w:t>
      </w:r>
      <w:r w:rsidRPr="00463ABF">
        <w:rPr>
          <w:sz w:val="28"/>
        </w:rPr>
        <w:t>жная дружина», клуб молодых семей «Аистенок», клуб «КВН», клуб молод</w:t>
      </w:r>
      <w:r w:rsidR="001A252E">
        <w:rPr>
          <w:sz w:val="28"/>
        </w:rPr>
        <w:t>е</w:t>
      </w:r>
      <w:r w:rsidRPr="00463ABF">
        <w:rPr>
          <w:sz w:val="28"/>
        </w:rPr>
        <w:t xml:space="preserve">жных музыкальных направлений. </w:t>
      </w:r>
    </w:p>
    <w:p w:rsidR="00463ABF" w:rsidRPr="00463ABF" w:rsidRDefault="00463ABF" w:rsidP="00463ABF">
      <w:pPr>
        <w:ind w:firstLine="709"/>
        <w:jc w:val="both"/>
        <w:rPr>
          <w:sz w:val="28"/>
        </w:rPr>
      </w:pPr>
      <w:r w:rsidRPr="00463ABF">
        <w:rPr>
          <w:sz w:val="28"/>
        </w:rPr>
        <w:t>Ведется работа по созданию условий для приобретения молодыми людьми организаторских, управленческих умений и навыков, осуществляющаяся через развитие студенческого самоуправления и координацию молод</w:t>
      </w:r>
      <w:r w:rsidR="001A252E">
        <w:rPr>
          <w:sz w:val="28"/>
        </w:rPr>
        <w:t>е</w:t>
      </w:r>
      <w:r w:rsidRPr="00463ABF">
        <w:rPr>
          <w:sz w:val="28"/>
        </w:rPr>
        <w:t>жного парламентаризма. Регулярно реализуются программы подготовки активистов, лидеров молод</w:t>
      </w:r>
      <w:r w:rsidR="00393DB6">
        <w:rPr>
          <w:sz w:val="28"/>
        </w:rPr>
        <w:t>е</w:t>
      </w:r>
      <w:r w:rsidRPr="00463ABF">
        <w:rPr>
          <w:sz w:val="28"/>
        </w:rPr>
        <w:t>жных общественных объединений. Служба занятости подростков и молод</w:t>
      </w:r>
      <w:r w:rsidR="00393DB6">
        <w:rPr>
          <w:sz w:val="28"/>
        </w:rPr>
        <w:t>е</w:t>
      </w:r>
      <w:r w:rsidRPr="00463ABF">
        <w:rPr>
          <w:sz w:val="28"/>
        </w:rPr>
        <w:t>жи на базе МБУ «ЦМИ» оказывает комплекс услуг по содействию занятости и трудоустройству подростков и молод</w:t>
      </w:r>
      <w:r>
        <w:rPr>
          <w:sz w:val="28"/>
        </w:rPr>
        <w:t>е</w:t>
      </w:r>
      <w:r w:rsidRPr="00463ABF">
        <w:rPr>
          <w:sz w:val="28"/>
        </w:rPr>
        <w:t xml:space="preserve">жи, профориентации. </w:t>
      </w:r>
    </w:p>
    <w:p w:rsidR="00463ABF" w:rsidRPr="00463ABF" w:rsidRDefault="00463ABF" w:rsidP="00463ABF">
      <w:pPr>
        <w:ind w:firstLine="709"/>
        <w:jc w:val="both"/>
        <w:rPr>
          <w:sz w:val="28"/>
        </w:rPr>
      </w:pPr>
      <w:r w:rsidRPr="00463ABF">
        <w:rPr>
          <w:sz w:val="28"/>
        </w:rPr>
        <w:t>Активно развивается работа по гражданско-патриотическому воспитанию молод</w:t>
      </w:r>
      <w:r w:rsidR="001A252E">
        <w:rPr>
          <w:sz w:val="28"/>
        </w:rPr>
        <w:t>е</w:t>
      </w:r>
      <w:r w:rsidRPr="00463ABF">
        <w:rPr>
          <w:sz w:val="28"/>
        </w:rPr>
        <w:t>жи. В целях повышения гражданской активности молод</w:t>
      </w:r>
      <w:r w:rsidR="001A252E">
        <w:rPr>
          <w:sz w:val="28"/>
        </w:rPr>
        <w:t>е</w:t>
      </w:r>
      <w:r w:rsidRPr="00463ABF">
        <w:rPr>
          <w:sz w:val="28"/>
        </w:rPr>
        <w:t xml:space="preserve">жи проводится акция «Патриот», посвященная Дню Победы в Великой Отечественной Войне, обеспечено участие военно-патриотического клуба «Долг» во Всероссийской акции поисковых отрядов «Вахта Памяти» в Новгородской области, организовано участие команд города в зональных этапах окружных военно-спортивных игр «Щит», «Орленок», «Зарница» (охват участников </w:t>
      </w:r>
      <w:r w:rsidR="00C70AE7">
        <w:rPr>
          <w:sz w:val="28"/>
        </w:rPr>
        <w:t>–</w:t>
      </w:r>
      <w:r w:rsidRPr="00463ABF">
        <w:rPr>
          <w:sz w:val="28"/>
        </w:rPr>
        <w:t xml:space="preserve"> 8</w:t>
      </w:r>
      <w:r w:rsidR="00C70AE7">
        <w:rPr>
          <w:sz w:val="28"/>
        </w:rPr>
        <w:t xml:space="preserve"> </w:t>
      </w:r>
      <w:r w:rsidRPr="00463ABF">
        <w:rPr>
          <w:sz w:val="28"/>
        </w:rPr>
        <w:t xml:space="preserve">100 чел.). </w:t>
      </w:r>
    </w:p>
    <w:p w:rsidR="00463ABF" w:rsidRPr="00463ABF" w:rsidRDefault="00463ABF" w:rsidP="00463ABF">
      <w:pPr>
        <w:ind w:firstLine="709"/>
        <w:jc w:val="both"/>
        <w:rPr>
          <w:sz w:val="28"/>
        </w:rPr>
      </w:pPr>
      <w:r w:rsidRPr="00463ABF">
        <w:rPr>
          <w:sz w:val="28"/>
        </w:rPr>
        <w:t>Молод</w:t>
      </w:r>
      <w:r w:rsidR="001A252E">
        <w:rPr>
          <w:sz w:val="28"/>
        </w:rPr>
        <w:t>е</w:t>
      </w:r>
      <w:r w:rsidRPr="00463ABF">
        <w:rPr>
          <w:sz w:val="28"/>
        </w:rPr>
        <w:t xml:space="preserve">жь города обладает высоким уровнем знаний, является социально активной, получает высокую оценку достижений при участии в региональных и окружных мероприятиях (дипломы 1, 2, 3 степени, гранты на развитие инициатив и проектов). </w:t>
      </w:r>
    </w:p>
    <w:p w:rsidR="00463ABF" w:rsidRPr="00463ABF" w:rsidRDefault="00463ABF" w:rsidP="00463ABF">
      <w:pPr>
        <w:widowControl w:val="0"/>
        <w:ind w:firstLine="709"/>
        <w:jc w:val="both"/>
        <w:rPr>
          <w:sz w:val="28"/>
        </w:rPr>
      </w:pPr>
      <w:r w:rsidRPr="00463ABF">
        <w:rPr>
          <w:sz w:val="28"/>
        </w:rPr>
        <w:t xml:space="preserve">В комплексе с мерами по профилактике безнадзорности, социального сиротства, </w:t>
      </w:r>
      <w:r w:rsidRPr="00463ABF">
        <w:rPr>
          <w:sz w:val="28"/>
          <w:szCs w:val="28"/>
        </w:rPr>
        <w:t>правонарушений и антиобщественных действий несовершеннолетних усиливается работа по охвату молод</w:t>
      </w:r>
      <w:r w:rsidR="001A252E">
        <w:rPr>
          <w:sz w:val="28"/>
          <w:szCs w:val="28"/>
        </w:rPr>
        <w:t>е</w:t>
      </w:r>
      <w:r w:rsidRPr="00463ABF">
        <w:rPr>
          <w:sz w:val="28"/>
          <w:szCs w:val="28"/>
        </w:rPr>
        <w:t>жи из «групп риска» учебой, творчеством</w:t>
      </w:r>
      <w:r w:rsidR="00BC0368">
        <w:rPr>
          <w:sz w:val="28"/>
          <w:szCs w:val="28"/>
        </w:rPr>
        <w:t>, трудовой деятельностью:</w:t>
      </w:r>
      <w:r w:rsidRPr="00463ABF">
        <w:rPr>
          <w:sz w:val="28"/>
          <w:szCs w:val="28"/>
        </w:rPr>
        <w:t xml:space="preserve"> в систему дополнительного образования в 201</w:t>
      </w:r>
      <w:r w:rsidR="00BC0368">
        <w:rPr>
          <w:sz w:val="28"/>
          <w:szCs w:val="28"/>
        </w:rPr>
        <w:t>4</w:t>
      </w:r>
      <w:r w:rsidRPr="00463ABF">
        <w:rPr>
          <w:sz w:val="28"/>
          <w:szCs w:val="28"/>
        </w:rPr>
        <w:t xml:space="preserve"> г. привлечено 85% учащихся из «группы риска» (в 2012 г. – 61%, в 2013 г. – 78%)</w:t>
      </w:r>
      <w:r w:rsidR="00BC0368">
        <w:rPr>
          <w:sz w:val="28"/>
          <w:szCs w:val="28"/>
        </w:rPr>
        <w:t xml:space="preserve">, </w:t>
      </w:r>
      <w:r w:rsidRPr="00463ABF">
        <w:rPr>
          <w:sz w:val="28"/>
          <w:szCs w:val="28"/>
        </w:rPr>
        <w:t>трудоустроен</w:t>
      </w:r>
      <w:r w:rsidR="00BC0368">
        <w:rPr>
          <w:sz w:val="28"/>
          <w:szCs w:val="28"/>
        </w:rPr>
        <w:t>о</w:t>
      </w:r>
      <w:r w:rsidRPr="00463ABF">
        <w:rPr>
          <w:sz w:val="28"/>
          <w:szCs w:val="28"/>
        </w:rPr>
        <w:t xml:space="preserve"> 1 151 </w:t>
      </w:r>
      <w:r w:rsidR="00BC0368">
        <w:rPr>
          <w:sz w:val="28"/>
          <w:szCs w:val="28"/>
        </w:rPr>
        <w:t>чел.</w:t>
      </w:r>
      <w:r w:rsidRPr="00463ABF">
        <w:rPr>
          <w:sz w:val="28"/>
          <w:szCs w:val="28"/>
        </w:rPr>
        <w:t xml:space="preserve"> в возра</w:t>
      </w:r>
      <w:r w:rsidR="00BC0368">
        <w:rPr>
          <w:sz w:val="28"/>
          <w:szCs w:val="28"/>
        </w:rPr>
        <w:t>сте от 14 до 18 лет (в 2013 г. -</w:t>
      </w:r>
      <w:r w:rsidRPr="00463ABF">
        <w:rPr>
          <w:sz w:val="28"/>
          <w:szCs w:val="28"/>
        </w:rPr>
        <w:t xml:space="preserve"> 1 146 чел.</w:t>
      </w:r>
      <w:r w:rsidR="00BC0368">
        <w:rPr>
          <w:sz w:val="28"/>
          <w:szCs w:val="28"/>
        </w:rPr>
        <w:t>,</w:t>
      </w:r>
      <w:r w:rsidRPr="00463ABF">
        <w:rPr>
          <w:sz w:val="28"/>
          <w:szCs w:val="28"/>
        </w:rPr>
        <w:t xml:space="preserve"> в 2012 г.</w:t>
      </w:r>
      <w:r w:rsidR="00BC0368">
        <w:rPr>
          <w:sz w:val="28"/>
          <w:szCs w:val="28"/>
        </w:rPr>
        <w:t xml:space="preserve"> -</w:t>
      </w:r>
      <w:r w:rsidRPr="00463ABF">
        <w:rPr>
          <w:sz w:val="28"/>
          <w:szCs w:val="28"/>
        </w:rPr>
        <w:t xml:space="preserve"> 1 130 чел.), </w:t>
      </w:r>
      <w:r w:rsidR="00BC0368">
        <w:rPr>
          <w:sz w:val="28"/>
          <w:szCs w:val="28"/>
        </w:rPr>
        <w:t>из них</w:t>
      </w:r>
      <w:r w:rsidRPr="00463ABF">
        <w:rPr>
          <w:sz w:val="28"/>
          <w:szCs w:val="28"/>
        </w:rPr>
        <w:t xml:space="preserve"> 663 чел.</w:t>
      </w:r>
      <w:r w:rsidR="00BC0368">
        <w:rPr>
          <w:sz w:val="28"/>
          <w:szCs w:val="28"/>
        </w:rPr>
        <w:t xml:space="preserve"> – </w:t>
      </w:r>
      <w:r w:rsidRPr="00463ABF">
        <w:rPr>
          <w:sz w:val="28"/>
          <w:szCs w:val="28"/>
        </w:rPr>
        <w:t>из</w:t>
      </w:r>
      <w:r w:rsidR="00BC0368">
        <w:rPr>
          <w:sz w:val="28"/>
          <w:szCs w:val="28"/>
        </w:rPr>
        <w:t xml:space="preserve"> </w:t>
      </w:r>
      <w:r w:rsidRPr="00463ABF">
        <w:rPr>
          <w:sz w:val="28"/>
          <w:szCs w:val="28"/>
        </w:rPr>
        <w:t>семей, находящихся в трудной жизненной ситуации</w:t>
      </w:r>
      <w:r w:rsidR="00BC0368">
        <w:rPr>
          <w:sz w:val="28"/>
          <w:szCs w:val="28"/>
        </w:rPr>
        <w:t>,</w:t>
      </w:r>
      <w:r w:rsidRPr="00463ABF">
        <w:rPr>
          <w:sz w:val="28"/>
          <w:szCs w:val="28"/>
        </w:rPr>
        <w:t xml:space="preserve"> и 14 чел.</w:t>
      </w:r>
      <w:r w:rsidR="00BC0368">
        <w:rPr>
          <w:sz w:val="28"/>
          <w:szCs w:val="28"/>
        </w:rPr>
        <w:t xml:space="preserve">, </w:t>
      </w:r>
      <w:r w:rsidRPr="00463ABF">
        <w:rPr>
          <w:sz w:val="28"/>
          <w:szCs w:val="28"/>
        </w:rPr>
        <w:t>состоящих</w:t>
      </w:r>
      <w:r w:rsidR="00BC0368">
        <w:rPr>
          <w:sz w:val="28"/>
          <w:szCs w:val="28"/>
        </w:rPr>
        <w:t xml:space="preserve"> </w:t>
      </w:r>
      <w:r w:rsidRPr="00463ABF">
        <w:rPr>
          <w:sz w:val="28"/>
          <w:szCs w:val="28"/>
        </w:rPr>
        <w:t>на учете в территориальной комиссии по делам несовершеннолетних.</w:t>
      </w:r>
    </w:p>
    <w:p w:rsidR="00463ABF" w:rsidRPr="00463ABF" w:rsidRDefault="00463ABF" w:rsidP="00463ABF">
      <w:pPr>
        <w:ind w:firstLine="709"/>
        <w:jc w:val="both"/>
        <w:rPr>
          <w:b/>
          <w:sz w:val="28"/>
          <w:szCs w:val="28"/>
        </w:rPr>
      </w:pPr>
      <w:r w:rsidRPr="00463ABF">
        <w:rPr>
          <w:b/>
          <w:sz w:val="28"/>
          <w:szCs w:val="28"/>
        </w:rPr>
        <w:t>Необходимо дальнейшее развитие деятельности по формированию благоприятной среды для социального и личностного развития молодежи, молод</w:t>
      </w:r>
      <w:r w:rsidR="001A252E">
        <w:rPr>
          <w:b/>
          <w:sz w:val="28"/>
          <w:szCs w:val="28"/>
        </w:rPr>
        <w:t>е</w:t>
      </w:r>
      <w:r w:rsidRPr="00463ABF">
        <w:rPr>
          <w:b/>
          <w:sz w:val="28"/>
          <w:szCs w:val="28"/>
        </w:rPr>
        <w:t>жная политика должна становиться инструментом создания нового знания, новых компетенций, самореализации подростков и молод</w:t>
      </w:r>
      <w:r w:rsidR="001A252E">
        <w:rPr>
          <w:b/>
          <w:sz w:val="28"/>
          <w:szCs w:val="28"/>
        </w:rPr>
        <w:t>е</w:t>
      </w:r>
      <w:r w:rsidRPr="00463ABF">
        <w:rPr>
          <w:b/>
          <w:sz w:val="28"/>
          <w:szCs w:val="28"/>
        </w:rPr>
        <w:t xml:space="preserve">жи. </w:t>
      </w:r>
    </w:p>
    <w:p w:rsidR="00071794" w:rsidRPr="00F76575" w:rsidRDefault="00071794" w:rsidP="00071794">
      <w:pPr>
        <w:tabs>
          <w:tab w:val="left" w:pos="1134"/>
        </w:tabs>
        <w:ind w:left="709"/>
        <w:jc w:val="both"/>
        <w:rPr>
          <w:sz w:val="28"/>
          <w:szCs w:val="28"/>
        </w:rPr>
      </w:pPr>
    </w:p>
    <w:p w:rsidR="00071794" w:rsidRPr="00D54DDF" w:rsidRDefault="00071794" w:rsidP="00071794">
      <w:pPr>
        <w:pStyle w:val="3"/>
        <w:spacing w:before="0" w:after="0"/>
        <w:rPr>
          <w:rFonts w:ascii="Times New Roman" w:hAnsi="Times New Roman" w:cs="Times New Roman"/>
          <w:bCs w:val="0"/>
          <w:sz w:val="28"/>
          <w:szCs w:val="28"/>
          <w:lang w:val="ru-RU"/>
        </w:rPr>
      </w:pPr>
      <w:bookmarkStart w:id="50" w:name="_Toc417380821"/>
      <w:r w:rsidRPr="00D54DDF">
        <w:rPr>
          <w:rFonts w:ascii="Times New Roman" w:hAnsi="Times New Roman" w:cs="Times New Roman"/>
          <w:bCs w:val="0"/>
          <w:sz w:val="28"/>
          <w:szCs w:val="28"/>
          <w:lang w:val="ru-RU"/>
        </w:rPr>
        <w:t>1.5.3 Культура</w:t>
      </w:r>
      <w:bookmarkEnd w:id="50"/>
    </w:p>
    <w:p w:rsidR="00071794" w:rsidRPr="00D54DDF" w:rsidRDefault="00071794" w:rsidP="00071794">
      <w:pPr>
        <w:jc w:val="center"/>
        <w:rPr>
          <w:b/>
          <w:sz w:val="28"/>
          <w:szCs w:val="28"/>
          <w:highlight w:val="yellow"/>
        </w:rPr>
      </w:pPr>
    </w:p>
    <w:p w:rsidR="00071794" w:rsidRDefault="00071794" w:rsidP="00071794">
      <w:pPr>
        <w:jc w:val="center"/>
        <w:rPr>
          <w:b/>
          <w:sz w:val="28"/>
          <w:szCs w:val="28"/>
        </w:rPr>
      </w:pPr>
      <w:r>
        <w:rPr>
          <w:b/>
          <w:sz w:val="28"/>
          <w:szCs w:val="28"/>
        </w:rPr>
        <w:t>Основные данные</w:t>
      </w:r>
      <w:r w:rsidR="00C70AE7" w:rsidRPr="00C70AE7">
        <w:rPr>
          <w:rStyle w:val="a7"/>
          <w:sz w:val="28"/>
          <w:szCs w:val="28"/>
        </w:rPr>
        <w:footnoteReference w:id="8"/>
      </w:r>
    </w:p>
    <w:p w:rsidR="00071794" w:rsidRDefault="00071794" w:rsidP="00CF5A3A">
      <w:pPr>
        <w:pStyle w:val="a5"/>
        <w:numPr>
          <w:ilvl w:val="0"/>
          <w:numId w:val="56"/>
        </w:numPr>
        <w:tabs>
          <w:tab w:val="left" w:pos="851"/>
        </w:tabs>
        <w:autoSpaceDE/>
        <w:ind w:left="851" w:hanging="284"/>
        <w:contextualSpacing/>
        <w:jc w:val="both"/>
        <w:rPr>
          <w:b/>
          <w:sz w:val="28"/>
        </w:rPr>
      </w:pPr>
      <w:r>
        <w:rPr>
          <w:b/>
          <w:sz w:val="28"/>
        </w:rPr>
        <w:t>Число публичных (общедоступных) библиотек в 201</w:t>
      </w:r>
      <w:r w:rsidR="001D1F74">
        <w:rPr>
          <w:b/>
          <w:sz w:val="28"/>
        </w:rPr>
        <w:t>4</w:t>
      </w:r>
      <w:r>
        <w:rPr>
          <w:b/>
          <w:sz w:val="28"/>
        </w:rPr>
        <w:t xml:space="preserve"> г. – 4 ед.</w:t>
      </w:r>
    </w:p>
    <w:p w:rsidR="00071794" w:rsidRDefault="00071794" w:rsidP="00CF5A3A">
      <w:pPr>
        <w:pStyle w:val="a5"/>
        <w:numPr>
          <w:ilvl w:val="0"/>
          <w:numId w:val="56"/>
        </w:numPr>
        <w:tabs>
          <w:tab w:val="left" w:pos="851"/>
        </w:tabs>
        <w:autoSpaceDE/>
        <w:ind w:left="851" w:hanging="284"/>
        <w:contextualSpacing/>
        <w:jc w:val="both"/>
        <w:rPr>
          <w:sz w:val="28"/>
        </w:rPr>
      </w:pPr>
      <w:r>
        <w:rPr>
          <w:sz w:val="28"/>
        </w:rPr>
        <w:t>Число зарегистрированных пользователей в 201</w:t>
      </w:r>
      <w:r w:rsidR="001D1F74">
        <w:rPr>
          <w:sz w:val="28"/>
        </w:rPr>
        <w:t>4</w:t>
      </w:r>
      <w:r>
        <w:rPr>
          <w:sz w:val="28"/>
        </w:rPr>
        <w:t xml:space="preserve"> г. – 37 </w:t>
      </w:r>
      <w:r w:rsidR="001D1F74">
        <w:rPr>
          <w:sz w:val="28"/>
        </w:rPr>
        <w:t>638</w:t>
      </w:r>
      <w:r>
        <w:rPr>
          <w:sz w:val="28"/>
        </w:rPr>
        <w:t xml:space="preserve"> чел.</w:t>
      </w:r>
    </w:p>
    <w:p w:rsidR="00071794" w:rsidRDefault="00071794" w:rsidP="00CF5A3A">
      <w:pPr>
        <w:pStyle w:val="a5"/>
        <w:numPr>
          <w:ilvl w:val="1"/>
          <w:numId w:val="56"/>
        </w:numPr>
        <w:tabs>
          <w:tab w:val="left" w:pos="851"/>
        </w:tabs>
        <w:autoSpaceDE/>
        <w:contextualSpacing/>
        <w:jc w:val="both"/>
        <w:rPr>
          <w:sz w:val="28"/>
        </w:rPr>
      </w:pPr>
      <w:r>
        <w:rPr>
          <w:sz w:val="28"/>
        </w:rPr>
        <w:t>темп роста 201</w:t>
      </w:r>
      <w:r w:rsidR="001D1F74">
        <w:rPr>
          <w:sz w:val="28"/>
        </w:rPr>
        <w:t>4</w:t>
      </w:r>
      <w:r>
        <w:rPr>
          <w:sz w:val="28"/>
        </w:rPr>
        <w:t>/201</w:t>
      </w:r>
      <w:r w:rsidR="001D1F74">
        <w:rPr>
          <w:sz w:val="28"/>
        </w:rPr>
        <w:t>2</w:t>
      </w:r>
      <w:r>
        <w:rPr>
          <w:sz w:val="28"/>
        </w:rPr>
        <w:t xml:space="preserve"> гг. – 10</w:t>
      </w:r>
      <w:r w:rsidR="001D1F74">
        <w:rPr>
          <w:sz w:val="28"/>
        </w:rPr>
        <w:t>1</w:t>
      </w:r>
      <w:r>
        <w:rPr>
          <w:sz w:val="28"/>
        </w:rPr>
        <w:t>%</w:t>
      </w:r>
    </w:p>
    <w:p w:rsidR="00071794" w:rsidRDefault="00071794" w:rsidP="00CF5A3A">
      <w:pPr>
        <w:pStyle w:val="a5"/>
        <w:numPr>
          <w:ilvl w:val="0"/>
          <w:numId w:val="56"/>
        </w:numPr>
        <w:tabs>
          <w:tab w:val="left" w:pos="851"/>
        </w:tabs>
        <w:autoSpaceDE/>
        <w:ind w:left="851" w:hanging="284"/>
        <w:contextualSpacing/>
        <w:jc w:val="both"/>
        <w:rPr>
          <w:sz w:val="28"/>
        </w:rPr>
      </w:pPr>
      <w:r>
        <w:rPr>
          <w:sz w:val="28"/>
          <w:szCs w:val="28"/>
        </w:rPr>
        <w:t>Охват населения библиотечным обслуживанием в 201</w:t>
      </w:r>
      <w:r w:rsidR="001D1F74">
        <w:rPr>
          <w:sz w:val="28"/>
          <w:szCs w:val="28"/>
        </w:rPr>
        <w:t>4</w:t>
      </w:r>
      <w:r>
        <w:rPr>
          <w:sz w:val="28"/>
          <w:szCs w:val="28"/>
        </w:rPr>
        <w:t xml:space="preserve"> г. – </w:t>
      </w:r>
      <w:r w:rsidR="001D1F74">
        <w:rPr>
          <w:sz w:val="28"/>
          <w:szCs w:val="28"/>
        </w:rPr>
        <w:t>30</w:t>
      </w:r>
      <w:r>
        <w:rPr>
          <w:sz w:val="28"/>
          <w:szCs w:val="28"/>
        </w:rPr>
        <w:t xml:space="preserve">% </w:t>
      </w:r>
    </w:p>
    <w:p w:rsidR="00071794" w:rsidRDefault="00071794" w:rsidP="00CF5A3A">
      <w:pPr>
        <w:pStyle w:val="a5"/>
        <w:numPr>
          <w:ilvl w:val="0"/>
          <w:numId w:val="56"/>
        </w:numPr>
        <w:tabs>
          <w:tab w:val="left" w:pos="851"/>
        </w:tabs>
        <w:autoSpaceDE/>
        <w:ind w:left="851" w:hanging="284"/>
        <w:contextualSpacing/>
        <w:jc w:val="both"/>
        <w:rPr>
          <w:b/>
          <w:sz w:val="28"/>
        </w:rPr>
      </w:pPr>
      <w:r>
        <w:rPr>
          <w:b/>
          <w:sz w:val="28"/>
        </w:rPr>
        <w:lastRenderedPageBreak/>
        <w:t>Число учреждений культурно-досугового (клубного) типа в 201</w:t>
      </w:r>
      <w:r w:rsidR="001D1F74">
        <w:rPr>
          <w:b/>
          <w:sz w:val="28"/>
        </w:rPr>
        <w:t>4</w:t>
      </w:r>
      <w:r>
        <w:rPr>
          <w:b/>
          <w:sz w:val="28"/>
        </w:rPr>
        <w:t xml:space="preserve"> г. – 2 ед.</w:t>
      </w:r>
    </w:p>
    <w:p w:rsidR="00071794" w:rsidRDefault="00071794" w:rsidP="00CF5A3A">
      <w:pPr>
        <w:pStyle w:val="a5"/>
        <w:numPr>
          <w:ilvl w:val="0"/>
          <w:numId w:val="56"/>
        </w:numPr>
        <w:tabs>
          <w:tab w:val="left" w:pos="851"/>
        </w:tabs>
        <w:autoSpaceDE/>
        <w:ind w:left="851" w:hanging="284"/>
        <w:contextualSpacing/>
        <w:jc w:val="both"/>
        <w:rPr>
          <w:sz w:val="28"/>
          <w:szCs w:val="28"/>
        </w:rPr>
      </w:pPr>
      <w:r w:rsidRPr="00410287">
        <w:rPr>
          <w:sz w:val="28"/>
          <w:szCs w:val="28"/>
        </w:rPr>
        <w:t>Количество мест в учреждениях культурно-досугового (клубного) типа в  201</w:t>
      </w:r>
      <w:r w:rsidR="001D1F74">
        <w:rPr>
          <w:sz w:val="28"/>
          <w:szCs w:val="28"/>
        </w:rPr>
        <w:t>4</w:t>
      </w:r>
      <w:r w:rsidRPr="00410287">
        <w:rPr>
          <w:sz w:val="28"/>
          <w:szCs w:val="28"/>
        </w:rPr>
        <w:t xml:space="preserve"> г. – </w:t>
      </w:r>
      <w:r w:rsidR="00410287" w:rsidRPr="00410287">
        <w:rPr>
          <w:sz w:val="28"/>
          <w:szCs w:val="28"/>
        </w:rPr>
        <w:t>1 378</w:t>
      </w:r>
      <w:r w:rsidRPr="00410287">
        <w:rPr>
          <w:sz w:val="28"/>
          <w:szCs w:val="28"/>
        </w:rPr>
        <w:t xml:space="preserve"> мест</w:t>
      </w:r>
    </w:p>
    <w:p w:rsidR="00410287" w:rsidRDefault="00410287" w:rsidP="00CF5A3A">
      <w:pPr>
        <w:pStyle w:val="a5"/>
        <w:numPr>
          <w:ilvl w:val="1"/>
          <w:numId w:val="56"/>
        </w:numPr>
        <w:tabs>
          <w:tab w:val="left" w:pos="851"/>
        </w:tabs>
        <w:autoSpaceDE/>
        <w:contextualSpacing/>
        <w:jc w:val="both"/>
        <w:rPr>
          <w:sz w:val="28"/>
        </w:rPr>
      </w:pPr>
      <w:r>
        <w:rPr>
          <w:sz w:val="28"/>
        </w:rPr>
        <w:t>темп роста 201</w:t>
      </w:r>
      <w:r w:rsidR="001D1F74">
        <w:rPr>
          <w:sz w:val="28"/>
        </w:rPr>
        <w:t>4</w:t>
      </w:r>
      <w:r>
        <w:rPr>
          <w:sz w:val="28"/>
        </w:rPr>
        <w:t>/201</w:t>
      </w:r>
      <w:r w:rsidR="001D1F74">
        <w:rPr>
          <w:sz w:val="28"/>
        </w:rPr>
        <w:t>2</w:t>
      </w:r>
      <w:r>
        <w:rPr>
          <w:sz w:val="28"/>
        </w:rPr>
        <w:t xml:space="preserve"> гг. – </w:t>
      </w:r>
      <w:r w:rsidR="00E13F92">
        <w:rPr>
          <w:sz w:val="28"/>
        </w:rPr>
        <w:t>100%</w:t>
      </w:r>
    </w:p>
    <w:p w:rsidR="00071794" w:rsidRDefault="00071794" w:rsidP="00CF5A3A">
      <w:pPr>
        <w:pStyle w:val="a5"/>
        <w:numPr>
          <w:ilvl w:val="0"/>
          <w:numId w:val="56"/>
        </w:numPr>
        <w:tabs>
          <w:tab w:val="left" w:pos="851"/>
        </w:tabs>
        <w:autoSpaceDE/>
        <w:ind w:left="851" w:hanging="284"/>
        <w:contextualSpacing/>
        <w:jc w:val="both"/>
        <w:rPr>
          <w:sz w:val="28"/>
        </w:rPr>
      </w:pPr>
      <w:r>
        <w:rPr>
          <w:sz w:val="28"/>
          <w:szCs w:val="28"/>
        </w:rPr>
        <w:t>Обеспеченность населения местами в учреждениях культурно-досугового типа в 201</w:t>
      </w:r>
      <w:r w:rsidR="001D1F74">
        <w:rPr>
          <w:sz w:val="28"/>
          <w:szCs w:val="28"/>
        </w:rPr>
        <w:t>4</w:t>
      </w:r>
      <w:r>
        <w:rPr>
          <w:sz w:val="28"/>
          <w:szCs w:val="28"/>
        </w:rPr>
        <w:t xml:space="preserve"> г. – 1</w:t>
      </w:r>
      <w:r w:rsidR="001D1F74">
        <w:rPr>
          <w:sz w:val="28"/>
          <w:szCs w:val="28"/>
        </w:rPr>
        <w:t>1,0</w:t>
      </w:r>
      <w:r>
        <w:rPr>
          <w:sz w:val="28"/>
          <w:szCs w:val="28"/>
        </w:rPr>
        <w:t xml:space="preserve"> мест/1000 чел.</w:t>
      </w:r>
      <w:r w:rsidR="004270E0">
        <w:rPr>
          <w:sz w:val="28"/>
          <w:szCs w:val="28"/>
        </w:rPr>
        <w:t xml:space="preserve"> (</w:t>
      </w:r>
      <w:r w:rsidR="009017E3">
        <w:rPr>
          <w:sz w:val="28"/>
          <w:szCs w:val="28"/>
        </w:rPr>
        <w:t>44% от норматива)</w:t>
      </w:r>
      <w:r w:rsidR="004270E0">
        <w:rPr>
          <w:sz w:val="28"/>
          <w:szCs w:val="28"/>
        </w:rPr>
        <w:t xml:space="preserve"> </w:t>
      </w:r>
      <w:r w:rsidR="004270E0">
        <w:rPr>
          <w:rStyle w:val="a7"/>
          <w:sz w:val="28"/>
          <w:szCs w:val="28"/>
        </w:rPr>
        <w:footnoteReference w:id="9"/>
      </w:r>
    </w:p>
    <w:p w:rsidR="00071794" w:rsidRDefault="00071794" w:rsidP="00CF5A3A">
      <w:pPr>
        <w:pStyle w:val="a5"/>
        <w:numPr>
          <w:ilvl w:val="0"/>
          <w:numId w:val="56"/>
        </w:numPr>
        <w:tabs>
          <w:tab w:val="left" w:pos="851"/>
        </w:tabs>
        <w:autoSpaceDE/>
        <w:ind w:left="851" w:hanging="284"/>
        <w:contextualSpacing/>
        <w:jc w:val="both"/>
        <w:rPr>
          <w:b/>
          <w:sz w:val="28"/>
        </w:rPr>
      </w:pPr>
      <w:r>
        <w:rPr>
          <w:b/>
          <w:sz w:val="28"/>
        </w:rPr>
        <w:t>Число музеев в 201</w:t>
      </w:r>
      <w:r w:rsidR="001D1F74">
        <w:rPr>
          <w:b/>
          <w:sz w:val="28"/>
        </w:rPr>
        <w:t>4</w:t>
      </w:r>
      <w:r>
        <w:rPr>
          <w:b/>
          <w:sz w:val="28"/>
        </w:rPr>
        <w:t xml:space="preserve"> г. – 1 ед.</w:t>
      </w:r>
    </w:p>
    <w:p w:rsidR="00071794" w:rsidRDefault="00071794" w:rsidP="00CF5A3A">
      <w:pPr>
        <w:pStyle w:val="a5"/>
        <w:numPr>
          <w:ilvl w:val="0"/>
          <w:numId w:val="56"/>
        </w:numPr>
        <w:tabs>
          <w:tab w:val="left" w:pos="851"/>
        </w:tabs>
        <w:autoSpaceDE/>
        <w:ind w:left="851" w:hanging="284"/>
        <w:contextualSpacing/>
        <w:jc w:val="both"/>
        <w:rPr>
          <w:sz w:val="28"/>
        </w:rPr>
      </w:pPr>
      <w:r>
        <w:rPr>
          <w:sz w:val="28"/>
        </w:rPr>
        <w:t>Музейный фонд в 201</w:t>
      </w:r>
      <w:r w:rsidR="001D1F74">
        <w:rPr>
          <w:sz w:val="28"/>
        </w:rPr>
        <w:t>4</w:t>
      </w:r>
      <w:r>
        <w:rPr>
          <w:sz w:val="28"/>
        </w:rPr>
        <w:t xml:space="preserve"> г. – 3</w:t>
      </w:r>
      <w:r w:rsidR="001D1F74">
        <w:rPr>
          <w:sz w:val="28"/>
        </w:rPr>
        <w:t>8</w:t>
      </w:r>
      <w:r>
        <w:rPr>
          <w:sz w:val="28"/>
        </w:rPr>
        <w:t xml:space="preserve"> </w:t>
      </w:r>
      <w:r w:rsidR="001D1F74">
        <w:rPr>
          <w:sz w:val="28"/>
        </w:rPr>
        <w:t>357</w:t>
      </w:r>
      <w:r>
        <w:rPr>
          <w:sz w:val="28"/>
        </w:rPr>
        <w:t xml:space="preserve"> ед. хр.</w:t>
      </w:r>
    </w:p>
    <w:p w:rsidR="00071794" w:rsidRDefault="00071794" w:rsidP="00CF5A3A">
      <w:pPr>
        <w:pStyle w:val="a5"/>
        <w:numPr>
          <w:ilvl w:val="1"/>
          <w:numId w:val="56"/>
        </w:numPr>
        <w:tabs>
          <w:tab w:val="left" w:pos="851"/>
        </w:tabs>
        <w:autoSpaceDE/>
        <w:contextualSpacing/>
        <w:jc w:val="both"/>
        <w:rPr>
          <w:sz w:val="28"/>
        </w:rPr>
      </w:pPr>
      <w:r>
        <w:rPr>
          <w:sz w:val="28"/>
        </w:rPr>
        <w:t>темп роста 201</w:t>
      </w:r>
      <w:r w:rsidR="001D1F74">
        <w:rPr>
          <w:sz w:val="28"/>
        </w:rPr>
        <w:t>4</w:t>
      </w:r>
      <w:r>
        <w:rPr>
          <w:sz w:val="28"/>
        </w:rPr>
        <w:t>/201</w:t>
      </w:r>
      <w:r w:rsidR="001E5A51">
        <w:rPr>
          <w:sz w:val="28"/>
        </w:rPr>
        <w:t>3</w:t>
      </w:r>
      <w:r>
        <w:rPr>
          <w:sz w:val="28"/>
        </w:rPr>
        <w:t xml:space="preserve"> гг. – 102%</w:t>
      </w:r>
    </w:p>
    <w:p w:rsidR="00071794" w:rsidRDefault="00071794" w:rsidP="00CF5A3A">
      <w:pPr>
        <w:pStyle w:val="a5"/>
        <w:numPr>
          <w:ilvl w:val="0"/>
          <w:numId w:val="56"/>
        </w:numPr>
        <w:tabs>
          <w:tab w:val="left" w:pos="851"/>
        </w:tabs>
        <w:autoSpaceDE/>
        <w:ind w:left="851" w:hanging="284"/>
        <w:contextualSpacing/>
        <w:jc w:val="both"/>
        <w:rPr>
          <w:sz w:val="28"/>
        </w:rPr>
      </w:pPr>
      <w:r>
        <w:rPr>
          <w:sz w:val="28"/>
        </w:rPr>
        <w:t>Количество экскурсий в 201</w:t>
      </w:r>
      <w:r w:rsidR="001E5A51">
        <w:rPr>
          <w:sz w:val="28"/>
        </w:rPr>
        <w:t>4</w:t>
      </w:r>
      <w:r>
        <w:rPr>
          <w:sz w:val="28"/>
        </w:rPr>
        <w:t xml:space="preserve"> г. – 1 0</w:t>
      </w:r>
      <w:r w:rsidR="001E5A51">
        <w:rPr>
          <w:sz w:val="28"/>
        </w:rPr>
        <w:t>16</w:t>
      </w:r>
      <w:r>
        <w:rPr>
          <w:sz w:val="28"/>
        </w:rPr>
        <w:t xml:space="preserve"> ед.</w:t>
      </w:r>
    </w:p>
    <w:p w:rsidR="00071794" w:rsidRPr="0061147F" w:rsidRDefault="00071794" w:rsidP="00CF5A3A">
      <w:pPr>
        <w:pStyle w:val="a5"/>
        <w:numPr>
          <w:ilvl w:val="1"/>
          <w:numId w:val="56"/>
        </w:numPr>
        <w:tabs>
          <w:tab w:val="left" w:pos="851"/>
        </w:tabs>
        <w:autoSpaceDE/>
        <w:contextualSpacing/>
        <w:jc w:val="both"/>
        <w:rPr>
          <w:sz w:val="28"/>
        </w:rPr>
      </w:pPr>
      <w:r w:rsidRPr="0061147F">
        <w:rPr>
          <w:sz w:val="28"/>
        </w:rPr>
        <w:t xml:space="preserve">темп </w:t>
      </w:r>
      <w:r w:rsidR="0061147F" w:rsidRPr="0061147F">
        <w:rPr>
          <w:sz w:val="28"/>
        </w:rPr>
        <w:t>снижения</w:t>
      </w:r>
      <w:r w:rsidRPr="0061147F">
        <w:rPr>
          <w:sz w:val="28"/>
        </w:rPr>
        <w:t xml:space="preserve"> 201</w:t>
      </w:r>
      <w:r w:rsidR="001E5A51">
        <w:rPr>
          <w:sz w:val="28"/>
        </w:rPr>
        <w:t>4</w:t>
      </w:r>
      <w:r w:rsidRPr="0061147F">
        <w:rPr>
          <w:sz w:val="28"/>
        </w:rPr>
        <w:t>/201</w:t>
      </w:r>
      <w:r w:rsidR="001E5A51">
        <w:rPr>
          <w:sz w:val="28"/>
        </w:rPr>
        <w:t>3</w:t>
      </w:r>
      <w:r w:rsidRPr="0061147F">
        <w:rPr>
          <w:sz w:val="28"/>
        </w:rPr>
        <w:t xml:space="preserve"> гг. – </w:t>
      </w:r>
      <w:r w:rsidR="0061147F" w:rsidRPr="0061147F">
        <w:rPr>
          <w:sz w:val="28"/>
        </w:rPr>
        <w:t xml:space="preserve">на </w:t>
      </w:r>
      <w:r w:rsidR="001E5A51">
        <w:rPr>
          <w:sz w:val="28"/>
        </w:rPr>
        <w:t>1</w:t>
      </w:r>
      <w:r w:rsidRPr="0061147F">
        <w:rPr>
          <w:sz w:val="28"/>
        </w:rPr>
        <w:t>%</w:t>
      </w:r>
    </w:p>
    <w:p w:rsidR="00071794" w:rsidRDefault="00071794" w:rsidP="00CF5A3A">
      <w:pPr>
        <w:pStyle w:val="a5"/>
        <w:numPr>
          <w:ilvl w:val="0"/>
          <w:numId w:val="56"/>
        </w:numPr>
        <w:tabs>
          <w:tab w:val="left" w:pos="851"/>
        </w:tabs>
        <w:autoSpaceDE/>
        <w:ind w:left="851" w:hanging="284"/>
        <w:contextualSpacing/>
        <w:jc w:val="both"/>
        <w:rPr>
          <w:sz w:val="28"/>
        </w:rPr>
      </w:pPr>
      <w:r>
        <w:rPr>
          <w:sz w:val="28"/>
        </w:rPr>
        <w:t>Число посе</w:t>
      </w:r>
      <w:r w:rsidR="0061147F">
        <w:rPr>
          <w:sz w:val="28"/>
        </w:rPr>
        <w:t xml:space="preserve">щений выставок </w:t>
      </w:r>
      <w:r>
        <w:rPr>
          <w:sz w:val="28"/>
        </w:rPr>
        <w:t>в 201</w:t>
      </w:r>
      <w:r w:rsidR="001E5A51">
        <w:rPr>
          <w:sz w:val="28"/>
        </w:rPr>
        <w:t>4</w:t>
      </w:r>
      <w:r>
        <w:rPr>
          <w:sz w:val="28"/>
        </w:rPr>
        <w:t xml:space="preserve"> г. – </w:t>
      </w:r>
      <w:r w:rsidR="0061147F">
        <w:rPr>
          <w:sz w:val="28"/>
        </w:rPr>
        <w:t xml:space="preserve">30 </w:t>
      </w:r>
      <w:r w:rsidR="001E5A51">
        <w:rPr>
          <w:sz w:val="28"/>
        </w:rPr>
        <w:t>420</w:t>
      </w:r>
      <w:r>
        <w:rPr>
          <w:sz w:val="28"/>
        </w:rPr>
        <w:t xml:space="preserve"> </w:t>
      </w:r>
      <w:r w:rsidR="0061147F">
        <w:rPr>
          <w:sz w:val="28"/>
        </w:rPr>
        <w:t>ед</w:t>
      </w:r>
      <w:r>
        <w:rPr>
          <w:sz w:val="28"/>
        </w:rPr>
        <w:t>.</w:t>
      </w:r>
    </w:p>
    <w:p w:rsidR="00071794" w:rsidRPr="0061147F" w:rsidRDefault="00071794" w:rsidP="00CF5A3A">
      <w:pPr>
        <w:pStyle w:val="a5"/>
        <w:numPr>
          <w:ilvl w:val="1"/>
          <w:numId w:val="56"/>
        </w:numPr>
        <w:tabs>
          <w:tab w:val="left" w:pos="851"/>
        </w:tabs>
        <w:autoSpaceDE/>
        <w:contextualSpacing/>
        <w:jc w:val="both"/>
        <w:rPr>
          <w:sz w:val="28"/>
        </w:rPr>
      </w:pPr>
      <w:r w:rsidRPr="0061147F">
        <w:rPr>
          <w:sz w:val="28"/>
        </w:rPr>
        <w:t>темп роста 201</w:t>
      </w:r>
      <w:r w:rsidR="001E5A51">
        <w:rPr>
          <w:sz w:val="28"/>
        </w:rPr>
        <w:t>4</w:t>
      </w:r>
      <w:r w:rsidRPr="0061147F">
        <w:rPr>
          <w:sz w:val="28"/>
        </w:rPr>
        <w:t>/201</w:t>
      </w:r>
      <w:r w:rsidR="001E5A51">
        <w:rPr>
          <w:sz w:val="28"/>
        </w:rPr>
        <w:t>3</w:t>
      </w:r>
      <w:r w:rsidRPr="0061147F">
        <w:rPr>
          <w:sz w:val="28"/>
        </w:rPr>
        <w:t xml:space="preserve"> гг. – 1</w:t>
      </w:r>
      <w:r w:rsidR="0061147F" w:rsidRPr="0061147F">
        <w:rPr>
          <w:sz w:val="28"/>
        </w:rPr>
        <w:t>01</w:t>
      </w:r>
      <w:r w:rsidRPr="0061147F">
        <w:rPr>
          <w:sz w:val="28"/>
        </w:rPr>
        <w:t>%</w:t>
      </w:r>
    </w:p>
    <w:p w:rsidR="00071794" w:rsidRDefault="0061147F" w:rsidP="00CF5A3A">
      <w:pPr>
        <w:pStyle w:val="a5"/>
        <w:numPr>
          <w:ilvl w:val="0"/>
          <w:numId w:val="56"/>
        </w:numPr>
        <w:tabs>
          <w:tab w:val="left" w:pos="851"/>
        </w:tabs>
        <w:autoSpaceDE/>
        <w:ind w:left="851" w:hanging="284"/>
        <w:contextualSpacing/>
        <w:jc w:val="both"/>
        <w:rPr>
          <w:b/>
          <w:sz w:val="28"/>
        </w:rPr>
      </w:pPr>
      <w:r>
        <w:rPr>
          <w:b/>
          <w:sz w:val="28"/>
        </w:rPr>
        <w:t>Число у</w:t>
      </w:r>
      <w:r w:rsidR="00071794">
        <w:rPr>
          <w:b/>
          <w:sz w:val="28"/>
        </w:rPr>
        <w:t>чреждени</w:t>
      </w:r>
      <w:r>
        <w:rPr>
          <w:b/>
          <w:sz w:val="28"/>
        </w:rPr>
        <w:t>й</w:t>
      </w:r>
      <w:r w:rsidR="00071794">
        <w:rPr>
          <w:b/>
          <w:sz w:val="28"/>
        </w:rPr>
        <w:t xml:space="preserve"> дополнительного образования в сфере искусства и культуры в 201</w:t>
      </w:r>
      <w:r w:rsidR="001E5A51">
        <w:rPr>
          <w:b/>
          <w:sz w:val="28"/>
        </w:rPr>
        <w:t>4</w:t>
      </w:r>
      <w:r w:rsidR="00071794">
        <w:rPr>
          <w:b/>
          <w:sz w:val="28"/>
        </w:rPr>
        <w:t xml:space="preserve"> г. – 2 ед.</w:t>
      </w:r>
    </w:p>
    <w:p w:rsidR="00071794" w:rsidRDefault="00071794" w:rsidP="00CF5A3A">
      <w:pPr>
        <w:pStyle w:val="a5"/>
        <w:numPr>
          <w:ilvl w:val="0"/>
          <w:numId w:val="56"/>
        </w:numPr>
        <w:tabs>
          <w:tab w:val="left" w:pos="851"/>
        </w:tabs>
        <w:autoSpaceDE/>
        <w:ind w:left="851" w:hanging="284"/>
        <w:contextualSpacing/>
        <w:jc w:val="both"/>
        <w:rPr>
          <w:sz w:val="28"/>
        </w:rPr>
      </w:pPr>
      <w:r>
        <w:rPr>
          <w:sz w:val="28"/>
        </w:rPr>
        <w:t>Число обучающихся в 201</w:t>
      </w:r>
      <w:r w:rsidR="001E5A51">
        <w:rPr>
          <w:sz w:val="28"/>
        </w:rPr>
        <w:t>4</w:t>
      </w:r>
      <w:r>
        <w:rPr>
          <w:sz w:val="28"/>
        </w:rPr>
        <w:t xml:space="preserve"> г. – 2 </w:t>
      </w:r>
      <w:r w:rsidR="001E5A51">
        <w:rPr>
          <w:sz w:val="28"/>
        </w:rPr>
        <w:t>494</w:t>
      </w:r>
      <w:r>
        <w:rPr>
          <w:sz w:val="28"/>
        </w:rPr>
        <w:t xml:space="preserve"> чел.</w:t>
      </w:r>
    </w:p>
    <w:p w:rsidR="00071794" w:rsidRPr="0061147F" w:rsidRDefault="00071794" w:rsidP="00CF5A3A">
      <w:pPr>
        <w:pStyle w:val="a5"/>
        <w:numPr>
          <w:ilvl w:val="1"/>
          <w:numId w:val="56"/>
        </w:numPr>
        <w:tabs>
          <w:tab w:val="left" w:pos="851"/>
        </w:tabs>
        <w:autoSpaceDE/>
        <w:contextualSpacing/>
        <w:jc w:val="both"/>
        <w:rPr>
          <w:sz w:val="28"/>
        </w:rPr>
      </w:pPr>
      <w:r w:rsidRPr="0061147F">
        <w:rPr>
          <w:sz w:val="28"/>
        </w:rPr>
        <w:t>темп роста 201</w:t>
      </w:r>
      <w:r w:rsidR="001E5A51">
        <w:rPr>
          <w:sz w:val="28"/>
        </w:rPr>
        <w:t>4</w:t>
      </w:r>
      <w:r w:rsidRPr="0061147F">
        <w:rPr>
          <w:sz w:val="28"/>
        </w:rPr>
        <w:t>/201</w:t>
      </w:r>
      <w:r w:rsidR="0061147F" w:rsidRPr="0061147F">
        <w:rPr>
          <w:sz w:val="28"/>
        </w:rPr>
        <w:t>2</w:t>
      </w:r>
      <w:r w:rsidRPr="0061147F">
        <w:rPr>
          <w:sz w:val="28"/>
        </w:rPr>
        <w:t xml:space="preserve"> гг. – </w:t>
      </w:r>
      <w:r w:rsidR="0061147F" w:rsidRPr="0061147F">
        <w:rPr>
          <w:sz w:val="28"/>
        </w:rPr>
        <w:t>10</w:t>
      </w:r>
      <w:r w:rsidR="001E5A51">
        <w:rPr>
          <w:sz w:val="28"/>
        </w:rPr>
        <w:t>5</w:t>
      </w:r>
      <w:r w:rsidRPr="0061147F">
        <w:rPr>
          <w:sz w:val="28"/>
        </w:rPr>
        <w:t>%</w:t>
      </w:r>
    </w:p>
    <w:p w:rsidR="00071794" w:rsidRDefault="00071794" w:rsidP="00071794">
      <w:pPr>
        <w:ind w:firstLine="709"/>
        <w:jc w:val="both"/>
        <w:rPr>
          <w:color w:val="31849B" w:themeColor="accent5" w:themeShade="BF"/>
          <w:sz w:val="28"/>
          <w:szCs w:val="28"/>
          <w:highlight w:val="yellow"/>
        </w:rPr>
      </w:pPr>
    </w:p>
    <w:p w:rsidR="00071794" w:rsidRDefault="00071794" w:rsidP="00071794">
      <w:pPr>
        <w:ind w:firstLine="709"/>
        <w:jc w:val="both"/>
        <w:rPr>
          <w:sz w:val="28"/>
          <w:szCs w:val="28"/>
        </w:rPr>
      </w:pPr>
      <w:r>
        <w:rPr>
          <w:sz w:val="28"/>
          <w:szCs w:val="28"/>
        </w:rPr>
        <w:t xml:space="preserve">Сеть учреждений культуры в городе Нефтеюганске включает: </w:t>
      </w:r>
    </w:p>
    <w:p w:rsidR="00071794" w:rsidRDefault="00071794" w:rsidP="00071794">
      <w:pPr>
        <w:ind w:firstLine="709"/>
        <w:jc w:val="both"/>
        <w:rPr>
          <w:sz w:val="28"/>
          <w:szCs w:val="28"/>
        </w:rPr>
      </w:pPr>
      <w:r>
        <w:rPr>
          <w:sz w:val="28"/>
          <w:szCs w:val="28"/>
        </w:rPr>
        <w:t>- 1 библиоте</w:t>
      </w:r>
      <w:r w:rsidR="001B314A">
        <w:rPr>
          <w:sz w:val="28"/>
          <w:szCs w:val="28"/>
        </w:rPr>
        <w:t>чн</w:t>
      </w:r>
      <w:r w:rsidR="002D5B89">
        <w:rPr>
          <w:sz w:val="28"/>
          <w:szCs w:val="28"/>
        </w:rPr>
        <w:t>ую</w:t>
      </w:r>
      <w:r w:rsidR="001B314A">
        <w:rPr>
          <w:sz w:val="28"/>
          <w:szCs w:val="28"/>
        </w:rPr>
        <w:t xml:space="preserve"> систем</w:t>
      </w:r>
      <w:r w:rsidR="002D5B89">
        <w:rPr>
          <w:sz w:val="28"/>
          <w:szCs w:val="28"/>
        </w:rPr>
        <w:t>у</w:t>
      </w:r>
      <w:r>
        <w:rPr>
          <w:sz w:val="28"/>
          <w:szCs w:val="28"/>
        </w:rPr>
        <w:t xml:space="preserve">, в </w:t>
      </w:r>
      <w:proofErr w:type="spellStart"/>
      <w:r>
        <w:rPr>
          <w:sz w:val="28"/>
          <w:szCs w:val="28"/>
        </w:rPr>
        <w:t>т</w:t>
      </w:r>
      <w:r w:rsidR="001B314A">
        <w:rPr>
          <w:sz w:val="28"/>
          <w:szCs w:val="28"/>
        </w:rPr>
        <w:t>.</w:t>
      </w:r>
      <w:r>
        <w:rPr>
          <w:sz w:val="28"/>
          <w:szCs w:val="28"/>
        </w:rPr>
        <w:t>ч</w:t>
      </w:r>
      <w:proofErr w:type="spellEnd"/>
      <w:r w:rsidR="001B314A">
        <w:rPr>
          <w:sz w:val="28"/>
          <w:szCs w:val="28"/>
        </w:rPr>
        <w:t>.</w:t>
      </w:r>
      <w:r>
        <w:rPr>
          <w:sz w:val="28"/>
          <w:szCs w:val="28"/>
        </w:rPr>
        <w:t xml:space="preserve"> 4 структурных подразделения;</w:t>
      </w:r>
    </w:p>
    <w:p w:rsidR="001B314A" w:rsidRDefault="001B314A" w:rsidP="001B314A">
      <w:pPr>
        <w:ind w:firstLine="709"/>
        <w:jc w:val="both"/>
        <w:rPr>
          <w:sz w:val="28"/>
          <w:szCs w:val="28"/>
        </w:rPr>
      </w:pPr>
      <w:r>
        <w:rPr>
          <w:sz w:val="28"/>
          <w:szCs w:val="28"/>
        </w:rPr>
        <w:t xml:space="preserve">- 2 учреждения культурно-досугового типа, в </w:t>
      </w:r>
      <w:r w:rsidR="00666A06">
        <w:rPr>
          <w:sz w:val="28"/>
          <w:szCs w:val="28"/>
        </w:rPr>
        <w:t xml:space="preserve">составе которых </w:t>
      </w:r>
      <w:r>
        <w:rPr>
          <w:sz w:val="28"/>
          <w:szCs w:val="28"/>
        </w:rPr>
        <w:t>3 культурных центра и центр национальных культур;</w:t>
      </w:r>
    </w:p>
    <w:p w:rsidR="00071794" w:rsidRDefault="00071794" w:rsidP="00071794">
      <w:pPr>
        <w:ind w:firstLine="709"/>
        <w:jc w:val="both"/>
        <w:rPr>
          <w:sz w:val="28"/>
          <w:szCs w:val="28"/>
        </w:rPr>
      </w:pPr>
      <w:r>
        <w:rPr>
          <w:sz w:val="28"/>
          <w:szCs w:val="28"/>
        </w:rPr>
        <w:t xml:space="preserve">- 1 музей, в </w:t>
      </w:r>
      <w:proofErr w:type="spellStart"/>
      <w:r>
        <w:rPr>
          <w:sz w:val="28"/>
          <w:szCs w:val="28"/>
        </w:rPr>
        <w:t>т</w:t>
      </w:r>
      <w:r w:rsidR="001B314A">
        <w:rPr>
          <w:sz w:val="28"/>
          <w:szCs w:val="28"/>
        </w:rPr>
        <w:t>.</w:t>
      </w:r>
      <w:r>
        <w:rPr>
          <w:sz w:val="28"/>
          <w:szCs w:val="28"/>
        </w:rPr>
        <w:t>ч</w:t>
      </w:r>
      <w:proofErr w:type="spellEnd"/>
      <w:r w:rsidR="001B314A">
        <w:rPr>
          <w:sz w:val="28"/>
          <w:szCs w:val="28"/>
        </w:rPr>
        <w:t>.</w:t>
      </w:r>
      <w:r>
        <w:rPr>
          <w:sz w:val="28"/>
          <w:szCs w:val="28"/>
        </w:rPr>
        <w:t xml:space="preserve"> 3 </w:t>
      </w:r>
      <w:r w:rsidR="001B314A">
        <w:rPr>
          <w:sz w:val="28"/>
          <w:szCs w:val="28"/>
        </w:rPr>
        <w:t>филиала</w:t>
      </w:r>
      <w:r>
        <w:rPr>
          <w:sz w:val="28"/>
          <w:szCs w:val="28"/>
        </w:rPr>
        <w:t>: 2 музея и 1 галерея;</w:t>
      </w:r>
    </w:p>
    <w:p w:rsidR="00071794" w:rsidRDefault="00071794" w:rsidP="00071794">
      <w:pPr>
        <w:ind w:firstLine="709"/>
        <w:jc w:val="both"/>
        <w:rPr>
          <w:sz w:val="28"/>
          <w:szCs w:val="28"/>
        </w:rPr>
      </w:pPr>
      <w:r>
        <w:rPr>
          <w:sz w:val="28"/>
          <w:szCs w:val="28"/>
        </w:rPr>
        <w:t>- 1 театр;</w:t>
      </w:r>
    </w:p>
    <w:p w:rsidR="00071794" w:rsidRDefault="00071794" w:rsidP="00071794">
      <w:pPr>
        <w:ind w:firstLine="709"/>
        <w:jc w:val="both"/>
        <w:rPr>
          <w:sz w:val="28"/>
          <w:szCs w:val="28"/>
        </w:rPr>
      </w:pPr>
      <w:r>
        <w:rPr>
          <w:sz w:val="28"/>
          <w:szCs w:val="28"/>
        </w:rPr>
        <w:t>- 2 учреждения дополнительного образования детей;</w:t>
      </w:r>
    </w:p>
    <w:p w:rsidR="00071794" w:rsidRDefault="00071794" w:rsidP="00071794">
      <w:pPr>
        <w:ind w:firstLine="709"/>
        <w:jc w:val="both"/>
        <w:rPr>
          <w:sz w:val="28"/>
          <w:szCs w:val="28"/>
        </w:rPr>
      </w:pPr>
      <w:r>
        <w:rPr>
          <w:sz w:val="28"/>
          <w:szCs w:val="28"/>
        </w:rPr>
        <w:t xml:space="preserve">- 1 </w:t>
      </w:r>
      <w:r w:rsidR="001B314A">
        <w:rPr>
          <w:sz w:val="28"/>
          <w:szCs w:val="28"/>
        </w:rPr>
        <w:t>кинотеатр и 1 галере</w:t>
      </w:r>
      <w:r w:rsidR="002D5B89">
        <w:rPr>
          <w:sz w:val="28"/>
          <w:szCs w:val="28"/>
        </w:rPr>
        <w:t>ю</w:t>
      </w:r>
      <w:r w:rsidR="001B314A">
        <w:rPr>
          <w:sz w:val="28"/>
          <w:szCs w:val="28"/>
        </w:rPr>
        <w:t>, не являющиеся муниципальными учреждения</w:t>
      </w:r>
      <w:r>
        <w:rPr>
          <w:sz w:val="28"/>
          <w:szCs w:val="28"/>
        </w:rPr>
        <w:t>.</w:t>
      </w:r>
    </w:p>
    <w:p w:rsidR="00071794" w:rsidRDefault="00071794" w:rsidP="00071794">
      <w:pPr>
        <w:ind w:firstLine="709"/>
        <w:jc w:val="both"/>
        <w:rPr>
          <w:sz w:val="28"/>
          <w:szCs w:val="28"/>
        </w:rPr>
      </w:pPr>
      <w:r>
        <w:rPr>
          <w:sz w:val="28"/>
          <w:szCs w:val="28"/>
        </w:rPr>
        <w:t>По состоянию на 01.01.2013 среднесписочная численность работников муниципальных учреждений культуры, учреждений дополнительного образования детей составляет 593 чел</w:t>
      </w:r>
      <w:r w:rsidR="001B314A">
        <w:rPr>
          <w:sz w:val="28"/>
          <w:szCs w:val="28"/>
        </w:rPr>
        <w:t>.</w:t>
      </w:r>
      <w:r>
        <w:rPr>
          <w:sz w:val="28"/>
          <w:szCs w:val="28"/>
        </w:rPr>
        <w:t>, из них 381 чел</w:t>
      </w:r>
      <w:r w:rsidR="001B314A">
        <w:rPr>
          <w:sz w:val="28"/>
          <w:szCs w:val="28"/>
        </w:rPr>
        <w:t>. –</w:t>
      </w:r>
      <w:r>
        <w:rPr>
          <w:sz w:val="28"/>
          <w:szCs w:val="28"/>
        </w:rPr>
        <w:t xml:space="preserve"> работники</w:t>
      </w:r>
      <w:r w:rsidR="001B314A">
        <w:rPr>
          <w:sz w:val="28"/>
          <w:szCs w:val="28"/>
        </w:rPr>
        <w:t xml:space="preserve"> </w:t>
      </w:r>
      <w:r>
        <w:rPr>
          <w:sz w:val="28"/>
          <w:szCs w:val="28"/>
        </w:rPr>
        <w:t>учреждений культуры и 212</w:t>
      </w:r>
      <w:r w:rsidR="001B314A">
        <w:rPr>
          <w:sz w:val="28"/>
          <w:szCs w:val="28"/>
        </w:rPr>
        <w:t> </w:t>
      </w:r>
      <w:r>
        <w:rPr>
          <w:sz w:val="28"/>
          <w:szCs w:val="28"/>
        </w:rPr>
        <w:t>чел</w:t>
      </w:r>
      <w:r w:rsidR="001B314A">
        <w:rPr>
          <w:sz w:val="28"/>
          <w:szCs w:val="28"/>
        </w:rPr>
        <w:t>.</w:t>
      </w:r>
      <w:r>
        <w:rPr>
          <w:sz w:val="28"/>
          <w:szCs w:val="28"/>
        </w:rPr>
        <w:t xml:space="preserve"> </w:t>
      </w:r>
      <w:r w:rsidR="002041AA">
        <w:rPr>
          <w:sz w:val="28"/>
          <w:szCs w:val="28"/>
        </w:rPr>
        <w:t xml:space="preserve">– </w:t>
      </w:r>
      <w:r>
        <w:rPr>
          <w:sz w:val="28"/>
          <w:szCs w:val="28"/>
        </w:rPr>
        <w:t>работники</w:t>
      </w:r>
      <w:r w:rsidR="002041AA">
        <w:rPr>
          <w:sz w:val="28"/>
          <w:szCs w:val="28"/>
        </w:rPr>
        <w:t xml:space="preserve"> </w:t>
      </w:r>
      <w:r>
        <w:rPr>
          <w:sz w:val="28"/>
          <w:szCs w:val="28"/>
        </w:rPr>
        <w:t>образовательных</w:t>
      </w:r>
      <w:r w:rsidR="001B314A">
        <w:rPr>
          <w:sz w:val="28"/>
          <w:szCs w:val="28"/>
        </w:rPr>
        <w:t xml:space="preserve"> </w:t>
      </w:r>
      <w:r>
        <w:rPr>
          <w:sz w:val="28"/>
          <w:szCs w:val="28"/>
        </w:rPr>
        <w:t>учреждений.</w:t>
      </w:r>
      <w:r w:rsidR="00077288">
        <w:rPr>
          <w:sz w:val="28"/>
          <w:szCs w:val="28"/>
        </w:rPr>
        <w:t xml:space="preserve"> В отрасли отсутствует кадровый резерв, имеется дефицит кадров (библиотекарей, преподавателей учреждений дополнительного образования, </w:t>
      </w:r>
      <w:r w:rsidR="00841817">
        <w:rPr>
          <w:sz w:val="28"/>
          <w:szCs w:val="28"/>
          <w:lang w:eastAsia="en-US"/>
        </w:rPr>
        <w:t>концертмейстер</w:t>
      </w:r>
      <w:r w:rsidR="00D70023">
        <w:rPr>
          <w:sz w:val="28"/>
          <w:szCs w:val="28"/>
          <w:lang w:eastAsia="en-US"/>
        </w:rPr>
        <w:t>ов</w:t>
      </w:r>
      <w:r w:rsidR="00841817">
        <w:rPr>
          <w:sz w:val="28"/>
          <w:szCs w:val="28"/>
          <w:lang w:eastAsia="en-US"/>
        </w:rPr>
        <w:t>,</w:t>
      </w:r>
      <w:r w:rsidR="00841817">
        <w:rPr>
          <w:sz w:val="28"/>
          <w:szCs w:val="28"/>
        </w:rPr>
        <w:t xml:space="preserve"> </w:t>
      </w:r>
      <w:r w:rsidR="00077288">
        <w:rPr>
          <w:sz w:val="28"/>
          <w:szCs w:val="28"/>
        </w:rPr>
        <w:t xml:space="preserve">режиссеров, </w:t>
      </w:r>
      <w:r w:rsidR="00D70023">
        <w:rPr>
          <w:sz w:val="28"/>
          <w:szCs w:val="28"/>
        </w:rPr>
        <w:t xml:space="preserve">сценаристов, </w:t>
      </w:r>
      <w:r w:rsidR="00077288">
        <w:rPr>
          <w:sz w:val="28"/>
          <w:szCs w:val="28"/>
        </w:rPr>
        <w:t>руководителей ансамблей), недостаточен приток молодых специалистов.</w:t>
      </w:r>
    </w:p>
    <w:p w:rsidR="00071794" w:rsidRDefault="00071794" w:rsidP="00071794">
      <w:pPr>
        <w:ind w:firstLine="709"/>
        <w:jc w:val="both"/>
        <w:rPr>
          <w:sz w:val="28"/>
          <w:szCs w:val="28"/>
        </w:rPr>
      </w:pPr>
      <w:r>
        <w:rPr>
          <w:sz w:val="28"/>
          <w:szCs w:val="28"/>
        </w:rPr>
        <w:t>Модель библиотечного обслуживания населения муниципального образования города Нефтеюганск представлена объединением 4 муниципальных библиотек. В структуре МБУК «Городская Библиотека»</w:t>
      </w:r>
      <w:r w:rsidR="004D6AFC">
        <w:rPr>
          <w:sz w:val="28"/>
          <w:szCs w:val="28"/>
        </w:rPr>
        <w:t xml:space="preserve"> функционируют </w:t>
      </w:r>
      <w:r>
        <w:rPr>
          <w:sz w:val="28"/>
          <w:szCs w:val="28"/>
        </w:rPr>
        <w:t>Городская библиотека, выполняющая функции центральной для взрослого населения, Центральная детская библиотека</w:t>
      </w:r>
      <w:r w:rsidR="004D6AFC">
        <w:rPr>
          <w:sz w:val="28"/>
          <w:szCs w:val="28"/>
        </w:rPr>
        <w:t xml:space="preserve">, </w:t>
      </w:r>
      <w:r>
        <w:rPr>
          <w:sz w:val="28"/>
          <w:szCs w:val="28"/>
        </w:rPr>
        <w:t>Библиотека семейного чтения и Библиотека жилого городка СУ-62 - библиотеки смешанного типа (обслуживающие взрослое и детское население).</w:t>
      </w:r>
    </w:p>
    <w:p w:rsidR="00BD6F9C" w:rsidRDefault="004D6AFC" w:rsidP="00071794">
      <w:pPr>
        <w:ind w:firstLine="709"/>
        <w:jc w:val="both"/>
        <w:rPr>
          <w:sz w:val="28"/>
          <w:szCs w:val="28"/>
        </w:rPr>
      </w:pPr>
      <w:r>
        <w:rPr>
          <w:sz w:val="28"/>
          <w:szCs w:val="28"/>
        </w:rPr>
        <w:t xml:space="preserve">Обеспеченность населения города Нефтеюганска общедоступными библиотеками </w:t>
      </w:r>
      <w:r w:rsidR="00F94812">
        <w:rPr>
          <w:sz w:val="28"/>
          <w:szCs w:val="28"/>
        </w:rPr>
        <w:t>в 201</w:t>
      </w:r>
      <w:r w:rsidR="00E13F92">
        <w:rPr>
          <w:sz w:val="28"/>
          <w:szCs w:val="28"/>
        </w:rPr>
        <w:t>4</w:t>
      </w:r>
      <w:r w:rsidR="00F94812">
        <w:rPr>
          <w:sz w:val="28"/>
          <w:szCs w:val="28"/>
        </w:rPr>
        <w:t xml:space="preserve"> г</w:t>
      </w:r>
      <w:r w:rsidR="00F94812" w:rsidRPr="00463ABF">
        <w:rPr>
          <w:sz w:val="28"/>
          <w:szCs w:val="28"/>
        </w:rPr>
        <w:t xml:space="preserve">. </w:t>
      </w:r>
      <w:r w:rsidR="00463ABF" w:rsidRPr="00463ABF">
        <w:rPr>
          <w:sz w:val="28"/>
          <w:szCs w:val="28"/>
        </w:rPr>
        <w:t xml:space="preserve">составляет </w:t>
      </w:r>
      <w:r w:rsidR="00E13F92">
        <w:rPr>
          <w:sz w:val="28"/>
          <w:szCs w:val="28"/>
        </w:rPr>
        <w:t>34,1</w:t>
      </w:r>
      <w:r w:rsidR="00463ABF" w:rsidRPr="00463ABF">
        <w:rPr>
          <w:sz w:val="28"/>
          <w:szCs w:val="28"/>
        </w:rPr>
        <w:t>% от норматива</w:t>
      </w:r>
      <w:r w:rsidR="00C70AE7">
        <w:rPr>
          <w:sz w:val="28"/>
          <w:szCs w:val="28"/>
        </w:rPr>
        <w:t>.</w:t>
      </w:r>
      <w:r w:rsidRPr="00463ABF">
        <w:rPr>
          <w:rStyle w:val="a7"/>
          <w:sz w:val="28"/>
          <w:szCs w:val="28"/>
        </w:rPr>
        <w:footnoteReference w:id="10"/>
      </w:r>
      <w:r w:rsidR="002876C0">
        <w:rPr>
          <w:sz w:val="28"/>
          <w:szCs w:val="28"/>
        </w:rPr>
        <w:t xml:space="preserve"> Стабильным на </w:t>
      </w:r>
      <w:r w:rsidR="002876C0">
        <w:rPr>
          <w:sz w:val="28"/>
          <w:szCs w:val="28"/>
        </w:rPr>
        <w:lastRenderedPageBreak/>
        <w:t>протяжении 201</w:t>
      </w:r>
      <w:r w:rsidR="00E13F92">
        <w:rPr>
          <w:sz w:val="28"/>
          <w:szCs w:val="28"/>
        </w:rPr>
        <w:t>2</w:t>
      </w:r>
      <w:r w:rsidR="002876C0">
        <w:rPr>
          <w:sz w:val="28"/>
          <w:szCs w:val="28"/>
        </w:rPr>
        <w:t>-201</w:t>
      </w:r>
      <w:r w:rsidR="00BC6B4D">
        <w:rPr>
          <w:sz w:val="28"/>
          <w:szCs w:val="28"/>
        </w:rPr>
        <w:t>4</w:t>
      </w:r>
      <w:r w:rsidR="002876C0">
        <w:rPr>
          <w:sz w:val="28"/>
          <w:szCs w:val="28"/>
        </w:rPr>
        <w:t xml:space="preserve"> гг. остается охват населения </w:t>
      </w:r>
      <w:r w:rsidR="002041AA">
        <w:rPr>
          <w:sz w:val="28"/>
          <w:szCs w:val="28"/>
        </w:rPr>
        <w:t xml:space="preserve">библиотечным обслуживанием (30%, </w:t>
      </w:r>
      <w:r w:rsidR="001212CD">
        <w:rPr>
          <w:sz w:val="28"/>
          <w:szCs w:val="28"/>
        </w:rPr>
        <w:t>37,</w:t>
      </w:r>
      <w:r w:rsidR="00BC6B4D">
        <w:rPr>
          <w:sz w:val="28"/>
          <w:szCs w:val="28"/>
        </w:rPr>
        <w:t>6</w:t>
      </w:r>
      <w:r w:rsidR="001212CD">
        <w:rPr>
          <w:sz w:val="28"/>
          <w:szCs w:val="28"/>
        </w:rPr>
        <w:t xml:space="preserve"> тыс. чел.</w:t>
      </w:r>
      <w:r w:rsidR="00E13F92">
        <w:rPr>
          <w:sz w:val="28"/>
          <w:szCs w:val="28"/>
        </w:rPr>
        <w:t xml:space="preserve"> в 2014 г.</w:t>
      </w:r>
      <w:r w:rsidR="001212CD">
        <w:rPr>
          <w:sz w:val="28"/>
          <w:szCs w:val="28"/>
        </w:rPr>
        <w:t>).</w:t>
      </w:r>
      <w:r w:rsidR="00BD6F9C">
        <w:rPr>
          <w:sz w:val="28"/>
          <w:szCs w:val="28"/>
        </w:rPr>
        <w:t xml:space="preserve"> Норма ежегодного пополнения фондов библиотек </w:t>
      </w:r>
      <w:r w:rsidR="002041AA">
        <w:rPr>
          <w:sz w:val="28"/>
          <w:szCs w:val="28"/>
        </w:rPr>
        <w:t xml:space="preserve">города </w:t>
      </w:r>
      <w:r w:rsidR="00BD6F9C">
        <w:rPr>
          <w:sz w:val="28"/>
          <w:szCs w:val="28"/>
        </w:rPr>
        <w:t>поддерживается на достаточном уровне (3% в год от существующего фонда).</w:t>
      </w:r>
      <w:r w:rsidR="00077288">
        <w:rPr>
          <w:sz w:val="28"/>
          <w:szCs w:val="28"/>
        </w:rPr>
        <w:t xml:space="preserve"> Здание </w:t>
      </w:r>
      <w:r w:rsidR="00D70023">
        <w:rPr>
          <w:sz w:val="28"/>
          <w:szCs w:val="28"/>
        </w:rPr>
        <w:t>Б</w:t>
      </w:r>
      <w:r w:rsidR="00077288">
        <w:rPr>
          <w:sz w:val="28"/>
          <w:szCs w:val="28"/>
        </w:rPr>
        <w:t>иблиотеки семейного чтения находится в неудовлетворительном состоянии (уровень износа в 2013 г. – 81%</w:t>
      </w:r>
      <w:r w:rsidR="0063343D">
        <w:rPr>
          <w:sz w:val="28"/>
          <w:szCs w:val="28"/>
        </w:rPr>
        <w:t xml:space="preserve">), </w:t>
      </w:r>
      <w:r w:rsidR="00D70023">
        <w:rPr>
          <w:sz w:val="28"/>
          <w:szCs w:val="28"/>
        </w:rPr>
        <w:t xml:space="preserve">также </w:t>
      </w:r>
      <w:r w:rsidR="0063343D">
        <w:rPr>
          <w:sz w:val="28"/>
          <w:szCs w:val="28"/>
        </w:rPr>
        <w:t xml:space="preserve">требуется </w:t>
      </w:r>
      <w:r w:rsidR="00D70023">
        <w:rPr>
          <w:sz w:val="28"/>
          <w:szCs w:val="28"/>
        </w:rPr>
        <w:t>проведение капитального ремонта в Библиотеке СУ-62.</w:t>
      </w:r>
    </w:p>
    <w:p w:rsidR="00071794" w:rsidRDefault="00071794" w:rsidP="00071794">
      <w:pPr>
        <w:ind w:firstLine="709"/>
        <w:jc w:val="both"/>
        <w:rPr>
          <w:sz w:val="28"/>
          <w:szCs w:val="28"/>
        </w:rPr>
      </w:pPr>
      <w:r>
        <w:rPr>
          <w:sz w:val="28"/>
          <w:szCs w:val="28"/>
        </w:rPr>
        <w:t xml:space="preserve">Показатели информатизации библиотечной отрасли муниципального образования </w:t>
      </w:r>
      <w:r w:rsidR="00C70AE7">
        <w:rPr>
          <w:sz w:val="28"/>
          <w:szCs w:val="28"/>
        </w:rPr>
        <w:t xml:space="preserve">город Нефтеюганск </w:t>
      </w:r>
      <w:r>
        <w:rPr>
          <w:sz w:val="28"/>
          <w:szCs w:val="28"/>
        </w:rPr>
        <w:t>значительно опережают аналогичные характеристики в библиотеках  ХМАО - Югры. Доля общедоступных библиотек, оснащенных персональными компьютерами, составляет 100% (</w:t>
      </w:r>
      <w:r w:rsidR="00BD6F9C">
        <w:rPr>
          <w:sz w:val="28"/>
          <w:szCs w:val="28"/>
        </w:rPr>
        <w:t xml:space="preserve">в </w:t>
      </w:r>
      <w:r>
        <w:rPr>
          <w:sz w:val="28"/>
          <w:szCs w:val="28"/>
        </w:rPr>
        <w:t>ХМАО – Югр</w:t>
      </w:r>
      <w:r w:rsidR="00BD6F9C">
        <w:rPr>
          <w:sz w:val="28"/>
          <w:szCs w:val="28"/>
        </w:rPr>
        <w:t>е</w:t>
      </w:r>
      <w:r>
        <w:rPr>
          <w:sz w:val="28"/>
          <w:szCs w:val="28"/>
        </w:rPr>
        <w:t xml:space="preserve"> </w:t>
      </w:r>
      <w:r w:rsidR="00BD6F9C">
        <w:rPr>
          <w:sz w:val="28"/>
          <w:szCs w:val="28"/>
        </w:rPr>
        <w:t>–</w:t>
      </w:r>
      <w:r>
        <w:rPr>
          <w:sz w:val="28"/>
          <w:szCs w:val="28"/>
        </w:rPr>
        <w:t xml:space="preserve"> 98,5%). На 1 библиотеку города Нефтеюганска приходится в среднем 29 ед</w:t>
      </w:r>
      <w:r w:rsidR="001212CD">
        <w:rPr>
          <w:sz w:val="28"/>
          <w:szCs w:val="28"/>
        </w:rPr>
        <w:t>.</w:t>
      </w:r>
      <w:r>
        <w:rPr>
          <w:sz w:val="28"/>
          <w:szCs w:val="28"/>
        </w:rPr>
        <w:t xml:space="preserve"> компьютерной техники (</w:t>
      </w:r>
      <w:r w:rsidR="00BD6F9C">
        <w:rPr>
          <w:sz w:val="28"/>
          <w:szCs w:val="28"/>
        </w:rPr>
        <w:t xml:space="preserve">в </w:t>
      </w:r>
      <w:r>
        <w:rPr>
          <w:sz w:val="28"/>
          <w:szCs w:val="28"/>
        </w:rPr>
        <w:t>ХМАО - Югр</w:t>
      </w:r>
      <w:r w:rsidR="00BD6F9C">
        <w:rPr>
          <w:sz w:val="28"/>
          <w:szCs w:val="28"/>
        </w:rPr>
        <w:t>е</w:t>
      </w:r>
      <w:r>
        <w:rPr>
          <w:sz w:val="28"/>
          <w:szCs w:val="28"/>
        </w:rPr>
        <w:t xml:space="preserve"> </w:t>
      </w:r>
      <w:r w:rsidR="00BD6F9C">
        <w:rPr>
          <w:sz w:val="28"/>
          <w:szCs w:val="28"/>
        </w:rPr>
        <w:t>–</w:t>
      </w:r>
      <w:r>
        <w:rPr>
          <w:sz w:val="28"/>
          <w:szCs w:val="28"/>
        </w:rPr>
        <w:t xml:space="preserve"> 10</w:t>
      </w:r>
      <w:r w:rsidR="00BD6F9C">
        <w:rPr>
          <w:sz w:val="28"/>
          <w:szCs w:val="28"/>
        </w:rPr>
        <w:t xml:space="preserve"> </w:t>
      </w:r>
      <w:r>
        <w:rPr>
          <w:sz w:val="28"/>
          <w:szCs w:val="28"/>
        </w:rPr>
        <w:t>ед</w:t>
      </w:r>
      <w:r w:rsidR="00BD6F9C">
        <w:rPr>
          <w:sz w:val="28"/>
          <w:szCs w:val="28"/>
        </w:rPr>
        <w:t>.</w:t>
      </w:r>
      <w:r>
        <w:rPr>
          <w:sz w:val="28"/>
          <w:szCs w:val="28"/>
        </w:rPr>
        <w:t>). Доля общедоступных библиотек, имеющих доступ к сети Интернет – 100% (в ХМАО - Югре – 92%). Объем электронных библиотечных каталогов к общему объему фондов составляет 98,4%.</w:t>
      </w:r>
    </w:p>
    <w:p w:rsidR="00BD6F9C" w:rsidRDefault="00BD6F9C" w:rsidP="00BD6F9C">
      <w:pPr>
        <w:ind w:firstLine="709"/>
        <w:jc w:val="both"/>
        <w:rPr>
          <w:sz w:val="28"/>
          <w:szCs w:val="28"/>
        </w:rPr>
      </w:pPr>
      <w:r>
        <w:rPr>
          <w:sz w:val="28"/>
          <w:szCs w:val="28"/>
        </w:rPr>
        <w:t xml:space="preserve">На базе 2 городских библиотек функционируют Центры общественного доступа, оснащенные рабочими местами с выходом в Интернет, </w:t>
      </w:r>
      <w:r w:rsidR="00410287">
        <w:rPr>
          <w:sz w:val="28"/>
          <w:szCs w:val="28"/>
        </w:rPr>
        <w:t xml:space="preserve">обеспеченные </w:t>
      </w:r>
      <w:r>
        <w:rPr>
          <w:sz w:val="28"/>
          <w:szCs w:val="28"/>
        </w:rPr>
        <w:t>доступом к справочно-правовой системе, электронным изданиям, интернет-порталу государственных и муниципальных услуг.</w:t>
      </w:r>
    </w:p>
    <w:p w:rsidR="00071794" w:rsidRPr="009017E3" w:rsidRDefault="002041AA" w:rsidP="009017E3">
      <w:pPr>
        <w:ind w:firstLine="709"/>
        <w:jc w:val="both"/>
        <w:rPr>
          <w:sz w:val="28"/>
          <w:szCs w:val="28"/>
        </w:rPr>
      </w:pPr>
      <w:r>
        <w:rPr>
          <w:sz w:val="28"/>
          <w:szCs w:val="28"/>
        </w:rPr>
        <w:t>Ф</w:t>
      </w:r>
      <w:r w:rsidR="009017E3" w:rsidRPr="009017E3">
        <w:rPr>
          <w:sz w:val="28"/>
          <w:szCs w:val="28"/>
        </w:rPr>
        <w:t xml:space="preserve">актический уровень обеспеченности учреждениями культурно-досугового типа </w:t>
      </w:r>
      <w:r>
        <w:rPr>
          <w:sz w:val="28"/>
          <w:szCs w:val="28"/>
        </w:rPr>
        <w:t xml:space="preserve">в городе Нефтеюганске </w:t>
      </w:r>
      <w:r w:rsidR="009017E3" w:rsidRPr="009017E3">
        <w:rPr>
          <w:sz w:val="28"/>
          <w:szCs w:val="28"/>
        </w:rPr>
        <w:t>в 201</w:t>
      </w:r>
      <w:r w:rsidR="00BC6B4D">
        <w:rPr>
          <w:sz w:val="28"/>
          <w:szCs w:val="28"/>
        </w:rPr>
        <w:t>4</w:t>
      </w:r>
      <w:r w:rsidR="009017E3" w:rsidRPr="009017E3">
        <w:rPr>
          <w:sz w:val="28"/>
          <w:szCs w:val="28"/>
        </w:rPr>
        <w:t xml:space="preserve"> г. составил 44% от величины нормативной потребности, при этом в 2012 г. достигнуто увеличение числа мест с 460 ед. до 1</w:t>
      </w:r>
      <w:r>
        <w:rPr>
          <w:sz w:val="28"/>
          <w:szCs w:val="28"/>
        </w:rPr>
        <w:t> </w:t>
      </w:r>
      <w:r w:rsidR="009017E3" w:rsidRPr="009017E3">
        <w:rPr>
          <w:sz w:val="28"/>
          <w:szCs w:val="28"/>
        </w:rPr>
        <w:t>378</w:t>
      </w:r>
      <w:r>
        <w:rPr>
          <w:sz w:val="28"/>
          <w:szCs w:val="28"/>
        </w:rPr>
        <w:t> </w:t>
      </w:r>
      <w:r w:rsidR="009017E3" w:rsidRPr="009017E3">
        <w:rPr>
          <w:sz w:val="28"/>
          <w:szCs w:val="28"/>
        </w:rPr>
        <w:t>ед. (в 3 раза).</w:t>
      </w:r>
      <w:r w:rsidR="009017E3">
        <w:rPr>
          <w:sz w:val="28"/>
          <w:szCs w:val="28"/>
        </w:rPr>
        <w:t xml:space="preserve"> На имеющейся материально-технической базе учреждениями культурно-досугового типа достигнуто качественное увеличение показателей работы в 2013 г. по сравнению с 2012 г.: увеличилось число клубных формирований и их участников (на 1 ед. и 200 чел. соответственно), существенно возросло число проводимых мероприятий и охват населения </w:t>
      </w:r>
      <w:r w:rsidR="00D33136">
        <w:rPr>
          <w:sz w:val="28"/>
          <w:szCs w:val="28"/>
        </w:rPr>
        <w:t xml:space="preserve">участием в них </w:t>
      </w:r>
      <w:r w:rsidR="009017E3">
        <w:rPr>
          <w:sz w:val="28"/>
          <w:szCs w:val="28"/>
        </w:rPr>
        <w:t xml:space="preserve">(на 13% и </w:t>
      </w:r>
      <w:r w:rsidR="00D33136">
        <w:rPr>
          <w:sz w:val="28"/>
          <w:szCs w:val="28"/>
        </w:rPr>
        <w:t xml:space="preserve">34% соответственно), число зрителей платных мероприятий увеличилось в 3,1 раза. </w:t>
      </w:r>
    </w:p>
    <w:p w:rsidR="00463ABF" w:rsidRPr="00463ABF" w:rsidRDefault="00071794" w:rsidP="00463ABF">
      <w:pPr>
        <w:ind w:firstLine="709"/>
        <w:jc w:val="both"/>
        <w:rPr>
          <w:sz w:val="28"/>
          <w:szCs w:val="28"/>
        </w:rPr>
      </w:pPr>
      <w:r>
        <w:rPr>
          <w:sz w:val="28"/>
          <w:szCs w:val="28"/>
        </w:rPr>
        <w:t>Основной целевой аудиторией в деятельности культурно-досуговых учреждений являются дети</w:t>
      </w:r>
      <w:r w:rsidR="0063343D">
        <w:rPr>
          <w:sz w:val="28"/>
          <w:szCs w:val="28"/>
        </w:rPr>
        <w:t xml:space="preserve"> и молодежь</w:t>
      </w:r>
      <w:r>
        <w:rPr>
          <w:sz w:val="28"/>
          <w:szCs w:val="28"/>
        </w:rPr>
        <w:t xml:space="preserve"> (</w:t>
      </w:r>
      <w:r w:rsidR="0063343D">
        <w:rPr>
          <w:sz w:val="28"/>
          <w:szCs w:val="28"/>
        </w:rPr>
        <w:t>53</w:t>
      </w:r>
      <w:r>
        <w:rPr>
          <w:sz w:val="28"/>
          <w:szCs w:val="28"/>
        </w:rPr>
        <w:t>% от общего количества мероприятий, проведенных</w:t>
      </w:r>
      <w:r w:rsidR="0063343D">
        <w:rPr>
          <w:sz w:val="28"/>
          <w:szCs w:val="28"/>
        </w:rPr>
        <w:t xml:space="preserve"> учреждениями</w:t>
      </w:r>
      <w:r>
        <w:rPr>
          <w:sz w:val="28"/>
          <w:szCs w:val="28"/>
        </w:rPr>
        <w:t xml:space="preserve"> в 2013 г.</w:t>
      </w:r>
      <w:r w:rsidR="00E64F0F">
        <w:rPr>
          <w:sz w:val="28"/>
          <w:szCs w:val="28"/>
        </w:rPr>
        <w:t>)</w:t>
      </w:r>
      <w:r w:rsidR="00975488">
        <w:rPr>
          <w:sz w:val="28"/>
          <w:szCs w:val="28"/>
        </w:rPr>
        <w:t xml:space="preserve">. </w:t>
      </w:r>
      <w:r w:rsidR="00463ABF" w:rsidRPr="00463ABF">
        <w:rPr>
          <w:sz w:val="28"/>
          <w:szCs w:val="28"/>
        </w:rPr>
        <w:t>В 2013 г. 40 из 62 клубных формирований (65% от общего количества), охватывающие 1 161 чел. участников (73%) – детские и для молодежи в возрасте до 24 лет.</w:t>
      </w:r>
    </w:p>
    <w:p w:rsidR="00BB6C23" w:rsidRDefault="00071794" w:rsidP="00071794">
      <w:pPr>
        <w:ind w:firstLine="709"/>
        <w:jc w:val="both"/>
        <w:rPr>
          <w:sz w:val="28"/>
          <w:szCs w:val="28"/>
          <w:lang w:eastAsia="en-US"/>
        </w:rPr>
      </w:pPr>
      <w:r>
        <w:rPr>
          <w:iCs/>
          <w:sz w:val="28"/>
          <w:szCs w:val="28"/>
          <w:lang w:eastAsia="en-US"/>
        </w:rPr>
        <w:t>Музейный фонд в 201</w:t>
      </w:r>
      <w:r w:rsidR="00BC6B4D">
        <w:rPr>
          <w:iCs/>
          <w:sz w:val="28"/>
          <w:szCs w:val="28"/>
          <w:lang w:eastAsia="en-US"/>
        </w:rPr>
        <w:t>4</w:t>
      </w:r>
      <w:r>
        <w:rPr>
          <w:iCs/>
          <w:sz w:val="28"/>
          <w:szCs w:val="28"/>
          <w:lang w:eastAsia="en-US"/>
        </w:rPr>
        <w:t xml:space="preserve"> г. составил </w:t>
      </w:r>
      <w:r w:rsidR="00BC6B4D">
        <w:rPr>
          <w:iCs/>
          <w:sz w:val="28"/>
          <w:szCs w:val="28"/>
          <w:lang w:eastAsia="en-US"/>
        </w:rPr>
        <w:t>38,4</w:t>
      </w:r>
      <w:r>
        <w:rPr>
          <w:iCs/>
          <w:sz w:val="28"/>
          <w:szCs w:val="28"/>
          <w:lang w:eastAsia="en-US"/>
        </w:rPr>
        <w:t xml:space="preserve"> тыс. ед. хр.</w:t>
      </w:r>
      <w:r w:rsidR="00BC6B4D">
        <w:rPr>
          <w:iCs/>
          <w:sz w:val="28"/>
          <w:szCs w:val="28"/>
          <w:lang w:eastAsia="en-US"/>
        </w:rPr>
        <w:t xml:space="preserve"> (темп роста 2014/2013 гг. – 102%)</w:t>
      </w:r>
      <w:r>
        <w:rPr>
          <w:iCs/>
          <w:sz w:val="28"/>
          <w:szCs w:val="28"/>
          <w:lang w:eastAsia="en-US"/>
        </w:rPr>
        <w:t xml:space="preserve">, пополнение музейного фонда </w:t>
      </w:r>
      <w:r w:rsidR="00BC6B4D">
        <w:rPr>
          <w:iCs/>
          <w:sz w:val="28"/>
          <w:szCs w:val="28"/>
          <w:lang w:eastAsia="en-US"/>
        </w:rPr>
        <w:t xml:space="preserve">в 2013 г. </w:t>
      </w:r>
      <w:r w:rsidR="00841817">
        <w:rPr>
          <w:iCs/>
          <w:sz w:val="28"/>
          <w:szCs w:val="28"/>
          <w:lang w:eastAsia="en-US"/>
        </w:rPr>
        <w:t>–</w:t>
      </w:r>
      <w:r w:rsidR="008A4FB9">
        <w:rPr>
          <w:iCs/>
          <w:sz w:val="28"/>
          <w:szCs w:val="28"/>
          <w:lang w:eastAsia="en-US"/>
        </w:rPr>
        <w:t xml:space="preserve"> </w:t>
      </w:r>
      <w:r>
        <w:rPr>
          <w:iCs/>
          <w:sz w:val="28"/>
          <w:szCs w:val="28"/>
          <w:lang w:eastAsia="en-US"/>
        </w:rPr>
        <w:t>738 ед.</w:t>
      </w:r>
      <w:r w:rsidR="00841817">
        <w:rPr>
          <w:iCs/>
          <w:sz w:val="28"/>
          <w:szCs w:val="28"/>
          <w:lang w:eastAsia="en-US"/>
        </w:rPr>
        <w:t xml:space="preserve"> </w:t>
      </w:r>
      <w:r>
        <w:rPr>
          <w:sz w:val="28"/>
          <w:szCs w:val="28"/>
          <w:lang w:eastAsia="en-US"/>
        </w:rPr>
        <w:t xml:space="preserve">Экспонирование основного фонда составляет </w:t>
      </w:r>
      <w:r w:rsidR="00BC6B4D">
        <w:rPr>
          <w:sz w:val="28"/>
          <w:szCs w:val="28"/>
          <w:lang w:eastAsia="en-US"/>
        </w:rPr>
        <w:t>5 919</w:t>
      </w:r>
      <w:r>
        <w:rPr>
          <w:sz w:val="28"/>
          <w:szCs w:val="28"/>
          <w:lang w:eastAsia="en-US"/>
        </w:rPr>
        <w:t xml:space="preserve"> ед. В Комплексную автоматизированную музейную информационную систему </w:t>
      </w:r>
      <w:r w:rsidR="008A4FB9">
        <w:rPr>
          <w:sz w:val="28"/>
          <w:szCs w:val="28"/>
          <w:lang w:eastAsia="en-US"/>
        </w:rPr>
        <w:t>(</w:t>
      </w:r>
      <w:r>
        <w:rPr>
          <w:sz w:val="28"/>
          <w:szCs w:val="28"/>
          <w:lang w:eastAsia="en-US"/>
        </w:rPr>
        <w:t>КАМИС</w:t>
      </w:r>
      <w:r w:rsidR="008A4FB9">
        <w:rPr>
          <w:sz w:val="28"/>
          <w:szCs w:val="28"/>
          <w:lang w:eastAsia="en-US"/>
        </w:rPr>
        <w:t>)</w:t>
      </w:r>
      <w:r>
        <w:rPr>
          <w:sz w:val="28"/>
          <w:szCs w:val="28"/>
          <w:lang w:eastAsia="en-US"/>
        </w:rPr>
        <w:t xml:space="preserve"> внесено </w:t>
      </w:r>
      <w:r w:rsidR="00BC6B4D">
        <w:rPr>
          <w:sz w:val="28"/>
          <w:szCs w:val="28"/>
          <w:lang w:eastAsia="en-US"/>
        </w:rPr>
        <w:t>37,2</w:t>
      </w:r>
      <w:r w:rsidR="008A4FB9">
        <w:rPr>
          <w:sz w:val="28"/>
          <w:szCs w:val="28"/>
          <w:lang w:eastAsia="en-US"/>
        </w:rPr>
        <w:t xml:space="preserve"> тыс. </w:t>
      </w:r>
      <w:r>
        <w:rPr>
          <w:sz w:val="28"/>
          <w:szCs w:val="28"/>
          <w:lang w:eastAsia="en-US"/>
        </w:rPr>
        <w:t>ед</w:t>
      </w:r>
      <w:r w:rsidR="00C70AE7">
        <w:rPr>
          <w:sz w:val="28"/>
          <w:szCs w:val="28"/>
          <w:lang w:eastAsia="en-US"/>
        </w:rPr>
        <w:t xml:space="preserve">. хранения (97%); </w:t>
      </w:r>
      <w:r w:rsidR="00BC6B4D">
        <w:rPr>
          <w:sz w:val="28"/>
          <w:szCs w:val="28"/>
          <w:lang w:eastAsia="en-US"/>
        </w:rPr>
        <w:t>4 933 </w:t>
      </w:r>
      <w:r>
        <w:rPr>
          <w:sz w:val="28"/>
          <w:szCs w:val="28"/>
          <w:lang w:eastAsia="en-US"/>
        </w:rPr>
        <w:t>экспонатов</w:t>
      </w:r>
      <w:r w:rsidR="008A4FB9">
        <w:rPr>
          <w:sz w:val="28"/>
          <w:szCs w:val="28"/>
          <w:lang w:eastAsia="en-US"/>
        </w:rPr>
        <w:t xml:space="preserve">, снабженных научно-справочным аппаратом, </w:t>
      </w:r>
      <w:r>
        <w:rPr>
          <w:sz w:val="28"/>
          <w:szCs w:val="28"/>
          <w:lang w:eastAsia="en-US"/>
        </w:rPr>
        <w:t>представлено в Государственный музейный кат</w:t>
      </w:r>
      <w:r w:rsidR="008A4FB9">
        <w:rPr>
          <w:sz w:val="28"/>
          <w:szCs w:val="28"/>
          <w:lang w:eastAsia="en-US"/>
        </w:rPr>
        <w:t>алог, о</w:t>
      </w:r>
      <w:r>
        <w:rPr>
          <w:sz w:val="28"/>
          <w:szCs w:val="28"/>
          <w:lang w:eastAsia="en-US"/>
        </w:rPr>
        <w:t xml:space="preserve">цифровано </w:t>
      </w:r>
      <w:r w:rsidR="008A4FB9">
        <w:rPr>
          <w:sz w:val="28"/>
          <w:szCs w:val="28"/>
          <w:lang w:eastAsia="en-US"/>
        </w:rPr>
        <w:t xml:space="preserve">в трех ракурсах </w:t>
      </w:r>
      <w:r w:rsidR="00BC6B4D">
        <w:rPr>
          <w:sz w:val="28"/>
          <w:szCs w:val="28"/>
          <w:lang w:eastAsia="en-US"/>
        </w:rPr>
        <w:t xml:space="preserve">11 205 экспонатов (в 2013 г. – </w:t>
      </w:r>
      <w:r>
        <w:rPr>
          <w:sz w:val="28"/>
          <w:szCs w:val="28"/>
          <w:lang w:eastAsia="en-US"/>
        </w:rPr>
        <w:t>8</w:t>
      </w:r>
      <w:r w:rsidR="00BC6B4D">
        <w:rPr>
          <w:sz w:val="28"/>
          <w:szCs w:val="28"/>
          <w:lang w:eastAsia="en-US"/>
        </w:rPr>
        <w:t xml:space="preserve"> </w:t>
      </w:r>
      <w:r>
        <w:rPr>
          <w:sz w:val="28"/>
          <w:szCs w:val="28"/>
          <w:lang w:eastAsia="en-US"/>
        </w:rPr>
        <w:t>790 экспонатов</w:t>
      </w:r>
      <w:r w:rsidR="00BC6B4D">
        <w:rPr>
          <w:sz w:val="28"/>
          <w:szCs w:val="28"/>
          <w:lang w:eastAsia="en-US"/>
        </w:rPr>
        <w:t>)</w:t>
      </w:r>
      <w:r>
        <w:rPr>
          <w:sz w:val="28"/>
          <w:szCs w:val="28"/>
          <w:lang w:eastAsia="en-US"/>
        </w:rPr>
        <w:t>. Одно из значительных достижений</w:t>
      </w:r>
      <w:r w:rsidR="008A4FB9">
        <w:rPr>
          <w:sz w:val="28"/>
          <w:szCs w:val="28"/>
          <w:lang w:eastAsia="en-US"/>
        </w:rPr>
        <w:t xml:space="preserve"> в 2013 г. </w:t>
      </w:r>
      <w:r>
        <w:rPr>
          <w:sz w:val="28"/>
          <w:szCs w:val="28"/>
          <w:lang w:eastAsia="en-US"/>
        </w:rPr>
        <w:t xml:space="preserve">– </w:t>
      </w:r>
      <w:r>
        <w:rPr>
          <w:sz w:val="28"/>
          <w:szCs w:val="28"/>
          <w:lang w:eastAsia="en-US"/>
        </w:rPr>
        <w:lastRenderedPageBreak/>
        <w:t>комплекс мероприятий по консервации и реставрации деталей русского судна XVII века на базе НПО «Северная археология».</w:t>
      </w:r>
      <w:r w:rsidR="00BB6C23">
        <w:rPr>
          <w:sz w:val="28"/>
          <w:szCs w:val="28"/>
          <w:lang w:eastAsia="en-US"/>
        </w:rPr>
        <w:t xml:space="preserve"> </w:t>
      </w:r>
    </w:p>
    <w:p w:rsidR="00911D5A" w:rsidRDefault="00BB6C23" w:rsidP="00911D5A">
      <w:pPr>
        <w:ind w:firstLine="709"/>
        <w:jc w:val="both"/>
        <w:rPr>
          <w:sz w:val="28"/>
          <w:szCs w:val="28"/>
          <w:lang w:eastAsia="en-US"/>
        </w:rPr>
      </w:pPr>
      <w:r>
        <w:rPr>
          <w:sz w:val="28"/>
          <w:szCs w:val="28"/>
          <w:lang w:eastAsia="en-US"/>
        </w:rPr>
        <w:t>Музейный комплекс характеризуется стабильностью количественных показателей работы при постоянном развитии форм выставочной, просветительской работы  (организация новых выставок с применением обновленного оборудования, введение новых тематических разделов, организация передвижны</w:t>
      </w:r>
      <w:r w:rsidR="00C70AE7">
        <w:rPr>
          <w:sz w:val="28"/>
          <w:szCs w:val="28"/>
          <w:lang w:eastAsia="en-US"/>
        </w:rPr>
        <w:t>х</w:t>
      </w:r>
      <w:r>
        <w:rPr>
          <w:sz w:val="28"/>
          <w:szCs w:val="28"/>
          <w:lang w:eastAsia="en-US"/>
        </w:rPr>
        <w:t xml:space="preserve"> выставок, историко-познавательных турниров, тематических мероприятий, участие в конкурсах). </w:t>
      </w:r>
      <w:r w:rsidR="00D70023">
        <w:rPr>
          <w:sz w:val="28"/>
          <w:szCs w:val="28"/>
          <w:lang w:eastAsia="en-US"/>
        </w:rPr>
        <w:t>Основной проблемой музейного комплекса, сдерживающего его развитие, является отсутствие экспозиционно-выставочных площадей, соответствующих нормам и правилам хранения музейных предметов, размещение музеев в приспособленных помещениях (за исключением КВЦ «</w:t>
      </w:r>
      <w:proofErr w:type="spellStart"/>
      <w:r w:rsidR="00D70023">
        <w:rPr>
          <w:sz w:val="28"/>
          <w:szCs w:val="28"/>
          <w:lang w:eastAsia="en-US"/>
        </w:rPr>
        <w:t>Усть</w:t>
      </w:r>
      <w:proofErr w:type="spellEnd"/>
      <w:r w:rsidR="00D70023">
        <w:rPr>
          <w:sz w:val="28"/>
          <w:szCs w:val="28"/>
          <w:lang w:eastAsia="en-US"/>
        </w:rPr>
        <w:t xml:space="preserve">-Балык»), невыполнение капитальных ремонтов в помещениях музеев. Имеется потребность в </w:t>
      </w:r>
      <w:r w:rsidR="00A50BC9">
        <w:rPr>
          <w:sz w:val="28"/>
          <w:szCs w:val="28"/>
          <w:lang w:eastAsia="en-US"/>
        </w:rPr>
        <w:t xml:space="preserve">строительстве современного здания для создания </w:t>
      </w:r>
      <w:r w:rsidR="00D70023">
        <w:rPr>
          <w:sz w:val="28"/>
          <w:szCs w:val="28"/>
          <w:lang w:eastAsia="en-US"/>
        </w:rPr>
        <w:t xml:space="preserve">инновационного </w:t>
      </w:r>
      <w:r w:rsidR="00A50BC9">
        <w:rPr>
          <w:sz w:val="28"/>
          <w:szCs w:val="28"/>
          <w:lang w:eastAsia="en-US"/>
        </w:rPr>
        <w:t xml:space="preserve">полифункционального </w:t>
      </w:r>
      <w:r w:rsidR="00D70023">
        <w:rPr>
          <w:sz w:val="28"/>
          <w:szCs w:val="28"/>
          <w:lang w:eastAsia="en-US"/>
        </w:rPr>
        <w:t>музейного центра</w:t>
      </w:r>
      <w:r w:rsidR="00A50BC9">
        <w:rPr>
          <w:sz w:val="28"/>
          <w:szCs w:val="28"/>
          <w:lang w:eastAsia="en-US"/>
        </w:rPr>
        <w:t>, включающего хранилища, экспозиционные залы, научную библиотеку, творческие и технические мастерские для детей и молодежи.</w:t>
      </w:r>
    </w:p>
    <w:p w:rsidR="00911D5A" w:rsidRDefault="00071794" w:rsidP="00911D5A">
      <w:pPr>
        <w:ind w:firstLine="709"/>
        <w:jc w:val="both"/>
        <w:rPr>
          <w:sz w:val="28"/>
          <w:szCs w:val="28"/>
          <w:lang w:eastAsia="en-US"/>
        </w:rPr>
      </w:pPr>
      <w:r>
        <w:rPr>
          <w:sz w:val="28"/>
          <w:szCs w:val="28"/>
          <w:lang w:eastAsia="en-US"/>
        </w:rPr>
        <w:t>В городе Нефтеюганске образовательную деятельность в сфере культуры осуществляют 2 детские школы искусств (НГ МБОУ ДОД «Детская школа искусств» и НГ МБОУ ДОД «Детская музык</w:t>
      </w:r>
      <w:r w:rsidR="00911D5A">
        <w:rPr>
          <w:sz w:val="28"/>
          <w:szCs w:val="28"/>
          <w:lang w:eastAsia="en-US"/>
        </w:rPr>
        <w:t xml:space="preserve">альная школа им. </w:t>
      </w:r>
      <w:proofErr w:type="spellStart"/>
      <w:r w:rsidR="00911D5A">
        <w:rPr>
          <w:sz w:val="28"/>
          <w:szCs w:val="28"/>
          <w:lang w:eastAsia="en-US"/>
        </w:rPr>
        <w:t>В.В.Андреева</w:t>
      </w:r>
      <w:proofErr w:type="spellEnd"/>
      <w:r w:rsidR="00911D5A">
        <w:rPr>
          <w:sz w:val="28"/>
          <w:szCs w:val="28"/>
          <w:lang w:eastAsia="en-US"/>
        </w:rPr>
        <w:t xml:space="preserve">»). Контингент учащихся образовательных учреждений </w:t>
      </w:r>
      <w:r w:rsidR="00BC6B4D">
        <w:rPr>
          <w:sz w:val="28"/>
          <w:szCs w:val="28"/>
          <w:lang w:eastAsia="en-US"/>
        </w:rPr>
        <w:t xml:space="preserve">в 2014 г. составил 2 494 чел., что выше уровня </w:t>
      </w:r>
      <w:r w:rsidR="00911D5A">
        <w:rPr>
          <w:sz w:val="28"/>
          <w:szCs w:val="28"/>
          <w:lang w:eastAsia="en-US"/>
        </w:rPr>
        <w:t>2011-201</w:t>
      </w:r>
      <w:r w:rsidR="00BC6B4D">
        <w:rPr>
          <w:sz w:val="28"/>
          <w:szCs w:val="28"/>
          <w:lang w:eastAsia="en-US"/>
        </w:rPr>
        <w:t>3</w:t>
      </w:r>
      <w:r w:rsidR="00911D5A">
        <w:rPr>
          <w:sz w:val="28"/>
          <w:szCs w:val="28"/>
          <w:lang w:eastAsia="en-US"/>
        </w:rPr>
        <w:t xml:space="preserve"> гг.</w:t>
      </w:r>
      <w:r w:rsidR="00BC6B4D">
        <w:rPr>
          <w:sz w:val="28"/>
          <w:szCs w:val="28"/>
          <w:lang w:eastAsia="en-US"/>
        </w:rPr>
        <w:t xml:space="preserve"> на </w:t>
      </w:r>
      <w:r w:rsidR="0033507E">
        <w:rPr>
          <w:sz w:val="28"/>
          <w:szCs w:val="28"/>
          <w:lang w:eastAsia="en-US"/>
        </w:rPr>
        <w:t>5%</w:t>
      </w:r>
      <w:r w:rsidR="00911D5A">
        <w:rPr>
          <w:sz w:val="28"/>
          <w:szCs w:val="28"/>
          <w:lang w:eastAsia="en-US"/>
        </w:rPr>
        <w:t>, характеризуется высокой степенью охвата детей музыкальным образованием (</w:t>
      </w:r>
      <w:r w:rsidR="0033507E">
        <w:rPr>
          <w:sz w:val="28"/>
          <w:szCs w:val="28"/>
          <w:lang w:eastAsia="en-US"/>
        </w:rPr>
        <w:t>22</w:t>
      </w:r>
      <w:r w:rsidR="00911D5A">
        <w:rPr>
          <w:sz w:val="28"/>
          <w:szCs w:val="28"/>
          <w:lang w:eastAsia="en-US"/>
        </w:rPr>
        <w:t xml:space="preserve">% от числа учащихся 1 – </w:t>
      </w:r>
      <w:r w:rsidR="0033507E">
        <w:rPr>
          <w:sz w:val="28"/>
          <w:szCs w:val="28"/>
          <w:lang w:eastAsia="en-US"/>
        </w:rPr>
        <w:t>8</w:t>
      </w:r>
      <w:r w:rsidR="00911D5A">
        <w:rPr>
          <w:sz w:val="28"/>
          <w:szCs w:val="28"/>
          <w:lang w:eastAsia="en-US"/>
        </w:rPr>
        <w:t xml:space="preserve"> классов общеобразовательных учреждений</w:t>
      </w:r>
      <w:r w:rsidR="00D70023">
        <w:rPr>
          <w:sz w:val="28"/>
          <w:szCs w:val="28"/>
          <w:lang w:eastAsia="en-US"/>
        </w:rPr>
        <w:t xml:space="preserve"> при нормативе 12%</w:t>
      </w:r>
      <w:r w:rsidR="00911D5A">
        <w:rPr>
          <w:sz w:val="28"/>
          <w:szCs w:val="28"/>
          <w:lang w:eastAsia="en-US"/>
        </w:rPr>
        <w:t>).</w:t>
      </w:r>
    </w:p>
    <w:p w:rsidR="00911D5A" w:rsidRDefault="00911D5A" w:rsidP="00911D5A">
      <w:pPr>
        <w:ind w:firstLine="709"/>
        <w:jc w:val="both"/>
        <w:rPr>
          <w:sz w:val="28"/>
          <w:szCs w:val="28"/>
          <w:lang w:eastAsia="en-US"/>
        </w:rPr>
      </w:pPr>
      <w:r>
        <w:rPr>
          <w:sz w:val="28"/>
          <w:szCs w:val="28"/>
          <w:lang w:eastAsia="en-US"/>
        </w:rPr>
        <w:t xml:space="preserve">В целом материально-техническая база учреждений образования обеспечивает учебно-воспитательный процесс, однако требуется обновление парка музыкальных инструментов и оборудования (уровень износа </w:t>
      </w:r>
      <w:r w:rsidR="0018111B">
        <w:rPr>
          <w:sz w:val="28"/>
          <w:szCs w:val="28"/>
          <w:lang w:eastAsia="en-US"/>
        </w:rPr>
        <w:t>в 2013 г. – 54% и 66% соответственно). Учреждения имеют выход в Интернет, собственную локальную сеть и активно используют новые технологии в образовательном процессе. Образовательная компонента учреждений поддерживается на высоком уровне, 67% преподавателей имеет высшее образование, ведется поиск и внедрение новых педагогических технологий и методических разработок.</w:t>
      </w:r>
    </w:p>
    <w:p w:rsidR="00463ABF" w:rsidRPr="00463ABF" w:rsidRDefault="00463ABF" w:rsidP="00463ABF">
      <w:pPr>
        <w:ind w:firstLine="709"/>
        <w:jc w:val="both"/>
        <w:rPr>
          <w:sz w:val="28"/>
          <w:szCs w:val="28"/>
        </w:rPr>
      </w:pPr>
      <w:r w:rsidRPr="00463ABF">
        <w:rPr>
          <w:sz w:val="28"/>
          <w:szCs w:val="28"/>
        </w:rPr>
        <w:t>Динамичному развитию художественного образования препятствует нехватка педагогических кадров</w:t>
      </w:r>
      <w:r w:rsidR="00C869E2">
        <w:rPr>
          <w:sz w:val="28"/>
          <w:szCs w:val="28"/>
        </w:rPr>
        <w:t xml:space="preserve"> (</w:t>
      </w:r>
      <w:r w:rsidRPr="00463ABF">
        <w:rPr>
          <w:sz w:val="28"/>
          <w:szCs w:val="28"/>
        </w:rPr>
        <w:t>преподаватели теоретических дисциплин, концертмейстеры, преподаватели духовых инструментов (флейта, саксофон)</w:t>
      </w:r>
      <w:r w:rsidR="00C869E2">
        <w:rPr>
          <w:sz w:val="28"/>
          <w:szCs w:val="28"/>
        </w:rPr>
        <w:t>)</w:t>
      </w:r>
      <w:r w:rsidRPr="00463ABF">
        <w:rPr>
          <w:sz w:val="28"/>
          <w:szCs w:val="28"/>
        </w:rPr>
        <w:t xml:space="preserve">. </w:t>
      </w:r>
    </w:p>
    <w:p w:rsidR="0055695B" w:rsidRDefault="00693D3A" w:rsidP="00911D5A">
      <w:pPr>
        <w:ind w:firstLine="709"/>
        <w:jc w:val="both"/>
        <w:rPr>
          <w:sz w:val="28"/>
          <w:szCs w:val="28"/>
          <w:lang w:eastAsia="en-US"/>
        </w:rPr>
      </w:pPr>
      <w:r>
        <w:rPr>
          <w:sz w:val="28"/>
          <w:szCs w:val="28"/>
          <w:lang w:eastAsia="en-US"/>
        </w:rPr>
        <w:t xml:space="preserve">В деятельности МБУК «Театр кукол «Волшебная флейта» наблюдается планомерное увеличение результатов работы: число посещений </w:t>
      </w:r>
      <w:r w:rsidR="0033507E">
        <w:rPr>
          <w:sz w:val="28"/>
          <w:szCs w:val="28"/>
          <w:lang w:eastAsia="en-US"/>
        </w:rPr>
        <w:t xml:space="preserve">за 2014 г. по сравнению с 2013 г. </w:t>
      </w:r>
      <w:r>
        <w:rPr>
          <w:sz w:val="28"/>
          <w:szCs w:val="28"/>
          <w:lang w:eastAsia="en-US"/>
        </w:rPr>
        <w:t xml:space="preserve">увеличилось на </w:t>
      </w:r>
      <w:r w:rsidR="0033507E">
        <w:rPr>
          <w:sz w:val="28"/>
          <w:szCs w:val="28"/>
          <w:lang w:eastAsia="en-US"/>
        </w:rPr>
        <w:t>5</w:t>
      </w:r>
      <w:r>
        <w:rPr>
          <w:sz w:val="28"/>
          <w:szCs w:val="28"/>
          <w:lang w:eastAsia="en-US"/>
        </w:rPr>
        <w:t>% (</w:t>
      </w:r>
      <w:r w:rsidR="0033507E">
        <w:rPr>
          <w:sz w:val="28"/>
          <w:szCs w:val="28"/>
          <w:lang w:eastAsia="en-US"/>
        </w:rPr>
        <w:t>28,4</w:t>
      </w:r>
      <w:r>
        <w:rPr>
          <w:sz w:val="28"/>
          <w:szCs w:val="28"/>
          <w:lang w:eastAsia="en-US"/>
        </w:rPr>
        <w:t xml:space="preserve"> тыс. чел.</w:t>
      </w:r>
      <w:r w:rsidR="0033507E">
        <w:rPr>
          <w:sz w:val="28"/>
          <w:szCs w:val="28"/>
          <w:lang w:eastAsia="en-US"/>
        </w:rPr>
        <w:t>, большая часть – дети</w:t>
      </w:r>
      <w:r>
        <w:rPr>
          <w:sz w:val="28"/>
          <w:szCs w:val="28"/>
          <w:lang w:eastAsia="en-US"/>
        </w:rPr>
        <w:t xml:space="preserve">), число мероприятий – на </w:t>
      </w:r>
      <w:r w:rsidR="0033507E">
        <w:rPr>
          <w:sz w:val="28"/>
          <w:szCs w:val="28"/>
          <w:lang w:eastAsia="en-US"/>
        </w:rPr>
        <w:t>7</w:t>
      </w:r>
      <w:r>
        <w:rPr>
          <w:sz w:val="28"/>
          <w:szCs w:val="28"/>
          <w:lang w:eastAsia="en-US"/>
        </w:rPr>
        <w:t>%</w:t>
      </w:r>
      <w:r w:rsidR="0033507E">
        <w:rPr>
          <w:sz w:val="28"/>
          <w:szCs w:val="28"/>
          <w:lang w:eastAsia="en-US"/>
        </w:rPr>
        <w:t xml:space="preserve">. В 2014 г. </w:t>
      </w:r>
      <w:r w:rsidR="0061147F">
        <w:rPr>
          <w:sz w:val="28"/>
          <w:szCs w:val="28"/>
          <w:lang w:eastAsia="en-US"/>
        </w:rPr>
        <w:t>число мероприятий</w:t>
      </w:r>
      <w:r>
        <w:rPr>
          <w:sz w:val="28"/>
          <w:szCs w:val="28"/>
          <w:lang w:eastAsia="en-US"/>
        </w:rPr>
        <w:t xml:space="preserve"> на выезде </w:t>
      </w:r>
      <w:r w:rsidR="0033507E">
        <w:rPr>
          <w:sz w:val="28"/>
          <w:szCs w:val="28"/>
          <w:lang w:eastAsia="en-US"/>
        </w:rPr>
        <w:t xml:space="preserve">составило 32 </w:t>
      </w:r>
      <w:r>
        <w:rPr>
          <w:sz w:val="28"/>
          <w:szCs w:val="28"/>
          <w:lang w:eastAsia="en-US"/>
        </w:rPr>
        <w:t>ед.</w:t>
      </w:r>
      <w:r w:rsidR="0033507E">
        <w:rPr>
          <w:sz w:val="28"/>
          <w:szCs w:val="28"/>
          <w:lang w:eastAsia="en-US"/>
        </w:rPr>
        <w:t>, охвачено 4 088 чел.</w:t>
      </w:r>
      <w:r>
        <w:rPr>
          <w:sz w:val="28"/>
          <w:szCs w:val="28"/>
          <w:lang w:eastAsia="en-US"/>
        </w:rPr>
        <w:t xml:space="preserve"> </w:t>
      </w:r>
      <w:r w:rsidR="0061147F">
        <w:rPr>
          <w:sz w:val="28"/>
          <w:szCs w:val="28"/>
          <w:lang w:eastAsia="en-US"/>
        </w:rPr>
        <w:t>Театр на постоянной основе сотрудничает с реабилитационным центром «Детство», работ</w:t>
      </w:r>
      <w:r w:rsidR="0033507E">
        <w:rPr>
          <w:sz w:val="28"/>
          <w:szCs w:val="28"/>
          <w:lang w:eastAsia="en-US"/>
        </w:rPr>
        <w:t xml:space="preserve">ает </w:t>
      </w:r>
      <w:r w:rsidR="0061147F">
        <w:rPr>
          <w:sz w:val="28"/>
          <w:szCs w:val="28"/>
          <w:lang w:eastAsia="en-US"/>
        </w:rPr>
        <w:t xml:space="preserve">с льготными категориями граждан, </w:t>
      </w:r>
      <w:r w:rsidR="0033507E">
        <w:rPr>
          <w:sz w:val="28"/>
          <w:szCs w:val="28"/>
          <w:lang w:eastAsia="en-US"/>
        </w:rPr>
        <w:t xml:space="preserve">проводит </w:t>
      </w:r>
      <w:r w:rsidR="0061147F">
        <w:rPr>
          <w:sz w:val="28"/>
          <w:szCs w:val="28"/>
          <w:lang w:eastAsia="en-US"/>
        </w:rPr>
        <w:t xml:space="preserve">благотворительные мероприятия. </w:t>
      </w:r>
    </w:p>
    <w:p w:rsidR="00393DB6" w:rsidRDefault="00393DB6" w:rsidP="00393DB6">
      <w:pPr>
        <w:ind w:firstLine="709"/>
        <w:jc w:val="both"/>
        <w:rPr>
          <w:b/>
          <w:sz w:val="28"/>
          <w:szCs w:val="28"/>
        </w:rPr>
      </w:pPr>
      <w:r>
        <w:rPr>
          <w:b/>
          <w:sz w:val="28"/>
          <w:szCs w:val="28"/>
        </w:rPr>
        <w:t xml:space="preserve">В целях нравственного и эстетического воспитания населения города Нефтеюганска необходимо развитие и укрепление материально-технической базы учреждений культуры, обеспечение доступа жителей к культурным благам и к лучшим образцам мирового искусства, создание условий для </w:t>
      </w:r>
      <w:r>
        <w:rPr>
          <w:b/>
          <w:sz w:val="28"/>
          <w:szCs w:val="28"/>
        </w:rPr>
        <w:lastRenderedPageBreak/>
        <w:t>реализации творческого потенциала населения, поддержка профессиональных и самодеятельных коллективов.</w:t>
      </w:r>
    </w:p>
    <w:p w:rsidR="00A557EF" w:rsidRDefault="00A557EF" w:rsidP="00393DB6">
      <w:pPr>
        <w:tabs>
          <w:tab w:val="num" w:pos="390"/>
          <w:tab w:val="num" w:pos="3053"/>
        </w:tabs>
        <w:ind w:firstLine="709"/>
        <w:jc w:val="both"/>
        <w:rPr>
          <w:b/>
          <w:sz w:val="28"/>
          <w:szCs w:val="28"/>
        </w:rPr>
      </w:pPr>
    </w:p>
    <w:p w:rsidR="00393DB6" w:rsidRDefault="00393DB6" w:rsidP="00393DB6">
      <w:pPr>
        <w:tabs>
          <w:tab w:val="num" w:pos="390"/>
          <w:tab w:val="num" w:pos="3053"/>
        </w:tabs>
        <w:ind w:firstLine="709"/>
        <w:jc w:val="both"/>
        <w:rPr>
          <w:b/>
          <w:sz w:val="28"/>
          <w:szCs w:val="28"/>
        </w:rPr>
      </w:pPr>
      <w:r>
        <w:rPr>
          <w:b/>
          <w:sz w:val="28"/>
          <w:szCs w:val="28"/>
        </w:rPr>
        <w:t>Основные проблемы</w:t>
      </w:r>
    </w:p>
    <w:p w:rsidR="00393DB6" w:rsidRDefault="00393DB6" w:rsidP="00393DB6">
      <w:pPr>
        <w:numPr>
          <w:ilvl w:val="0"/>
          <w:numId w:val="61"/>
        </w:numPr>
        <w:tabs>
          <w:tab w:val="num" w:pos="176"/>
          <w:tab w:val="num" w:pos="360"/>
          <w:tab w:val="left" w:pos="1134"/>
        </w:tabs>
        <w:ind w:left="0" w:firstLine="709"/>
        <w:jc w:val="both"/>
        <w:rPr>
          <w:sz w:val="28"/>
          <w:szCs w:val="28"/>
        </w:rPr>
      </w:pPr>
      <w:r>
        <w:rPr>
          <w:sz w:val="28"/>
          <w:szCs w:val="28"/>
        </w:rPr>
        <w:t>Недостаточный уровень обеспеченности населения города Нефтеюганска библиотеками (3</w:t>
      </w:r>
      <w:r w:rsidR="00E13F92">
        <w:rPr>
          <w:sz w:val="28"/>
          <w:szCs w:val="28"/>
        </w:rPr>
        <w:t>4,1</w:t>
      </w:r>
      <w:r>
        <w:rPr>
          <w:sz w:val="28"/>
          <w:szCs w:val="28"/>
        </w:rPr>
        <w:t>% от норматива).</w:t>
      </w:r>
    </w:p>
    <w:p w:rsidR="00393DB6" w:rsidRDefault="00393DB6" w:rsidP="00393DB6">
      <w:pPr>
        <w:numPr>
          <w:ilvl w:val="0"/>
          <w:numId w:val="61"/>
        </w:numPr>
        <w:tabs>
          <w:tab w:val="num" w:pos="176"/>
          <w:tab w:val="num" w:pos="360"/>
          <w:tab w:val="left" w:pos="1134"/>
        </w:tabs>
        <w:ind w:left="0" w:firstLine="709"/>
        <w:jc w:val="both"/>
        <w:rPr>
          <w:sz w:val="28"/>
          <w:szCs w:val="28"/>
        </w:rPr>
      </w:pPr>
      <w:r>
        <w:rPr>
          <w:sz w:val="28"/>
          <w:szCs w:val="28"/>
        </w:rPr>
        <w:t xml:space="preserve">Недостаточный уровень обеспеченности </w:t>
      </w:r>
      <w:r w:rsidRPr="009017E3">
        <w:rPr>
          <w:sz w:val="28"/>
          <w:szCs w:val="28"/>
        </w:rPr>
        <w:t xml:space="preserve">учреждениями культурно-досугового типа </w:t>
      </w:r>
      <w:r>
        <w:rPr>
          <w:sz w:val="28"/>
          <w:szCs w:val="28"/>
        </w:rPr>
        <w:t>(</w:t>
      </w:r>
      <w:r w:rsidRPr="009017E3">
        <w:rPr>
          <w:sz w:val="28"/>
          <w:szCs w:val="28"/>
        </w:rPr>
        <w:t>44% от величины нормативной потребности</w:t>
      </w:r>
      <w:r>
        <w:rPr>
          <w:sz w:val="28"/>
          <w:szCs w:val="28"/>
        </w:rPr>
        <w:t xml:space="preserve">). </w:t>
      </w:r>
      <w:r>
        <w:rPr>
          <w:color w:val="31849B" w:themeColor="accent5" w:themeShade="BF"/>
          <w:sz w:val="28"/>
          <w:szCs w:val="28"/>
        </w:rPr>
        <w:t xml:space="preserve"> </w:t>
      </w:r>
    </w:p>
    <w:p w:rsidR="00393DB6" w:rsidRDefault="00393DB6" w:rsidP="00393DB6">
      <w:pPr>
        <w:numPr>
          <w:ilvl w:val="0"/>
          <w:numId w:val="61"/>
        </w:numPr>
        <w:tabs>
          <w:tab w:val="num" w:pos="176"/>
          <w:tab w:val="num" w:pos="360"/>
          <w:tab w:val="left" w:pos="1134"/>
        </w:tabs>
        <w:ind w:left="0" w:firstLine="709"/>
        <w:jc w:val="both"/>
        <w:rPr>
          <w:sz w:val="28"/>
          <w:szCs w:val="28"/>
        </w:rPr>
      </w:pPr>
      <w:r>
        <w:rPr>
          <w:sz w:val="28"/>
          <w:szCs w:val="28"/>
        </w:rPr>
        <w:t>Недостаток квалифицированных кадров.</w:t>
      </w:r>
    </w:p>
    <w:p w:rsidR="00393DB6" w:rsidRPr="00463ABF" w:rsidRDefault="00393DB6" w:rsidP="00393DB6">
      <w:pPr>
        <w:numPr>
          <w:ilvl w:val="0"/>
          <w:numId w:val="61"/>
        </w:numPr>
        <w:tabs>
          <w:tab w:val="num" w:pos="176"/>
          <w:tab w:val="num" w:pos="360"/>
          <w:tab w:val="left" w:pos="1134"/>
        </w:tabs>
        <w:ind w:left="0" w:firstLine="709"/>
        <w:jc w:val="both"/>
        <w:rPr>
          <w:sz w:val="28"/>
          <w:szCs w:val="28"/>
        </w:rPr>
      </w:pPr>
      <w:r w:rsidRPr="00463ABF">
        <w:rPr>
          <w:sz w:val="28"/>
          <w:szCs w:val="28"/>
        </w:rPr>
        <w:t>Отсутствие экспозиционно-выставочных площадей, соответствующих нормам и правилам хранения музейных предметов.</w:t>
      </w:r>
    </w:p>
    <w:p w:rsidR="00393DB6" w:rsidRDefault="00393DB6" w:rsidP="00393DB6">
      <w:pPr>
        <w:numPr>
          <w:ilvl w:val="0"/>
          <w:numId w:val="61"/>
        </w:numPr>
        <w:tabs>
          <w:tab w:val="num" w:pos="176"/>
          <w:tab w:val="num" w:pos="360"/>
          <w:tab w:val="left" w:pos="1134"/>
        </w:tabs>
        <w:ind w:left="0" w:firstLine="709"/>
        <w:jc w:val="both"/>
        <w:rPr>
          <w:sz w:val="28"/>
          <w:szCs w:val="28"/>
        </w:rPr>
      </w:pPr>
      <w:r>
        <w:rPr>
          <w:sz w:val="28"/>
          <w:szCs w:val="28"/>
        </w:rPr>
        <w:t xml:space="preserve">Неполное удовлетворение потребностей </w:t>
      </w:r>
      <w:r w:rsidR="0033507E">
        <w:rPr>
          <w:sz w:val="28"/>
          <w:szCs w:val="28"/>
        </w:rPr>
        <w:t xml:space="preserve">учреждений культуры </w:t>
      </w:r>
      <w:r>
        <w:rPr>
          <w:sz w:val="28"/>
          <w:szCs w:val="28"/>
        </w:rPr>
        <w:t>в обновлении материально-технической базы, размещение учреждений в приспособленных помещениях, часть из которых требует капитального ремонта.</w:t>
      </w:r>
    </w:p>
    <w:p w:rsidR="001355BB" w:rsidRDefault="001355BB" w:rsidP="001355BB">
      <w:pPr>
        <w:tabs>
          <w:tab w:val="left" w:pos="1134"/>
        </w:tabs>
        <w:ind w:left="709"/>
        <w:jc w:val="both"/>
        <w:rPr>
          <w:sz w:val="28"/>
          <w:szCs w:val="28"/>
        </w:rPr>
      </w:pPr>
    </w:p>
    <w:p w:rsidR="00071794" w:rsidRPr="00D54DDF" w:rsidRDefault="00071794" w:rsidP="00071794">
      <w:pPr>
        <w:pStyle w:val="3"/>
        <w:spacing w:before="0" w:after="0"/>
        <w:rPr>
          <w:rFonts w:ascii="Times New Roman" w:hAnsi="Times New Roman" w:cs="Times New Roman"/>
          <w:bCs w:val="0"/>
          <w:sz w:val="28"/>
          <w:szCs w:val="28"/>
          <w:lang w:val="ru-RU"/>
        </w:rPr>
      </w:pPr>
      <w:bookmarkStart w:id="51" w:name="_Toc417380822"/>
      <w:r w:rsidRPr="00D54DDF">
        <w:rPr>
          <w:rFonts w:ascii="Times New Roman" w:hAnsi="Times New Roman" w:cs="Times New Roman"/>
          <w:bCs w:val="0"/>
          <w:sz w:val="28"/>
          <w:szCs w:val="28"/>
          <w:lang w:val="ru-RU"/>
        </w:rPr>
        <w:t>1.5.4 Физическая культура и спорт</w:t>
      </w:r>
      <w:bookmarkEnd w:id="51"/>
    </w:p>
    <w:p w:rsidR="00071794" w:rsidRPr="00D54DDF" w:rsidRDefault="00071794" w:rsidP="00071794">
      <w:pPr>
        <w:widowControl w:val="0"/>
        <w:tabs>
          <w:tab w:val="left" w:pos="709"/>
        </w:tabs>
        <w:ind w:firstLine="709"/>
        <w:jc w:val="both"/>
        <w:rPr>
          <w:sz w:val="28"/>
          <w:highlight w:val="yellow"/>
        </w:rPr>
      </w:pPr>
    </w:p>
    <w:p w:rsidR="00071794" w:rsidRPr="00890F61" w:rsidRDefault="00071794" w:rsidP="00071794">
      <w:pPr>
        <w:jc w:val="center"/>
        <w:rPr>
          <w:sz w:val="28"/>
          <w:szCs w:val="28"/>
        </w:rPr>
      </w:pPr>
      <w:r>
        <w:rPr>
          <w:b/>
          <w:sz w:val="28"/>
          <w:szCs w:val="28"/>
        </w:rPr>
        <w:t>Основные данные</w:t>
      </w:r>
      <w:r w:rsidR="00C869E2" w:rsidRPr="00C70AE7">
        <w:rPr>
          <w:rStyle w:val="a7"/>
          <w:sz w:val="28"/>
          <w:szCs w:val="28"/>
        </w:rPr>
        <w:footnoteReference w:id="11"/>
      </w:r>
    </w:p>
    <w:p w:rsidR="00071794" w:rsidRDefault="00071794" w:rsidP="00CF5A3A">
      <w:pPr>
        <w:pStyle w:val="a5"/>
        <w:numPr>
          <w:ilvl w:val="0"/>
          <w:numId w:val="56"/>
        </w:numPr>
        <w:tabs>
          <w:tab w:val="left" w:pos="851"/>
        </w:tabs>
        <w:autoSpaceDE/>
        <w:ind w:left="851" w:hanging="284"/>
        <w:contextualSpacing/>
        <w:jc w:val="both"/>
        <w:rPr>
          <w:b/>
          <w:sz w:val="28"/>
        </w:rPr>
      </w:pPr>
      <w:r>
        <w:rPr>
          <w:b/>
          <w:sz w:val="28"/>
        </w:rPr>
        <w:t>Количество спортивных сооружений в 201</w:t>
      </w:r>
      <w:r w:rsidR="0033507E">
        <w:rPr>
          <w:b/>
          <w:sz w:val="28"/>
        </w:rPr>
        <w:t>4</w:t>
      </w:r>
      <w:r>
        <w:rPr>
          <w:b/>
          <w:sz w:val="28"/>
        </w:rPr>
        <w:t xml:space="preserve"> г. – 1</w:t>
      </w:r>
      <w:r w:rsidR="00A10E00">
        <w:rPr>
          <w:b/>
          <w:sz w:val="28"/>
        </w:rPr>
        <w:t>11</w:t>
      </w:r>
      <w:r>
        <w:rPr>
          <w:b/>
          <w:sz w:val="28"/>
        </w:rPr>
        <w:t xml:space="preserve"> ед.</w:t>
      </w:r>
      <w:r w:rsidR="00A10E00">
        <w:rPr>
          <w:b/>
          <w:sz w:val="28"/>
        </w:rPr>
        <w:t xml:space="preserve"> </w:t>
      </w:r>
    </w:p>
    <w:p w:rsidR="00E01C9A" w:rsidRDefault="00E01C9A" w:rsidP="00CF5A3A">
      <w:pPr>
        <w:pStyle w:val="a5"/>
        <w:numPr>
          <w:ilvl w:val="0"/>
          <w:numId w:val="56"/>
        </w:numPr>
        <w:tabs>
          <w:tab w:val="left" w:pos="851"/>
        </w:tabs>
        <w:autoSpaceDE/>
        <w:ind w:left="851" w:hanging="284"/>
        <w:contextualSpacing/>
        <w:jc w:val="both"/>
        <w:rPr>
          <w:sz w:val="28"/>
        </w:rPr>
      </w:pPr>
      <w:r>
        <w:rPr>
          <w:sz w:val="28"/>
        </w:rPr>
        <w:t>Единовременная пропускная способность спортивных сооружений в 201</w:t>
      </w:r>
      <w:r w:rsidR="00A10E00">
        <w:rPr>
          <w:sz w:val="28"/>
        </w:rPr>
        <w:t>4</w:t>
      </w:r>
      <w:r>
        <w:rPr>
          <w:sz w:val="28"/>
        </w:rPr>
        <w:t xml:space="preserve"> г. – </w:t>
      </w:r>
      <w:r w:rsidR="00A10E00">
        <w:rPr>
          <w:sz w:val="28"/>
        </w:rPr>
        <w:t>3 105</w:t>
      </w:r>
      <w:r>
        <w:rPr>
          <w:sz w:val="28"/>
        </w:rPr>
        <w:t xml:space="preserve"> чел.</w:t>
      </w:r>
    </w:p>
    <w:p w:rsidR="00A10E00" w:rsidRDefault="00A10E00" w:rsidP="00A10E00">
      <w:pPr>
        <w:pStyle w:val="a5"/>
        <w:numPr>
          <w:ilvl w:val="1"/>
          <w:numId w:val="56"/>
        </w:numPr>
        <w:tabs>
          <w:tab w:val="left" w:pos="851"/>
        </w:tabs>
        <w:autoSpaceDE/>
        <w:contextualSpacing/>
        <w:jc w:val="both"/>
        <w:rPr>
          <w:sz w:val="28"/>
        </w:rPr>
      </w:pPr>
      <w:r>
        <w:rPr>
          <w:sz w:val="28"/>
        </w:rPr>
        <w:t>темп роста 2014/2013 гг. – 106%</w:t>
      </w:r>
    </w:p>
    <w:p w:rsidR="00E01C9A" w:rsidRPr="009A59CB" w:rsidRDefault="00E01C9A" w:rsidP="00CF5A3A">
      <w:pPr>
        <w:pStyle w:val="a5"/>
        <w:numPr>
          <w:ilvl w:val="0"/>
          <w:numId w:val="56"/>
        </w:numPr>
        <w:tabs>
          <w:tab w:val="left" w:pos="851"/>
        </w:tabs>
        <w:autoSpaceDE/>
        <w:ind w:left="851" w:hanging="284"/>
        <w:contextualSpacing/>
        <w:jc w:val="both"/>
        <w:rPr>
          <w:b/>
          <w:sz w:val="28"/>
        </w:rPr>
      </w:pPr>
      <w:r w:rsidRPr="009A59CB">
        <w:rPr>
          <w:sz w:val="28"/>
        </w:rPr>
        <w:t>Обеспеченность населения спортивными сооружениями (единовременная пропускная способность) в 201</w:t>
      </w:r>
      <w:r w:rsidR="00A10E00">
        <w:rPr>
          <w:sz w:val="28"/>
        </w:rPr>
        <w:t>4</w:t>
      </w:r>
      <w:r w:rsidRPr="009A59CB">
        <w:rPr>
          <w:sz w:val="28"/>
        </w:rPr>
        <w:t xml:space="preserve"> г. – </w:t>
      </w:r>
      <w:r w:rsidR="009A59CB" w:rsidRPr="009A59CB">
        <w:rPr>
          <w:sz w:val="28"/>
        </w:rPr>
        <w:t>2</w:t>
      </w:r>
      <w:r w:rsidR="00A10E00">
        <w:rPr>
          <w:sz w:val="28"/>
        </w:rPr>
        <w:t>47,2</w:t>
      </w:r>
      <w:r w:rsidRPr="009A59CB">
        <w:rPr>
          <w:sz w:val="28"/>
        </w:rPr>
        <w:t xml:space="preserve"> чел. на 10 тыс. чел. (</w:t>
      </w:r>
      <w:r w:rsidR="00A10E00">
        <w:rPr>
          <w:sz w:val="28"/>
        </w:rPr>
        <w:t>13</w:t>
      </w:r>
      <w:r w:rsidRPr="009A59CB">
        <w:rPr>
          <w:sz w:val="28"/>
        </w:rPr>
        <w:t>% от норматива)</w:t>
      </w:r>
      <w:r w:rsidRPr="009A59CB">
        <w:rPr>
          <w:rStyle w:val="a7"/>
          <w:sz w:val="28"/>
        </w:rPr>
        <w:footnoteReference w:id="12"/>
      </w:r>
    </w:p>
    <w:p w:rsidR="00071794" w:rsidRDefault="00071794" w:rsidP="00CF5A3A">
      <w:pPr>
        <w:pStyle w:val="a5"/>
        <w:numPr>
          <w:ilvl w:val="0"/>
          <w:numId w:val="56"/>
        </w:numPr>
        <w:tabs>
          <w:tab w:val="left" w:pos="851"/>
        </w:tabs>
        <w:autoSpaceDE/>
        <w:ind w:left="851" w:hanging="284"/>
        <w:contextualSpacing/>
        <w:jc w:val="both"/>
        <w:rPr>
          <w:sz w:val="28"/>
        </w:rPr>
      </w:pPr>
      <w:r>
        <w:rPr>
          <w:sz w:val="28"/>
        </w:rPr>
        <w:t>Численность занимавшихся в физкультурно-оздоровительных</w:t>
      </w:r>
      <w:r w:rsidR="00F65C67">
        <w:rPr>
          <w:sz w:val="28"/>
        </w:rPr>
        <w:t xml:space="preserve"> </w:t>
      </w:r>
      <w:r>
        <w:rPr>
          <w:sz w:val="28"/>
        </w:rPr>
        <w:t>клубах, секциях и группах в 201</w:t>
      </w:r>
      <w:r w:rsidR="00A10E00">
        <w:rPr>
          <w:sz w:val="28"/>
        </w:rPr>
        <w:t>4</w:t>
      </w:r>
      <w:r>
        <w:rPr>
          <w:sz w:val="28"/>
        </w:rPr>
        <w:t xml:space="preserve"> г. – </w:t>
      </w:r>
      <w:r w:rsidR="00A10E00">
        <w:rPr>
          <w:sz w:val="28"/>
        </w:rPr>
        <w:t>23 318</w:t>
      </w:r>
      <w:r>
        <w:rPr>
          <w:sz w:val="28"/>
        </w:rPr>
        <w:t xml:space="preserve"> чел.</w:t>
      </w:r>
      <w:r>
        <w:t xml:space="preserve"> </w:t>
      </w:r>
    </w:p>
    <w:p w:rsidR="00071794" w:rsidRDefault="00071794" w:rsidP="00CF5A3A">
      <w:pPr>
        <w:pStyle w:val="a5"/>
        <w:numPr>
          <w:ilvl w:val="1"/>
          <w:numId w:val="56"/>
        </w:numPr>
        <w:tabs>
          <w:tab w:val="left" w:pos="851"/>
        </w:tabs>
        <w:autoSpaceDE/>
        <w:contextualSpacing/>
        <w:jc w:val="both"/>
        <w:rPr>
          <w:sz w:val="28"/>
        </w:rPr>
      </w:pPr>
      <w:r>
        <w:rPr>
          <w:sz w:val="28"/>
        </w:rPr>
        <w:t>темп роста 201</w:t>
      </w:r>
      <w:r w:rsidR="00A10E00">
        <w:rPr>
          <w:sz w:val="28"/>
        </w:rPr>
        <w:t>4</w:t>
      </w:r>
      <w:r>
        <w:rPr>
          <w:sz w:val="28"/>
        </w:rPr>
        <w:t>/201</w:t>
      </w:r>
      <w:r w:rsidR="00A10E00">
        <w:rPr>
          <w:sz w:val="28"/>
        </w:rPr>
        <w:t>3</w:t>
      </w:r>
      <w:r>
        <w:rPr>
          <w:sz w:val="28"/>
        </w:rPr>
        <w:t xml:space="preserve"> гг. – 1</w:t>
      </w:r>
      <w:r w:rsidR="00A10E00">
        <w:rPr>
          <w:sz w:val="28"/>
        </w:rPr>
        <w:t>27</w:t>
      </w:r>
      <w:r>
        <w:rPr>
          <w:sz w:val="28"/>
        </w:rPr>
        <w:t>%</w:t>
      </w:r>
    </w:p>
    <w:p w:rsidR="00071794" w:rsidRDefault="00071794" w:rsidP="00CF5A3A">
      <w:pPr>
        <w:pStyle w:val="a5"/>
        <w:numPr>
          <w:ilvl w:val="0"/>
          <w:numId w:val="56"/>
        </w:numPr>
        <w:tabs>
          <w:tab w:val="left" w:pos="851"/>
        </w:tabs>
        <w:autoSpaceDE/>
        <w:ind w:left="851" w:hanging="284"/>
        <w:contextualSpacing/>
        <w:jc w:val="both"/>
        <w:rPr>
          <w:sz w:val="28"/>
        </w:rPr>
      </w:pPr>
      <w:r>
        <w:rPr>
          <w:sz w:val="28"/>
        </w:rPr>
        <w:t>Доля лиц, систематически занимающихся физической культурой и спортом, от общей численности населения в 201</w:t>
      </w:r>
      <w:r w:rsidR="00A10E00">
        <w:rPr>
          <w:sz w:val="28"/>
        </w:rPr>
        <w:t>4</w:t>
      </w:r>
      <w:r>
        <w:rPr>
          <w:sz w:val="28"/>
        </w:rPr>
        <w:t xml:space="preserve"> г. – </w:t>
      </w:r>
      <w:r w:rsidR="00A10E00">
        <w:rPr>
          <w:sz w:val="28"/>
        </w:rPr>
        <w:t>18,</w:t>
      </w:r>
      <w:r w:rsidR="00890F61">
        <w:rPr>
          <w:sz w:val="28"/>
        </w:rPr>
        <w:t>6</w:t>
      </w:r>
      <w:r>
        <w:rPr>
          <w:sz w:val="28"/>
        </w:rPr>
        <w:t>%</w:t>
      </w:r>
      <w:r w:rsidR="00890F61">
        <w:rPr>
          <w:rStyle w:val="a7"/>
          <w:sz w:val="28"/>
        </w:rPr>
        <w:footnoteReference w:id="13"/>
      </w:r>
    </w:p>
    <w:p w:rsidR="00071794" w:rsidRPr="00ED70FB" w:rsidRDefault="00071794" w:rsidP="00CF5A3A">
      <w:pPr>
        <w:pStyle w:val="a5"/>
        <w:numPr>
          <w:ilvl w:val="0"/>
          <w:numId w:val="56"/>
        </w:numPr>
        <w:tabs>
          <w:tab w:val="left" w:pos="851"/>
        </w:tabs>
        <w:autoSpaceDE/>
        <w:ind w:left="851" w:hanging="284"/>
        <w:contextualSpacing/>
        <w:jc w:val="both"/>
        <w:rPr>
          <w:b/>
          <w:sz w:val="28"/>
        </w:rPr>
      </w:pPr>
      <w:r w:rsidRPr="00ED70FB">
        <w:rPr>
          <w:b/>
          <w:sz w:val="28"/>
        </w:rPr>
        <w:t>Число ДЮСШ в 201</w:t>
      </w:r>
      <w:r w:rsidR="00A10E00">
        <w:rPr>
          <w:b/>
          <w:sz w:val="28"/>
        </w:rPr>
        <w:t>4</w:t>
      </w:r>
      <w:r w:rsidRPr="00ED70FB">
        <w:rPr>
          <w:b/>
          <w:sz w:val="28"/>
        </w:rPr>
        <w:t xml:space="preserve"> г. – </w:t>
      </w:r>
      <w:r w:rsidR="00A10E00">
        <w:rPr>
          <w:b/>
          <w:sz w:val="28"/>
        </w:rPr>
        <w:t>4</w:t>
      </w:r>
      <w:r w:rsidRPr="00ED70FB">
        <w:rPr>
          <w:b/>
          <w:sz w:val="28"/>
        </w:rPr>
        <w:t xml:space="preserve"> ед.</w:t>
      </w:r>
    </w:p>
    <w:p w:rsidR="00071794" w:rsidRDefault="00071794" w:rsidP="00CF5A3A">
      <w:pPr>
        <w:pStyle w:val="a5"/>
        <w:numPr>
          <w:ilvl w:val="0"/>
          <w:numId w:val="56"/>
        </w:numPr>
        <w:tabs>
          <w:tab w:val="left" w:pos="851"/>
        </w:tabs>
        <w:autoSpaceDE/>
        <w:ind w:left="851" w:hanging="284"/>
        <w:contextualSpacing/>
        <w:jc w:val="both"/>
        <w:rPr>
          <w:sz w:val="28"/>
        </w:rPr>
      </w:pPr>
      <w:r>
        <w:rPr>
          <w:sz w:val="28"/>
        </w:rPr>
        <w:t>Численность занимающихся в ДЮСШ в 201</w:t>
      </w:r>
      <w:r w:rsidR="00A10E00">
        <w:rPr>
          <w:sz w:val="28"/>
        </w:rPr>
        <w:t>4</w:t>
      </w:r>
      <w:r>
        <w:rPr>
          <w:sz w:val="28"/>
        </w:rPr>
        <w:t xml:space="preserve"> г. – 4 </w:t>
      </w:r>
      <w:r w:rsidR="00A10E00">
        <w:rPr>
          <w:sz w:val="28"/>
        </w:rPr>
        <w:t>62</w:t>
      </w:r>
      <w:r w:rsidR="00A703DD">
        <w:rPr>
          <w:sz w:val="28"/>
        </w:rPr>
        <w:t>6</w:t>
      </w:r>
      <w:r>
        <w:rPr>
          <w:sz w:val="28"/>
        </w:rPr>
        <w:t xml:space="preserve"> чел. </w:t>
      </w:r>
    </w:p>
    <w:p w:rsidR="00C542E2" w:rsidRDefault="00C542E2" w:rsidP="00CF5A3A">
      <w:pPr>
        <w:pStyle w:val="a5"/>
        <w:numPr>
          <w:ilvl w:val="1"/>
          <w:numId w:val="56"/>
        </w:numPr>
        <w:tabs>
          <w:tab w:val="left" w:pos="851"/>
        </w:tabs>
        <w:autoSpaceDE/>
        <w:contextualSpacing/>
        <w:jc w:val="both"/>
        <w:rPr>
          <w:sz w:val="28"/>
        </w:rPr>
      </w:pPr>
      <w:r>
        <w:rPr>
          <w:sz w:val="28"/>
        </w:rPr>
        <w:t>темп снижения 201</w:t>
      </w:r>
      <w:r w:rsidR="00A10E00">
        <w:rPr>
          <w:sz w:val="28"/>
        </w:rPr>
        <w:t>4</w:t>
      </w:r>
      <w:r>
        <w:rPr>
          <w:sz w:val="28"/>
        </w:rPr>
        <w:t>/201</w:t>
      </w:r>
      <w:r w:rsidR="00A10E00">
        <w:rPr>
          <w:sz w:val="28"/>
        </w:rPr>
        <w:t>3</w:t>
      </w:r>
      <w:r>
        <w:rPr>
          <w:sz w:val="28"/>
        </w:rPr>
        <w:t xml:space="preserve"> гг. – на </w:t>
      </w:r>
      <w:r w:rsidR="00A10E00">
        <w:rPr>
          <w:sz w:val="28"/>
        </w:rPr>
        <w:t>3</w:t>
      </w:r>
      <w:r>
        <w:rPr>
          <w:sz w:val="28"/>
        </w:rPr>
        <w:t>%</w:t>
      </w:r>
    </w:p>
    <w:p w:rsidR="00061B22" w:rsidRDefault="00061B22" w:rsidP="00071794">
      <w:pPr>
        <w:ind w:firstLine="709"/>
        <w:jc w:val="both"/>
        <w:rPr>
          <w:sz w:val="28"/>
          <w:szCs w:val="28"/>
        </w:rPr>
      </w:pPr>
    </w:p>
    <w:p w:rsidR="00061B22" w:rsidRDefault="00C163BE" w:rsidP="00071794">
      <w:pPr>
        <w:ind w:firstLine="709"/>
        <w:jc w:val="both"/>
        <w:rPr>
          <w:sz w:val="28"/>
          <w:szCs w:val="28"/>
        </w:rPr>
      </w:pPr>
      <w:r>
        <w:rPr>
          <w:sz w:val="28"/>
          <w:szCs w:val="28"/>
        </w:rPr>
        <w:t xml:space="preserve">На территории города Нефтеюганска осуществляют деятельность </w:t>
      </w:r>
      <w:r w:rsidR="00A10E00">
        <w:rPr>
          <w:sz w:val="28"/>
          <w:szCs w:val="28"/>
        </w:rPr>
        <w:t>6 </w:t>
      </w:r>
      <w:r>
        <w:rPr>
          <w:sz w:val="28"/>
          <w:szCs w:val="28"/>
        </w:rPr>
        <w:t>учреждений спортивной направленности (</w:t>
      </w:r>
      <w:r w:rsidR="00A10E00">
        <w:rPr>
          <w:sz w:val="28"/>
          <w:szCs w:val="28"/>
        </w:rPr>
        <w:t>4</w:t>
      </w:r>
      <w:r>
        <w:rPr>
          <w:sz w:val="28"/>
          <w:szCs w:val="28"/>
        </w:rPr>
        <w:t xml:space="preserve"> учреждени</w:t>
      </w:r>
      <w:r w:rsidR="00A10E00">
        <w:rPr>
          <w:sz w:val="28"/>
          <w:szCs w:val="28"/>
        </w:rPr>
        <w:t>я</w:t>
      </w:r>
      <w:r>
        <w:rPr>
          <w:sz w:val="28"/>
          <w:szCs w:val="28"/>
        </w:rPr>
        <w:t xml:space="preserve"> дополнительного образований детей и 2 учреждения физкультуры и спорта). </w:t>
      </w:r>
    </w:p>
    <w:p w:rsidR="00061B22" w:rsidRDefault="00D0715F" w:rsidP="00071794">
      <w:pPr>
        <w:ind w:firstLine="709"/>
        <w:jc w:val="both"/>
        <w:rPr>
          <w:sz w:val="28"/>
          <w:szCs w:val="28"/>
        </w:rPr>
      </w:pPr>
      <w:r w:rsidRPr="00D0715F">
        <w:rPr>
          <w:sz w:val="28"/>
          <w:szCs w:val="28"/>
        </w:rPr>
        <w:lastRenderedPageBreak/>
        <w:t>В городе Нефтеюганске в 2013 г. функционировало 108 спортивных сооружений общей единовременной пропускной способностью 2 290 чел.</w:t>
      </w:r>
      <w:r w:rsidR="00061B22">
        <w:rPr>
          <w:sz w:val="28"/>
          <w:szCs w:val="28"/>
        </w:rPr>
        <w:t xml:space="preserve"> В</w:t>
      </w:r>
      <w:r w:rsidRPr="00D0715F">
        <w:rPr>
          <w:sz w:val="28"/>
          <w:szCs w:val="28"/>
        </w:rPr>
        <w:t xml:space="preserve"> 2014 г. введен в эксплуатацию </w:t>
      </w:r>
      <w:r w:rsidR="00A703DD">
        <w:rPr>
          <w:sz w:val="28"/>
          <w:szCs w:val="28"/>
        </w:rPr>
        <w:t>«Ц</w:t>
      </w:r>
      <w:r w:rsidRPr="00D0715F">
        <w:rPr>
          <w:sz w:val="28"/>
          <w:szCs w:val="28"/>
        </w:rPr>
        <w:t>ентр физической культуры и спорта «Жемчужина Югры»</w:t>
      </w:r>
      <w:r>
        <w:rPr>
          <w:sz w:val="28"/>
          <w:szCs w:val="28"/>
        </w:rPr>
        <w:t xml:space="preserve">, единовременная пропускная способность спортивных сооружений в городе </w:t>
      </w:r>
      <w:r w:rsidR="00061B22">
        <w:rPr>
          <w:sz w:val="28"/>
          <w:szCs w:val="28"/>
        </w:rPr>
        <w:t xml:space="preserve">увеличилась </w:t>
      </w:r>
      <w:r w:rsidR="00A703DD">
        <w:rPr>
          <w:sz w:val="28"/>
          <w:szCs w:val="28"/>
        </w:rPr>
        <w:t>на 185 чел.</w:t>
      </w:r>
      <w:r w:rsidR="00061B22">
        <w:rPr>
          <w:sz w:val="28"/>
          <w:szCs w:val="28"/>
        </w:rPr>
        <w:t xml:space="preserve"> и </w:t>
      </w:r>
      <w:r>
        <w:rPr>
          <w:sz w:val="28"/>
          <w:szCs w:val="28"/>
        </w:rPr>
        <w:t xml:space="preserve">составила в 2014 г. </w:t>
      </w:r>
      <w:r w:rsidR="00A703DD">
        <w:rPr>
          <w:sz w:val="28"/>
          <w:szCs w:val="28"/>
        </w:rPr>
        <w:t>3 105</w:t>
      </w:r>
      <w:r>
        <w:rPr>
          <w:sz w:val="28"/>
          <w:szCs w:val="28"/>
        </w:rPr>
        <w:t xml:space="preserve"> чел.</w:t>
      </w:r>
      <w:r w:rsidR="00061B22">
        <w:rPr>
          <w:sz w:val="28"/>
          <w:szCs w:val="28"/>
        </w:rPr>
        <w:t xml:space="preserve"> </w:t>
      </w:r>
    </w:p>
    <w:p w:rsidR="00D75222" w:rsidRDefault="00D0715F" w:rsidP="00071794">
      <w:pPr>
        <w:ind w:firstLine="709"/>
        <w:jc w:val="both"/>
        <w:rPr>
          <w:sz w:val="28"/>
          <w:szCs w:val="28"/>
        </w:rPr>
      </w:pPr>
      <w:r>
        <w:rPr>
          <w:sz w:val="28"/>
          <w:szCs w:val="28"/>
        </w:rPr>
        <w:t xml:space="preserve">Однако </w:t>
      </w:r>
      <w:r w:rsidR="00061B22">
        <w:rPr>
          <w:sz w:val="28"/>
          <w:szCs w:val="28"/>
        </w:rPr>
        <w:t xml:space="preserve">обеспеченность спортивными сооружения по показателю </w:t>
      </w:r>
      <w:r w:rsidR="00C163BE">
        <w:rPr>
          <w:sz w:val="28"/>
          <w:szCs w:val="28"/>
        </w:rPr>
        <w:t xml:space="preserve">единовременной </w:t>
      </w:r>
      <w:r w:rsidR="00061B22">
        <w:rPr>
          <w:sz w:val="28"/>
          <w:szCs w:val="28"/>
        </w:rPr>
        <w:t xml:space="preserve">пропускной способности по </w:t>
      </w:r>
      <w:r>
        <w:rPr>
          <w:sz w:val="28"/>
          <w:szCs w:val="28"/>
        </w:rPr>
        <w:t>город</w:t>
      </w:r>
      <w:r w:rsidR="00061B22">
        <w:rPr>
          <w:sz w:val="28"/>
          <w:szCs w:val="28"/>
        </w:rPr>
        <w:t>у</w:t>
      </w:r>
      <w:r>
        <w:rPr>
          <w:sz w:val="28"/>
          <w:szCs w:val="28"/>
        </w:rPr>
        <w:t xml:space="preserve"> Нефтеюганск</w:t>
      </w:r>
      <w:r w:rsidR="00061B22">
        <w:rPr>
          <w:sz w:val="28"/>
          <w:szCs w:val="28"/>
        </w:rPr>
        <w:t>у остается крайне низкой – 1</w:t>
      </w:r>
      <w:r w:rsidR="00A703DD">
        <w:rPr>
          <w:sz w:val="28"/>
          <w:szCs w:val="28"/>
        </w:rPr>
        <w:t>3</w:t>
      </w:r>
      <w:r w:rsidR="00061B22">
        <w:rPr>
          <w:sz w:val="28"/>
          <w:szCs w:val="28"/>
        </w:rPr>
        <w:t xml:space="preserve">% от норматива (в 2013 г. – 12,2%). Недостаток спортивных сооружений обуславливает относительно низкий удельный вес населения, систематически занимающего физической культурой и спортом (14,6% </w:t>
      </w:r>
      <w:r w:rsidR="0048159A">
        <w:rPr>
          <w:sz w:val="28"/>
          <w:szCs w:val="28"/>
        </w:rPr>
        <w:t xml:space="preserve">- </w:t>
      </w:r>
      <w:r w:rsidR="00061B22">
        <w:rPr>
          <w:sz w:val="28"/>
          <w:szCs w:val="28"/>
        </w:rPr>
        <w:t xml:space="preserve">в </w:t>
      </w:r>
      <w:r w:rsidR="0048159A">
        <w:rPr>
          <w:sz w:val="28"/>
          <w:szCs w:val="28"/>
        </w:rPr>
        <w:t>2012-</w:t>
      </w:r>
      <w:r w:rsidR="00061B22">
        <w:rPr>
          <w:sz w:val="28"/>
          <w:szCs w:val="28"/>
        </w:rPr>
        <w:t xml:space="preserve">2013 </w:t>
      </w:r>
      <w:r w:rsidR="0048159A">
        <w:rPr>
          <w:sz w:val="28"/>
          <w:szCs w:val="28"/>
        </w:rPr>
        <w:t>г</w:t>
      </w:r>
      <w:r w:rsidR="00061B22">
        <w:rPr>
          <w:sz w:val="28"/>
          <w:szCs w:val="28"/>
        </w:rPr>
        <w:t>г., 18,</w:t>
      </w:r>
      <w:r w:rsidR="00890F61">
        <w:rPr>
          <w:sz w:val="28"/>
          <w:szCs w:val="28"/>
        </w:rPr>
        <w:t>6</w:t>
      </w:r>
      <w:r w:rsidR="00061B22">
        <w:rPr>
          <w:sz w:val="28"/>
          <w:szCs w:val="28"/>
        </w:rPr>
        <w:t xml:space="preserve">% </w:t>
      </w:r>
      <w:r w:rsidR="0048159A">
        <w:rPr>
          <w:sz w:val="28"/>
          <w:szCs w:val="28"/>
        </w:rPr>
        <w:t xml:space="preserve">- </w:t>
      </w:r>
      <w:r w:rsidR="00061B22">
        <w:rPr>
          <w:sz w:val="28"/>
          <w:szCs w:val="28"/>
        </w:rPr>
        <w:t>в 2014</w:t>
      </w:r>
      <w:r w:rsidR="0048159A">
        <w:rPr>
          <w:sz w:val="28"/>
          <w:szCs w:val="28"/>
        </w:rPr>
        <w:t> </w:t>
      </w:r>
      <w:r w:rsidR="00061B22">
        <w:rPr>
          <w:sz w:val="28"/>
          <w:szCs w:val="28"/>
        </w:rPr>
        <w:t>г.). При этом спортивные сооружения в городе загружены полностью.</w:t>
      </w:r>
      <w:r w:rsidR="00D75222">
        <w:rPr>
          <w:sz w:val="28"/>
          <w:szCs w:val="28"/>
        </w:rPr>
        <w:t xml:space="preserve"> К первоочередным спортивным сооружения</w:t>
      </w:r>
      <w:r w:rsidR="00D07684">
        <w:rPr>
          <w:sz w:val="28"/>
          <w:szCs w:val="28"/>
        </w:rPr>
        <w:t>м</w:t>
      </w:r>
      <w:r w:rsidR="00D75222">
        <w:rPr>
          <w:sz w:val="28"/>
          <w:szCs w:val="28"/>
        </w:rPr>
        <w:t>, потребность в строительстве которых имеется на территории города Нефтеюганска, относятся</w:t>
      </w:r>
      <w:r w:rsidR="00A703DD">
        <w:rPr>
          <w:sz w:val="28"/>
          <w:szCs w:val="28"/>
        </w:rPr>
        <w:t>:</w:t>
      </w:r>
      <w:r w:rsidR="00D75222">
        <w:rPr>
          <w:sz w:val="28"/>
          <w:szCs w:val="28"/>
        </w:rPr>
        <w:t xml:space="preserve"> ледовый дворец, легкоатлетический манеж, лыж</w:t>
      </w:r>
      <w:r w:rsidR="00A703DD">
        <w:rPr>
          <w:sz w:val="28"/>
          <w:szCs w:val="28"/>
        </w:rPr>
        <w:t xml:space="preserve">ная база с освещенной </w:t>
      </w:r>
      <w:proofErr w:type="spellStart"/>
      <w:r w:rsidR="00A703DD">
        <w:rPr>
          <w:sz w:val="28"/>
          <w:szCs w:val="28"/>
        </w:rPr>
        <w:t>лыжероллерной</w:t>
      </w:r>
      <w:proofErr w:type="spellEnd"/>
      <w:r w:rsidR="00D75222">
        <w:rPr>
          <w:sz w:val="28"/>
          <w:szCs w:val="28"/>
        </w:rPr>
        <w:t xml:space="preserve"> </w:t>
      </w:r>
      <w:r w:rsidR="00A703DD">
        <w:rPr>
          <w:sz w:val="28"/>
          <w:szCs w:val="28"/>
        </w:rPr>
        <w:t>трассой</w:t>
      </w:r>
      <w:r w:rsidR="00666A06">
        <w:rPr>
          <w:sz w:val="28"/>
          <w:szCs w:val="28"/>
        </w:rPr>
        <w:t>, дворовые спортивные площадки</w:t>
      </w:r>
      <w:r w:rsidR="00D75222">
        <w:rPr>
          <w:sz w:val="28"/>
          <w:szCs w:val="28"/>
        </w:rPr>
        <w:t>.</w:t>
      </w:r>
    </w:p>
    <w:p w:rsidR="00A248D5" w:rsidRDefault="00C163BE" w:rsidP="00071794">
      <w:pPr>
        <w:ind w:firstLine="709"/>
        <w:jc w:val="both"/>
        <w:rPr>
          <w:sz w:val="28"/>
          <w:szCs w:val="28"/>
        </w:rPr>
      </w:pPr>
      <w:r>
        <w:rPr>
          <w:sz w:val="28"/>
          <w:szCs w:val="28"/>
        </w:rPr>
        <w:t>В спортивных школах города Нефтеюганска занима</w:t>
      </w:r>
      <w:r w:rsidR="00C91827">
        <w:rPr>
          <w:sz w:val="28"/>
          <w:szCs w:val="28"/>
        </w:rPr>
        <w:t>ется</w:t>
      </w:r>
      <w:r>
        <w:rPr>
          <w:sz w:val="28"/>
          <w:szCs w:val="28"/>
        </w:rPr>
        <w:t xml:space="preserve"> 4 </w:t>
      </w:r>
      <w:r w:rsidR="00A703DD">
        <w:rPr>
          <w:sz w:val="28"/>
          <w:szCs w:val="28"/>
        </w:rPr>
        <w:t>626</w:t>
      </w:r>
      <w:r>
        <w:rPr>
          <w:sz w:val="28"/>
          <w:szCs w:val="28"/>
        </w:rPr>
        <w:t xml:space="preserve"> чел.</w:t>
      </w:r>
      <w:r w:rsidR="00A703DD" w:rsidRPr="00A703DD">
        <w:rPr>
          <w:sz w:val="28"/>
          <w:szCs w:val="28"/>
        </w:rPr>
        <w:t xml:space="preserve"> </w:t>
      </w:r>
      <w:r w:rsidR="00A703DD">
        <w:rPr>
          <w:sz w:val="28"/>
          <w:szCs w:val="28"/>
        </w:rPr>
        <w:t>(2014 г.)</w:t>
      </w:r>
      <w:r>
        <w:rPr>
          <w:sz w:val="28"/>
          <w:szCs w:val="28"/>
        </w:rPr>
        <w:t>, численность занимающихся за период 2012-2014 гг. снижается (в 2012 г. – 5</w:t>
      </w:r>
      <w:r w:rsidR="00C542E2">
        <w:rPr>
          <w:sz w:val="28"/>
          <w:szCs w:val="28"/>
        </w:rPr>
        <w:t> </w:t>
      </w:r>
      <w:r>
        <w:rPr>
          <w:sz w:val="28"/>
          <w:szCs w:val="28"/>
        </w:rPr>
        <w:t>006</w:t>
      </w:r>
      <w:r w:rsidR="00C542E2">
        <w:rPr>
          <w:sz w:val="28"/>
          <w:szCs w:val="28"/>
        </w:rPr>
        <w:t> </w:t>
      </w:r>
      <w:r>
        <w:rPr>
          <w:sz w:val="28"/>
          <w:szCs w:val="28"/>
        </w:rPr>
        <w:t>чел., в 2013 г. – 4 749 чел.). Снижение численности обусловлено уменьшением тренерско-педагогического состава (на 5 чел. в 2013 г.), уменьшением занимающихся в группах начальной подготовки,</w:t>
      </w:r>
      <w:r w:rsidR="00C869E2">
        <w:rPr>
          <w:sz w:val="28"/>
          <w:szCs w:val="28"/>
        </w:rPr>
        <w:t xml:space="preserve"> большим выпуском воспитанников</w:t>
      </w:r>
      <w:r>
        <w:rPr>
          <w:sz w:val="28"/>
          <w:szCs w:val="28"/>
        </w:rPr>
        <w:t xml:space="preserve">. </w:t>
      </w:r>
      <w:r w:rsidR="00A248D5">
        <w:rPr>
          <w:sz w:val="28"/>
          <w:szCs w:val="28"/>
        </w:rPr>
        <w:t>В целом город Нефтеюганск испытывает дефицит квалифицированных кадров в области физической культуры и спорта</w:t>
      </w:r>
      <w:r w:rsidR="00CC28B5">
        <w:rPr>
          <w:sz w:val="28"/>
          <w:szCs w:val="28"/>
        </w:rPr>
        <w:t xml:space="preserve"> (тренеров)</w:t>
      </w:r>
      <w:r w:rsidR="00A248D5">
        <w:rPr>
          <w:sz w:val="28"/>
          <w:szCs w:val="28"/>
        </w:rPr>
        <w:t xml:space="preserve">, недостаточен приток молодых специалистов. </w:t>
      </w:r>
      <w:r w:rsidR="00A703DD">
        <w:rPr>
          <w:sz w:val="28"/>
          <w:szCs w:val="28"/>
        </w:rPr>
        <w:t>В 2014 г. обеспеченность тренерско-преподавательским составом по городу Нефтеюганску составила 34,8% от норматива.</w:t>
      </w:r>
    </w:p>
    <w:p w:rsidR="00C163BE" w:rsidRDefault="002625EE" w:rsidP="00071794">
      <w:pPr>
        <w:ind w:firstLine="709"/>
        <w:jc w:val="both"/>
        <w:rPr>
          <w:sz w:val="28"/>
          <w:szCs w:val="28"/>
        </w:rPr>
      </w:pPr>
      <w:r>
        <w:rPr>
          <w:sz w:val="28"/>
          <w:szCs w:val="28"/>
        </w:rPr>
        <w:t xml:space="preserve">Качественные результаты подготовки спортсменов в городе Нефтеюганске поддерживаются на высоком уровне, в 2014 г.  подготовлено 5 мастеров спорта (в 2013 г. – 6 чел.), 35 кандидатов в мастера спорта (в 2013 г. – </w:t>
      </w:r>
      <w:r w:rsidR="0018710C">
        <w:rPr>
          <w:sz w:val="28"/>
          <w:szCs w:val="28"/>
        </w:rPr>
        <w:t>17</w:t>
      </w:r>
      <w:r>
        <w:rPr>
          <w:sz w:val="28"/>
          <w:szCs w:val="28"/>
        </w:rPr>
        <w:t xml:space="preserve"> чел.), 90 спортсменов 1 разряда (в 2013 г. – 74 чел.). Участие спортсменов города в соревнованиях различного уровня сопровождается высокими результатами по таким видам спорта как спортивная акробатика, каратэ, бокс, дзюд</w:t>
      </w:r>
      <w:r w:rsidR="00A248D5">
        <w:rPr>
          <w:sz w:val="28"/>
          <w:szCs w:val="28"/>
        </w:rPr>
        <w:t>о, плавание и др.</w:t>
      </w:r>
    </w:p>
    <w:p w:rsidR="00A248D5" w:rsidRDefault="00A248D5" w:rsidP="00071794">
      <w:pPr>
        <w:ind w:firstLine="709"/>
        <w:jc w:val="both"/>
        <w:rPr>
          <w:sz w:val="28"/>
          <w:szCs w:val="28"/>
        </w:rPr>
      </w:pPr>
      <w:r>
        <w:rPr>
          <w:sz w:val="28"/>
          <w:szCs w:val="28"/>
        </w:rPr>
        <w:t xml:space="preserve">Среди лиц с ограниченными возможностями здоровья активно развивается 9 видов спорта, общая численность занимающихся </w:t>
      </w:r>
      <w:r w:rsidR="00A703DD">
        <w:rPr>
          <w:sz w:val="28"/>
          <w:szCs w:val="28"/>
        </w:rPr>
        <w:t xml:space="preserve">в 2014 г. составила 255 чел. (темп роста 2014/2013 гг. </w:t>
      </w:r>
      <w:r w:rsidR="003E23BC">
        <w:rPr>
          <w:sz w:val="28"/>
          <w:szCs w:val="28"/>
        </w:rPr>
        <w:t xml:space="preserve">- </w:t>
      </w:r>
      <w:r w:rsidR="00A703DD">
        <w:rPr>
          <w:sz w:val="28"/>
          <w:szCs w:val="28"/>
        </w:rPr>
        <w:t>в 1,3 раза</w:t>
      </w:r>
      <w:r>
        <w:rPr>
          <w:sz w:val="28"/>
          <w:szCs w:val="28"/>
        </w:rPr>
        <w:t>). Т</w:t>
      </w:r>
      <w:r w:rsidR="00CD0608">
        <w:rPr>
          <w:sz w:val="28"/>
          <w:szCs w:val="28"/>
        </w:rPr>
        <w:t>ре</w:t>
      </w:r>
      <w:r>
        <w:rPr>
          <w:sz w:val="28"/>
          <w:szCs w:val="28"/>
        </w:rPr>
        <w:t>нировочный процесс ведут 9</w:t>
      </w:r>
      <w:r w:rsidR="003E23BC">
        <w:rPr>
          <w:sz w:val="28"/>
          <w:szCs w:val="28"/>
        </w:rPr>
        <w:t> </w:t>
      </w:r>
      <w:r>
        <w:rPr>
          <w:sz w:val="28"/>
          <w:szCs w:val="28"/>
        </w:rPr>
        <w:t xml:space="preserve">квалифицированных специалистов в области адаптивной физической культуры и спорта, организовано участие спортсменов-инвалидов в </w:t>
      </w:r>
      <w:r w:rsidR="003E23BC">
        <w:rPr>
          <w:sz w:val="28"/>
          <w:szCs w:val="28"/>
        </w:rPr>
        <w:t xml:space="preserve"> </w:t>
      </w:r>
      <w:r>
        <w:rPr>
          <w:sz w:val="28"/>
          <w:szCs w:val="28"/>
        </w:rPr>
        <w:t>соревнованиях окружного и муниципального уровня</w:t>
      </w:r>
      <w:r w:rsidR="003E23BC">
        <w:rPr>
          <w:sz w:val="28"/>
          <w:szCs w:val="28"/>
        </w:rPr>
        <w:t xml:space="preserve"> (в 2014 г. – 20 ед.), на которых спортсменами показаны  высокие результаты.</w:t>
      </w:r>
    </w:p>
    <w:p w:rsidR="003E23BC" w:rsidRDefault="00071794" w:rsidP="00071794">
      <w:pPr>
        <w:ind w:firstLine="709"/>
        <w:jc w:val="both"/>
        <w:rPr>
          <w:sz w:val="28"/>
          <w:szCs w:val="28"/>
        </w:rPr>
      </w:pPr>
      <w:r>
        <w:rPr>
          <w:sz w:val="28"/>
          <w:szCs w:val="28"/>
        </w:rPr>
        <w:t>В течение 2013 г</w:t>
      </w:r>
      <w:r w:rsidR="00A248D5">
        <w:rPr>
          <w:sz w:val="28"/>
          <w:szCs w:val="28"/>
        </w:rPr>
        <w:t>.</w:t>
      </w:r>
      <w:r>
        <w:rPr>
          <w:sz w:val="28"/>
          <w:szCs w:val="28"/>
        </w:rPr>
        <w:t xml:space="preserve"> на территории города организовано и проведено 450</w:t>
      </w:r>
      <w:r w:rsidR="00A248D5">
        <w:rPr>
          <w:sz w:val="28"/>
          <w:szCs w:val="28"/>
        </w:rPr>
        <w:t> </w:t>
      </w:r>
      <w:r>
        <w:rPr>
          <w:sz w:val="28"/>
          <w:szCs w:val="28"/>
        </w:rPr>
        <w:t>спортивных мероприятий</w:t>
      </w:r>
      <w:r w:rsidR="0048159A">
        <w:rPr>
          <w:sz w:val="28"/>
          <w:szCs w:val="28"/>
        </w:rPr>
        <w:t>,</w:t>
      </w:r>
      <w:r>
        <w:rPr>
          <w:sz w:val="28"/>
          <w:szCs w:val="28"/>
        </w:rPr>
        <w:t xml:space="preserve"> из них: соревнований городского уровня (чемпионаты и первенства) – 194</w:t>
      </w:r>
      <w:r w:rsidR="00C91827">
        <w:rPr>
          <w:sz w:val="28"/>
          <w:szCs w:val="28"/>
        </w:rPr>
        <w:t xml:space="preserve"> ед.</w:t>
      </w:r>
      <w:r>
        <w:rPr>
          <w:sz w:val="28"/>
          <w:szCs w:val="28"/>
        </w:rPr>
        <w:t>, выездных – 256</w:t>
      </w:r>
      <w:r w:rsidR="00C91827">
        <w:rPr>
          <w:sz w:val="28"/>
          <w:szCs w:val="28"/>
        </w:rPr>
        <w:t xml:space="preserve"> ед.</w:t>
      </w:r>
      <w:r>
        <w:rPr>
          <w:sz w:val="28"/>
          <w:szCs w:val="28"/>
        </w:rPr>
        <w:t xml:space="preserve">, в которых </w:t>
      </w:r>
      <w:r w:rsidR="00CD0608">
        <w:rPr>
          <w:sz w:val="28"/>
          <w:szCs w:val="28"/>
        </w:rPr>
        <w:t xml:space="preserve">приняло участие </w:t>
      </w:r>
      <w:r>
        <w:rPr>
          <w:sz w:val="28"/>
          <w:szCs w:val="28"/>
        </w:rPr>
        <w:t>более 17</w:t>
      </w:r>
      <w:r w:rsidR="00CD0608">
        <w:rPr>
          <w:sz w:val="28"/>
          <w:szCs w:val="28"/>
        </w:rPr>
        <w:t xml:space="preserve">,9 тыс. </w:t>
      </w:r>
      <w:r>
        <w:rPr>
          <w:sz w:val="28"/>
          <w:szCs w:val="28"/>
        </w:rPr>
        <w:t>чел.</w:t>
      </w:r>
      <w:r w:rsidR="003E23BC">
        <w:rPr>
          <w:sz w:val="28"/>
          <w:szCs w:val="28"/>
        </w:rPr>
        <w:t xml:space="preserve"> </w:t>
      </w:r>
    </w:p>
    <w:p w:rsidR="00A248D5" w:rsidRDefault="003E23BC" w:rsidP="00071794">
      <w:pPr>
        <w:ind w:firstLine="709"/>
        <w:jc w:val="both"/>
        <w:rPr>
          <w:sz w:val="28"/>
          <w:szCs w:val="28"/>
        </w:rPr>
      </w:pPr>
      <w:r>
        <w:rPr>
          <w:sz w:val="28"/>
          <w:szCs w:val="28"/>
        </w:rPr>
        <w:t xml:space="preserve">В 2014 г. спортсмены города Нефтеюганска приняли участие в 497 соревнованиях, из них соревнований городского уровня  (чемпионаты и </w:t>
      </w:r>
      <w:r>
        <w:rPr>
          <w:sz w:val="28"/>
          <w:szCs w:val="28"/>
        </w:rPr>
        <w:lastRenderedPageBreak/>
        <w:t xml:space="preserve">первенства) – 194 ед., выездных – 256 ед., в которых приняло участие более 17,5 тыс. чел. </w:t>
      </w:r>
    </w:p>
    <w:p w:rsidR="00A248D5" w:rsidRDefault="00CC28B5" w:rsidP="00071794">
      <w:pPr>
        <w:ind w:firstLine="709"/>
        <w:jc w:val="both"/>
        <w:rPr>
          <w:sz w:val="28"/>
          <w:szCs w:val="28"/>
        </w:rPr>
      </w:pPr>
      <w:r>
        <w:rPr>
          <w:sz w:val="28"/>
          <w:szCs w:val="28"/>
        </w:rPr>
        <w:t>В городе Нефтеюганске т</w:t>
      </w:r>
      <w:r w:rsidR="00A248D5">
        <w:rPr>
          <w:sz w:val="28"/>
          <w:szCs w:val="28"/>
        </w:rPr>
        <w:t>ребуется активизация работы в части массового спорта, в настоящее время на большинстве спортивных площадок занятия проходят не</w:t>
      </w:r>
      <w:r w:rsidR="00393DB6">
        <w:rPr>
          <w:sz w:val="28"/>
          <w:szCs w:val="28"/>
        </w:rPr>
        <w:t xml:space="preserve"> </w:t>
      </w:r>
      <w:r w:rsidR="00A248D5">
        <w:rPr>
          <w:sz w:val="28"/>
          <w:szCs w:val="28"/>
        </w:rPr>
        <w:t>организованно</w:t>
      </w:r>
      <w:r>
        <w:rPr>
          <w:sz w:val="28"/>
          <w:szCs w:val="28"/>
        </w:rPr>
        <w:t>. Успешный опыт организации массовой работы имеется на территории спортивной площадки в 14 микрорайоне (закреплен инструктор, расписание работы по 4 видам спорта, имеется прокат коньков и т.д.)</w:t>
      </w:r>
      <w:r w:rsidR="00D75222">
        <w:rPr>
          <w:sz w:val="28"/>
          <w:szCs w:val="28"/>
        </w:rPr>
        <w:t>, у</w:t>
      </w:r>
      <w:r>
        <w:rPr>
          <w:sz w:val="28"/>
          <w:szCs w:val="28"/>
        </w:rPr>
        <w:t>слуги спортивных учреждений по прокату инвентаря, продаже абонементов востребованы населением</w:t>
      </w:r>
      <w:r w:rsidR="00D07684">
        <w:rPr>
          <w:sz w:val="28"/>
          <w:szCs w:val="28"/>
        </w:rPr>
        <w:t>,</w:t>
      </w:r>
      <w:r w:rsidR="00D75222">
        <w:rPr>
          <w:sz w:val="28"/>
          <w:szCs w:val="28"/>
        </w:rPr>
        <w:t xml:space="preserve"> </w:t>
      </w:r>
      <w:r>
        <w:rPr>
          <w:sz w:val="28"/>
          <w:szCs w:val="28"/>
        </w:rPr>
        <w:t>объе</w:t>
      </w:r>
      <w:r w:rsidR="00ED70FB">
        <w:rPr>
          <w:sz w:val="28"/>
          <w:szCs w:val="28"/>
        </w:rPr>
        <w:t>мы</w:t>
      </w:r>
      <w:r w:rsidR="00D75222">
        <w:rPr>
          <w:sz w:val="28"/>
          <w:szCs w:val="28"/>
        </w:rPr>
        <w:t xml:space="preserve"> </w:t>
      </w:r>
      <w:r w:rsidR="00ED70FB">
        <w:rPr>
          <w:sz w:val="28"/>
          <w:szCs w:val="28"/>
        </w:rPr>
        <w:t>их реализации увеличиваются (по прокату коньков – в 4 раза, по прокату лыж – в 2 раза)</w:t>
      </w:r>
      <w:r w:rsidR="00D75222">
        <w:rPr>
          <w:sz w:val="28"/>
          <w:szCs w:val="28"/>
        </w:rPr>
        <w:t xml:space="preserve">. В настоящее время </w:t>
      </w:r>
      <w:r w:rsidR="00ED70FB">
        <w:rPr>
          <w:sz w:val="28"/>
          <w:szCs w:val="28"/>
        </w:rPr>
        <w:t>можно говорить о наличии неполной удовлетворенности населения доступностью спортивных сооружений для массовых занятий</w:t>
      </w:r>
      <w:r w:rsidR="00D75222">
        <w:rPr>
          <w:sz w:val="28"/>
          <w:szCs w:val="28"/>
        </w:rPr>
        <w:t xml:space="preserve">, в первую очередь в современных спортивных площадках, в </w:t>
      </w:r>
      <w:proofErr w:type="spellStart"/>
      <w:r w:rsidR="00D75222">
        <w:rPr>
          <w:sz w:val="28"/>
          <w:szCs w:val="28"/>
        </w:rPr>
        <w:t>т.ч</w:t>
      </w:r>
      <w:proofErr w:type="spellEnd"/>
      <w:r w:rsidR="00D75222">
        <w:rPr>
          <w:sz w:val="28"/>
          <w:szCs w:val="28"/>
        </w:rPr>
        <w:t>. оснащенных специализированными снарядами для людей с ограниченными возможностями здоровья.</w:t>
      </w:r>
    </w:p>
    <w:p w:rsidR="003E23BC" w:rsidRDefault="003E23BC" w:rsidP="003E23BC">
      <w:pPr>
        <w:ind w:firstLine="709"/>
        <w:jc w:val="both"/>
        <w:rPr>
          <w:b/>
          <w:sz w:val="28"/>
          <w:szCs w:val="28"/>
        </w:rPr>
      </w:pPr>
      <w:r>
        <w:rPr>
          <w:b/>
          <w:sz w:val="28"/>
          <w:szCs w:val="28"/>
        </w:rPr>
        <w:t xml:space="preserve">В целях развития физической культуры и спорта в городе Нефтеюганске необходимо расширение сети учреждений физической культуры и спорта в соответствии с нормативными требованиями и потребностями населения.  </w:t>
      </w:r>
    </w:p>
    <w:p w:rsidR="003E23BC" w:rsidRDefault="003E23BC" w:rsidP="003E23BC">
      <w:pPr>
        <w:ind w:firstLine="709"/>
        <w:jc w:val="both"/>
        <w:rPr>
          <w:b/>
          <w:sz w:val="28"/>
          <w:szCs w:val="28"/>
        </w:rPr>
      </w:pPr>
      <w:r>
        <w:rPr>
          <w:b/>
          <w:sz w:val="28"/>
          <w:szCs w:val="28"/>
        </w:rPr>
        <w:t xml:space="preserve">Состояние материально-технической базы требует принятия мер по ее укреплению и развитию, обеспечению современным оборудованием и инвентарем. Для стабильного развития отрасли также необходимо привлечение молодых специалистов и закрепление квалифицированного тренерско-преподавательского состава, создание условий для развития массового спорта и пропаганда активного и здорового образа жизни. </w:t>
      </w:r>
    </w:p>
    <w:p w:rsidR="003E23BC" w:rsidRDefault="003E23BC" w:rsidP="003E23BC">
      <w:pPr>
        <w:ind w:firstLine="709"/>
        <w:jc w:val="both"/>
        <w:rPr>
          <w:b/>
          <w:color w:val="31849B" w:themeColor="accent5" w:themeShade="BF"/>
          <w:sz w:val="28"/>
          <w:szCs w:val="28"/>
        </w:rPr>
      </w:pPr>
    </w:p>
    <w:p w:rsidR="003E23BC" w:rsidRDefault="003E23BC" w:rsidP="003E23BC">
      <w:pPr>
        <w:tabs>
          <w:tab w:val="num" w:pos="390"/>
          <w:tab w:val="num" w:pos="3053"/>
        </w:tabs>
        <w:ind w:firstLine="709"/>
        <w:jc w:val="both"/>
        <w:rPr>
          <w:b/>
          <w:sz w:val="28"/>
          <w:szCs w:val="28"/>
        </w:rPr>
      </w:pPr>
      <w:r>
        <w:rPr>
          <w:b/>
          <w:sz w:val="28"/>
          <w:szCs w:val="28"/>
        </w:rPr>
        <w:t>Основные проблемы</w:t>
      </w:r>
    </w:p>
    <w:p w:rsidR="003E23BC" w:rsidRDefault="003E23BC" w:rsidP="003E23BC">
      <w:pPr>
        <w:numPr>
          <w:ilvl w:val="0"/>
          <w:numId w:val="62"/>
        </w:numPr>
        <w:tabs>
          <w:tab w:val="num" w:pos="0"/>
          <w:tab w:val="num" w:pos="72"/>
          <w:tab w:val="left" w:pos="1134"/>
        </w:tabs>
        <w:ind w:left="0" w:firstLine="709"/>
        <w:jc w:val="both"/>
        <w:rPr>
          <w:sz w:val="28"/>
          <w:szCs w:val="28"/>
        </w:rPr>
      </w:pPr>
      <w:r>
        <w:rPr>
          <w:sz w:val="28"/>
          <w:szCs w:val="28"/>
        </w:rPr>
        <w:t>Нехватка спортивных сооружений и низкий уровень обеспеченности (1</w:t>
      </w:r>
      <w:r w:rsidR="00E05586">
        <w:rPr>
          <w:sz w:val="28"/>
          <w:szCs w:val="28"/>
        </w:rPr>
        <w:t>3</w:t>
      </w:r>
      <w:r>
        <w:rPr>
          <w:sz w:val="28"/>
          <w:szCs w:val="28"/>
        </w:rPr>
        <w:t>% от норматива единовременной пропускной способности сооружений в 2014 г.).</w:t>
      </w:r>
    </w:p>
    <w:p w:rsidR="003E23BC" w:rsidRDefault="003E23BC" w:rsidP="003E23BC">
      <w:pPr>
        <w:numPr>
          <w:ilvl w:val="0"/>
          <w:numId w:val="62"/>
        </w:numPr>
        <w:tabs>
          <w:tab w:val="num" w:pos="0"/>
          <w:tab w:val="num" w:pos="72"/>
          <w:tab w:val="left" w:pos="1134"/>
        </w:tabs>
        <w:ind w:left="0" w:firstLine="709"/>
        <w:jc w:val="both"/>
        <w:rPr>
          <w:sz w:val="28"/>
          <w:szCs w:val="28"/>
        </w:rPr>
      </w:pPr>
      <w:r>
        <w:rPr>
          <w:sz w:val="28"/>
          <w:szCs w:val="28"/>
        </w:rPr>
        <w:t>Недостаточное привлечение взрослого населения, детей, подростков, молодежи к регулярным занятиям физической культурой и спортом (</w:t>
      </w:r>
      <w:r w:rsidR="00E05586">
        <w:rPr>
          <w:sz w:val="28"/>
          <w:szCs w:val="28"/>
        </w:rPr>
        <w:t>18,</w:t>
      </w:r>
      <w:r w:rsidR="00890F61">
        <w:rPr>
          <w:sz w:val="28"/>
          <w:szCs w:val="28"/>
        </w:rPr>
        <w:t>6</w:t>
      </w:r>
      <w:r>
        <w:rPr>
          <w:sz w:val="28"/>
          <w:szCs w:val="28"/>
        </w:rPr>
        <w:t>% в 201</w:t>
      </w:r>
      <w:r w:rsidR="00E05586">
        <w:rPr>
          <w:sz w:val="28"/>
          <w:szCs w:val="28"/>
        </w:rPr>
        <w:t>4</w:t>
      </w:r>
      <w:r>
        <w:rPr>
          <w:sz w:val="28"/>
          <w:szCs w:val="28"/>
        </w:rPr>
        <w:t> г.).</w:t>
      </w:r>
    </w:p>
    <w:p w:rsidR="003E23BC" w:rsidRPr="00B15453" w:rsidRDefault="003E23BC" w:rsidP="003E23BC">
      <w:pPr>
        <w:numPr>
          <w:ilvl w:val="0"/>
          <w:numId w:val="62"/>
        </w:numPr>
        <w:tabs>
          <w:tab w:val="num" w:pos="0"/>
          <w:tab w:val="num" w:pos="72"/>
          <w:tab w:val="left" w:pos="1134"/>
        </w:tabs>
        <w:ind w:left="0" w:firstLine="709"/>
        <w:jc w:val="both"/>
      </w:pPr>
      <w:r>
        <w:rPr>
          <w:sz w:val="28"/>
          <w:szCs w:val="28"/>
        </w:rPr>
        <w:t>Недостаточная обеспеченность профессиональным тренерским составом</w:t>
      </w:r>
      <w:r w:rsidR="00E05586">
        <w:rPr>
          <w:sz w:val="28"/>
          <w:szCs w:val="28"/>
        </w:rPr>
        <w:t xml:space="preserve"> (34,8% от норматива в 2014 г.)</w:t>
      </w:r>
      <w:r>
        <w:rPr>
          <w:sz w:val="28"/>
          <w:szCs w:val="28"/>
        </w:rPr>
        <w:t>.</w:t>
      </w:r>
    </w:p>
    <w:p w:rsidR="0048159A" w:rsidRDefault="0048159A" w:rsidP="0048159A">
      <w:pPr>
        <w:ind w:firstLine="709"/>
        <w:jc w:val="both"/>
        <w:rPr>
          <w:color w:val="31849B" w:themeColor="accent5" w:themeShade="BF"/>
          <w:sz w:val="28"/>
          <w:szCs w:val="28"/>
        </w:rPr>
      </w:pPr>
    </w:p>
    <w:p w:rsidR="00907721" w:rsidRPr="00D54DDF" w:rsidRDefault="00AF00C7" w:rsidP="00907721">
      <w:pPr>
        <w:pStyle w:val="3"/>
        <w:spacing w:before="0" w:after="0"/>
        <w:rPr>
          <w:rFonts w:ascii="Times New Roman" w:hAnsi="Times New Roman" w:cs="Times New Roman"/>
          <w:bCs w:val="0"/>
          <w:sz w:val="28"/>
          <w:szCs w:val="28"/>
          <w:lang w:val="ru-RU"/>
        </w:rPr>
      </w:pPr>
      <w:bookmarkStart w:id="52" w:name="_Toc417380823"/>
      <w:r w:rsidRPr="00D54DDF">
        <w:rPr>
          <w:rFonts w:ascii="Times New Roman" w:hAnsi="Times New Roman" w:cs="Times New Roman"/>
          <w:bCs w:val="0"/>
          <w:sz w:val="28"/>
          <w:szCs w:val="28"/>
          <w:lang w:val="ru-RU"/>
        </w:rPr>
        <w:t>1</w:t>
      </w:r>
      <w:r w:rsidR="00907721" w:rsidRPr="00D54DDF">
        <w:rPr>
          <w:rFonts w:ascii="Times New Roman" w:hAnsi="Times New Roman" w:cs="Times New Roman"/>
          <w:bCs w:val="0"/>
          <w:sz w:val="28"/>
          <w:szCs w:val="28"/>
          <w:lang w:val="ru-RU"/>
        </w:rPr>
        <w:t>.</w:t>
      </w:r>
      <w:r w:rsidR="0034617D" w:rsidRPr="00D54DDF">
        <w:rPr>
          <w:rFonts w:ascii="Times New Roman" w:hAnsi="Times New Roman" w:cs="Times New Roman"/>
          <w:bCs w:val="0"/>
          <w:sz w:val="28"/>
          <w:szCs w:val="28"/>
          <w:lang w:val="ru-RU"/>
        </w:rPr>
        <w:t>5</w:t>
      </w:r>
      <w:r w:rsidR="00907721" w:rsidRPr="00D54DDF">
        <w:rPr>
          <w:rFonts w:ascii="Times New Roman" w:hAnsi="Times New Roman" w:cs="Times New Roman"/>
          <w:bCs w:val="0"/>
          <w:sz w:val="28"/>
          <w:szCs w:val="28"/>
          <w:lang w:val="ru-RU"/>
        </w:rPr>
        <w:t>.</w:t>
      </w:r>
      <w:r w:rsidR="00071794">
        <w:rPr>
          <w:rFonts w:ascii="Times New Roman" w:hAnsi="Times New Roman" w:cs="Times New Roman"/>
          <w:bCs w:val="0"/>
          <w:sz w:val="28"/>
          <w:szCs w:val="28"/>
          <w:lang w:val="ru-RU"/>
        </w:rPr>
        <w:t>4</w:t>
      </w:r>
      <w:r w:rsidR="00907721" w:rsidRPr="00D54DDF">
        <w:rPr>
          <w:rFonts w:ascii="Times New Roman" w:hAnsi="Times New Roman" w:cs="Times New Roman"/>
          <w:bCs w:val="0"/>
          <w:sz w:val="28"/>
          <w:szCs w:val="28"/>
          <w:lang w:val="ru-RU"/>
        </w:rPr>
        <w:t xml:space="preserve"> Здравоохранение</w:t>
      </w:r>
      <w:bookmarkEnd w:id="52"/>
    </w:p>
    <w:p w:rsidR="00907721" w:rsidRPr="00D54DDF" w:rsidRDefault="00907721" w:rsidP="00907721">
      <w:pPr>
        <w:widowControl w:val="0"/>
        <w:tabs>
          <w:tab w:val="left" w:pos="709"/>
        </w:tabs>
        <w:ind w:firstLine="709"/>
        <w:jc w:val="both"/>
        <w:rPr>
          <w:sz w:val="28"/>
          <w:highlight w:val="yellow"/>
        </w:rPr>
      </w:pPr>
    </w:p>
    <w:p w:rsidR="000424E5" w:rsidRDefault="000424E5" w:rsidP="000424E5">
      <w:pPr>
        <w:jc w:val="center"/>
        <w:rPr>
          <w:b/>
          <w:sz w:val="28"/>
          <w:szCs w:val="28"/>
        </w:rPr>
      </w:pPr>
      <w:r>
        <w:rPr>
          <w:b/>
          <w:sz w:val="28"/>
          <w:szCs w:val="28"/>
        </w:rPr>
        <w:t>Основные данные</w:t>
      </w:r>
      <w:r w:rsidRPr="003E23BC">
        <w:rPr>
          <w:rStyle w:val="a7"/>
          <w:sz w:val="28"/>
          <w:szCs w:val="28"/>
        </w:rPr>
        <w:footnoteReference w:id="14"/>
      </w:r>
      <w:r w:rsidRPr="003E23BC">
        <w:rPr>
          <w:sz w:val="28"/>
          <w:szCs w:val="28"/>
        </w:rPr>
        <w:t xml:space="preserve"> </w:t>
      </w:r>
    </w:p>
    <w:p w:rsidR="000424E5" w:rsidRDefault="000424E5" w:rsidP="00CF5A3A">
      <w:pPr>
        <w:pStyle w:val="a5"/>
        <w:numPr>
          <w:ilvl w:val="0"/>
          <w:numId w:val="56"/>
        </w:numPr>
        <w:tabs>
          <w:tab w:val="left" w:pos="851"/>
        </w:tabs>
        <w:autoSpaceDE/>
        <w:ind w:left="851" w:hanging="284"/>
        <w:contextualSpacing/>
        <w:jc w:val="both"/>
        <w:rPr>
          <w:sz w:val="28"/>
        </w:rPr>
      </w:pPr>
      <w:r>
        <w:rPr>
          <w:sz w:val="28"/>
        </w:rPr>
        <w:t>Обеспеченность населения больничными койками на конец 2013 г. – 69 коек  на 10 тыс. чел. (51% от норматива)</w:t>
      </w:r>
      <w:r>
        <w:rPr>
          <w:rStyle w:val="a7"/>
          <w:sz w:val="28"/>
        </w:rPr>
        <w:footnoteReference w:id="15"/>
      </w:r>
    </w:p>
    <w:p w:rsidR="000424E5" w:rsidRDefault="000424E5" w:rsidP="00CF5A3A">
      <w:pPr>
        <w:pStyle w:val="a5"/>
        <w:numPr>
          <w:ilvl w:val="1"/>
          <w:numId w:val="56"/>
        </w:numPr>
        <w:tabs>
          <w:tab w:val="left" w:pos="851"/>
        </w:tabs>
        <w:autoSpaceDE/>
        <w:contextualSpacing/>
        <w:jc w:val="both"/>
        <w:rPr>
          <w:sz w:val="28"/>
        </w:rPr>
      </w:pPr>
      <w:r>
        <w:rPr>
          <w:sz w:val="28"/>
        </w:rPr>
        <w:t>темп роста 2013/2012 гг. – 108%</w:t>
      </w:r>
    </w:p>
    <w:p w:rsidR="000424E5" w:rsidRDefault="000424E5" w:rsidP="00CF5A3A">
      <w:pPr>
        <w:pStyle w:val="a5"/>
        <w:numPr>
          <w:ilvl w:val="0"/>
          <w:numId w:val="56"/>
        </w:numPr>
        <w:tabs>
          <w:tab w:val="left" w:pos="851"/>
        </w:tabs>
        <w:autoSpaceDE/>
        <w:ind w:left="851" w:hanging="284"/>
        <w:contextualSpacing/>
        <w:jc w:val="both"/>
        <w:rPr>
          <w:sz w:val="28"/>
        </w:rPr>
      </w:pPr>
      <w:r>
        <w:rPr>
          <w:sz w:val="28"/>
        </w:rPr>
        <w:lastRenderedPageBreak/>
        <w:t>Обеспеченность населения амбулаторно-поликлиническими учреждениями на конец 2013 г. – 197,4 посещения в смену на 10 тыс. чел. (109% от норматива)</w:t>
      </w:r>
    </w:p>
    <w:p w:rsidR="000424E5" w:rsidRDefault="000424E5" w:rsidP="00CF5A3A">
      <w:pPr>
        <w:pStyle w:val="a5"/>
        <w:numPr>
          <w:ilvl w:val="1"/>
          <w:numId w:val="56"/>
        </w:numPr>
        <w:tabs>
          <w:tab w:val="left" w:pos="851"/>
        </w:tabs>
        <w:autoSpaceDE/>
        <w:contextualSpacing/>
        <w:jc w:val="both"/>
        <w:rPr>
          <w:sz w:val="28"/>
        </w:rPr>
      </w:pPr>
      <w:r>
        <w:rPr>
          <w:sz w:val="28"/>
        </w:rPr>
        <w:t>темп роста 2013/2012 гг. – 106%</w:t>
      </w:r>
    </w:p>
    <w:p w:rsidR="000424E5" w:rsidRDefault="000424E5" w:rsidP="00CF5A3A">
      <w:pPr>
        <w:pStyle w:val="a5"/>
        <w:numPr>
          <w:ilvl w:val="0"/>
          <w:numId w:val="56"/>
        </w:numPr>
        <w:tabs>
          <w:tab w:val="left" w:pos="851"/>
        </w:tabs>
        <w:autoSpaceDE/>
        <w:ind w:left="851" w:hanging="284"/>
        <w:contextualSpacing/>
        <w:jc w:val="both"/>
        <w:rPr>
          <w:sz w:val="28"/>
        </w:rPr>
      </w:pPr>
      <w:r>
        <w:rPr>
          <w:sz w:val="28"/>
        </w:rPr>
        <w:t>Обеспеченность населения врачами на конец 2013 г. – 35,9 чел. на 10</w:t>
      </w:r>
      <w:r w:rsidR="00873B34">
        <w:rPr>
          <w:sz w:val="28"/>
        </w:rPr>
        <w:t> </w:t>
      </w:r>
      <w:r>
        <w:rPr>
          <w:sz w:val="28"/>
        </w:rPr>
        <w:t>тыс.</w:t>
      </w:r>
      <w:r w:rsidR="00873B34">
        <w:rPr>
          <w:sz w:val="28"/>
        </w:rPr>
        <w:t> </w:t>
      </w:r>
      <w:r>
        <w:rPr>
          <w:sz w:val="28"/>
        </w:rPr>
        <w:t>чел. (88% от норматива)</w:t>
      </w:r>
    </w:p>
    <w:p w:rsidR="000424E5" w:rsidRDefault="000424E5" w:rsidP="00CF5A3A">
      <w:pPr>
        <w:pStyle w:val="a5"/>
        <w:numPr>
          <w:ilvl w:val="1"/>
          <w:numId w:val="56"/>
        </w:numPr>
        <w:tabs>
          <w:tab w:val="left" w:pos="851"/>
        </w:tabs>
        <w:autoSpaceDE/>
        <w:contextualSpacing/>
        <w:jc w:val="both"/>
        <w:rPr>
          <w:sz w:val="28"/>
        </w:rPr>
      </w:pPr>
      <w:r>
        <w:rPr>
          <w:sz w:val="28"/>
        </w:rPr>
        <w:t>снижение 2013/2012 гг. – на 2%</w:t>
      </w:r>
    </w:p>
    <w:p w:rsidR="000424E5" w:rsidRDefault="000424E5" w:rsidP="00CF5A3A">
      <w:pPr>
        <w:pStyle w:val="a5"/>
        <w:numPr>
          <w:ilvl w:val="0"/>
          <w:numId w:val="56"/>
        </w:numPr>
        <w:tabs>
          <w:tab w:val="left" w:pos="851"/>
        </w:tabs>
        <w:autoSpaceDE/>
        <w:ind w:left="851" w:hanging="284"/>
        <w:contextualSpacing/>
        <w:jc w:val="both"/>
        <w:rPr>
          <w:sz w:val="28"/>
        </w:rPr>
      </w:pPr>
      <w:r>
        <w:rPr>
          <w:sz w:val="28"/>
        </w:rPr>
        <w:t xml:space="preserve">Обеспеченность населения средним медицинским персоналом на конец </w:t>
      </w:r>
      <w:r>
        <w:rPr>
          <w:sz w:val="28"/>
        </w:rPr>
        <w:br/>
        <w:t>2013 г. – 122,8 чел. на 10 тыс. чел. (107% от норматива)</w:t>
      </w:r>
    </w:p>
    <w:p w:rsidR="000424E5" w:rsidRDefault="000424E5" w:rsidP="00CF5A3A">
      <w:pPr>
        <w:pStyle w:val="a5"/>
        <w:numPr>
          <w:ilvl w:val="1"/>
          <w:numId w:val="56"/>
        </w:numPr>
        <w:tabs>
          <w:tab w:val="left" w:pos="851"/>
        </w:tabs>
        <w:autoSpaceDE/>
        <w:contextualSpacing/>
        <w:jc w:val="both"/>
        <w:rPr>
          <w:sz w:val="28"/>
        </w:rPr>
      </w:pPr>
      <w:r>
        <w:rPr>
          <w:sz w:val="28"/>
        </w:rPr>
        <w:t>увеличение 2013/2012 гг. – на 1%</w:t>
      </w:r>
    </w:p>
    <w:p w:rsidR="000424E5" w:rsidRDefault="000424E5" w:rsidP="000424E5">
      <w:pPr>
        <w:pStyle w:val="a5"/>
        <w:autoSpaceDE/>
        <w:ind w:left="0" w:firstLine="709"/>
        <w:jc w:val="both"/>
        <w:rPr>
          <w:b/>
          <w:color w:val="31849B" w:themeColor="accent5" w:themeShade="BF"/>
          <w:sz w:val="28"/>
          <w:szCs w:val="28"/>
          <w:highlight w:val="yellow"/>
        </w:rPr>
      </w:pPr>
    </w:p>
    <w:p w:rsidR="000857CB" w:rsidRPr="00F165E6" w:rsidRDefault="000424E5" w:rsidP="00C869E2">
      <w:pPr>
        <w:ind w:firstLine="709"/>
        <w:jc w:val="both"/>
        <w:rPr>
          <w:sz w:val="28"/>
          <w:szCs w:val="28"/>
        </w:rPr>
      </w:pPr>
      <w:r>
        <w:rPr>
          <w:sz w:val="28"/>
          <w:szCs w:val="28"/>
        </w:rPr>
        <w:t>В систему учреждений здравоохранения города Нефтеюганска</w:t>
      </w:r>
      <w:r w:rsidR="00873B34">
        <w:rPr>
          <w:sz w:val="28"/>
          <w:szCs w:val="28"/>
        </w:rPr>
        <w:t xml:space="preserve">, подведомственных </w:t>
      </w:r>
      <w:r>
        <w:rPr>
          <w:sz w:val="28"/>
          <w:szCs w:val="28"/>
        </w:rPr>
        <w:t xml:space="preserve"> </w:t>
      </w:r>
      <w:r w:rsidR="00E33A35">
        <w:rPr>
          <w:sz w:val="28"/>
          <w:szCs w:val="28"/>
        </w:rPr>
        <w:t xml:space="preserve">департаменту здравоохранения Ханты-Мансийского автономного округа – Югры, </w:t>
      </w:r>
      <w:r>
        <w:rPr>
          <w:sz w:val="28"/>
          <w:szCs w:val="28"/>
        </w:rPr>
        <w:t>входят</w:t>
      </w:r>
      <w:r w:rsidR="00C869E2">
        <w:rPr>
          <w:sz w:val="28"/>
          <w:szCs w:val="28"/>
        </w:rPr>
        <w:t xml:space="preserve"> </w:t>
      </w:r>
      <w:r w:rsidR="00873B34" w:rsidRPr="00873B34">
        <w:rPr>
          <w:sz w:val="28"/>
          <w:szCs w:val="28"/>
        </w:rPr>
        <w:t>Б</w:t>
      </w:r>
      <w:r w:rsidR="00873B34">
        <w:rPr>
          <w:sz w:val="28"/>
          <w:szCs w:val="28"/>
        </w:rPr>
        <w:t xml:space="preserve">У ХМАО-Югры </w:t>
      </w:r>
      <w:r w:rsidR="00873B34" w:rsidRPr="00873B34">
        <w:rPr>
          <w:sz w:val="28"/>
          <w:szCs w:val="28"/>
        </w:rPr>
        <w:t>«</w:t>
      </w:r>
      <w:proofErr w:type="spellStart"/>
      <w:r w:rsidR="00873B34" w:rsidRPr="00873B34">
        <w:rPr>
          <w:sz w:val="28"/>
          <w:szCs w:val="28"/>
        </w:rPr>
        <w:t>Нефтеюганская</w:t>
      </w:r>
      <w:proofErr w:type="spellEnd"/>
      <w:r w:rsidR="00873B34" w:rsidRPr="00873B34">
        <w:rPr>
          <w:sz w:val="28"/>
          <w:szCs w:val="28"/>
        </w:rPr>
        <w:t xml:space="preserve"> окружная клиническая больница имени В.И. </w:t>
      </w:r>
      <w:proofErr w:type="spellStart"/>
      <w:r w:rsidR="00873B34" w:rsidRPr="00873B34">
        <w:rPr>
          <w:sz w:val="28"/>
          <w:szCs w:val="28"/>
        </w:rPr>
        <w:t>Яцкив</w:t>
      </w:r>
      <w:proofErr w:type="spellEnd"/>
      <w:r w:rsidR="00873B34" w:rsidRPr="00873B34">
        <w:rPr>
          <w:sz w:val="28"/>
          <w:szCs w:val="28"/>
        </w:rPr>
        <w:t>»</w:t>
      </w:r>
      <w:r w:rsidR="00EA5F0D">
        <w:rPr>
          <w:sz w:val="28"/>
          <w:szCs w:val="28"/>
        </w:rPr>
        <w:t xml:space="preserve"> (в</w:t>
      </w:r>
      <w:r w:rsidR="00EA5F0D" w:rsidRPr="001F06DD">
        <w:rPr>
          <w:sz w:val="28"/>
          <w:szCs w:val="28"/>
        </w:rPr>
        <w:t>ключа</w:t>
      </w:r>
      <w:r w:rsidR="00EA5F0D">
        <w:rPr>
          <w:sz w:val="28"/>
          <w:szCs w:val="28"/>
        </w:rPr>
        <w:t>ет в себя</w:t>
      </w:r>
      <w:r w:rsidR="00EA5F0D" w:rsidRPr="001F06DD">
        <w:rPr>
          <w:sz w:val="28"/>
          <w:szCs w:val="28"/>
        </w:rPr>
        <w:t xml:space="preserve"> </w:t>
      </w:r>
      <w:r w:rsidR="00EA5F0D">
        <w:rPr>
          <w:sz w:val="28"/>
          <w:szCs w:val="28"/>
        </w:rPr>
        <w:t xml:space="preserve">2 городские </w:t>
      </w:r>
      <w:r w:rsidR="00EA5F0D" w:rsidRPr="001F06DD">
        <w:rPr>
          <w:sz w:val="28"/>
          <w:szCs w:val="28"/>
        </w:rPr>
        <w:t>детские поликлиники</w:t>
      </w:r>
      <w:r w:rsidR="00EA5F0D">
        <w:rPr>
          <w:sz w:val="28"/>
          <w:szCs w:val="28"/>
        </w:rPr>
        <w:t>, 2 городские</w:t>
      </w:r>
      <w:r w:rsidR="00EA5F0D" w:rsidRPr="001F06DD">
        <w:rPr>
          <w:sz w:val="28"/>
          <w:szCs w:val="28"/>
        </w:rPr>
        <w:t xml:space="preserve"> поликлиники</w:t>
      </w:r>
      <w:r w:rsidR="00EA5F0D">
        <w:rPr>
          <w:sz w:val="28"/>
          <w:szCs w:val="28"/>
        </w:rPr>
        <w:t>, родильный дом, ж</w:t>
      </w:r>
      <w:r w:rsidR="00EA5F0D" w:rsidRPr="001F06DD">
        <w:rPr>
          <w:sz w:val="28"/>
          <w:szCs w:val="28"/>
        </w:rPr>
        <w:t>енскую консультацию, стационарные отделения, вспомогательные службы</w:t>
      </w:r>
      <w:r w:rsidR="00EA5F0D">
        <w:rPr>
          <w:sz w:val="28"/>
          <w:szCs w:val="28"/>
        </w:rPr>
        <w:t>)</w:t>
      </w:r>
      <w:r w:rsidR="000857CB">
        <w:rPr>
          <w:sz w:val="28"/>
          <w:szCs w:val="28"/>
        </w:rPr>
        <w:t xml:space="preserve">, </w:t>
      </w:r>
      <w:r w:rsidR="00873B34" w:rsidRPr="00873B34">
        <w:rPr>
          <w:sz w:val="28"/>
          <w:szCs w:val="28"/>
        </w:rPr>
        <w:t>Б</w:t>
      </w:r>
      <w:r w:rsidR="00873B34">
        <w:rPr>
          <w:sz w:val="28"/>
          <w:szCs w:val="28"/>
        </w:rPr>
        <w:t>У ХМАО-Югры</w:t>
      </w:r>
      <w:r>
        <w:rPr>
          <w:sz w:val="28"/>
          <w:szCs w:val="28"/>
        </w:rPr>
        <w:t xml:space="preserve"> </w:t>
      </w:r>
      <w:r w:rsidR="00873B34" w:rsidRPr="00873B34">
        <w:rPr>
          <w:sz w:val="28"/>
          <w:szCs w:val="28"/>
        </w:rPr>
        <w:t>«Нефтеюганская городская станция скорой медицинской помощи»</w:t>
      </w:r>
      <w:r w:rsidR="000857CB">
        <w:rPr>
          <w:sz w:val="28"/>
          <w:szCs w:val="28"/>
        </w:rPr>
        <w:t xml:space="preserve">, </w:t>
      </w:r>
      <w:r w:rsidR="00873B34" w:rsidRPr="00873B34">
        <w:rPr>
          <w:sz w:val="28"/>
          <w:szCs w:val="28"/>
        </w:rPr>
        <w:t>Б</w:t>
      </w:r>
      <w:r w:rsidR="00873B34">
        <w:rPr>
          <w:sz w:val="28"/>
          <w:szCs w:val="28"/>
        </w:rPr>
        <w:t xml:space="preserve">У ХМАО-Югры </w:t>
      </w:r>
      <w:r w:rsidR="00873B34" w:rsidRPr="00873B34">
        <w:rPr>
          <w:sz w:val="28"/>
          <w:szCs w:val="28"/>
        </w:rPr>
        <w:t>«Нефтеюганская городская стоматологическая поликлиника»</w:t>
      </w:r>
      <w:r w:rsidR="000857CB">
        <w:rPr>
          <w:sz w:val="28"/>
          <w:szCs w:val="28"/>
        </w:rPr>
        <w:t xml:space="preserve">, </w:t>
      </w:r>
      <w:r w:rsidR="00EA5F0D" w:rsidRPr="00B41729">
        <w:rPr>
          <w:sz w:val="28"/>
          <w:szCs w:val="28"/>
        </w:rPr>
        <w:t>Б</w:t>
      </w:r>
      <w:r w:rsidR="00EA5F0D">
        <w:rPr>
          <w:sz w:val="28"/>
          <w:szCs w:val="28"/>
        </w:rPr>
        <w:t>У</w:t>
      </w:r>
      <w:r w:rsidR="00C869E2">
        <w:rPr>
          <w:sz w:val="28"/>
          <w:szCs w:val="28"/>
        </w:rPr>
        <w:t> </w:t>
      </w:r>
      <w:r w:rsidR="00EA5F0D">
        <w:rPr>
          <w:sz w:val="28"/>
          <w:szCs w:val="28"/>
        </w:rPr>
        <w:t>«</w:t>
      </w:r>
      <w:r w:rsidR="00EA5F0D" w:rsidRPr="00EA5F0D">
        <w:rPr>
          <w:sz w:val="28"/>
          <w:szCs w:val="28"/>
        </w:rPr>
        <w:t>Нефтеюганский городской врачебно-физкультурный диспансер»</w:t>
      </w:r>
      <w:r w:rsidR="000857CB">
        <w:rPr>
          <w:sz w:val="28"/>
          <w:szCs w:val="28"/>
        </w:rPr>
        <w:t>, БУ</w:t>
      </w:r>
      <w:r w:rsidR="00C869E2">
        <w:rPr>
          <w:sz w:val="28"/>
          <w:szCs w:val="28"/>
        </w:rPr>
        <w:t> </w:t>
      </w:r>
      <w:r w:rsidR="000857CB">
        <w:rPr>
          <w:sz w:val="28"/>
          <w:szCs w:val="28"/>
        </w:rPr>
        <w:t>«</w:t>
      </w:r>
      <w:r w:rsidR="000857CB" w:rsidRPr="00F165E6">
        <w:rPr>
          <w:sz w:val="28"/>
          <w:szCs w:val="28"/>
        </w:rPr>
        <w:t>Нефтеюганский городской центр медицинской профилактики</w:t>
      </w:r>
      <w:r w:rsidR="000857CB">
        <w:rPr>
          <w:sz w:val="28"/>
          <w:szCs w:val="28"/>
        </w:rPr>
        <w:t xml:space="preserve">». </w:t>
      </w:r>
    </w:p>
    <w:p w:rsidR="001531B1" w:rsidRDefault="00C869E2" w:rsidP="001531B1">
      <w:pPr>
        <w:ind w:firstLine="709"/>
        <w:jc w:val="both"/>
        <w:rPr>
          <w:sz w:val="28"/>
          <w:szCs w:val="28"/>
        </w:rPr>
      </w:pPr>
      <w:r>
        <w:rPr>
          <w:sz w:val="28"/>
          <w:szCs w:val="28"/>
        </w:rPr>
        <w:t>В городе Нефтеюганске в части с</w:t>
      </w:r>
      <w:r w:rsidR="001531B1">
        <w:rPr>
          <w:sz w:val="28"/>
          <w:szCs w:val="28"/>
        </w:rPr>
        <w:t>остояни</w:t>
      </w:r>
      <w:r>
        <w:rPr>
          <w:sz w:val="28"/>
          <w:szCs w:val="28"/>
        </w:rPr>
        <w:t>я</w:t>
      </w:r>
      <w:r w:rsidR="001531B1">
        <w:rPr>
          <w:sz w:val="28"/>
          <w:szCs w:val="28"/>
        </w:rPr>
        <w:t xml:space="preserve"> здоровья населения </w:t>
      </w:r>
      <w:r>
        <w:rPr>
          <w:sz w:val="28"/>
          <w:szCs w:val="28"/>
        </w:rPr>
        <w:t xml:space="preserve">обстановка относительно благоприятная </w:t>
      </w:r>
      <w:r w:rsidR="00873B34">
        <w:rPr>
          <w:sz w:val="28"/>
          <w:szCs w:val="28"/>
        </w:rPr>
        <w:t>по сравнению с Ханты-Мансийским автономным округом –</w:t>
      </w:r>
      <w:r w:rsidR="000857CB">
        <w:rPr>
          <w:sz w:val="28"/>
          <w:szCs w:val="28"/>
        </w:rPr>
        <w:t xml:space="preserve"> </w:t>
      </w:r>
      <w:r w:rsidR="00873B34">
        <w:rPr>
          <w:sz w:val="28"/>
          <w:szCs w:val="28"/>
        </w:rPr>
        <w:t xml:space="preserve">Югрой в целом, о чем </w:t>
      </w:r>
      <w:r w:rsidR="001531B1">
        <w:rPr>
          <w:sz w:val="28"/>
          <w:szCs w:val="28"/>
        </w:rPr>
        <w:t>свидетельствует</w:t>
      </w:r>
      <w:r w:rsidR="00873B34" w:rsidRPr="00873B34">
        <w:rPr>
          <w:sz w:val="28"/>
          <w:szCs w:val="28"/>
        </w:rPr>
        <w:t xml:space="preserve"> </w:t>
      </w:r>
      <w:r w:rsidR="00873B34">
        <w:rPr>
          <w:sz w:val="28"/>
          <w:szCs w:val="28"/>
        </w:rPr>
        <w:t>ан</w:t>
      </w:r>
      <w:r>
        <w:rPr>
          <w:sz w:val="28"/>
          <w:szCs w:val="28"/>
        </w:rPr>
        <w:t>ализ показателей заболеваемости</w:t>
      </w:r>
      <w:r w:rsidR="001531B1">
        <w:rPr>
          <w:sz w:val="28"/>
          <w:szCs w:val="28"/>
        </w:rPr>
        <w:t>:</w:t>
      </w:r>
      <w:r w:rsidR="001531B1">
        <w:rPr>
          <w:rStyle w:val="a7"/>
          <w:sz w:val="28"/>
          <w:szCs w:val="28"/>
        </w:rPr>
        <w:footnoteReference w:id="16"/>
      </w:r>
    </w:p>
    <w:p w:rsidR="001531B1" w:rsidRDefault="001531B1" w:rsidP="001531B1">
      <w:pPr>
        <w:ind w:firstLine="709"/>
        <w:jc w:val="both"/>
        <w:rPr>
          <w:sz w:val="28"/>
          <w:szCs w:val="28"/>
        </w:rPr>
      </w:pPr>
      <w:r>
        <w:rPr>
          <w:sz w:val="28"/>
          <w:szCs w:val="28"/>
        </w:rPr>
        <w:t xml:space="preserve">- первичная заболеваемость по всем классам заболеваний – 785,9 заболеваний на 1000 чел. (на 15% ниже, чем в Ханты-Мансийском автономном округе – Югре), в </w:t>
      </w:r>
      <w:proofErr w:type="spellStart"/>
      <w:r>
        <w:rPr>
          <w:sz w:val="28"/>
          <w:szCs w:val="28"/>
        </w:rPr>
        <w:t>т.ч</w:t>
      </w:r>
      <w:proofErr w:type="spellEnd"/>
      <w:r>
        <w:rPr>
          <w:sz w:val="28"/>
          <w:szCs w:val="28"/>
        </w:rPr>
        <w:t>. детская (дети от 0 до 14 лет) – 2 045,67 заболеваний на 1000 чел. (на 4% ниже средней по Ханты-Мансийскому автономному округу – Югре);</w:t>
      </w:r>
    </w:p>
    <w:p w:rsidR="001531B1" w:rsidRDefault="001531B1" w:rsidP="001531B1">
      <w:pPr>
        <w:ind w:firstLine="709"/>
        <w:jc w:val="both"/>
        <w:rPr>
          <w:sz w:val="28"/>
          <w:szCs w:val="28"/>
        </w:rPr>
      </w:pPr>
      <w:r>
        <w:rPr>
          <w:sz w:val="28"/>
          <w:szCs w:val="28"/>
        </w:rPr>
        <w:t>- болезненность по всем классам заболеваний – 1 337,6 заболеваний на 1</w:t>
      </w:r>
      <w:r w:rsidR="00E05586">
        <w:rPr>
          <w:sz w:val="28"/>
          <w:szCs w:val="28"/>
        </w:rPr>
        <w:t> </w:t>
      </w:r>
      <w:r>
        <w:rPr>
          <w:sz w:val="28"/>
          <w:szCs w:val="28"/>
        </w:rPr>
        <w:t xml:space="preserve">000 чел. населения (на 18% ниже средней по Ханты-Мансийскому автономному округу – Югре), в </w:t>
      </w:r>
      <w:proofErr w:type="spellStart"/>
      <w:r>
        <w:rPr>
          <w:sz w:val="28"/>
          <w:szCs w:val="28"/>
        </w:rPr>
        <w:t>т.ч</w:t>
      </w:r>
      <w:proofErr w:type="spellEnd"/>
      <w:r>
        <w:rPr>
          <w:sz w:val="28"/>
          <w:szCs w:val="28"/>
        </w:rPr>
        <w:t>. детская (дети от 0 до 14 лет) – 2 340,9 заболеваний на 1</w:t>
      </w:r>
      <w:r w:rsidR="00E05586">
        <w:rPr>
          <w:sz w:val="28"/>
          <w:szCs w:val="28"/>
        </w:rPr>
        <w:t> </w:t>
      </w:r>
      <w:r>
        <w:rPr>
          <w:sz w:val="28"/>
          <w:szCs w:val="28"/>
        </w:rPr>
        <w:t>000 чел. (на 7% ниже средней по Ханты-Мансийскому автономному округу – Югре).</w:t>
      </w:r>
    </w:p>
    <w:p w:rsidR="001531B1" w:rsidRDefault="001531B1" w:rsidP="001531B1">
      <w:pPr>
        <w:ind w:firstLine="709"/>
        <w:jc w:val="both"/>
        <w:rPr>
          <w:sz w:val="28"/>
          <w:szCs w:val="28"/>
        </w:rPr>
      </w:pPr>
      <w:r>
        <w:rPr>
          <w:sz w:val="28"/>
          <w:szCs w:val="28"/>
        </w:rPr>
        <w:t>За период с 2010 по 2013 гг. наблюдается рост показателей младенческой смертности в городе Нефтеюганске (в 2013 г. - 6,1 чел./ 1 000 родившихся живыми, в 2010 г. – 3,3 чел./1000 родившихся живыми), увеличение в 1,8 раза.</w:t>
      </w:r>
      <w:r w:rsidR="00C869E2">
        <w:rPr>
          <w:rStyle w:val="a7"/>
          <w:sz w:val="28"/>
          <w:szCs w:val="28"/>
        </w:rPr>
        <w:footnoteReference w:id="17"/>
      </w:r>
      <w:r>
        <w:rPr>
          <w:sz w:val="28"/>
          <w:szCs w:val="28"/>
        </w:rPr>
        <w:t xml:space="preserve"> Уровень младенческой смертности в городе Нефтеюганске выше, чем в среднем по Ханты-Мансийскому автономному округ – Югре (5,4 чел./1000 родившихся живыми в 2013 г</w:t>
      </w:r>
      <w:r w:rsidR="00C869E2">
        <w:rPr>
          <w:sz w:val="28"/>
          <w:szCs w:val="28"/>
        </w:rPr>
        <w:t>.</w:t>
      </w:r>
      <w:r>
        <w:rPr>
          <w:sz w:val="28"/>
          <w:szCs w:val="28"/>
        </w:rPr>
        <w:t xml:space="preserve">). </w:t>
      </w:r>
    </w:p>
    <w:p w:rsidR="00E33A35" w:rsidRDefault="00175935" w:rsidP="001531B1">
      <w:pPr>
        <w:ind w:firstLine="709"/>
        <w:jc w:val="both"/>
        <w:rPr>
          <w:sz w:val="28"/>
          <w:szCs w:val="28"/>
        </w:rPr>
      </w:pPr>
      <w:r>
        <w:rPr>
          <w:sz w:val="28"/>
          <w:szCs w:val="28"/>
        </w:rPr>
        <w:lastRenderedPageBreak/>
        <w:t xml:space="preserve">К основным результатам </w:t>
      </w:r>
      <w:r w:rsidR="00E33A35">
        <w:rPr>
          <w:sz w:val="28"/>
          <w:szCs w:val="28"/>
        </w:rPr>
        <w:t xml:space="preserve">работы </w:t>
      </w:r>
      <w:r w:rsidR="00E33A35" w:rsidRPr="00873B34">
        <w:rPr>
          <w:sz w:val="28"/>
          <w:szCs w:val="28"/>
        </w:rPr>
        <w:t>Б</w:t>
      </w:r>
      <w:r w:rsidR="00E33A35">
        <w:rPr>
          <w:sz w:val="28"/>
          <w:szCs w:val="28"/>
        </w:rPr>
        <w:t xml:space="preserve">У ХМАО-Югры </w:t>
      </w:r>
      <w:r w:rsidR="00E33A35" w:rsidRPr="00873B34">
        <w:rPr>
          <w:sz w:val="28"/>
          <w:szCs w:val="28"/>
        </w:rPr>
        <w:t>«</w:t>
      </w:r>
      <w:proofErr w:type="spellStart"/>
      <w:r w:rsidR="00E33A35" w:rsidRPr="00873B34">
        <w:rPr>
          <w:sz w:val="28"/>
          <w:szCs w:val="28"/>
        </w:rPr>
        <w:t>Нефтеюганская</w:t>
      </w:r>
      <w:proofErr w:type="spellEnd"/>
      <w:r w:rsidR="00E33A35" w:rsidRPr="00873B34">
        <w:rPr>
          <w:sz w:val="28"/>
          <w:szCs w:val="28"/>
        </w:rPr>
        <w:t xml:space="preserve"> окружная клиническая больница имени В.И. </w:t>
      </w:r>
      <w:proofErr w:type="spellStart"/>
      <w:r w:rsidR="00E33A35" w:rsidRPr="00873B34">
        <w:rPr>
          <w:sz w:val="28"/>
          <w:szCs w:val="28"/>
        </w:rPr>
        <w:t>Яцкив</w:t>
      </w:r>
      <w:proofErr w:type="spellEnd"/>
      <w:r w:rsidR="00E33A35" w:rsidRPr="00873B34">
        <w:rPr>
          <w:sz w:val="28"/>
          <w:szCs w:val="28"/>
        </w:rPr>
        <w:t>»</w:t>
      </w:r>
      <w:r w:rsidR="00E33A35">
        <w:rPr>
          <w:sz w:val="28"/>
          <w:szCs w:val="28"/>
        </w:rPr>
        <w:t xml:space="preserve"> </w:t>
      </w:r>
      <w:r>
        <w:rPr>
          <w:sz w:val="28"/>
          <w:szCs w:val="28"/>
        </w:rPr>
        <w:t>за 2014 г. относится:  в</w:t>
      </w:r>
      <w:r w:rsidR="00E33A35" w:rsidRPr="00E33A35">
        <w:rPr>
          <w:sz w:val="28"/>
          <w:szCs w:val="28"/>
        </w:rPr>
        <w:t>недрен</w:t>
      </w:r>
      <w:r>
        <w:rPr>
          <w:sz w:val="28"/>
          <w:szCs w:val="28"/>
        </w:rPr>
        <w:t>ие</w:t>
      </w:r>
      <w:r w:rsidR="00E33A35" w:rsidRPr="00E33A35">
        <w:rPr>
          <w:sz w:val="28"/>
          <w:szCs w:val="28"/>
        </w:rPr>
        <w:t xml:space="preserve"> эффективн</w:t>
      </w:r>
      <w:r>
        <w:rPr>
          <w:sz w:val="28"/>
          <w:szCs w:val="28"/>
        </w:rPr>
        <w:t>ого</w:t>
      </w:r>
      <w:r w:rsidR="00E33A35" w:rsidRPr="00E33A35">
        <w:rPr>
          <w:sz w:val="28"/>
          <w:szCs w:val="28"/>
        </w:rPr>
        <w:t xml:space="preserve"> контракт</w:t>
      </w:r>
      <w:r>
        <w:rPr>
          <w:sz w:val="28"/>
          <w:szCs w:val="28"/>
        </w:rPr>
        <w:t>а</w:t>
      </w:r>
      <w:r w:rsidR="00E33A35" w:rsidRPr="00E33A35">
        <w:rPr>
          <w:sz w:val="28"/>
          <w:szCs w:val="28"/>
        </w:rPr>
        <w:t xml:space="preserve"> среди медицинского персонала</w:t>
      </w:r>
      <w:r>
        <w:rPr>
          <w:sz w:val="28"/>
          <w:szCs w:val="28"/>
        </w:rPr>
        <w:t xml:space="preserve">, </w:t>
      </w:r>
      <w:r w:rsidR="00E33A35" w:rsidRPr="00E33A35">
        <w:rPr>
          <w:sz w:val="28"/>
          <w:szCs w:val="28"/>
        </w:rPr>
        <w:t>укрепление материально-технической базы, реализ</w:t>
      </w:r>
      <w:r>
        <w:rPr>
          <w:sz w:val="28"/>
          <w:szCs w:val="28"/>
        </w:rPr>
        <w:t xml:space="preserve">ация </w:t>
      </w:r>
      <w:r w:rsidR="00E33A35" w:rsidRPr="00E33A35">
        <w:rPr>
          <w:sz w:val="28"/>
          <w:szCs w:val="28"/>
        </w:rPr>
        <w:t>проект</w:t>
      </w:r>
      <w:r>
        <w:rPr>
          <w:sz w:val="28"/>
          <w:szCs w:val="28"/>
        </w:rPr>
        <w:t>а</w:t>
      </w:r>
      <w:r w:rsidR="00E33A35" w:rsidRPr="00E33A35">
        <w:rPr>
          <w:sz w:val="28"/>
          <w:szCs w:val="28"/>
        </w:rPr>
        <w:t xml:space="preserve"> «Электронная площадка», оснащение всех отделений персональными компьютерами, внедрен</w:t>
      </w:r>
      <w:r>
        <w:rPr>
          <w:sz w:val="28"/>
          <w:szCs w:val="28"/>
        </w:rPr>
        <w:t xml:space="preserve">ие </w:t>
      </w:r>
      <w:r w:rsidR="00E33A35" w:rsidRPr="00E33A35">
        <w:rPr>
          <w:sz w:val="28"/>
          <w:szCs w:val="28"/>
        </w:rPr>
        <w:t>электронн</w:t>
      </w:r>
      <w:r>
        <w:rPr>
          <w:sz w:val="28"/>
          <w:szCs w:val="28"/>
        </w:rPr>
        <w:t>ого</w:t>
      </w:r>
      <w:r w:rsidR="00E33A35" w:rsidRPr="00E33A35">
        <w:rPr>
          <w:sz w:val="28"/>
          <w:szCs w:val="28"/>
        </w:rPr>
        <w:t xml:space="preserve"> документооборот</w:t>
      </w:r>
      <w:r>
        <w:rPr>
          <w:sz w:val="28"/>
          <w:szCs w:val="28"/>
        </w:rPr>
        <w:t>а</w:t>
      </w:r>
      <w:r w:rsidR="00E33A35" w:rsidRPr="00E33A35">
        <w:rPr>
          <w:sz w:val="28"/>
          <w:szCs w:val="28"/>
        </w:rPr>
        <w:t xml:space="preserve"> и электронн</w:t>
      </w:r>
      <w:r>
        <w:rPr>
          <w:sz w:val="28"/>
          <w:szCs w:val="28"/>
        </w:rPr>
        <w:t>ой</w:t>
      </w:r>
      <w:r w:rsidR="00E33A35" w:rsidRPr="00E33A35">
        <w:rPr>
          <w:sz w:val="28"/>
          <w:szCs w:val="28"/>
        </w:rPr>
        <w:t xml:space="preserve"> истори</w:t>
      </w:r>
      <w:r>
        <w:rPr>
          <w:sz w:val="28"/>
          <w:szCs w:val="28"/>
        </w:rPr>
        <w:t>и</w:t>
      </w:r>
      <w:r w:rsidR="00E33A35" w:rsidRPr="00E33A35">
        <w:rPr>
          <w:sz w:val="28"/>
          <w:szCs w:val="28"/>
        </w:rPr>
        <w:t xml:space="preserve"> болезни</w:t>
      </w:r>
      <w:r>
        <w:rPr>
          <w:rStyle w:val="a7"/>
          <w:sz w:val="28"/>
          <w:szCs w:val="28"/>
        </w:rPr>
        <w:footnoteReference w:id="18"/>
      </w:r>
      <w:r w:rsidR="00E33A35" w:rsidRPr="00E33A35">
        <w:rPr>
          <w:sz w:val="28"/>
          <w:szCs w:val="28"/>
        </w:rPr>
        <w:t>.</w:t>
      </w:r>
      <w:r w:rsidR="00E33A35">
        <w:rPr>
          <w:sz w:val="28"/>
          <w:szCs w:val="28"/>
        </w:rPr>
        <w:t xml:space="preserve"> </w:t>
      </w:r>
    </w:p>
    <w:p w:rsidR="000424E5" w:rsidRDefault="000424E5" w:rsidP="000424E5">
      <w:pPr>
        <w:ind w:firstLine="709"/>
        <w:jc w:val="both"/>
        <w:rPr>
          <w:b/>
          <w:sz w:val="28"/>
          <w:szCs w:val="28"/>
        </w:rPr>
      </w:pPr>
      <w:r>
        <w:rPr>
          <w:b/>
          <w:sz w:val="28"/>
          <w:szCs w:val="28"/>
        </w:rPr>
        <w:t xml:space="preserve">Основная задача развития в сфере здравоохранения заключается в укреплении здоровья населения посредством дальнейшего развития системы здравоохранения, доступного и эффективного медицинского обслуживания, отвечающего современным требованиям к медицине и потребностям населения. </w:t>
      </w:r>
    </w:p>
    <w:p w:rsidR="000424E5" w:rsidRDefault="000424E5" w:rsidP="000424E5">
      <w:pPr>
        <w:tabs>
          <w:tab w:val="num" w:pos="390"/>
          <w:tab w:val="num" w:pos="3053"/>
        </w:tabs>
        <w:ind w:firstLine="709"/>
        <w:jc w:val="both"/>
        <w:rPr>
          <w:b/>
          <w:color w:val="31849B" w:themeColor="accent5" w:themeShade="BF"/>
          <w:sz w:val="28"/>
          <w:szCs w:val="28"/>
          <w:highlight w:val="yellow"/>
        </w:rPr>
      </w:pPr>
    </w:p>
    <w:p w:rsidR="000424E5" w:rsidRDefault="000424E5" w:rsidP="000424E5">
      <w:pPr>
        <w:tabs>
          <w:tab w:val="num" w:pos="390"/>
          <w:tab w:val="num" w:pos="3053"/>
        </w:tabs>
        <w:ind w:firstLine="709"/>
        <w:jc w:val="both"/>
        <w:rPr>
          <w:b/>
          <w:sz w:val="28"/>
          <w:szCs w:val="28"/>
        </w:rPr>
      </w:pPr>
      <w:r>
        <w:rPr>
          <w:b/>
          <w:sz w:val="28"/>
          <w:szCs w:val="28"/>
        </w:rPr>
        <w:t>Основные проблемы</w:t>
      </w:r>
    </w:p>
    <w:p w:rsidR="000424E5" w:rsidRDefault="000424E5" w:rsidP="00CF5A3A">
      <w:pPr>
        <w:numPr>
          <w:ilvl w:val="0"/>
          <w:numId w:val="60"/>
        </w:numPr>
        <w:tabs>
          <w:tab w:val="left" w:pos="1134"/>
        </w:tabs>
        <w:ind w:left="0" w:firstLine="709"/>
        <w:jc w:val="both"/>
        <w:rPr>
          <w:sz w:val="28"/>
          <w:szCs w:val="28"/>
        </w:rPr>
      </w:pPr>
      <w:r>
        <w:rPr>
          <w:sz w:val="28"/>
          <w:szCs w:val="28"/>
        </w:rPr>
        <w:t xml:space="preserve">Высокие показатели младенческой смертности (превышают средние по Ханты-Мансийскому автономному округу – Югре). </w:t>
      </w:r>
    </w:p>
    <w:p w:rsidR="000424E5" w:rsidRDefault="000424E5" w:rsidP="00CF5A3A">
      <w:pPr>
        <w:numPr>
          <w:ilvl w:val="0"/>
          <w:numId w:val="60"/>
        </w:numPr>
        <w:tabs>
          <w:tab w:val="num" w:pos="176"/>
          <w:tab w:val="num" w:pos="360"/>
          <w:tab w:val="left" w:pos="1134"/>
        </w:tabs>
        <w:ind w:left="0" w:firstLine="709"/>
        <w:jc w:val="both"/>
        <w:rPr>
          <w:sz w:val="28"/>
          <w:szCs w:val="28"/>
        </w:rPr>
      </w:pPr>
      <w:r>
        <w:rPr>
          <w:sz w:val="28"/>
          <w:szCs w:val="28"/>
        </w:rPr>
        <w:t>Низкий уровень обеспеченности населения больничными койками – 51% от норматива.</w:t>
      </w:r>
    </w:p>
    <w:p w:rsidR="000424E5" w:rsidRDefault="001531B1" w:rsidP="00CF5A3A">
      <w:pPr>
        <w:numPr>
          <w:ilvl w:val="0"/>
          <w:numId w:val="60"/>
        </w:numPr>
        <w:tabs>
          <w:tab w:val="num" w:pos="176"/>
          <w:tab w:val="num" w:pos="360"/>
          <w:tab w:val="left" w:pos="1134"/>
        </w:tabs>
        <w:ind w:left="0" w:firstLine="709"/>
        <w:jc w:val="both"/>
        <w:rPr>
          <w:sz w:val="28"/>
          <w:szCs w:val="28"/>
        </w:rPr>
      </w:pPr>
      <w:r>
        <w:rPr>
          <w:sz w:val="28"/>
          <w:szCs w:val="28"/>
        </w:rPr>
        <w:t xml:space="preserve">Недостаточная </w:t>
      </w:r>
      <w:r w:rsidR="000424E5">
        <w:rPr>
          <w:sz w:val="28"/>
          <w:szCs w:val="28"/>
        </w:rPr>
        <w:t>обеспеченность населения врачами всех специальностей – 88% от норматива.</w:t>
      </w:r>
    </w:p>
    <w:p w:rsidR="00AA0074" w:rsidRPr="00D54DDF" w:rsidRDefault="00AA0074" w:rsidP="00907721">
      <w:pPr>
        <w:widowControl w:val="0"/>
        <w:tabs>
          <w:tab w:val="left" w:pos="709"/>
        </w:tabs>
        <w:ind w:firstLine="709"/>
        <w:jc w:val="both"/>
        <w:rPr>
          <w:sz w:val="28"/>
          <w:highlight w:val="yellow"/>
        </w:rPr>
      </w:pPr>
    </w:p>
    <w:p w:rsidR="003F42D9" w:rsidRPr="00D54DDF" w:rsidRDefault="003F42D9" w:rsidP="003F42D9">
      <w:pPr>
        <w:widowControl w:val="0"/>
        <w:tabs>
          <w:tab w:val="left" w:pos="709"/>
        </w:tabs>
        <w:ind w:firstLine="709"/>
        <w:jc w:val="both"/>
      </w:pPr>
    </w:p>
    <w:p w:rsidR="003F42D9" w:rsidRPr="00D54DDF" w:rsidRDefault="003F42D9" w:rsidP="003F42D9">
      <w:pPr>
        <w:tabs>
          <w:tab w:val="left" w:pos="1134"/>
        </w:tabs>
        <w:jc w:val="both"/>
        <w:rPr>
          <w:sz w:val="28"/>
          <w:szCs w:val="28"/>
        </w:rPr>
      </w:pPr>
    </w:p>
    <w:p w:rsidR="00907721" w:rsidRPr="00D54DDF" w:rsidRDefault="00907721" w:rsidP="00907721">
      <w:pPr>
        <w:tabs>
          <w:tab w:val="left" w:pos="1134"/>
        </w:tabs>
        <w:jc w:val="both"/>
        <w:rPr>
          <w:sz w:val="28"/>
          <w:szCs w:val="28"/>
        </w:rPr>
      </w:pPr>
    </w:p>
    <w:p w:rsidR="0034617D" w:rsidRPr="00D54DDF" w:rsidRDefault="003F42D9" w:rsidP="0034617D">
      <w:pPr>
        <w:pStyle w:val="2"/>
        <w:tabs>
          <w:tab w:val="left" w:pos="4200"/>
        </w:tabs>
        <w:jc w:val="both"/>
        <w:rPr>
          <w:b/>
          <w:bCs/>
          <w:sz w:val="28"/>
          <w:u w:val="none"/>
        </w:rPr>
      </w:pPr>
      <w:r w:rsidRPr="00D54DDF">
        <w:rPr>
          <w:b/>
          <w:bCs/>
          <w:sz w:val="28"/>
          <w:u w:val="none"/>
        </w:rPr>
        <w:br w:type="page"/>
      </w:r>
      <w:bookmarkStart w:id="53" w:name="_Toc417380824"/>
      <w:r w:rsidR="00AF00C7" w:rsidRPr="00D54DDF">
        <w:rPr>
          <w:b/>
          <w:bCs/>
          <w:sz w:val="28"/>
          <w:u w:val="none"/>
        </w:rPr>
        <w:lastRenderedPageBreak/>
        <w:t>1</w:t>
      </w:r>
      <w:r w:rsidR="0034617D" w:rsidRPr="00D54DDF">
        <w:rPr>
          <w:b/>
          <w:bCs/>
          <w:sz w:val="28"/>
          <w:u w:val="none"/>
        </w:rPr>
        <w:t>.6 Оценка трудовых ресурсов, занятости населения</w:t>
      </w:r>
      <w:bookmarkEnd w:id="53"/>
      <w:r w:rsidR="0034617D" w:rsidRPr="00D54DDF">
        <w:rPr>
          <w:b/>
          <w:bCs/>
          <w:sz w:val="28"/>
          <w:u w:val="none"/>
        </w:rPr>
        <w:t xml:space="preserve"> </w:t>
      </w:r>
    </w:p>
    <w:p w:rsidR="0034617D" w:rsidRPr="00D54DDF" w:rsidRDefault="0034617D" w:rsidP="00907721">
      <w:pPr>
        <w:tabs>
          <w:tab w:val="left" w:pos="1134"/>
        </w:tabs>
        <w:jc w:val="both"/>
        <w:rPr>
          <w:sz w:val="28"/>
          <w:szCs w:val="28"/>
        </w:rPr>
      </w:pPr>
    </w:p>
    <w:p w:rsidR="00B56CEB" w:rsidRPr="00521925" w:rsidRDefault="00B56CEB" w:rsidP="00B56CEB">
      <w:pPr>
        <w:jc w:val="center"/>
        <w:rPr>
          <w:b/>
          <w:sz w:val="28"/>
          <w:szCs w:val="28"/>
        </w:rPr>
      </w:pPr>
      <w:r w:rsidRPr="00521925">
        <w:rPr>
          <w:b/>
          <w:sz w:val="28"/>
          <w:szCs w:val="28"/>
        </w:rPr>
        <w:t>Основные данные</w:t>
      </w:r>
      <w:r w:rsidR="00552E2D">
        <w:rPr>
          <w:rStyle w:val="a7"/>
          <w:sz w:val="28"/>
        </w:rPr>
        <w:footnoteReference w:id="19"/>
      </w:r>
    </w:p>
    <w:p w:rsidR="00B56CEB" w:rsidRPr="00521925" w:rsidRDefault="00B56CEB" w:rsidP="00B56CEB">
      <w:pPr>
        <w:pStyle w:val="a5"/>
        <w:numPr>
          <w:ilvl w:val="0"/>
          <w:numId w:val="2"/>
        </w:numPr>
        <w:tabs>
          <w:tab w:val="left" w:pos="851"/>
        </w:tabs>
        <w:autoSpaceDE/>
        <w:autoSpaceDN/>
        <w:ind w:left="851" w:hanging="284"/>
        <w:contextualSpacing/>
        <w:jc w:val="both"/>
        <w:rPr>
          <w:sz w:val="28"/>
        </w:rPr>
      </w:pPr>
      <w:r w:rsidRPr="00521925">
        <w:rPr>
          <w:sz w:val="28"/>
        </w:rPr>
        <w:t>Среднесписочная численность работников (без внешних совместителей) всех предприятий и организаций в 201</w:t>
      </w:r>
      <w:r w:rsidR="00552E2D">
        <w:rPr>
          <w:sz w:val="28"/>
        </w:rPr>
        <w:t>4</w:t>
      </w:r>
      <w:r w:rsidRPr="00521925">
        <w:rPr>
          <w:sz w:val="28"/>
        </w:rPr>
        <w:t xml:space="preserve"> г. – </w:t>
      </w:r>
      <w:r w:rsidR="00552E2D">
        <w:rPr>
          <w:sz w:val="28"/>
        </w:rPr>
        <w:t>47 681</w:t>
      </w:r>
      <w:r w:rsidRPr="00521925">
        <w:rPr>
          <w:sz w:val="28"/>
        </w:rPr>
        <w:t xml:space="preserve"> чел.</w:t>
      </w:r>
    </w:p>
    <w:p w:rsidR="00B56CEB" w:rsidRDefault="00B56CEB" w:rsidP="00B56CEB">
      <w:pPr>
        <w:pStyle w:val="a5"/>
        <w:numPr>
          <w:ilvl w:val="1"/>
          <w:numId w:val="2"/>
        </w:numPr>
        <w:tabs>
          <w:tab w:val="left" w:pos="851"/>
        </w:tabs>
        <w:autoSpaceDE/>
        <w:autoSpaceDN/>
        <w:contextualSpacing/>
        <w:jc w:val="both"/>
        <w:rPr>
          <w:color w:val="000000"/>
          <w:sz w:val="28"/>
          <w:szCs w:val="28"/>
        </w:rPr>
      </w:pPr>
      <w:r w:rsidRPr="00521925">
        <w:rPr>
          <w:color w:val="000000"/>
          <w:sz w:val="28"/>
          <w:szCs w:val="28"/>
        </w:rPr>
        <w:t>снижение 201</w:t>
      </w:r>
      <w:r w:rsidR="00552E2D">
        <w:rPr>
          <w:color w:val="000000"/>
          <w:sz w:val="28"/>
          <w:szCs w:val="28"/>
        </w:rPr>
        <w:t>4</w:t>
      </w:r>
      <w:r w:rsidRPr="00521925">
        <w:rPr>
          <w:color w:val="000000"/>
          <w:sz w:val="28"/>
          <w:szCs w:val="28"/>
        </w:rPr>
        <w:t>/201</w:t>
      </w:r>
      <w:r w:rsidR="00552E2D">
        <w:rPr>
          <w:color w:val="000000"/>
          <w:sz w:val="28"/>
          <w:szCs w:val="28"/>
        </w:rPr>
        <w:t>2</w:t>
      </w:r>
      <w:r w:rsidRPr="00521925">
        <w:rPr>
          <w:color w:val="000000"/>
          <w:sz w:val="28"/>
          <w:szCs w:val="28"/>
        </w:rPr>
        <w:t xml:space="preserve"> гг. – на </w:t>
      </w:r>
      <w:r w:rsidR="00552E2D">
        <w:rPr>
          <w:color w:val="000000"/>
          <w:sz w:val="28"/>
          <w:szCs w:val="28"/>
        </w:rPr>
        <w:t>3</w:t>
      </w:r>
      <w:r w:rsidRPr="00521925">
        <w:rPr>
          <w:color w:val="000000"/>
          <w:sz w:val="28"/>
          <w:szCs w:val="28"/>
        </w:rPr>
        <w:t>%</w:t>
      </w:r>
    </w:p>
    <w:p w:rsidR="00B56CEB" w:rsidRDefault="00B56CEB" w:rsidP="00B56CEB">
      <w:pPr>
        <w:pStyle w:val="a5"/>
        <w:numPr>
          <w:ilvl w:val="0"/>
          <w:numId w:val="2"/>
        </w:numPr>
        <w:tabs>
          <w:tab w:val="left" w:pos="851"/>
        </w:tabs>
        <w:autoSpaceDE/>
        <w:autoSpaceDN/>
        <w:ind w:left="851" w:hanging="284"/>
        <w:contextualSpacing/>
        <w:jc w:val="both"/>
        <w:rPr>
          <w:color w:val="000000"/>
          <w:sz w:val="28"/>
          <w:szCs w:val="28"/>
        </w:rPr>
      </w:pPr>
      <w:r w:rsidRPr="00355666">
        <w:rPr>
          <w:color w:val="000000"/>
          <w:sz w:val="28"/>
          <w:szCs w:val="28"/>
        </w:rPr>
        <w:t>Среднесписочная численность работников (без внешних совместителей) по организациям, не относящимся к субъектам малого предпринимательства в 201</w:t>
      </w:r>
      <w:r w:rsidR="00552E2D">
        <w:rPr>
          <w:color w:val="000000"/>
          <w:sz w:val="28"/>
          <w:szCs w:val="28"/>
        </w:rPr>
        <w:t>4</w:t>
      </w:r>
      <w:r w:rsidRPr="00355666">
        <w:rPr>
          <w:color w:val="000000"/>
          <w:sz w:val="28"/>
          <w:szCs w:val="28"/>
        </w:rPr>
        <w:t xml:space="preserve"> г. </w:t>
      </w:r>
      <w:r>
        <w:rPr>
          <w:color w:val="000000"/>
          <w:sz w:val="28"/>
          <w:szCs w:val="28"/>
        </w:rPr>
        <w:t>–</w:t>
      </w:r>
      <w:r w:rsidRPr="00355666">
        <w:rPr>
          <w:color w:val="000000"/>
          <w:sz w:val="28"/>
          <w:szCs w:val="28"/>
        </w:rPr>
        <w:t xml:space="preserve"> </w:t>
      </w:r>
      <w:r w:rsidR="00552E2D">
        <w:rPr>
          <w:color w:val="000000"/>
          <w:sz w:val="28"/>
          <w:szCs w:val="28"/>
        </w:rPr>
        <w:t>37 672</w:t>
      </w:r>
      <w:r>
        <w:rPr>
          <w:color w:val="000000"/>
          <w:sz w:val="28"/>
          <w:szCs w:val="28"/>
        </w:rPr>
        <w:t xml:space="preserve"> чел.</w:t>
      </w:r>
    </w:p>
    <w:p w:rsidR="00B56CEB" w:rsidRDefault="00552E2D" w:rsidP="00B56CEB">
      <w:pPr>
        <w:pStyle w:val="a5"/>
        <w:numPr>
          <w:ilvl w:val="1"/>
          <w:numId w:val="2"/>
        </w:numPr>
        <w:tabs>
          <w:tab w:val="left" w:pos="851"/>
        </w:tabs>
        <w:autoSpaceDE/>
        <w:autoSpaceDN/>
        <w:contextualSpacing/>
        <w:jc w:val="both"/>
        <w:rPr>
          <w:color w:val="000000"/>
          <w:sz w:val="28"/>
          <w:szCs w:val="28"/>
        </w:rPr>
      </w:pPr>
      <w:r>
        <w:rPr>
          <w:color w:val="000000"/>
          <w:sz w:val="28"/>
          <w:szCs w:val="28"/>
        </w:rPr>
        <w:t xml:space="preserve">темп роста </w:t>
      </w:r>
      <w:r w:rsidR="00B56CEB" w:rsidRPr="00521925">
        <w:rPr>
          <w:color w:val="000000"/>
          <w:sz w:val="28"/>
          <w:szCs w:val="28"/>
        </w:rPr>
        <w:t>201</w:t>
      </w:r>
      <w:r>
        <w:rPr>
          <w:color w:val="000000"/>
          <w:sz w:val="28"/>
          <w:szCs w:val="28"/>
        </w:rPr>
        <w:t>4</w:t>
      </w:r>
      <w:r w:rsidR="00B56CEB" w:rsidRPr="00521925">
        <w:rPr>
          <w:color w:val="000000"/>
          <w:sz w:val="28"/>
          <w:szCs w:val="28"/>
        </w:rPr>
        <w:t>/201</w:t>
      </w:r>
      <w:r>
        <w:rPr>
          <w:color w:val="000000"/>
          <w:sz w:val="28"/>
          <w:szCs w:val="28"/>
        </w:rPr>
        <w:t>2</w:t>
      </w:r>
      <w:r w:rsidR="00B56CEB" w:rsidRPr="00521925">
        <w:rPr>
          <w:color w:val="000000"/>
          <w:sz w:val="28"/>
          <w:szCs w:val="28"/>
        </w:rPr>
        <w:t xml:space="preserve"> гг. – </w:t>
      </w:r>
      <w:r>
        <w:rPr>
          <w:color w:val="000000"/>
          <w:sz w:val="28"/>
          <w:szCs w:val="28"/>
        </w:rPr>
        <w:t>103</w:t>
      </w:r>
      <w:r w:rsidR="00B56CEB" w:rsidRPr="00521925">
        <w:rPr>
          <w:color w:val="000000"/>
          <w:sz w:val="28"/>
          <w:szCs w:val="28"/>
        </w:rPr>
        <w:t>%</w:t>
      </w:r>
    </w:p>
    <w:p w:rsidR="00B56CEB" w:rsidRPr="00521925" w:rsidRDefault="00B56CEB" w:rsidP="00B56CEB">
      <w:pPr>
        <w:pStyle w:val="a5"/>
        <w:numPr>
          <w:ilvl w:val="0"/>
          <w:numId w:val="2"/>
        </w:numPr>
        <w:tabs>
          <w:tab w:val="left" w:pos="851"/>
        </w:tabs>
        <w:autoSpaceDE/>
        <w:autoSpaceDN/>
        <w:ind w:left="851" w:hanging="284"/>
        <w:contextualSpacing/>
        <w:jc w:val="both"/>
        <w:rPr>
          <w:sz w:val="28"/>
        </w:rPr>
      </w:pPr>
      <w:r w:rsidRPr="00521925">
        <w:rPr>
          <w:sz w:val="28"/>
        </w:rPr>
        <w:t>Численность официально зарегистрированных безработных на конец 201</w:t>
      </w:r>
      <w:r w:rsidR="00552E2D">
        <w:rPr>
          <w:sz w:val="28"/>
        </w:rPr>
        <w:t>4</w:t>
      </w:r>
      <w:r w:rsidR="000A0CCD">
        <w:rPr>
          <w:sz w:val="28"/>
        </w:rPr>
        <w:t> </w:t>
      </w:r>
      <w:r w:rsidRPr="00521925">
        <w:rPr>
          <w:sz w:val="28"/>
        </w:rPr>
        <w:t>г.</w:t>
      </w:r>
      <w:r w:rsidR="00C83E68" w:rsidRPr="00355666">
        <w:rPr>
          <w:color w:val="000000"/>
          <w:sz w:val="28"/>
          <w:szCs w:val="28"/>
        </w:rPr>
        <w:t xml:space="preserve"> </w:t>
      </w:r>
      <w:r w:rsidRPr="00521925">
        <w:rPr>
          <w:sz w:val="28"/>
        </w:rPr>
        <w:t xml:space="preserve"> – </w:t>
      </w:r>
      <w:r w:rsidR="00552E2D">
        <w:rPr>
          <w:sz w:val="28"/>
        </w:rPr>
        <w:t>88</w:t>
      </w:r>
      <w:r w:rsidRPr="00521925">
        <w:rPr>
          <w:sz w:val="28"/>
        </w:rPr>
        <w:t> чел.</w:t>
      </w:r>
    </w:p>
    <w:p w:rsidR="00B56CEB" w:rsidRPr="00521925" w:rsidRDefault="00B56CEB" w:rsidP="00B56CEB">
      <w:pPr>
        <w:pStyle w:val="a5"/>
        <w:numPr>
          <w:ilvl w:val="1"/>
          <w:numId w:val="2"/>
        </w:numPr>
        <w:tabs>
          <w:tab w:val="left" w:pos="851"/>
        </w:tabs>
        <w:autoSpaceDE/>
        <w:autoSpaceDN/>
        <w:contextualSpacing/>
        <w:jc w:val="both"/>
        <w:rPr>
          <w:color w:val="000000"/>
          <w:sz w:val="28"/>
          <w:szCs w:val="28"/>
        </w:rPr>
      </w:pPr>
      <w:r w:rsidRPr="00521925">
        <w:rPr>
          <w:color w:val="000000"/>
          <w:sz w:val="28"/>
          <w:szCs w:val="28"/>
        </w:rPr>
        <w:t>снижение 201</w:t>
      </w:r>
      <w:r w:rsidR="00552E2D">
        <w:rPr>
          <w:color w:val="000000"/>
          <w:sz w:val="28"/>
          <w:szCs w:val="28"/>
        </w:rPr>
        <w:t>4</w:t>
      </w:r>
      <w:r w:rsidRPr="00521925">
        <w:rPr>
          <w:color w:val="000000"/>
          <w:sz w:val="28"/>
          <w:szCs w:val="28"/>
        </w:rPr>
        <w:t>/201</w:t>
      </w:r>
      <w:r w:rsidR="00552E2D">
        <w:rPr>
          <w:color w:val="000000"/>
          <w:sz w:val="28"/>
          <w:szCs w:val="28"/>
        </w:rPr>
        <w:t>2</w:t>
      </w:r>
      <w:r w:rsidRPr="00521925">
        <w:rPr>
          <w:color w:val="000000"/>
          <w:sz w:val="28"/>
          <w:szCs w:val="28"/>
        </w:rPr>
        <w:t xml:space="preserve"> гг. – </w:t>
      </w:r>
      <w:r w:rsidR="00552E2D">
        <w:rPr>
          <w:color w:val="000000"/>
          <w:sz w:val="28"/>
          <w:szCs w:val="28"/>
        </w:rPr>
        <w:t>в 1,8 раза</w:t>
      </w:r>
    </w:p>
    <w:p w:rsidR="00B56CEB" w:rsidRPr="00521925" w:rsidRDefault="00B56CEB" w:rsidP="00B56CEB">
      <w:pPr>
        <w:pStyle w:val="a5"/>
        <w:numPr>
          <w:ilvl w:val="0"/>
          <w:numId w:val="2"/>
        </w:numPr>
        <w:tabs>
          <w:tab w:val="left" w:pos="851"/>
        </w:tabs>
        <w:autoSpaceDE/>
        <w:autoSpaceDN/>
        <w:ind w:left="851" w:hanging="284"/>
        <w:contextualSpacing/>
        <w:jc w:val="both"/>
        <w:rPr>
          <w:sz w:val="28"/>
        </w:rPr>
      </w:pPr>
      <w:r w:rsidRPr="00521925">
        <w:rPr>
          <w:sz w:val="28"/>
        </w:rPr>
        <w:t>Уровень зарегистрированной безработицы на конец 201</w:t>
      </w:r>
      <w:r w:rsidR="00552E2D">
        <w:rPr>
          <w:sz w:val="28"/>
        </w:rPr>
        <w:t>4</w:t>
      </w:r>
      <w:r w:rsidRPr="00521925">
        <w:rPr>
          <w:sz w:val="28"/>
        </w:rPr>
        <w:t xml:space="preserve"> г. – 0,1</w:t>
      </w:r>
      <w:r w:rsidR="00552E2D">
        <w:rPr>
          <w:sz w:val="28"/>
        </w:rPr>
        <w:t>2</w:t>
      </w:r>
      <w:r w:rsidRPr="00521925">
        <w:rPr>
          <w:sz w:val="28"/>
        </w:rPr>
        <w:t>%</w:t>
      </w:r>
    </w:p>
    <w:p w:rsidR="00B56CEB" w:rsidRDefault="00B56CEB" w:rsidP="00B56CEB">
      <w:pPr>
        <w:ind w:firstLine="708"/>
        <w:jc w:val="both"/>
        <w:rPr>
          <w:sz w:val="28"/>
          <w:szCs w:val="28"/>
        </w:rPr>
      </w:pPr>
    </w:p>
    <w:p w:rsidR="009C0456" w:rsidRDefault="002F388D" w:rsidP="00B56CEB">
      <w:pPr>
        <w:ind w:firstLine="708"/>
        <w:jc w:val="both"/>
        <w:rPr>
          <w:sz w:val="28"/>
          <w:szCs w:val="28"/>
        </w:rPr>
      </w:pPr>
      <w:r>
        <w:rPr>
          <w:sz w:val="28"/>
          <w:szCs w:val="28"/>
        </w:rPr>
        <w:t>С</w:t>
      </w:r>
      <w:r w:rsidR="00B56CEB" w:rsidRPr="00530B77">
        <w:rPr>
          <w:sz w:val="28"/>
          <w:szCs w:val="28"/>
        </w:rPr>
        <w:t xml:space="preserve">реднесписочная численность работников всех предприятий и организаций </w:t>
      </w:r>
      <w:r w:rsidR="00B56CEB">
        <w:rPr>
          <w:sz w:val="28"/>
          <w:szCs w:val="28"/>
        </w:rPr>
        <w:t>город</w:t>
      </w:r>
      <w:r w:rsidR="009C0456">
        <w:rPr>
          <w:sz w:val="28"/>
          <w:szCs w:val="28"/>
        </w:rPr>
        <w:t>а</w:t>
      </w:r>
      <w:r w:rsidR="00B56CEB">
        <w:rPr>
          <w:sz w:val="28"/>
          <w:szCs w:val="28"/>
        </w:rPr>
        <w:t xml:space="preserve"> Нефтеюганск</w:t>
      </w:r>
      <w:r w:rsidR="009C0456">
        <w:rPr>
          <w:sz w:val="28"/>
          <w:szCs w:val="28"/>
        </w:rPr>
        <w:t>а</w:t>
      </w:r>
      <w:r w:rsidR="00B56CEB">
        <w:rPr>
          <w:sz w:val="28"/>
          <w:szCs w:val="28"/>
        </w:rPr>
        <w:t xml:space="preserve"> </w:t>
      </w:r>
      <w:r>
        <w:rPr>
          <w:sz w:val="28"/>
          <w:szCs w:val="28"/>
        </w:rPr>
        <w:t xml:space="preserve">в 2014 г. </w:t>
      </w:r>
      <w:r w:rsidR="009C0456">
        <w:rPr>
          <w:sz w:val="28"/>
          <w:szCs w:val="28"/>
        </w:rPr>
        <w:t xml:space="preserve">составила 47,7 тыс. чел., что выше уровня </w:t>
      </w:r>
      <w:r>
        <w:rPr>
          <w:sz w:val="28"/>
          <w:szCs w:val="28"/>
        </w:rPr>
        <w:t xml:space="preserve">2013 г. на </w:t>
      </w:r>
      <w:r w:rsidR="009C0456">
        <w:rPr>
          <w:sz w:val="28"/>
          <w:szCs w:val="28"/>
        </w:rPr>
        <w:t xml:space="preserve">7%. </w:t>
      </w:r>
      <w:r w:rsidR="00E13F92">
        <w:rPr>
          <w:sz w:val="28"/>
          <w:szCs w:val="28"/>
        </w:rPr>
        <w:t>В</w:t>
      </w:r>
      <w:r w:rsidR="00CE470D">
        <w:rPr>
          <w:sz w:val="28"/>
          <w:szCs w:val="28"/>
        </w:rPr>
        <w:t xml:space="preserve"> период 2011-2013 гг</w:t>
      </w:r>
      <w:r w:rsidR="00D07684">
        <w:rPr>
          <w:sz w:val="28"/>
          <w:szCs w:val="28"/>
        </w:rPr>
        <w:t xml:space="preserve">. в городе Нефтеюганске наблюдается </w:t>
      </w:r>
      <w:r w:rsidR="009C0456">
        <w:rPr>
          <w:sz w:val="28"/>
          <w:szCs w:val="28"/>
        </w:rPr>
        <w:t xml:space="preserve">тенденция снижения </w:t>
      </w:r>
      <w:r w:rsidR="00D07684">
        <w:rPr>
          <w:sz w:val="28"/>
          <w:szCs w:val="28"/>
        </w:rPr>
        <w:t xml:space="preserve">численности </w:t>
      </w:r>
      <w:r w:rsidR="009C0456">
        <w:rPr>
          <w:sz w:val="28"/>
          <w:szCs w:val="28"/>
        </w:rPr>
        <w:t>занят</w:t>
      </w:r>
      <w:r w:rsidR="00D07684">
        <w:rPr>
          <w:sz w:val="28"/>
          <w:szCs w:val="28"/>
        </w:rPr>
        <w:t xml:space="preserve">ых </w:t>
      </w:r>
      <w:r w:rsidR="009C0456">
        <w:rPr>
          <w:sz w:val="28"/>
          <w:szCs w:val="28"/>
        </w:rPr>
        <w:t xml:space="preserve">на предприятиях и организациях </w:t>
      </w:r>
      <w:r w:rsidR="00CE470D">
        <w:rPr>
          <w:sz w:val="28"/>
          <w:szCs w:val="28"/>
        </w:rPr>
        <w:t xml:space="preserve">(в 2011 г. </w:t>
      </w:r>
      <w:r w:rsidR="00D07684">
        <w:rPr>
          <w:sz w:val="28"/>
          <w:szCs w:val="28"/>
        </w:rPr>
        <w:t>-</w:t>
      </w:r>
      <w:r w:rsidR="00CE470D">
        <w:rPr>
          <w:sz w:val="28"/>
          <w:szCs w:val="28"/>
        </w:rPr>
        <w:t xml:space="preserve"> 50,7 тыс. чел., в 2013 г. </w:t>
      </w:r>
      <w:r w:rsidR="00D07684">
        <w:rPr>
          <w:sz w:val="28"/>
          <w:szCs w:val="28"/>
        </w:rPr>
        <w:t>-</w:t>
      </w:r>
      <w:r w:rsidR="00CE470D">
        <w:rPr>
          <w:sz w:val="28"/>
          <w:szCs w:val="28"/>
        </w:rPr>
        <w:t xml:space="preserve"> 44,7 тыс. чел.).  </w:t>
      </w:r>
    </w:p>
    <w:p w:rsidR="0056344A" w:rsidRDefault="00B56CEB" w:rsidP="00B56CEB">
      <w:pPr>
        <w:ind w:firstLine="708"/>
        <w:jc w:val="both"/>
        <w:rPr>
          <w:sz w:val="28"/>
          <w:szCs w:val="28"/>
        </w:rPr>
      </w:pPr>
      <w:r>
        <w:rPr>
          <w:sz w:val="28"/>
          <w:szCs w:val="28"/>
        </w:rPr>
        <w:t>Среднесписочная численность работников крупных и средних организаций в 201</w:t>
      </w:r>
      <w:r w:rsidR="00CE470D">
        <w:rPr>
          <w:sz w:val="28"/>
          <w:szCs w:val="28"/>
        </w:rPr>
        <w:t>4</w:t>
      </w:r>
      <w:r>
        <w:rPr>
          <w:sz w:val="28"/>
          <w:szCs w:val="28"/>
        </w:rPr>
        <w:t xml:space="preserve"> г. составила </w:t>
      </w:r>
      <w:r w:rsidR="00CE470D">
        <w:rPr>
          <w:sz w:val="28"/>
          <w:szCs w:val="28"/>
        </w:rPr>
        <w:t>37,8 тыс.</w:t>
      </w:r>
      <w:r>
        <w:rPr>
          <w:sz w:val="28"/>
          <w:szCs w:val="28"/>
        </w:rPr>
        <w:t xml:space="preserve"> чел., что на  </w:t>
      </w:r>
      <w:r w:rsidR="00CE470D">
        <w:rPr>
          <w:sz w:val="28"/>
          <w:szCs w:val="28"/>
        </w:rPr>
        <w:t>2%</w:t>
      </w:r>
      <w:r>
        <w:rPr>
          <w:sz w:val="28"/>
          <w:szCs w:val="28"/>
        </w:rPr>
        <w:t xml:space="preserve"> </w:t>
      </w:r>
      <w:r w:rsidR="00CE470D">
        <w:rPr>
          <w:sz w:val="28"/>
          <w:szCs w:val="28"/>
        </w:rPr>
        <w:t xml:space="preserve">выше </w:t>
      </w:r>
      <w:r>
        <w:rPr>
          <w:sz w:val="28"/>
          <w:szCs w:val="28"/>
        </w:rPr>
        <w:t>значения показателя 201</w:t>
      </w:r>
      <w:r w:rsidR="00CE470D">
        <w:rPr>
          <w:sz w:val="28"/>
          <w:szCs w:val="28"/>
        </w:rPr>
        <w:t>3</w:t>
      </w:r>
      <w:r>
        <w:rPr>
          <w:sz w:val="28"/>
          <w:szCs w:val="28"/>
        </w:rPr>
        <w:t xml:space="preserve"> г. </w:t>
      </w:r>
      <w:r w:rsidR="00CE470D">
        <w:rPr>
          <w:sz w:val="28"/>
          <w:szCs w:val="28"/>
        </w:rPr>
        <w:t>По данным за 2013 г. н</w:t>
      </w:r>
      <w:r w:rsidR="00F75E67">
        <w:rPr>
          <w:sz w:val="28"/>
          <w:szCs w:val="28"/>
        </w:rPr>
        <w:t>аибольшая часть работающего населения занят</w:t>
      </w:r>
      <w:r w:rsidR="00393DB6">
        <w:rPr>
          <w:sz w:val="28"/>
          <w:szCs w:val="28"/>
        </w:rPr>
        <w:t>а</w:t>
      </w:r>
      <w:r w:rsidR="00F75E67">
        <w:rPr>
          <w:sz w:val="28"/>
          <w:szCs w:val="28"/>
        </w:rPr>
        <w:t xml:space="preserve"> в промышленности и в социальной сфере, включая государственное управление (33% и 27% соответственно). </w:t>
      </w:r>
      <w:r>
        <w:rPr>
          <w:sz w:val="28"/>
          <w:szCs w:val="28"/>
        </w:rPr>
        <w:t xml:space="preserve">Распределение работников </w:t>
      </w:r>
      <w:r w:rsidR="00F75E67">
        <w:rPr>
          <w:sz w:val="28"/>
          <w:szCs w:val="28"/>
        </w:rPr>
        <w:t xml:space="preserve">крупных и средних организаций </w:t>
      </w:r>
      <w:r w:rsidR="00B9755E">
        <w:rPr>
          <w:sz w:val="28"/>
          <w:szCs w:val="28"/>
        </w:rPr>
        <w:t>в город</w:t>
      </w:r>
      <w:r w:rsidR="00CE470D">
        <w:rPr>
          <w:sz w:val="28"/>
          <w:szCs w:val="28"/>
        </w:rPr>
        <w:t>е</w:t>
      </w:r>
      <w:r w:rsidR="00B9755E">
        <w:rPr>
          <w:sz w:val="28"/>
          <w:szCs w:val="28"/>
        </w:rPr>
        <w:t xml:space="preserve"> Нефтеюганск</w:t>
      </w:r>
      <w:r w:rsidR="00CE470D">
        <w:rPr>
          <w:sz w:val="28"/>
          <w:szCs w:val="28"/>
        </w:rPr>
        <w:t>е</w:t>
      </w:r>
      <w:r w:rsidR="00B9755E">
        <w:rPr>
          <w:sz w:val="28"/>
          <w:szCs w:val="28"/>
        </w:rPr>
        <w:t xml:space="preserve"> </w:t>
      </w:r>
      <w:r>
        <w:rPr>
          <w:sz w:val="28"/>
          <w:szCs w:val="28"/>
        </w:rPr>
        <w:t xml:space="preserve">по видам экономической деятельности </w:t>
      </w:r>
      <w:r w:rsidR="00F75E67">
        <w:rPr>
          <w:sz w:val="28"/>
          <w:szCs w:val="28"/>
        </w:rPr>
        <w:t xml:space="preserve">в 2013 г. </w:t>
      </w:r>
      <w:r>
        <w:rPr>
          <w:sz w:val="28"/>
          <w:szCs w:val="28"/>
        </w:rPr>
        <w:t xml:space="preserve">сложилось следующим образом: </w:t>
      </w:r>
    </w:p>
    <w:p w:rsidR="0056344A" w:rsidRDefault="0056344A" w:rsidP="00B56CEB">
      <w:pPr>
        <w:ind w:firstLine="708"/>
        <w:jc w:val="both"/>
        <w:rPr>
          <w:sz w:val="28"/>
          <w:szCs w:val="28"/>
        </w:rPr>
      </w:pPr>
      <w:r>
        <w:rPr>
          <w:sz w:val="28"/>
          <w:szCs w:val="28"/>
        </w:rPr>
        <w:t xml:space="preserve">20% </w:t>
      </w:r>
      <w:r w:rsidR="004A3CF3" w:rsidRPr="00B978A0">
        <w:rPr>
          <w:sz w:val="28"/>
          <w:szCs w:val="28"/>
        </w:rPr>
        <w:t xml:space="preserve">– </w:t>
      </w:r>
      <w:r>
        <w:rPr>
          <w:sz w:val="28"/>
          <w:szCs w:val="28"/>
        </w:rPr>
        <w:t>социальная сфера (</w:t>
      </w:r>
      <w:r w:rsidR="004A3CF3">
        <w:rPr>
          <w:sz w:val="28"/>
          <w:szCs w:val="28"/>
        </w:rPr>
        <w:t xml:space="preserve">образование, </w:t>
      </w:r>
      <w:r>
        <w:rPr>
          <w:sz w:val="28"/>
          <w:szCs w:val="28"/>
        </w:rPr>
        <w:t>здравоохранение, социальны</w:t>
      </w:r>
      <w:r w:rsidR="004A3CF3">
        <w:rPr>
          <w:sz w:val="28"/>
          <w:szCs w:val="28"/>
        </w:rPr>
        <w:t>е</w:t>
      </w:r>
      <w:r>
        <w:rPr>
          <w:sz w:val="28"/>
          <w:szCs w:val="28"/>
        </w:rPr>
        <w:t xml:space="preserve"> услуг</w:t>
      </w:r>
      <w:r w:rsidR="004A3CF3">
        <w:rPr>
          <w:sz w:val="28"/>
          <w:szCs w:val="28"/>
        </w:rPr>
        <w:t>и</w:t>
      </w:r>
      <w:r>
        <w:rPr>
          <w:sz w:val="28"/>
          <w:szCs w:val="28"/>
        </w:rPr>
        <w:t>);</w:t>
      </w:r>
    </w:p>
    <w:p w:rsidR="0056344A" w:rsidRDefault="0056344A" w:rsidP="00B56CEB">
      <w:pPr>
        <w:ind w:firstLine="708"/>
        <w:jc w:val="both"/>
        <w:rPr>
          <w:sz w:val="28"/>
          <w:szCs w:val="28"/>
        </w:rPr>
      </w:pPr>
      <w:r>
        <w:rPr>
          <w:sz w:val="28"/>
          <w:szCs w:val="28"/>
        </w:rPr>
        <w:t xml:space="preserve">18% </w:t>
      </w:r>
      <w:r w:rsidR="004A3CF3" w:rsidRPr="00B978A0">
        <w:rPr>
          <w:sz w:val="28"/>
          <w:szCs w:val="28"/>
        </w:rPr>
        <w:t xml:space="preserve">– </w:t>
      </w:r>
      <w:r w:rsidR="00B56CEB">
        <w:rPr>
          <w:sz w:val="28"/>
          <w:szCs w:val="28"/>
        </w:rPr>
        <w:t>добыч</w:t>
      </w:r>
      <w:r>
        <w:rPr>
          <w:sz w:val="28"/>
          <w:szCs w:val="28"/>
        </w:rPr>
        <w:t>а</w:t>
      </w:r>
      <w:r w:rsidR="00B56CEB">
        <w:rPr>
          <w:sz w:val="28"/>
          <w:szCs w:val="28"/>
        </w:rPr>
        <w:t xml:space="preserve"> полезных ископаемых</w:t>
      </w:r>
      <w:r>
        <w:rPr>
          <w:sz w:val="28"/>
          <w:szCs w:val="28"/>
        </w:rPr>
        <w:t>;</w:t>
      </w:r>
    </w:p>
    <w:p w:rsidR="0056344A" w:rsidRDefault="00B56CEB" w:rsidP="00B56CEB">
      <w:pPr>
        <w:ind w:firstLine="708"/>
        <w:jc w:val="both"/>
        <w:rPr>
          <w:sz w:val="28"/>
          <w:szCs w:val="28"/>
        </w:rPr>
      </w:pPr>
      <w:r>
        <w:rPr>
          <w:sz w:val="28"/>
          <w:szCs w:val="28"/>
        </w:rPr>
        <w:t xml:space="preserve">15% </w:t>
      </w:r>
      <w:r w:rsidR="004A3CF3" w:rsidRPr="00B978A0">
        <w:rPr>
          <w:sz w:val="28"/>
          <w:szCs w:val="28"/>
        </w:rPr>
        <w:t xml:space="preserve">– </w:t>
      </w:r>
      <w:r>
        <w:rPr>
          <w:sz w:val="28"/>
          <w:szCs w:val="28"/>
        </w:rPr>
        <w:t>операци</w:t>
      </w:r>
      <w:r w:rsidR="00B9755E">
        <w:rPr>
          <w:sz w:val="28"/>
          <w:szCs w:val="28"/>
        </w:rPr>
        <w:t>и</w:t>
      </w:r>
      <w:r w:rsidRPr="0086333F">
        <w:rPr>
          <w:sz w:val="28"/>
          <w:szCs w:val="28"/>
        </w:rPr>
        <w:t xml:space="preserve"> с недвижимым имуществом, аренд</w:t>
      </w:r>
      <w:r w:rsidR="0056344A">
        <w:rPr>
          <w:sz w:val="28"/>
          <w:szCs w:val="28"/>
        </w:rPr>
        <w:t>а</w:t>
      </w:r>
      <w:r w:rsidRPr="0086333F">
        <w:rPr>
          <w:sz w:val="28"/>
          <w:szCs w:val="28"/>
        </w:rPr>
        <w:t xml:space="preserve"> и предоставлени</w:t>
      </w:r>
      <w:r w:rsidR="0056344A">
        <w:rPr>
          <w:sz w:val="28"/>
          <w:szCs w:val="28"/>
        </w:rPr>
        <w:t>е</w:t>
      </w:r>
      <w:r w:rsidRPr="0086333F">
        <w:rPr>
          <w:sz w:val="28"/>
          <w:szCs w:val="28"/>
        </w:rPr>
        <w:t xml:space="preserve"> услуг</w:t>
      </w:r>
      <w:r w:rsidR="0056344A">
        <w:rPr>
          <w:sz w:val="28"/>
          <w:szCs w:val="28"/>
        </w:rPr>
        <w:t>;</w:t>
      </w:r>
    </w:p>
    <w:p w:rsidR="0056344A" w:rsidRDefault="00F116E6" w:rsidP="00B56CEB">
      <w:pPr>
        <w:ind w:firstLine="708"/>
        <w:jc w:val="both"/>
        <w:rPr>
          <w:sz w:val="28"/>
          <w:szCs w:val="28"/>
        </w:rPr>
      </w:pPr>
      <w:r>
        <w:rPr>
          <w:sz w:val="28"/>
          <w:szCs w:val="28"/>
        </w:rPr>
        <w:t xml:space="preserve">9% </w:t>
      </w:r>
      <w:r w:rsidR="004A3CF3" w:rsidRPr="00B978A0">
        <w:rPr>
          <w:sz w:val="28"/>
          <w:szCs w:val="28"/>
        </w:rPr>
        <w:t xml:space="preserve">– </w:t>
      </w:r>
      <w:r>
        <w:rPr>
          <w:sz w:val="28"/>
          <w:szCs w:val="28"/>
        </w:rPr>
        <w:t xml:space="preserve"> транспорт и связ</w:t>
      </w:r>
      <w:r w:rsidR="0056344A">
        <w:rPr>
          <w:sz w:val="28"/>
          <w:szCs w:val="28"/>
        </w:rPr>
        <w:t>ь;</w:t>
      </w:r>
    </w:p>
    <w:p w:rsidR="0056344A" w:rsidRDefault="00B56CEB" w:rsidP="00B56CEB">
      <w:pPr>
        <w:ind w:firstLine="708"/>
        <w:jc w:val="both"/>
        <w:rPr>
          <w:sz w:val="28"/>
          <w:szCs w:val="28"/>
        </w:rPr>
      </w:pPr>
      <w:r>
        <w:rPr>
          <w:sz w:val="28"/>
          <w:szCs w:val="28"/>
        </w:rPr>
        <w:t xml:space="preserve">8% </w:t>
      </w:r>
      <w:r w:rsidR="004A3CF3" w:rsidRPr="00B978A0">
        <w:rPr>
          <w:sz w:val="28"/>
          <w:szCs w:val="28"/>
        </w:rPr>
        <w:t xml:space="preserve">– </w:t>
      </w:r>
      <w:r>
        <w:rPr>
          <w:sz w:val="28"/>
          <w:szCs w:val="28"/>
        </w:rPr>
        <w:t xml:space="preserve"> </w:t>
      </w:r>
      <w:r w:rsidR="0056344A">
        <w:rPr>
          <w:sz w:val="28"/>
          <w:szCs w:val="28"/>
        </w:rPr>
        <w:t>п</w:t>
      </w:r>
      <w:r w:rsidRPr="00A12F2F">
        <w:rPr>
          <w:sz w:val="28"/>
          <w:szCs w:val="28"/>
        </w:rPr>
        <w:t>роизводств</w:t>
      </w:r>
      <w:r w:rsidR="0056344A">
        <w:rPr>
          <w:sz w:val="28"/>
          <w:szCs w:val="28"/>
        </w:rPr>
        <w:t>о</w:t>
      </w:r>
      <w:r>
        <w:rPr>
          <w:sz w:val="28"/>
          <w:szCs w:val="28"/>
        </w:rPr>
        <w:t xml:space="preserve"> и распределени</w:t>
      </w:r>
      <w:r w:rsidR="0056344A">
        <w:rPr>
          <w:sz w:val="28"/>
          <w:szCs w:val="28"/>
        </w:rPr>
        <w:t>е</w:t>
      </w:r>
      <w:r w:rsidRPr="00A12F2F">
        <w:rPr>
          <w:sz w:val="28"/>
          <w:szCs w:val="28"/>
        </w:rPr>
        <w:t xml:space="preserve"> электроэнергии, газа и воды</w:t>
      </w:r>
      <w:r w:rsidR="0056344A">
        <w:rPr>
          <w:sz w:val="28"/>
          <w:szCs w:val="28"/>
        </w:rPr>
        <w:t>;</w:t>
      </w:r>
    </w:p>
    <w:p w:rsidR="0056344A" w:rsidRDefault="00B56CEB" w:rsidP="00B56CEB">
      <w:pPr>
        <w:ind w:firstLine="708"/>
        <w:jc w:val="both"/>
        <w:rPr>
          <w:sz w:val="28"/>
          <w:szCs w:val="28"/>
        </w:rPr>
      </w:pPr>
      <w:r>
        <w:rPr>
          <w:sz w:val="28"/>
          <w:szCs w:val="28"/>
        </w:rPr>
        <w:t xml:space="preserve">7% </w:t>
      </w:r>
      <w:r w:rsidR="004A3CF3" w:rsidRPr="00B978A0">
        <w:rPr>
          <w:sz w:val="28"/>
          <w:szCs w:val="28"/>
        </w:rPr>
        <w:t xml:space="preserve">– </w:t>
      </w:r>
      <w:r>
        <w:rPr>
          <w:sz w:val="28"/>
          <w:szCs w:val="28"/>
        </w:rPr>
        <w:t xml:space="preserve"> обрабатывающи</w:t>
      </w:r>
      <w:r w:rsidR="0056344A">
        <w:rPr>
          <w:sz w:val="28"/>
          <w:szCs w:val="28"/>
        </w:rPr>
        <w:t>е</w:t>
      </w:r>
      <w:r>
        <w:rPr>
          <w:sz w:val="28"/>
          <w:szCs w:val="28"/>
        </w:rPr>
        <w:t xml:space="preserve"> производства</w:t>
      </w:r>
      <w:r w:rsidR="0056344A">
        <w:rPr>
          <w:sz w:val="28"/>
          <w:szCs w:val="28"/>
        </w:rPr>
        <w:t>;</w:t>
      </w:r>
    </w:p>
    <w:p w:rsidR="0056344A" w:rsidRDefault="0056344A" w:rsidP="0056344A">
      <w:pPr>
        <w:ind w:firstLine="708"/>
        <w:jc w:val="both"/>
        <w:rPr>
          <w:sz w:val="28"/>
          <w:szCs w:val="28"/>
        </w:rPr>
      </w:pPr>
      <w:r>
        <w:rPr>
          <w:sz w:val="28"/>
          <w:szCs w:val="28"/>
        </w:rPr>
        <w:t xml:space="preserve">7% </w:t>
      </w:r>
      <w:r w:rsidR="004A3CF3" w:rsidRPr="00B978A0">
        <w:rPr>
          <w:sz w:val="28"/>
          <w:szCs w:val="28"/>
        </w:rPr>
        <w:t xml:space="preserve">– </w:t>
      </w:r>
      <w:r w:rsidR="004A3CF3">
        <w:rPr>
          <w:sz w:val="28"/>
          <w:szCs w:val="28"/>
        </w:rPr>
        <w:t xml:space="preserve">государственное </w:t>
      </w:r>
      <w:r>
        <w:rPr>
          <w:sz w:val="28"/>
          <w:szCs w:val="28"/>
        </w:rPr>
        <w:t>управление</w:t>
      </w:r>
      <w:r w:rsidR="004A3CF3">
        <w:rPr>
          <w:sz w:val="28"/>
          <w:szCs w:val="28"/>
        </w:rPr>
        <w:t xml:space="preserve"> и обязательное социальное обеспечение</w:t>
      </w:r>
      <w:r>
        <w:rPr>
          <w:sz w:val="28"/>
          <w:szCs w:val="28"/>
        </w:rPr>
        <w:t>;</w:t>
      </w:r>
    </w:p>
    <w:p w:rsidR="00B56CEB" w:rsidRDefault="00F116E6" w:rsidP="00B56CEB">
      <w:pPr>
        <w:ind w:firstLine="708"/>
        <w:jc w:val="both"/>
        <w:rPr>
          <w:sz w:val="28"/>
          <w:szCs w:val="28"/>
        </w:rPr>
      </w:pPr>
      <w:r>
        <w:rPr>
          <w:sz w:val="28"/>
          <w:szCs w:val="28"/>
        </w:rPr>
        <w:t xml:space="preserve">5% </w:t>
      </w:r>
      <w:r w:rsidR="004A3CF3" w:rsidRPr="00B978A0">
        <w:rPr>
          <w:sz w:val="28"/>
          <w:szCs w:val="28"/>
        </w:rPr>
        <w:t xml:space="preserve">– </w:t>
      </w:r>
      <w:r>
        <w:rPr>
          <w:sz w:val="28"/>
          <w:szCs w:val="28"/>
        </w:rPr>
        <w:t xml:space="preserve"> строительств</w:t>
      </w:r>
      <w:r w:rsidR="0056344A">
        <w:rPr>
          <w:sz w:val="28"/>
          <w:szCs w:val="28"/>
        </w:rPr>
        <w:t>о;</w:t>
      </w:r>
    </w:p>
    <w:p w:rsidR="0056344A" w:rsidRDefault="0056344A" w:rsidP="00B56CEB">
      <w:pPr>
        <w:ind w:firstLine="708"/>
        <w:jc w:val="both"/>
        <w:rPr>
          <w:sz w:val="28"/>
          <w:szCs w:val="28"/>
        </w:rPr>
      </w:pPr>
      <w:r>
        <w:rPr>
          <w:sz w:val="28"/>
          <w:szCs w:val="28"/>
        </w:rPr>
        <w:t xml:space="preserve">11% </w:t>
      </w:r>
      <w:r w:rsidR="004A3CF3" w:rsidRPr="00B978A0">
        <w:rPr>
          <w:sz w:val="28"/>
          <w:szCs w:val="28"/>
        </w:rPr>
        <w:t xml:space="preserve">– </w:t>
      </w:r>
      <w:r>
        <w:rPr>
          <w:sz w:val="28"/>
          <w:szCs w:val="28"/>
        </w:rPr>
        <w:t xml:space="preserve">прочие виды деятельности (торговля, </w:t>
      </w:r>
      <w:r w:rsidR="004A3CF3">
        <w:rPr>
          <w:sz w:val="28"/>
          <w:szCs w:val="28"/>
        </w:rPr>
        <w:t>гостиницы и рестораны, финансовая деятельность, прочие услуги, сельское хозяйство).</w:t>
      </w:r>
    </w:p>
    <w:p w:rsidR="00F75E67" w:rsidRDefault="00F75E67" w:rsidP="00B56CEB">
      <w:pPr>
        <w:ind w:firstLine="708"/>
        <w:jc w:val="both"/>
        <w:rPr>
          <w:sz w:val="28"/>
          <w:szCs w:val="28"/>
        </w:rPr>
      </w:pPr>
      <w:r>
        <w:rPr>
          <w:sz w:val="28"/>
          <w:szCs w:val="28"/>
        </w:rPr>
        <w:t>На протяжении 2011-2013 гг. структура занятости существенно не изменилась, заметное уменьшение численности занятых наблюдается по видам деятельности «строительство» (на 839 чел.) и «транспорт и связь» (на 872 чел.).</w:t>
      </w:r>
    </w:p>
    <w:p w:rsidR="00746C5A" w:rsidRDefault="00B9755E" w:rsidP="00B9755E">
      <w:pPr>
        <w:ind w:firstLine="720"/>
        <w:jc w:val="both"/>
        <w:rPr>
          <w:sz w:val="28"/>
          <w:szCs w:val="28"/>
        </w:rPr>
      </w:pPr>
      <w:r w:rsidRPr="00140EC0">
        <w:rPr>
          <w:sz w:val="28"/>
          <w:szCs w:val="28"/>
        </w:rPr>
        <w:lastRenderedPageBreak/>
        <w:t>Численность  официально зарегистрированных безработных на конец 201</w:t>
      </w:r>
      <w:r w:rsidR="00CE470D">
        <w:rPr>
          <w:sz w:val="28"/>
          <w:szCs w:val="28"/>
        </w:rPr>
        <w:t>4</w:t>
      </w:r>
      <w:r w:rsidRPr="00140EC0">
        <w:rPr>
          <w:sz w:val="28"/>
          <w:szCs w:val="28"/>
        </w:rPr>
        <w:t xml:space="preserve"> г. составила </w:t>
      </w:r>
      <w:r w:rsidR="00CE470D">
        <w:rPr>
          <w:sz w:val="28"/>
          <w:szCs w:val="28"/>
        </w:rPr>
        <w:t>88</w:t>
      </w:r>
      <w:r w:rsidRPr="00140EC0">
        <w:rPr>
          <w:sz w:val="28"/>
          <w:szCs w:val="28"/>
        </w:rPr>
        <w:t xml:space="preserve"> чел.</w:t>
      </w:r>
      <w:r w:rsidR="00746C5A">
        <w:rPr>
          <w:sz w:val="28"/>
          <w:szCs w:val="28"/>
        </w:rPr>
        <w:t>, п</w:t>
      </w:r>
      <w:r w:rsidRPr="00140EC0">
        <w:rPr>
          <w:sz w:val="28"/>
          <w:szCs w:val="28"/>
        </w:rPr>
        <w:t>о сравнению с 201</w:t>
      </w:r>
      <w:r w:rsidR="00FB0CB4">
        <w:rPr>
          <w:sz w:val="28"/>
          <w:szCs w:val="28"/>
        </w:rPr>
        <w:t>2</w:t>
      </w:r>
      <w:r w:rsidRPr="00140EC0">
        <w:rPr>
          <w:sz w:val="28"/>
          <w:szCs w:val="28"/>
        </w:rPr>
        <w:t xml:space="preserve"> г. численность безработных сократилась </w:t>
      </w:r>
      <w:r w:rsidR="00FB0CB4">
        <w:rPr>
          <w:sz w:val="28"/>
          <w:szCs w:val="28"/>
        </w:rPr>
        <w:t>в 1,8 раза</w:t>
      </w:r>
      <w:r w:rsidRPr="00140EC0">
        <w:rPr>
          <w:sz w:val="28"/>
          <w:szCs w:val="28"/>
        </w:rPr>
        <w:t>.</w:t>
      </w:r>
      <w:r>
        <w:rPr>
          <w:sz w:val="28"/>
          <w:szCs w:val="28"/>
        </w:rPr>
        <w:t xml:space="preserve"> </w:t>
      </w:r>
      <w:r w:rsidR="00746C5A">
        <w:rPr>
          <w:sz w:val="28"/>
          <w:szCs w:val="28"/>
        </w:rPr>
        <w:t xml:space="preserve"> </w:t>
      </w:r>
    </w:p>
    <w:p w:rsidR="00B9755E" w:rsidRDefault="00B9755E" w:rsidP="00B9755E">
      <w:pPr>
        <w:ind w:firstLine="720"/>
        <w:jc w:val="both"/>
        <w:rPr>
          <w:sz w:val="28"/>
          <w:szCs w:val="28"/>
        </w:rPr>
      </w:pPr>
      <w:r>
        <w:rPr>
          <w:sz w:val="28"/>
          <w:szCs w:val="28"/>
        </w:rPr>
        <w:t>По</w:t>
      </w:r>
      <w:r w:rsidRPr="00226591">
        <w:rPr>
          <w:sz w:val="28"/>
          <w:szCs w:val="28"/>
        </w:rPr>
        <w:t>требность в работниках, заявленная работодателями, на конец 201</w:t>
      </w:r>
      <w:r w:rsidR="00FB0CB4">
        <w:rPr>
          <w:sz w:val="28"/>
          <w:szCs w:val="28"/>
        </w:rPr>
        <w:t>4</w:t>
      </w:r>
      <w:r w:rsidRPr="00226591">
        <w:rPr>
          <w:sz w:val="28"/>
          <w:szCs w:val="28"/>
        </w:rPr>
        <w:t xml:space="preserve"> г</w:t>
      </w:r>
      <w:r w:rsidR="00CE470D">
        <w:rPr>
          <w:sz w:val="28"/>
          <w:szCs w:val="28"/>
        </w:rPr>
        <w:t>.</w:t>
      </w:r>
      <w:r w:rsidRPr="00226591">
        <w:rPr>
          <w:sz w:val="28"/>
          <w:szCs w:val="28"/>
        </w:rPr>
        <w:t xml:space="preserve"> составляет </w:t>
      </w:r>
      <w:r w:rsidR="00FB0CB4">
        <w:rPr>
          <w:sz w:val="28"/>
          <w:szCs w:val="28"/>
        </w:rPr>
        <w:t xml:space="preserve">1 339 ед. </w:t>
      </w:r>
      <w:r>
        <w:rPr>
          <w:sz w:val="28"/>
          <w:szCs w:val="28"/>
        </w:rPr>
        <w:t>вакансий</w:t>
      </w:r>
      <w:r w:rsidR="00FB0CB4">
        <w:rPr>
          <w:sz w:val="28"/>
          <w:szCs w:val="28"/>
        </w:rPr>
        <w:t xml:space="preserve"> (в 2013 г. - </w:t>
      </w:r>
      <w:r w:rsidR="00FB0CB4" w:rsidRPr="00226591">
        <w:rPr>
          <w:sz w:val="28"/>
          <w:szCs w:val="28"/>
        </w:rPr>
        <w:t>961 ед</w:t>
      </w:r>
      <w:r w:rsidR="00FB0CB4">
        <w:rPr>
          <w:sz w:val="28"/>
          <w:szCs w:val="28"/>
        </w:rPr>
        <w:t>.)</w:t>
      </w:r>
      <w:r>
        <w:rPr>
          <w:sz w:val="28"/>
          <w:szCs w:val="28"/>
        </w:rPr>
        <w:t>, общая напряже</w:t>
      </w:r>
      <w:r w:rsidRPr="00226591">
        <w:rPr>
          <w:sz w:val="28"/>
          <w:szCs w:val="28"/>
        </w:rPr>
        <w:t xml:space="preserve">нность на рынке труда </w:t>
      </w:r>
      <w:r w:rsidR="00FB0CB4">
        <w:rPr>
          <w:sz w:val="28"/>
          <w:szCs w:val="28"/>
        </w:rPr>
        <w:t xml:space="preserve">практически отсутствует (на 1 вакансию приходилось в 2014 г. - 0,06 чел., в 2013 г. - </w:t>
      </w:r>
      <w:r w:rsidRPr="00226591">
        <w:rPr>
          <w:sz w:val="28"/>
          <w:szCs w:val="28"/>
        </w:rPr>
        <w:t>0,13 чел</w:t>
      </w:r>
      <w:r w:rsidR="00FB0CB4">
        <w:rPr>
          <w:sz w:val="28"/>
          <w:szCs w:val="28"/>
        </w:rPr>
        <w:t>)</w:t>
      </w:r>
      <w:r w:rsidRPr="00226591">
        <w:rPr>
          <w:sz w:val="28"/>
          <w:szCs w:val="28"/>
        </w:rPr>
        <w:t>.</w:t>
      </w:r>
      <w:r>
        <w:rPr>
          <w:sz w:val="28"/>
          <w:szCs w:val="28"/>
        </w:rPr>
        <w:t xml:space="preserve"> Число вновь созданных постоянных рабочих мест за 201</w:t>
      </w:r>
      <w:r w:rsidR="00746C5A">
        <w:rPr>
          <w:sz w:val="28"/>
          <w:szCs w:val="28"/>
        </w:rPr>
        <w:t>4</w:t>
      </w:r>
      <w:r>
        <w:rPr>
          <w:sz w:val="28"/>
          <w:szCs w:val="28"/>
        </w:rPr>
        <w:t xml:space="preserve"> г. составило </w:t>
      </w:r>
      <w:r w:rsidR="00746C5A">
        <w:rPr>
          <w:sz w:val="28"/>
          <w:szCs w:val="28"/>
        </w:rPr>
        <w:t xml:space="preserve">18 ед. </w:t>
      </w:r>
      <w:r>
        <w:rPr>
          <w:sz w:val="28"/>
          <w:szCs w:val="28"/>
        </w:rPr>
        <w:t>и ежегодно снижается (</w:t>
      </w:r>
      <w:r w:rsidR="00746C5A">
        <w:rPr>
          <w:sz w:val="28"/>
          <w:szCs w:val="28"/>
        </w:rPr>
        <w:t xml:space="preserve">в 2012 г. – 80 ед., </w:t>
      </w:r>
      <w:r>
        <w:rPr>
          <w:sz w:val="28"/>
          <w:szCs w:val="28"/>
        </w:rPr>
        <w:t>в 201</w:t>
      </w:r>
      <w:r w:rsidR="00746C5A">
        <w:rPr>
          <w:sz w:val="28"/>
          <w:szCs w:val="28"/>
        </w:rPr>
        <w:t>3</w:t>
      </w:r>
      <w:r>
        <w:rPr>
          <w:sz w:val="28"/>
          <w:szCs w:val="28"/>
        </w:rPr>
        <w:t xml:space="preserve"> г. – </w:t>
      </w:r>
      <w:r w:rsidR="00746C5A">
        <w:rPr>
          <w:sz w:val="28"/>
          <w:szCs w:val="28"/>
        </w:rPr>
        <w:t>45</w:t>
      </w:r>
      <w:r>
        <w:rPr>
          <w:sz w:val="28"/>
          <w:szCs w:val="28"/>
        </w:rPr>
        <w:t xml:space="preserve"> ед.). </w:t>
      </w:r>
      <w:r w:rsidRPr="00703782">
        <w:rPr>
          <w:sz w:val="28"/>
          <w:szCs w:val="28"/>
        </w:rPr>
        <w:t xml:space="preserve">Уровень трудоустройства по результатам 2013 г. в муниципальном образовании </w:t>
      </w:r>
      <w:r>
        <w:rPr>
          <w:sz w:val="28"/>
          <w:szCs w:val="28"/>
        </w:rPr>
        <w:t xml:space="preserve">город Нефтеюганск </w:t>
      </w:r>
      <w:r w:rsidRPr="00703782">
        <w:rPr>
          <w:sz w:val="28"/>
          <w:szCs w:val="28"/>
        </w:rPr>
        <w:t>был одним из самых высоких в округе – 69,6% граждан, обратившихся в органы службы занятости населения, были трудоустроены.</w:t>
      </w:r>
      <w:r>
        <w:rPr>
          <w:sz w:val="28"/>
          <w:szCs w:val="28"/>
        </w:rPr>
        <w:t xml:space="preserve"> </w:t>
      </w:r>
    </w:p>
    <w:p w:rsidR="00B9755E" w:rsidRDefault="00B9755E" w:rsidP="00B9755E">
      <w:pPr>
        <w:ind w:firstLine="720"/>
        <w:jc w:val="both"/>
        <w:rPr>
          <w:sz w:val="28"/>
          <w:szCs w:val="28"/>
        </w:rPr>
      </w:pPr>
      <w:r>
        <w:rPr>
          <w:sz w:val="28"/>
          <w:szCs w:val="28"/>
        </w:rPr>
        <w:t>Для рынка труда Ханты-Мансийского автономного округа – Югры</w:t>
      </w:r>
      <w:r w:rsidRPr="004835A7">
        <w:rPr>
          <w:vertAlign w:val="superscript"/>
        </w:rPr>
        <w:footnoteReference w:id="20"/>
      </w:r>
      <w:r>
        <w:rPr>
          <w:sz w:val="28"/>
          <w:szCs w:val="28"/>
        </w:rPr>
        <w:t xml:space="preserve"> </w:t>
      </w:r>
      <w:r w:rsidRPr="00A9251C">
        <w:rPr>
          <w:sz w:val="28"/>
          <w:szCs w:val="28"/>
        </w:rPr>
        <w:t xml:space="preserve">характерна краткосрочная безработица. </w:t>
      </w:r>
      <w:r>
        <w:rPr>
          <w:sz w:val="28"/>
          <w:szCs w:val="28"/>
        </w:rPr>
        <w:t>Н</w:t>
      </w:r>
      <w:r w:rsidRPr="00A9251C">
        <w:rPr>
          <w:sz w:val="28"/>
          <w:szCs w:val="28"/>
        </w:rPr>
        <w:t>а конец 2013 г</w:t>
      </w:r>
      <w:r>
        <w:rPr>
          <w:sz w:val="28"/>
          <w:szCs w:val="28"/>
        </w:rPr>
        <w:t>. п</w:t>
      </w:r>
      <w:r w:rsidRPr="00A9251C">
        <w:rPr>
          <w:sz w:val="28"/>
          <w:szCs w:val="28"/>
        </w:rPr>
        <w:t>ериод безработицы у 63,2% безработных граждан, зарегистрированных в органах службы занятости населения</w:t>
      </w:r>
      <w:r>
        <w:rPr>
          <w:sz w:val="28"/>
          <w:szCs w:val="28"/>
        </w:rPr>
        <w:t>,</w:t>
      </w:r>
      <w:r w:rsidRPr="00A9251C">
        <w:rPr>
          <w:sz w:val="28"/>
          <w:szCs w:val="28"/>
        </w:rPr>
        <w:t xml:space="preserve"> </w:t>
      </w:r>
      <w:r>
        <w:rPr>
          <w:sz w:val="28"/>
          <w:szCs w:val="28"/>
        </w:rPr>
        <w:t>продолжался до 4-х месяцев, о</w:t>
      </w:r>
      <w:r w:rsidRPr="00A9251C">
        <w:rPr>
          <w:sz w:val="28"/>
          <w:szCs w:val="28"/>
        </w:rPr>
        <w:t xml:space="preserve">дин год и более ищут работу 3,7% безработных </w:t>
      </w:r>
      <w:r>
        <w:rPr>
          <w:sz w:val="28"/>
          <w:szCs w:val="28"/>
        </w:rPr>
        <w:t xml:space="preserve">граждан </w:t>
      </w:r>
      <w:r w:rsidRPr="00A9251C">
        <w:rPr>
          <w:sz w:val="28"/>
          <w:szCs w:val="28"/>
        </w:rPr>
        <w:t>(застойная безработица).</w:t>
      </w:r>
      <w:r w:rsidRPr="00D31D01">
        <w:rPr>
          <w:sz w:val="28"/>
          <w:szCs w:val="28"/>
        </w:rPr>
        <w:t xml:space="preserve"> </w:t>
      </w:r>
    </w:p>
    <w:p w:rsidR="00B9755E" w:rsidRPr="00D31D01" w:rsidRDefault="00B9755E" w:rsidP="00B9755E">
      <w:pPr>
        <w:ind w:firstLine="720"/>
        <w:jc w:val="both"/>
        <w:rPr>
          <w:sz w:val="28"/>
          <w:szCs w:val="28"/>
        </w:rPr>
      </w:pPr>
      <w:r w:rsidRPr="00D31D01">
        <w:rPr>
          <w:sz w:val="28"/>
          <w:szCs w:val="28"/>
        </w:rPr>
        <w:t xml:space="preserve">Потребность в рабочих разного уровня квалификации составляет основную часть заявочного спроса работодателей в Ханты-Мансийском автономном округе – Югре: </w:t>
      </w:r>
      <w:r>
        <w:rPr>
          <w:sz w:val="28"/>
          <w:szCs w:val="28"/>
        </w:rPr>
        <w:t xml:space="preserve">77% всех вакансий </w:t>
      </w:r>
      <w:r w:rsidRPr="00D31D01">
        <w:rPr>
          <w:sz w:val="28"/>
          <w:szCs w:val="28"/>
        </w:rPr>
        <w:t>при</w:t>
      </w:r>
      <w:r>
        <w:rPr>
          <w:sz w:val="28"/>
          <w:szCs w:val="28"/>
        </w:rPr>
        <w:t>ходится</w:t>
      </w:r>
      <w:r w:rsidRPr="00D31D01">
        <w:rPr>
          <w:sz w:val="28"/>
          <w:szCs w:val="28"/>
        </w:rPr>
        <w:t xml:space="preserve"> на рабочие профессии, 33%</w:t>
      </w:r>
      <w:r w:rsidR="00393DB6">
        <w:rPr>
          <w:sz w:val="28"/>
          <w:szCs w:val="28"/>
        </w:rPr>
        <w:t xml:space="preserve"> </w:t>
      </w:r>
      <w:r w:rsidRPr="00D31D01">
        <w:rPr>
          <w:sz w:val="28"/>
          <w:szCs w:val="28"/>
        </w:rPr>
        <w:t>– неквалифицированные рабочие.</w:t>
      </w:r>
      <w:r>
        <w:rPr>
          <w:sz w:val="28"/>
          <w:szCs w:val="28"/>
        </w:rPr>
        <w:t xml:space="preserve"> Замещение заявленных вакансий затрудняется отсутствием претендентов (в</w:t>
      </w:r>
      <w:r w:rsidRPr="00D31D01">
        <w:rPr>
          <w:sz w:val="28"/>
          <w:szCs w:val="28"/>
        </w:rPr>
        <w:t xml:space="preserve"> группе квалифицированных рабочих крупных и мелких промышленных предприятий спрос в 6,9 раз</w:t>
      </w:r>
      <w:r w:rsidR="00393DB6">
        <w:rPr>
          <w:sz w:val="28"/>
          <w:szCs w:val="28"/>
        </w:rPr>
        <w:t>а</w:t>
      </w:r>
      <w:r w:rsidRPr="00D31D01">
        <w:rPr>
          <w:sz w:val="28"/>
          <w:szCs w:val="28"/>
        </w:rPr>
        <w:t xml:space="preserve"> превысил предложение, в группе операторов, аппаратчиков, машинистов – в 4,7 раза, в группе специалистов высшего уровня квалификации – 3,6 раза</w:t>
      </w:r>
      <w:r>
        <w:rPr>
          <w:sz w:val="28"/>
          <w:szCs w:val="28"/>
        </w:rPr>
        <w:t>)</w:t>
      </w:r>
      <w:r w:rsidRPr="00D31D01">
        <w:rPr>
          <w:sz w:val="28"/>
          <w:szCs w:val="28"/>
        </w:rPr>
        <w:t>.</w:t>
      </w:r>
      <w:r w:rsidRPr="004835A7">
        <w:rPr>
          <w:vertAlign w:val="superscript"/>
        </w:rPr>
        <w:footnoteReference w:id="21"/>
      </w:r>
    </w:p>
    <w:p w:rsidR="00B56CEB" w:rsidRPr="00F75E67" w:rsidRDefault="00B56CEB" w:rsidP="00B56CEB">
      <w:pPr>
        <w:ind w:firstLine="720"/>
        <w:jc w:val="both"/>
        <w:rPr>
          <w:b/>
          <w:sz w:val="28"/>
          <w:szCs w:val="28"/>
        </w:rPr>
      </w:pPr>
      <w:r w:rsidRPr="00F75E67">
        <w:rPr>
          <w:b/>
          <w:sz w:val="28"/>
          <w:szCs w:val="28"/>
        </w:rPr>
        <w:t xml:space="preserve">Развитие реального сектора экономики, в </w:t>
      </w:r>
      <w:proofErr w:type="spellStart"/>
      <w:r w:rsidRPr="00F75E67">
        <w:rPr>
          <w:b/>
          <w:sz w:val="28"/>
          <w:szCs w:val="28"/>
        </w:rPr>
        <w:t>т.ч</w:t>
      </w:r>
      <w:proofErr w:type="spellEnd"/>
      <w:r w:rsidRPr="00F75E67">
        <w:rPr>
          <w:b/>
          <w:sz w:val="28"/>
          <w:szCs w:val="28"/>
        </w:rPr>
        <w:t xml:space="preserve">. его диверсификация, приоритет малого и среднего предпринимательства будет способствовать созданию новых рабочих мест, привлечению </w:t>
      </w:r>
      <w:r w:rsidR="00F75E67">
        <w:rPr>
          <w:b/>
          <w:sz w:val="28"/>
          <w:szCs w:val="28"/>
        </w:rPr>
        <w:t xml:space="preserve">и закреплению </w:t>
      </w:r>
      <w:r w:rsidRPr="00F75E67">
        <w:rPr>
          <w:b/>
          <w:sz w:val="28"/>
          <w:szCs w:val="28"/>
        </w:rPr>
        <w:t xml:space="preserve">трудовых ресурсов </w:t>
      </w:r>
      <w:r w:rsidR="00F75E67">
        <w:rPr>
          <w:b/>
          <w:sz w:val="28"/>
          <w:szCs w:val="28"/>
        </w:rPr>
        <w:t>на территории</w:t>
      </w:r>
      <w:r w:rsidRPr="00F75E67">
        <w:rPr>
          <w:b/>
          <w:sz w:val="28"/>
          <w:szCs w:val="28"/>
        </w:rPr>
        <w:t xml:space="preserve">. </w:t>
      </w:r>
    </w:p>
    <w:p w:rsidR="00B56CEB" w:rsidRPr="0006358B" w:rsidRDefault="00B56CEB" w:rsidP="00B56CEB">
      <w:pPr>
        <w:tabs>
          <w:tab w:val="num" w:pos="390"/>
          <w:tab w:val="num" w:pos="3053"/>
        </w:tabs>
        <w:ind w:firstLine="709"/>
        <w:jc w:val="both"/>
        <w:rPr>
          <w:b/>
          <w:sz w:val="28"/>
          <w:szCs w:val="28"/>
          <w:highlight w:val="yellow"/>
        </w:rPr>
      </w:pPr>
    </w:p>
    <w:p w:rsidR="00B56CEB" w:rsidRPr="00D31D01" w:rsidRDefault="00B56CEB" w:rsidP="00B56CEB">
      <w:pPr>
        <w:tabs>
          <w:tab w:val="num" w:pos="390"/>
          <w:tab w:val="num" w:pos="3053"/>
        </w:tabs>
        <w:ind w:firstLine="709"/>
        <w:jc w:val="both"/>
        <w:rPr>
          <w:b/>
          <w:sz w:val="28"/>
          <w:szCs w:val="28"/>
        </w:rPr>
      </w:pPr>
      <w:r w:rsidRPr="00D31D01">
        <w:rPr>
          <w:b/>
          <w:sz w:val="28"/>
          <w:szCs w:val="28"/>
        </w:rPr>
        <w:t>Основные проблемы</w:t>
      </w:r>
    </w:p>
    <w:p w:rsidR="00B56CEB" w:rsidRDefault="00D31D01" w:rsidP="00CF5A3A">
      <w:pPr>
        <w:widowControl w:val="0"/>
        <w:numPr>
          <w:ilvl w:val="0"/>
          <w:numId w:val="16"/>
        </w:numPr>
        <w:tabs>
          <w:tab w:val="left" w:pos="1134"/>
        </w:tabs>
        <w:ind w:left="0" w:firstLine="709"/>
        <w:jc w:val="both"/>
        <w:rPr>
          <w:sz w:val="28"/>
          <w:szCs w:val="28"/>
        </w:rPr>
      </w:pPr>
      <w:r w:rsidRPr="00D31D01">
        <w:rPr>
          <w:sz w:val="28"/>
          <w:szCs w:val="28"/>
        </w:rPr>
        <w:t>Снижение численности занятых в экономике (</w:t>
      </w:r>
      <w:r>
        <w:rPr>
          <w:sz w:val="28"/>
          <w:szCs w:val="28"/>
        </w:rPr>
        <w:t>с</w:t>
      </w:r>
      <w:r w:rsidRPr="00D31D01">
        <w:rPr>
          <w:sz w:val="28"/>
          <w:szCs w:val="28"/>
        </w:rPr>
        <w:t xml:space="preserve">реднесписочная численность работников (без внешних совместителей) всех предприятий и организаций </w:t>
      </w:r>
      <w:r w:rsidR="00E96A0E">
        <w:rPr>
          <w:sz w:val="28"/>
          <w:szCs w:val="28"/>
        </w:rPr>
        <w:t xml:space="preserve">в </w:t>
      </w:r>
      <w:r w:rsidRPr="00D31D01">
        <w:rPr>
          <w:sz w:val="28"/>
          <w:szCs w:val="28"/>
        </w:rPr>
        <w:t>201</w:t>
      </w:r>
      <w:r w:rsidR="00E96A0E">
        <w:rPr>
          <w:sz w:val="28"/>
          <w:szCs w:val="28"/>
        </w:rPr>
        <w:t>4</w:t>
      </w:r>
      <w:r w:rsidRPr="00D31D01">
        <w:rPr>
          <w:sz w:val="28"/>
          <w:szCs w:val="28"/>
        </w:rPr>
        <w:t xml:space="preserve"> г</w:t>
      </w:r>
      <w:r w:rsidR="00E96A0E">
        <w:rPr>
          <w:sz w:val="28"/>
          <w:szCs w:val="28"/>
        </w:rPr>
        <w:t>. на 3% ниже уровня 2012 г.</w:t>
      </w:r>
      <w:r w:rsidR="00B56CEB" w:rsidRPr="00D31D01">
        <w:rPr>
          <w:sz w:val="28"/>
          <w:szCs w:val="28"/>
        </w:rPr>
        <w:t>).</w:t>
      </w:r>
    </w:p>
    <w:p w:rsidR="00BB6E79" w:rsidRPr="00D31D01" w:rsidRDefault="00BB6E79" w:rsidP="00CF5A3A">
      <w:pPr>
        <w:widowControl w:val="0"/>
        <w:numPr>
          <w:ilvl w:val="0"/>
          <w:numId w:val="16"/>
        </w:numPr>
        <w:tabs>
          <w:tab w:val="left" w:pos="1134"/>
        </w:tabs>
        <w:ind w:left="0" w:firstLine="709"/>
        <w:jc w:val="both"/>
        <w:rPr>
          <w:sz w:val="28"/>
          <w:szCs w:val="28"/>
        </w:rPr>
      </w:pPr>
      <w:r>
        <w:rPr>
          <w:sz w:val="28"/>
          <w:szCs w:val="28"/>
        </w:rPr>
        <w:t xml:space="preserve">Снижение числа вновь создаваемых рабочих мест (с </w:t>
      </w:r>
      <w:r w:rsidR="00E96A0E">
        <w:rPr>
          <w:sz w:val="28"/>
          <w:szCs w:val="28"/>
        </w:rPr>
        <w:t>80</w:t>
      </w:r>
      <w:r>
        <w:rPr>
          <w:sz w:val="28"/>
          <w:szCs w:val="28"/>
        </w:rPr>
        <w:t xml:space="preserve"> ед. в 201</w:t>
      </w:r>
      <w:r w:rsidR="00E96A0E">
        <w:rPr>
          <w:sz w:val="28"/>
          <w:szCs w:val="28"/>
        </w:rPr>
        <w:t>2</w:t>
      </w:r>
      <w:r>
        <w:rPr>
          <w:sz w:val="28"/>
          <w:szCs w:val="28"/>
        </w:rPr>
        <w:t xml:space="preserve"> г. до </w:t>
      </w:r>
      <w:r w:rsidR="00E96A0E">
        <w:rPr>
          <w:sz w:val="28"/>
          <w:szCs w:val="28"/>
        </w:rPr>
        <w:t>18</w:t>
      </w:r>
      <w:r>
        <w:rPr>
          <w:sz w:val="28"/>
          <w:szCs w:val="28"/>
        </w:rPr>
        <w:t> ед. в 201</w:t>
      </w:r>
      <w:r w:rsidR="00E96A0E">
        <w:rPr>
          <w:sz w:val="28"/>
          <w:szCs w:val="28"/>
        </w:rPr>
        <w:t>4</w:t>
      </w:r>
      <w:r>
        <w:rPr>
          <w:sz w:val="28"/>
          <w:szCs w:val="28"/>
        </w:rPr>
        <w:t xml:space="preserve"> г.).</w:t>
      </w:r>
    </w:p>
    <w:p w:rsidR="00B56CEB" w:rsidRPr="004835A7" w:rsidRDefault="00B56CEB" w:rsidP="00CF5A3A">
      <w:pPr>
        <w:widowControl w:val="0"/>
        <w:numPr>
          <w:ilvl w:val="0"/>
          <w:numId w:val="16"/>
        </w:numPr>
        <w:tabs>
          <w:tab w:val="left" w:pos="1134"/>
        </w:tabs>
        <w:ind w:left="0" w:firstLine="709"/>
        <w:jc w:val="both"/>
        <w:rPr>
          <w:sz w:val="28"/>
          <w:szCs w:val="28"/>
        </w:rPr>
      </w:pPr>
      <w:r w:rsidRPr="004835A7">
        <w:rPr>
          <w:sz w:val="28"/>
          <w:szCs w:val="28"/>
        </w:rPr>
        <w:t>Профессионально-квалификационный дисбаланс спроса и предложения рабочей силы.</w:t>
      </w:r>
    </w:p>
    <w:p w:rsidR="0034617D" w:rsidRPr="00D54DDF" w:rsidRDefault="0034617D" w:rsidP="0034617D">
      <w:pPr>
        <w:ind w:firstLine="708"/>
        <w:jc w:val="both"/>
        <w:rPr>
          <w:sz w:val="28"/>
          <w:szCs w:val="28"/>
        </w:rPr>
      </w:pPr>
    </w:p>
    <w:p w:rsidR="0034617D" w:rsidRPr="00D54DDF" w:rsidRDefault="00124BD1" w:rsidP="0034617D">
      <w:pPr>
        <w:pStyle w:val="2"/>
        <w:tabs>
          <w:tab w:val="left" w:pos="4200"/>
        </w:tabs>
        <w:jc w:val="both"/>
        <w:rPr>
          <w:b/>
          <w:bCs/>
          <w:sz w:val="28"/>
          <w:u w:val="none"/>
        </w:rPr>
      </w:pPr>
      <w:r w:rsidRPr="00D54DDF">
        <w:rPr>
          <w:b/>
          <w:bCs/>
          <w:sz w:val="28"/>
          <w:u w:val="none"/>
        </w:rPr>
        <w:br w:type="page"/>
      </w:r>
      <w:bookmarkStart w:id="54" w:name="_Toc417380825"/>
      <w:r w:rsidR="00AF00C7" w:rsidRPr="00D54DDF">
        <w:rPr>
          <w:b/>
          <w:bCs/>
          <w:sz w:val="28"/>
          <w:u w:val="none"/>
        </w:rPr>
        <w:lastRenderedPageBreak/>
        <w:t>1</w:t>
      </w:r>
      <w:r w:rsidR="0034617D" w:rsidRPr="00D54DDF">
        <w:rPr>
          <w:b/>
          <w:bCs/>
          <w:sz w:val="28"/>
          <w:u w:val="none"/>
        </w:rPr>
        <w:t>.</w:t>
      </w:r>
      <w:r w:rsidR="005812B5" w:rsidRPr="00D54DDF">
        <w:rPr>
          <w:b/>
          <w:bCs/>
          <w:sz w:val="28"/>
          <w:u w:val="none"/>
        </w:rPr>
        <w:t>7</w:t>
      </w:r>
      <w:r w:rsidR="0034617D" w:rsidRPr="00D54DDF">
        <w:rPr>
          <w:b/>
          <w:bCs/>
          <w:sz w:val="28"/>
          <w:u w:val="none"/>
        </w:rPr>
        <w:t xml:space="preserve"> Анализ бюджета и межбюджетных отношений</w:t>
      </w:r>
      <w:bookmarkEnd w:id="54"/>
      <w:r w:rsidR="0034617D" w:rsidRPr="00D54DDF">
        <w:rPr>
          <w:b/>
          <w:bCs/>
          <w:sz w:val="28"/>
          <w:u w:val="none"/>
        </w:rPr>
        <w:t xml:space="preserve"> </w:t>
      </w:r>
    </w:p>
    <w:p w:rsidR="0034617D" w:rsidRPr="00D54DDF" w:rsidRDefault="0034617D" w:rsidP="0034617D">
      <w:pPr>
        <w:widowControl w:val="0"/>
        <w:tabs>
          <w:tab w:val="left" w:pos="709"/>
        </w:tabs>
        <w:ind w:firstLine="709"/>
        <w:jc w:val="both"/>
        <w:rPr>
          <w:b/>
          <w:sz w:val="28"/>
          <w:highlight w:val="yellow"/>
        </w:rPr>
      </w:pPr>
    </w:p>
    <w:p w:rsidR="00161610" w:rsidRPr="0082658C" w:rsidRDefault="00161610" w:rsidP="00161610">
      <w:pPr>
        <w:shd w:val="clear" w:color="auto" w:fill="FFFFFF"/>
        <w:ind w:firstLine="709"/>
        <w:jc w:val="both"/>
        <w:textAlignment w:val="baseline"/>
        <w:rPr>
          <w:sz w:val="28"/>
          <w:szCs w:val="28"/>
        </w:rPr>
      </w:pPr>
      <w:r w:rsidRPr="0082658C">
        <w:rPr>
          <w:sz w:val="28"/>
          <w:szCs w:val="28"/>
        </w:rPr>
        <w:t>Федеральным законом от 06.10.2003 № 131</w:t>
      </w:r>
      <w:r>
        <w:rPr>
          <w:sz w:val="28"/>
          <w:szCs w:val="28"/>
        </w:rPr>
        <w:t>-</w:t>
      </w:r>
      <w:r w:rsidRPr="0082658C">
        <w:rPr>
          <w:sz w:val="28"/>
          <w:szCs w:val="28"/>
        </w:rPr>
        <w:t xml:space="preserve">ФЗ «Об общих принципах организации местного самоуправления» определена экономическая основа местного самоуправления </w:t>
      </w:r>
      <w:r>
        <w:rPr>
          <w:sz w:val="28"/>
          <w:szCs w:val="28"/>
        </w:rPr>
        <w:t>–</w:t>
      </w:r>
      <w:r w:rsidRPr="0082658C">
        <w:rPr>
          <w:sz w:val="28"/>
          <w:szCs w:val="28"/>
        </w:rPr>
        <w:t xml:space="preserve"> имущество, находящееся в муниципальной собственности, средства местных бюджетов, а также имущественные права муниципальных образований.</w:t>
      </w:r>
    </w:p>
    <w:p w:rsidR="00161610" w:rsidRPr="0082658C" w:rsidRDefault="00161610" w:rsidP="00161610">
      <w:pPr>
        <w:shd w:val="clear" w:color="auto" w:fill="FFFFFF"/>
        <w:ind w:firstLine="709"/>
        <w:jc w:val="both"/>
        <w:textAlignment w:val="baseline"/>
        <w:rPr>
          <w:sz w:val="28"/>
          <w:szCs w:val="28"/>
        </w:rPr>
      </w:pPr>
      <w:r w:rsidRPr="0082658C">
        <w:rPr>
          <w:sz w:val="28"/>
          <w:szCs w:val="28"/>
        </w:rPr>
        <w:t>Построение бюджетной политики муниципалитета является</w:t>
      </w:r>
      <w:r>
        <w:rPr>
          <w:sz w:val="28"/>
          <w:szCs w:val="28"/>
        </w:rPr>
        <w:t>,</w:t>
      </w:r>
      <w:r w:rsidRPr="0082658C">
        <w:rPr>
          <w:sz w:val="28"/>
          <w:szCs w:val="28"/>
        </w:rPr>
        <w:t xml:space="preserve"> по сути</w:t>
      </w:r>
      <w:r>
        <w:rPr>
          <w:sz w:val="28"/>
          <w:szCs w:val="28"/>
        </w:rPr>
        <w:t>,</w:t>
      </w:r>
      <w:r w:rsidRPr="0082658C">
        <w:rPr>
          <w:sz w:val="28"/>
          <w:szCs w:val="28"/>
        </w:rPr>
        <w:t xml:space="preserve"> разработкой эффективного бюджета, обос</w:t>
      </w:r>
      <w:r>
        <w:rPr>
          <w:sz w:val="28"/>
          <w:szCs w:val="28"/>
        </w:rPr>
        <w:t xml:space="preserve">нование которого определяется в рациональности затрат и </w:t>
      </w:r>
      <w:r w:rsidRPr="0082658C">
        <w:rPr>
          <w:sz w:val="28"/>
          <w:szCs w:val="28"/>
        </w:rPr>
        <w:t>минимизации нераци</w:t>
      </w:r>
      <w:r>
        <w:rPr>
          <w:sz w:val="28"/>
          <w:szCs w:val="28"/>
        </w:rPr>
        <w:t xml:space="preserve">ональных расходов в </w:t>
      </w:r>
      <w:r w:rsidRPr="0082658C">
        <w:rPr>
          <w:sz w:val="28"/>
          <w:szCs w:val="28"/>
        </w:rPr>
        <w:t>целях достижения реальных социальных эффектов.</w:t>
      </w:r>
    </w:p>
    <w:p w:rsidR="00CE114E" w:rsidRPr="008D170D" w:rsidRDefault="00161610" w:rsidP="00E96A0E">
      <w:pPr>
        <w:shd w:val="clear" w:color="auto" w:fill="FFFFFF"/>
        <w:ind w:firstLine="709"/>
        <w:jc w:val="both"/>
        <w:textAlignment w:val="baseline"/>
        <w:rPr>
          <w:sz w:val="28"/>
          <w:szCs w:val="28"/>
        </w:rPr>
      </w:pPr>
      <w:r w:rsidRPr="0082658C">
        <w:rPr>
          <w:sz w:val="28"/>
          <w:szCs w:val="28"/>
        </w:rPr>
        <w:t xml:space="preserve">Формирование бюджета </w:t>
      </w:r>
      <w:r>
        <w:rPr>
          <w:sz w:val="28"/>
          <w:szCs w:val="28"/>
        </w:rPr>
        <w:t xml:space="preserve">муниципального образования </w:t>
      </w:r>
      <w:r w:rsidR="00AB5075">
        <w:rPr>
          <w:sz w:val="28"/>
          <w:szCs w:val="28"/>
        </w:rPr>
        <w:t>город</w:t>
      </w:r>
      <w:r w:rsidRPr="0082658C">
        <w:rPr>
          <w:sz w:val="28"/>
          <w:szCs w:val="28"/>
        </w:rPr>
        <w:t xml:space="preserve"> Нефтеюганск происходит на основе функционирующего налогового законодательства Российской Федерации, на основании данных </w:t>
      </w:r>
      <w:r w:rsidR="008C3368">
        <w:rPr>
          <w:sz w:val="28"/>
          <w:szCs w:val="28"/>
        </w:rPr>
        <w:t xml:space="preserve">прогноза социально-экономического развития города. </w:t>
      </w:r>
      <w:r w:rsidR="00CE114E" w:rsidRPr="008D170D">
        <w:rPr>
          <w:sz w:val="28"/>
          <w:szCs w:val="28"/>
        </w:rPr>
        <w:t>Рассмотрение проекта решения о бюджете города на очередной финансовый год и плановый период Думой города</w:t>
      </w:r>
      <w:r w:rsidR="00CE114E">
        <w:rPr>
          <w:sz w:val="28"/>
          <w:szCs w:val="28"/>
        </w:rPr>
        <w:t xml:space="preserve"> осуществляется с заслушивания доклада главы города и рассмотрения заключения </w:t>
      </w:r>
      <w:r w:rsidR="00E96A0E">
        <w:rPr>
          <w:sz w:val="28"/>
          <w:szCs w:val="28"/>
        </w:rPr>
        <w:t>с</w:t>
      </w:r>
      <w:r w:rsidR="00CE114E">
        <w:rPr>
          <w:sz w:val="28"/>
          <w:szCs w:val="28"/>
        </w:rPr>
        <w:t>четной палаты.</w:t>
      </w:r>
    </w:p>
    <w:p w:rsidR="00161610" w:rsidRPr="0082658C" w:rsidRDefault="00161610" w:rsidP="00161610">
      <w:pPr>
        <w:widowControl w:val="0"/>
        <w:autoSpaceDE w:val="0"/>
        <w:autoSpaceDN w:val="0"/>
        <w:adjustRightInd w:val="0"/>
        <w:ind w:firstLine="709"/>
        <w:jc w:val="both"/>
        <w:rPr>
          <w:sz w:val="28"/>
          <w:szCs w:val="28"/>
        </w:rPr>
      </w:pPr>
      <w:r>
        <w:rPr>
          <w:sz w:val="28"/>
          <w:szCs w:val="28"/>
        </w:rPr>
        <w:t>С 2012 г.</w:t>
      </w:r>
      <w:r w:rsidRPr="0082658C">
        <w:rPr>
          <w:sz w:val="28"/>
          <w:szCs w:val="28"/>
        </w:rPr>
        <w:t xml:space="preserve"> город Нефтеюганск осуществил переход к среднесрочному финансовому планированию пут</w:t>
      </w:r>
      <w:r>
        <w:rPr>
          <w:sz w:val="28"/>
          <w:szCs w:val="28"/>
        </w:rPr>
        <w:t>е</w:t>
      </w:r>
      <w:r w:rsidRPr="0082658C">
        <w:rPr>
          <w:sz w:val="28"/>
          <w:szCs w:val="28"/>
        </w:rPr>
        <w:t>м составления бюджета города на очередной финансовый год и на плановый период по принципу «скользящей трехлетки». Утверждение трехлетнего бюджета позволяет прогнозировать среднесрочные приоритетные задачи развития города, оценивать необходимые ресурсы для их реализации и определять возможные источники этих ресурсов.</w:t>
      </w:r>
    </w:p>
    <w:p w:rsidR="00161610" w:rsidRDefault="00161610" w:rsidP="00161610">
      <w:pPr>
        <w:shd w:val="clear" w:color="auto" w:fill="FFFFFF"/>
        <w:ind w:firstLine="709"/>
        <w:jc w:val="both"/>
        <w:textAlignment w:val="baseline"/>
        <w:rPr>
          <w:sz w:val="28"/>
          <w:szCs w:val="28"/>
        </w:rPr>
      </w:pPr>
      <w:r w:rsidRPr="0082658C">
        <w:rPr>
          <w:sz w:val="28"/>
          <w:szCs w:val="28"/>
        </w:rPr>
        <w:t xml:space="preserve">Бюджет </w:t>
      </w:r>
      <w:r>
        <w:rPr>
          <w:sz w:val="28"/>
          <w:szCs w:val="28"/>
        </w:rPr>
        <w:t>города</w:t>
      </w:r>
      <w:r w:rsidRPr="0082658C">
        <w:rPr>
          <w:sz w:val="28"/>
          <w:szCs w:val="28"/>
        </w:rPr>
        <w:t xml:space="preserve"> Нефтеюганска является гарантом исполнения расходных обязательств </w:t>
      </w:r>
      <w:r>
        <w:rPr>
          <w:sz w:val="28"/>
          <w:szCs w:val="28"/>
        </w:rPr>
        <w:t>муниципального образования</w:t>
      </w:r>
      <w:r w:rsidRPr="0082658C">
        <w:rPr>
          <w:sz w:val="28"/>
          <w:szCs w:val="28"/>
        </w:rPr>
        <w:t>. Отдельные государственные функции и</w:t>
      </w:r>
      <w:r>
        <w:rPr>
          <w:sz w:val="28"/>
          <w:szCs w:val="28"/>
        </w:rPr>
        <w:t xml:space="preserve"> </w:t>
      </w:r>
      <w:r w:rsidRPr="0082658C">
        <w:rPr>
          <w:sz w:val="28"/>
          <w:szCs w:val="28"/>
        </w:rPr>
        <w:t>полномочия реализуются с</w:t>
      </w:r>
      <w:r>
        <w:rPr>
          <w:sz w:val="28"/>
          <w:szCs w:val="28"/>
        </w:rPr>
        <w:t xml:space="preserve"> </w:t>
      </w:r>
      <w:r w:rsidRPr="0082658C">
        <w:rPr>
          <w:sz w:val="28"/>
          <w:szCs w:val="28"/>
        </w:rPr>
        <w:t>учетом предоставляемых субвенций. Бюджетный процесс в</w:t>
      </w:r>
      <w:r>
        <w:rPr>
          <w:sz w:val="28"/>
          <w:szCs w:val="28"/>
        </w:rPr>
        <w:t xml:space="preserve"> </w:t>
      </w:r>
      <w:r w:rsidRPr="0082658C">
        <w:rPr>
          <w:sz w:val="28"/>
          <w:szCs w:val="28"/>
        </w:rPr>
        <w:t>муниципальном образовании соответствует Бюджетному кодексу Российской Федерации.</w:t>
      </w:r>
    </w:p>
    <w:p w:rsidR="00C17AA5" w:rsidRDefault="00C17AA5" w:rsidP="00C17AA5">
      <w:pPr>
        <w:ind w:firstLine="709"/>
        <w:jc w:val="both"/>
        <w:rPr>
          <w:sz w:val="28"/>
          <w:szCs w:val="28"/>
        </w:rPr>
      </w:pPr>
      <w:r>
        <w:rPr>
          <w:sz w:val="28"/>
          <w:szCs w:val="28"/>
        </w:rPr>
        <w:t>По городу Нефтеюганску прирост показателя налоговых и неналоговых доходов на душу населения в 2013</w:t>
      </w:r>
      <w:r w:rsidRPr="00E325A6">
        <w:rPr>
          <w:sz w:val="28"/>
          <w:szCs w:val="28"/>
        </w:rPr>
        <w:t xml:space="preserve"> г. </w:t>
      </w:r>
      <w:r>
        <w:rPr>
          <w:sz w:val="28"/>
          <w:szCs w:val="28"/>
        </w:rPr>
        <w:t>составил 68,4% к уровню 2012</w:t>
      </w:r>
      <w:r w:rsidRPr="00E325A6">
        <w:rPr>
          <w:sz w:val="28"/>
          <w:szCs w:val="28"/>
        </w:rPr>
        <w:t xml:space="preserve"> г. С</w:t>
      </w:r>
      <w:r>
        <w:rPr>
          <w:sz w:val="28"/>
          <w:szCs w:val="28"/>
        </w:rPr>
        <w:t>табильный рост прерывался в 2012</w:t>
      </w:r>
      <w:r w:rsidRPr="00E325A6">
        <w:rPr>
          <w:sz w:val="28"/>
          <w:szCs w:val="28"/>
        </w:rPr>
        <w:t xml:space="preserve"> </w:t>
      </w:r>
      <w:r>
        <w:rPr>
          <w:sz w:val="28"/>
          <w:szCs w:val="28"/>
        </w:rPr>
        <w:t>г., когда снижение к уровню 2011 г. составило 5</w:t>
      </w:r>
      <w:r w:rsidRPr="00E325A6">
        <w:rPr>
          <w:sz w:val="28"/>
          <w:szCs w:val="28"/>
        </w:rPr>
        <w:t>%.</w:t>
      </w:r>
    </w:p>
    <w:p w:rsidR="00C17AA5" w:rsidRDefault="00C17AA5" w:rsidP="00C17AA5">
      <w:pPr>
        <w:ind w:firstLine="709"/>
        <w:jc w:val="both"/>
        <w:rPr>
          <w:iCs/>
          <w:sz w:val="28"/>
          <w:szCs w:val="28"/>
          <w:lang w:eastAsia="ar-SA"/>
        </w:rPr>
      </w:pPr>
      <w:r w:rsidRPr="00DE229B">
        <w:rPr>
          <w:iCs/>
          <w:sz w:val="28"/>
          <w:szCs w:val="28"/>
          <w:lang w:eastAsia="ar-SA"/>
        </w:rPr>
        <w:t>Динамика расходов бюджета на увеличение стоимости основных средств резко изменяется</w:t>
      </w:r>
      <w:r w:rsidR="00E96A0E">
        <w:rPr>
          <w:iCs/>
          <w:sz w:val="28"/>
          <w:szCs w:val="28"/>
          <w:lang w:eastAsia="ar-SA"/>
        </w:rPr>
        <w:t>: т</w:t>
      </w:r>
      <w:r w:rsidRPr="00DE229B">
        <w:rPr>
          <w:iCs/>
          <w:sz w:val="28"/>
          <w:szCs w:val="28"/>
          <w:lang w:eastAsia="ar-SA"/>
        </w:rPr>
        <w:t>емп роста в 2012 г. составил 152,5%</w:t>
      </w:r>
      <w:r w:rsidR="005034E8" w:rsidRPr="00DE229B">
        <w:rPr>
          <w:iCs/>
          <w:sz w:val="28"/>
          <w:szCs w:val="28"/>
          <w:lang w:eastAsia="ar-SA"/>
        </w:rPr>
        <w:t xml:space="preserve"> к уровню 2011 г.</w:t>
      </w:r>
      <w:r w:rsidRPr="00DE229B">
        <w:rPr>
          <w:iCs/>
          <w:sz w:val="28"/>
          <w:szCs w:val="28"/>
          <w:lang w:eastAsia="ar-SA"/>
        </w:rPr>
        <w:t>, в 2013 г.</w:t>
      </w:r>
      <w:r w:rsidR="00E96A0E">
        <w:rPr>
          <w:iCs/>
          <w:sz w:val="28"/>
          <w:szCs w:val="28"/>
          <w:lang w:eastAsia="ar-SA"/>
        </w:rPr>
        <w:t xml:space="preserve">  – </w:t>
      </w:r>
      <w:r w:rsidRPr="00DE229B">
        <w:rPr>
          <w:iCs/>
          <w:sz w:val="28"/>
          <w:szCs w:val="28"/>
          <w:lang w:eastAsia="ar-SA"/>
        </w:rPr>
        <w:t>279,2%</w:t>
      </w:r>
      <w:r w:rsidR="005034E8" w:rsidRPr="00DE229B">
        <w:rPr>
          <w:iCs/>
          <w:sz w:val="28"/>
          <w:szCs w:val="28"/>
          <w:lang w:eastAsia="ar-SA"/>
        </w:rPr>
        <w:t xml:space="preserve"> к уровню 2012 г.</w:t>
      </w:r>
    </w:p>
    <w:p w:rsidR="00161610" w:rsidRDefault="00161610" w:rsidP="00161610">
      <w:pPr>
        <w:shd w:val="clear" w:color="auto" w:fill="FFFFFF"/>
        <w:ind w:firstLine="709"/>
        <w:jc w:val="both"/>
        <w:textAlignment w:val="baseline"/>
        <w:rPr>
          <w:sz w:val="28"/>
          <w:szCs w:val="28"/>
        </w:rPr>
      </w:pPr>
      <w:r w:rsidRPr="00D3041C">
        <w:rPr>
          <w:sz w:val="28"/>
          <w:szCs w:val="28"/>
        </w:rPr>
        <w:t>Более половины доходов в</w:t>
      </w:r>
      <w:r w:rsidR="00AB5075">
        <w:rPr>
          <w:sz w:val="28"/>
          <w:szCs w:val="28"/>
        </w:rPr>
        <w:t xml:space="preserve"> </w:t>
      </w:r>
      <w:r w:rsidRPr="00D3041C">
        <w:rPr>
          <w:sz w:val="28"/>
          <w:szCs w:val="28"/>
        </w:rPr>
        <w:t xml:space="preserve">бюджете города </w:t>
      </w:r>
      <w:r>
        <w:rPr>
          <w:sz w:val="28"/>
          <w:szCs w:val="28"/>
        </w:rPr>
        <w:t xml:space="preserve">формируется </w:t>
      </w:r>
      <w:r w:rsidRPr="00D3041C">
        <w:rPr>
          <w:sz w:val="28"/>
          <w:szCs w:val="28"/>
        </w:rPr>
        <w:t>за счет межбюджетных трансфертов, что свидетельствует о недостаточности средств на выполнение расходных обязательств</w:t>
      </w:r>
      <w:r>
        <w:rPr>
          <w:sz w:val="28"/>
          <w:szCs w:val="28"/>
        </w:rPr>
        <w:t xml:space="preserve"> и зависимости от вышестоящего бюджета</w:t>
      </w:r>
      <w:r w:rsidRPr="00D3041C">
        <w:rPr>
          <w:sz w:val="28"/>
          <w:szCs w:val="28"/>
        </w:rPr>
        <w:t xml:space="preserve">.  </w:t>
      </w:r>
    </w:p>
    <w:p w:rsidR="00161610" w:rsidRDefault="00161610" w:rsidP="00161610">
      <w:pPr>
        <w:ind w:firstLine="709"/>
        <w:jc w:val="both"/>
        <w:rPr>
          <w:iCs/>
          <w:sz w:val="28"/>
          <w:szCs w:val="28"/>
          <w:lang w:eastAsia="ar-SA"/>
        </w:rPr>
      </w:pPr>
      <w:r w:rsidRPr="00D3041C">
        <w:rPr>
          <w:iCs/>
          <w:sz w:val="28"/>
          <w:szCs w:val="28"/>
          <w:lang w:eastAsia="ar-SA"/>
        </w:rPr>
        <w:t xml:space="preserve">В период с 2011 по 2013 гг. уровень доходов </w:t>
      </w:r>
      <w:r>
        <w:rPr>
          <w:iCs/>
          <w:sz w:val="28"/>
          <w:szCs w:val="28"/>
          <w:lang w:eastAsia="ar-SA"/>
        </w:rPr>
        <w:t>бюджета увеличился на 27,5</w:t>
      </w:r>
      <w:r w:rsidRPr="00D3041C">
        <w:rPr>
          <w:iCs/>
          <w:sz w:val="28"/>
          <w:szCs w:val="28"/>
          <w:lang w:eastAsia="ar-SA"/>
        </w:rPr>
        <w:t>%. В основном это происходит за сче</w:t>
      </w:r>
      <w:r>
        <w:rPr>
          <w:iCs/>
          <w:sz w:val="28"/>
          <w:szCs w:val="28"/>
          <w:lang w:eastAsia="ar-SA"/>
        </w:rPr>
        <w:t>т безвозмездных поступлений, не</w:t>
      </w:r>
      <w:r w:rsidRPr="00D3041C">
        <w:rPr>
          <w:iCs/>
          <w:sz w:val="28"/>
          <w:szCs w:val="28"/>
          <w:lang w:eastAsia="ar-SA"/>
        </w:rPr>
        <w:t>смотря на то, что их доля в структуре доходных поступлений за анализируемый период снизилась с 62,9% до 53,</w:t>
      </w:r>
      <w:r w:rsidR="00FB1C4A">
        <w:rPr>
          <w:iCs/>
          <w:sz w:val="28"/>
          <w:szCs w:val="28"/>
          <w:lang w:eastAsia="ar-SA"/>
        </w:rPr>
        <w:t>6</w:t>
      </w:r>
      <w:r w:rsidRPr="00D3041C">
        <w:rPr>
          <w:iCs/>
          <w:sz w:val="28"/>
          <w:szCs w:val="28"/>
          <w:lang w:eastAsia="ar-SA"/>
        </w:rPr>
        <w:t xml:space="preserve">%. </w:t>
      </w:r>
      <w:r>
        <w:rPr>
          <w:iCs/>
          <w:sz w:val="28"/>
          <w:szCs w:val="28"/>
          <w:lang w:eastAsia="ar-SA"/>
        </w:rPr>
        <w:t xml:space="preserve">При этом наблюдается тенденция снижения удельного веса </w:t>
      </w:r>
      <w:r w:rsidRPr="00D3041C">
        <w:rPr>
          <w:iCs/>
          <w:sz w:val="28"/>
          <w:szCs w:val="28"/>
          <w:lang w:eastAsia="ar-SA"/>
        </w:rPr>
        <w:t>собственных доходов</w:t>
      </w:r>
      <w:r>
        <w:rPr>
          <w:iCs/>
          <w:sz w:val="28"/>
          <w:szCs w:val="28"/>
          <w:lang w:eastAsia="ar-SA"/>
        </w:rPr>
        <w:t xml:space="preserve"> в структуре доходов бюджета</w:t>
      </w:r>
      <w:r w:rsidR="00047D80">
        <w:rPr>
          <w:iCs/>
          <w:sz w:val="28"/>
          <w:szCs w:val="28"/>
          <w:lang w:eastAsia="ar-SA"/>
        </w:rPr>
        <w:t>:</w:t>
      </w:r>
      <w:r>
        <w:rPr>
          <w:iCs/>
          <w:sz w:val="28"/>
          <w:szCs w:val="28"/>
          <w:lang w:eastAsia="ar-SA"/>
        </w:rPr>
        <w:t xml:space="preserve"> </w:t>
      </w:r>
      <w:r w:rsidRPr="006759EE">
        <w:rPr>
          <w:iCs/>
          <w:sz w:val="28"/>
          <w:szCs w:val="28"/>
          <w:lang w:eastAsia="ar-SA"/>
        </w:rPr>
        <w:t>в 2011 г.</w:t>
      </w:r>
      <w:r w:rsidR="00C17AA5">
        <w:rPr>
          <w:iCs/>
          <w:sz w:val="28"/>
          <w:szCs w:val="28"/>
          <w:lang w:eastAsia="ar-SA"/>
        </w:rPr>
        <w:t xml:space="preserve"> </w:t>
      </w:r>
      <w:r w:rsidRPr="006759EE">
        <w:rPr>
          <w:iCs/>
          <w:sz w:val="28"/>
          <w:szCs w:val="28"/>
          <w:lang w:eastAsia="ar-SA"/>
        </w:rPr>
        <w:t>- 78,</w:t>
      </w:r>
      <w:r w:rsidR="00FB1C4A">
        <w:rPr>
          <w:iCs/>
          <w:sz w:val="28"/>
          <w:szCs w:val="28"/>
          <w:lang w:eastAsia="ar-SA"/>
        </w:rPr>
        <w:t>4</w:t>
      </w:r>
      <w:r w:rsidRPr="006759EE">
        <w:rPr>
          <w:iCs/>
          <w:sz w:val="28"/>
          <w:szCs w:val="28"/>
          <w:lang w:eastAsia="ar-SA"/>
        </w:rPr>
        <w:t>%</w:t>
      </w:r>
      <w:r w:rsidR="00047D80">
        <w:rPr>
          <w:iCs/>
          <w:sz w:val="28"/>
          <w:szCs w:val="28"/>
          <w:lang w:eastAsia="ar-SA"/>
        </w:rPr>
        <w:t xml:space="preserve">, </w:t>
      </w:r>
      <w:r w:rsidRPr="006759EE">
        <w:rPr>
          <w:iCs/>
          <w:sz w:val="28"/>
          <w:szCs w:val="28"/>
          <w:lang w:eastAsia="ar-SA"/>
        </w:rPr>
        <w:t xml:space="preserve"> </w:t>
      </w:r>
      <w:r w:rsidR="00047D80" w:rsidRPr="006759EE">
        <w:rPr>
          <w:iCs/>
          <w:sz w:val="28"/>
          <w:szCs w:val="28"/>
          <w:lang w:eastAsia="ar-SA"/>
        </w:rPr>
        <w:t>в</w:t>
      </w:r>
      <w:r w:rsidR="00047D80">
        <w:rPr>
          <w:iCs/>
          <w:sz w:val="28"/>
          <w:szCs w:val="28"/>
          <w:lang w:eastAsia="ar-SA"/>
        </w:rPr>
        <w:t xml:space="preserve"> </w:t>
      </w:r>
      <w:r w:rsidR="00047D80" w:rsidRPr="006759EE">
        <w:rPr>
          <w:iCs/>
          <w:sz w:val="28"/>
          <w:szCs w:val="28"/>
          <w:lang w:eastAsia="ar-SA"/>
        </w:rPr>
        <w:t>2013 г.</w:t>
      </w:r>
      <w:r w:rsidR="00047D80">
        <w:rPr>
          <w:iCs/>
          <w:sz w:val="28"/>
          <w:szCs w:val="28"/>
          <w:lang w:eastAsia="ar-SA"/>
        </w:rPr>
        <w:t xml:space="preserve"> - </w:t>
      </w:r>
      <w:r w:rsidRPr="006759EE">
        <w:rPr>
          <w:iCs/>
          <w:sz w:val="28"/>
          <w:szCs w:val="28"/>
          <w:lang w:eastAsia="ar-SA"/>
        </w:rPr>
        <w:t xml:space="preserve"> 74,</w:t>
      </w:r>
      <w:r w:rsidR="00FB1C4A">
        <w:rPr>
          <w:iCs/>
          <w:sz w:val="28"/>
          <w:szCs w:val="28"/>
          <w:lang w:eastAsia="ar-SA"/>
        </w:rPr>
        <w:t>4</w:t>
      </w:r>
      <w:r w:rsidRPr="006759EE">
        <w:rPr>
          <w:iCs/>
          <w:sz w:val="28"/>
          <w:szCs w:val="28"/>
          <w:lang w:eastAsia="ar-SA"/>
        </w:rPr>
        <w:t xml:space="preserve">% </w:t>
      </w:r>
      <w:r>
        <w:rPr>
          <w:iCs/>
          <w:sz w:val="28"/>
          <w:szCs w:val="28"/>
          <w:lang w:eastAsia="ar-SA"/>
        </w:rPr>
        <w:t>(табл.</w:t>
      </w:r>
      <w:r w:rsidR="00AB5075">
        <w:rPr>
          <w:iCs/>
          <w:sz w:val="28"/>
          <w:szCs w:val="28"/>
          <w:lang w:eastAsia="ar-SA"/>
        </w:rPr>
        <w:t xml:space="preserve"> </w:t>
      </w:r>
      <w:r>
        <w:rPr>
          <w:iCs/>
          <w:sz w:val="28"/>
          <w:szCs w:val="28"/>
          <w:lang w:eastAsia="ar-SA"/>
        </w:rPr>
        <w:t>1).</w:t>
      </w:r>
    </w:p>
    <w:p w:rsidR="001355BB" w:rsidRDefault="001355BB" w:rsidP="006C6749">
      <w:pPr>
        <w:pStyle w:val="af0"/>
        <w:rPr>
          <w:sz w:val="24"/>
          <w:szCs w:val="24"/>
          <w:lang w:val="ru-RU"/>
        </w:rPr>
      </w:pPr>
    </w:p>
    <w:p w:rsidR="001355BB" w:rsidRDefault="001355BB" w:rsidP="006C6749">
      <w:pPr>
        <w:pStyle w:val="af0"/>
        <w:rPr>
          <w:sz w:val="24"/>
          <w:szCs w:val="24"/>
          <w:lang w:val="ru-RU"/>
        </w:rPr>
      </w:pPr>
    </w:p>
    <w:p w:rsidR="008268AD" w:rsidRPr="006C6749" w:rsidRDefault="008268AD" w:rsidP="006C6749">
      <w:pPr>
        <w:pStyle w:val="af0"/>
        <w:rPr>
          <w:sz w:val="24"/>
          <w:szCs w:val="24"/>
          <w:lang w:val="ru-RU"/>
        </w:rPr>
      </w:pPr>
      <w:r w:rsidRPr="006C6749">
        <w:rPr>
          <w:sz w:val="24"/>
          <w:szCs w:val="24"/>
          <w:lang w:val="ru-RU"/>
        </w:rPr>
        <w:lastRenderedPageBreak/>
        <w:t xml:space="preserve">Таблица </w:t>
      </w:r>
      <w:r w:rsidRPr="006C6749">
        <w:rPr>
          <w:sz w:val="24"/>
          <w:szCs w:val="24"/>
        </w:rPr>
        <w:fldChar w:fldCharType="begin"/>
      </w:r>
      <w:r w:rsidRPr="006C6749">
        <w:rPr>
          <w:sz w:val="24"/>
          <w:szCs w:val="24"/>
          <w:lang w:val="ru-RU"/>
        </w:rPr>
        <w:instrText xml:space="preserve"> </w:instrText>
      </w:r>
      <w:r w:rsidRPr="006C6749">
        <w:rPr>
          <w:sz w:val="24"/>
          <w:szCs w:val="24"/>
        </w:rPr>
        <w:instrText>SEQ</w:instrText>
      </w:r>
      <w:r w:rsidRPr="006C6749">
        <w:rPr>
          <w:sz w:val="24"/>
          <w:szCs w:val="24"/>
          <w:lang w:val="ru-RU"/>
        </w:rPr>
        <w:instrText xml:space="preserve"> Таблица \* </w:instrText>
      </w:r>
      <w:r w:rsidRPr="006C6749">
        <w:rPr>
          <w:sz w:val="24"/>
          <w:szCs w:val="24"/>
        </w:rPr>
        <w:instrText>ARABIC</w:instrText>
      </w:r>
      <w:r w:rsidRPr="006C6749">
        <w:rPr>
          <w:sz w:val="24"/>
          <w:szCs w:val="24"/>
          <w:lang w:val="ru-RU"/>
        </w:rPr>
        <w:instrText xml:space="preserve"> </w:instrText>
      </w:r>
      <w:r w:rsidRPr="006C6749">
        <w:rPr>
          <w:sz w:val="24"/>
          <w:szCs w:val="24"/>
        </w:rPr>
        <w:fldChar w:fldCharType="separate"/>
      </w:r>
      <w:r w:rsidR="004A0A3C" w:rsidRPr="00A97014">
        <w:rPr>
          <w:noProof/>
          <w:sz w:val="24"/>
          <w:szCs w:val="24"/>
          <w:lang w:val="ru-RU"/>
        </w:rPr>
        <w:t>1</w:t>
      </w:r>
      <w:r w:rsidRPr="006C6749">
        <w:rPr>
          <w:sz w:val="24"/>
          <w:szCs w:val="24"/>
        </w:rPr>
        <w:fldChar w:fldCharType="end"/>
      </w:r>
      <w:r w:rsidR="006C6749" w:rsidRPr="006C6749">
        <w:rPr>
          <w:sz w:val="24"/>
          <w:szCs w:val="24"/>
          <w:lang w:val="ru-RU"/>
        </w:rPr>
        <w:t xml:space="preserve"> </w:t>
      </w:r>
      <w:r w:rsidR="00393DB6">
        <w:rPr>
          <w:sz w:val="24"/>
          <w:szCs w:val="24"/>
          <w:lang w:val="ru-RU"/>
        </w:rPr>
        <w:t>–</w:t>
      </w:r>
      <w:r w:rsidR="006C6749" w:rsidRPr="006C6749">
        <w:rPr>
          <w:sz w:val="24"/>
          <w:szCs w:val="24"/>
          <w:lang w:val="ru-RU"/>
        </w:rPr>
        <w:t xml:space="preserve"> </w:t>
      </w:r>
      <w:r w:rsidRPr="006C6749">
        <w:rPr>
          <w:sz w:val="24"/>
          <w:szCs w:val="24"/>
          <w:lang w:val="ru-RU"/>
        </w:rPr>
        <w:t>Анализ</w:t>
      </w:r>
      <w:r w:rsidR="00393DB6">
        <w:rPr>
          <w:sz w:val="24"/>
          <w:szCs w:val="24"/>
          <w:lang w:val="ru-RU"/>
        </w:rPr>
        <w:t xml:space="preserve"> </w:t>
      </w:r>
      <w:r w:rsidRPr="006C6749">
        <w:rPr>
          <w:sz w:val="24"/>
          <w:szCs w:val="24"/>
          <w:lang w:val="ru-RU"/>
        </w:rPr>
        <w:t xml:space="preserve"> доходов бюджета муниципального образования </w:t>
      </w:r>
      <w:r w:rsidR="006C6749">
        <w:rPr>
          <w:sz w:val="24"/>
          <w:szCs w:val="24"/>
          <w:lang w:val="ru-RU"/>
        </w:rPr>
        <w:t xml:space="preserve">город </w:t>
      </w:r>
      <w:r w:rsidRPr="006C6749">
        <w:rPr>
          <w:sz w:val="24"/>
          <w:szCs w:val="24"/>
          <w:lang w:val="ru-RU"/>
        </w:rPr>
        <w:t xml:space="preserve"> Нефтеюганск</w:t>
      </w:r>
    </w:p>
    <w:tbl>
      <w:tblPr>
        <w:tblW w:w="4964" w:type="pct"/>
        <w:tblInd w:w="108" w:type="dxa"/>
        <w:tblLayout w:type="fixed"/>
        <w:tblLook w:val="04A0" w:firstRow="1" w:lastRow="0" w:firstColumn="1" w:lastColumn="0" w:noHBand="0" w:noVBand="1"/>
      </w:tblPr>
      <w:tblGrid>
        <w:gridCol w:w="2234"/>
        <w:gridCol w:w="1275"/>
        <w:gridCol w:w="1136"/>
        <w:gridCol w:w="1167"/>
        <w:gridCol w:w="1134"/>
        <w:gridCol w:w="1275"/>
        <w:gridCol w:w="995"/>
        <w:gridCol w:w="1130"/>
      </w:tblGrid>
      <w:tr w:rsidR="008268AD" w:rsidRPr="007E41E3" w:rsidTr="006C6749">
        <w:trPr>
          <w:tblHeader/>
        </w:trPr>
        <w:tc>
          <w:tcPr>
            <w:tcW w:w="10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68AD" w:rsidRPr="007E41E3" w:rsidRDefault="008268AD" w:rsidP="00EF1948">
            <w:pPr>
              <w:jc w:val="center"/>
              <w:rPr>
                <w:b/>
                <w:sz w:val="20"/>
                <w:szCs w:val="20"/>
              </w:rPr>
            </w:pPr>
            <w:r w:rsidRPr="007E41E3">
              <w:rPr>
                <w:b/>
                <w:sz w:val="20"/>
                <w:szCs w:val="20"/>
              </w:rPr>
              <w:t>Показатель</w:t>
            </w:r>
          </w:p>
        </w:tc>
        <w:tc>
          <w:tcPr>
            <w:tcW w:w="616" w:type="pct"/>
            <w:tcBorders>
              <w:top w:val="single" w:sz="4" w:space="0" w:color="auto"/>
              <w:left w:val="nil"/>
              <w:bottom w:val="single" w:sz="4" w:space="0" w:color="auto"/>
              <w:right w:val="single" w:sz="4" w:space="0" w:color="auto"/>
            </w:tcBorders>
            <w:shd w:val="clear" w:color="auto" w:fill="auto"/>
            <w:vAlign w:val="center"/>
            <w:hideMark/>
          </w:tcPr>
          <w:p w:rsidR="008268AD" w:rsidRPr="007E41E3" w:rsidRDefault="008268AD" w:rsidP="00E96A0E">
            <w:pPr>
              <w:jc w:val="center"/>
              <w:rPr>
                <w:b/>
                <w:sz w:val="20"/>
                <w:szCs w:val="20"/>
              </w:rPr>
            </w:pPr>
            <w:r>
              <w:rPr>
                <w:b/>
                <w:sz w:val="20"/>
                <w:szCs w:val="20"/>
              </w:rPr>
              <w:t>2011 г.,</w:t>
            </w:r>
            <w:r w:rsidR="00E96A0E">
              <w:rPr>
                <w:b/>
                <w:sz w:val="20"/>
                <w:szCs w:val="20"/>
              </w:rPr>
              <w:br/>
            </w:r>
            <w:r>
              <w:rPr>
                <w:b/>
                <w:sz w:val="20"/>
                <w:szCs w:val="20"/>
              </w:rPr>
              <w:t xml:space="preserve"> млн</w:t>
            </w:r>
            <w:r w:rsidRPr="007E41E3">
              <w:rPr>
                <w:b/>
                <w:sz w:val="20"/>
                <w:szCs w:val="20"/>
              </w:rPr>
              <w:t xml:space="preserve"> руб.</w:t>
            </w:r>
          </w:p>
        </w:tc>
        <w:tc>
          <w:tcPr>
            <w:tcW w:w="549" w:type="pct"/>
            <w:tcBorders>
              <w:top w:val="single" w:sz="4" w:space="0" w:color="auto"/>
              <w:left w:val="nil"/>
              <w:bottom w:val="single" w:sz="4" w:space="0" w:color="auto"/>
              <w:right w:val="single" w:sz="4" w:space="0" w:color="auto"/>
            </w:tcBorders>
            <w:shd w:val="clear" w:color="auto" w:fill="auto"/>
            <w:vAlign w:val="center"/>
            <w:hideMark/>
          </w:tcPr>
          <w:p w:rsidR="008268AD" w:rsidRPr="007E41E3" w:rsidRDefault="008268AD" w:rsidP="00EF1948">
            <w:pPr>
              <w:jc w:val="center"/>
              <w:rPr>
                <w:b/>
                <w:sz w:val="20"/>
                <w:szCs w:val="20"/>
              </w:rPr>
            </w:pPr>
            <w:r w:rsidRPr="007E41E3">
              <w:rPr>
                <w:b/>
                <w:sz w:val="20"/>
                <w:szCs w:val="20"/>
              </w:rPr>
              <w:t xml:space="preserve">Доля в объеме </w:t>
            </w:r>
            <w:proofErr w:type="spellStart"/>
            <w:r w:rsidRPr="007E41E3">
              <w:rPr>
                <w:b/>
                <w:sz w:val="20"/>
                <w:szCs w:val="20"/>
              </w:rPr>
              <w:t>собствен</w:t>
            </w:r>
            <w:r>
              <w:rPr>
                <w:b/>
                <w:sz w:val="20"/>
                <w:szCs w:val="20"/>
              </w:rPr>
              <w:t>-</w:t>
            </w:r>
            <w:r w:rsidRPr="007E41E3">
              <w:rPr>
                <w:b/>
                <w:sz w:val="20"/>
                <w:szCs w:val="20"/>
              </w:rPr>
              <w:t>ных</w:t>
            </w:r>
            <w:proofErr w:type="spellEnd"/>
            <w:r w:rsidRPr="007E41E3">
              <w:rPr>
                <w:b/>
                <w:sz w:val="20"/>
                <w:szCs w:val="20"/>
              </w:rPr>
              <w:t xml:space="preserve"> доходов, %</w:t>
            </w:r>
          </w:p>
        </w:tc>
        <w:tc>
          <w:tcPr>
            <w:tcW w:w="564" w:type="pct"/>
            <w:tcBorders>
              <w:top w:val="single" w:sz="4" w:space="0" w:color="auto"/>
              <w:left w:val="nil"/>
              <w:bottom w:val="single" w:sz="4" w:space="0" w:color="auto"/>
              <w:right w:val="single" w:sz="4" w:space="0" w:color="auto"/>
            </w:tcBorders>
            <w:shd w:val="clear" w:color="auto" w:fill="auto"/>
            <w:vAlign w:val="center"/>
            <w:hideMark/>
          </w:tcPr>
          <w:p w:rsidR="008268AD" w:rsidRPr="007E41E3" w:rsidRDefault="008268AD" w:rsidP="00EF1948">
            <w:pPr>
              <w:jc w:val="center"/>
              <w:rPr>
                <w:b/>
                <w:sz w:val="20"/>
                <w:szCs w:val="20"/>
              </w:rPr>
            </w:pPr>
            <w:r w:rsidRPr="007E41E3">
              <w:rPr>
                <w:b/>
                <w:sz w:val="20"/>
                <w:szCs w:val="20"/>
              </w:rPr>
              <w:t xml:space="preserve">2012 г., </w:t>
            </w:r>
            <w:r>
              <w:rPr>
                <w:b/>
                <w:sz w:val="20"/>
                <w:szCs w:val="20"/>
              </w:rPr>
              <w:t xml:space="preserve">млн </w:t>
            </w:r>
            <w:r w:rsidRPr="007E41E3">
              <w:rPr>
                <w:b/>
                <w:sz w:val="20"/>
                <w:szCs w:val="20"/>
              </w:rPr>
              <w:t>руб.</w:t>
            </w:r>
          </w:p>
        </w:tc>
        <w:tc>
          <w:tcPr>
            <w:tcW w:w="548" w:type="pct"/>
            <w:tcBorders>
              <w:top w:val="single" w:sz="4" w:space="0" w:color="auto"/>
              <w:left w:val="nil"/>
              <w:bottom w:val="single" w:sz="4" w:space="0" w:color="auto"/>
              <w:right w:val="single" w:sz="4" w:space="0" w:color="auto"/>
            </w:tcBorders>
            <w:shd w:val="clear" w:color="auto" w:fill="auto"/>
            <w:vAlign w:val="center"/>
            <w:hideMark/>
          </w:tcPr>
          <w:p w:rsidR="008268AD" w:rsidRPr="007E41E3" w:rsidRDefault="008268AD" w:rsidP="00EF1948">
            <w:pPr>
              <w:jc w:val="center"/>
              <w:rPr>
                <w:b/>
                <w:sz w:val="20"/>
                <w:szCs w:val="20"/>
              </w:rPr>
            </w:pPr>
            <w:r w:rsidRPr="007E41E3">
              <w:rPr>
                <w:b/>
                <w:sz w:val="20"/>
                <w:szCs w:val="20"/>
              </w:rPr>
              <w:t xml:space="preserve">Доля в объеме </w:t>
            </w:r>
            <w:proofErr w:type="spellStart"/>
            <w:r w:rsidRPr="007E41E3">
              <w:rPr>
                <w:b/>
                <w:sz w:val="20"/>
                <w:szCs w:val="20"/>
              </w:rPr>
              <w:t>собствен</w:t>
            </w:r>
            <w:r>
              <w:rPr>
                <w:b/>
                <w:sz w:val="20"/>
                <w:szCs w:val="20"/>
              </w:rPr>
              <w:t>-</w:t>
            </w:r>
            <w:r w:rsidRPr="007E41E3">
              <w:rPr>
                <w:b/>
                <w:sz w:val="20"/>
                <w:szCs w:val="20"/>
              </w:rPr>
              <w:t>ных</w:t>
            </w:r>
            <w:proofErr w:type="spellEnd"/>
            <w:r w:rsidRPr="007E41E3">
              <w:rPr>
                <w:b/>
                <w:sz w:val="20"/>
                <w:szCs w:val="20"/>
              </w:rPr>
              <w:t xml:space="preserve"> доходов, %</w:t>
            </w:r>
          </w:p>
        </w:tc>
        <w:tc>
          <w:tcPr>
            <w:tcW w:w="616" w:type="pct"/>
            <w:tcBorders>
              <w:top w:val="single" w:sz="4" w:space="0" w:color="auto"/>
              <w:left w:val="nil"/>
              <w:bottom w:val="single" w:sz="4" w:space="0" w:color="auto"/>
              <w:right w:val="single" w:sz="4" w:space="0" w:color="auto"/>
            </w:tcBorders>
            <w:shd w:val="clear" w:color="auto" w:fill="auto"/>
            <w:vAlign w:val="center"/>
            <w:hideMark/>
          </w:tcPr>
          <w:p w:rsidR="008268AD" w:rsidRPr="007E41E3" w:rsidRDefault="008268AD" w:rsidP="00EF1948">
            <w:pPr>
              <w:jc w:val="center"/>
              <w:rPr>
                <w:b/>
                <w:sz w:val="20"/>
                <w:szCs w:val="20"/>
              </w:rPr>
            </w:pPr>
            <w:r w:rsidRPr="007E41E3">
              <w:rPr>
                <w:b/>
                <w:sz w:val="20"/>
                <w:szCs w:val="20"/>
              </w:rPr>
              <w:t xml:space="preserve">2013 г. , </w:t>
            </w:r>
            <w:r>
              <w:rPr>
                <w:b/>
                <w:sz w:val="20"/>
                <w:szCs w:val="20"/>
              </w:rPr>
              <w:t xml:space="preserve">млн </w:t>
            </w:r>
            <w:r w:rsidRPr="007E41E3">
              <w:rPr>
                <w:b/>
                <w:sz w:val="20"/>
                <w:szCs w:val="20"/>
              </w:rPr>
              <w:t>руб.</w:t>
            </w:r>
          </w:p>
        </w:tc>
        <w:tc>
          <w:tcPr>
            <w:tcW w:w="481" w:type="pct"/>
            <w:tcBorders>
              <w:top w:val="single" w:sz="4" w:space="0" w:color="auto"/>
              <w:left w:val="nil"/>
              <w:bottom w:val="single" w:sz="4" w:space="0" w:color="auto"/>
              <w:right w:val="single" w:sz="4" w:space="0" w:color="auto"/>
            </w:tcBorders>
            <w:shd w:val="clear" w:color="auto" w:fill="auto"/>
            <w:vAlign w:val="center"/>
            <w:hideMark/>
          </w:tcPr>
          <w:p w:rsidR="008268AD" w:rsidRPr="007E41E3" w:rsidRDefault="008268AD" w:rsidP="00EF1948">
            <w:pPr>
              <w:jc w:val="center"/>
              <w:rPr>
                <w:b/>
                <w:sz w:val="20"/>
                <w:szCs w:val="20"/>
              </w:rPr>
            </w:pPr>
            <w:r w:rsidRPr="007E41E3">
              <w:rPr>
                <w:b/>
                <w:sz w:val="20"/>
                <w:szCs w:val="20"/>
              </w:rPr>
              <w:t>Доля в объеме собственных доходов, %</w:t>
            </w:r>
          </w:p>
        </w:tc>
        <w:tc>
          <w:tcPr>
            <w:tcW w:w="547" w:type="pct"/>
            <w:tcBorders>
              <w:top w:val="single" w:sz="4" w:space="0" w:color="auto"/>
              <w:left w:val="nil"/>
              <w:bottom w:val="single" w:sz="4" w:space="0" w:color="auto"/>
              <w:right w:val="single" w:sz="4" w:space="0" w:color="auto"/>
            </w:tcBorders>
            <w:shd w:val="clear" w:color="auto" w:fill="auto"/>
            <w:vAlign w:val="center"/>
            <w:hideMark/>
          </w:tcPr>
          <w:p w:rsidR="008268AD" w:rsidRPr="007E41E3" w:rsidRDefault="008268AD" w:rsidP="00EF1948">
            <w:pPr>
              <w:jc w:val="center"/>
              <w:rPr>
                <w:b/>
                <w:sz w:val="20"/>
                <w:szCs w:val="20"/>
              </w:rPr>
            </w:pPr>
            <w:r w:rsidRPr="007E41E3">
              <w:rPr>
                <w:b/>
                <w:sz w:val="20"/>
                <w:szCs w:val="20"/>
              </w:rPr>
              <w:t>Темп прироста, 2013/2011 гг.,%</w:t>
            </w:r>
          </w:p>
        </w:tc>
      </w:tr>
      <w:tr w:rsidR="008268AD" w:rsidRPr="007E41E3" w:rsidTr="006C6749">
        <w:tc>
          <w:tcPr>
            <w:tcW w:w="1080" w:type="pct"/>
            <w:tcBorders>
              <w:top w:val="nil"/>
              <w:left w:val="single" w:sz="4" w:space="0" w:color="auto"/>
              <w:bottom w:val="single" w:sz="4" w:space="0" w:color="auto"/>
              <w:right w:val="single" w:sz="4" w:space="0" w:color="auto"/>
            </w:tcBorders>
            <w:shd w:val="clear" w:color="auto" w:fill="auto"/>
            <w:vAlign w:val="center"/>
            <w:hideMark/>
          </w:tcPr>
          <w:p w:rsidR="008268AD" w:rsidRPr="007E41E3" w:rsidRDefault="008268AD" w:rsidP="00EF1948">
            <w:pPr>
              <w:rPr>
                <w:sz w:val="20"/>
                <w:szCs w:val="20"/>
              </w:rPr>
            </w:pPr>
            <w:r w:rsidRPr="007E41E3">
              <w:rPr>
                <w:sz w:val="20"/>
                <w:szCs w:val="20"/>
              </w:rPr>
              <w:t>Налоговые доходы</w:t>
            </w:r>
          </w:p>
        </w:tc>
        <w:tc>
          <w:tcPr>
            <w:tcW w:w="616" w:type="pct"/>
            <w:tcBorders>
              <w:top w:val="nil"/>
              <w:left w:val="nil"/>
              <w:bottom w:val="single" w:sz="4" w:space="0" w:color="auto"/>
              <w:right w:val="single" w:sz="4" w:space="0" w:color="auto"/>
            </w:tcBorders>
            <w:shd w:val="clear" w:color="auto" w:fill="auto"/>
            <w:vAlign w:val="center"/>
            <w:hideMark/>
          </w:tcPr>
          <w:p w:rsidR="008268AD" w:rsidRPr="007E41E3" w:rsidRDefault="00B95CCB" w:rsidP="00EF1948">
            <w:pPr>
              <w:jc w:val="center"/>
              <w:rPr>
                <w:sz w:val="20"/>
                <w:szCs w:val="20"/>
              </w:rPr>
            </w:pPr>
            <w:r>
              <w:rPr>
                <w:sz w:val="20"/>
                <w:szCs w:val="20"/>
              </w:rPr>
              <w:t>2</w:t>
            </w:r>
            <w:r w:rsidR="00FB1C4A">
              <w:rPr>
                <w:sz w:val="20"/>
                <w:szCs w:val="20"/>
              </w:rPr>
              <w:t> </w:t>
            </w:r>
            <w:r>
              <w:rPr>
                <w:sz w:val="20"/>
                <w:szCs w:val="20"/>
              </w:rPr>
              <w:t>06</w:t>
            </w:r>
            <w:r w:rsidR="00FB1C4A">
              <w:rPr>
                <w:sz w:val="20"/>
                <w:szCs w:val="20"/>
              </w:rPr>
              <w:t>7,7</w:t>
            </w:r>
            <w:r w:rsidR="008268AD" w:rsidRPr="007E41E3">
              <w:rPr>
                <w:sz w:val="20"/>
                <w:szCs w:val="20"/>
              </w:rPr>
              <w:t xml:space="preserve"> </w:t>
            </w:r>
          </w:p>
        </w:tc>
        <w:tc>
          <w:tcPr>
            <w:tcW w:w="549" w:type="pct"/>
            <w:tcBorders>
              <w:top w:val="nil"/>
              <w:left w:val="nil"/>
              <w:bottom w:val="single" w:sz="4" w:space="0" w:color="auto"/>
              <w:right w:val="single" w:sz="4" w:space="0" w:color="auto"/>
            </w:tcBorders>
            <w:shd w:val="clear" w:color="auto" w:fill="auto"/>
            <w:vAlign w:val="center"/>
            <w:hideMark/>
          </w:tcPr>
          <w:p w:rsidR="008268AD" w:rsidRPr="007E41E3" w:rsidRDefault="00B95CCB" w:rsidP="00EF1948">
            <w:pPr>
              <w:jc w:val="center"/>
              <w:rPr>
                <w:sz w:val="20"/>
                <w:szCs w:val="20"/>
              </w:rPr>
            </w:pPr>
            <w:r>
              <w:rPr>
                <w:sz w:val="20"/>
                <w:szCs w:val="20"/>
              </w:rPr>
              <w:t>4</w:t>
            </w:r>
            <w:r w:rsidR="00FB1C4A">
              <w:rPr>
                <w:sz w:val="20"/>
                <w:szCs w:val="20"/>
              </w:rPr>
              <w:t>1</w:t>
            </w:r>
            <w:r w:rsidR="006F5618">
              <w:rPr>
                <w:sz w:val="20"/>
                <w:szCs w:val="20"/>
              </w:rPr>
              <w:t>,0</w:t>
            </w:r>
          </w:p>
        </w:tc>
        <w:tc>
          <w:tcPr>
            <w:tcW w:w="564" w:type="pct"/>
            <w:tcBorders>
              <w:top w:val="nil"/>
              <w:left w:val="nil"/>
              <w:bottom w:val="single" w:sz="4" w:space="0" w:color="auto"/>
              <w:right w:val="single" w:sz="4" w:space="0" w:color="auto"/>
            </w:tcBorders>
            <w:shd w:val="clear" w:color="auto" w:fill="auto"/>
            <w:vAlign w:val="center"/>
            <w:hideMark/>
          </w:tcPr>
          <w:p w:rsidR="008268AD" w:rsidRPr="007E41E3" w:rsidRDefault="008268AD" w:rsidP="00EF1948">
            <w:pPr>
              <w:jc w:val="center"/>
              <w:rPr>
                <w:sz w:val="20"/>
                <w:szCs w:val="20"/>
              </w:rPr>
            </w:pPr>
            <w:r w:rsidRPr="007E41E3">
              <w:rPr>
                <w:sz w:val="20"/>
                <w:szCs w:val="20"/>
              </w:rPr>
              <w:t>1</w:t>
            </w:r>
            <w:r w:rsidR="00FB1C4A">
              <w:rPr>
                <w:sz w:val="20"/>
                <w:szCs w:val="20"/>
              </w:rPr>
              <w:t> </w:t>
            </w:r>
            <w:r w:rsidRPr="007E41E3">
              <w:rPr>
                <w:sz w:val="20"/>
                <w:szCs w:val="20"/>
              </w:rPr>
              <w:t>857</w:t>
            </w:r>
            <w:r w:rsidR="00FB1C4A">
              <w:rPr>
                <w:sz w:val="20"/>
                <w:szCs w:val="20"/>
              </w:rPr>
              <w:t>,3</w:t>
            </w:r>
            <w:r w:rsidRPr="007E41E3">
              <w:rPr>
                <w:sz w:val="20"/>
                <w:szCs w:val="20"/>
              </w:rPr>
              <w:t xml:space="preserve"> </w:t>
            </w:r>
          </w:p>
        </w:tc>
        <w:tc>
          <w:tcPr>
            <w:tcW w:w="548" w:type="pct"/>
            <w:tcBorders>
              <w:top w:val="nil"/>
              <w:left w:val="nil"/>
              <w:bottom w:val="single" w:sz="4" w:space="0" w:color="auto"/>
              <w:right w:val="single" w:sz="4" w:space="0" w:color="auto"/>
            </w:tcBorders>
            <w:shd w:val="clear" w:color="auto" w:fill="auto"/>
            <w:vAlign w:val="center"/>
            <w:hideMark/>
          </w:tcPr>
          <w:p w:rsidR="008268AD" w:rsidRPr="007E41E3" w:rsidRDefault="00FB1C4A" w:rsidP="00EF1948">
            <w:pPr>
              <w:jc w:val="center"/>
              <w:rPr>
                <w:sz w:val="20"/>
                <w:szCs w:val="20"/>
              </w:rPr>
            </w:pPr>
            <w:r>
              <w:rPr>
                <w:sz w:val="20"/>
                <w:szCs w:val="20"/>
              </w:rPr>
              <w:t>40,6</w:t>
            </w:r>
          </w:p>
        </w:tc>
        <w:tc>
          <w:tcPr>
            <w:tcW w:w="616" w:type="pct"/>
            <w:tcBorders>
              <w:top w:val="nil"/>
              <w:left w:val="nil"/>
              <w:bottom w:val="single" w:sz="4" w:space="0" w:color="auto"/>
              <w:right w:val="single" w:sz="4" w:space="0" w:color="auto"/>
            </w:tcBorders>
            <w:shd w:val="clear" w:color="auto" w:fill="auto"/>
            <w:vAlign w:val="center"/>
            <w:hideMark/>
          </w:tcPr>
          <w:p w:rsidR="008268AD" w:rsidRPr="007E41E3" w:rsidRDefault="008268AD" w:rsidP="00EF1948">
            <w:pPr>
              <w:jc w:val="center"/>
              <w:rPr>
                <w:sz w:val="20"/>
                <w:szCs w:val="20"/>
              </w:rPr>
            </w:pPr>
            <w:r w:rsidRPr="007E41E3">
              <w:rPr>
                <w:sz w:val="20"/>
                <w:szCs w:val="20"/>
              </w:rPr>
              <w:t>3</w:t>
            </w:r>
            <w:r w:rsidR="00FB1C4A">
              <w:rPr>
                <w:sz w:val="20"/>
                <w:szCs w:val="20"/>
              </w:rPr>
              <w:t> </w:t>
            </w:r>
            <w:r w:rsidRPr="007E41E3">
              <w:rPr>
                <w:sz w:val="20"/>
                <w:szCs w:val="20"/>
              </w:rPr>
              <w:t>204</w:t>
            </w:r>
            <w:r w:rsidR="00FB1C4A">
              <w:rPr>
                <w:sz w:val="20"/>
                <w:szCs w:val="20"/>
              </w:rPr>
              <w:t>,0</w:t>
            </w:r>
            <w:r w:rsidRPr="007E41E3">
              <w:rPr>
                <w:sz w:val="20"/>
                <w:szCs w:val="20"/>
              </w:rPr>
              <w:t xml:space="preserve"> </w:t>
            </w:r>
          </w:p>
        </w:tc>
        <w:tc>
          <w:tcPr>
            <w:tcW w:w="481" w:type="pct"/>
            <w:tcBorders>
              <w:top w:val="nil"/>
              <w:left w:val="nil"/>
              <w:bottom w:val="single" w:sz="4" w:space="0" w:color="auto"/>
              <w:right w:val="single" w:sz="4" w:space="0" w:color="auto"/>
            </w:tcBorders>
            <w:shd w:val="clear" w:color="auto" w:fill="auto"/>
            <w:vAlign w:val="center"/>
            <w:hideMark/>
          </w:tcPr>
          <w:p w:rsidR="008268AD" w:rsidRPr="007E41E3" w:rsidRDefault="00FB1C4A" w:rsidP="00EF1948">
            <w:pPr>
              <w:jc w:val="center"/>
              <w:rPr>
                <w:sz w:val="20"/>
                <w:szCs w:val="20"/>
              </w:rPr>
            </w:pPr>
            <w:r>
              <w:rPr>
                <w:sz w:val="20"/>
                <w:szCs w:val="20"/>
              </w:rPr>
              <w:t>52,5</w:t>
            </w:r>
          </w:p>
        </w:tc>
        <w:tc>
          <w:tcPr>
            <w:tcW w:w="547" w:type="pct"/>
            <w:tcBorders>
              <w:top w:val="nil"/>
              <w:left w:val="nil"/>
              <w:bottom w:val="single" w:sz="4" w:space="0" w:color="auto"/>
              <w:right w:val="single" w:sz="4" w:space="0" w:color="auto"/>
            </w:tcBorders>
            <w:shd w:val="clear" w:color="auto" w:fill="auto"/>
            <w:noWrap/>
            <w:vAlign w:val="center"/>
            <w:hideMark/>
          </w:tcPr>
          <w:p w:rsidR="008268AD" w:rsidRPr="007E41E3" w:rsidRDefault="00FB1C4A" w:rsidP="00EF1948">
            <w:pPr>
              <w:jc w:val="center"/>
              <w:rPr>
                <w:sz w:val="20"/>
                <w:szCs w:val="20"/>
              </w:rPr>
            </w:pPr>
            <w:r>
              <w:rPr>
                <w:sz w:val="20"/>
                <w:szCs w:val="20"/>
              </w:rPr>
              <w:t>55</w:t>
            </w:r>
          </w:p>
        </w:tc>
      </w:tr>
      <w:tr w:rsidR="008268AD" w:rsidRPr="007E41E3" w:rsidTr="006C6749">
        <w:tc>
          <w:tcPr>
            <w:tcW w:w="1080" w:type="pct"/>
            <w:tcBorders>
              <w:top w:val="nil"/>
              <w:left w:val="single" w:sz="4" w:space="0" w:color="auto"/>
              <w:bottom w:val="single" w:sz="4" w:space="0" w:color="auto"/>
              <w:right w:val="single" w:sz="4" w:space="0" w:color="auto"/>
            </w:tcBorders>
            <w:shd w:val="clear" w:color="auto" w:fill="auto"/>
            <w:vAlign w:val="center"/>
            <w:hideMark/>
          </w:tcPr>
          <w:p w:rsidR="008268AD" w:rsidRPr="007E41E3" w:rsidRDefault="008268AD" w:rsidP="00EF1948">
            <w:pPr>
              <w:rPr>
                <w:sz w:val="20"/>
                <w:szCs w:val="20"/>
              </w:rPr>
            </w:pPr>
            <w:r w:rsidRPr="007E41E3">
              <w:rPr>
                <w:sz w:val="20"/>
                <w:szCs w:val="20"/>
              </w:rPr>
              <w:t>Неналоговые доходы</w:t>
            </w:r>
          </w:p>
        </w:tc>
        <w:tc>
          <w:tcPr>
            <w:tcW w:w="616" w:type="pct"/>
            <w:tcBorders>
              <w:top w:val="nil"/>
              <w:left w:val="nil"/>
              <w:bottom w:val="single" w:sz="4" w:space="0" w:color="auto"/>
              <w:right w:val="single" w:sz="4" w:space="0" w:color="auto"/>
            </w:tcBorders>
            <w:shd w:val="clear" w:color="auto" w:fill="auto"/>
            <w:vAlign w:val="center"/>
            <w:hideMark/>
          </w:tcPr>
          <w:p w:rsidR="008268AD" w:rsidRPr="007E41E3" w:rsidRDefault="008268AD" w:rsidP="00EF1948">
            <w:pPr>
              <w:jc w:val="center"/>
              <w:rPr>
                <w:sz w:val="20"/>
                <w:szCs w:val="20"/>
              </w:rPr>
            </w:pPr>
            <w:r w:rsidRPr="007E41E3">
              <w:rPr>
                <w:sz w:val="20"/>
                <w:szCs w:val="20"/>
              </w:rPr>
              <w:t>319</w:t>
            </w:r>
            <w:r w:rsidR="00FB1C4A">
              <w:rPr>
                <w:sz w:val="20"/>
                <w:szCs w:val="20"/>
              </w:rPr>
              <w:t>,3</w:t>
            </w:r>
            <w:r w:rsidRPr="007E41E3">
              <w:rPr>
                <w:sz w:val="20"/>
                <w:szCs w:val="20"/>
              </w:rPr>
              <w:t xml:space="preserve"> </w:t>
            </w:r>
          </w:p>
        </w:tc>
        <w:tc>
          <w:tcPr>
            <w:tcW w:w="549" w:type="pct"/>
            <w:tcBorders>
              <w:top w:val="nil"/>
              <w:left w:val="nil"/>
              <w:bottom w:val="single" w:sz="4" w:space="0" w:color="auto"/>
              <w:right w:val="single" w:sz="4" w:space="0" w:color="auto"/>
            </w:tcBorders>
            <w:shd w:val="clear" w:color="auto" w:fill="auto"/>
            <w:vAlign w:val="center"/>
            <w:hideMark/>
          </w:tcPr>
          <w:p w:rsidR="008268AD" w:rsidRPr="007E41E3" w:rsidRDefault="008268AD" w:rsidP="00EF1948">
            <w:pPr>
              <w:jc w:val="center"/>
              <w:rPr>
                <w:sz w:val="20"/>
                <w:szCs w:val="20"/>
              </w:rPr>
            </w:pPr>
            <w:r w:rsidRPr="007E41E3">
              <w:rPr>
                <w:sz w:val="20"/>
                <w:szCs w:val="20"/>
              </w:rPr>
              <w:t>6,3</w:t>
            </w:r>
          </w:p>
        </w:tc>
        <w:tc>
          <w:tcPr>
            <w:tcW w:w="564" w:type="pct"/>
            <w:tcBorders>
              <w:top w:val="nil"/>
              <w:left w:val="nil"/>
              <w:bottom w:val="single" w:sz="4" w:space="0" w:color="auto"/>
              <w:right w:val="single" w:sz="4" w:space="0" w:color="auto"/>
            </w:tcBorders>
            <w:shd w:val="clear" w:color="auto" w:fill="auto"/>
            <w:vAlign w:val="center"/>
            <w:hideMark/>
          </w:tcPr>
          <w:p w:rsidR="008268AD" w:rsidRPr="007E41E3" w:rsidRDefault="00FB1C4A" w:rsidP="00EF1948">
            <w:pPr>
              <w:jc w:val="center"/>
              <w:rPr>
                <w:sz w:val="20"/>
                <w:szCs w:val="20"/>
              </w:rPr>
            </w:pPr>
            <w:r>
              <w:rPr>
                <w:sz w:val="20"/>
                <w:szCs w:val="20"/>
              </w:rPr>
              <w:t>406</w:t>
            </w:r>
            <w:r w:rsidR="008268AD" w:rsidRPr="007E41E3">
              <w:rPr>
                <w:sz w:val="20"/>
                <w:szCs w:val="20"/>
              </w:rPr>
              <w:t xml:space="preserve"> </w:t>
            </w:r>
          </w:p>
        </w:tc>
        <w:tc>
          <w:tcPr>
            <w:tcW w:w="548" w:type="pct"/>
            <w:tcBorders>
              <w:top w:val="nil"/>
              <w:left w:val="nil"/>
              <w:bottom w:val="single" w:sz="4" w:space="0" w:color="auto"/>
              <w:right w:val="single" w:sz="4" w:space="0" w:color="auto"/>
            </w:tcBorders>
            <w:shd w:val="clear" w:color="auto" w:fill="auto"/>
            <w:vAlign w:val="center"/>
            <w:hideMark/>
          </w:tcPr>
          <w:p w:rsidR="008268AD" w:rsidRPr="007E41E3" w:rsidRDefault="00FB1C4A" w:rsidP="00EF1948">
            <w:pPr>
              <w:jc w:val="center"/>
              <w:rPr>
                <w:sz w:val="20"/>
                <w:szCs w:val="20"/>
              </w:rPr>
            </w:pPr>
            <w:r>
              <w:rPr>
                <w:sz w:val="20"/>
                <w:szCs w:val="20"/>
              </w:rPr>
              <w:t>8,9</w:t>
            </w:r>
          </w:p>
        </w:tc>
        <w:tc>
          <w:tcPr>
            <w:tcW w:w="616" w:type="pct"/>
            <w:tcBorders>
              <w:top w:val="nil"/>
              <w:left w:val="nil"/>
              <w:bottom w:val="single" w:sz="4" w:space="0" w:color="auto"/>
              <w:right w:val="single" w:sz="4" w:space="0" w:color="auto"/>
            </w:tcBorders>
            <w:shd w:val="clear" w:color="auto" w:fill="auto"/>
            <w:vAlign w:val="center"/>
            <w:hideMark/>
          </w:tcPr>
          <w:p w:rsidR="008268AD" w:rsidRPr="007E41E3" w:rsidRDefault="008268AD" w:rsidP="00EF1948">
            <w:pPr>
              <w:jc w:val="center"/>
              <w:rPr>
                <w:sz w:val="20"/>
                <w:szCs w:val="20"/>
              </w:rPr>
            </w:pPr>
            <w:r w:rsidRPr="007E41E3">
              <w:rPr>
                <w:sz w:val="20"/>
                <w:szCs w:val="20"/>
              </w:rPr>
              <w:t>608</w:t>
            </w:r>
            <w:r w:rsidR="00FB1C4A">
              <w:rPr>
                <w:sz w:val="20"/>
                <w:szCs w:val="20"/>
              </w:rPr>
              <w:t>,1</w:t>
            </w:r>
            <w:r w:rsidRPr="007E41E3">
              <w:rPr>
                <w:sz w:val="20"/>
                <w:szCs w:val="20"/>
              </w:rPr>
              <w:t xml:space="preserve"> </w:t>
            </w:r>
          </w:p>
        </w:tc>
        <w:tc>
          <w:tcPr>
            <w:tcW w:w="481" w:type="pct"/>
            <w:tcBorders>
              <w:top w:val="nil"/>
              <w:left w:val="nil"/>
              <w:bottom w:val="single" w:sz="4" w:space="0" w:color="auto"/>
              <w:right w:val="single" w:sz="4" w:space="0" w:color="auto"/>
            </w:tcBorders>
            <w:shd w:val="clear" w:color="auto" w:fill="auto"/>
            <w:vAlign w:val="center"/>
            <w:hideMark/>
          </w:tcPr>
          <w:p w:rsidR="008268AD" w:rsidRPr="007E41E3" w:rsidRDefault="00FB1C4A" w:rsidP="00EF1948">
            <w:pPr>
              <w:jc w:val="center"/>
              <w:rPr>
                <w:sz w:val="20"/>
                <w:szCs w:val="20"/>
              </w:rPr>
            </w:pPr>
            <w:r>
              <w:rPr>
                <w:sz w:val="20"/>
                <w:szCs w:val="20"/>
              </w:rPr>
              <w:t>10</w:t>
            </w:r>
          </w:p>
        </w:tc>
        <w:tc>
          <w:tcPr>
            <w:tcW w:w="547" w:type="pct"/>
            <w:tcBorders>
              <w:top w:val="nil"/>
              <w:left w:val="nil"/>
              <w:bottom w:val="single" w:sz="4" w:space="0" w:color="auto"/>
              <w:right w:val="single" w:sz="4" w:space="0" w:color="auto"/>
            </w:tcBorders>
            <w:shd w:val="clear" w:color="auto" w:fill="auto"/>
            <w:noWrap/>
            <w:vAlign w:val="center"/>
            <w:hideMark/>
          </w:tcPr>
          <w:p w:rsidR="008268AD" w:rsidRPr="007E41E3" w:rsidRDefault="00FB1C4A" w:rsidP="00AB5075">
            <w:pPr>
              <w:jc w:val="center"/>
              <w:rPr>
                <w:sz w:val="20"/>
                <w:szCs w:val="20"/>
              </w:rPr>
            </w:pPr>
            <w:r>
              <w:rPr>
                <w:sz w:val="20"/>
                <w:szCs w:val="20"/>
              </w:rPr>
              <w:t>90,</w:t>
            </w:r>
            <w:r w:rsidR="00AB5075">
              <w:rPr>
                <w:sz w:val="20"/>
                <w:szCs w:val="20"/>
              </w:rPr>
              <w:t>6</w:t>
            </w:r>
          </w:p>
        </w:tc>
      </w:tr>
      <w:tr w:rsidR="008268AD" w:rsidRPr="007E41E3" w:rsidTr="006C6749">
        <w:tc>
          <w:tcPr>
            <w:tcW w:w="1080" w:type="pct"/>
            <w:tcBorders>
              <w:top w:val="nil"/>
              <w:left w:val="single" w:sz="4" w:space="0" w:color="auto"/>
              <w:bottom w:val="single" w:sz="4" w:space="0" w:color="auto"/>
              <w:right w:val="single" w:sz="4" w:space="0" w:color="auto"/>
            </w:tcBorders>
            <w:shd w:val="clear" w:color="auto" w:fill="auto"/>
            <w:vAlign w:val="center"/>
            <w:hideMark/>
          </w:tcPr>
          <w:p w:rsidR="008268AD" w:rsidRPr="007E41E3" w:rsidRDefault="008268AD" w:rsidP="00EF1948">
            <w:pPr>
              <w:rPr>
                <w:sz w:val="20"/>
                <w:szCs w:val="20"/>
              </w:rPr>
            </w:pPr>
            <w:r w:rsidRPr="007E41E3">
              <w:rPr>
                <w:sz w:val="20"/>
                <w:szCs w:val="20"/>
              </w:rPr>
              <w:t>Безвозмездные перечисления за исключением субвенций</w:t>
            </w:r>
          </w:p>
        </w:tc>
        <w:tc>
          <w:tcPr>
            <w:tcW w:w="616" w:type="pct"/>
            <w:tcBorders>
              <w:top w:val="nil"/>
              <w:left w:val="nil"/>
              <w:bottom w:val="single" w:sz="4" w:space="0" w:color="auto"/>
              <w:right w:val="single" w:sz="4" w:space="0" w:color="auto"/>
            </w:tcBorders>
            <w:shd w:val="clear" w:color="auto" w:fill="auto"/>
            <w:vAlign w:val="center"/>
            <w:hideMark/>
          </w:tcPr>
          <w:p w:rsidR="008268AD" w:rsidRPr="007E41E3" w:rsidRDefault="008268AD" w:rsidP="00EF1948">
            <w:pPr>
              <w:jc w:val="center"/>
              <w:rPr>
                <w:sz w:val="20"/>
                <w:szCs w:val="20"/>
              </w:rPr>
            </w:pPr>
            <w:r>
              <w:rPr>
                <w:sz w:val="20"/>
                <w:szCs w:val="20"/>
              </w:rPr>
              <w:t>2</w:t>
            </w:r>
            <w:r w:rsidR="006F5618">
              <w:rPr>
                <w:sz w:val="20"/>
                <w:szCs w:val="20"/>
              </w:rPr>
              <w:t> </w:t>
            </w:r>
            <w:r>
              <w:rPr>
                <w:sz w:val="20"/>
                <w:szCs w:val="20"/>
              </w:rPr>
              <w:t>660</w:t>
            </w:r>
            <w:r w:rsidR="006F5618">
              <w:rPr>
                <w:sz w:val="20"/>
                <w:szCs w:val="20"/>
              </w:rPr>
              <w:t>,0</w:t>
            </w:r>
            <w:r>
              <w:rPr>
                <w:sz w:val="20"/>
                <w:szCs w:val="20"/>
              </w:rPr>
              <w:t xml:space="preserve"> </w:t>
            </w:r>
          </w:p>
        </w:tc>
        <w:tc>
          <w:tcPr>
            <w:tcW w:w="549" w:type="pct"/>
            <w:tcBorders>
              <w:top w:val="nil"/>
              <w:left w:val="nil"/>
              <w:bottom w:val="single" w:sz="4" w:space="0" w:color="auto"/>
              <w:right w:val="single" w:sz="4" w:space="0" w:color="auto"/>
            </w:tcBorders>
            <w:shd w:val="clear" w:color="auto" w:fill="auto"/>
            <w:vAlign w:val="center"/>
            <w:hideMark/>
          </w:tcPr>
          <w:p w:rsidR="008268AD" w:rsidRPr="007E41E3" w:rsidRDefault="008268AD" w:rsidP="00EF1948">
            <w:pPr>
              <w:jc w:val="center"/>
              <w:rPr>
                <w:sz w:val="20"/>
                <w:szCs w:val="20"/>
              </w:rPr>
            </w:pPr>
            <w:r w:rsidRPr="007E41E3">
              <w:rPr>
                <w:sz w:val="20"/>
                <w:szCs w:val="20"/>
              </w:rPr>
              <w:t>52,7</w:t>
            </w:r>
          </w:p>
        </w:tc>
        <w:tc>
          <w:tcPr>
            <w:tcW w:w="564" w:type="pct"/>
            <w:tcBorders>
              <w:top w:val="nil"/>
              <w:left w:val="nil"/>
              <w:bottom w:val="single" w:sz="4" w:space="0" w:color="auto"/>
              <w:right w:val="single" w:sz="4" w:space="0" w:color="auto"/>
            </w:tcBorders>
            <w:shd w:val="clear" w:color="auto" w:fill="auto"/>
            <w:vAlign w:val="center"/>
            <w:hideMark/>
          </w:tcPr>
          <w:p w:rsidR="008268AD" w:rsidRPr="007E41E3" w:rsidRDefault="008268AD" w:rsidP="00EF1948">
            <w:pPr>
              <w:jc w:val="center"/>
              <w:rPr>
                <w:sz w:val="20"/>
                <w:szCs w:val="20"/>
              </w:rPr>
            </w:pPr>
            <w:r>
              <w:rPr>
                <w:sz w:val="20"/>
                <w:szCs w:val="20"/>
              </w:rPr>
              <w:t>2</w:t>
            </w:r>
            <w:r w:rsidR="00FB1C4A">
              <w:rPr>
                <w:sz w:val="20"/>
                <w:szCs w:val="20"/>
              </w:rPr>
              <w:t> </w:t>
            </w:r>
            <w:r>
              <w:rPr>
                <w:sz w:val="20"/>
                <w:szCs w:val="20"/>
              </w:rPr>
              <w:t>313</w:t>
            </w:r>
            <w:r w:rsidR="00FB1C4A">
              <w:rPr>
                <w:sz w:val="20"/>
                <w:szCs w:val="20"/>
              </w:rPr>
              <w:t>,1</w:t>
            </w:r>
            <w:r>
              <w:rPr>
                <w:sz w:val="20"/>
                <w:szCs w:val="20"/>
              </w:rPr>
              <w:t xml:space="preserve"> </w:t>
            </w:r>
          </w:p>
        </w:tc>
        <w:tc>
          <w:tcPr>
            <w:tcW w:w="548" w:type="pct"/>
            <w:tcBorders>
              <w:top w:val="nil"/>
              <w:left w:val="nil"/>
              <w:bottom w:val="single" w:sz="4" w:space="0" w:color="auto"/>
              <w:right w:val="single" w:sz="4" w:space="0" w:color="auto"/>
            </w:tcBorders>
            <w:shd w:val="clear" w:color="auto" w:fill="auto"/>
            <w:vAlign w:val="center"/>
            <w:hideMark/>
          </w:tcPr>
          <w:p w:rsidR="008268AD" w:rsidRPr="007E41E3" w:rsidRDefault="00FB1C4A" w:rsidP="00EF1948">
            <w:pPr>
              <w:jc w:val="center"/>
              <w:rPr>
                <w:sz w:val="20"/>
                <w:szCs w:val="20"/>
              </w:rPr>
            </w:pPr>
            <w:r>
              <w:rPr>
                <w:sz w:val="20"/>
                <w:szCs w:val="20"/>
              </w:rPr>
              <w:t>50,5</w:t>
            </w:r>
          </w:p>
        </w:tc>
        <w:tc>
          <w:tcPr>
            <w:tcW w:w="616" w:type="pct"/>
            <w:tcBorders>
              <w:top w:val="nil"/>
              <w:left w:val="nil"/>
              <w:bottom w:val="single" w:sz="4" w:space="0" w:color="auto"/>
              <w:right w:val="single" w:sz="4" w:space="0" w:color="auto"/>
            </w:tcBorders>
            <w:shd w:val="clear" w:color="auto" w:fill="auto"/>
            <w:noWrap/>
            <w:vAlign w:val="center"/>
            <w:hideMark/>
          </w:tcPr>
          <w:p w:rsidR="008268AD" w:rsidRPr="007E41E3" w:rsidRDefault="008268AD" w:rsidP="00EF1948">
            <w:pPr>
              <w:jc w:val="center"/>
              <w:rPr>
                <w:sz w:val="20"/>
                <w:szCs w:val="20"/>
              </w:rPr>
            </w:pPr>
            <w:r>
              <w:rPr>
                <w:sz w:val="20"/>
                <w:szCs w:val="20"/>
              </w:rPr>
              <w:t xml:space="preserve">2 292 </w:t>
            </w:r>
          </w:p>
        </w:tc>
        <w:tc>
          <w:tcPr>
            <w:tcW w:w="481" w:type="pct"/>
            <w:tcBorders>
              <w:top w:val="nil"/>
              <w:left w:val="nil"/>
              <w:bottom w:val="single" w:sz="4" w:space="0" w:color="auto"/>
              <w:right w:val="single" w:sz="4" w:space="0" w:color="auto"/>
            </w:tcBorders>
            <w:shd w:val="clear" w:color="auto" w:fill="auto"/>
            <w:noWrap/>
            <w:vAlign w:val="center"/>
            <w:hideMark/>
          </w:tcPr>
          <w:p w:rsidR="008268AD" w:rsidRPr="007E41E3" w:rsidRDefault="00FB1C4A" w:rsidP="00EF1948">
            <w:pPr>
              <w:jc w:val="center"/>
              <w:rPr>
                <w:sz w:val="20"/>
                <w:szCs w:val="20"/>
              </w:rPr>
            </w:pPr>
            <w:r>
              <w:rPr>
                <w:sz w:val="20"/>
                <w:szCs w:val="20"/>
              </w:rPr>
              <w:t>37,5</w:t>
            </w:r>
          </w:p>
        </w:tc>
        <w:tc>
          <w:tcPr>
            <w:tcW w:w="547" w:type="pct"/>
            <w:tcBorders>
              <w:top w:val="nil"/>
              <w:left w:val="nil"/>
              <w:bottom w:val="single" w:sz="4" w:space="0" w:color="auto"/>
              <w:right w:val="single" w:sz="4" w:space="0" w:color="auto"/>
            </w:tcBorders>
            <w:shd w:val="clear" w:color="auto" w:fill="auto"/>
            <w:noWrap/>
            <w:vAlign w:val="center"/>
            <w:hideMark/>
          </w:tcPr>
          <w:p w:rsidR="008268AD" w:rsidRPr="007E41E3" w:rsidRDefault="00FB1C4A" w:rsidP="00EF1948">
            <w:pPr>
              <w:jc w:val="center"/>
              <w:rPr>
                <w:sz w:val="20"/>
                <w:szCs w:val="20"/>
              </w:rPr>
            </w:pPr>
            <w:r>
              <w:rPr>
                <w:sz w:val="20"/>
                <w:szCs w:val="20"/>
              </w:rPr>
              <w:t>-13,8</w:t>
            </w:r>
          </w:p>
        </w:tc>
      </w:tr>
      <w:tr w:rsidR="008268AD" w:rsidRPr="007E41E3" w:rsidTr="006C6749">
        <w:tc>
          <w:tcPr>
            <w:tcW w:w="1080" w:type="pct"/>
            <w:tcBorders>
              <w:top w:val="single" w:sz="4" w:space="0" w:color="auto"/>
              <w:left w:val="single" w:sz="4" w:space="0" w:color="auto"/>
              <w:bottom w:val="single" w:sz="4" w:space="0" w:color="auto"/>
              <w:right w:val="single" w:sz="4" w:space="0" w:color="auto"/>
            </w:tcBorders>
            <w:shd w:val="clear" w:color="auto" w:fill="auto"/>
            <w:vAlign w:val="center"/>
          </w:tcPr>
          <w:p w:rsidR="008268AD" w:rsidRDefault="008268AD" w:rsidP="00EF1948">
            <w:pPr>
              <w:rPr>
                <w:sz w:val="20"/>
                <w:szCs w:val="20"/>
              </w:rPr>
            </w:pPr>
            <w:r>
              <w:rPr>
                <w:sz w:val="20"/>
                <w:szCs w:val="20"/>
              </w:rPr>
              <w:t xml:space="preserve">Суммарные доходы бюджета </w:t>
            </w:r>
          </w:p>
        </w:tc>
        <w:tc>
          <w:tcPr>
            <w:tcW w:w="616" w:type="pct"/>
            <w:tcBorders>
              <w:top w:val="single" w:sz="4" w:space="0" w:color="auto"/>
              <w:left w:val="nil"/>
              <w:bottom w:val="single" w:sz="4" w:space="0" w:color="auto"/>
              <w:right w:val="single" w:sz="4" w:space="0" w:color="auto"/>
            </w:tcBorders>
            <w:shd w:val="clear" w:color="auto" w:fill="auto"/>
            <w:vAlign w:val="center"/>
          </w:tcPr>
          <w:p w:rsidR="008268AD" w:rsidRDefault="00F86AF7" w:rsidP="00EF1948">
            <w:pPr>
              <w:jc w:val="center"/>
              <w:rPr>
                <w:sz w:val="20"/>
                <w:szCs w:val="20"/>
              </w:rPr>
            </w:pPr>
            <w:r>
              <w:rPr>
                <w:sz w:val="20"/>
                <w:szCs w:val="20"/>
              </w:rPr>
              <w:t>6</w:t>
            </w:r>
            <w:r w:rsidR="00FB1C4A">
              <w:rPr>
                <w:sz w:val="20"/>
                <w:szCs w:val="20"/>
              </w:rPr>
              <w:t> </w:t>
            </w:r>
            <w:r>
              <w:rPr>
                <w:sz w:val="20"/>
                <w:szCs w:val="20"/>
              </w:rPr>
              <w:t>43</w:t>
            </w:r>
            <w:r w:rsidR="00FB1C4A">
              <w:rPr>
                <w:sz w:val="20"/>
                <w:szCs w:val="20"/>
              </w:rPr>
              <w:t>8,6</w:t>
            </w:r>
          </w:p>
        </w:tc>
        <w:tc>
          <w:tcPr>
            <w:tcW w:w="549" w:type="pct"/>
            <w:tcBorders>
              <w:top w:val="single" w:sz="4" w:space="0" w:color="auto"/>
              <w:left w:val="nil"/>
              <w:bottom w:val="single" w:sz="4" w:space="0" w:color="auto"/>
              <w:right w:val="single" w:sz="4" w:space="0" w:color="auto"/>
            </w:tcBorders>
            <w:shd w:val="clear" w:color="auto" w:fill="auto"/>
            <w:vAlign w:val="center"/>
          </w:tcPr>
          <w:p w:rsidR="008268AD" w:rsidRDefault="00AB5075" w:rsidP="00EF1948">
            <w:pPr>
              <w:jc w:val="center"/>
              <w:rPr>
                <w:sz w:val="20"/>
                <w:szCs w:val="20"/>
              </w:rPr>
            </w:pPr>
            <w:r>
              <w:rPr>
                <w:sz w:val="20"/>
                <w:szCs w:val="20"/>
              </w:rPr>
              <w:t>-</w:t>
            </w:r>
          </w:p>
        </w:tc>
        <w:tc>
          <w:tcPr>
            <w:tcW w:w="564" w:type="pct"/>
            <w:tcBorders>
              <w:top w:val="single" w:sz="4" w:space="0" w:color="auto"/>
              <w:left w:val="nil"/>
              <w:bottom w:val="single" w:sz="4" w:space="0" w:color="auto"/>
              <w:right w:val="single" w:sz="4" w:space="0" w:color="auto"/>
            </w:tcBorders>
            <w:shd w:val="clear" w:color="auto" w:fill="auto"/>
            <w:vAlign w:val="center"/>
          </w:tcPr>
          <w:p w:rsidR="008268AD" w:rsidRDefault="00F86AF7" w:rsidP="00EF1948">
            <w:pPr>
              <w:jc w:val="center"/>
              <w:rPr>
                <w:sz w:val="20"/>
                <w:szCs w:val="20"/>
              </w:rPr>
            </w:pPr>
            <w:r>
              <w:rPr>
                <w:sz w:val="20"/>
                <w:szCs w:val="20"/>
              </w:rPr>
              <w:t>6</w:t>
            </w:r>
            <w:r w:rsidR="00FB1C4A">
              <w:rPr>
                <w:sz w:val="20"/>
                <w:szCs w:val="20"/>
              </w:rPr>
              <w:t> 499,7</w:t>
            </w:r>
          </w:p>
        </w:tc>
        <w:tc>
          <w:tcPr>
            <w:tcW w:w="548" w:type="pct"/>
            <w:tcBorders>
              <w:top w:val="single" w:sz="4" w:space="0" w:color="auto"/>
              <w:left w:val="nil"/>
              <w:bottom w:val="single" w:sz="4" w:space="0" w:color="auto"/>
              <w:right w:val="single" w:sz="4" w:space="0" w:color="auto"/>
            </w:tcBorders>
            <w:shd w:val="clear" w:color="auto" w:fill="auto"/>
            <w:vAlign w:val="center"/>
          </w:tcPr>
          <w:p w:rsidR="008268AD" w:rsidRDefault="00AB5075" w:rsidP="00EF1948">
            <w:pPr>
              <w:jc w:val="center"/>
              <w:rPr>
                <w:sz w:val="20"/>
                <w:szCs w:val="20"/>
              </w:rPr>
            </w:pPr>
            <w:r>
              <w:rPr>
                <w:sz w:val="20"/>
                <w:szCs w:val="20"/>
              </w:rPr>
              <w:t>-</w:t>
            </w:r>
          </w:p>
        </w:tc>
        <w:tc>
          <w:tcPr>
            <w:tcW w:w="616" w:type="pct"/>
            <w:tcBorders>
              <w:top w:val="single" w:sz="4" w:space="0" w:color="auto"/>
              <w:left w:val="nil"/>
              <w:bottom w:val="single" w:sz="4" w:space="0" w:color="auto"/>
              <w:right w:val="single" w:sz="4" w:space="0" w:color="auto"/>
            </w:tcBorders>
            <w:shd w:val="clear" w:color="auto" w:fill="auto"/>
            <w:noWrap/>
            <w:vAlign w:val="center"/>
          </w:tcPr>
          <w:p w:rsidR="008268AD" w:rsidRDefault="00F86AF7" w:rsidP="00EF1948">
            <w:pPr>
              <w:jc w:val="center"/>
              <w:rPr>
                <w:sz w:val="20"/>
                <w:szCs w:val="20"/>
              </w:rPr>
            </w:pPr>
            <w:r>
              <w:rPr>
                <w:sz w:val="20"/>
                <w:szCs w:val="20"/>
              </w:rPr>
              <w:t>8</w:t>
            </w:r>
            <w:r w:rsidR="00FB1C4A">
              <w:rPr>
                <w:sz w:val="20"/>
                <w:szCs w:val="20"/>
              </w:rPr>
              <w:t> </w:t>
            </w:r>
            <w:r>
              <w:rPr>
                <w:sz w:val="20"/>
                <w:szCs w:val="20"/>
              </w:rPr>
              <w:t>2</w:t>
            </w:r>
            <w:r w:rsidR="00FB1C4A">
              <w:rPr>
                <w:sz w:val="20"/>
                <w:szCs w:val="20"/>
              </w:rPr>
              <w:t>09,6</w:t>
            </w:r>
          </w:p>
        </w:tc>
        <w:tc>
          <w:tcPr>
            <w:tcW w:w="481" w:type="pct"/>
            <w:tcBorders>
              <w:top w:val="single" w:sz="4" w:space="0" w:color="auto"/>
              <w:left w:val="nil"/>
              <w:bottom w:val="single" w:sz="4" w:space="0" w:color="auto"/>
              <w:right w:val="single" w:sz="4" w:space="0" w:color="auto"/>
            </w:tcBorders>
            <w:shd w:val="clear" w:color="auto" w:fill="auto"/>
            <w:noWrap/>
            <w:vAlign w:val="center"/>
          </w:tcPr>
          <w:p w:rsidR="008268AD" w:rsidRDefault="00AB5075" w:rsidP="00EF1948">
            <w:pPr>
              <w:jc w:val="center"/>
              <w:rPr>
                <w:sz w:val="20"/>
                <w:szCs w:val="20"/>
              </w:rPr>
            </w:pPr>
            <w:r>
              <w:rPr>
                <w:sz w:val="20"/>
                <w:szCs w:val="20"/>
              </w:rPr>
              <w:t>-</w:t>
            </w:r>
          </w:p>
        </w:tc>
        <w:tc>
          <w:tcPr>
            <w:tcW w:w="547" w:type="pct"/>
            <w:tcBorders>
              <w:top w:val="single" w:sz="4" w:space="0" w:color="auto"/>
              <w:left w:val="nil"/>
              <w:bottom w:val="single" w:sz="4" w:space="0" w:color="auto"/>
              <w:right w:val="single" w:sz="4" w:space="0" w:color="auto"/>
            </w:tcBorders>
            <w:shd w:val="clear" w:color="auto" w:fill="auto"/>
            <w:noWrap/>
            <w:vAlign w:val="center"/>
          </w:tcPr>
          <w:p w:rsidR="008268AD" w:rsidRDefault="008268AD" w:rsidP="00EF1948">
            <w:pPr>
              <w:jc w:val="center"/>
              <w:rPr>
                <w:sz w:val="20"/>
                <w:szCs w:val="20"/>
              </w:rPr>
            </w:pPr>
            <w:r>
              <w:rPr>
                <w:sz w:val="20"/>
                <w:szCs w:val="20"/>
              </w:rPr>
              <w:t>27,5</w:t>
            </w:r>
          </w:p>
        </w:tc>
      </w:tr>
      <w:tr w:rsidR="008268AD" w:rsidRPr="007E41E3" w:rsidTr="006C6749">
        <w:tc>
          <w:tcPr>
            <w:tcW w:w="1080" w:type="pct"/>
            <w:tcBorders>
              <w:top w:val="single" w:sz="4" w:space="0" w:color="auto"/>
              <w:left w:val="single" w:sz="4" w:space="0" w:color="auto"/>
              <w:bottom w:val="single" w:sz="4" w:space="0" w:color="auto"/>
              <w:right w:val="single" w:sz="4" w:space="0" w:color="auto"/>
            </w:tcBorders>
            <w:shd w:val="clear" w:color="auto" w:fill="auto"/>
            <w:vAlign w:val="center"/>
          </w:tcPr>
          <w:p w:rsidR="008268AD" w:rsidRPr="007E41E3" w:rsidRDefault="008268AD" w:rsidP="00EF1948">
            <w:pPr>
              <w:rPr>
                <w:sz w:val="20"/>
                <w:szCs w:val="20"/>
              </w:rPr>
            </w:pPr>
            <w:r>
              <w:rPr>
                <w:sz w:val="20"/>
                <w:szCs w:val="20"/>
              </w:rPr>
              <w:t>Доля собственных доходов в структуре суммарных доходов бюджета</w:t>
            </w:r>
          </w:p>
        </w:tc>
        <w:tc>
          <w:tcPr>
            <w:tcW w:w="616" w:type="pct"/>
            <w:tcBorders>
              <w:top w:val="single" w:sz="4" w:space="0" w:color="auto"/>
              <w:left w:val="nil"/>
              <w:bottom w:val="single" w:sz="4" w:space="0" w:color="auto"/>
              <w:right w:val="single" w:sz="4" w:space="0" w:color="auto"/>
            </w:tcBorders>
            <w:shd w:val="clear" w:color="auto" w:fill="auto"/>
            <w:vAlign w:val="center"/>
          </w:tcPr>
          <w:p w:rsidR="008268AD" w:rsidRDefault="008268AD" w:rsidP="00EF1948">
            <w:pPr>
              <w:jc w:val="center"/>
              <w:rPr>
                <w:sz w:val="20"/>
                <w:szCs w:val="20"/>
              </w:rPr>
            </w:pPr>
            <w:r>
              <w:rPr>
                <w:sz w:val="20"/>
                <w:szCs w:val="20"/>
              </w:rPr>
              <w:t>5</w:t>
            </w:r>
            <w:r w:rsidR="00B00583">
              <w:rPr>
                <w:sz w:val="20"/>
                <w:szCs w:val="20"/>
              </w:rPr>
              <w:t> </w:t>
            </w:r>
            <w:r>
              <w:rPr>
                <w:sz w:val="20"/>
                <w:szCs w:val="20"/>
              </w:rPr>
              <w:t>047</w:t>
            </w:r>
            <w:r w:rsidR="00B00583">
              <w:rPr>
                <w:sz w:val="20"/>
                <w:szCs w:val="20"/>
              </w:rPr>
              <w:t>,0</w:t>
            </w:r>
          </w:p>
        </w:tc>
        <w:tc>
          <w:tcPr>
            <w:tcW w:w="549" w:type="pct"/>
            <w:tcBorders>
              <w:top w:val="single" w:sz="4" w:space="0" w:color="auto"/>
              <w:left w:val="nil"/>
              <w:bottom w:val="single" w:sz="4" w:space="0" w:color="auto"/>
              <w:right w:val="single" w:sz="4" w:space="0" w:color="auto"/>
            </w:tcBorders>
            <w:shd w:val="clear" w:color="auto" w:fill="auto"/>
            <w:vAlign w:val="center"/>
          </w:tcPr>
          <w:p w:rsidR="008268AD" w:rsidRPr="007E41E3" w:rsidRDefault="00FB1C4A" w:rsidP="00EF1948">
            <w:pPr>
              <w:jc w:val="center"/>
              <w:rPr>
                <w:sz w:val="20"/>
                <w:szCs w:val="20"/>
              </w:rPr>
            </w:pPr>
            <w:r>
              <w:rPr>
                <w:sz w:val="20"/>
                <w:szCs w:val="20"/>
              </w:rPr>
              <w:t>78,4</w:t>
            </w:r>
          </w:p>
        </w:tc>
        <w:tc>
          <w:tcPr>
            <w:tcW w:w="564" w:type="pct"/>
            <w:tcBorders>
              <w:top w:val="single" w:sz="4" w:space="0" w:color="auto"/>
              <w:left w:val="nil"/>
              <w:bottom w:val="single" w:sz="4" w:space="0" w:color="auto"/>
              <w:right w:val="single" w:sz="4" w:space="0" w:color="auto"/>
            </w:tcBorders>
            <w:shd w:val="clear" w:color="auto" w:fill="auto"/>
            <w:vAlign w:val="center"/>
          </w:tcPr>
          <w:p w:rsidR="008268AD" w:rsidRDefault="008268AD" w:rsidP="00EF1948">
            <w:pPr>
              <w:jc w:val="center"/>
              <w:rPr>
                <w:sz w:val="20"/>
                <w:szCs w:val="20"/>
              </w:rPr>
            </w:pPr>
            <w:r>
              <w:rPr>
                <w:sz w:val="20"/>
                <w:szCs w:val="20"/>
              </w:rPr>
              <w:t>4</w:t>
            </w:r>
            <w:r w:rsidR="00B00583">
              <w:rPr>
                <w:sz w:val="20"/>
                <w:szCs w:val="20"/>
              </w:rPr>
              <w:t> </w:t>
            </w:r>
            <w:r>
              <w:rPr>
                <w:sz w:val="20"/>
                <w:szCs w:val="20"/>
              </w:rPr>
              <w:t>576</w:t>
            </w:r>
            <w:r w:rsidR="00B00583">
              <w:rPr>
                <w:sz w:val="20"/>
                <w:szCs w:val="20"/>
              </w:rPr>
              <w:t>,4</w:t>
            </w:r>
          </w:p>
        </w:tc>
        <w:tc>
          <w:tcPr>
            <w:tcW w:w="548" w:type="pct"/>
            <w:tcBorders>
              <w:top w:val="single" w:sz="4" w:space="0" w:color="auto"/>
              <w:left w:val="nil"/>
              <w:bottom w:val="single" w:sz="4" w:space="0" w:color="auto"/>
              <w:right w:val="single" w:sz="4" w:space="0" w:color="auto"/>
            </w:tcBorders>
            <w:shd w:val="clear" w:color="auto" w:fill="auto"/>
            <w:vAlign w:val="center"/>
          </w:tcPr>
          <w:p w:rsidR="008268AD" w:rsidRPr="007E41E3" w:rsidRDefault="00FB1C4A" w:rsidP="00EF1948">
            <w:pPr>
              <w:jc w:val="center"/>
              <w:rPr>
                <w:sz w:val="20"/>
                <w:szCs w:val="20"/>
              </w:rPr>
            </w:pPr>
            <w:r>
              <w:rPr>
                <w:sz w:val="20"/>
                <w:szCs w:val="20"/>
              </w:rPr>
              <w:t>70,4</w:t>
            </w:r>
          </w:p>
        </w:tc>
        <w:tc>
          <w:tcPr>
            <w:tcW w:w="616" w:type="pct"/>
            <w:tcBorders>
              <w:top w:val="single" w:sz="4" w:space="0" w:color="auto"/>
              <w:left w:val="nil"/>
              <w:bottom w:val="single" w:sz="4" w:space="0" w:color="auto"/>
              <w:right w:val="single" w:sz="4" w:space="0" w:color="auto"/>
            </w:tcBorders>
            <w:shd w:val="clear" w:color="auto" w:fill="auto"/>
            <w:noWrap/>
            <w:vAlign w:val="center"/>
          </w:tcPr>
          <w:p w:rsidR="008268AD" w:rsidRDefault="008268AD" w:rsidP="00B00583">
            <w:pPr>
              <w:jc w:val="center"/>
              <w:rPr>
                <w:sz w:val="20"/>
                <w:szCs w:val="20"/>
              </w:rPr>
            </w:pPr>
            <w:r>
              <w:rPr>
                <w:sz w:val="20"/>
                <w:szCs w:val="20"/>
              </w:rPr>
              <w:t>6</w:t>
            </w:r>
            <w:r w:rsidR="00B00583">
              <w:rPr>
                <w:sz w:val="20"/>
                <w:szCs w:val="20"/>
              </w:rPr>
              <w:t> </w:t>
            </w:r>
            <w:r>
              <w:rPr>
                <w:sz w:val="20"/>
                <w:szCs w:val="20"/>
              </w:rPr>
              <w:t>104</w:t>
            </w:r>
            <w:r w:rsidR="00B00583">
              <w:rPr>
                <w:sz w:val="20"/>
                <w:szCs w:val="20"/>
              </w:rPr>
              <w:t>,1</w:t>
            </w:r>
          </w:p>
        </w:tc>
        <w:tc>
          <w:tcPr>
            <w:tcW w:w="481" w:type="pct"/>
            <w:tcBorders>
              <w:top w:val="single" w:sz="4" w:space="0" w:color="auto"/>
              <w:left w:val="nil"/>
              <w:bottom w:val="single" w:sz="4" w:space="0" w:color="auto"/>
              <w:right w:val="single" w:sz="4" w:space="0" w:color="auto"/>
            </w:tcBorders>
            <w:shd w:val="clear" w:color="auto" w:fill="auto"/>
            <w:noWrap/>
            <w:vAlign w:val="center"/>
          </w:tcPr>
          <w:p w:rsidR="008268AD" w:rsidRPr="007E41E3" w:rsidRDefault="00FB1C4A" w:rsidP="00EF1948">
            <w:pPr>
              <w:jc w:val="center"/>
              <w:rPr>
                <w:sz w:val="20"/>
                <w:szCs w:val="20"/>
              </w:rPr>
            </w:pPr>
            <w:r>
              <w:rPr>
                <w:sz w:val="20"/>
                <w:szCs w:val="20"/>
              </w:rPr>
              <w:t>74,4</w:t>
            </w:r>
          </w:p>
        </w:tc>
        <w:tc>
          <w:tcPr>
            <w:tcW w:w="547" w:type="pct"/>
            <w:tcBorders>
              <w:top w:val="single" w:sz="4" w:space="0" w:color="auto"/>
              <w:left w:val="nil"/>
              <w:bottom w:val="single" w:sz="4" w:space="0" w:color="auto"/>
              <w:right w:val="single" w:sz="4" w:space="0" w:color="auto"/>
            </w:tcBorders>
            <w:shd w:val="clear" w:color="auto" w:fill="auto"/>
            <w:noWrap/>
            <w:vAlign w:val="center"/>
          </w:tcPr>
          <w:p w:rsidR="008268AD" w:rsidRPr="007E41E3" w:rsidRDefault="008268AD" w:rsidP="00EF1948">
            <w:pPr>
              <w:jc w:val="center"/>
              <w:rPr>
                <w:sz w:val="20"/>
                <w:szCs w:val="20"/>
              </w:rPr>
            </w:pPr>
            <w:r>
              <w:rPr>
                <w:sz w:val="20"/>
                <w:szCs w:val="20"/>
              </w:rPr>
              <w:t>20,9</w:t>
            </w:r>
          </w:p>
        </w:tc>
      </w:tr>
    </w:tbl>
    <w:p w:rsidR="008268AD" w:rsidRDefault="008268AD" w:rsidP="00161610">
      <w:pPr>
        <w:shd w:val="clear" w:color="auto" w:fill="FFFFFF"/>
        <w:ind w:firstLine="709"/>
        <w:jc w:val="both"/>
        <w:textAlignment w:val="baseline"/>
        <w:rPr>
          <w:sz w:val="28"/>
          <w:szCs w:val="28"/>
          <w:shd w:val="clear" w:color="auto" w:fill="FFFFFF"/>
        </w:rPr>
      </w:pPr>
    </w:p>
    <w:p w:rsidR="00161610" w:rsidRDefault="00161610" w:rsidP="00161610">
      <w:pPr>
        <w:shd w:val="clear" w:color="auto" w:fill="FFFFFF"/>
        <w:ind w:firstLine="709"/>
        <w:jc w:val="both"/>
        <w:textAlignment w:val="baseline"/>
        <w:rPr>
          <w:sz w:val="28"/>
          <w:szCs w:val="28"/>
          <w:shd w:val="clear" w:color="auto" w:fill="FFFFFF"/>
        </w:rPr>
      </w:pPr>
      <w:r>
        <w:rPr>
          <w:sz w:val="28"/>
          <w:szCs w:val="28"/>
          <w:shd w:val="clear" w:color="auto" w:fill="FFFFFF"/>
        </w:rPr>
        <w:t xml:space="preserve">Налоговые поступления в </w:t>
      </w:r>
      <w:r w:rsidRPr="00586CE2">
        <w:rPr>
          <w:sz w:val="28"/>
          <w:szCs w:val="28"/>
          <w:shd w:val="clear" w:color="auto" w:fill="FFFFFF"/>
        </w:rPr>
        <w:t xml:space="preserve">бюджете </w:t>
      </w:r>
      <w:r w:rsidR="00C17AA5">
        <w:rPr>
          <w:sz w:val="28"/>
          <w:szCs w:val="28"/>
          <w:shd w:val="clear" w:color="auto" w:fill="FFFFFF"/>
        </w:rPr>
        <w:t>города</w:t>
      </w:r>
      <w:r w:rsidRPr="00586CE2">
        <w:rPr>
          <w:sz w:val="28"/>
          <w:szCs w:val="28"/>
          <w:shd w:val="clear" w:color="auto" w:fill="FFFFFF"/>
        </w:rPr>
        <w:t xml:space="preserve"> Нефтеюганска формируют порядка 30-39 %, что является недостаточной величиной для финансирования расходов, связанных с</w:t>
      </w:r>
      <w:r>
        <w:rPr>
          <w:sz w:val="28"/>
          <w:szCs w:val="28"/>
          <w:shd w:val="clear" w:color="auto" w:fill="FFFFFF"/>
        </w:rPr>
        <w:t xml:space="preserve"> </w:t>
      </w:r>
      <w:r w:rsidRPr="00586CE2">
        <w:rPr>
          <w:sz w:val="28"/>
          <w:szCs w:val="28"/>
          <w:shd w:val="clear" w:color="auto" w:fill="FFFFFF"/>
        </w:rPr>
        <w:t>реализацией закрепленных полномочий</w:t>
      </w:r>
      <w:r>
        <w:rPr>
          <w:sz w:val="28"/>
          <w:szCs w:val="28"/>
          <w:shd w:val="clear" w:color="auto" w:fill="FFFFFF"/>
        </w:rPr>
        <w:t xml:space="preserve">, характеризуется </w:t>
      </w:r>
      <w:r w:rsidRPr="003E5DE9">
        <w:rPr>
          <w:sz w:val="28"/>
          <w:szCs w:val="28"/>
        </w:rPr>
        <w:t>слабой доходной баз</w:t>
      </w:r>
      <w:r>
        <w:rPr>
          <w:sz w:val="28"/>
          <w:szCs w:val="28"/>
        </w:rPr>
        <w:t>ой</w:t>
      </w:r>
      <w:r w:rsidRPr="003E5DE9">
        <w:rPr>
          <w:sz w:val="28"/>
          <w:szCs w:val="28"/>
        </w:rPr>
        <w:t xml:space="preserve"> местного бюджета, низкой </w:t>
      </w:r>
      <w:r>
        <w:rPr>
          <w:sz w:val="28"/>
          <w:szCs w:val="28"/>
        </w:rPr>
        <w:t>самостоятельностью и сбалансированностью бюджета и т.</w:t>
      </w:r>
      <w:r w:rsidRPr="003E5DE9">
        <w:rPr>
          <w:sz w:val="28"/>
          <w:szCs w:val="28"/>
        </w:rPr>
        <w:t xml:space="preserve">д. </w:t>
      </w:r>
    </w:p>
    <w:p w:rsidR="00161610" w:rsidRDefault="00C91827" w:rsidP="00161610">
      <w:pPr>
        <w:ind w:firstLine="709"/>
        <w:jc w:val="both"/>
        <w:rPr>
          <w:sz w:val="28"/>
          <w:szCs w:val="28"/>
        </w:rPr>
      </w:pPr>
      <w:r>
        <w:rPr>
          <w:sz w:val="28"/>
          <w:szCs w:val="28"/>
        </w:rPr>
        <w:t>О</w:t>
      </w:r>
      <w:r w:rsidR="00161610" w:rsidRPr="00161F6A">
        <w:rPr>
          <w:sz w:val="28"/>
          <w:szCs w:val="28"/>
        </w:rPr>
        <w:t>сновной объем собственных доходов формируется за счет налоговых поступлений, п</w:t>
      </w:r>
      <w:r w:rsidR="00CF0A82">
        <w:rPr>
          <w:sz w:val="28"/>
          <w:szCs w:val="28"/>
        </w:rPr>
        <w:t>ри этом их доля увеличилась с 4</w:t>
      </w:r>
      <w:r w:rsidR="00FB1C4A">
        <w:rPr>
          <w:sz w:val="28"/>
          <w:szCs w:val="28"/>
        </w:rPr>
        <w:t>1</w:t>
      </w:r>
      <w:r w:rsidR="00161610">
        <w:rPr>
          <w:sz w:val="28"/>
          <w:szCs w:val="28"/>
        </w:rPr>
        <w:t xml:space="preserve">% </w:t>
      </w:r>
      <w:r>
        <w:rPr>
          <w:sz w:val="28"/>
          <w:szCs w:val="28"/>
        </w:rPr>
        <w:t>в</w:t>
      </w:r>
      <w:r w:rsidR="00161610">
        <w:rPr>
          <w:sz w:val="28"/>
          <w:szCs w:val="28"/>
        </w:rPr>
        <w:t xml:space="preserve"> 2011</w:t>
      </w:r>
      <w:r w:rsidR="00161610" w:rsidRPr="00161F6A">
        <w:rPr>
          <w:sz w:val="28"/>
          <w:szCs w:val="28"/>
        </w:rPr>
        <w:t xml:space="preserve"> г. до </w:t>
      </w:r>
      <w:r w:rsidR="00161610">
        <w:rPr>
          <w:sz w:val="28"/>
          <w:szCs w:val="28"/>
        </w:rPr>
        <w:t>52,</w:t>
      </w:r>
      <w:r w:rsidR="00FB1C4A">
        <w:rPr>
          <w:sz w:val="28"/>
          <w:szCs w:val="28"/>
        </w:rPr>
        <w:t>5</w:t>
      </w:r>
      <w:r w:rsidR="00161610">
        <w:rPr>
          <w:sz w:val="28"/>
          <w:szCs w:val="28"/>
        </w:rPr>
        <w:t xml:space="preserve">% </w:t>
      </w:r>
      <w:r>
        <w:rPr>
          <w:sz w:val="28"/>
          <w:szCs w:val="28"/>
        </w:rPr>
        <w:t>в</w:t>
      </w:r>
      <w:r w:rsidR="00161610">
        <w:rPr>
          <w:sz w:val="28"/>
          <w:szCs w:val="28"/>
        </w:rPr>
        <w:t xml:space="preserve"> 2013</w:t>
      </w:r>
      <w:r w:rsidR="00161610" w:rsidRPr="00161F6A">
        <w:rPr>
          <w:sz w:val="28"/>
          <w:szCs w:val="28"/>
        </w:rPr>
        <w:t> г.</w:t>
      </w:r>
    </w:p>
    <w:p w:rsidR="008268AD" w:rsidRPr="00161F6A" w:rsidRDefault="008268AD" w:rsidP="008268AD">
      <w:pPr>
        <w:shd w:val="clear" w:color="auto" w:fill="FFFFFF"/>
        <w:ind w:firstLine="709"/>
        <w:jc w:val="both"/>
        <w:textAlignment w:val="baseline"/>
        <w:rPr>
          <w:sz w:val="28"/>
          <w:szCs w:val="28"/>
        </w:rPr>
      </w:pPr>
      <w:r w:rsidRPr="0082658C">
        <w:rPr>
          <w:sz w:val="28"/>
          <w:szCs w:val="28"/>
        </w:rPr>
        <w:t>Структура налоговых доходов города имеет малую степень диверсификации и</w:t>
      </w:r>
      <w:r>
        <w:rPr>
          <w:sz w:val="28"/>
          <w:szCs w:val="28"/>
        </w:rPr>
        <w:t xml:space="preserve"> </w:t>
      </w:r>
      <w:r w:rsidRPr="0082658C">
        <w:rPr>
          <w:sz w:val="28"/>
          <w:szCs w:val="28"/>
        </w:rPr>
        <w:t xml:space="preserve">во многом зависит от результатов деятельности </w:t>
      </w:r>
      <w:r>
        <w:rPr>
          <w:sz w:val="28"/>
          <w:szCs w:val="28"/>
        </w:rPr>
        <w:t xml:space="preserve">системообразующей </w:t>
      </w:r>
      <w:r w:rsidRPr="0082658C">
        <w:rPr>
          <w:sz w:val="28"/>
          <w:szCs w:val="28"/>
        </w:rPr>
        <w:t xml:space="preserve">отрасли </w:t>
      </w:r>
      <w:r>
        <w:rPr>
          <w:sz w:val="28"/>
          <w:szCs w:val="28"/>
        </w:rPr>
        <w:t xml:space="preserve">- </w:t>
      </w:r>
      <w:r w:rsidRPr="0082658C">
        <w:rPr>
          <w:sz w:val="28"/>
          <w:szCs w:val="28"/>
        </w:rPr>
        <w:t>нефтедобычи, фонда оплаты труда сферы социальных услуг (образование, здравоохранение, культура, спорт) и органов местного самоуправления. Численность занятых в отрасли нефтедобычи</w:t>
      </w:r>
      <w:r>
        <w:rPr>
          <w:sz w:val="28"/>
          <w:szCs w:val="28"/>
        </w:rPr>
        <w:t>, ЖКХ</w:t>
      </w:r>
      <w:r w:rsidRPr="0082658C">
        <w:rPr>
          <w:sz w:val="28"/>
          <w:szCs w:val="28"/>
        </w:rPr>
        <w:t xml:space="preserve"> и муниципальных учреждениях составляет 49% </w:t>
      </w:r>
      <w:r w:rsidR="00AB5075">
        <w:rPr>
          <w:sz w:val="28"/>
          <w:szCs w:val="28"/>
        </w:rPr>
        <w:t xml:space="preserve">от </w:t>
      </w:r>
      <w:r w:rsidRPr="0082658C">
        <w:rPr>
          <w:sz w:val="28"/>
          <w:szCs w:val="28"/>
        </w:rPr>
        <w:t xml:space="preserve">общей численности </w:t>
      </w:r>
      <w:r w:rsidRPr="00161F6A">
        <w:rPr>
          <w:sz w:val="28"/>
          <w:szCs w:val="28"/>
        </w:rPr>
        <w:t>занятых в экономике.</w:t>
      </w:r>
    </w:p>
    <w:p w:rsidR="00161610" w:rsidRPr="00161F6A" w:rsidRDefault="00161610" w:rsidP="00161610">
      <w:pPr>
        <w:ind w:firstLine="709"/>
        <w:jc w:val="both"/>
        <w:rPr>
          <w:sz w:val="28"/>
          <w:szCs w:val="28"/>
        </w:rPr>
      </w:pPr>
      <w:r w:rsidRPr="00161F6A">
        <w:rPr>
          <w:sz w:val="28"/>
          <w:szCs w:val="28"/>
        </w:rPr>
        <w:t xml:space="preserve">За анализируемый период наблюдается неравномерная динамика объемов налоговых доходов. В первую очередь это связано с изменениями федеральной и региональной бюджетной политики (табл. </w:t>
      </w:r>
      <w:r>
        <w:rPr>
          <w:sz w:val="28"/>
          <w:szCs w:val="28"/>
        </w:rPr>
        <w:t>2</w:t>
      </w:r>
      <w:r w:rsidRPr="00161F6A">
        <w:rPr>
          <w:sz w:val="28"/>
          <w:szCs w:val="28"/>
        </w:rPr>
        <w:t>)</w:t>
      </w:r>
      <w:r>
        <w:rPr>
          <w:sz w:val="28"/>
          <w:szCs w:val="28"/>
        </w:rPr>
        <w:t>: 2011 г. – 2</w:t>
      </w:r>
      <w:r w:rsidR="00FB1C4A">
        <w:rPr>
          <w:sz w:val="28"/>
          <w:szCs w:val="28"/>
        </w:rPr>
        <w:t> </w:t>
      </w:r>
      <w:r>
        <w:rPr>
          <w:sz w:val="28"/>
          <w:szCs w:val="28"/>
        </w:rPr>
        <w:t>067</w:t>
      </w:r>
      <w:r w:rsidR="00FB1C4A">
        <w:rPr>
          <w:sz w:val="28"/>
          <w:szCs w:val="28"/>
        </w:rPr>
        <w:t>,7</w:t>
      </w:r>
      <w:r>
        <w:rPr>
          <w:sz w:val="28"/>
          <w:szCs w:val="28"/>
        </w:rPr>
        <w:t xml:space="preserve"> млн руб., 2012 г. – 1</w:t>
      </w:r>
      <w:r w:rsidR="00FB1C4A">
        <w:rPr>
          <w:sz w:val="28"/>
          <w:szCs w:val="28"/>
        </w:rPr>
        <w:t> </w:t>
      </w:r>
      <w:r>
        <w:rPr>
          <w:sz w:val="28"/>
          <w:szCs w:val="28"/>
        </w:rPr>
        <w:t>857</w:t>
      </w:r>
      <w:r w:rsidR="00FB1C4A">
        <w:rPr>
          <w:sz w:val="28"/>
          <w:szCs w:val="28"/>
        </w:rPr>
        <w:t>,3</w:t>
      </w:r>
      <w:r w:rsidR="00C17AA5">
        <w:rPr>
          <w:sz w:val="28"/>
          <w:szCs w:val="28"/>
        </w:rPr>
        <w:t> </w:t>
      </w:r>
      <w:r w:rsidRPr="00161F6A">
        <w:rPr>
          <w:sz w:val="28"/>
          <w:szCs w:val="28"/>
        </w:rPr>
        <w:t>млн руб. (снижение</w:t>
      </w:r>
      <w:r>
        <w:rPr>
          <w:sz w:val="28"/>
          <w:szCs w:val="28"/>
        </w:rPr>
        <w:t xml:space="preserve"> к 2011 г. – </w:t>
      </w:r>
      <w:r w:rsidRPr="00161F6A">
        <w:rPr>
          <w:sz w:val="28"/>
          <w:szCs w:val="28"/>
        </w:rPr>
        <w:t xml:space="preserve"> </w:t>
      </w:r>
      <w:r>
        <w:rPr>
          <w:sz w:val="28"/>
          <w:szCs w:val="28"/>
        </w:rPr>
        <w:t>10</w:t>
      </w:r>
      <w:r w:rsidR="00FB1C4A">
        <w:rPr>
          <w:sz w:val="28"/>
          <w:szCs w:val="28"/>
        </w:rPr>
        <w:t>,2</w:t>
      </w:r>
      <w:r>
        <w:rPr>
          <w:sz w:val="28"/>
          <w:szCs w:val="28"/>
        </w:rPr>
        <w:t>%), 2013</w:t>
      </w:r>
      <w:r w:rsidRPr="00161F6A">
        <w:rPr>
          <w:sz w:val="28"/>
          <w:szCs w:val="28"/>
        </w:rPr>
        <w:t xml:space="preserve"> г. – 3</w:t>
      </w:r>
      <w:r w:rsidR="00CE114E">
        <w:rPr>
          <w:sz w:val="28"/>
          <w:szCs w:val="28"/>
        </w:rPr>
        <w:t> </w:t>
      </w:r>
      <w:r w:rsidRPr="00161F6A">
        <w:rPr>
          <w:sz w:val="28"/>
          <w:szCs w:val="28"/>
        </w:rPr>
        <w:t>2</w:t>
      </w:r>
      <w:r>
        <w:rPr>
          <w:sz w:val="28"/>
          <w:szCs w:val="28"/>
        </w:rPr>
        <w:t>0</w:t>
      </w:r>
      <w:r w:rsidRPr="00161F6A">
        <w:rPr>
          <w:sz w:val="28"/>
          <w:szCs w:val="28"/>
        </w:rPr>
        <w:t>4</w:t>
      </w:r>
      <w:r w:rsidR="00CE114E">
        <w:rPr>
          <w:sz w:val="28"/>
          <w:szCs w:val="28"/>
        </w:rPr>
        <w:t>,0</w:t>
      </w:r>
      <w:r w:rsidRPr="00161F6A">
        <w:rPr>
          <w:sz w:val="28"/>
          <w:szCs w:val="28"/>
        </w:rPr>
        <w:t xml:space="preserve"> млн руб. (темп </w:t>
      </w:r>
      <w:r>
        <w:rPr>
          <w:sz w:val="28"/>
          <w:szCs w:val="28"/>
        </w:rPr>
        <w:t>при</w:t>
      </w:r>
      <w:r w:rsidRPr="00161F6A">
        <w:rPr>
          <w:sz w:val="28"/>
          <w:szCs w:val="28"/>
        </w:rPr>
        <w:t xml:space="preserve">роста к 2011 г.  – </w:t>
      </w:r>
      <w:r>
        <w:rPr>
          <w:sz w:val="28"/>
          <w:szCs w:val="28"/>
        </w:rPr>
        <w:t>5</w:t>
      </w:r>
      <w:r w:rsidR="00FB1C4A">
        <w:rPr>
          <w:sz w:val="28"/>
          <w:szCs w:val="28"/>
        </w:rPr>
        <w:t>5</w:t>
      </w:r>
      <w:r w:rsidR="00CE114E">
        <w:rPr>
          <w:sz w:val="28"/>
          <w:szCs w:val="28"/>
        </w:rPr>
        <w:t>,0%</w:t>
      </w:r>
      <w:r w:rsidRPr="00161F6A">
        <w:rPr>
          <w:sz w:val="28"/>
          <w:szCs w:val="28"/>
        </w:rPr>
        <w:t xml:space="preserve">). </w:t>
      </w:r>
    </w:p>
    <w:p w:rsidR="00161610" w:rsidRPr="00161F6A" w:rsidRDefault="00161610" w:rsidP="00161610">
      <w:pPr>
        <w:ind w:firstLine="709"/>
        <w:jc w:val="both"/>
        <w:rPr>
          <w:sz w:val="28"/>
          <w:szCs w:val="28"/>
        </w:rPr>
      </w:pPr>
      <w:r w:rsidRPr="00161F6A">
        <w:rPr>
          <w:sz w:val="28"/>
          <w:szCs w:val="28"/>
        </w:rPr>
        <w:t xml:space="preserve">В связи с разграничением доходных источников между уровнями бюджетной системы Российской Федерации (в соответствии с Бюджетным кодексом Российской Федерации), наиболее значимым для бюджета </w:t>
      </w:r>
      <w:r>
        <w:rPr>
          <w:sz w:val="28"/>
          <w:szCs w:val="28"/>
        </w:rPr>
        <w:t>города</w:t>
      </w:r>
      <w:r w:rsidRPr="00161F6A">
        <w:rPr>
          <w:sz w:val="28"/>
          <w:szCs w:val="28"/>
        </w:rPr>
        <w:t xml:space="preserve"> является налог на доходы физических лиц.</w:t>
      </w:r>
      <w:r>
        <w:rPr>
          <w:sz w:val="28"/>
          <w:szCs w:val="28"/>
        </w:rPr>
        <w:t xml:space="preserve"> Н</w:t>
      </w:r>
      <w:r w:rsidRPr="00161F6A">
        <w:rPr>
          <w:sz w:val="28"/>
          <w:szCs w:val="28"/>
        </w:rPr>
        <w:t xml:space="preserve">аблюдается </w:t>
      </w:r>
      <w:r>
        <w:rPr>
          <w:sz w:val="28"/>
          <w:szCs w:val="28"/>
        </w:rPr>
        <w:t xml:space="preserve">рост </w:t>
      </w:r>
      <w:r w:rsidRPr="00161F6A">
        <w:rPr>
          <w:sz w:val="28"/>
          <w:szCs w:val="28"/>
        </w:rPr>
        <w:t>уд</w:t>
      </w:r>
      <w:r>
        <w:rPr>
          <w:sz w:val="28"/>
          <w:szCs w:val="28"/>
        </w:rPr>
        <w:t>ель</w:t>
      </w:r>
      <w:r w:rsidR="00FB1C4A">
        <w:rPr>
          <w:sz w:val="28"/>
          <w:szCs w:val="28"/>
        </w:rPr>
        <w:t>ного веса данного налога с 78,7% в 2011 г. до 82,9</w:t>
      </w:r>
      <w:r>
        <w:rPr>
          <w:sz w:val="28"/>
          <w:szCs w:val="28"/>
        </w:rPr>
        <w:t>% в 2013</w:t>
      </w:r>
      <w:r w:rsidRPr="00161F6A">
        <w:rPr>
          <w:sz w:val="28"/>
          <w:szCs w:val="28"/>
        </w:rPr>
        <w:t xml:space="preserve"> г. </w:t>
      </w:r>
    </w:p>
    <w:p w:rsidR="00161610" w:rsidRPr="00161F6A" w:rsidRDefault="00161610" w:rsidP="00161610">
      <w:pPr>
        <w:ind w:firstLine="709"/>
        <w:jc w:val="both"/>
        <w:rPr>
          <w:sz w:val="28"/>
          <w:szCs w:val="28"/>
        </w:rPr>
      </w:pPr>
      <w:r w:rsidRPr="00161F6A">
        <w:rPr>
          <w:sz w:val="28"/>
          <w:szCs w:val="28"/>
        </w:rPr>
        <w:t>Налоги на совокупный доход составляют в стр</w:t>
      </w:r>
      <w:r>
        <w:rPr>
          <w:sz w:val="28"/>
          <w:szCs w:val="28"/>
        </w:rPr>
        <w:t>уктуре налоговых доходов за 2011 г. – 11,3</w:t>
      </w:r>
      <w:r w:rsidRPr="00161F6A">
        <w:rPr>
          <w:sz w:val="28"/>
          <w:szCs w:val="28"/>
        </w:rPr>
        <w:t>%</w:t>
      </w:r>
      <w:r>
        <w:rPr>
          <w:sz w:val="28"/>
          <w:szCs w:val="28"/>
        </w:rPr>
        <w:t xml:space="preserve">, </w:t>
      </w:r>
      <w:r w:rsidR="00CA7A44">
        <w:rPr>
          <w:sz w:val="28"/>
          <w:szCs w:val="28"/>
        </w:rPr>
        <w:t>2012 г. – 15,8%, 2013 г. – 8,9</w:t>
      </w:r>
      <w:r w:rsidRPr="00161F6A">
        <w:rPr>
          <w:sz w:val="28"/>
          <w:szCs w:val="28"/>
        </w:rPr>
        <w:t xml:space="preserve">%, что свидетельствует о </w:t>
      </w:r>
      <w:r>
        <w:rPr>
          <w:sz w:val="28"/>
          <w:szCs w:val="28"/>
        </w:rPr>
        <w:t xml:space="preserve">снижении </w:t>
      </w:r>
      <w:r w:rsidRPr="00161F6A">
        <w:rPr>
          <w:sz w:val="28"/>
          <w:szCs w:val="28"/>
        </w:rPr>
        <w:t>численности субъектов малого предпринимательства</w:t>
      </w:r>
      <w:r>
        <w:rPr>
          <w:sz w:val="28"/>
          <w:szCs w:val="28"/>
        </w:rPr>
        <w:t>.</w:t>
      </w:r>
    </w:p>
    <w:p w:rsidR="00161610" w:rsidRPr="00161F6A" w:rsidRDefault="00161610" w:rsidP="00161610">
      <w:pPr>
        <w:ind w:firstLine="709"/>
        <w:jc w:val="both"/>
        <w:rPr>
          <w:sz w:val="28"/>
          <w:szCs w:val="28"/>
        </w:rPr>
      </w:pPr>
      <w:r w:rsidRPr="00161F6A">
        <w:rPr>
          <w:sz w:val="28"/>
          <w:szCs w:val="28"/>
        </w:rPr>
        <w:t>Источниками пополнения бюджета по местным налогам явля</w:t>
      </w:r>
      <w:r w:rsidR="00047D80">
        <w:rPr>
          <w:sz w:val="28"/>
          <w:szCs w:val="28"/>
        </w:rPr>
        <w:t>ю</w:t>
      </w:r>
      <w:r w:rsidRPr="00161F6A">
        <w:rPr>
          <w:sz w:val="28"/>
          <w:szCs w:val="28"/>
        </w:rPr>
        <w:t xml:space="preserve">тся налог на имущество физических лиц и земельный налог. Поступления от налога на имущество не являются серьезным источником доходов местного бюджета, что определяется рядом причин. С одной стороны, правовые механизмы формирования </w:t>
      </w:r>
      <w:r w:rsidRPr="00161F6A">
        <w:rPr>
          <w:sz w:val="28"/>
          <w:szCs w:val="28"/>
        </w:rPr>
        <w:lastRenderedPageBreak/>
        <w:t>имущественных прав физических лиц требуют совершенствования и дальнейшего развития, а с другой − собственность физических лиц, как и их доходы, дифференцирована по группам домохозяйств и неравномерны по территориям.</w:t>
      </w:r>
    </w:p>
    <w:p w:rsidR="00161610" w:rsidRPr="00862659" w:rsidRDefault="00161610" w:rsidP="00161610">
      <w:pPr>
        <w:ind w:firstLine="709"/>
        <w:jc w:val="both"/>
        <w:rPr>
          <w:sz w:val="28"/>
          <w:szCs w:val="28"/>
        </w:rPr>
      </w:pPr>
      <w:r w:rsidRPr="00161F6A">
        <w:rPr>
          <w:sz w:val="28"/>
          <w:szCs w:val="28"/>
        </w:rPr>
        <w:t>В структуре налоговых доходов удельный вес нало</w:t>
      </w:r>
      <w:r>
        <w:rPr>
          <w:sz w:val="28"/>
          <w:szCs w:val="28"/>
        </w:rPr>
        <w:t xml:space="preserve">га на имущество </w:t>
      </w:r>
      <w:r w:rsidR="00F54527">
        <w:rPr>
          <w:sz w:val="28"/>
          <w:szCs w:val="28"/>
        </w:rPr>
        <w:t xml:space="preserve">физических лиц </w:t>
      </w:r>
      <w:r>
        <w:rPr>
          <w:sz w:val="28"/>
          <w:szCs w:val="28"/>
        </w:rPr>
        <w:t xml:space="preserve">составляет </w:t>
      </w:r>
      <w:r w:rsidR="00A440F0">
        <w:rPr>
          <w:sz w:val="28"/>
          <w:szCs w:val="28"/>
        </w:rPr>
        <w:t xml:space="preserve">в </w:t>
      </w:r>
      <w:r>
        <w:rPr>
          <w:sz w:val="28"/>
          <w:szCs w:val="28"/>
        </w:rPr>
        <w:t>2011</w:t>
      </w:r>
      <w:r w:rsidR="00CA7A44">
        <w:rPr>
          <w:sz w:val="28"/>
          <w:szCs w:val="28"/>
        </w:rPr>
        <w:t xml:space="preserve"> г. – 0,3</w:t>
      </w:r>
      <w:r w:rsidRPr="00161F6A">
        <w:rPr>
          <w:sz w:val="28"/>
          <w:szCs w:val="28"/>
        </w:rPr>
        <w:t xml:space="preserve">%, </w:t>
      </w:r>
      <w:r w:rsidR="00A440F0">
        <w:rPr>
          <w:sz w:val="28"/>
          <w:szCs w:val="28"/>
        </w:rPr>
        <w:t xml:space="preserve">в </w:t>
      </w:r>
      <w:r w:rsidRPr="00161F6A">
        <w:rPr>
          <w:sz w:val="28"/>
          <w:szCs w:val="28"/>
        </w:rPr>
        <w:t>201</w:t>
      </w:r>
      <w:r w:rsidR="00F54527">
        <w:rPr>
          <w:sz w:val="28"/>
          <w:szCs w:val="28"/>
        </w:rPr>
        <w:t>2 г. – 1,2</w:t>
      </w:r>
      <w:r w:rsidRPr="00161F6A">
        <w:rPr>
          <w:sz w:val="28"/>
          <w:szCs w:val="28"/>
        </w:rPr>
        <w:t xml:space="preserve">%, </w:t>
      </w:r>
      <w:r w:rsidR="00A440F0">
        <w:rPr>
          <w:sz w:val="28"/>
          <w:szCs w:val="28"/>
        </w:rPr>
        <w:t xml:space="preserve">в </w:t>
      </w:r>
      <w:r w:rsidRPr="00161F6A">
        <w:rPr>
          <w:sz w:val="28"/>
          <w:szCs w:val="28"/>
        </w:rPr>
        <w:t>201</w:t>
      </w:r>
      <w:r>
        <w:rPr>
          <w:sz w:val="28"/>
          <w:szCs w:val="28"/>
        </w:rPr>
        <w:t>3</w:t>
      </w:r>
      <w:r w:rsidRPr="00161F6A">
        <w:rPr>
          <w:sz w:val="28"/>
          <w:szCs w:val="28"/>
        </w:rPr>
        <w:t xml:space="preserve"> г. – </w:t>
      </w:r>
      <w:r w:rsidR="00CA7A44">
        <w:rPr>
          <w:sz w:val="28"/>
          <w:szCs w:val="28"/>
        </w:rPr>
        <w:t>1,2</w:t>
      </w:r>
      <w:r w:rsidRPr="00161F6A">
        <w:rPr>
          <w:sz w:val="28"/>
          <w:szCs w:val="28"/>
        </w:rPr>
        <w:t>%</w:t>
      </w:r>
      <w:r w:rsidRPr="00161F6A">
        <w:rPr>
          <w:iCs/>
          <w:sz w:val="28"/>
          <w:szCs w:val="28"/>
          <w:lang w:eastAsia="ar-SA"/>
        </w:rPr>
        <w:t xml:space="preserve"> </w:t>
      </w:r>
      <w:r w:rsidRPr="00A440F0">
        <w:rPr>
          <w:sz w:val="28"/>
          <w:szCs w:val="28"/>
        </w:rPr>
        <w:t>(табл.</w:t>
      </w:r>
      <w:r w:rsidR="00E96A0E">
        <w:rPr>
          <w:sz w:val="28"/>
          <w:szCs w:val="28"/>
        </w:rPr>
        <w:t> </w:t>
      </w:r>
      <w:r w:rsidRPr="00A440F0">
        <w:rPr>
          <w:sz w:val="28"/>
          <w:szCs w:val="28"/>
        </w:rPr>
        <w:t>2).</w:t>
      </w:r>
    </w:p>
    <w:p w:rsidR="00161610" w:rsidRPr="006C6749" w:rsidRDefault="00161610" w:rsidP="006C6749">
      <w:pPr>
        <w:pStyle w:val="af0"/>
        <w:rPr>
          <w:sz w:val="24"/>
          <w:szCs w:val="24"/>
          <w:lang w:val="ru-RU"/>
        </w:rPr>
      </w:pPr>
      <w:r w:rsidRPr="006C6749">
        <w:rPr>
          <w:sz w:val="24"/>
          <w:szCs w:val="24"/>
          <w:lang w:val="ru-RU"/>
        </w:rPr>
        <w:t xml:space="preserve">Таблица </w:t>
      </w:r>
      <w:r w:rsidRPr="006C6749">
        <w:rPr>
          <w:sz w:val="24"/>
          <w:szCs w:val="24"/>
        </w:rPr>
        <w:fldChar w:fldCharType="begin"/>
      </w:r>
      <w:r w:rsidRPr="006C6749">
        <w:rPr>
          <w:sz w:val="24"/>
          <w:szCs w:val="24"/>
          <w:lang w:val="ru-RU"/>
        </w:rPr>
        <w:instrText xml:space="preserve"> </w:instrText>
      </w:r>
      <w:r w:rsidRPr="006C6749">
        <w:rPr>
          <w:sz w:val="24"/>
          <w:szCs w:val="24"/>
        </w:rPr>
        <w:instrText>SEQ</w:instrText>
      </w:r>
      <w:r w:rsidRPr="006C6749">
        <w:rPr>
          <w:sz w:val="24"/>
          <w:szCs w:val="24"/>
          <w:lang w:val="ru-RU"/>
        </w:rPr>
        <w:instrText xml:space="preserve"> Таблица \* </w:instrText>
      </w:r>
      <w:r w:rsidRPr="006C6749">
        <w:rPr>
          <w:sz w:val="24"/>
          <w:szCs w:val="24"/>
        </w:rPr>
        <w:instrText>ARABIC</w:instrText>
      </w:r>
      <w:r w:rsidRPr="006C6749">
        <w:rPr>
          <w:sz w:val="24"/>
          <w:szCs w:val="24"/>
          <w:lang w:val="ru-RU"/>
        </w:rPr>
        <w:instrText xml:space="preserve"> </w:instrText>
      </w:r>
      <w:r w:rsidRPr="006C6749">
        <w:rPr>
          <w:sz w:val="24"/>
          <w:szCs w:val="24"/>
        </w:rPr>
        <w:fldChar w:fldCharType="separate"/>
      </w:r>
      <w:r w:rsidR="004A0A3C" w:rsidRPr="00A97014">
        <w:rPr>
          <w:noProof/>
          <w:sz w:val="24"/>
          <w:szCs w:val="24"/>
          <w:lang w:val="ru-RU"/>
        </w:rPr>
        <w:t>2</w:t>
      </w:r>
      <w:r w:rsidRPr="006C6749">
        <w:rPr>
          <w:sz w:val="24"/>
          <w:szCs w:val="24"/>
        </w:rPr>
        <w:fldChar w:fldCharType="end"/>
      </w:r>
      <w:r w:rsidR="006C6749" w:rsidRPr="006C6749">
        <w:rPr>
          <w:sz w:val="24"/>
          <w:szCs w:val="24"/>
          <w:lang w:val="ru-RU"/>
        </w:rPr>
        <w:t xml:space="preserve"> </w:t>
      </w:r>
      <w:r w:rsidR="00047D80">
        <w:rPr>
          <w:sz w:val="24"/>
          <w:szCs w:val="24"/>
          <w:lang w:val="ru-RU"/>
        </w:rPr>
        <w:t>–</w:t>
      </w:r>
      <w:r w:rsidR="006C6749" w:rsidRPr="006C6749">
        <w:rPr>
          <w:sz w:val="24"/>
          <w:szCs w:val="24"/>
          <w:lang w:val="ru-RU"/>
        </w:rPr>
        <w:t xml:space="preserve"> </w:t>
      </w:r>
      <w:r w:rsidRPr="006C6749">
        <w:rPr>
          <w:sz w:val="24"/>
          <w:szCs w:val="24"/>
          <w:lang w:val="ru-RU"/>
        </w:rPr>
        <w:t>Структура</w:t>
      </w:r>
      <w:r w:rsidR="00047D80">
        <w:rPr>
          <w:sz w:val="24"/>
          <w:szCs w:val="24"/>
          <w:lang w:val="ru-RU"/>
        </w:rPr>
        <w:t xml:space="preserve"> </w:t>
      </w:r>
      <w:r w:rsidRPr="006C6749">
        <w:rPr>
          <w:sz w:val="24"/>
          <w:szCs w:val="24"/>
          <w:lang w:val="ru-RU"/>
        </w:rPr>
        <w:t>налоговых доходов бюджета муниципального образования г</w:t>
      </w:r>
      <w:r w:rsidR="006C6749">
        <w:rPr>
          <w:sz w:val="24"/>
          <w:szCs w:val="24"/>
          <w:lang w:val="ru-RU"/>
        </w:rPr>
        <w:t>ород</w:t>
      </w:r>
      <w:r w:rsidRPr="006C6749">
        <w:rPr>
          <w:sz w:val="24"/>
          <w:szCs w:val="24"/>
          <w:lang w:val="ru-RU"/>
        </w:rPr>
        <w:t xml:space="preserve"> Нефтеюганск, %</w:t>
      </w:r>
    </w:p>
    <w:tbl>
      <w:tblPr>
        <w:tblW w:w="4863" w:type="pct"/>
        <w:tblInd w:w="108" w:type="dxa"/>
        <w:tblLook w:val="04A0" w:firstRow="1" w:lastRow="0" w:firstColumn="1" w:lastColumn="0" w:noHBand="0" w:noVBand="1"/>
      </w:tblPr>
      <w:tblGrid>
        <w:gridCol w:w="5814"/>
        <w:gridCol w:w="1441"/>
        <w:gridCol w:w="1441"/>
        <w:gridCol w:w="1439"/>
      </w:tblGrid>
      <w:tr w:rsidR="00161610" w:rsidRPr="008B5E37" w:rsidTr="006C6749">
        <w:trPr>
          <w:tblHeader/>
        </w:trPr>
        <w:tc>
          <w:tcPr>
            <w:tcW w:w="28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1610" w:rsidRPr="008B5E37" w:rsidRDefault="00161610" w:rsidP="004824BA">
            <w:pPr>
              <w:jc w:val="center"/>
              <w:rPr>
                <w:b/>
              </w:rPr>
            </w:pPr>
            <w:r w:rsidRPr="008B5E37">
              <w:rPr>
                <w:b/>
              </w:rPr>
              <w:t>Налоговые доходы</w:t>
            </w:r>
          </w:p>
        </w:tc>
        <w:tc>
          <w:tcPr>
            <w:tcW w:w="711" w:type="pct"/>
            <w:tcBorders>
              <w:top w:val="single" w:sz="4" w:space="0" w:color="auto"/>
              <w:left w:val="nil"/>
              <w:bottom w:val="single" w:sz="4" w:space="0" w:color="auto"/>
              <w:right w:val="single" w:sz="4" w:space="0" w:color="auto"/>
            </w:tcBorders>
            <w:shd w:val="clear" w:color="auto" w:fill="auto"/>
            <w:noWrap/>
            <w:vAlign w:val="bottom"/>
            <w:hideMark/>
          </w:tcPr>
          <w:p w:rsidR="00161610" w:rsidRPr="008B5E37" w:rsidRDefault="00161610" w:rsidP="004824BA">
            <w:pPr>
              <w:jc w:val="center"/>
              <w:rPr>
                <w:b/>
              </w:rPr>
            </w:pPr>
            <w:r w:rsidRPr="008B5E37">
              <w:rPr>
                <w:b/>
              </w:rPr>
              <w:t>2011 г.</w:t>
            </w:r>
          </w:p>
        </w:tc>
        <w:tc>
          <w:tcPr>
            <w:tcW w:w="711" w:type="pct"/>
            <w:tcBorders>
              <w:top w:val="single" w:sz="4" w:space="0" w:color="auto"/>
              <w:left w:val="nil"/>
              <w:bottom w:val="single" w:sz="4" w:space="0" w:color="auto"/>
              <w:right w:val="single" w:sz="4" w:space="0" w:color="auto"/>
            </w:tcBorders>
            <w:shd w:val="clear" w:color="auto" w:fill="auto"/>
            <w:noWrap/>
            <w:vAlign w:val="bottom"/>
            <w:hideMark/>
          </w:tcPr>
          <w:p w:rsidR="00161610" w:rsidRPr="008B5E37" w:rsidRDefault="00161610" w:rsidP="004824BA">
            <w:pPr>
              <w:jc w:val="center"/>
              <w:rPr>
                <w:b/>
              </w:rPr>
            </w:pPr>
            <w:r w:rsidRPr="008B5E37">
              <w:rPr>
                <w:b/>
              </w:rPr>
              <w:t>2012 г.</w:t>
            </w:r>
          </w:p>
        </w:tc>
        <w:tc>
          <w:tcPr>
            <w:tcW w:w="710" w:type="pct"/>
            <w:tcBorders>
              <w:top w:val="single" w:sz="4" w:space="0" w:color="auto"/>
              <w:left w:val="nil"/>
              <w:bottom w:val="single" w:sz="4" w:space="0" w:color="auto"/>
              <w:right w:val="single" w:sz="4" w:space="0" w:color="auto"/>
            </w:tcBorders>
            <w:shd w:val="clear" w:color="auto" w:fill="auto"/>
            <w:noWrap/>
            <w:vAlign w:val="bottom"/>
            <w:hideMark/>
          </w:tcPr>
          <w:p w:rsidR="00161610" w:rsidRPr="008B5E37" w:rsidRDefault="00161610" w:rsidP="004824BA">
            <w:pPr>
              <w:jc w:val="center"/>
              <w:rPr>
                <w:b/>
              </w:rPr>
            </w:pPr>
            <w:r w:rsidRPr="008B5E37">
              <w:rPr>
                <w:b/>
              </w:rPr>
              <w:t>2013 г.</w:t>
            </w:r>
          </w:p>
        </w:tc>
      </w:tr>
      <w:tr w:rsidR="00161610" w:rsidRPr="008B5E37" w:rsidTr="006C6749">
        <w:tc>
          <w:tcPr>
            <w:tcW w:w="2867" w:type="pct"/>
            <w:tcBorders>
              <w:top w:val="nil"/>
              <w:left w:val="single" w:sz="4" w:space="0" w:color="auto"/>
              <w:bottom w:val="single" w:sz="4" w:space="0" w:color="auto"/>
              <w:right w:val="single" w:sz="4" w:space="0" w:color="auto"/>
            </w:tcBorders>
            <w:shd w:val="clear" w:color="auto" w:fill="auto"/>
            <w:noWrap/>
            <w:vAlign w:val="bottom"/>
            <w:hideMark/>
          </w:tcPr>
          <w:p w:rsidR="00161610" w:rsidRPr="008B5E37" w:rsidRDefault="00161610" w:rsidP="004824BA">
            <w:r w:rsidRPr="008B5E37">
              <w:t>Всего</w:t>
            </w:r>
          </w:p>
        </w:tc>
        <w:tc>
          <w:tcPr>
            <w:tcW w:w="711" w:type="pct"/>
            <w:tcBorders>
              <w:top w:val="nil"/>
              <w:left w:val="nil"/>
              <w:bottom w:val="single" w:sz="4" w:space="0" w:color="auto"/>
              <w:right w:val="single" w:sz="4" w:space="0" w:color="auto"/>
            </w:tcBorders>
            <w:shd w:val="clear" w:color="auto" w:fill="auto"/>
            <w:noWrap/>
            <w:vAlign w:val="bottom"/>
            <w:hideMark/>
          </w:tcPr>
          <w:p w:rsidR="00161610" w:rsidRPr="008B5E37" w:rsidRDefault="00AB5075" w:rsidP="004824BA">
            <w:pPr>
              <w:jc w:val="center"/>
            </w:pPr>
            <w:r>
              <w:t>100,0</w:t>
            </w:r>
          </w:p>
        </w:tc>
        <w:tc>
          <w:tcPr>
            <w:tcW w:w="711" w:type="pct"/>
            <w:tcBorders>
              <w:top w:val="nil"/>
              <w:left w:val="nil"/>
              <w:bottom w:val="single" w:sz="4" w:space="0" w:color="auto"/>
              <w:right w:val="single" w:sz="4" w:space="0" w:color="auto"/>
            </w:tcBorders>
            <w:shd w:val="clear" w:color="auto" w:fill="auto"/>
            <w:noWrap/>
            <w:vAlign w:val="bottom"/>
            <w:hideMark/>
          </w:tcPr>
          <w:p w:rsidR="00161610" w:rsidRPr="008B5E37" w:rsidRDefault="00AB5075" w:rsidP="004824BA">
            <w:pPr>
              <w:jc w:val="center"/>
            </w:pPr>
            <w:r>
              <w:t>100,0</w:t>
            </w:r>
          </w:p>
        </w:tc>
        <w:tc>
          <w:tcPr>
            <w:tcW w:w="710" w:type="pct"/>
            <w:tcBorders>
              <w:top w:val="nil"/>
              <w:left w:val="nil"/>
              <w:bottom w:val="single" w:sz="4" w:space="0" w:color="auto"/>
              <w:right w:val="single" w:sz="4" w:space="0" w:color="auto"/>
            </w:tcBorders>
            <w:shd w:val="clear" w:color="auto" w:fill="auto"/>
            <w:noWrap/>
            <w:vAlign w:val="bottom"/>
            <w:hideMark/>
          </w:tcPr>
          <w:p w:rsidR="00161610" w:rsidRPr="008B5E37" w:rsidRDefault="00AB5075" w:rsidP="004824BA">
            <w:pPr>
              <w:jc w:val="center"/>
            </w:pPr>
            <w:r>
              <w:t>100,0</w:t>
            </w:r>
          </w:p>
        </w:tc>
      </w:tr>
      <w:tr w:rsidR="00161610" w:rsidRPr="008B5E37" w:rsidTr="006C6749">
        <w:tc>
          <w:tcPr>
            <w:tcW w:w="2867" w:type="pct"/>
            <w:tcBorders>
              <w:top w:val="nil"/>
              <w:left w:val="single" w:sz="4" w:space="0" w:color="auto"/>
              <w:bottom w:val="single" w:sz="4" w:space="0" w:color="auto"/>
              <w:right w:val="single" w:sz="4" w:space="0" w:color="auto"/>
            </w:tcBorders>
            <w:shd w:val="clear" w:color="auto" w:fill="auto"/>
            <w:vAlign w:val="bottom"/>
            <w:hideMark/>
          </w:tcPr>
          <w:p w:rsidR="00161610" w:rsidRPr="008B5E37" w:rsidRDefault="00161610" w:rsidP="004824BA">
            <w:r w:rsidRPr="008B5E37">
              <w:t>Налог на доходы физических лиц</w:t>
            </w:r>
          </w:p>
        </w:tc>
        <w:tc>
          <w:tcPr>
            <w:tcW w:w="711" w:type="pct"/>
            <w:tcBorders>
              <w:top w:val="nil"/>
              <w:left w:val="nil"/>
              <w:bottom w:val="single" w:sz="4" w:space="0" w:color="auto"/>
              <w:right w:val="single" w:sz="4" w:space="0" w:color="auto"/>
            </w:tcBorders>
            <w:shd w:val="clear" w:color="auto" w:fill="auto"/>
            <w:noWrap/>
            <w:vAlign w:val="bottom"/>
            <w:hideMark/>
          </w:tcPr>
          <w:p w:rsidR="00161610" w:rsidRPr="008B5E37" w:rsidRDefault="00CA7A44" w:rsidP="004824BA">
            <w:pPr>
              <w:jc w:val="center"/>
            </w:pPr>
            <w:r>
              <w:t>78,7</w:t>
            </w:r>
          </w:p>
        </w:tc>
        <w:tc>
          <w:tcPr>
            <w:tcW w:w="711" w:type="pct"/>
            <w:tcBorders>
              <w:top w:val="nil"/>
              <w:left w:val="nil"/>
              <w:bottom w:val="single" w:sz="4" w:space="0" w:color="auto"/>
              <w:right w:val="single" w:sz="4" w:space="0" w:color="auto"/>
            </w:tcBorders>
            <w:shd w:val="clear" w:color="auto" w:fill="auto"/>
            <w:noWrap/>
            <w:vAlign w:val="bottom"/>
            <w:hideMark/>
          </w:tcPr>
          <w:p w:rsidR="00161610" w:rsidRPr="008B5E37" w:rsidRDefault="00CA7A44" w:rsidP="004824BA">
            <w:pPr>
              <w:jc w:val="center"/>
            </w:pPr>
            <w:r>
              <w:t>71,0</w:t>
            </w:r>
          </w:p>
        </w:tc>
        <w:tc>
          <w:tcPr>
            <w:tcW w:w="710" w:type="pct"/>
            <w:tcBorders>
              <w:top w:val="nil"/>
              <w:left w:val="nil"/>
              <w:bottom w:val="single" w:sz="4" w:space="0" w:color="auto"/>
              <w:right w:val="single" w:sz="4" w:space="0" w:color="auto"/>
            </w:tcBorders>
            <w:shd w:val="clear" w:color="auto" w:fill="auto"/>
            <w:noWrap/>
            <w:vAlign w:val="bottom"/>
            <w:hideMark/>
          </w:tcPr>
          <w:p w:rsidR="00161610" w:rsidRPr="008B5E37" w:rsidRDefault="00CA7A44" w:rsidP="004824BA">
            <w:pPr>
              <w:jc w:val="center"/>
            </w:pPr>
            <w:r>
              <w:t>82,9</w:t>
            </w:r>
          </w:p>
        </w:tc>
      </w:tr>
      <w:tr w:rsidR="00161610" w:rsidRPr="008B5E37" w:rsidTr="006C6749">
        <w:tc>
          <w:tcPr>
            <w:tcW w:w="2867" w:type="pct"/>
            <w:tcBorders>
              <w:top w:val="nil"/>
              <w:left w:val="single" w:sz="4" w:space="0" w:color="auto"/>
              <w:bottom w:val="single" w:sz="4" w:space="0" w:color="auto"/>
              <w:right w:val="single" w:sz="4" w:space="0" w:color="auto"/>
            </w:tcBorders>
            <w:shd w:val="clear" w:color="auto" w:fill="auto"/>
            <w:vAlign w:val="bottom"/>
            <w:hideMark/>
          </w:tcPr>
          <w:p w:rsidR="00161610" w:rsidRPr="008B5E37" w:rsidRDefault="00161610" w:rsidP="004824BA">
            <w:r w:rsidRPr="008B5E37">
              <w:t>Единый налог на вмененный доход для отдельных видов деятельности</w:t>
            </w:r>
          </w:p>
        </w:tc>
        <w:tc>
          <w:tcPr>
            <w:tcW w:w="711" w:type="pct"/>
            <w:tcBorders>
              <w:top w:val="nil"/>
              <w:left w:val="nil"/>
              <w:bottom w:val="single" w:sz="4" w:space="0" w:color="auto"/>
              <w:right w:val="single" w:sz="4" w:space="0" w:color="auto"/>
            </w:tcBorders>
            <w:shd w:val="clear" w:color="auto" w:fill="auto"/>
            <w:noWrap/>
            <w:vAlign w:val="bottom"/>
            <w:hideMark/>
          </w:tcPr>
          <w:p w:rsidR="00161610" w:rsidRPr="008B5E37" w:rsidRDefault="00CA7A44" w:rsidP="004824BA">
            <w:pPr>
              <w:jc w:val="center"/>
            </w:pPr>
            <w:r>
              <w:t>6,0</w:t>
            </w:r>
          </w:p>
        </w:tc>
        <w:tc>
          <w:tcPr>
            <w:tcW w:w="711" w:type="pct"/>
            <w:tcBorders>
              <w:top w:val="nil"/>
              <w:left w:val="nil"/>
              <w:bottom w:val="single" w:sz="4" w:space="0" w:color="auto"/>
              <w:right w:val="single" w:sz="4" w:space="0" w:color="auto"/>
            </w:tcBorders>
            <w:shd w:val="clear" w:color="auto" w:fill="auto"/>
            <w:noWrap/>
            <w:vAlign w:val="bottom"/>
            <w:hideMark/>
          </w:tcPr>
          <w:p w:rsidR="00161610" w:rsidRPr="008B5E37" w:rsidRDefault="00CA7A44" w:rsidP="004824BA">
            <w:pPr>
              <w:jc w:val="center"/>
            </w:pPr>
            <w:r>
              <w:t>7,3</w:t>
            </w:r>
          </w:p>
        </w:tc>
        <w:tc>
          <w:tcPr>
            <w:tcW w:w="710" w:type="pct"/>
            <w:tcBorders>
              <w:top w:val="nil"/>
              <w:left w:val="nil"/>
              <w:bottom w:val="single" w:sz="4" w:space="0" w:color="auto"/>
              <w:right w:val="single" w:sz="4" w:space="0" w:color="auto"/>
            </w:tcBorders>
            <w:shd w:val="clear" w:color="auto" w:fill="auto"/>
            <w:noWrap/>
            <w:vAlign w:val="bottom"/>
            <w:hideMark/>
          </w:tcPr>
          <w:p w:rsidR="00161610" w:rsidRPr="008B5E37" w:rsidRDefault="00CA7A44" w:rsidP="004824BA">
            <w:pPr>
              <w:jc w:val="center"/>
            </w:pPr>
            <w:r>
              <w:t>3,6</w:t>
            </w:r>
          </w:p>
        </w:tc>
      </w:tr>
      <w:tr w:rsidR="00161610" w:rsidRPr="008B5E37" w:rsidTr="006C6749">
        <w:tc>
          <w:tcPr>
            <w:tcW w:w="2867" w:type="pct"/>
            <w:tcBorders>
              <w:top w:val="nil"/>
              <w:left w:val="single" w:sz="4" w:space="0" w:color="auto"/>
              <w:bottom w:val="single" w:sz="4" w:space="0" w:color="auto"/>
              <w:right w:val="single" w:sz="4" w:space="0" w:color="auto"/>
            </w:tcBorders>
            <w:shd w:val="clear" w:color="auto" w:fill="auto"/>
            <w:vAlign w:val="bottom"/>
            <w:hideMark/>
          </w:tcPr>
          <w:p w:rsidR="00161610" w:rsidRPr="008B5E37" w:rsidRDefault="00161610" w:rsidP="004824BA">
            <w:r w:rsidRPr="008B5E37">
              <w:t>Налог, взимаемый в связи с применением упрощенной системы налогообложения</w:t>
            </w:r>
          </w:p>
        </w:tc>
        <w:tc>
          <w:tcPr>
            <w:tcW w:w="711" w:type="pct"/>
            <w:tcBorders>
              <w:top w:val="nil"/>
              <w:left w:val="nil"/>
              <w:bottom w:val="single" w:sz="4" w:space="0" w:color="auto"/>
              <w:right w:val="single" w:sz="4" w:space="0" w:color="auto"/>
            </w:tcBorders>
            <w:shd w:val="clear" w:color="auto" w:fill="auto"/>
            <w:noWrap/>
            <w:vAlign w:val="bottom"/>
            <w:hideMark/>
          </w:tcPr>
          <w:p w:rsidR="00161610" w:rsidRPr="008B5E37" w:rsidRDefault="00CA7A44" w:rsidP="004824BA">
            <w:pPr>
              <w:jc w:val="center"/>
            </w:pPr>
            <w:r>
              <w:t>5,3</w:t>
            </w:r>
          </w:p>
        </w:tc>
        <w:tc>
          <w:tcPr>
            <w:tcW w:w="711" w:type="pct"/>
            <w:tcBorders>
              <w:top w:val="nil"/>
              <w:left w:val="nil"/>
              <w:bottom w:val="single" w:sz="4" w:space="0" w:color="auto"/>
              <w:right w:val="single" w:sz="4" w:space="0" w:color="auto"/>
            </w:tcBorders>
            <w:shd w:val="clear" w:color="auto" w:fill="auto"/>
            <w:noWrap/>
            <w:vAlign w:val="bottom"/>
            <w:hideMark/>
          </w:tcPr>
          <w:p w:rsidR="00161610" w:rsidRPr="008B5E37" w:rsidRDefault="00CA7A44" w:rsidP="004824BA">
            <w:pPr>
              <w:jc w:val="center"/>
            </w:pPr>
            <w:r>
              <w:t>8,5</w:t>
            </w:r>
          </w:p>
        </w:tc>
        <w:tc>
          <w:tcPr>
            <w:tcW w:w="710" w:type="pct"/>
            <w:tcBorders>
              <w:top w:val="nil"/>
              <w:left w:val="nil"/>
              <w:bottom w:val="single" w:sz="4" w:space="0" w:color="auto"/>
              <w:right w:val="single" w:sz="4" w:space="0" w:color="auto"/>
            </w:tcBorders>
            <w:shd w:val="clear" w:color="auto" w:fill="auto"/>
            <w:noWrap/>
            <w:vAlign w:val="bottom"/>
            <w:hideMark/>
          </w:tcPr>
          <w:p w:rsidR="00161610" w:rsidRPr="008B5E37" w:rsidRDefault="00CA7A44" w:rsidP="004824BA">
            <w:pPr>
              <w:jc w:val="center"/>
            </w:pPr>
            <w:r>
              <w:t>5,0</w:t>
            </w:r>
          </w:p>
        </w:tc>
      </w:tr>
      <w:tr w:rsidR="00161610" w:rsidRPr="008B5E37" w:rsidTr="006C6749">
        <w:tc>
          <w:tcPr>
            <w:tcW w:w="2867" w:type="pct"/>
            <w:tcBorders>
              <w:top w:val="nil"/>
              <w:left w:val="single" w:sz="4" w:space="0" w:color="auto"/>
              <w:bottom w:val="single" w:sz="4" w:space="0" w:color="auto"/>
              <w:right w:val="single" w:sz="4" w:space="0" w:color="auto"/>
            </w:tcBorders>
            <w:shd w:val="clear" w:color="auto" w:fill="auto"/>
            <w:vAlign w:val="bottom"/>
            <w:hideMark/>
          </w:tcPr>
          <w:p w:rsidR="00161610" w:rsidRPr="008B5E37" w:rsidRDefault="00161610" w:rsidP="004824BA">
            <w:r w:rsidRPr="008B5E37">
              <w:t>Единый сельскохозяйственный налог</w:t>
            </w:r>
          </w:p>
        </w:tc>
        <w:tc>
          <w:tcPr>
            <w:tcW w:w="711" w:type="pct"/>
            <w:tcBorders>
              <w:top w:val="nil"/>
              <w:left w:val="nil"/>
              <w:bottom w:val="single" w:sz="4" w:space="0" w:color="auto"/>
              <w:right w:val="single" w:sz="4" w:space="0" w:color="auto"/>
            </w:tcBorders>
            <w:shd w:val="clear" w:color="auto" w:fill="auto"/>
            <w:noWrap/>
            <w:vAlign w:val="bottom"/>
            <w:hideMark/>
          </w:tcPr>
          <w:p w:rsidR="00161610" w:rsidRPr="008B5E37" w:rsidRDefault="00161610" w:rsidP="004824BA">
            <w:pPr>
              <w:jc w:val="center"/>
            </w:pPr>
            <w:r w:rsidRPr="008B5E37">
              <w:t>0,01</w:t>
            </w:r>
          </w:p>
        </w:tc>
        <w:tc>
          <w:tcPr>
            <w:tcW w:w="711" w:type="pct"/>
            <w:tcBorders>
              <w:top w:val="nil"/>
              <w:left w:val="nil"/>
              <w:bottom w:val="single" w:sz="4" w:space="0" w:color="auto"/>
              <w:right w:val="single" w:sz="4" w:space="0" w:color="auto"/>
            </w:tcBorders>
            <w:shd w:val="clear" w:color="auto" w:fill="auto"/>
            <w:noWrap/>
            <w:vAlign w:val="bottom"/>
            <w:hideMark/>
          </w:tcPr>
          <w:p w:rsidR="00161610" w:rsidRPr="008B5E37" w:rsidRDefault="00161610" w:rsidP="004824BA">
            <w:pPr>
              <w:jc w:val="center"/>
            </w:pPr>
            <w:r w:rsidRPr="008B5E37">
              <w:t>0,01</w:t>
            </w:r>
          </w:p>
        </w:tc>
        <w:tc>
          <w:tcPr>
            <w:tcW w:w="710" w:type="pct"/>
            <w:tcBorders>
              <w:top w:val="nil"/>
              <w:left w:val="nil"/>
              <w:bottom w:val="single" w:sz="4" w:space="0" w:color="auto"/>
              <w:right w:val="single" w:sz="4" w:space="0" w:color="auto"/>
            </w:tcBorders>
            <w:shd w:val="clear" w:color="auto" w:fill="auto"/>
            <w:noWrap/>
            <w:vAlign w:val="bottom"/>
            <w:hideMark/>
          </w:tcPr>
          <w:p w:rsidR="00161610" w:rsidRPr="008B5E37" w:rsidRDefault="00161610" w:rsidP="004824BA">
            <w:pPr>
              <w:jc w:val="center"/>
            </w:pPr>
            <w:r w:rsidRPr="008B5E37">
              <w:t>0,01</w:t>
            </w:r>
          </w:p>
        </w:tc>
      </w:tr>
      <w:tr w:rsidR="00161610" w:rsidRPr="008B5E37" w:rsidTr="006C6749">
        <w:tc>
          <w:tcPr>
            <w:tcW w:w="2867" w:type="pct"/>
            <w:tcBorders>
              <w:top w:val="nil"/>
              <w:left w:val="single" w:sz="4" w:space="0" w:color="auto"/>
              <w:bottom w:val="single" w:sz="4" w:space="0" w:color="auto"/>
              <w:right w:val="single" w:sz="4" w:space="0" w:color="auto"/>
            </w:tcBorders>
            <w:shd w:val="clear" w:color="auto" w:fill="auto"/>
            <w:vAlign w:val="bottom"/>
            <w:hideMark/>
          </w:tcPr>
          <w:p w:rsidR="00161610" w:rsidRPr="008B5E37" w:rsidRDefault="00161610" w:rsidP="004824BA">
            <w:r w:rsidRPr="008B5E37">
              <w:t>Налог на имущество физических лиц</w:t>
            </w:r>
          </w:p>
        </w:tc>
        <w:tc>
          <w:tcPr>
            <w:tcW w:w="711" w:type="pct"/>
            <w:tcBorders>
              <w:top w:val="nil"/>
              <w:left w:val="nil"/>
              <w:bottom w:val="single" w:sz="4" w:space="0" w:color="auto"/>
              <w:right w:val="single" w:sz="4" w:space="0" w:color="auto"/>
            </w:tcBorders>
            <w:shd w:val="clear" w:color="auto" w:fill="auto"/>
            <w:noWrap/>
            <w:vAlign w:val="bottom"/>
            <w:hideMark/>
          </w:tcPr>
          <w:p w:rsidR="00161610" w:rsidRPr="008B5E37" w:rsidRDefault="00CA7A44" w:rsidP="004824BA">
            <w:pPr>
              <w:jc w:val="center"/>
            </w:pPr>
            <w:r>
              <w:t>0,3</w:t>
            </w:r>
          </w:p>
        </w:tc>
        <w:tc>
          <w:tcPr>
            <w:tcW w:w="711" w:type="pct"/>
            <w:tcBorders>
              <w:top w:val="nil"/>
              <w:left w:val="nil"/>
              <w:bottom w:val="single" w:sz="4" w:space="0" w:color="auto"/>
              <w:right w:val="single" w:sz="4" w:space="0" w:color="auto"/>
            </w:tcBorders>
            <w:shd w:val="clear" w:color="auto" w:fill="auto"/>
            <w:noWrap/>
            <w:vAlign w:val="bottom"/>
            <w:hideMark/>
          </w:tcPr>
          <w:p w:rsidR="00161610" w:rsidRPr="008B5E37" w:rsidRDefault="00CA7A44" w:rsidP="004824BA">
            <w:pPr>
              <w:jc w:val="center"/>
            </w:pPr>
            <w:r>
              <w:t>1,2</w:t>
            </w:r>
          </w:p>
        </w:tc>
        <w:tc>
          <w:tcPr>
            <w:tcW w:w="710" w:type="pct"/>
            <w:tcBorders>
              <w:top w:val="nil"/>
              <w:left w:val="nil"/>
              <w:bottom w:val="single" w:sz="4" w:space="0" w:color="auto"/>
              <w:right w:val="single" w:sz="4" w:space="0" w:color="auto"/>
            </w:tcBorders>
            <w:shd w:val="clear" w:color="auto" w:fill="auto"/>
            <w:noWrap/>
            <w:vAlign w:val="bottom"/>
            <w:hideMark/>
          </w:tcPr>
          <w:p w:rsidR="00161610" w:rsidRPr="008B5E37" w:rsidRDefault="00CA7A44" w:rsidP="004824BA">
            <w:pPr>
              <w:jc w:val="center"/>
            </w:pPr>
            <w:r>
              <w:t>1,2</w:t>
            </w:r>
          </w:p>
        </w:tc>
      </w:tr>
      <w:tr w:rsidR="00161610" w:rsidRPr="008B5E37" w:rsidTr="006C6749">
        <w:tc>
          <w:tcPr>
            <w:tcW w:w="2867" w:type="pct"/>
            <w:tcBorders>
              <w:top w:val="nil"/>
              <w:left w:val="single" w:sz="4" w:space="0" w:color="auto"/>
              <w:bottom w:val="single" w:sz="4" w:space="0" w:color="auto"/>
              <w:right w:val="single" w:sz="4" w:space="0" w:color="auto"/>
            </w:tcBorders>
            <w:shd w:val="clear" w:color="auto" w:fill="auto"/>
            <w:vAlign w:val="bottom"/>
            <w:hideMark/>
          </w:tcPr>
          <w:p w:rsidR="00161610" w:rsidRPr="008B5E37" w:rsidRDefault="00161610" w:rsidP="004824BA">
            <w:r w:rsidRPr="008B5E37">
              <w:t>Земельный налог</w:t>
            </w:r>
          </w:p>
        </w:tc>
        <w:tc>
          <w:tcPr>
            <w:tcW w:w="711" w:type="pct"/>
            <w:tcBorders>
              <w:top w:val="nil"/>
              <w:left w:val="nil"/>
              <w:bottom w:val="single" w:sz="4" w:space="0" w:color="auto"/>
              <w:right w:val="single" w:sz="4" w:space="0" w:color="auto"/>
            </w:tcBorders>
            <w:shd w:val="clear" w:color="auto" w:fill="auto"/>
            <w:noWrap/>
            <w:vAlign w:val="bottom"/>
            <w:hideMark/>
          </w:tcPr>
          <w:p w:rsidR="00161610" w:rsidRPr="008B5E37" w:rsidRDefault="00CA7A44" w:rsidP="004824BA">
            <w:pPr>
              <w:jc w:val="center"/>
            </w:pPr>
            <w:r>
              <w:t>3,0</w:t>
            </w:r>
          </w:p>
        </w:tc>
        <w:tc>
          <w:tcPr>
            <w:tcW w:w="711" w:type="pct"/>
            <w:tcBorders>
              <w:top w:val="nil"/>
              <w:left w:val="nil"/>
              <w:bottom w:val="single" w:sz="4" w:space="0" w:color="auto"/>
              <w:right w:val="single" w:sz="4" w:space="0" w:color="auto"/>
            </w:tcBorders>
            <w:shd w:val="clear" w:color="auto" w:fill="auto"/>
            <w:noWrap/>
            <w:vAlign w:val="bottom"/>
            <w:hideMark/>
          </w:tcPr>
          <w:p w:rsidR="00161610" w:rsidRPr="008B5E37" w:rsidRDefault="00CA7A44" w:rsidP="004824BA">
            <w:pPr>
              <w:jc w:val="center"/>
            </w:pPr>
            <w:r>
              <w:t>3,0</w:t>
            </w:r>
          </w:p>
        </w:tc>
        <w:tc>
          <w:tcPr>
            <w:tcW w:w="710" w:type="pct"/>
            <w:tcBorders>
              <w:top w:val="nil"/>
              <w:left w:val="nil"/>
              <w:bottom w:val="single" w:sz="4" w:space="0" w:color="auto"/>
              <w:right w:val="single" w:sz="4" w:space="0" w:color="auto"/>
            </w:tcBorders>
            <w:shd w:val="clear" w:color="auto" w:fill="auto"/>
            <w:noWrap/>
            <w:vAlign w:val="bottom"/>
            <w:hideMark/>
          </w:tcPr>
          <w:p w:rsidR="00161610" w:rsidRPr="008B5E37" w:rsidRDefault="00CA7A44" w:rsidP="004824BA">
            <w:pPr>
              <w:jc w:val="center"/>
            </w:pPr>
            <w:r>
              <w:t>2,0</w:t>
            </w:r>
          </w:p>
        </w:tc>
      </w:tr>
      <w:tr w:rsidR="00161610" w:rsidRPr="008B5E37" w:rsidTr="006C6749">
        <w:tc>
          <w:tcPr>
            <w:tcW w:w="2867" w:type="pct"/>
            <w:tcBorders>
              <w:top w:val="nil"/>
              <w:left w:val="single" w:sz="4" w:space="0" w:color="auto"/>
              <w:bottom w:val="single" w:sz="4" w:space="0" w:color="auto"/>
              <w:right w:val="single" w:sz="4" w:space="0" w:color="auto"/>
            </w:tcBorders>
            <w:shd w:val="clear" w:color="auto" w:fill="auto"/>
            <w:vAlign w:val="bottom"/>
            <w:hideMark/>
          </w:tcPr>
          <w:p w:rsidR="00161610" w:rsidRPr="008B5E37" w:rsidRDefault="00161610" w:rsidP="004824BA">
            <w:r w:rsidRPr="008B5E37">
              <w:t>Транспортный налог</w:t>
            </w:r>
          </w:p>
        </w:tc>
        <w:tc>
          <w:tcPr>
            <w:tcW w:w="711" w:type="pct"/>
            <w:tcBorders>
              <w:top w:val="nil"/>
              <w:left w:val="nil"/>
              <w:bottom w:val="single" w:sz="4" w:space="0" w:color="auto"/>
              <w:right w:val="single" w:sz="4" w:space="0" w:color="auto"/>
            </w:tcBorders>
            <w:shd w:val="clear" w:color="auto" w:fill="auto"/>
            <w:noWrap/>
            <w:vAlign w:val="bottom"/>
            <w:hideMark/>
          </w:tcPr>
          <w:p w:rsidR="00161610" w:rsidRPr="008B5E37" w:rsidRDefault="00CA7A44" w:rsidP="004824BA">
            <w:pPr>
              <w:jc w:val="center"/>
            </w:pPr>
            <w:r>
              <w:t>4,6</w:t>
            </w:r>
          </w:p>
        </w:tc>
        <w:tc>
          <w:tcPr>
            <w:tcW w:w="711" w:type="pct"/>
            <w:tcBorders>
              <w:top w:val="nil"/>
              <w:left w:val="nil"/>
              <w:bottom w:val="single" w:sz="4" w:space="0" w:color="auto"/>
              <w:right w:val="single" w:sz="4" w:space="0" w:color="auto"/>
            </w:tcBorders>
            <w:shd w:val="clear" w:color="auto" w:fill="auto"/>
            <w:noWrap/>
            <w:vAlign w:val="bottom"/>
            <w:hideMark/>
          </w:tcPr>
          <w:p w:rsidR="00161610" w:rsidRPr="008B5E37" w:rsidRDefault="00CA7A44" w:rsidP="004824BA">
            <w:pPr>
              <w:jc w:val="center"/>
            </w:pPr>
            <w:r>
              <w:t>8,0</w:t>
            </w:r>
          </w:p>
        </w:tc>
        <w:tc>
          <w:tcPr>
            <w:tcW w:w="710" w:type="pct"/>
            <w:tcBorders>
              <w:top w:val="nil"/>
              <w:left w:val="nil"/>
              <w:bottom w:val="single" w:sz="4" w:space="0" w:color="auto"/>
              <w:right w:val="single" w:sz="4" w:space="0" w:color="auto"/>
            </w:tcBorders>
            <w:shd w:val="clear" w:color="auto" w:fill="auto"/>
            <w:noWrap/>
            <w:vAlign w:val="bottom"/>
            <w:hideMark/>
          </w:tcPr>
          <w:p w:rsidR="00161610" w:rsidRPr="008B5E37" w:rsidRDefault="00CA7A44" w:rsidP="004824BA">
            <w:pPr>
              <w:jc w:val="center"/>
            </w:pPr>
            <w:r>
              <w:t>4,4</w:t>
            </w:r>
          </w:p>
        </w:tc>
      </w:tr>
      <w:tr w:rsidR="00161610" w:rsidRPr="008B5E37" w:rsidTr="006C6749">
        <w:tc>
          <w:tcPr>
            <w:tcW w:w="2867" w:type="pct"/>
            <w:tcBorders>
              <w:top w:val="nil"/>
              <w:left w:val="single" w:sz="4" w:space="0" w:color="auto"/>
              <w:bottom w:val="single" w:sz="4" w:space="0" w:color="auto"/>
              <w:right w:val="single" w:sz="4" w:space="0" w:color="auto"/>
            </w:tcBorders>
            <w:shd w:val="clear" w:color="auto" w:fill="auto"/>
            <w:vAlign w:val="bottom"/>
            <w:hideMark/>
          </w:tcPr>
          <w:p w:rsidR="00161610" w:rsidRPr="008B5E37" w:rsidRDefault="00161610" w:rsidP="004824BA">
            <w:r w:rsidRPr="008B5E37">
              <w:t>Государственная пошлина</w:t>
            </w:r>
          </w:p>
        </w:tc>
        <w:tc>
          <w:tcPr>
            <w:tcW w:w="711" w:type="pct"/>
            <w:tcBorders>
              <w:top w:val="nil"/>
              <w:left w:val="nil"/>
              <w:bottom w:val="single" w:sz="4" w:space="0" w:color="auto"/>
              <w:right w:val="single" w:sz="4" w:space="0" w:color="auto"/>
            </w:tcBorders>
            <w:shd w:val="clear" w:color="auto" w:fill="auto"/>
            <w:noWrap/>
            <w:vAlign w:val="bottom"/>
            <w:hideMark/>
          </w:tcPr>
          <w:p w:rsidR="00161610" w:rsidRPr="008B5E37" w:rsidRDefault="00CA7A44" w:rsidP="004824BA">
            <w:pPr>
              <w:jc w:val="center"/>
            </w:pPr>
            <w:r>
              <w:t>2,2</w:t>
            </w:r>
          </w:p>
        </w:tc>
        <w:tc>
          <w:tcPr>
            <w:tcW w:w="711" w:type="pct"/>
            <w:tcBorders>
              <w:top w:val="nil"/>
              <w:left w:val="nil"/>
              <w:bottom w:val="single" w:sz="4" w:space="0" w:color="auto"/>
              <w:right w:val="single" w:sz="4" w:space="0" w:color="auto"/>
            </w:tcBorders>
            <w:shd w:val="clear" w:color="auto" w:fill="auto"/>
            <w:noWrap/>
            <w:vAlign w:val="bottom"/>
            <w:hideMark/>
          </w:tcPr>
          <w:p w:rsidR="00161610" w:rsidRPr="008B5E37" w:rsidRDefault="00CA7A44" w:rsidP="004824BA">
            <w:pPr>
              <w:jc w:val="center"/>
            </w:pPr>
            <w:r>
              <w:t>0,9</w:t>
            </w:r>
          </w:p>
        </w:tc>
        <w:tc>
          <w:tcPr>
            <w:tcW w:w="710" w:type="pct"/>
            <w:tcBorders>
              <w:top w:val="nil"/>
              <w:left w:val="nil"/>
              <w:bottom w:val="single" w:sz="4" w:space="0" w:color="auto"/>
              <w:right w:val="single" w:sz="4" w:space="0" w:color="auto"/>
            </w:tcBorders>
            <w:shd w:val="clear" w:color="auto" w:fill="auto"/>
            <w:noWrap/>
            <w:vAlign w:val="bottom"/>
            <w:hideMark/>
          </w:tcPr>
          <w:p w:rsidR="00161610" w:rsidRPr="008B5E37" w:rsidRDefault="00CA7A44" w:rsidP="004824BA">
            <w:pPr>
              <w:jc w:val="center"/>
            </w:pPr>
            <w:r>
              <w:t>0,6</w:t>
            </w:r>
          </w:p>
        </w:tc>
      </w:tr>
      <w:tr w:rsidR="00161610" w:rsidRPr="008B5E37" w:rsidTr="006C6749">
        <w:tc>
          <w:tcPr>
            <w:tcW w:w="2867" w:type="pct"/>
            <w:tcBorders>
              <w:top w:val="nil"/>
              <w:left w:val="single" w:sz="4" w:space="0" w:color="auto"/>
              <w:bottom w:val="single" w:sz="4" w:space="0" w:color="auto"/>
              <w:right w:val="single" w:sz="4" w:space="0" w:color="auto"/>
            </w:tcBorders>
            <w:shd w:val="clear" w:color="auto" w:fill="auto"/>
            <w:vAlign w:val="bottom"/>
            <w:hideMark/>
          </w:tcPr>
          <w:p w:rsidR="00161610" w:rsidRPr="008B5E37" w:rsidRDefault="00161610" w:rsidP="004824BA">
            <w:r w:rsidRPr="008B5E37">
              <w:t>Налог, взимаемый в связи с применением патентной системы налогообложения</w:t>
            </w:r>
          </w:p>
        </w:tc>
        <w:tc>
          <w:tcPr>
            <w:tcW w:w="711" w:type="pct"/>
            <w:tcBorders>
              <w:top w:val="nil"/>
              <w:left w:val="nil"/>
              <w:bottom w:val="single" w:sz="4" w:space="0" w:color="auto"/>
              <w:right w:val="single" w:sz="4" w:space="0" w:color="auto"/>
            </w:tcBorders>
            <w:shd w:val="clear" w:color="auto" w:fill="auto"/>
            <w:noWrap/>
            <w:vAlign w:val="bottom"/>
            <w:hideMark/>
          </w:tcPr>
          <w:p w:rsidR="00161610" w:rsidRPr="008B5E37" w:rsidRDefault="008E3EB9" w:rsidP="004824BA">
            <w:pPr>
              <w:jc w:val="center"/>
            </w:pPr>
            <w:r>
              <w:t>0,0</w:t>
            </w:r>
          </w:p>
        </w:tc>
        <w:tc>
          <w:tcPr>
            <w:tcW w:w="711" w:type="pct"/>
            <w:tcBorders>
              <w:top w:val="nil"/>
              <w:left w:val="nil"/>
              <w:bottom w:val="single" w:sz="4" w:space="0" w:color="auto"/>
              <w:right w:val="single" w:sz="4" w:space="0" w:color="auto"/>
            </w:tcBorders>
            <w:shd w:val="clear" w:color="auto" w:fill="auto"/>
            <w:noWrap/>
            <w:vAlign w:val="bottom"/>
            <w:hideMark/>
          </w:tcPr>
          <w:p w:rsidR="00161610" w:rsidRPr="008B5E37" w:rsidRDefault="008E3EB9" w:rsidP="004824BA">
            <w:pPr>
              <w:jc w:val="center"/>
            </w:pPr>
            <w:r>
              <w:t>0,0</w:t>
            </w:r>
          </w:p>
        </w:tc>
        <w:tc>
          <w:tcPr>
            <w:tcW w:w="710" w:type="pct"/>
            <w:tcBorders>
              <w:top w:val="nil"/>
              <w:left w:val="nil"/>
              <w:bottom w:val="single" w:sz="4" w:space="0" w:color="auto"/>
              <w:right w:val="single" w:sz="4" w:space="0" w:color="auto"/>
            </w:tcBorders>
            <w:shd w:val="clear" w:color="auto" w:fill="auto"/>
            <w:noWrap/>
            <w:vAlign w:val="bottom"/>
            <w:hideMark/>
          </w:tcPr>
          <w:p w:rsidR="00161610" w:rsidRPr="008B5E37" w:rsidRDefault="00161610" w:rsidP="004824BA">
            <w:pPr>
              <w:jc w:val="center"/>
            </w:pPr>
            <w:r w:rsidRPr="008B5E37">
              <w:t>0,</w:t>
            </w:r>
            <w:r w:rsidR="008E3EB9">
              <w:t>3</w:t>
            </w:r>
          </w:p>
        </w:tc>
      </w:tr>
    </w:tbl>
    <w:p w:rsidR="00161610" w:rsidRDefault="00161610" w:rsidP="00161610">
      <w:pPr>
        <w:shd w:val="clear" w:color="auto" w:fill="FFFFFF"/>
        <w:ind w:firstLine="709"/>
        <w:jc w:val="both"/>
        <w:textAlignment w:val="baseline"/>
        <w:rPr>
          <w:sz w:val="28"/>
          <w:szCs w:val="28"/>
        </w:rPr>
      </w:pPr>
    </w:p>
    <w:p w:rsidR="00161610" w:rsidRPr="00161F6A" w:rsidRDefault="00161610" w:rsidP="00161610">
      <w:pPr>
        <w:ind w:firstLine="720"/>
        <w:jc w:val="both"/>
        <w:rPr>
          <w:sz w:val="28"/>
          <w:szCs w:val="28"/>
        </w:rPr>
      </w:pPr>
      <w:r w:rsidRPr="00161F6A">
        <w:rPr>
          <w:sz w:val="28"/>
          <w:szCs w:val="28"/>
        </w:rPr>
        <w:t xml:space="preserve">Доля неналоговых доходов в структуре </w:t>
      </w:r>
      <w:r>
        <w:rPr>
          <w:sz w:val="28"/>
          <w:szCs w:val="28"/>
        </w:rPr>
        <w:t xml:space="preserve">суммарных </w:t>
      </w:r>
      <w:r w:rsidRPr="00161F6A">
        <w:rPr>
          <w:sz w:val="28"/>
          <w:szCs w:val="28"/>
        </w:rPr>
        <w:t xml:space="preserve">доходов бюджета </w:t>
      </w:r>
      <w:r>
        <w:rPr>
          <w:sz w:val="28"/>
          <w:szCs w:val="28"/>
        </w:rPr>
        <w:t xml:space="preserve">города </w:t>
      </w:r>
      <w:r w:rsidRPr="00161F6A">
        <w:rPr>
          <w:sz w:val="28"/>
          <w:szCs w:val="28"/>
        </w:rPr>
        <w:t>за прошедшие</w:t>
      </w:r>
      <w:r>
        <w:rPr>
          <w:sz w:val="28"/>
          <w:szCs w:val="28"/>
        </w:rPr>
        <w:t xml:space="preserve"> три года составила: </w:t>
      </w:r>
      <w:r w:rsidR="00A440F0">
        <w:rPr>
          <w:sz w:val="28"/>
          <w:szCs w:val="28"/>
        </w:rPr>
        <w:t xml:space="preserve">в </w:t>
      </w:r>
      <w:r w:rsidR="00CA7A44">
        <w:rPr>
          <w:sz w:val="28"/>
          <w:szCs w:val="28"/>
        </w:rPr>
        <w:t>2011 г. – 5</w:t>
      </w:r>
      <w:r>
        <w:rPr>
          <w:sz w:val="28"/>
          <w:szCs w:val="28"/>
        </w:rPr>
        <w:t xml:space="preserve">%, </w:t>
      </w:r>
      <w:r w:rsidR="00A440F0">
        <w:rPr>
          <w:sz w:val="28"/>
          <w:szCs w:val="28"/>
        </w:rPr>
        <w:t xml:space="preserve">в </w:t>
      </w:r>
      <w:r w:rsidR="00CA7A44">
        <w:rPr>
          <w:sz w:val="28"/>
          <w:szCs w:val="28"/>
        </w:rPr>
        <w:t>2012 г. – 6,2</w:t>
      </w:r>
      <w:r w:rsidRPr="00161F6A">
        <w:rPr>
          <w:sz w:val="28"/>
          <w:szCs w:val="28"/>
        </w:rPr>
        <w:t>%,</w:t>
      </w:r>
      <w:r>
        <w:rPr>
          <w:sz w:val="28"/>
          <w:szCs w:val="28"/>
        </w:rPr>
        <w:t xml:space="preserve"> </w:t>
      </w:r>
      <w:r w:rsidR="00A440F0">
        <w:rPr>
          <w:sz w:val="28"/>
          <w:szCs w:val="28"/>
        </w:rPr>
        <w:t xml:space="preserve">в </w:t>
      </w:r>
      <w:r w:rsidR="00CA7A44">
        <w:rPr>
          <w:sz w:val="28"/>
          <w:szCs w:val="28"/>
        </w:rPr>
        <w:t>2013 г. – 7,4</w:t>
      </w:r>
      <w:r w:rsidRPr="00161F6A">
        <w:rPr>
          <w:sz w:val="28"/>
          <w:szCs w:val="28"/>
        </w:rPr>
        <w:t xml:space="preserve">%. В структуре </w:t>
      </w:r>
      <w:r>
        <w:rPr>
          <w:sz w:val="28"/>
          <w:szCs w:val="28"/>
        </w:rPr>
        <w:t xml:space="preserve">собственных </w:t>
      </w:r>
      <w:r w:rsidRPr="00161F6A">
        <w:rPr>
          <w:sz w:val="28"/>
          <w:szCs w:val="28"/>
        </w:rPr>
        <w:t xml:space="preserve">доходов доля неналоговых доходов </w:t>
      </w:r>
      <w:r>
        <w:rPr>
          <w:sz w:val="28"/>
          <w:szCs w:val="28"/>
        </w:rPr>
        <w:t>незначительна</w:t>
      </w:r>
      <w:r w:rsidRPr="00161F6A">
        <w:rPr>
          <w:sz w:val="28"/>
          <w:szCs w:val="28"/>
        </w:rPr>
        <w:t xml:space="preserve">: </w:t>
      </w:r>
      <w:r w:rsidR="00A440F0">
        <w:rPr>
          <w:sz w:val="28"/>
          <w:szCs w:val="28"/>
        </w:rPr>
        <w:t xml:space="preserve">в </w:t>
      </w:r>
      <w:r>
        <w:rPr>
          <w:sz w:val="28"/>
          <w:szCs w:val="28"/>
        </w:rPr>
        <w:t>2011</w:t>
      </w:r>
      <w:r w:rsidR="00A440F0">
        <w:rPr>
          <w:sz w:val="28"/>
          <w:szCs w:val="28"/>
        </w:rPr>
        <w:t> </w:t>
      </w:r>
      <w:r w:rsidRPr="00161F6A">
        <w:rPr>
          <w:sz w:val="28"/>
          <w:szCs w:val="28"/>
        </w:rPr>
        <w:t xml:space="preserve">г. – </w:t>
      </w:r>
      <w:r>
        <w:rPr>
          <w:sz w:val="28"/>
          <w:szCs w:val="28"/>
        </w:rPr>
        <w:t xml:space="preserve">6,3%, </w:t>
      </w:r>
      <w:r w:rsidR="00A440F0">
        <w:rPr>
          <w:sz w:val="28"/>
          <w:szCs w:val="28"/>
        </w:rPr>
        <w:t xml:space="preserve">в </w:t>
      </w:r>
      <w:r w:rsidR="00CA7A44">
        <w:rPr>
          <w:sz w:val="28"/>
          <w:szCs w:val="28"/>
        </w:rPr>
        <w:t>2012 г. – 8,9</w:t>
      </w:r>
      <w:r>
        <w:rPr>
          <w:sz w:val="28"/>
          <w:szCs w:val="28"/>
        </w:rPr>
        <w:t>%, в 2013</w:t>
      </w:r>
      <w:r w:rsidRPr="00161F6A">
        <w:rPr>
          <w:sz w:val="28"/>
          <w:szCs w:val="28"/>
        </w:rPr>
        <w:t xml:space="preserve"> г. – </w:t>
      </w:r>
      <w:r w:rsidR="00CA7A44">
        <w:rPr>
          <w:sz w:val="28"/>
          <w:szCs w:val="28"/>
        </w:rPr>
        <w:t>10</w:t>
      </w:r>
      <w:r w:rsidRPr="00161F6A">
        <w:rPr>
          <w:sz w:val="28"/>
          <w:szCs w:val="28"/>
        </w:rPr>
        <w:t xml:space="preserve">%. </w:t>
      </w:r>
    </w:p>
    <w:p w:rsidR="00161610" w:rsidRPr="00BB3DB4" w:rsidRDefault="00161610" w:rsidP="00161610">
      <w:pPr>
        <w:ind w:firstLine="720"/>
        <w:jc w:val="both"/>
        <w:rPr>
          <w:sz w:val="28"/>
          <w:szCs w:val="28"/>
        </w:rPr>
      </w:pPr>
      <w:r>
        <w:rPr>
          <w:sz w:val="28"/>
          <w:szCs w:val="28"/>
        </w:rPr>
        <w:t>В структуре неналоговых доходов от использования имущества, находящегося в муниципальной собственности</w:t>
      </w:r>
      <w:r w:rsidR="00A440F0">
        <w:rPr>
          <w:sz w:val="28"/>
          <w:szCs w:val="28"/>
        </w:rPr>
        <w:t>,</w:t>
      </w:r>
      <w:r>
        <w:rPr>
          <w:sz w:val="28"/>
          <w:szCs w:val="28"/>
        </w:rPr>
        <w:t xml:space="preserve"> основная доля приходится на доходы, </w:t>
      </w:r>
      <w:r w:rsidRPr="00601463">
        <w:rPr>
          <w:sz w:val="28"/>
          <w:szCs w:val="28"/>
        </w:rPr>
        <w:t>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r>
        <w:rPr>
          <w:sz w:val="28"/>
          <w:szCs w:val="28"/>
        </w:rPr>
        <w:t xml:space="preserve"> (табл.</w:t>
      </w:r>
      <w:r w:rsidR="00C91827">
        <w:rPr>
          <w:sz w:val="28"/>
          <w:szCs w:val="28"/>
        </w:rPr>
        <w:t xml:space="preserve"> </w:t>
      </w:r>
      <w:r>
        <w:rPr>
          <w:sz w:val="28"/>
          <w:szCs w:val="28"/>
        </w:rPr>
        <w:t>3).</w:t>
      </w:r>
    </w:p>
    <w:p w:rsidR="00161610" w:rsidRPr="006C6749" w:rsidRDefault="00161610" w:rsidP="006C6749">
      <w:pPr>
        <w:pStyle w:val="af0"/>
        <w:rPr>
          <w:sz w:val="24"/>
          <w:szCs w:val="24"/>
          <w:lang w:val="ru-RU"/>
        </w:rPr>
      </w:pPr>
      <w:r w:rsidRPr="006C6749">
        <w:rPr>
          <w:sz w:val="24"/>
          <w:szCs w:val="24"/>
          <w:lang w:val="ru-RU"/>
        </w:rPr>
        <w:t xml:space="preserve">Таблица </w:t>
      </w:r>
      <w:r w:rsidRPr="006C6749">
        <w:rPr>
          <w:sz w:val="24"/>
          <w:szCs w:val="24"/>
        </w:rPr>
        <w:fldChar w:fldCharType="begin"/>
      </w:r>
      <w:r w:rsidRPr="006C6749">
        <w:rPr>
          <w:sz w:val="24"/>
          <w:szCs w:val="24"/>
          <w:lang w:val="ru-RU"/>
        </w:rPr>
        <w:instrText xml:space="preserve"> </w:instrText>
      </w:r>
      <w:r w:rsidRPr="006C6749">
        <w:rPr>
          <w:sz w:val="24"/>
          <w:szCs w:val="24"/>
        </w:rPr>
        <w:instrText>SEQ</w:instrText>
      </w:r>
      <w:r w:rsidRPr="006C6749">
        <w:rPr>
          <w:sz w:val="24"/>
          <w:szCs w:val="24"/>
          <w:lang w:val="ru-RU"/>
        </w:rPr>
        <w:instrText xml:space="preserve"> Таблица \* </w:instrText>
      </w:r>
      <w:r w:rsidRPr="006C6749">
        <w:rPr>
          <w:sz w:val="24"/>
          <w:szCs w:val="24"/>
        </w:rPr>
        <w:instrText>ARABIC</w:instrText>
      </w:r>
      <w:r w:rsidRPr="006C6749">
        <w:rPr>
          <w:sz w:val="24"/>
          <w:szCs w:val="24"/>
          <w:lang w:val="ru-RU"/>
        </w:rPr>
        <w:instrText xml:space="preserve"> </w:instrText>
      </w:r>
      <w:r w:rsidRPr="006C6749">
        <w:rPr>
          <w:sz w:val="24"/>
          <w:szCs w:val="24"/>
        </w:rPr>
        <w:fldChar w:fldCharType="separate"/>
      </w:r>
      <w:r w:rsidR="004A0A3C" w:rsidRPr="00A97014">
        <w:rPr>
          <w:noProof/>
          <w:sz w:val="24"/>
          <w:szCs w:val="24"/>
          <w:lang w:val="ru-RU"/>
        </w:rPr>
        <w:t>3</w:t>
      </w:r>
      <w:r w:rsidRPr="006C6749">
        <w:rPr>
          <w:sz w:val="24"/>
          <w:szCs w:val="24"/>
        </w:rPr>
        <w:fldChar w:fldCharType="end"/>
      </w:r>
      <w:r w:rsidR="006C6749" w:rsidRPr="006C6749">
        <w:rPr>
          <w:sz w:val="24"/>
          <w:szCs w:val="24"/>
          <w:lang w:val="ru-RU"/>
        </w:rPr>
        <w:t xml:space="preserve"> </w:t>
      </w:r>
      <w:r w:rsidR="00047D80">
        <w:rPr>
          <w:sz w:val="24"/>
          <w:szCs w:val="24"/>
          <w:lang w:val="ru-RU"/>
        </w:rPr>
        <w:t>–</w:t>
      </w:r>
      <w:r w:rsidR="006C6749" w:rsidRPr="006C6749">
        <w:rPr>
          <w:sz w:val="24"/>
          <w:szCs w:val="24"/>
          <w:lang w:val="ru-RU"/>
        </w:rPr>
        <w:t xml:space="preserve"> </w:t>
      </w:r>
      <w:r w:rsidRPr="006C6749">
        <w:rPr>
          <w:iCs/>
          <w:sz w:val="24"/>
          <w:szCs w:val="24"/>
          <w:lang w:val="ru-RU" w:eastAsia="ar-SA"/>
        </w:rPr>
        <w:t>Структура</w:t>
      </w:r>
      <w:r w:rsidR="00047D80">
        <w:rPr>
          <w:iCs/>
          <w:sz w:val="24"/>
          <w:szCs w:val="24"/>
          <w:lang w:val="ru-RU" w:eastAsia="ar-SA"/>
        </w:rPr>
        <w:t xml:space="preserve"> </w:t>
      </w:r>
      <w:r w:rsidRPr="006C6749">
        <w:rPr>
          <w:iCs/>
          <w:sz w:val="24"/>
          <w:szCs w:val="24"/>
          <w:lang w:val="ru-RU" w:eastAsia="ar-SA"/>
        </w:rPr>
        <w:t xml:space="preserve">неналоговых доходов бюджета </w:t>
      </w:r>
      <w:r w:rsidRPr="006C6749">
        <w:rPr>
          <w:sz w:val="24"/>
          <w:szCs w:val="24"/>
          <w:lang w:val="ru-RU"/>
        </w:rPr>
        <w:t xml:space="preserve">муниципального образования </w:t>
      </w:r>
      <w:r w:rsidR="006C6749">
        <w:rPr>
          <w:sz w:val="24"/>
          <w:szCs w:val="24"/>
          <w:lang w:val="ru-RU"/>
        </w:rPr>
        <w:t>город</w:t>
      </w:r>
      <w:r w:rsidRPr="006C6749">
        <w:rPr>
          <w:sz w:val="24"/>
          <w:szCs w:val="24"/>
          <w:lang w:val="ru-RU"/>
        </w:rPr>
        <w:t xml:space="preserve"> Нефтеюганск</w:t>
      </w:r>
    </w:p>
    <w:tbl>
      <w:tblPr>
        <w:tblW w:w="489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4"/>
        <w:gridCol w:w="1133"/>
        <w:gridCol w:w="1137"/>
        <w:gridCol w:w="1274"/>
      </w:tblGrid>
      <w:tr w:rsidR="00A440F0" w:rsidRPr="008B5E37" w:rsidTr="00B55565">
        <w:trPr>
          <w:cantSplit/>
          <w:tblHeader/>
        </w:trPr>
        <w:tc>
          <w:tcPr>
            <w:tcW w:w="3264" w:type="pct"/>
            <w:vAlign w:val="center"/>
            <w:hideMark/>
          </w:tcPr>
          <w:p w:rsidR="00A440F0" w:rsidRPr="00CB74F0" w:rsidRDefault="00A440F0" w:rsidP="004824BA">
            <w:pPr>
              <w:jc w:val="center"/>
              <w:rPr>
                <w:b/>
                <w:bCs/>
              </w:rPr>
            </w:pPr>
            <w:r w:rsidRPr="00CB74F0">
              <w:rPr>
                <w:b/>
                <w:bCs/>
              </w:rPr>
              <w:t>Показатели</w:t>
            </w:r>
          </w:p>
        </w:tc>
        <w:tc>
          <w:tcPr>
            <w:tcW w:w="555" w:type="pct"/>
            <w:shd w:val="clear" w:color="000000" w:fill="FFFFFF"/>
            <w:vAlign w:val="center"/>
            <w:hideMark/>
          </w:tcPr>
          <w:p w:rsidR="00A440F0" w:rsidRPr="00CB74F0" w:rsidRDefault="00A440F0" w:rsidP="004824BA">
            <w:pPr>
              <w:jc w:val="center"/>
              <w:rPr>
                <w:b/>
                <w:bCs/>
              </w:rPr>
            </w:pPr>
            <w:r w:rsidRPr="00CB74F0">
              <w:rPr>
                <w:b/>
                <w:bCs/>
              </w:rPr>
              <w:t>2011 г.</w:t>
            </w:r>
          </w:p>
        </w:tc>
        <w:tc>
          <w:tcPr>
            <w:tcW w:w="557" w:type="pct"/>
            <w:shd w:val="clear" w:color="000000" w:fill="FFFFFF"/>
            <w:vAlign w:val="center"/>
            <w:hideMark/>
          </w:tcPr>
          <w:p w:rsidR="00A440F0" w:rsidRPr="00CB74F0" w:rsidRDefault="00A440F0" w:rsidP="004824BA">
            <w:pPr>
              <w:jc w:val="center"/>
              <w:rPr>
                <w:b/>
                <w:bCs/>
              </w:rPr>
            </w:pPr>
            <w:r w:rsidRPr="00CB74F0">
              <w:rPr>
                <w:b/>
                <w:bCs/>
              </w:rPr>
              <w:t>2012 г.</w:t>
            </w:r>
          </w:p>
        </w:tc>
        <w:tc>
          <w:tcPr>
            <w:tcW w:w="624" w:type="pct"/>
            <w:shd w:val="clear" w:color="000000" w:fill="FFFFFF"/>
            <w:vAlign w:val="center"/>
            <w:hideMark/>
          </w:tcPr>
          <w:p w:rsidR="00A440F0" w:rsidRPr="00CB74F0" w:rsidRDefault="00A440F0" w:rsidP="004824BA">
            <w:pPr>
              <w:jc w:val="center"/>
              <w:rPr>
                <w:b/>
                <w:bCs/>
              </w:rPr>
            </w:pPr>
            <w:r w:rsidRPr="00CB74F0">
              <w:rPr>
                <w:b/>
                <w:bCs/>
              </w:rPr>
              <w:t>2013 г.</w:t>
            </w:r>
          </w:p>
        </w:tc>
      </w:tr>
      <w:tr w:rsidR="00A440F0" w:rsidRPr="008B5E37" w:rsidTr="00B55565">
        <w:trPr>
          <w:cantSplit/>
        </w:trPr>
        <w:tc>
          <w:tcPr>
            <w:tcW w:w="3264" w:type="pct"/>
            <w:shd w:val="clear" w:color="000000" w:fill="FFFFFF"/>
            <w:vAlign w:val="center"/>
            <w:hideMark/>
          </w:tcPr>
          <w:p w:rsidR="00A440F0" w:rsidRPr="00B55565" w:rsidRDefault="00B55565" w:rsidP="00B55565">
            <w:pPr>
              <w:rPr>
                <w:bCs/>
              </w:rPr>
            </w:pPr>
            <w:r w:rsidRPr="00B55565">
              <w:rPr>
                <w:bCs/>
              </w:rPr>
              <w:t>Доля н</w:t>
            </w:r>
            <w:r w:rsidR="00A440F0" w:rsidRPr="00B55565">
              <w:rPr>
                <w:bCs/>
              </w:rPr>
              <w:t>еналоговы</w:t>
            </w:r>
            <w:r w:rsidRPr="00B55565">
              <w:rPr>
                <w:bCs/>
              </w:rPr>
              <w:t xml:space="preserve">х доходов в суммарных доходах </w:t>
            </w:r>
            <w:r>
              <w:rPr>
                <w:bCs/>
              </w:rPr>
              <w:t>б</w:t>
            </w:r>
            <w:r w:rsidRPr="00B55565">
              <w:rPr>
                <w:bCs/>
              </w:rPr>
              <w:t>юджета</w:t>
            </w:r>
            <w:r>
              <w:rPr>
                <w:bCs/>
              </w:rPr>
              <w:t>,%</w:t>
            </w:r>
          </w:p>
        </w:tc>
        <w:tc>
          <w:tcPr>
            <w:tcW w:w="555" w:type="pct"/>
            <w:shd w:val="clear" w:color="000000" w:fill="FFFFFF"/>
            <w:vAlign w:val="center"/>
            <w:hideMark/>
          </w:tcPr>
          <w:p w:rsidR="00A440F0" w:rsidRPr="00CB74F0" w:rsidRDefault="00CA7A44" w:rsidP="004824BA">
            <w:pPr>
              <w:jc w:val="center"/>
              <w:rPr>
                <w:b/>
                <w:bCs/>
              </w:rPr>
            </w:pPr>
            <w:r>
              <w:rPr>
                <w:b/>
                <w:bCs/>
              </w:rPr>
              <w:t>5,0</w:t>
            </w:r>
          </w:p>
        </w:tc>
        <w:tc>
          <w:tcPr>
            <w:tcW w:w="557" w:type="pct"/>
            <w:shd w:val="clear" w:color="000000" w:fill="FFFFFF"/>
            <w:vAlign w:val="center"/>
            <w:hideMark/>
          </w:tcPr>
          <w:p w:rsidR="00A440F0" w:rsidRPr="00CB74F0" w:rsidRDefault="00CA7A44" w:rsidP="004824BA">
            <w:pPr>
              <w:jc w:val="center"/>
              <w:rPr>
                <w:b/>
                <w:bCs/>
              </w:rPr>
            </w:pPr>
            <w:r>
              <w:rPr>
                <w:b/>
                <w:bCs/>
              </w:rPr>
              <w:t>6,2</w:t>
            </w:r>
          </w:p>
        </w:tc>
        <w:tc>
          <w:tcPr>
            <w:tcW w:w="624" w:type="pct"/>
            <w:shd w:val="clear" w:color="000000" w:fill="FFFFFF"/>
            <w:vAlign w:val="center"/>
            <w:hideMark/>
          </w:tcPr>
          <w:p w:rsidR="00A440F0" w:rsidRPr="00CB74F0" w:rsidRDefault="00CA7A44" w:rsidP="004824BA">
            <w:pPr>
              <w:jc w:val="center"/>
              <w:rPr>
                <w:b/>
                <w:bCs/>
              </w:rPr>
            </w:pPr>
            <w:r>
              <w:rPr>
                <w:b/>
                <w:bCs/>
              </w:rPr>
              <w:t>7,4</w:t>
            </w:r>
          </w:p>
        </w:tc>
      </w:tr>
      <w:tr w:rsidR="00A440F0" w:rsidRPr="008B5E37" w:rsidTr="00B55565">
        <w:trPr>
          <w:cantSplit/>
        </w:trPr>
        <w:tc>
          <w:tcPr>
            <w:tcW w:w="3264" w:type="pct"/>
            <w:shd w:val="clear" w:color="000000" w:fill="FFFFFF"/>
            <w:vAlign w:val="center"/>
            <w:hideMark/>
          </w:tcPr>
          <w:p w:rsidR="00A440F0" w:rsidRPr="00CB74F0" w:rsidRDefault="00A440F0" w:rsidP="004824BA">
            <w:r w:rsidRPr="00CB74F0">
              <w:t>Доходы от использования имущества, находящегося в государственной и муниципальной собственности</w:t>
            </w:r>
            <w:r w:rsidR="008268AD">
              <w:t>, %</w:t>
            </w:r>
          </w:p>
        </w:tc>
        <w:tc>
          <w:tcPr>
            <w:tcW w:w="555" w:type="pct"/>
            <w:shd w:val="clear" w:color="000000" w:fill="FFFFFF"/>
            <w:vAlign w:val="center"/>
            <w:hideMark/>
          </w:tcPr>
          <w:p w:rsidR="00A440F0" w:rsidRPr="00CB74F0" w:rsidRDefault="00A440F0" w:rsidP="00A9072A">
            <w:pPr>
              <w:jc w:val="center"/>
              <w:rPr>
                <w:b/>
                <w:bCs/>
              </w:rPr>
            </w:pPr>
            <w:r w:rsidRPr="00CB74F0">
              <w:rPr>
                <w:b/>
                <w:bCs/>
              </w:rPr>
              <w:t>100,0</w:t>
            </w:r>
          </w:p>
        </w:tc>
        <w:tc>
          <w:tcPr>
            <w:tcW w:w="557" w:type="pct"/>
            <w:shd w:val="clear" w:color="000000" w:fill="FFFFFF"/>
            <w:vAlign w:val="center"/>
            <w:hideMark/>
          </w:tcPr>
          <w:p w:rsidR="00A440F0" w:rsidRPr="00CB74F0" w:rsidRDefault="00A440F0" w:rsidP="00A9072A">
            <w:pPr>
              <w:jc w:val="center"/>
              <w:rPr>
                <w:b/>
                <w:bCs/>
              </w:rPr>
            </w:pPr>
            <w:r w:rsidRPr="00CB74F0">
              <w:rPr>
                <w:b/>
                <w:bCs/>
              </w:rPr>
              <w:t>100,0</w:t>
            </w:r>
          </w:p>
        </w:tc>
        <w:tc>
          <w:tcPr>
            <w:tcW w:w="624" w:type="pct"/>
            <w:shd w:val="clear" w:color="000000" w:fill="FFFFFF"/>
            <w:vAlign w:val="center"/>
            <w:hideMark/>
          </w:tcPr>
          <w:p w:rsidR="00A440F0" w:rsidRPr="00CB74F0" w:rsidRDefault="00A440F0" w:rsidP="00A9072A">
            <w:pPr>
              <w:jc w:val="center"/>
              <w:rPr>
                <w:b/>
                <w:bCs/>
              </w:rPr>
            </w:pPr>
            <w:r w:rsidRPr="00CB74F0">
              <w:rPr>
                <w:b/>
                <w:bCs/>
              </w:rPr>
              <w:t>100,0</w:t>
            </w:r>
          </w:p>
        </w:tc>
      </w:tr>
      <w:tr w:rsidR="00A440F0" w:rsidRPr="008B5E37" w:rsidTr="00B55565">
        <w:trPr>
          <w:cantSplit/>
        </w:trPr>
        <w:tc>
          <w:tcPr>
            <w:tcW w:w="3264" w:type="pct"/>
            <w:shd w:val="clear" w:color="auto" w:fill="auto"/>
            <w:vAlign w:val="bottom"/>
            <w:hideMark/>
          </w:tcPr>
          <w:p w:rsidR="00A440F0" w:rsidRPr="00CB74F0" w:rsidRDefault="00A440F0" w:rsidP="004824BA">
            <w:r w:rsidRPr="00CB74F0">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r w:rsidR="008268AD">
              <w:t>, %</w:t>
            </w:r>
          </w:p>
        </w:tc>
        <w:tc>
          <w:tcPr>
            <w:tcW w:w="555" w:type="pct"/>
            <w:shd w:val="clear" w:color="000000" w:fill="FFFFFF"/>
            <w:vAlign w:val="center"/>
            <w:hideMark/>
          </w:tcPr>
          <w:p w:rsidR="00A440F0" w:rsidRPr="00CB74F0" w:rsidRDefault="00B55565" w:rsidP="004824BA">
            <w:pPr>
              <w:jc w:val="center"/>
            </w:pPr>
            <w:r>
              <w:t>4,1</w:t>
            </w:r>
          </w:p>
        </w:tc>
        <w:tc>
          <w:tcPr>
            <w:tcW w:w="557" w:type="pct"/>
            <w:shd w:val="clear" w:color="000000" w:fill="FFFFFF"/>
            <w:vAlign w:val="center"/>
            <w:hideMark/>
          </w:tcPr>
          <w:p w:rsidR="00A440F0" w:rsidRPr="00CB74F0" w:rsidRDefault="00B55565" w:rsidP="004824BA">
            <w:pPr>
              <w:jc w:val="center"/>
            </w:pPr>
            <w:r>
              <w:t>3,6</w:t>
            </w:r>
          </w:p>
        </w:tc>
        <w:tc>
          <w:tcPr>
            <w:tcW w:w="624" w:type="pct"/>
            <w:shd w:val="clear" w:color="000000" w:fill="FFFFFF"/>
            <w:vAlign w:val="center"/>
            <w:hideMark/>
          </w:tcPr>
          <w:p w:rsidR="00A440F0" w:rsidRPr="00CB74F0" w:rsidRDefault="00B55565" w:rsidP="004824BA">
            <w:pPr>
              <w:jc w:val="center"/>
            </w:pPr>
            <w:r>
              <w:t>2</w:t>
            </w:r>
            <w:r w:rsidR="00A9072A">
              <w:t>,0</w:t>
            </w:r>
          </w:p>
        </w:tc>
      </w:tr>
      <w:tr w:rsidR="00A440F0" w:rsidRPr="008B5E37" w:rsidTr="00B55565">
        <w:trPr>
          <w:cantSplit/>
        </w:trPr>
        <w:tc>
          <w:tcPr>
            <w:tcW w:w="3264" w:type="pct"/>
            <w:shd w:val="clear" w:color="auto" w:fill="auto"/>
            <w:hideMark/>
          </w:tcPr>
          <w:p w:rsidR="00A440F0" w:rsidRPr="00CB74F0" w:rsidRDefault="00A440F0" w:rsidP="004824BA">
            <w:r w:rsidRPr="00CB74F0">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r w:rsidR="008268AD">
              <w:t>, %</w:t>
            </w:r>
          </w:p>
        </w:tc>
        <w:tc>
          <w:tcPr>
            <w:tcW w:w="555" w:type="pct"/>
            <w:shd w:val="clear" w:color="000000" w:fill="FFFFFF"/>
            <w:vAlign w:val="center"/>
            <w:hideMark/>
          </w:tcPr>
          <w:p w:rsidR="00A440F0" w:rsidRPr="00CB74F0" w:rsidRDefault="00B55565" w:rsidP="004824BA">
            <w:pPr>
              <w:jc w:val="center"/>
            </w:pPr>
            <w:r>
              <w:t>79</w:t>
            </w:r>
            <w:r w:rsidR="00B00583">
              <w:t>,0</w:t>
            </w:r>
          </w:p>
        </w:tc>
        <w:tc>
          <w:tcPr>
            <w:tcW w:w="557" w:type="pct"/>
            <w:shd w:val="clear" w:color="000000" w:fill="FFFFFF"/>
            <w:vAlign w:val="center"/>
            <w:hideMark/>
          </w:tcPr>
          <w:p w:rsidR="00A440F0" w:rsidRPr="00CB74F0" w:rsidRDefault="00B55565" w:rsidP="004824BA">
            <w:pPr>
              <w:jc w:val="center"/>
            </w:pPr>
            <w:r>
              <w:t>82,6</w:t>
            </w:r>
          </w:p>
        </w:tc>
        <w:tc>
          <w:tcPr>
            <w:tcW w:w="624" w:type="pct"/>
            <w:shd w:val="clear" w:color="000000" w:fill="FFFFFF"/>
            <w:vAlign w:val="center"/>
            <w:hideMark/>
          </w:tcPr>
          <w:p w:rsidR="00A440F0" w:rsidRPr="00CB74F0" w:rsidRDefault="00B55565" w:rsidP="004824BA">
            <w:pPr>
              <w:jc w:val="center"/>
            </w:pPr>
            <w:r>
              <w:t>87,1</w:t>
            </w:r>
          </w:p>
        </w:tc>
      </w:tr>
      <w:tr w:rsidR="00A440F0" w:rsidRPr="008B5E37" w:rsidTr="00B55565">
        <w:trPr>
          <w:cantSplit/>
        </w:trPr>
        <w:tc>
          <w:tcPr>
            <w:tcW w:w="3264" w:type="pct"/>
            <w:shd w:val="clear" w:color="auto" w:fill="auto"/>
            <w:vAlign w:val="bottom"/>
            <w:hideMark/>
          </w:tcPr>
          <w:p w:rsidR="00A440F0" w:rsidRPr="00CB74F0" w:rsidRDefault="00A440F0" w:rsidP="004824BA">
            <w:r w:rsidRPr="00CB74F0">
              <w:lastRenderedPageBreak/>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r w:rsidR="008268AD">
              <w:t>, %</w:t>
            </w:r>
          </w:p>
        </w:tc>
        <w:tc>
          <w:tcPr>
            <w:tcW w:w="555" w:type="pct"/>
            <w:shd w:val="clear" w:color="000000" w:fill="FFFFFF"/>
            <w:vAlign w:val="center"/>
            <w:hideMark/>
          </w:tcPr>
          <w:p w:rsidR="00A440F0" w:rsidRPr="00CB74F0" w:rsidRDefault="00B55565" w:rsidP="004824BA">
            <w:pPr>
              <w:jc w:val="center"/>
            </w:pPr>
            <w:r>
              <w:t>13,6</w:t>
            </w:r>
          </w:p>
        </w:tc>
        <w:tc>
          <w:tcPr>
            <w:tcW w:w="557" w:type="pct"/>
            <w:shd w:val="clear" w:color="000000" w:fill="FFFFFF"/>
            <w:vAlign w:val="center"/>
            <w:hideMark/>
          </w:tcPr>
          <w:p w:rsidR="00A440F0" w:rsidRPr="00CB74F0" w:rsidRDefault="00B55565" w:rsidP="004824BA">
            <w:pPr>
              <w:jc w:val="center"/>
            </w:pPr>
            <w:r>
              <w:t>11,2</w:t>
            </w:r>
          </w:p>
        </w:tc>
        <w:tc>
          <w:tcPr>
            <w:tcW w:w="624" w:type="pct"/>
            <w:shd w:val="clear" w:color="000000" w:fill="FFFFFF"/>
            <w:vAlign w:val="center"/>
            <w:hideMark/>
          </w:tcPr>
          <w:p w:rsidR="00A440F0" w:rsidRPr="00CB74F0" w:rsidRDefault="00B55565" w:rsidP="004824BA">
            <w:pPr>
              <w:jc w:val="center"/>
            </w:pPr>
            <w:r>
              <w:t>8,5</w:t>
            </w:r>
          </w:p>
        </w:tc>
      </w:tr>
      <w:tr w:rsidR="00A440F0" w:rsidRPr="008B5E37" w:rsidTr="00B55565">
        <w:trPr>
          <w:cantSplit/>
        </w:trPr>
        <w:tc>
          <w:tcPr>
            <w:tcW w:w="3264" w:type="pct"/>
            <w:shd w:val="clear" w:color="auto" w:fill="auto"/>
            <w:vAlign w:val="bottom"/>
            <w:hideMark/>
          </w:tcPr>
          <w:p w:rsidR="00A440F0" w:rsidRPr="00CB74F0" w:rsidRDefault="00A440F0" w:rsidP="004824BA">
            <w:r w:rsidRPr="00CB74F0">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r w:rsidR="008268AD">
              <w:t>, %</w:t>
            </w:r>
          </w:p>
        </w:tc>
        <w:tc>
          <w:tcPr>
            <w:tcW w:w="555" w:type="pct"/>
            <w:shd w:val="clear" w:color="000000" w:fill="FFFFFF"/>
            <w:vAlign w:val="center"/>
            <w:hideMark/>
          </w:tcPr>
          <w:p w:rsidR="00A440F0" w:rsidRPr="00CB74F0" w:rsidRDefault="00B55565" w:rsidP="004824BA">
            <w:pPr>
              <w:jc w:val="center"/>
            </w:pPr>
            <w:r>
              <w:t>1,4</w:t>
            </w:r>
          </w:p>
        </w:tc>
        <w:tc>
          <w:tcPr>
            <w:tcW w:w="557" w:type="pct"/>
            <w:shd w:val="clear" w:color="000000" w:fill="FFFFFF"/>
            <w:vAlign w:val="center"/>
            <w:hideMark/>
          </w:tcPr>
          <w:p w:rsidR="00A440F0" w:rsidRPr="00CB74F0" w:rsidRDefault="00B55565" w:rsidP="004824BA">
            <w:pPr>
              <w:jc w:val="center"/>
            </w:pPr>
            <w:r>
              <w:t>0,6</w:t>
            </w:r>
          </w:p>
        </w:tc>
        <w:tc>
          <w:tcPr>
            <w:tcW w:w="624" w:type="pct"/>
            <w:shd w:val="clear" w:color="000000" w:fill="FFFFFF"/>
            <w:vAlign w:val="center"/>
            <w:hideMark/>
          </w:tcPr>
          <w:p w:rsidR="00A440F0" w:rsidRPr="00CB74F0" w:rsidRDefault="00B55565" w:rsidP="004824BA">
            <w:pPr>
              <w:jc w:val="center"/>
            </w:pPr>
            <w:r>
              <w:t>0,8</w:t>
            </w:r>
          </w:p>
        </w:tc>
      </w:tr>
      <w:tr w:rsidR="00A440F0" w:rsidRPr="008B5E37" w:rsidTr="00B55565">
        <w:trPr>
          <w:cantSplit/>
        </w:trPr>
        <w:tc>
          <w:tcPr>
            <w:tcW w:w="3264" w:type="pct"/>
            <w:shd w:val="clear" w:color="auto" w:fill="auto"/>
            <w:vAlign w:val="bottom"/>
            <w:hideMark/>
          </w:tcPr>
          <w:p w:rsidR="00A440F0" w:rsidRPr="00CB74F0" w:rsidRDefault="00A440F0" w:rsidP="004824BA">
            <w:r w:rsidRPr="00CB74F0">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r w:rsidR="008268AD">
              <w:t>, %</w:t>
            </w:r>
          </w:p>
        </w:tc>
        <w:tc>
          <w:tcPr>
            <w:tcW w:w="555" w:type="pct"/>
            <w:shd w:val="clear" w:color="000000" w:fill="FFFFFF"/>
            <w:vAlign w:val="center"/>
            <w:hideMark/>
          </w:tcPr>
          <w:p w:rsidR="00A440F0" w:rsidRPr="00CB74F0" w:rsidRDefault="00B55565" w:rsidP="004824BA">
            <w:pPr>
              <w:jc w:val="center"/>
            </w:pPr>
            <w:r>
              <w:t>1,9</w:t>
            </w:r>
          </w:p>
        </w:tc>
        <w:tc>
          <w:tcPr>
            <w:tcW w:w="557" w:type="pct"/>
            <w:shd w:val="clear" w:color="000000" w:fill="FFFFFF"/>
            <w:vAlign w:val="center"/>
            <w:hideMark/>
          </w:tcPr>
          <w:p w:rsidR="00A440F0" w:rsidRPr="00CB74F0" w:rsidRDefault="00B55565" w:rsidP="004824BA">
            <w:pPr>
              <w:jc w:val="center"/>
            </w:pPr>
            <w:r>
              <w:t>1,7</w:t>
            </w:r>
          </w:p>
        </w:tc>
        <w:tc>
          <w:tcPr>
            <w:tcW w:w="624" w:type="pct"/>
            <w:shd w:val="clear" w:color="000000" w:fill="FFFFFF"/>
            <w:vAlign w:val="center"/>
            <w:hideMark/>
          </w:tcPr>
          <w:p w:rsidR="00A440F0" w:rsidRPr="00CB74F0" w:rsidRDefault="00B55565" w:rsidP="004824BA">
            <w:pPr>
              <w:jc w:val="center"/>
            </w:pPr>
            <w:r>
              <w:t>1,5</w:t>
            </w:r>
          </w:p>
        </w:tc>
      </w:tr>
      <w:tr w:rsidR="00A440F0" w:rsidRPr="008B5E37" w:rsidTr="00B55565">
        <w:trPr>
          <w:cantSplit/>
        </w:trPr>
        <w:tc>
          <w:tcPr>
            <w:tcW w:w="3264" w:type="pct"/>
            <w:shd w:val="clear" w:color="auto" w:fill="auto"/>
            <w:hideMark/>
          </w:tcPr>
          <w:p w:rsidR="00A440F0" w:rsidRPr="00CB74F0" w:rsidRDefault="00A440F0" w:rsidP="004824BA">
            <w:r w:rsidRPr="00CB74F0">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r w:rsidR="008268AD">
              <w:t>, %</w:t>
            </w:r>
          </w:p>
        </w:tc>
        <w:tc>
          <w:tcPr>
            <w:tcW w:w="555" w:type="pct"/>
            <w:shd w:val="clear" w:color="000000" w:fill="FFFFFF"/>
            <w:vAlign w:val="center"/>
            <w:hideMark/>
          </w:tcPr>
          <w:p w:rsidR="00A440F0" w:rsidRPr="00CB74F0" w:rsidRDefault="008268AD" w:rsidP="004824BA">
            <w:pPr>
              <w:jc w:val="center"/>
            </w:pPr>
            <w:r>
              <w:t>-</w:t>
            </w:r>
          </w:p>
        </w:tc>
        <w:tc>
          <w:tcPr>
            <w:tcW w:w="557" w:type="pct"/>
            <w:shd w:val="clear" w:color="000000" w:fill="FFFFFF"/>
            <w:vAlign w:val="center"/>
            <w:hideMark/>
          </w:tcPr>
          <w:p w:rsidR="00A440F0" w:rsidRPr="00CB74F0" w:rsidRDefault="00B55565" w:rsidP="004824BA">
            <w:pPr>
              <w:jc w:val="center"/>
            </w:pPr>
            <w:r>
              <w:t>0,3</w:t>
            </w:r>
          </w:p>
        </w:tc>
        <w:tc>
          <w:tcPr>
            <w:tcW w:w="624" w:type="pct"/>
            <w:shd w:val="clear" w:color="000000" w:fill="FFFFFF"/>
            <w:vAlign w:val="center"/>
            <w:hideMark/>
          </w:tcPr>
          <w:p w:rsidR="00A440F0" w:rsidRPr="00CB74F0" w:rsidRDefault="00B55565" w:rsidP="004824BA">
            <w:pPr>
              <w:jc w:val="center"/>
            </w:pPr>
            <w:r>
              <w:t>0,1</w:t>
            </w:r>
          </w:p>
        </w:tc>
      </w:tr>
    </w:tbl>
    <w:p w:rsidR="00161610" w:rsidRDefault="00161610" w:rsidP="00A440F0">
      <w:pPr>
        <w:ind w:firstLine="720"/>
        <w:jc w:val="both"/>
        <w:rPr>
          <w:sz w:val="28"/>
          <w:szCs w:val="28"/>
        </w:rPr>
      </w:pPr>
    </w:p>
    <w:p w:rsidR="00161610" w:rsidRDefault="00AB5075" w:rsidP="00A440F0">
      <w:pPr>
        <w:ind w:firstLine="720"/>
        <w:jc w:val="both"/>
        <w:rPr>
          <w:sz w:val="28"/>
          <w:szCs w:val="28"/>
        </w:rPr>
      </w:pPr>
      <w:r>
        <w:rPr>
          <w:sz w:val="28"/>
          <w:szCs w:val="28"/>
        </w:rPr>
        <w:t>Из бюджета Ханты-Мансийского автономного округа – Югры предоставляются межбюджетные трансферты в форме</w:t>
      </w:r>
      <w:r w:rsidR="00161610">
        <w:rPr>
          <w:sz w:val="28"/>
          <w:szCs w:val="28"/>
        </w:rPr>
        <w:t xml:space="preserve">: </w:t>
      </w:r>
    </w:p>
    <w:p w:rsidR="00161610" w:rsidRDefault="00161610" w:rsidP="00A440F0">
      <w:pPr>
        <w:ind w:firstLine="720"/>
        <w:jc w:val="both"/>
        <w:rPr>
          <w:sz w:val="28"/>
          <w:szCs w:val="28"/>
        </w:rPr>
      </w:pPr>
      <w:r>
        <w:rPr>
          <w:sz w:val="28"/>
          <w:szCs w:val="28"/>
        </w:rPr>
        <w:t xml:space="preserve">- дотации </w:t>
      </w:r>
      <w:r w:rsidR="00AB5075">
        <w:rPr>
          <w:sz w:val="28"/>
          <w:szCs w:val="28"/>
        </w:rPr>
        <w:t>на выравнивание бюджетной обеспеченности – бюджетных средств, предоставляемых на безвозмездной и безвозвратной основе</w:t>
      </w:r>
      <w:r w:rsidRPr="006C0264">
        <w:rPr>
          <w:sz w:val="28"/>
          <w:szCs w:val="28"/>
        </w:rPr>
        <w:t xml:space="preserve">; </w:t>
      </w:r>
    </w:p>
    <w:p w:rsidR="00161610" w:rsidRDefault="00161610" w:rsidP="00A440F0">
      <w:pPr>
        <w:ind w:firstLine="720"/>
        <w:jc w:val="both"/>
        <w:rPr>
          <w:sz w:val="28"/>
          <w:szCs w:val="28"/>
        </w:rPr>
      </w:pPr>
      <w:r>
        <w:rPr>
          <w:sz w:val="28"/>
          <w:szCs w:val="28"/>
        </w:rPr>
        <w:t>- субсиди</w:t>
      </w:r>
      <w:r w:rsidR="00AB5075">
        <w:rPr>
          <w:sz w:val="28"/>
          <w:szCs w:val="28"/>
        </w:rPr>
        <w:t>й</w:t>
      </w:r>
      <w:r>
        <w:rPr>
          <w:sz w:val="28"/>
          <w:szCs w:val="28"/>
        </w:rPr>
        <w:t xml:space="preserve"> –</w:t>
      </w:r>
      <w:r w:rsidR="00AB5075">
        <w:rPr>
          <w:sz w:val="28"/>
          <w:szCs w:val="28"/>
        </w:rPr>
        <w:t xml:space="preserve"> </w:t>
      </w:r>
      <w:r w:rsidRPr="006C0264">
        <w:rPr>
          <w:sz w:val="28"/>
          <w:szCs w:val="28"/>
        </w:rPr>
        <w:t>бюджетны</w:t>
      </w:r>
      <w:r w:rsidR="00AB5075">
        <w:rPr>
          <w:sz w:val="28"/>
          <w:szCs w:val="28"/>
        </w:rPr>
        <w:t>х средств, пр</w:t>
      </w:r>
      <w:r w:rsidRPr="006C0264">
        <w:rPr>
          <w:sz w:val="28"/>
          <w:szCs w:val="28"/>
        </w:rPr>
        <w:t>едоставляемы</w:t>
      </w:r>
      <w:r w:rsidR="00AB5075">
        <w:rPr>
          <w:sz w:val="28"/>
          <w:szCs w:val="28"/>
        </w:rPr>
        <w:t>х на условиях долевого финансирования целевых расходов</w:t>
      </w:r>
      <w:r w:rsidRPr="006C0264">
        <w:rPr>
          <w:sz w:val="28"/>
          <w:szCs w:val="28"/>
        </w:rPr>
        <w:t xml:space="preserve">; </w:t>
      </w:r>
    </w:p>
    <w:p w:rsidR="00AB5075" w:rsidRDefault="00AB5075" w:rsidP="00A440F0">
      <w:pPr>
        <w:ind w:firstLine="720"/>
        <w:jc w:val="both"/>
        <w:rPr>
          <w:sz w:val="28"/>
          <w:szCs w:val="28"/>
        </w:rPr>
      </w:pPr>
      <w:r>
        <w:rPr>
          <w:sz w:val="28"/>
          <w:szCs w:val="28"/>
        </w:rPr>
        <w:t>- субвенций</w:t>
      </w:r>
      <w:r w:rsidR="00161610">
        <w:rPr>
          <w:sz w:val="28"/>
          <w:szCs w:val="28"/>
        </w:rPr>
        <w:t xml:space="preserve"> </w:t>
      </w:r>
      <w:r w:rsidR="00A440F0">
        <w:rPr>
          <w:sz w:val="28"/>
          <w:szCs w:val="28"/>
        </w:rPr>
        <w:t>–</w:t>
      </w:r>
      <w:r w:rsidR="007141CD">
        <w:rPr>
          <w:sz w:val="28"/>
          <w:szCs w:val="28"/>
        </w:rPr>
        <w:t xml:space="preserve"> бюджетны</w:t>
      </w:r>
      <w:r>
        <w:rPr>
          <w:sz w:val="28"/>
          <w:szCs w:val="28"/>
        </w:rPr>
        <w:t>х средств, предоставляемых на безвозмездной и безвозвратной основе на осуществление определенных целевых расходов;</w:t>
      </w:r>
    </w:p>
    <w:p w:rsidR="00AB5075" w:rsidRDefault="00AB5075" w:rsidP="00A440F0">
      <w:pPr>
        <w:ind w:firstLine="720"/>
        <w:jc w:val="both"/>
        <w:rPr>
          <w:sz w:val="28"/>
          <w:szCs w:val="28"/>
        </w:rPr>
      </w:pPr>
      <w:r>
        <w:rPr>
          <w:sz w:val="28"/>
          <w:szCs w:val="28"/>
        </w:rPr>
        <w:t>- иных межбюджетных трансфертов.</w:t>
      </w:r>
    </w:p>
    <w:p w:rsidR="00161610" w:rsidRDefault="00161610" w:rsidP="00A440F0">
      <w:pPr>
        <w:ind w:firstLine="720"/>
        <w:jc w:val="both"/>
        <w:rPr>
          <w:sz w:val="28"/>
          <w:szCs w:val="28"/>
        </w:rPr>
      </w:pPr>
      <w:r w:rsidRPr="006C0264">
        <w:rPr>
          <w:sz w:val="28"/>
          <w:szCs w:val="28"/>
        </w:rPr>
        <w:t>Однако</w:t>
      </w:r>
      <w:r w:rsidR="00A440F0">
        <w:rPr>
          <w:sz w:val="28"/>
          <w:szCs w:val="28"/>
        </w:rPr>
        <w:t>,</w:t>
      </w:r>
      <w:r w:rsidRPr="006C0264">
        <w:rPr>
          <w:sz w:val="28"/>
          <w:szCs w:val="28"/>
        </w:rPr>
        <w:t xml:space="preserve"> с</w:t>
      </w:r>
      <w:r>
        <w:rPr>
          <w:sz w:val="28"/>
          <w:szCs w:val="28"/>
        </w:rPr>
        <w:t xml:space="preserve"> </w:t>
      </w:r>
      <w:r w:rsidRPr="006C0264">
        <w:rPr>
          <w:sz w:val="28"/>
          <w:szCs w:val="28"/>
        </w:rPr>
        <w:t>учетом даже этих поступлений бюджет</w:t>
      </w:r>
      <w:r>
        <w:rPr>
          <w:sz w:val="28"/>
          <w:szCs w:val="28"/>
        </w:rPr>
        <w:t xml:space="preserve"> за 2013 г. исполнен</w:t>
      </w:r>
      <w:r w:rsidRPr="006C0264">
        <w:rPr>
          <w:sz w:val="28"/>
          <w:szCs w:val="28"/>
        </w:rPr>
        <w:t xml:space="preserve"> </w:t>
      </w:r>
      <w:r>
        <w:rPr>
          <w:sz w:val="28"/>
          <w:szCs w:val="28"/>
        </w:rPr>
        <w:t>с дефицитом (табл.</w:t>
      </w:r>
      <w:r w:rsidR="00A557EF">
        <w:rPr>
          <w:sz w:val="28"/>
          <w:szCs w:val="28"/>
        </w:rPr>
        <w:t xml:space="preserve"> </w:t>
      </w:r>
      <w:r>
        <w:rPr>
          <w:sz w:val="28"/>
          <w:szCs w:val="28"/>
        </w:rPr>
        <w:t>4).</w:t>
      </w:r>
    </w:p>
    <w:p w:rsidR="00161610" w:rsidRDefault="00161610" w:rsidP="006C6749">
      <w:pPr>
        <w:pStyle w:val="af0"/>
        <w:rPr>
          <w:sz w:val="24"/>
          <w:szCs w:val="24"/>
          <w:lang w:val="ru-RU"/>
        </w:rPr>
      </w:pPr>
      <w:r w:rsidRPr="006C6749">
        <w:rPr>
          <w:sz w:val="24"/>
          <w:szCs w:val="24"/>
          <w:lang w:val="ru-RU"/>
        </w:rPr>
        <w:t xml:space="preserve">Таблица </w:t>
      </w:r>
      <w:r w:rsidRPr="006C6749">
        <w:rPr>
          <w:sz w:val="24"/>
          <w:szCs w:val="24"/>
        </w:rPr>
        <w:fldChar w:fldCharType="begin"/>
      </w:r>
      <w:r w:rsidRPr="006C6749">
        <w:rPr>
          <w:sz w:val="24"/>
          <w:szCs w:val="24"/>
          <w:lang w:val="ru-RU"/>
        </w:rPr>
        <w:instrText xml:space="preserve"> </w:instrText>
      </w:r>
      <w:r w:rsidRPr="006C6749">
        <w:rPr>
          <w:sz w:val="24"/>
          <w:szCs w:val="24"/>
        </w:rPr>
        <w:instrText>SEQ</w:instrText>
      </w:r>
      <w:r w:rsidRPr="006C6749">
        <w:rPr>
          <w:sz w:val="24"/>
          <w:szCs w:val="24"/>
          <w:lang w:val="ru-RU"/>
        </w:rPr>
        <w:instrText xml:space="preserve"> Таблица \* </w:instrText>
      </w:r>
      <w:r w:rsidRPr="006C6749">
        <w:rPr>
          <w:sz w:val="24"/>
          <w:szCs w:val="24"/>
        </w:rPr>
        <w:instrText>ARABIC</w:instrText>
      </w:r>
      <w:r w:rsidRPr="006C6749">
        <w:rPr>
          <w:sz w:val="24"/>
          <w:szCs w:val="24"/>
          <w:lang w:val="ru-RU"/>
        </w:rPr>
        <w:instrText xml:space="preserve"> </w:instrText>
      </w:r>
      <w:r w:rsidRPr="006C6749">
        <w:rPr>
          <w:sz w:val="24"/>
          <w:szCs w:val="24"/>
        </w:rPr>
        <w:fldChar w:fldCharType="separate"/>
      </w:r>
      <w:r w:rsidR="004A0A3C" w:rsidRPr="00A97014">
        <w:rPr>
          <w:noProof/>
          <w:sz w:val="24"/>
          <w:szCs w:val="24"/>
          <w:lang w:val="ru-RU"/>
        </w:rPr>
        <w:t>4</w:t>
      </w:r>
      <w:r w:rsidRPr="006C6749">
        <w:rPr>
          <w:sz w:val="24"/>
          <w:szCs w:val="24"/>
        </w:rPr>
        <w:fldChar w:fldCharType="end"/>
      </w:r>
      <w:r w:rsidR="006C6749" w:rsidRPr="006C6749">
        <w:rPr>
          <w:sz w:val="24"/>
          <w:szCs w:val="24"/>
          <w:lang w:val="ru-RU"/>
        </w:rPr>
        <w:t xml:space="preserve"> </w:t>
      </w:r>
      <w:r w:rsidR="00047D80">
        <w:rPr>
          <w:sz w:val="24"/>
          <w:szCs w:val="24"/>
          <w:lang w:val="ru-RU"/>
        </w:rPr>
        <w:t>–</w:t>
      </w:r>
      <w:r w:rsidR="006C6749" w:rsidRPr="006C6749">
        <w:rPr>
          <w:sz w:val="24"/>
          <w:szCs w:val="24"/>
          <w:lang w:val="ru-RU"/>
        </w:rPr>
        <w:t xml:space="preserve"> </w:t>
      </w:r>
      <w:r w:rsidRPr="006C6749">
        <w:rPr>
          <w:sz w:val="24"/>
          <w:szCs w:val="24"/>
          <w:lang w:val="ru-RU"/>
        </w:rPr>
        <w:t>Анализ</w:t>
      </w:r>
      <w:r w:rsidR="00047D80">
        <w:rPr>
          <w:sz w:val="24"/>
          <w:szCs w:val="24"/>
          <w:lang w:val="ru-RU"/>
        </w:rPr>
        <w:t xml:space="preserve"> </w:t>
      </w:r>
      <w:r w:rsidRPr="006C6749">
        <w:rPr>
          <w:sz w:val="24"/>
          <w:szCs w:val="24"/>
          <w:lang w:val="ru-RU"/>
        </w:rPr>
        <w:t xml:space="preserve">исполнения бюджета муниципального образования </w:t>
      </w:r>
      <w:r w:rsidR="006C6749">
        <w:rPr>
          <w:sz w:val="24"/>
          <w:szCs w:val="24"/>
          <w:lang w:val="ru-RU"/>
        </w:rPr>
        <w:t xml:space="preserve">город </w:t>
      </w:r>
      <w:r w:rsidRPr="006C6749">
        <w:rPr>
          <w:sz w:val="24"/>
          <w:szCs w:val="24"/>
          <w:lang w:val="ru-RU"/>
        </w:rPr>
        <w:t>Нефтеюганск</w:t>
      </w:r>
    </w:p>
    <w:tbl>
      <w:tblPr>
        <w:tblW w:w="10203" w:type="dxa"/>
        <w:tblInd w:w="93" w:type="dxa"/>
        <w:tblLook w:val="04A0" w:firstRow="1" w:lastRow="0" w:firstColumn="1" w:lastColumn="0" w:noHBand="0" w:noVBand="1"/>
      </w:tblPr>
      <w:tblGrid>
        <w:gridCol w:w="2283"/>
        <w:gridCol w:w="1700"/>
        <w:gridCol w:w="1880"/>
        <w:gridCol w:w="2280"/>
        <w:gridCol w:w="2060"/>
      </w:tblGrid>
      <w:tr w:rsidR="003C296D" w:rsidRPr="00DE229B" w:rsidTr="00B94C0B">
        <w:trPr>
          <w:trHeight w:val="527"/>
        </w:trPr>
        <w:tc>
          <w:tcPr>
            <w:tcW w:w="2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296D" w:rsidRPr="00DE229B" w:rsidRDefault="003C296D" w:rsidP="00DE229B">
            <w:pPr>
              <w:jc w:val="center"/>
              <w:rPr>
                <w:b/>
                <w:bCs/>
                <w:color w:val="000000"/>
              </w:rPr>
            </w:pPr>
            <w:r w:rsidRPr="00DE229B">
              <w:rPr>
                <w:b/>
                <w:bCs/>
                <w:color w:val="000000"/>
              </w:rPr>
              <w:t>Показатели</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3C296D" w:rsidRPr="007F676B" w:rsidRDefault="003C296D" w:rsidP="00B00583">
            <w:pPr>
              <w:jc w:val="center"/>
              <w:rPr>
                <w:b/>
              </w:rPr>
            </w:pPr>
            <w:r w:rsidRPr="007F676B">
              <w:rPr>
                <w:b/>
              </w:rPr>
              <w:t>2011 г.</w:t>
            </w:r>
            <w:r>
              <w:rPr>
                <w:b/>
              </w:rPr>
              <w:t xml:space="preserve">, </w:t>
            </w:r>
            <w:r>
              <w:rPr>
                <w:b/>
              </w:rPr>
              <w:br/>
              <w:t>тыс. руб.</w:t>
            </w:r>
          </w:p>
        </w:tc>
        <w:tc>
          <w:tcPr>
            <w:tcW w:w="1880" w:type="dxa"/>
            <w:tcBorders>
              <w:top w:val="single" w:sz="4" w:space="0" w:color="auto"/>
              <w:left w:val="nil"/>
              <w:bottom w:val="single" w:sz="4" w:space="0" w:color="auto"/>
              <w:right w:val="single" w:sz="4" w:space="0" w:color="auto"/>
            </w:tcBorders>
            <w:shd w:val="clear" w:color="auto" w:fill="auto"/>
            <w:noWrap/>
            <w:vAlign w:val="bottom"/>
            <w:hideMark/>
          </w:tcPr>
          <w:p w:rsidR="003C296D" w:rsidRPr="007F676B" w:rsidRDefault="003C296D" w:rsidP="00B00583">
            <w:pPr>
              <w:jc w:val="center"/>
              <w:rPr>
                <w:b/>
              </w:rPr>
            </w:pPr>
            <w:r w:rsidRPr="007F676B">
              <w:rPr>
                <w:b/>
              </w:rPr>
              <w:t>2012 г.</w:t>
            </w:r>
            <w:r>
              <w:rPr>
                <w:b/>
              </w:rPr>
              <w:t xml:space="preserve">, </w:t>
            </w:r>
            <w:r>
              <w:rPr>
                <w:b/>
              </w:rPr>
              <w:br/>
              <w:t>тыс. руб.</w:t>
            </w:r>
          </w:p>
        </w:tc>
        <w:tc>
          <w:tcPr>
            <w:tcW w:w="2280" w:type="dxa"/>
            <w:tcBorders>
              <w:top w:val="single" w:sz="4" w:space="0" w:color="auto"/>
              <w:left w:val="nil"/>
              <w:bottom w:val="single" w:sz="4" w:space="0" w:color="auto"/>
              <w:right w:val="single" w:sz="4" w:space="0" w:color="auto"/>
            </w:tcBorders>
            <w:shd w:val="clear" w:color="auto" w:fill="auto"/>
            <w:noWrap/>
            <w:vAlign w:val="bottom"/>
            <w:hideMark/>
          </w:tcPr>
          <w:p w:rsidR="003C296D" w:rsidRPr="007F676B" w:rsidRDefault="003C296D" w:rsidP="00B00583">
            <w:pPr>
              <w:jc w:val="center"/>
              <w:rPr>
                <w:b/>
              </w:rPr>
            </w:pPr>
            <w:r w:rsidRPr="007F676B">
              <w:rPr>
                <w:b/>
              </w:rPr>
              <w:t>2013 г.</w:t>
            </w:r>
            <w:r>
              <w:rPr>
                <w:b/>
              </w:rPr>
              <w:t xml:space="preserve"> </w:t>
            </w:r>
            <w:r>
              <w:rPr>
                <w:b/>
              </w:rPr>
              <w:br/>
              <w:t>тыс. руб.</w:t>
            </w:r>
          </w:p>
        </w:tc>
        <w:tc>
          <w:tcPr>
            <w:tcW w:w="2060" w:type="dxa"/>
            <w:tcBorders>
              <w:top w:val="single" w:sz="4" w:space="0" w:color="auto"/>
              <w:left w:val="nil"/>
              <w:bottom w:val="single" w:sz="4" w:space="0" w:color="auto"/>
              <w:right w:val="single" w:sz="4" w:space="0" w:color="auto"/>
            </w:tcBorders>
            <w:shd w:val="clear" w:color="auto" w:fill="auto"/>
            <w:vAlign w:val="bottom"/>
            <w:hideMark/>
          </w:tcPr>
          <w:p w:rsidR="003C296D" w:rsidRPr="00DE229B" w:rsidRDefault="003C296D" w:rsidP="00DE229B">
            <w:pPr>
              <w:jc w:val="center"/>
              <w:rPr>
                <w:b/>
                <w:bCs/>
                <w:color w:val="000000"/>
              </w:rPr>
            </w:pPr>
            <w:r w:rsidRPr="00DE229B">
              <w:rPr>
                <w:b/>
                <w:bCs/>
                <w:color w:val="000000"/>
              </w:rPr>
              <w:t xml:space="preserve">Темп </w:t>
            </w:r>
            <w:r>
              <w:rPr>
                <w:b/>
                <w:bCs/>
                <w:color w:val="000000"/>
              </w:rPr>
              <w:t>при</w:t>
            </w:r>
            <w:r w:rsidRPr="00DE229B">
              <w:rPr>
                <w:b/>
                <w:bCs/>
                <w:color w:val="000000"/>
              </w:rPr>
              <w:t xml:space="preserve">роста, 2013/2011 </w:t>
            </w:r>
            <w:proofErr w:type="spellStart"/>
            <w:r w:rsidRPr="00DE229B">
              <w:rPr>
                <w:b/>
                <w:bCs/>
                <w:color w:val="000000"/>
              </w:rPr>
              <w:t>гг</w:t>
            </w:r>
            <w:proofErr w:type="spellEnd"/>
            <w:r w:rsidRPr="00DE229B">
              <w:rPr>
                <w:b/>
                <w:bCs/>
                <w:color w:val="000000"/>
              </w:rPr>
              <w:t>, %</w:t>
            </w:r>
          </w:p>
        </w:tc>
      </w:tr>
      <w:tr w:rsidR="003C296D" w:rsidRPr="00DE229B" w:rsidTr="00B94C0B">
        <w:trPr>
          <w:trHeight w:val="31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3C296D" w:rsidRPr="00DE229B" w:rsidRDefault="00B94C0B" w:rsidP="00B94C0B">
            <w:pPr>
              <w:rPr>
                <w:color w:val="000000"/>
              </w:rPr>
            </w:pPr>
            <w:r>
              <w:rPr>
                <w:color w:val="000000"/>
              </w:rPr>
              <w:t>Доходы</w:t>
            </w:r>
          </w:p>
        </w:tc>
        <w:tc>
          <w:tcPr>
            <w:tcW w:w="1700" w:type="dxa"/>
            <w:tcBorders>
              <w:top w:val="nil"/>
              <w:left w:val="nil"/>
              <w:bottom w:val="single" w:sz="4" w:space="0" w:color="auto"/>
              <w:right w:val="single" w:sz="4" w:space="0" w:color="auto"/>
            </w:tcBorders>
            <w:shd w:val="clear" w:color="auto" w:fill="auto"/>
            <w:noWrap/>
            <w:vAlign w:val="center"/>
            <w:hideMark/>
          </w:tcPr>
          <w:p w:rsidR="003C296D" w:rsidRPr="00DE229B" w:rsidRDefault="003C296D" w:rsidP="00DE229B">
            <w:pPr>
              <w:jc w:val="center"/>
              <w:rPr>
                <w:color w:val="000000"/>
              </w:rPr>
            </w:pPr>
            <w:r w:rsidRPr="00DE229B">
              <w:rPr>
                <w:color w:val="000000"/>
              </w:rPr>
              <w:t>6 438 595,8</w:t>
            </w:r>
          </w:p>
        </w:tc>
        <w:tc>
          <w:tcPr>
            <w:tcW w:w="1880" w:type="dxa"/>
            <w:tcBorders>
              <w:top w:val="nil"/>
              <w:left w:val="nil"/>
              <w:bottom w:val="single" w:sz="4" w:space="0" w:color="auto"/>
              <w:right w:val="single" w:sz="4" w:space="0" w:color="auto"/>
            </w:tcBorders>
            <w:shd w:val="clear" w:color="auto" w:fill="auto"/>
            <w:noWrap/>
            <w:vAlign w:val="center"/>
            <w:hideMark/>
          </w:tcPr>
          <w:p w:rsidR="003C296D" w:rsidRPr="00DE229B" w:rsidRDefault="003C296D" w:rsidP="00DE229B">
            <w:pPr>
              <w:jc w:val="center"/>
              <w:rPr>
                <w:color w:val="000000"/>
              </w:rPr>
            </w:pPr>
            <w:r w:rsidRPr="00DE229B">
              <w:rPr>
                <w:color w:val="000000"/>
              </w:rPr>
              <w:t>6 499 678,5</w:t>
            </w:r>
          </w:p>
        </w:tc>
        <w:tc>
          <w:tcPr>
            <w:tcW w:w="2280" w:type="dxa"/>
            <w:tcBorders>
              <w:top w:val="nil"/>
              <w:left w:val="nil"/>
              <w:bottom w:val="single" w:sz="4" w:space="0" w:color="auto"/>
              <w:right w:val="single" w:sz="4" w:space="0" w:color="auto"/>
            </w:tcBorders>
            <w:shd w:val="clear" w:color="auto" w:fill="auto"/>
            <w:noWrap/>
            <w:vAlign w:val="center"/>
            <w:hideMark/>
          </w:tcPr>
          <w:p w:rsidR="003C296D" w:rsidRPr="00DE229B" w:rsidRDefault="003C296D" w:rsidP="00DE229B">
            <w:pPr>
              <w:jc w:val="center"/>
              <w:rPr>
                <w:color w:val="000000"/>
              </w:rPr>
            </w:pPr>
            <w:r w:rsidRPr="00DE229B">
              <w:rPr>
                <w:color w:val="000000"/>
              </w:rPr>
              <w:t>8 209 645,4</w:t>
            </w:r>
          </w:p>
        </w:tc>
        <w:tc>
          <w:tcPr>
            <w:tcW w:w="2060" w:type="dxa"/>
            <w:tcBorders>
              <w:top w:val="nil"/>
              <w:left w:val="nil"/>
              <w:bottom w:val="single" w:sz="4" w:space="0" w:color="auto"/>
              <w:right w:val="single" w:sz="4" w:space="0" w:color="auto"/>
            </w:tcBorders>
            <w:shd w:val="clear" w:color="auto" w:fill="auto"/>
            <w:noWrap/>
            <w:vAlign w:val="bottom"/>
            <w:hideMark/>
          </w:tcPr>
          <w:p w:rsidR="003C296D" w:rsidRPr="00DE229B" w:rsidRDefault="003C296D" w:rsidP="00DE229B">
            <w:pPr>
              <w:jc w:val="center"/>
              <w:rPr>
                <w:color w:val="000000"/>
              </w:rPr>
            </w:pPr>
            <w:r w:rsidRPr="00DE229B">
              <w:rPr>
                <w:color w:val="000000"/>
              </w:rPr>
              <w:t>27,5</w:t>
            </w:r>
          </w:p>
        </w:tc>
      </w:tr>
      <w:tr w:rsidR="003C296D" w:rsidRPr="00DE229B" w:rsidTr="00B94C0B">
        <w:trPr>
          <w:trHeight w:val="31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3C296D" w:rsidRPr="00DE229B" w:rsidRDefault="00B94C0B" w:rsidP="00B94C0B">
            <w:pPr>
              <w:rPr>
                <w:color w:val="000000"/>
              </w:rPr>
            </w:pPr>
            <w:r>
              <w:rPr>
                <w:color w:val="000000"/>
              </w:rPr>
              <w:t>Расходы</w:t>
            </w:r>
          </w:p>
        </w:tc>
        <w:tc>
          <w:tcPr>
            <w:tcW w:w="1700" w:type="dxa"/>
            <w:tcBorders>
              <w:top w:val="nil"/>
              <w:left w:val="nil"/>
              <w:bottom w:val="single" w:sz="4" w:space="0" w:color="auto"/>
              <w:right w:val="single" w:sz="4" w:space="0" w:color="auto"/>
            </w:tcBorders>
            <w:shd w:val="clear" w:color="auto" w:fill="auto"/>
            <w:noWrap/>
            <w:vAlign w:val="center"/>
            <w:hideMark/>
          </w:tcPr>
          <w:p w:rsidR="003C296D" w:rsidRPr="00DE229B" w:rsidRDefault="003C296D" w:rsidP="00DE229B">
            <w:pPr>
              <w:jc w:val="center"/>
              <w:rPr>
                <w:color w:val="000000"/>
              </w:rPr>
            </w:pPr>
            <w:r w:rsidRPr="00DE229B">
              <w:rPr>
                <w:color w:val="000000"/>
              </w:rPr>
              <w:t>5 986 114,5</w:t>
            </w:r>
          </w:p>
        </w:tc>
        <w:tc>
          <w:tcPr>
            <w:tcW w:w="1880" w:type="dxa"/>
            <w:tcBorders>
              <w:top w:val="nil"/>
              <w:left w:val="nil"/>
              <w:bottom w:val="single" w:sz="4" w:space="0" w:color="auto"/>
              <w:right w:val="single" w:sz="4" w:space="0" w:color="auto"/>
            </w:tcBorders>
            <w:shd w:val="clear" w:color="auto" w:fill="auto"/>
            <w:noWrap/>
            <w:vAlign w:val="center"/>
            <w:hideMark/>
          </w:tcPr>
          <w:p w:rsidR="003C296D" w:rsidRPr="00DE229B" w:rsidRDefault="003C296D" w:rsidP="00DE229B">
            <w:pPr>
              <w:jc w:val="center"/>
              <w:rPr>
                <w:color w:val="000000"/>
              </w:rPr>
            </w:pPr>
            <w:r w:rsidRPr="00DE229B">
              <w:rPr>
                <w:color w:val="000000"/>
              </w:rPr>
              <w:t>6 194 581,9</w:t>
            </w:r>
          </w:p>
        </w:tc>
        <w:tc>
          <w:tcPr>
            <w:tcW w:w="2280" w:type="dxa"/>
            <w:tcBorders>
              <w:top w:val="nil"/>
              <w:left w:val="nil"/>
              <w:bottom w:val="single" w:sz="4" w:space="0" w:color="auto"/>
              <w:right w:val="single" w:sz="4" w:space="0" w:color="auto"/>
            </w:tcBorders>
            <w:shd w:val="clear" w:color="auto" w:fill="auto"/>
            <w:noWrap/>
            <w:vAlign w:val="center"/>
            <w:hideMark/>
          </w:tcPr>
          <w:p w:rsidR="003C296D" w:rsidRPr="00DE229B" w:rsidRDefault="003C296D" w:rsidP="00DE229B">
            <w:pPr>
              <w:jc w:val="center"/>
              <w:rPr>
                <w:color w:val="000000"/>
              </w:rPr>
            </w:pPr>
            <w:r w:rsidRPr="00DE229B">
              <w:rPr>
                <w:color w:val="000000"/>
              </w:rPr>
              <w:t>8 580 091,9</w:t>
            </w:r>
          </w:p>
        </w:tc>
        <w:tc>
          <w:tcPr>
            <w:tcW w:w="2060" w:type="dxa"/>
            <w:tcBorders>
              <w:top w:val="nil"/>
              <w:left w:val="nil"/>
              <w:bottom w:val="single" w:sz="4" w:space="0" w:color="auto"/>
              <w:right w:val="single" w:sz="4" w:space="0" w:color="auto"/>
            </w:tcBorders>
            <w:shd w:val="clear" w:color="auto" w:fill="auto"/>
            <w:noWrap/>
            <w:vAlign w:val="bottom"/>
            <w:hideMark/>
          </w:tcPr>
          <w:p w:rsidR="003C296D" w:rsidRPr="00DE229B" w:rsidRDefault="003C296D" w:rsidP="00DE229B">
            <w:pPr>
              <w:jc w:val="center"/>
              <w:rPr>
                <w:color w:val="000000"/>
              </w:rPr>
            </w:pPr>
            <w:r w:rsidRPr="00DE229B">
              <w:rPr>
                <w:color w:val="000000"/>
              </w:rPr>
              <w:t>43,3</w:t>
            </w:r>
          </w:p>
        </w:tc>
      </w:tr>
      <w:tr w:rsidR="003C296D" w:rsidRPr="00DE229B" w:rsidTr="00B94C0B">
        <w:trPr>
          <w:trHeight w:val="315"/>
        </w:trPr>
        <w:tc>
          <w:tcPr>
            <w:tcW w:w="2283" w:type="dxa"/>
            <w:tcBorders>
              <w:top w:val="nil"/>
              <w:left w:val="single" w:sz="4" w:space="0" w:color="auto"/>
              <w:bottom w:val="single" w:sz="4" w:space="0" w:color="auto"/>
              <w:right w:val="single" w:sz="4" w:space="0" w:color="auto"/>
            </w:tcBorders>
            <w:shd w:val="clear" w:color="auto" w:fill="auto"/>
            <w:noWrap/>
            <w:vAlign w:val="center"/>
            <w:hideMark/>
          </w:tcPr>
          <w:p w:rsidR="003C296D" w:rsidRPr="00DE229B" w:rsidRDefault="00B94C0B" w:rsidP="00B94C0B">
            <w:pPr>
              <w:rPr>
                <w:color w:val="000000"/>
              </w:rPr>
            </w:pPr>
            <w:r>
              <w:rPr>
                <w:color w:val="000000"/>
              </w:rPr>
              <w:t>Профицит (+), дефицит (-)</w:t>
            </w:r>
          </w:p>
        </w:tc>
        <w:tc>
          <w:tcPr>
            <w:tcW w:w="1700" w:type="dxa"/>
            <w:tcBorders>
              <w:top w:val="nil"/>
              <w:left w:val="nil"/>
              <w:bottom w:val="single" w:sz="4" w:space="0" w:color="auto"/>
              <w:right w:val="single" w:sz="4" w:space="0" w:color="auto"/>
            </w:tcBorders>
            <w:shd w:val="clear" w:color="auto" w:fill="auto"/>
            <w:noWrap/>
            <w:vAlign w:val="bottom"/>
            <w:hideMark/>
          </w:tcPr>
          <w:p w:rsidR="003C296D" w:rsidRPr="00DE229B" w:rsidRDefault="003C296D" w:rsidP="00DE229B">
            <w:pPr>
              <w:jc w:val="center"/>
              <w:rPr>
                <w:color w:val="000000"/>
              </w:rPr>
            </w:pPr>
            <w:r w:rsidRPr="00DE229B">
              <w:rPr>
                <w:color w:val="000000"/>
              </w:rPr>
              <w:t>452 481,3</w:t>
            </w:r>
          </w:p>
        </w:tc>
        <w:tc>
          <w:tcPr>
            <w:tcW w:w="1880" w:type="dxa"/>
            <w:tcBorders>
              <w:top w:val="nil"/>
              <w:left w:val="nil"/>
              <w:bottom w:val="single" w:sz="4" w:space="0" w:color="auto"/>
              <w:right w:val="single" w:sz="4" w:space="0" w:color="auto"/>
            </w:tcBorders>
            <w:shd w:val="clear" w:color="auto" w:fill="auto"/>
            <w:noWrap/>
            <w:vAlign w:val="bottom"/>
            <w:hideMark/>
          </w:tcPr>
          <w:p w:rsidR="003C296D" w:rsidRPr="00DE229B" w:rsidRDefault="003C296D" w:rsidP="00DE229B">
            <w:pPr>
              <w:jc w:val="center"/>
              <w:rPr>
                <w:color w:val="000000"/>
              </w:rPr>
            </w:pPr>
            <w:r w:rsidRPr="00DE229B">
              <w:rPr>
                <w:color w:val="000000"/>
              </w:rPr>
              <w:t>305 096,6</w:t>
            </w:r>
          </w:p>
        </w:tc>
        <w:tc>
          <w:tcPr>
            <w:tcW w:w="2280" w:type="dxa"/>
            <w:tcBorders>
              <w:top w:val="nil"/>
              <w:left w:val="nil"/>
              <w:bottom w:val="single" w:sz="4" w:space="0" w:color="auto"/>
              <w:right w:val="single" w:sz="4" w:space="0" w:color="auto"/>
            </w:tcBorders>
            <w:shd w:val="clear" w:color="auto" w:fill="auto"/>
            <w:noWrap/>
            <w:vAlign w:val="bottom"/>
            <w:hideMark/>
          </w:tcPr>
          <w:p w:rsidR="003C296D" w:rsidRPr="00DE229B" w:rsidRDefault="003C296D" w:rsidP="00DE229B">
            <w:pPr>
              <w:jc w:val="center"/>
              <w:rPr>
                <w:color w:val="000000"/>
              </w:rPr>
            </w:pPr>
            <w:r w:rsidRPr="00DE229B">
              <w:rPr>
                <w:color w:val="000000"/>
              </w:rPr>
              <w:t>-</w:t>
            </w:r>
            <w:r w:rsidR="00B94C0B">
              <w:rPr>
                <w:color w:val="000000"/>
              </w:rPr>
              <w:t xml:space="preserve"> </w:t>
            </w:r>
            <w:r w:rsidRPr="00DE229B">
              <w:rPr>
                <w:color w:val="000000"/>
              </w:rPr>
              <w:t>370 446,5</w:t>
            </w:r>
          </w:p>
        </w:tc>
        <w:tc>
          <w:tcPr>
            <w:tcW w:w="2060" w:type="dxa"/>
            <w:tcBorders>
              <w:top w:val="nil"/>
              <w:left w:val="nil"/>
              <w:bottom w:val="single" w:sz="4" w:space="0" w:color="auto"/>
              <w:right w:val="single" w:sz="4" w:space="0" w:color="auto"/>
            </w:tcBorders>
            <w:shd w:val="clear" w:color="auto" w:fill="auto"/>
            <w:noWrap/>
            <w:vAlign w:val="bottom"/>
            <w:hideMark/>
          </w:tcPr>
          <w:p w:rsidR="003C296D" w:rsidRPr="00DE229B" w:rsidRDefault="00B94C0B" w:rsidP="00DE229B">
            <w:pPr>
              <w:jc w:val="center"/>
              <w:rPr>
                <w:color w:val="000000"/>
              </w:rPr>
            </w:pPr>
            <w:r>
              <w:rPr>
                <w:color w:val="000000"/>
              </w:rPr>
              <w:t>-</w:t>
            </w:r>
          </w:p>
        </w:tc>
      </w:tr>
    </w:tbl>
    <w:p w:rsidR="00161610" w:rsidRDefault="00161610" w:rsidP="00161610">
      <w:pPr>
        <w:shd w:val="clear" w:color="auto" w:fill="FFFFFF"/>
        <w:ind w:firstLine="709"/>
        <w:jc w:val="both"/>
        <w:textAlignment w:val="baseline"/>
        <w:rPr>
          <w:sz w:val="28"/>
          <w:szCs w:val="28"/>
        </w:rPr>
      </w:pPr>
    </w:p>
    <w:p w:rsidR="00161610" w:rsidRPr="00161F6A" w:rsidRDefault="00161610" w:rsidP="00161610">
      <w:pPr>
        <w:ind w:firstLine="709"/>
        <w:jc w:val="both"/>
        <w:rPr>
          <w:sz w:val="28"/>
          <w:szCs w:val="28"/>
        </w:rPr>
      </w:pPr>
      <w:r w:rsidRPr="00161F6A">
        <w:rPr>
          <w:sz w:val="28"/>
          <w:szCs w:val="28"/>
        </w:rPr>
        <w:t>Поскольку сохраняется высокая зависимость бюджета</w:t>
      </w:r>
      <w:r w:rsidR="00A440F0">
        <w:rPr>
          <w:sz w:val="28"/>
          <w:szCs w:val="28"/>
        </w:rPr>
        <w:t xml:space="preserve"> города Нефтеюганска</w:t>
      </w:r>
      <w:r w:rsidRPr="00161F6A">
        <w:rPr>
          <w:sz w:val="28"/>
          <w:szCs w:val="28"/>
        </w:rPr>
        <w:t xml:space="preserve"> от финансовой помощи из вышестоящего бюджета, эффективность существующей системы межбюджетных трансфертов обуславливает состояние муниципальных финансов.</w:t>
      </w:r>
    </w:p>
    <w:p w:rsidR="00161610" w:rsidRPr="008E2FB7" w:rsidRDefault="00161610" w:rsidP="00161610">
      <w:pPr>
        <w:ind w:firstLine="709"/>
        <w:jc w:val="both"/>
        <w:rPr>
          <w:sz w:val="28"/>
          <w:szCs w:val="28"/>
        </w:rPr>
      </w:pPr>
      <w:r w:rsidRPr="008E2FB7">
        <w:rPr>
          <w:sz w:val="28"/>
          <w:szCs w:val="28"/>
        </w:rPr>
        <w:t>Основные расходы бюджета направлены в социальную сферу экономики (образование, здравоохранение, культур</w:t>
      </w:r>
      <w:r>
        <w:rPr>
          <w:sz w:val="28"/>
          <w:szCs w:val="28"/>
        </w:rPr>
        <w:t>у</w:t>
      </w:r>
      <w:r w:rsidRPr="008E2FB7">
        <w:rPr>
          <w:sz w:val="28"/>
          <w:szCs w:val="28"/>
        </w:rPr>
        <w:t>). В разрезе функциональной классификации расходов исп</w:t>
      </w:r>
      <w:r>
        <w:rPr>
          <w:sz w:val="28"/>
          <w:szCs w:val="28"/>
        </w:rPr>
        <w:t>олнение местного бюджета за 2011 – 2013</w:t>
      </w:r>
      <w:r w:rsidRPr="008E2FB7">
        <w:rPr>
          <w:sz w:val="28"/>
          <w:szCs w:val="28"/>
        </w:rPr>
        <w:t xml:space="preserve"> гг. приведено в табл. </w:t>
      </w:r>
      <w:r>
        <w:rPr>
          <w:sz w:val="28"/>
          <w:szCs w:val="28"/>
        </w:rPr>
        <w:t>5</w:t>
      </w:r>
      <w:r w:rsidRPr="008E2FB7">
        <w:rPr>
          <w:sz w:val="28"/>
          <w:szCs w:val="28"/>
        </w:rPr>
        <w:t xml:space="preserve">. </w:t>
      </w:r>
    </w:p>
    <w:p w:rsidR="00161610" w:rsidRPr="008E2FB7" w:rsidRDefault="00161610" w:rsidP="00161610">
      <w:pPr>
        <w:ind w:firstLine="709"/>
        <w:jc w:val="both"/>
        <w:rPr>
          <w:sz w:val="28"/>
          <w:szCs w:val="28"/>
        </w:rPr>
      </w:pPr>
      <w:r w:rsidRPr="008E2FB7">
        <w:rPr>
          <w:sz w:val="28"/>
          <w:szCs w:val="28"/>
        </w:rPr>
        <w:lastRenderedPageBreak/>
        <w:t>Образование является самой затратной бюджетной сферой. Расходы на</w:t>
      </w:r>
      <w:r>
        <w:rPr>
          <w:sz w:val="28"/>
          <w:szCs w:val="28"/>
        </w:rPr>
        <w:t xml:space="preserve"> образование: </w:t>
      </w:r>
      <w:r w:rsidR="00A440F0">
        <w:rPr>
          <w:sz w:val="28"/>
          <w:szCs w:val="28"/>
        </w:rPr>
        <w:t xml:space="preserve">в </w:t>
      </w:r>
      <w:r>
        <w:rPr>
          <w:sz w:val="28"/>
          <w:szCs w:val="28"/>
        </w:rPr>
        <w:t xml:space="preserve">2011 г. – 2 292,8 млн руб., </w:t>
      </w:r>
      <w:r w:rsidR="00A440F0">
        <w:rPr>
          <w:sz w:val="28"/>
          <w:szCs w:val="28"/>
        </w:rPr>
        <w:t xml:space="preserve">в </w:t>
      </w:r>
      <w:r>
        <w:rPr>
          <w:sz w:val="28"/>
          <w:szCs w:val="28"/>
        </w:rPr>
        <w:t>2012</w:t>
      </w:r>
      <w:r w:rsidRPr="008E2FB7">
        <w:rPr>
          <w:sz w:val="28"/>
          <w:szCs w:val="28"/>
        </w:rPr>
        <w:t xml:space="preserve"> г. – </w:t>
      </w:r>
      <w:r>
        <w:rPr>
          <w:sz w:val="28"/>
          <w:szCs w:val="28"/>
        </w:rPr>
        <w:t>2 862,7 млн руб.</w:t>
      </w:r>
      <w:r w:rsidR="00AB5075">
        <w:rPr>
          <w:sz w:val="28"/>
          <w:szCs w:val="28"/>
        </w:rPr>
        <w:t xml:space="preserve"> </w:t>
      </w:r>
      <w:r>
        <w:rPr>
          <w:sz w:val="28"/>
          <w:szCs w:val="28"/>
        </w:rPr>
        <w:t xml:space="preserve">(темп роста к 2011 г. – 124,8%), </w:t>
      </w:r>
      <w:r w:rsidR="00A440F0">
        <w:rPr>
          <w:sz w:val="28"/>
          <w:szCs w:val="28"/>
        </w:rPr>
        <w:t xml:space="preserve">в </w:t>
      </w:r>
      <w:r>
        <w:rPr>
          <w:sz w:val="28"/>
          <w:szCs w:val="28"/>
        </w:rPr>
        <w:t>2013 г. – 3 385,7</w:t>
      </w:r>
      <w:r w:rsidRPr="008E2FB7">
        <w:rPr>
          <w:sz w:val="28"/>
          <w:szCs w:val="28"/>
        </w:rPr>
        <w:t xml:space="preserve"> млн </w:t>
      </w:r>
      <w:r>
        <w:rPr>
          <w:sz w:val="28"/>
          <w:szCs w:val="28"/>
        </w:rPr>
        <w:t>руб. (темп роста к 2011</w:t>
      </w:r>
      <w:r w:rsidR="00CA7A44">
        <w:rPr>
          <w:sz w:val="28"/>
          <w:szCs w:val="28"/>
        </w:rPr>
        <w:t xml:space="preserve"> г. – 147,7</w:t>
      </w:r>
      <w:r w:rsidRPr="008E2FB7">
        <w:rPr>
          <w:sz w:val="28"/>
          <w:szCs w:val="28"/>
        </w:rPr>
        <w:t>%).</w:t>
      </w:r>
    </w:p>
    <w:p w:rsidR="00161610" w:rsidRPr="007365EC" w:rsidRDefault="00161610" w:rsidP="00161610">
      <w:pPr>
        <w:ind w:firstLine="709"/>
        <w:jc w:val="both"/>
        <w:rPr>
          <w:sz w:val="28"/>
          <w:szCs w:val="28"/>
        </w:rPr>
      </w:pPr>
      <w:r>
        <w:rPr>
          <w:sz w:val="28"/>
          <w:szCs w:val="28"/>
        </w:rPr>
        <w:t>Однако с вступлением в силу с 1 января 2014 г.</w:t>
      </w:r>
      <w:r w:rsidRPr="007365EC">
        <w:rPr>
          <w:sz w:val="28"/>
          <w:szCs w:val="28"/>
        </w:rPr>
        <w:t xml:space="preserve"> п</w:t>
      </w:r>
      <w:r>
        <w:rPr>
          <w:sz w:val="28"/>
          <w:szCs w:val="28"/>
        </w:rPr>
        <w:t>.</w:t>
      </w:r>
      <w:r w:rsidRPr="007365EC">
        <w:rPr>
          <w:sz w:val="28"/>
          <w:szCs w:val="28"/>
        </w:rPr>
        <w:t xml:space="preserve"> 3, 6 ст</w:t>
      </w:r>
      <w:r>
        <w:rPr>
          <w:sz w:val="28"/>
          <w:szCs w:val="28"/>
        </w:rPr>
        <w:t>.</w:t>
      </w:r>
      <w:r w:rsidRPr="007365EC">
        <w:rPr>
          <w:sz w:val="28"/>
          <w:szCs w:val="28"/>
        </w:rPr>
        <w:t xml:space="preserve"> 8 и п</w:t>
      </w:r>
      <w:r>
        <w:rPr>
          <w:sz w:val="28"/>
          <w:szCs w:val="28"/>
        </w:rPr>
        <w:t>.</w:t>
      </w:r>
      <w:r w:rsidRPr="007365EC">
        <w:rPr>
          <w:sz w:val="28"/>
          <w:szCs w:val="28"/>
        </w:rPr>
        <w:t xml:space="preserve"> 1 </w:t>
      </w:r>
      <w:r>
        <w:rPr>
          <w:sz w:val="28"/>
          <w:szCs w:val="28"/>
        </w:rPr>
        <w:t>с</w:t>
      </w:r>
      <w:r w:rsidRPr="007365EC">
        <w:rPr>
          <w:sz w:val="28"/>
          <w:szCs w:val="28"/>
        </w:rPr>
        <w:t>т</w:t>
      </w:r>
      <w:r>
        <w:rPr>
          <w:sz w:val="28"/>
          <w:szCs w:val="28"/>
        </w:rPr>
        <w:t>.</w:t>
      </w:r>
      <w:r w:rsidRPr="007365EC">
        <w:rPr>
          <w:sz w:val="28"/>
          <w:szCs w:val="28"/>
        </w:rPr>
        <w:t xml:space="preserve"> 9 Федерального закона от 29.12.2012 № 273-ФЗ «Об образовании в Российской Федерации»</w:t>
      </w:r>
      <w:r>
        <w:rPr>
          <w:sz w:val="28"/>
          <w:szCs w:val="28"/>
        </w:rPr>
        <w:t xml:space="preserve"> </w:t>
      </w:r>
      <w:r w:rsidRPr="007365EC">
        <w:rPr>
          <w:sz w:val="28"/>
          <w:szCs w:val="28"/>
        </w:rPr>
        <w:t xml:space="preserve">финансовое обеспечение предоставления дошкольного образования переходит на </w:t>
      </w:r>
      <w:r>
        <w:rPr>
          <w:sz w:val="28"/>
          <w:szCs w:val="28"/>
        </w:rPr>
        <w:t xml:space="preserve">региональный </w:t>
      </w:r>
      <w:r w:rsidRPr="007365EC">
        <w:rPr>
          <w:sz w:val="28"/>
          <w:szCs w:val="28"/>
        </w:rPr>
        <w:t>уровень.</w:t>
      </w:r>
      <w:r w:rsidR="00A440F0">
        <w:rPr>
          <w:sz w:val="28"/>
          <w:szCs w:val="28"/>
        </w:rPr>
        <w:t xml:space="preserve"> </w:t>
      </w:r>
      <w:r w:rsidRPr="007365EC">
        <w:rPr>
          <w:sz w:val="28"/>
          <w:szCs w:val="28"/>
        </w:rPr>
        <w:t xml:space="preserve">Финансовое обеспечение муниципальных </w:t>
      </w:r>
      <w:r w:rsidRPr="00C45054">
        <w:rPr>
          <w:sz w:val="28"/>
          <w:szCs w:val="28"/>
        </w:rPr>
        <w:t>учреждений дополнительного образования детей остается по-прежнему</w:t>
      </w:r>
      <w:r w:rsidRPr="007365EC">
        <w:rPr>
          <w:sz w:val="28"/>
          <w:szCs w:val="28"/>
        </w:rPr>
        <w:t xml:space="preserve"> </w:t>
      </w:r>
      <w:r>
        <w:rPr>
          <w:sz w:val="28"/>
          <w:szCs w:val="28"/>
        </w:rPr>
        <w:t>в полном объеме</w:t>
      </w:r>
      <w:r w:rsidRPr="007365EC">
        <w:rPr>
          <w:sz w:val="28"/>
          <w:szCs w:val="28"/>
        </w:rPr>
        <w:t xml:space="preserve"> полномочием органов местного самоуправления в соответствие с п</w:t>
      </w:r>
      <w:r w:rsidR="00A440F0">
        <w:rPr>
          <w:sz w:val="28"/>
          <w:szCs w:val="28"/>
        </w:rPr>
        <w:t>.</w:t>
      </w:r>
      <w:r w:rsidRPr="007365EC">
        <w:rPr>
          <w:sz w:val="28"/>
          <w:szCs w:val="28"/>
        </w:rPr>
        <w:t xml:space="preserve"> 2 ст</w:t>
      </w:r>
      <w:r w:rsidR="00A440F0">
        <w:rPr>
          <w:sz w:val="28"/>
          <w:szCs w:val="28"/>
        </w:rPr>
        <w:t xml:space="preserve">. </w:t>
      </w:r>
      <w:r w:rsidRPr="007365EC">
        <w:rPr>
          <w:sz w:val="28"/>
          <w:szCs w:val="28"/>
        </w:rPr>
        <w:t>9 Федерального закона «Об образовании в Российской Федерации».</w:t>
      </w:r>
      <w:r w:rsidR="00A440F0">
        <w:rPr>
          <w:sz w:val="28"/>
          <w:szCs w:val="28"/>
        </w:rPr>
        <w:t xml:space="preserve"> </w:t>
      </w:r>
      <w:r>
        <w:rPr>
          <w:sz w:val="28"/>
          <w:szCs w:val="28"/>
        </w:rPr>
        <w:t>О</w:t>
      </w:r>
      <w:r w:rsidRPr="007365EC">
        <w:rPr>
          <w:sz w:val="28"/>
          <w:szCs w:val="28"/>
        </w:rPr>
        <w:t xml:space="preserve">рганам местного самоуправления для финансового обеспечения предоставления дошкольного образования будет предоставляться субвенция </w:t>
      </w:r>
      <w:r>
        <w:rPr>
          <w:sz w:val="28"/>
          <w:szCs w:val="28"/>
        </w:rPr>
        <w:t>из окружного</w:t>
      </w:r>
      <w:r w:rsidRPr="007365EC">
        <w:rPr>
          <w:sz w:val="28"/>
          <w:szCs w:val="28"/>
        </w:rPr>
        <w:t xml:space="preserve"> бюджета</w:t>
      </w:r>
      <w:r>
        <w:rPr>
          <w:sz w:val="28"/>
          <w:szCs w:val="28"/>
        </w:rPr>
        <w:t>. Таким образом, расходы из местного бюджета на эти цели будут сокращены.</w:t>
      </w:r>
    </w:p>
    <w:p w:rsidR="00161610" w:rsidRPr="008E2FB7" w:rsidRDefault="00161610" w:rsidP="00161610">
      <w:pPr>
        <w:ind w:firstLine="709"/>
        <w:jc w:val="both"/>
        <w:rPr>
          <w:sz w:val="28"/>
          <w:szCs w:val="28"/>
        </w:rPr>
      </w:pPr>
      <w:r w:rsidRPr="008E2FB7">
        <w:rPr>
          <w:sz w:val="28"/>
          <w:szCs w:val="28"/>
        </w:rPr>
        <w:t xml:space="preserve">Менее затратной отраслью является здравоохранение. Расходы </w:t>
      </w:r>
      <w:r>
        <w:rPr>
          <w:sz w:val="28"/>
          <w:szCs w:val="28"/>
        </w:rPr>
        <w:t xml:space="preserve">на здравоохранение: </w:t>
      </w:r>
      <w:r w:rsidR="00A440F0">
        <w:rPr>
          <w:sz w:val="28"/>
          <w:szCs w:val="28"/>
        </w:rPr>
        <w:t xml:space="preserve">в </w:t>
      </w:r>
      <w:r>
        <w:rPr>
          <w:sz w:val="28"/>
          <w:szCs w:val="28"/>
        </w:rPr>
        <w:t xml:space="preserve">2011 г. – 1 113,7 </w:t>
      </w:r>
      <w:r w:rsidRPr="008E2FB7">
        <w:rPr>
          <w:sz w:val="28"/>
          <w:szCs w:val="28"/>
        </w:rPr>
        <w:t xml:space="preserve">млн руб., </w:t>
      </w:r>
      <w:r w:rsidR="00A440F0">
        <w:rPr>
          <w:sz w:val="28"/>
          <w:szCs w:val="28"/>
        </w:rPr>
        <w:t xml:space="preserve">в </w:t>
      </w:r>
      <w:r w:rsidRPr="008E2FB7">
        <w:rPr>
          <w:sz w:val="28"/>
          <w:szCs w:val="28"/>
        </w:rPr>
        <w:t>201</w:t>
      </w:r>
      <w:r>
        <w:rPr>
          <w:sz w:val="28"/>
          <w:szCs w:val="28"/>
        </w:rPr>
        <w:t xml:space="preserve">2 г. – </w:t>
      </w:r>
      <w:r w:rsidR="00A440F0">
        <w:rPr>
          <w:sz w:val="28"/>
          <w:szCs w:val="28"/>
        </w:rPr>
        <w:br/>
      </w:r>
      <w:r>
        <w:rPr>
          <w:sz w:val="28"/>
          <w:szCs w:val="28"/>
        </w:rPr>
        <w:t>675,9</w:t>
      </w:r>
      <w:r w:rsidRPr="008E2FB7">
        <w:rPr>
          <w:sz w:val="28"/>
          <w:szCs w:val="28"/>
        </w:rPr>
        <w:t> млн руб.</w:t>
      </w:r>
      <w:r>
        <w:rPr>
          <w:sz w:val="28"/>
          <w:szCs w:val="28"/>
        </w:rPr>
        <w:t xml:space="preserve">(снижение к 2011 г. – 60,7%), </w:t>
      </w:r>
      <w:r w:rsidR="00A440F0">
        <w:rPr>
          <w:sz w:val="28"/>
          <w:szCs w:val="28"/>
        </w:rPr>
        <w:t xml:space="preserve">в </w:t>
      </w:r>
      <w:r>
        <w:rPr>
          <w:sz w:val="28"/>
          <w:szCs w:val="28"/>
        </w:rPr>
        <w:t>2013 г. – 579,1</w:t>
      </w:r>
      <w:r w:rsidRPr="008E2FB7">
        <w:rPr>
          <w:sz w:val="28"/>
          <w:szCs w:val="28"/>
        </w:rPr>
        <w:t xml:space="preserve"> м</w:t>
      </w:r>
      <w:r>
        <w:rPr>
          <w:sz w:val="28"/>
          <w:szCs w:val="28"/>
        </w:rPr>
        <w:t>лн руб. (снижение к 2011 г. – 52</w:t>
      </w:r>
      <w:r w:rsidRPr="008E2FB7">
        <w:rPr>
          <w:sz w:val="28"/>
          <w:szCs w:val="28"/>
        </w:rPr>
        <w:t>%).</w:t>
      </w:r>
      <w:r w:rsidR="00A440F0">
        <w:rPr>
          <w:sz w:val="28"/>
          <w:szCs w:val="28"/>
        </w:rPr>
        <w:t xml:space="preserve"> </w:t>
      </w:r>
      <w:r>
        <w:rPr>
          <w:sz w:val="28"/>
          <w:szCs w:val="28"/>
        </w:rPr>
        <w:t xml:space="preserve">В соответствии с нормой закона ХМАО-Югры от 07.11.2013 </w:t>
      </w:r>
      <w:r w:rsidR="00C66807">
        <w:rPr>
          <w:sz w:val="28"/>
          <w:szCs w:val="28"/>
        </w:rPr>
        <w:br/>
      </w:r>
      <w:r>
        <w:rPr>
          <w:sz w:val="28"/>
          <w:szCs w:val="28"/>
        </w:rPr>
        <w:t xml:space="preserve">№ 109-оз отменены возлагаемые на органы местного самоуправления  государственные полномочия в сфере охраны здравоохранения. С 2014 г. из средств местного бюджета данные расходы исключены. </w:t>
      </w:r>
    </w:p>
    <w:p w:rsidR="00A440F0" w:rsidRDefault="00161610" w:rsidP="00161610">
      <w:pPr>
        <w:ind w:firstLine="709"/>
        <w:jc w:val="both"/>
        <w:rPr>
          <w:sz w:val="28"/>
          <w:szCs w:val="28"/>
        </w:rPr>
      </w:pPr>
      <w:r>
        <w:rPr>
          <w:sz w:val="28"/>
          <w:szCs w:val="28"/>
        </w:rPr>
        <w:t xml:space="preserve">Расходы на ЖКХ: </w:t>
      </w:r>
      <w:r w:rsidR="00A440F0">
        <w:rPr>
          <w:sz w:val="28"/>
          <w:szCs w:val="28"/>
        </w:rPr>
        <w:t xml:space="preserve">в </w:t>
      </w:r>
      <w:r>
        <w:rPr>
          <w:sz w:val="28"/>
          <w:szCs w:val="28"/>
        </w:rPr>
        <w:t>2011 г. – 616</w:t>
      </w:r>
      <w:r w:rsidR="00064711">
        <w:rPr>
          <w:sz w:val="28"/>
          <w:szCs w:val="28"/>
        </w:rPr>
        <w:t>,1</w:t>
      </w:r>
      <w:r>
        <w:rPr>
          <w:sz w:val="28"/>
          <w:szCs w:val="28"/>
        </w:rPr>
        <w:t xml:space="preserve"> млн руб., </w:t>
      </w:r>
      <w:r w:rsidR="00A440F0">
        <w:rPr>
          <w:sz w:val="28"/>
          <w:szCs w:val="28"/>
        </w:rPr>
        <w:t xml:space="preserve">в </w:t>
      </w:r>
      <w:r w:rsidR="00064711">
        <w:rPr>
          <w:sz w:val="28"/>
          <w:szCs w:val="28"/>
        </w:rPr>
        <w:t>2012 г. – 919</w:t>
      </w:r>
      <w:r>
        <w:rPr>
          <w:sz w:val="28"/>
          <w:szCs w:val="28"/>
        </w:rPr>
        <w:t xml:space="preserve">,3 </w:t>
      </w:r>
      <w:r w:rsidRPr="008E2FB7">
        <w:rPr>
          <w:sz w:val="28"/>
          <w:szCs w:val="28"/>
        </w:rPr>
        <w:t>млн руб. (рост к 201</w:t>
      </w:r>
      <w:r>
        <w:rPr>
          <w:sz w:val="28"/>
          <w:szCs w:val="28"/>
        </w:rPr>
        <w:t xml:space="preserve">1 г. – 149,2%), </w:t>
      </w:r>
      <w:r w:rsidR="00A440F0">
        <w:rPr>
          <w:sz w:val="28"/>
          <w:szCs w:val="28"/>
        </w:rPr>
        <w:t xml:space="preserve">в </w:t>
      </w:r>
      <w:r>
        <w:rPr>
          <w:sz w:val="28"/>
          <w:szCs w:val="28"/>
        </w:rPr>
        <w:t>2013</w:t>
      </w:r>
      <w:r w:rsidRPr="008E2FB7">
        <w:rPr>
          <w:sz w:val="28"/>
          <w:szCs w:val="28"/>
        </w:rPr>
        <w:t xml:space="preserve"> г. – </w:t>
      </w:r>
      <w:r>
        <w:rPr>
          <w:sz w:val="28"/>
          <w:szCs w:val="28"/>
        </w:rPr>
        <w:t>1</w:t>
      </w:r>
      <w:r w:rsidR="00064711">
        <w:rPr>
          <w:sz w:val="28"/>
          <w:szCs w:val="28"/>
        </w:rPr>
        <w:t> </w:t>
      </w:r>
      <w:r>
        <w:rPr>
          <w:sz w:val="28"/>
          <w:szCs w:val="28"/>
        </w:rPr>
        <w:t>629</w:t>
      </w:r>
      <w:r w:rsidR="00064711">
        <w:rPr>
          <w:sz w:val="28"/>
          <w:szCs w:val="28"/>
        </w:rPr>
        <w:t>,2</w:t>
      </w:r>
      <w:r>
        <w:rPr>
          <w:sz w:val="28"/>
          <w:szCs w:val="28"/>
        </w:rPr>
        <w:t xml:space="preserve"> м</w:t>
      </w:r>
      <w:r w:rsidR="001B7AF2">
        <w:rPr>
          <w:sz w:val="28"/>
          <w:szCs w:val="28"/>
        </w:rPr>
        <w:t>лн руб. (рост к 2011 г. – 264,</w:t>
      </w:r>
      <w:r w:rsidR="00064711">
        <w:rPr>
          <w:sz w:val="28"/>
          <w:szCs w:val="28"/>
        </w:rPr>
        <w:t>4</w:t>
      </w:r>
      <w:r w:rsidR="001B7AF2">
        <w:rPr>
          <w:sz w:val="28"/>
          <w:szCs w:val="28"/>
        </w:rPr>
        <w:t>%</w:t>
      </w:r>
      <w:r w:rsidRPr="008E2FB7">
        <w:rPr>
          <w:sz w:val="28"/>
          <w:szCs w:val="28"/>
        </w:rPr>
        <w:t>).</w:t>
      </w:r>
      <w:r w:rsidR="00A440F0">
        <w:rPr>
          <w:sz w:val="28"/>
          <w:szCs w:val="28"/>
        </w:rPr>
        <w:t xml:space="preserve"> </w:t>
      </w:r>
    </w:p>
    <w:p w:rsidR="00161610" w:rsidRPr="00A54775" w:rsidRDefault="00161610" w:rsidP="00161610">
      <w:pPr>
        <w:ind w:firstLine="709"/>
        <w:jc w:val="both"/>
        <w:rPr>
          <w:iCs/>
          <w:sz w:val="28"/>
          <w:szCs w:val="28"/>
          <w:lang w:eastAsia="ar-SA"/>
        </w:rPr>
      </w:pPr>
      <w:r w:rsidRPr="004F79DB">
        <w:rPr>
          <w:iCs/>
          <w:sz w:val="28"/>
          <w:szCs w:val="28"/>
          <w:lang w:eastAsia="ar-SA"/>
        </w:rPr>
        <w:t xml:space="preserve">Следует отметить, что в 2012 г. </w:t>
      </w:r>
      <w:r w:rsidR="005034E8">
        <w:rPr>
          <w:iCs/>
          <w:sz w:val="28"/>
          <w:szCs w:val="28"/>
          <w:lang w:eastAsia="ar-SA"/>
        </w:rPr>
        <w:t xml:space="preserve">к уровню 2011 г. </w:t>
      </w:r>
      <w:r w:rsidRPr="004F79DB">
        <w:rPr>
          <w:iCs/>
          <w:sz w:val="28"/>
          <w:szCs w:val="28"/>
          <w:lang w:eastAsia="ar-SA"/>
        </w:rPr>
        <w:t>динамика расходов на оплату труда</w:t>
      </w:r>
      <w:r w:rsidR="005034E8">
        <w:rPr>
          <w:iCs/>
          <w:sz w:val="28"/>
          <w:szCs w:val="28"/>
          <w:lang w:eastAsia="ar-SA"/>
        </w:rPr>
        <w:t xml:space="preserve"> </w:t>
      </w:r>
      <w:r w:rsidRPr="004F79DB">
        <w:rPr>
          <w:iCs/>
          <w:sz w:val="28"/>
          <w:szCs w:val="28"/>
          <w:lang w:eastAsia="ar-SA"/>
        </w:rPr>
        <w:t>и отчислений во внебюджетные фонды превышает динамику роста общих расходов на 3,37%, в связи с этим растет и их доля в общих расходах местного бюджета. В 2013</w:t>
      </w:r>
      <w:r w:rsidR="00A440F0">
        <w:rPr>
          <w:iCs/>
          <w:sz w:val="28"/>
          <w:szCs w:val="28"/>
          <w:lang w:eastAsia="ar-SA"/>
        </w:rPr>
        <w:t> </w:t>
      </w:r>
      <w:r w:rsidRPr="004F79DB">
        <w:rPr>
          <w:iCs/>
          <w:sz w:val="28"/>
          <w:szCs w:val="28"/>
          <w:lang w:eastAsia="ar-SA"/>
        </w:rPr>
        <w:t xml:space="preserve">г. данная тенденция не наблюдается, снижается доля расходов на оплату труда и отчислений во внебюджетные фонды в общем объеме расходов бюджета с 11,6% в 2012 </w:t>
      </w:r>
      <w:r w:rsidR="00DA1D77">
        <w:rPr>
          <w:iCs/>
          <w:sz w:val="28"/>
          <w:szCs w:val="28"/>
          <w:lang w:eastAsia="ar-SA"/>
        </w:rPr>
        <w:t xml:space="preserve">г. </w:t>
      </w:r>
      <w:r w:rsidRPr="004F79DB">
        <w:rPr>
          <w:iCs/>
          <w:sz w:val="28"/>
          <w:szCs w:val="28"/>
          <w:lang w:eastAsia="ar-SA"/>
        </w:rPr>
        <w:t xml:space="preserve">до 8,8% в 2013 г. </w:t>
      </w:r>
    </w:p>
    <w:p w:rsidR="00161610" w:rsidRDefault="00161610" w:rsidP="00161610">
      <w:pPr>
        <w:ind w:firstLine="709"/>
        <w:jc w:val="both"/>
        <w:rPr>
          <w:sz w:val="28"/>
          <w:szCs w:val="28"/>
        </w:rPr>
      </w:pPr>
      <w:r w:rsidRPr="006A0D87">
        <w:rPr>
          <w:sz w:val="28"/>
          <w:szCs w:val="28"/>
        </w:rPr>
        <w:t xml:space="preserve">Структура общего объема расходов между основными отраслями бюджетной сферы </w:t>
      </w:r>
      <w:r>
        <w:rPr>
          <w:sz w:val="28"/>
          <w:szCs w:val="28"/>
        </w:rPr>
        <w:t xml:space="preserve">за анализируемый период </w:t>
      </w:r>
      <w:r w:rsidRPr="006A0D87">
        <w:rPr>
          <w:sz w:val="28"/>
          <w:szCs w:val="28"/>
        </w:rPr>
        <w:t xml:space="preserve">изменилась незначительно. В структуре социальных расходов основная доля </w:t>
      </w:r>
      <w:r w:rsidR="00A440F0">
        <w:rPr>
          <w:sz w:val="28"/>
          <w:szCs w:val="28"/>
        </w:rPr>
        <w:t>приходится на образование</w:t>
      </w:r>
      <w:r w:rsidRPr="006A0D87">
        <w:rPr>
          <w:sz w:val="28"/>
          <w:szCs w:val="28"/>
        </w:rPr>
        <w:t>. Удельный вес расходов на образование за 201</w:t>
      </w:r>
      <w:r>
        <w:rPr>
          <w:sz w:val="28"/>
          <w:szCs w:val="28"/>
        </w:rPr>
        <w:t xml:space="preserve">2 </w:t>
      </w:r>
      <w:r w:rsidR="00B94C0B">
        <w:rPr>
          <w:sz w:val="28"/>
          <w:szCs w:val="28"/>
        </w:rPr>
        <w:t>–</w:t>
      </w:r>
      <w:r w:rsidR="00047D80">
        <w:rPr>
          <w:sz w:val="28"/>
          <w:szCs w:val="28"/>
        </w:rPr>
        <w:t xml:space="preserve"> </w:t>
      </w:r>
      <w:r>
        <w:rPr>
          <w:sz w:val="28"/>
          <w:szCs w:val="28"/>
        </w:rPr>
        <w:t>2013 гг. составлял 46,2</w:t>
      </w:r>
      <w:r w:rsidR="00A440F0">
        <w:rPr>
          <w:sz w:val="28"/>
          <w:szCs w:val="28"/>
        </w:rPr>
        <w:t>%</w:t>
      </w:r>
      <w:r>
        <w:rPr>
          <w:sz w:val="28"/>
          <w:szCs w:val="28"/>
        </w:rPr>
        <w:t xml:space="preserve"> и 39,</w:t>
      </w:r>
      <w:r w:rsidR="00047D80">
        <w:rPr>
          <w:sz w:val="28"/>
          <w:szCs w:val="28"/>
        </w:rPr>
        <w:t>5</w:t>
      </w:r>
      <w:r w:rsidRPr="006A0D87">
        <w:rPr>
          <w:sz w:val="28"/>
          <w:szCs w:val="28"/>
        </w:rPr>
        <w:t>%</w:t>
      </w:r>
      <w:r>
        <w:rPr>
          <w:sz w:val="28"/>
          <w:szCs w:val="28"/>
        </w:rPr>
        <w:t xml:space="preserve">, на здравоохранение </w:t>
      </w:r>
      <w:r w:rsidR="00047D80">
        <w:rPr>
          <w:sz w:val="28"/>
          <w:szCs w:val="28"/>
        </w:rPr>
        <w:t xml:space="preserve">– </w:t>
      </w:r>
      <w:r>
        <w:rPr>
          <w:sz w:val="28"/>
          <w:szCs w:val="28"/>
        </w:rPr>
        <w:t>от</w:t>
      </w:r>
      <w:r w:rsidR="00047D80">
        <w:rPr>
          <w:sz w:val="28"/>
          <w:szCs w:val="28"/>
        </w:rPr>
        <w:t xml:space="preserve"> </w:t>
      </w:r>
      <w:r>
        <w:rPr>
          <w:sz w:val="28"/>
          <w:szCs w:val="28"/>
        </w:rPr>
        <w:t>10,9</w:t>
      </w:r>
      <w:r w:rsidR="00A440F0">
        <w:rPr>
          <w:sz w:val="28"/>
          <w:szCs w:val="28"/>
        </w:rPr>
        <w:t>%</w:t>
      </w:r>
      <w:r w:rsidRPr="006A0D87">
        <w:rPr>
          <w:sz w:val="28"/>
          <w:szCs w:val="28"/>
        </w:rPr>
        <w:t xml:space="preserve"> до </w:t>
      </w:r>
      <w:r>
        <w:rPr>
          <w:sz w:val="28"/>
          <w:szCs w:val="28"/>
        </w:rPr>
        <w:t>6,</w:t>
      </w:r>
      <w:r w:rsidR="00FA4182">
        <w:rPr>
          <w:sz w:val="28"/>
          <w:szCs w:val="28"/>
        </w:rPr>
        <w:t>7</w:t>
      </w:r>
      <w:r w:rsidRPr="006A0D87">
        <w:rPr>
          <w:sz w:val="28"/>
          <w:szCs w:val="28"/>
        </w:rPr>
        <w:t>% соответственно. Доля бюджетных ассигнований в жилищно-коммуна</w:t>
      </w:r>
      <w:r>
        <w:rPr>
          <w:sz w:val="28"/>
          <w:szCs w:val="28"/>
        </w:rPr>
        <w:t>льное хозяйство увеличилась с 14,8</w:t>
      </w:r>
      <w:r w:rsidR="00A9072A">
        <w:rPr>
          <w:sz w:val="28"/>
          <w:szCs w:val="28"/>
        </w:rPr>
        <w:t>%</w:t>
      </w:r>
      <w:r>
        <w:rPr>
          <w:sz w:val="28"/>
          <w:szCs w:val="28"/>
        </w:rPr>
        <w:t xml:space="preserve"> до </w:t>
      </w:r>
      <w:r w:rsidR="00047D80">
        <w:rPr>
          <w:sz w:val="28"/>
          <w:szCs w:val="28"/>
        </w:rPr>
        <w:t>19</w:t>
      </w:r>
      <w:r w:rsidRPr="006A0D87">
        <w:rPr>
          <w:sz w:val="28"/>
          <w:szCs w:val="28"/>
        </w:rPr>
        <w:t>% (</w:t>
      </w:r>
      <w:r>
        <w:rPr>
          <w:sz w:val="28"/>
          <w:szCs w:val="28"/>
        </w:rPr>
        <w:t>табл.</w:t>
      </w:r>
      <w:r w:rsidR="00A557EF">
        <w:rPr>
          <w:sz w:val="28"/>
          <w:szCs w:val="28"/>
        </w:rPr>
        <w:t xml:space="preserve"> </w:t>
      </w:r>
      <w:r>
        <w:rPr>
          <w:sz w:val="28"/>
          <w:szCs w:val="28"/>
        </w:rPr>
        <w:t>5</w:t>
      </w:r>
      <w:r w:rsidRPr="006A0D87">
        <w:rPr>
          <w:sz w:val="28"/>
          <w:szCs w:val="28"/>
        </w:rPr>
        <w:t xml:space="preserve">). </w:t>
      </w:r>
    </w:p>
    <w:p w:rsidR="00161610" w:rsidRPr="006C6749" w:rsidRDefault="00161610" w:rsidP="006C6749">
      <w:pPr>
        <w:pStyle w:val="af0"/>
        <w:rPr>
          <w:sz w:val="24"/>
          <w:szCs w:val="24"/>
          <w:lang w:val="ru-RU"/>
        </w:rPr>
      </w:pPr>
      <w:r w:rsidRPr="006C6749">
        <w:rPr>
          <w:sz w:val="24"/>
          <w:szCs w:val="24"/>
          <w:lang w:val="ru-RU"/>
        </w:rPr>
        <w:t xml:space="preserve">Таблица </w:t>
      </w:r>
      <w:r w:rsidRPr="006C6749">
        <w:rPr>
          <w:sz w:val="24"/>
          <w:szCs w:val="24"/>
        </w:rPr>
        <w:fldChar w:fldCharType="begin"/>
      </w:r>
      <w:r w:rsidRPr="006C6749">
        <w:rPr>
          <w:sz w:val="24"/>
          <w:szCs w:val="24"/>
          <w:lang w:val="ru-RU"/>
        </w:rPr>
        <w:instrText xml:space="preserve"> </w:instrText>
      </w:r>
      <w:r w:rsidRPr="006C6749">
        <w:rPr>
          <w:sz w:val="24"/>
          <w:szCs w:val="24"/>
        </w:rPr>
        <w:instrText>SEQ</w:instrText>
      </w:r>
      <w:r w:rsidRPr="006C6749">
        <w:rPr>
          <w:sz w:val="24"/>
          <w:szCs w:val="24"/>
          <w:lang w:val="ru-RU"/>
        </w:rPr>
        <w:instrText xml:space="preserve"> Таблица \* </w:instrText>
      </w:r>
      <w:r w:rsidRPr="006C6749">
        <w:rPr>
          <w:sz w:val="24"/>
          <w:szCs w:val="24"/>
        </w:rPr>
        <w:instrText>ARABIC</w:instrText>
      </w:r>
      <w:r w:rsidRPr="006C6749">
        <w:rPr>
          <w:sz w:val="24"/>
          <w:szCs w:val="24"/>
          <w:lang w:val="ru-RU"/>
        </w:rPr>
        <w:instrText xml:space="preserve"> </w:instrText>
      </w:r>
      <w:r w:rsidRPr="006C6749">
        <w:rPr>
          <w:sz w:val="24"/>
          <w:szCs w:val="24"/>
        </w:rPr>
        <w:fldChar w:fldCharType="separate"/>
      </w:r>
      <w:r w:rsidR="004A0A3C" w:rsidRPr="004A0A3C">
        <w:rPr>
          <w:noProof/>
          <w:sz w:val="24"/>
          <w:szCs w:val="24"/>
          <w:lang w:val="ru-RU"/>
        </w:rPr>
        <w:t>5</w:t>
      </w:r>
      <w:r w:rsidRPr="006C6749">
        <w:rPr>
          <w:sz w:val="24"/>
          <w:szCs w:val="24"/>
        </w:rPr>
        <w:fldChar w:fldCharType="end"/>
      </w:r>
      <w:r w:rsidR="006C6749" w:rsidRPr="006C6749">
        <w:rPr>
          <w:sz w:val="24"/>
          <w:szCs w:val="24"/>
          <w:lang w:val="ru-RU"/>
        </w:rPr>
        <w:t xml:space="preserve"> – </w:t>
      </w:r>
      <w:r w:rsidRPr="006C6749">
        <w:rPr>
          <w:sz w:val="24"/>
          <w:szCs w:val="24"/>
          <w:lang w:val="ru-RU"/>
        </w:rPr>
        <w:t>Структура</w:t>
      </w:r>
      <w:r w:rsidR="006C6749" w:rsidRPr="006C6749">
        <w:rPr>
          <w:sz w:val="24"/>
          <w:szCs w:val="24"/>
          <w:lang w:val="ru-RU"/>
        </w:rPr>
        <w:t xml:space="preserve"> </w:t>
      </w:r>
      <w:r w:rsidRPr="006C6749">
        <w:rPr>
          <w:sz w:val="24"/>
          <w:szCs w:val="24"/>
          <w:lang w:val="ru-RU"/>
        </w:rPr>
        <w:t xml:space="preserve"> расходов бюджета муниципального образования г</w:t>
      </w:r>
      <w:r w:rsidR="006C6749">
        <w:rPr>
          <w:sz w:val="24"/>
          <w:szCs w:val="24"/>
          <w:lang w:val="ru-RU"/>
        </w:rPr>
        <w:t>ород</w:t>
      </w:r>
      <w:r w:rsidRPr="006C6749">
        <w:rPr>
          <w:sz w:val="24"/>
          <w:szCs w:val="24"/>
          <w:lang w:val="ru-RU"/>
        </w:rPr>
        <w:t xml:space="preserve"> Нефтеюганск</w:t>
      </w:r>
    </w:p>
    <w:tbl>
      <w:tblPr>
        <w:tblW w:w="10274" w:type="dxa"/>
        <w:tblInd w:w="103" w:type="dxa"/>
        <w:tblLook w:val="04A0" w:firstRow="1" w:lastRow="0" w:firstColumn="1" w:lastColumn="0" w:noHBand="0" w:noVBand="1"/>
      </w:tblPr>
      <w:tblGrid>
        <w:gridCol w:w="5817"/>
        <w:gridCol w:w="1622"/>
        <w:gridCol w:w="1417"/>
        <w:gridCol w:w="1418"/>
      </w:tblGrid>
      <w:tr w:rsidR="00161610" w:rsidRPr="0071678C" w:rsidTr="00A440F0">
        <w:trPr>
          <w:trHeight w:val="300"/>
          <w:tblHeader/>
        </w:trPr>
        <w:tc>
          <w:tcPr>
            <w:tcW w:w="58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1610" w:rsidRPr="0071678C" w:rsidRDefault="00161610" w:rsidP="004824BA">
            <w:pPr>
              <w:jc w:val="center"/>
              <w:rPr>
                <w:b/>
              </w:rPr>
            </w:pPr>
            <w:r w:rsidRPr="0071678C">
              <w:rPr>
                <w:b/>
              </w:rPr>
              <w:t>Наименование расходов</w:t>
            </w:r>
          </w:p>
        </w:tc>
        <w:tc>
          <w:tcPr>
            <w:tcW w:w="1622" w:type="dxa"/>
            <w:tcBorders>
              <w:top w:val="single" w:sz="4" w:space="0" w:color="auto"/>
              <w:left w:val="nil"/>
              <w:bottom w:val="single" w:sz="4" w:space="0" w:color="auto"/>
              <w:right w:val="single" w:sz="4" w:space="0" w:color="auto"/>
            </w:tcBorders>
            <w:shd w:val="clear" w:color="auto" w:fill="auto"/>
            <w:noWrap/>
            <w:vAlign w:val="bottom"/>
            <w:hideMark/>
          </w:tcPr>
          <w:p w:rsidR="00161610" w:rsidRPr="0071678C" w:rsidRDefault="00161610" w:rsidP="004824BA">
            <w:pPr>
              <w:jc w:val="center"/>
              <w:rPr>
                <w:b/>
              </w:rPr>
            </w:pPr>
            <w:r w:rsidRPr="0071678C">
              <w:rPr>
                <w:b/>
              </w:rPr>
              <w:t>2011 г.</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161610" w:rsidRPr="0071678C" w:rsidRDefault="00161610" w:rsidP="004824BA">
            <w:pPr>
              <w:jc w:val="center"/>
              <w:rPr>
                <w:b/>
              </w:rPr>
            </w:pPr>
            <w:r w:rsidRPr="0071678C">
              <w:rPr>
                <w:b/>
              </w:rPr>
              <w:t>2012 г.</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161610" w:rsidRPr="0071678C" w:rsidRDefault="00161610" w:rsidP="004824BA">
            <w:pPr>
              <w:jc w:val="center"/>
              <w:rPr>
                <w:b/>
              </w:rPr>
            </w:pPr>
            <w:r w:rsidRPr="0071678C">
              <w:rPr>
                <w:b/>
              </w:rPr>
              <w:t>2013 г.</w:t>
            </w:r>
          </w:p>
        </w:tc>
      </w:tr>
      <w:tr w:rsidR="00161610" w:rsidRPr="0071678C" w:rsidTr="00A440F0">
        <w:trPr>
          <w:trHeight w:val="300"/>
        </w:trPr>
        <w:tc>
          <w:tcPr>
            <w:tcW w:w="5817" w:type="dxa"/>
            <w:tcBorders>
              <w:top w:val="nil"/>
              <w:left w:val="single" w:sz="4" w:space="0" w:color="auto"/>
              <w:bottom w:val="single" w:sz="4" w:space="0" w:color="auto"/>
              <w:right w:val="single" w:sz="4" w:space="0" w:color="auto"/>
            </w:tcBorders>
            <w:shd w:val="clear" w:color="auto" w:fill="auto"/>
            <w:noWrap/>
            <w:vAlign w:val="bottom"/>
            <w:hideMark/>
          </w:tcPr>
          <w:p w:rsidR="00161610" w:rsidRPr="0071678C" w:rsidRDefault="00161610" w:rsidP="004824BA">
            <w:r w:rsidRPr="0071678C">
              <w:t>Общегосударственные вопросы</w:t>
            </w:r>
            <w:r w:rsidR="008268AD">
              <w:t>, %</w:t>
            </w:r>
          </w:p>
        </w:tc>
        <w:tc>
          <w:tcPr>
            <w:tcW w:w="1622" w:type="dxa"/>
            <w:tcBorders>
              <w:top w:val="nil"/>
              <w:left w:val="nil"/>
              <w:bottom w:val="single" w:sz="4" w:space="0" w:color="auto"/>
              <w:right w:val="single" w:sz="4" w:space="0" w:color="auto"/>
            </w:tcBorders>
            <w:shd w:val="clear" w:color="auto" w:fill="auto"/>
            <w:noWrap/>
            <w:vAlign w:val="bottom"/>
            <w:hideMark/>
          </w:tcPr>
          <w:p w:rsidR="00161610" w:rsidRPr="0071678C" w:rsidRDefault="001B7AF2" w:rsidP="00A440F0">
            <w:pPr>
              <w:jc w:val="center"/>
            </w:pPr>
            <w:r>
              <w:t>7,8</w:t>
            </w:r>
          </w:p>
        </w:tc>
        <w:tc>
          <w:tcPr>
            <w:tcW w:w="1417" w:type="dxa"/>
            <w:tcBorders>
              <w:top w:val="nil"/>
              <w:left w:val="nil"/>
              <w:bottom w:val="single" w:sz="4" w:space="0" w:color="auto"/>
              <w:right w:val="single" w:sz="4" w:space="0" w:color="auto"/>
            </w:tcBorders>
            <w:shd w:val="clear" w:color="auto" w:fill="auto"/>
            <w:noWrap/>
            <w:vAlign w:val="bottom"/>
            <w:hideMark/>
          </w:tcPr>
          <w:p w:rsidR="00161610" w:rsidRPr="0071678C" w:rsidRDefault="001B7AF2" w:rsidP="00A440F0">
            <w:pPr>
              <w:jc w:val="center"/>
            </w:pPr>
            <w:r>
              <w:t>8,2</w:t>
            </w:r>
          </w:p>
        </w:tc>
        <w:tc>
          <w:tcPr>
            <w:tcW w:w="1418" w:type="dxa"/>
            <w:tcBorders>
              <w:top w:val="nil"/>
              <w:left w:val="nil"/>
              <w:bottom w:val="single" w:sz="4" w:space="0" w:color="auto"/>
              <w:right w:val="single" w:sz="4" w:space="0" w:color="auto"/>
            </w:tcBorders>
            <w:shd w:val="clear" w:color="auto" w:fill="auto"/>
            <w:noWrap/>
            <w:vAlign w:val="bottom"/>
            <w:hideMark/>
          </w:tcPr>
          <w:p w:rsidR="00161610" w:rsidRPr="0071678C" w:rsidRDefault="001B7AF2" w:rsidP="00A440F0">
            <w:pPr>
              <w:jc w:val="center"/>
            </w:pPr>
            <w:r>
              <w:t>7,6</w:t>
            </w:r>
          </w:p>
        </w:tc>
      </w:tr>
      <w:tr w:rsidR="00161610" w:rsidRPr="0071678C" w:rsidTr="00A440F0">
        <w:trPr>
          <w:trHeight w:val="300"/>
        </w:trPr>
        <w:tc>
          <w:tcPr>
            <w:tcW w:w="5817" w:type="dxa"/>
            <w:tcBorders>
              <w:top w:val="nil"/>
              <w:left w:val="single" w:sz="4" w:space="0" w:color="auto"/>
              <w:bottom w:val="single" w:sz="4" w:space="0" w:color="auto"/>
              <w:right w:val="single" w:sz="4" w:space="0" w:color="auto"/>
            </w:tcBorders>
            <w:shd w:val="clear" w:color="auto" w:fill="auto"/>
            <w:noWrap/>
            <w:vAlign w:val="bottom"/>
            <w:hideMark/>
          </w:tcPr>
          <w:p w:rsidR="00161610" w:rsidRPr="0071678C" w:rsidRDefault="00161610" w:rsidP="004824BA">
            <w:r w:rsidRPr="0071678C">
              <w:t>Национальная безопасность и правоохранительная деятельность</w:t>
            </w:r>
            <w:r w:rsidR="008268AD">
              <w:t>, %</w:t>
            </w:r>
          </w:p>
        </w:tc>
        <w:tc>
          <w:tcPr>
            <w:tcW w:w="1622" w:type="dxa"/>
            <w:tcBorders>
              <w:top w:val="nil"/>
              <w:left w:val="nil"/>
              <w:bottom w:val="single" w:sz="4" w:space="0" w:color="auto"/>
              <w:right w:val="single" w:sz="4" w:space="0" w:color="auto"/>
            </w:tcBorders>
            <w:shd w:val="clear" w:color="auto" w:fill="auto"/>
            <w:noWrap/>
            <w:vAlign w:val="bottom"/>
            <w:hideMark/>
          </w:tcPr>
          <w:p w:rsidR="00161610" w:rsidRPr="0071678C" w:rsidRDefault="001B7AF2" w:rsidP="00A440F0">
            <w:pPr>
              <w:jc w:val="center"/>
            </w:pPr>
            <w:r>
              <w:t>5,3</w:t>
            </w:r>
          </w:p>
        </w:tc>
        <w:tc>
          <w:tcPr>
            <w:tcW w:w="1417" w:type="dxa"/>
            <w:tcBorders>
              <w:top w:val="nil"/>
              <w:left w:val="nil"/>
              <w:bottom w:val="single" w:sz="4" w:space="0" w:color="auto"/>
              <w:right w:val="single" w:sz="4" w:space="0" w:color="auto"/>
            </w:tcBorders>
            <w:shd w:val="clear" w:color="auto" w:fill="auto"/>
            <w:noWrap/>
            <w:vAlign w:val="bottom"/>
            <w:hideMark/>
          </w:tcPr>
          <w:p w:rsidR="00161610" w:rsidRPr="0071678C" w:rsidRDefault="001B7AF2" w:rsidP="00A440F0">
            <w:pPr>
              <w:jc w:val="center"/>
            </w:pPr>
            <w:r>
              <w:t>1,0</w:t>
            </w:r>
          </w:p>
        </w:tc>
        <w:tc>
          <w:tcPr>
            <w:tcW w:w="1418" w:type="dxa"/>
            <w:tcBorders>
              <w:top w:val="nil"/>
              <w:left w:val="nil"/>
              <w:bottom w:val="single" w:sz="4" w:space="0" w:color="auto"/>
              <w:right w:val="single" w:sz="4" w:space="0" w:color="auto"/>
            </w:tcBorders>
            <w:shd w:val="clear" w:color="auto" w:fill="auto"/>
            <w:noWrap/>
            <w:vAlign w:val="bottom"/>
            <w:hideMark/>
          </w:tcPr>
          <w:p w:rsidR="00161610" w:rsidRPr="0071678C" w:rsidRDefault="001B7AF2" w:rsidP="00A440F0">
            <w:pPr>
              <w:jc w:val="center"/>
            </w:pPr>
            <w:r>
              <w:t>0,6</w:t>
            </w:r>
          </w:p>
        </w:tc>
      </w:tr>
      <w:tr w:rsidR="00161610" w:rsidRPr="0071678C" w:rsidTr="00A440F0">
        <w:trPr>
          <w:trHeight w:val="300"/>
        </w:trPr>
        <w:tc>
          <w:tcPr>
            <w:tcW w:w="5817" w:type="dxa"/>
            <w:tcBorders>
              <w:top w:val="nil"/>
              <w:left w:val="single" w:sz="4" w:space="0" w:color="auto"/>
              <w:bottom w:val="single" w:sz="4" w:space="0" w:color="auto"/>
              <w:right w:val="single" w:sz="4" w:space="0" w:color="auto"/>
            </w:tcBorders>
            <w:shd w:val="clear" w:color="auto" w:fill="auto"/>
            <w:noWrap/>
            <w:vAlign w:val="bottom"/>
            <w:hideMark/>
          </w:tcPr>
          <w:p w:rsidR="00161610" w:rsidRPr="0071678C" w:rsidRDefault="00161610" w:rsidP="004824BA">
            <w:r w:rsidRPr="0071678C">
              <w:t>Национальная экономика</w:t>
            </w:r>
            <w:r w:rsidR="008268AD">
              <w:t>, %</w:t>
            </w:r>
          </w:p>
        </w:tc>
        <w:tc>
          <w:tcPr>
            <w:tcW w:w="1622" w:type="dxa"/>
            <w:tcBorders>
              <w:top w:val="nil"/>
              <w:left w:val="nil"/>
              <w:bottom w:val="single" w:sz="4" w:space="0" w:color="auto"/>
              <w:right w:val="single" w:sz="4" w:space="0" w:color="auto"/>
            </w:tcBorders>
            <w:shd w:val="clear" w:color="auto" w:fill="auto"/>
            <w:noWrap/>
            <w:vAlign w:val="bottom"/>
            <w:hideMark/>
          </w:tcPr>
          <w:p w:rsidR="00161610" w:rsidRPr="0071678C" w:rsidRDefault="001B7AF2" w:rsidP="00A440F0">
            <w:pPr>
              <w:jc w:val="center"/>
            </w:pPr>
            <w:r>
              <w:t>3,4</w:t>
            </w:r>
          </w:p>
        </w:tc>
        <w:tc>
          <w:tcPr>
            <w:tcW w:w="1417" w:type="dxa"/>
            <w:tcBorders>
              <w:top w:val="nil"/>
              <w:left w:val="nil"/>
              <w:bottom w:val="single" w:sz="4" w:space="0" w:color="auto"/>
              <w:right w:val="single" w:sz="4" w:space="0" w:color="auto"/>
            </w:tcBorders>
            <w:shd w:val="clear" w:color="auto" w:fill="auto"/>
            <w:noWrap/>
            <w:vAlign w:val="bottom"/>
            <w:hideMark/>
          </w:tcPr>
          <w:p w:rsidR="00161610" w:rsidRPr="0071678C" w:rsidRDefault="001B7AF2" w:rsidP="00A440F0">
            <w:pPr>
              <w:jc w:val="center"/>
            </w:pPr>
            <w:r>
              <w:t>8,6</w:t>
            </w:r>
          </w:p>
        </w:tc>
        <w:tc>
          <w:tcPr>
            <w:tcW w:w="1418" w:type="dxa"/>
            <w:tcBorders>
              <w:top w:val="nil"/>
              <w:left w:val="nil"/>
              <w:bottom w:val="single" w:sz="4" w:space="0" w:color="auto"/>
              <w:right w:val="single" w:sz="4" w:space="0" w:color="auto"/>
            </w:tcBorders>
            <w:shd w:val="clear" w:color="auto" w:fill="auto"/>
            <w:noWrap/>
            <w:vAlign w:val="bottom"/>
            <w:hideMark/>
          </w:tcPr>
          <w:p w:rsidR="00161610" w:rsidRPr="0071678C" w:rsidRDefault="001B7AF2" w:rsidP="00A440F0">
            <w:pPr>
              <w:jc w:val="center"/>
            </w:pPr>
            <w:r>
              <w:t>6,9</w:t>
            </w:r>
          </w:p>
        </w:tc>
      </w:tr>
      <w:tr w:rsidR="00161610" w:rsidRPr="0071678C" w:rsidTr="00A440F0">
        <w:trPr>
          <w:trHeight w:val="300"/>
        </w:trPr>
        <w:tc>
          <w:tcPr>
            <w:tcW w:w="5817" w:type="dxa"/>
            <w:tcBorders>
              <w:top w:val="nil"/>
              <w:left w:val="single" w:sz="4" w:space="0" w:color="auto"/>
              <w:bottom w:val="single" w:sz="4" w:space="0" w:color="auto"/>
              <w:right w:val="single" w:sz="4" w:space="0" w:color="auto"/>
            </w:tcBorders>
            <w:shd w:val="clear" w:color="auto" w:fill="auto"/>
            <w:noWrap/>
            <w:vAlign w:val="bottom"/>
            <w:hideMark/>
          </w:tcPr>
          <w:p w:rsidR="00161610" w:rsidRPr="0071678C" w:rsidRDefault="00161610" w:rsidP="004824BA">
            <w:r w:rsidRPr="0071678C">
              <w:t>ЖКХ</w:t>
            </w:r>
            <w:r w:rsidR="008268AD">
              <w:t>, %</w:t>
            </w:r>
          </w:p>
        </w:tc>
        <w:tc>
          <w:tcPr>
            <w:tcW w:w="1622" w:type="dxa"/>
            <w:tcBorders>
              <w:top w:val="nil"/>
              <w:left w:val="nil"/>
              <w:bottom w:val="single" w:sz="4" w:space="0" w:color="auto"/>
              <w:right w:val="single" w:sz="4" w:space="0" w:color="auto"/>
            </w:tcBorders>
            <w:shd w:val="clear" w:color="auto" w:fill="auto"/>
            <w:noWrap/>
            <w:vAlign w:val="bottom"/>
            <w:hideMark/>
          </w:tcPr>
          <w:p w:rsidR="00161610" w:rsidRPr="0071678C" w:rsidRDefault="001B7AF2" w:rsidP="00A440F0">
            <w:pPr>
              <w:jc w:val="center"/>
            </w:pPr>
            <w:r>
              <w:t>10,3</w:t>
            </w:r>
          </w:p>
        </w:tc>
        <w:tc>
          <w:tcPr>
            <w:tcW w:w="1417" w:type="dxa"/>
            <w:tcBorders>
              <w:top w:val="nil"/>
              <w:left w:val="nil"/>
              <w:bottom w:val="single" w:sz="4" w:space="0" w:color="auto"/>
              <w:right w:val="single" w:sz="4" w:space="0" w:color="auto"/>
            </w:tcBorders>
            <w:shd w:val="clear" w:color="auto" w:fill="auto"/>
            <w:noWrap/>
            <w:vAlign w:val="bottom"/>
            <w:hideMark/>
          </w:tcPr>
          <w:p w:rsidR="00161610" w:rsidRPr="0071678C" w:rsidRDefault="001B7AF2" w:rsidP="00A440F0">
            <w:pPr>
              <w:jc w:val="center"/>
            </w:pPr>
            <w:r>
              <w:t>14,8</w:t>
            </w:r>
          </w:p>
        </w:tc>
        <w:tc>
          <w:tcPr>
            <w:tcW w:w="1418" w:type="dxa"/>
            <w:tcBorders>
              <w:top w:val="nil"/>
              <w:left w:val="nil"/>
              <w:bottom w:val="single" w:sz="4" w:space="0" w:color="auto"/>
              <w:right w:val="single" w:sz="4" w:space="0" w:color="auto"/>
            </w:tcBorders>
            <w:shd w:val="clear" w:color="auto" w:fill="auto"/>
            <w:noWrap/>
            <w:vAlign w:val="bottom"/>
            <w:hideMark/>
          </w:tcPr>
          <w:p w:rsidR="00161610" w:rsidRPr="0071678C" w:rsidRDefault="001B7AF2" w:rsidP="00A440F0">
            <w:pPr>
              <w:jc w:val="center"/>
            </w:pPr>
            <w:r>
              <w:t>19,0</w:t>
            </w:r>
          </w:p>
        </w:tc>
      </w:tr>
      <w:tr w:rsidR="00161610" w:rsidRPr="0071678C" w:rsidTr="00A440F0">
        <w:trPr>
          <w:trHeight w:val="300"/>
        </w:trPr>
        <w:tc>
          <w:tcPr>
            <w:tcW w:w="5817" w:type="dxa"/>
            <w:tcBorders>
              <w:top w:val="nil"/>
              <w:left w:val="single" w:sz="4" w:space="0" w:color="auto"/>
              <w:bottom w:val="single" w:sz="4" w:space="0" w:color="auto"/>
              <w:right w:val="single" w:sz="4" w:space="0" w:color="auto"/>
            </w:tcBorders>
            <w:shd w:val="clear" w:color="auto" w:fill="auto"/>
            <w:noWrap/>
            <w:vAlign w:val="bottom"/>
            <w:hideMark/>
          </w:tcPr>
          <w:p w:rsidR="00161610" w:rsidRPr="0071678C" w:rsidRDefault="00161610" w:rsidP="004824BA">
            <w:r w:rsidRPr="0071678C">
              <w:t>Образование</w:t>
            </w:r>
            <w:r w:rsidR="008268AD">
              <w:t>, %</w:t>
            </w:r>
          </w:p>
        </w:tc>
        <w:tc>
          <w:tcPr>
            <w:tcW w:w="1622" w:type="dxa"/>
            <w:tcBorders>
              <w:top w:val="nil"/>
              <w:left w:val="nil"/>
              <w:bottom w:val="single" w:sz="4" w:space="0" w:color="auto"/>
              <w:right w:val="single" w:sz="4" w:space="0" w:color="auto"/>
            </w:tcBorders>
            <w:shd w:val="clear" w:color="auto" w:fill="auto"/>
            <w:noWrap/>
            <w:vAlign w:val="bottom"/>
            <w:hideMark/>
          </w:tcPr>
          <w:p w:rsidR="00161610" w:rsidRPr="0071678C" w:rsidRDefault="001B7AF2" w:rsidP="00A440F0">
            <w:pPr>
              <w:jc w:val="center"/>
            </w:pPr>
            <w:r>
              <w:t>38,3</w:t>
            </w:r>
          </w:p>
        </w:tc>
        <w:tc>
          <w:tcPr>
            <w:tcW w:w="1417" w:type="dxa"/>
            <w:tcBorders>
              <w:top w:val="nil"/>
              <w:left w:val="nil"/>
              <w:bottom w:val="single" w:sz="4" w:space="0" w:color="auto"/>
              <w:right w:val="single" w:sz="4" w:space="0" w:color="auto"/>
            </w:tcBorders>
            <w:shd w:val="clear" w:color="auto" w:fill="auto"/>
            <w:noWrap/>
            <w:vAlign w:val="bottom"/>
            <w:hideMark/>
          </w:tcPr>
          <w:p w:rsidR="00161610" w:rsidRPr="0071678C" w:rsidRDefault="001B7AF2" w:rsidP="00A440F0">
            <w:pPr>
              <w:jc w:val="center"/>
            </w:pPr>
            <w:r>
              <w:t>46,2</w:t>
            </w:r>
          </w:p>
        </w:tc>
        <w:tc>
          <w:tcPr>
            <w:tcW w:w="1418" w:type="dxa"/>
            <w:tcBorders>
              <w:top w:val="nil"/>
              <w:left w:val="nil"/>
              <w:bottom w:val="single" w:sz="4" w:space="0" w:color="auto"/>
              <w:right w:val="single" w:sz="4" w:space="0" w:color="auto"/>
            </w:tcBorders>
            <w:shd w:val="clear" w:color="auto" w:fill="auto"/>
            <w:noWrap/>
            <w:vAlign w:val="bottom"/>
            <w:hideMark/>
          </w:tcPr>
          <w:p w:rsidR="00161610" w:rsidRPr="0071678C" w:rsidRDefault="001B7AF2" w:rsidP="00A440F0">
            <w:pPr>
              <w:jc w:val="center"/>
            </w:pPr>
            <w:r>
              <w:t>39,5</w:t>
            </w:r>
          </w:p>
        </w:tc>
      </w:tr>
      <w:tr w:rsidR="00161610" w:rsidRPr="0071678C" w:rsidTr="00A440F0">
        <w:trPr>
          <w:trHeight w:val="300"/>
        </w:trPr>
        <w:tc>
          <w:tcPr>
            <w:tcW w:w="5817" w:type="dxa"/>
            <w:tcBorders>
              <w:top w:val="nil"/>
              <w:left w:val="single" w:sz="4" w:space="0" w:color="auto"/>
              <w:bottom w:val="single" w:sz="4" w:space="0" w:color="auto"/>
              <w:right w:val="single" w:sz="4" w:space="0" w:color="auto"/>
            </w:tcBorders>
            <w:shd w:val="clear" w:color="auto" w:fill="auto"/>
            <w:noWrap/>
            <w:vAlign w:val="bottom"/>
            <w:hideMark/>
          </w:tcPr>
          <w:p w:rsidR="00161610" w:rsidRPr="0071678C" w:rsidRDefault="00161610" w:rsidP="004824BA">
            <w:r w:rsidRPr="0071678C">
              <w:t>Культура, кинем</w:t>
            </w:r>
            <w:r>
              <w:t>а</w:t>
            </w:r>
            <w:r w:rsidRPr="0071678C">
              <w:t>тография и средства массовой информации</w:t>
            </w:r>
            <w:r w:rsidR="008268AD">
              <w:t>, %</w:t>
            </w:r>
          </w:p>
        </w:tc>
        <w:tc>
          <w:tcPr>
            <w:tcW w:w="1622" w:type="dxa"/>
            <w:tcBorders>
              <w:top w:val="nil"/>
              <w:left w:val="nil"/>
              <w:bottom w:val="single" w:sz="4" w:space="0" w:color="auto"/>
              <w:right w:val="single" w:sz="4" w:space="0" w:color="auto"/>
            </w:tcBorders>
            <w:shd w:val="clear" w:color="auto" w:fill="auto"/>
            <w:noWrap/>
            <w:vAlign w:val="bottom"/>
            <w:hideMark/>
          </w:tcPr>
          <w:p w:rsidR="00161610" w:rsidRPr="0071678C" w:rsidRDefault="001B7AF2" w:rsidP="00A440F0">
            <w:pPr>
              <w:jc w:val="center"/>
            </w:pPr>
            <w:r>
              <w:t>3,4</w:t>
            </w:r>
          </w:p>
        </w:tc>
        <w:tc>
          <w:tcPr>
            <w:tcW w:w="1417" w:type="dxa"/>
            <w:tcBorders>
              <w:top w:val="nil"/>
              <w:left w:val="nil"/>
              <w:bottom w:val="single" w:sz="4" w:space="0" w:color="auto"/>
              <w:right w:val="single" w:sz="4" w:space="0" w:color="auto"/>
            </w:tcBorders>
            <w:shd w:val="clear" w:color="auto" w:fill="auto"/>
            <w:noWrap/>
            <w:vAlign w:val="bottom"/>
            <w:hideMark/>
          </w:tcPr>
          <w:p w:rsidR="00161610" w:rsidRPr="0071678C" w:rsidRDefault="001B7AF2" w:rsidP="00A440F0">
            <w:pPr>
              <w:jc w:val="center"/>
            </w:pPr>
            <w:r>
              <w:t>3,3</w:t>
            </w:r>
          </w:p>
        </w:tc>
        <w:tc>
          <w:tcPr>
            <w:tcW w:w="1418" w:type="dxa"/>
            <w:tcBorders>
              <w:top w:val="nil"/>
              <w:left w:val="nil"/>
              <w:bottom w:val="single" w:sz="4" w:space="0" w:color="auto"/>
              <w:right w:val="single" w:sz="4" w:space="0" w:color="auto"/>
            </w:tcBorders>
            <w:shd w:val="clear" w:color="auto" w:fill="auto"/>
            <w:noWrap/>
            <w:vAlign w:val="bottom"/>
            <w:hideMark/>
          </w:tcPr>
          <w:p w:rsidR="00161610" w:rsidRPr="0071678C" w:rsidRDefault="001B7AF2" w:rsidP="00A440F0">
            <w:pPr>
              <w:jc w:val="center"/>
            </w:pPr>
            <w:r>
              <w:t>3,4</w:t>
            </w:r>
          </w:p>
        </w:tc>
      </w:tr>
      <w:tr w:rsidR="00161610" w:rsidRPr="0071678C" w:rsidTr="00A440F0">
        <w:trPr>
          <w:trHeight w:val="300"/>
        </w:trPr>
        <w:tc>
          <w:tcPr>
            <w:tcW w:w="5817" w:type="dxa"/>
            <w:tcBorders>
              <w:top w:val="nil"/>
              <w:left w:val="single" w:sz="4" w:space="0" w:color="auto"/>
              <w:bottom w:val="single" w:sz="4" w:space="0" w:color="auto"/>
              <w:right w:val="single" w:sz="4" w:space="0" w:color="auto"/>
            </w:tcBorders>
            <w:shd w:val="clear" w:color="auto" w:fill="auto"/>
            <w:noWrap/>
            <w:vAlign w:val="bottom"/>
            <w:hideMark/>
          </w:tcPr>
          <w:p w:rsidR="00161610" w:rsidRPr="0071678C" w:rsidRDefault="00161610" w:rsidP="00FA4182">
            <w:r w:rsidRPr="0071678C">
              <w:t xml:space="preserve">Здравоохранение, </w:t>
            </w:r>
            <w:r w:rsidR="008268AD">
              <w:t xml:space="preserve"> %</w:t>
            </w:r>
          </w:p>
        </w:tc>
        <w:tc>
          <w:tcPr>
            <w:tcW w:w="1622" w:type="dxa"/>
            <w:tcBorders>
              <w:top w:val="nil"/>
              <w:left w:val="nil"/>
              <w:bottom w:val="single" w:sz="4" w:space="0" w:color="auto"/>
              <w:right w:val="single" w:sz="4" w:space="0" w:color="auto"/>
            </w:tcBorders>
            <w:shd w:val="clear" w:color="auto" w:fill="auto"/>
            <w:noWrap/>
            <w:vAlign w:val="bottom"/>
            <w:hideMark/>
          </w:tcPr>
          <w:p w:rsidR="00161610" w:rsidRPr="0071678C" w:rsidRDefault="001B7AF2" w:rsidP="00A440F0">
            <w:pPr>
              <w:jc w:val="center"/>
            </w:pPr>
            <w:r>
              <w:t>18,6</w:t>
            </w:r>
          </w:p>
        </w:tc>
        <w:tc>
          <w:tcPr>
            <w:tcW w:w="1417" w:type="dxa"/>
            <w:tcBorders>
              <w:top w:val="nil"/>
              <w:left w:val="nil"/>
              <w:bottom w:val="single" w:sz="4" w:space="0" w:color="auto"/>
              <w:right w:val="single" w:sz="4" w:space="0" w:color="auto"/>
            </w:tcBorders>
            <w:shd w:val="clear" w:color="auto" w:fill="auto"/>
            <w:noWrap/>
            <w:vAlign w:val="bottom"/>
            <w:hideMark/>
          </w:tcPr>
          <w:p w:rsidR="00161610" w:rsidRPr="0071678C" w:rsidRDefault="001B7AF2" w:rsidP="00A440F0">
            <w:pPr>
              <w:jc w:val="center"/>
            </w:pPr>
            <w:r>
              <w:t>10,9</w:t>
            </w:r>
          </w:p>
        </w:tc>
        <w:tc>
          <w:tcPr>
            <w:tcW w:w="1418" w:type="dxa"/>
            <w:tcBorders>
              <w:top w:val="nil"/>
              <w:left w:val="nil"/>
              <w:bottom w:val="single" w:sz="4" w:space="0" w:color="auto"/>
              <w:right w:val="single" w:sz="4" w:space="0" w:color="auto"/>
            </w:tcBorders>
            <w:shd w:val="clear" w:color="auto" w:fill="auto"/>
            <w:noWrap/>
            <w:vAlign w:val="bottom"/>
            <w:hideMark/>
          </w:tcPr>
          <w:p w:rsidR="00161610" w:rsidRPr="0071678C" w:rsidRDefault="001B7AF2" w:rsidP="00A440F0">
            <w:pPr>
              <w:jc w:val="center"/>
            </w:pPr>
            <w:r>
              <w:t>6,7</w:t>
            </w:r>
          </w:p>
        </w:tc>
      </w:tr>
      <w:tr w:rsidR="00161610" w:rsidRPr="0071678C" w:rsidTr="00A440F0">
        <w:trPr>
          <w:trHeight w:val="300"/>
        </w:trPr>
        <w:tc>
          <w:tcPr>
            <w:tcW w:w="5817" w:type="dxa"/>
            <w:tcBorders>
              <w:top w:val="nil"/>
              <w:left w:val="single" w:sz="4" w:space="0" w:color="auto"/>
              <w:bottom w:val="single" w:sz="4" w:space="0" w:color="auto"/>
              <w:right w:val="single" w:sz="4" w:space="0" w:color="auto"/>
            </w:tcBorders>
            <w:shd w:val="clear" w:color="auto" w:fill="auto"/>
            <w:noWrap/>
            <w:vAlign w:val="bottom"/>
            <w:hideMark/>
          </w:tcPr>
          <w:p w:rsidR="00161610" w:rsidRPr="0071678C" w:rsidRDefault="00161610" w:rsidP="004824BA">
            <w:r w:rsidRPr="0071678C">
              <w:lastRenderedPageBreak/>
              <w:t>Социальная политика</w:t>
            </w:r>
            <w:r w:rsidR="008268AD">
              <w:t>, %</w:t>
            </w:r>
          </w:p>
        </w:tc>
        <w:tc>
          <w:tcPr>
            <w:tcW w:w="1622" w:type="dxa"/>
            <w:tcBorders>
              <w:top w:val="nil"/>
              <w:left w:val="nil"/>
              <w:bottom w:val="single" w:sz="4" w:space="0" w:color="auto"/>
              <w:right w:val="single" w:sz="4" w:space="0" w:color="auto"/>
            </w:tcBorders>
            <w:shd w:val="clear" w:color="auto" w:fill="auto"/>
            <w:noWrap/>
            <w:vAlign w:val="bottom"/>
            <w:hideMark/>
          </w:tcPr>
          <w:p w:rsidR="00161610" w:rsidRPr="0071678C" w:rsidRDefault="001B7AF2" w:rsidP="00A440F0">
            <w:pPr>
              <w:jc w:val="center"/>
            </w:pPr>
            <w:r>
              <w:t>5,3</w:t>
            </w:r>
          </w:p>
        </w:tc>
        <w:tc>
          <w:tcPr>
            <w:tcW w:w="1417" w:type="dxa"/>
            <w:tcBorders>
              <w:top w:val="nil"/>
              <w:left w:val="nil"/>
              <w:bottom w:val="single" w:sz="4" w:space="0" w:color="auto"/>
              <w:right w:val="single" w:sz="4" w:space="0" w:color="auto"/>
            </w:tcBorders>
            <w:shd w:val="clear" w:color="auto" w:fill="auto"/>
            <w:noWrap/>
            <w:vAlign w:val="bottom"/>
            <w:hideMark/>
          </w:tcPr>
          <w:p w:rsidR="00161610" w:rsidRPr="0071678C" w:rsidRDefault="001B7AF2" w:rsidP="00A440F0">
            <w:pPr>
              <w:jc w:val="center"/>
            </w:pPr>
            <w:r>
              <w:t>5,1</w:t>
            </w:r>
          </w:p>
        </w:tc>
        <w:tc>
          <w:tcPr>
            <w:tcW w:w="1418" w:type="dxa"/>
            <w:tcBorders>
              <w:top w:val="nil"/>
              <w:left w:val="nil"/>
              <w:bottom w:val="single" w:sz="4" w:space="0" w:color="auto"/>
              <w:right w:val="single" w:sz="4" w:space="0" w:color="auto"/>
            </w:tcBorders>
            <w:shd w:val="clear" w:color="auto" w:fill="auto"/>
            <w:noWrap/>
            <w:vAlign w:val="bottom"/>
            <w:hideMark/>
          </w:tcPr>
          <w:p w:rsidR="00161610" w:rsidRPr="0071678C" w:rsidRDefault="001B7AF2" w:rsidP="00A440F0">
            <w:pPr>
              <w:jc w:val="center"/>
            </w:pPr>
            <w:r>
              <w:t>4,8</w:t>
            </w:r>
          </w:p>
        </w:tc>
      </w:tr>
      <w:tr w:rsidR="00161610" w:rsidRPr="0071678C" w:rsidTr="00A440F0">
        <w:trPr>
          <w:trHeight w:val="300"/>
        </w:trPr>
        <w:tc>
          <w:tcPr>
            <w:tcW w:w="5817" w:type="dxa"/>
            <w:tcBorders>
              <w:top w:val="nil"/>
              <w:left w:val="single" w:sz="4" w:space="0" w:color="auto"/>
              <w:bottom w:val="single" w:sz="4" w:space="0" w:color="auto"/>
              <w:right w:val="single" w:sz="4" w:space="0" w:color="auto"/>
            </w:tcBorders>
            <w:shd w:val="clear" w:color="auto" w:fill="auto"/>
            <w:noWrap/>
            <w:vAlign w:val="bottom"/>
            <w:hideMark/>
          </w:tcPr>
          <w:p w:rsidR="00161610" w:rsidRPr="0071678C" w:rsidRDefault="00161610" w:rsidP="004824BA">
            <w:r w:rsidRPr="0071678C">
              <w:t>Физическая культура и спорт</w:t>
            </w:r>
            <w:r w:rsidR="008268AD">
              <w:t>, %</w:t>
            </w:r>
          </w:p>
        </w:tc>
        <w:tc>
          <w:tcPr>
            <w:tcW w:w="1622" w:type="dxa"/>
            <w:tcBorders>
              <w:top w:val="nil"/>
              <w:left w:val="nil"/>
              <w:bottom w:val="single" w:sz="4" w:space="0" w:color="auto"/>
              <w:right w:val="single" w:sz="4" w:space="0" w:color="auto"/>
            </w:tcBorders>
            <w:shd w:val="clear" w:color="auto" w:fill="auto"/>
            <w:noWrap/>
            <w:vAlign w:val="bottom"/>
            <w:hideMark/>
          </w:tcPr>
          <w:p w:rsidR="00161610" w:rsidRPr="0071678C" w:rsidRDefault="001B7AF2" w:rsidP="00A440F0">
            <w:pPr>
              <w:jc w:val="center"/>
            </w:pPr>
            <w:r>
              <w:t>7,0</w:t>
            </w:r>
          </w:p>
        </w:tc>
        <w:tc>
          <w:tcPr>
            <w:tcW w:w="1417" w:type="dxa"/>
            <w:tcBorders>
              <w:top w:val="nil"/>
              <w:left w:val="nil"/>
              <w:bottom w:val="single" w:sz="4" w:space="0" w:color="auto"/>
              <w:right w:val="single" w:sz="4" w:space="0" w:color="auto"/>
            </w:tcBorders>
            <w:shd w:val="clear" w:color="auto" w:fill="auto"/>
            <w:noWrap/>
            <w:vAlign w:val="bottom"/>
            <w:hideMark/>
          </w:tcPr>
          <w:p w:rsidR="00161610" w:rsidRPr="0071678C" w:rsidRDefault="001B7AF2" w:rsidP="00A440F0">
            <w:pPr>
              <w:jc w:val="center"/>
            </w:pPr>
            <w:r>
              <w:t>1,3</w:t>
            </w:r>
          </w:p>
        </w:tc>
        <w:tc>
          <w:tcPr>
            <w:tcW w:w="1418" w:type="dxa"/>
            <w:tcBorders>
              <w:top w:val="nil"/>
              <w:left w:val="nil"/>
              <w:bottom w:val="single" w:sz="4" w:space="0" w:color="auto"/>
              <w:right w:val="single" w:sz="4" w:space="0" w:color="auto"/>
            </w:tcBorders>
            <w:shd w:val="clear" w:color="auto" w:fill="auto"/>
            <w:noWrap/>
            <w:vAlign w:val="bottom"/>
            <w:hideMark/>
          </w:tcPr>
          <w:p w:rsidR="00161610" w:rsidRPr="0071678C" w:rsidRDefault="001B7AF2" w:rsidP="00A440F0">
            <w:pPr>
              <w:jc w:val="center"/>
            </w:pPr>
            <w:r>
              <w:t>11,1</w:t>
            </w:r>
          </w:p>
        </w:tc>
      </w:tr>
      <w:tr w:rsidR="00161610" w:rsidRPr="0071678C" w:rsidTr="00A440F0">
        <w:trPr>
          <w:trHeight w:val="300"/>
        </w:trPr>
        <w:tc>
          <w:tcPr>
            <w:tcW w:w="5817" w:type="dxa"/>
            <w:tcBorders>
              <w:top w:val="nil"/>
              <w:left w:val="single" w:sz="4" w:space="0" w:color="auto"/>
              <w:bottom w:val="single" w:sz="4" w:space="0" w:color="auto"/>
              <w:right w:val="single" w:sz="4" w:space="0" w:color="auto"/>
            </w:tcBorders>
            <w:shd w:val="clear" w:color="auto" w:fill="auto"/>
            <w:noWrap/>
            <w:vAlign w:val="bottom"/>
            <w:hideMark/>
          </w:tcPr>
          <w:p w:rsidR="00161610" w:rsidRPr="0071678C" w:rsidRDefault="00161610" w:rsidP="004824BA">
            <w:r w:rsidRPr="0071678C">
              <w:t>Средства массовой информации</w:t>
            </w:r>
            <w:r w:rsidR="008268AD">
              <w:t>, %</w:t>
            </w:r>
          </w:p>
        </w:tc>
        <w:tc>
          <w:tcPr>
            <w:tcW w:w="1622" w:type="dxa"/>
            <w:tcBorders>
              <w:top w:val="nil"/>
              <w:left w:val="nil"/>
              <w:bottom w:val="single" w:sz="4" w:space="0" w:color="auto"/>
              <w:right w:val="single" w:sz="4" w:space="0" w:color="auto"/>
            </w:tcBorders>
            <w:shd w:val="clear" w:color="auto" w:fill="auto"/>
            <w:noWrap/>
            <w:vAlign w:val="bottom"/>
            <w:hideMark/>
          </w:tcPr>
          <w:p w:rsidR="00161610" w:rsidRPr="0071678C" w:rsidRDefault="001B7AF2" w:rsidP="00A440F0">
            <w:pPr>
              <w:jc w:val="center"/>
            </w:pPr>
            <w:r>
              <w:t>0,5</w:t>
            </w:r>
          </w:p>
        </w:tc>
        <w:tc>
          <w:tcPr>
            <w:tcW w:w="1417" w:type="dxa"/>
            <w:tcBorders>
              <w:top w:val="nil"/>
              <w:left w:val="nil"/>
              <w:bottom w:val="single" w:sz="4" w:space="0" w:color="auto"/>
              <w:right w:val="single" w:sz="4" w:space="0" w:color="auto"/>
            </w:tcBorders>
            <w:shd w:val="clear" w:color="auto" w:fill="auto"/>
            <w:noWrap/>
            <w:vAlign w:val="bottom"/>
            <w:hideMark/>
          </w:tcPr>
          <w:p w:rsidR="00161610" w:rsidRPr="0071678C" w:rsidRDefault="001B7AF2" w:rsidP="00A440F0">
            <w:pPr>
              <w:jc w:val="center"/>
            </w:pPr>
            <w:r>
              <w:t>0,5</w:t>
            </w:r>
          </w:p>
        </w:tc>
        <w:tc>
          <w:tcPr>
            <w:tcW w:w="1418" w:type="dxa"/>
            <w:tcBorders>
              <w:top w:val="nil"/>
              <w:left w:val="nil"/>
              <w:bottom w:val="single" w:sz="4" w:space="0" w:color="auto"/>
              <w:right w:val="single" w:sz="4" w:space="0" w:color="auto"/>
            </w:tcBorders>
            <w:shd w:val="clear" w:color="auto" w:fill="auto"/>
            <w:noWrap/>
            <w:vAlign w:val="bottom"/>
            <w:hideMark/>
          </w:tcPr>
          <w:p w:rsidR="00161610" w:rsidRPr="0071678C" w:rsidRDefault="001B7AF2" w:rsidP="00A440F0">
            <w:pPr>
              <w:jc w:val="center"/>
            </w:pPr>
            <w:r>
              <w:t>0,4</w:t>
            </w:r>
          </w:p>
        </w:tc>
      </w:tr>
    </w:tbl>
    <w:p w:rsidR="00161610" w:rsidRDefault="00161610" w:rsidP="00161610">
      <w:pPr>
        <w:shd w:val="clear" w:color="auto" w:fill="FFFFFF"/>
        <w:spacing w:line="270" w:lineRule="atLeast"/>
        <w:ind w:firstLine="709"/>
        <w:jc w:val="both"/>
        <w:textAlignment w:val="baseline"/>
        <w:rPr>
          <w:sz w:val="28"/>
          <w:szCs w:val="28"/>
        </w:rPr>
      </w:pPr>
    </w:p>
    <w:p w:rsidR="00161610" w:rsidRPr="00384AE1" w:rsidRDefault="00161610" w:rsidP="00161610">
      <w:pPr>
        <w:shd w:val="clear" w:color="auto" w:fill="FFFFFF"/>
        <w:spacing w:line="270" w:lineRule="atLeast"/>
        <w:ind w:firstLine="709"/>
        <w:jc w:val="both"/>
        <w:textAlignment w:val="baseline"/>
        <w:rPr>
          <w:sz w:val="28"/>
          <w:szCs w:val="28"/>
        </w:rPr>
      </w:pPr>
      <w:r w:rsidRPr="00384AE1">
        <w:rPr>
          <w:sz w:val="28"/>
          <w:szCs w:val="28"/>
        </w:rPr>
        <w:t>Одним из слабо используемых способов роста доходов является стимулирование инвестиционной активности, так как не сформировано действенных инструментов</w:t>
      </w:r>
      <w:r w:rsidR="00AB5075">
        <w:rPr>
          <w:sz w:val="28"/>
          <w:szCs w:val="28"/>
        </w:rPr>
        <w:t>,</w:t>
      </w:r>
      <w:r w:rsidRPr="00384AE1">
        <w:rPr>
          <w:sz w:val="28"/>
          <w:szCs w:val="28"/>
        </w:rPr>
        <w:t xml:space="preserve"> направленных на повышение и</w:t>
      </w:r>
      <w:r>
        <w:rPr>
          <w:sz w:val="28"/>
          <w:szCs w:val="28"/>
        </w:rPr>
        <w:t>нвестиционной привлекательности</w:t>
      </w:r>
      <w:r w:rsidRPr="00384AE1">
        <w:rPr>
          <w:sz w:val="28"/>
          <w:szCs w:val="28"/>
        </w:rPr>
        <w:t xml:space="preserve">. Внедрение инструментов инвестиционной привлекательности должно осуществляться </w:t>
      </w:r>
      <w:r>
        <w:rPr>
          <w:sz w:val="28"/>
          <w:szCs w:val="28"/>
        </w:rPr>
        <w:t>по результатам</w:t>
      </w:r>
      <w:r w:rsidRPr="00384AE1">
        <w:rPr>
          <w:sz w:val="28"/>
          <w:szCs w:val="28"/>
        </w:rPr>
        <w:t xml:space="preserve"> </w:t>
      </w:r>
      <w:r>
        <w:rPr>
          <w:sz w:val="28"/>
          <w:szCs w:val="28"/>
        </w:rPr>
        <w:t xml:space="preserve">анализа сложившейся оценки (рейтинга) инвестиционного потенциала и рисков, </w:t>
      </w:r>
      <w:r w:rsidRPr="00384AE1">
        <w:rPr>
          <w:sz w:val="28"/>
          <w:szCs w:val="28"/>
        </w:rPr>
        <w:t>прогнозов развития на долгосрочную перспективу, так как отсутствие перспектив не создаст фундамента для эффективной реализации инвестиционных проектов.</w:t>
      </w:r>
    </w:p>
    <w:p w:rsidR="00161610" w:rsidRPr="00384AE1" w:rsidRDefault="00161610" w:rsidP="00161610">
      <w:pPr>
        <w:shd w:val="clear" w:color="auto" w:fill="FFFFFF"/>
        <w:spacing w:line="270" w:lineRule="atLeast"/>
        <w:ind w:firstLine="709"/>
        <w:jc w:val="both"/>
        <w:textAlignment w:val="baseline"/>
        <w:rPr>
          <w:sz w:val="28"/>
          <w:szCs w:val="28"/>
        </w:rPr>
      </w:pPr>
      <w:r w:rsidRPr="00384AE1">
        <w:rPr>
          <w:sz w:val="28"/>
          <w:szCs w:val="28"/>
        </w:rPr>
        <w:t>Общераспространенными в</w:t>
      </w:r>
      <w:r>
        <w:rPr>
          <w:sz w:val="28"/>
          <w:szCs w:val="28"/>
        </w:rPr>
        <w:t xml:space="preserve"> </w:t>
      </w:r>
      <w:r w:rsidRPr="00384AE1">
        <w:rPr>
          <w:sz w:val="28"/>
          <w:szCs w:val="28"/>
        </w:rPr>
        <w:t>теории и</w:t>
      </w:r>
      <w:r>
        <w:rPr>
          <w:sz w:val="28"/>
          <w:szCs w:val="28"/>
        </w:rPr>
        <w:t xml:space="preserve"> практик</w:t>
      </w:r>
      <w:r w:rsidR="00A440F0">
        <w:rPr>
          <w:sz w:val="28"/>
          <w:szCs w:val="28"/>
        </w:rPr>
        <w:t>е</w:t>
      </w:r>
      <w:r>
        <w:rPr>
          <w:sz w:val="28"/>
          <w:szCs w:val="28"/>
        </w:rPr>
        <w:t xml:space="preserve"> государственной и </w:t>
      </w:r>
      <w:r w:rsidRPr="00384AE1">
        <w:rPr>
          <w:sz w:val="28"/>
          <w:szCs w:val="28"/>
        </w:rPr>
        <w:t>муниципальной инвестиционной политики способами улучшения инвестиционного климата являются:</w:t>
      </w:r>
    </w:p>
    <w:p w:rsidR="00161610" w:rsidRPr="00384AE1" w:rsidRDefault="00161610" w:rsidP="00161610">
      <w:pPr>
        <w:shd w:val="clear" w:color="auto" w:fill="FFFFFF"/>
        <w:spacing w:line="270" w:lineRule="atLeast"/>
        <w:ind w:firstLine="709"/>
        <w:jc w:val="both"/>
        <w:textAlignment w:val="baseline"/>
        <w:rPr>
          <w:sz w:val="28"/>
          <w:szCs w:val="28"/>
        </w:rPr>
      </w:pPr>
      <w:r>
        <w:rPr>
          <w:sz w:val="28"/>
          <w:szCs w:val="28"/>
        </w:rPr>
        <w:t xml:space="preserve">- </w:t>
      </w:r>
      <w:r w:rsidRPr="00384AE1">
        <w:rPr>
          <w:sz w:val="28"/>
          <w:szCs w:val="28"/>
        </w:rPr>
        <w:t>внедрение механизмов наилучшего благоприятствования в</w:t>
      </w:r>
      <w:r>
        <w:rPr>
          <w:sz w:val="28"/>
          <w:szCs w:val="28"/>
        </w:rPr>
        <w:t xml:space="preserve"> </w:t>
      </w:r>
      <w:r w:rsidRPr="00384AE1">
        <w:rPr>
          <w:sz w:val="28"/>
          <w:szCs w:val="28"/>
        </w:rPr>
        <w:t>инвестиционной среде, достигаемое за счет большей доступности в</w:t>
      </w:r>
      <w:r>
        <w:rPr>
          <w:sz w:val="28"/>
          <w:szCs w:val="28"/>
        </w:rPr>
        <w:t xml:space="preserve"> </w:t>
      </w:r>
      <w:r w:rsidRPr="00384AE1">
        <w:rPr>
          <w:sz w:val="28"/>
          <w:szCs w:val="28"/>
        </w:rPr>
        <w:t>получении бюджетных кредитов, муниципальных гарантий и</w:t>
      </w:r>
      <w:r>
        <w:rPr>
          <w:sz w:val="28"/>
          <w:szCs w:val="28"/>
        </w:rPr>
        <w:t xml:space="preserve"> </w:t>
      </w:r>
      <w:r w:rsidRPr="00384AE1">
        <w:rPr>
          <w:sz w:val="28"/>
          <w:szCs w:val="28"/>
        </w:rPr>
        <w:t>налоговых льгот;</w:t>
      </w:r>
    </w:p>
    <w:p w:rsidR="00161610" w:rsidRPr="00384AE1" w:rsidRDefault="00161610" w:rsidP="00161610">
      <w:pPr>
        <w:shd w:val="clear" w:color="auto" w:fill="FFFFFF"/>
        <w:spacing w:line="270" w:lineRule="atLeast"/>
        <w:ind w:firstLine="709"/>
        <w:jc w:val="both"/>
        <w:textAlignment w:val="baseline"/>
        <w:rPr>
          <w:sz w:val="28"/>
          <w:szCs w:val="28"/>
        </w:rPr>
      </w:pPr>
      <w:r>
        <w:rPr>
          <w:sz w:val="28"/>
          <w:szCs w:val="28"/>
        </w:rPr>
        <w:t xml:space="preserve">- </w:t>
      </w:r>
      <w:r w:rsidRPr="00384AE1">
        <w:rPr>
          <w:sz w:val="28"/>
          <w:szCs w:val="28"/>
        </w:rPr>
        <w:t>привлечение органов местного самоуправления к</w:t>
      </w:r>
      <w:r>
        <w:rPr>
          <w:sz w:val="28"/>
          <w:szCs w:val="28"/>
        </w:rPr>
        <w:t xml:space="preserve"> </w:t>
      </w:r>
      <w:r w:rsidRPr="00384AE1">
        <w:rPr>
          <w:sz w:val="28"/>
          <w:szCs w:val="28"/>
        </w:rPr>
        <w:t>реализации востребованных инвестиционных проектов за счет использования бюджетных источни</w:t>
      </w:r>
      <w:r>
        <w:rPr>
          <w:sz w:val="28"/>
          <w:szCs w:val="28"/>
        </w:rPr>
        <w:t xml:space="preserve">ков финансирования инвестиций и </w:t>
      </w:r>
      <w:r w:rsidRPr="00384AE1">
        <w:rPr>
          <w:sz w:val="28"/>
          <w:szCs w:val="28"/>
        </w:rPr>
        <w:t>размещения муниципальных займов;</w:t>
      </w:r>
    </w:p>
    <w:p w:rsidR="00161610" w:rsidRPr="00384AE1" w:rsidRDefault="00161610" w:rsidP="00161610">
      <w:pPr>
        <w:shd w:val="clear" w:color="auto" w:fill="FFFFFF"/>
        <w:spacing w:line="270" w:lineRule="atLeast"/>
        <w:ind w:firstLine="709"/>
        <w:jc w:val="both"/>
        <w:textAlignment w:val="baseline"/>
        <w:rPr>
          <w:sz w:val="28"/>
          <w:szCs w:val="28"/>
        </w:rPr>
      </w:pPr>
      <w:r>
        <w:rPr>
          <w:sz w:val="28"/>
          <w:szCs w:val="28"/>
        </w:rPr>
        <w:t xml:space="preserve">- </w:t>
      </w:r>
      <w:r w:rsidRPr="00384AE1">
        <w:rPr>
          <w:sz w:val="28"/>
          <w:szCs w:val="28"/>
        </w:rPr>
        <w:t>участие в</w:t>
      </w:r>
      <w:r>
        <w:rPr>
          <w:sz w:val="28"/>
          <w:szCs w:val="28"/>
        </w:rPr>
        <w:t xml:space="preserve"> </w:t>
      </w:r>
      <w:r w:rsidRPr="00384AE1">
        <w:rPr>
          <w:sz w:val="28"/>
          <w:szCs w:val="28"/>
        </w:rPr>
        <w:t xml:space="preserve">инвестиционных программах субъектов предпринимательства путем использования </w:t>
      </w:r>
      <w:proofErr w:type="spellStart"/>
      <w:r w:rsidRPr="00384AE1">
        <w:rPr>
          <w:sz w:val="28"/>
          <w:szCs w:val="28"/>
        </w:rPr>
        <w:t>муниципально</w:t>
      </w:r>
      <w:proofErr w:type="spellEnd"/>
      <w:r w:rsidRPr="00384AE1">
        <w:rPr>
          <w:sz w:val="28"/>
          <w:szCs w:val="28"/>
        </w:rPr>
        <w:t>-частного партнерства и</w:t>
      </w:r>
      <w:r>
        <w:rPr>
          <w:sz w:val="28"/>
          <w:szCs w:val="28"/>
        </w:rPr>
        <w:t xml:space="preserve"> </w:t>
      </w:r>
      <w:r w:rsidRPr="00384AE1">
        <w:rPr>
          <w:sz w:val="28"/>
          <w:szCs w:val="28"/>
        </w:rPr>
        <w:t>элементов самообложения юридических и физических лиц.</w:t>
      </w:r>
    </w:p>
    <w:p w:rsidR="00161610" w:rsidRPr="009258F5" w:rsidRDefault="00161610" w:rsidP="00161610">
      <w:pPr>
        <w:shd w:val="clear" w:color="auto" w:fill="FFFFFF"/>
        <w:ind w:firstLine="709"/>
        <w:jc w:val="both"/>
        <w:rPr>
          <w:sz w:val="28"/>
          <w:szCs w:val="28"/>
        </w:rPr>
      </w:pPr>
      <w:r w:rsidRPr="009258F5">
        <w:rPr>
          <w:sz w:val="28"/>
          <w:szCs w:val="28"/>
        </w:rPr>
        <w:t>В бюджетном послании Президента Российской Федерации о бюджетной политике в 2013-2015 гг. отмечено, что руководители регионов и муниципалитетов должны владеть информацией о зачислении на соответствующих территориях доходов в региональные и местные бюджеты, чтобы оценить, прежде всего, эффективность принимаемых мер по расширению доходной базы. Поэтому н</w:t>
      </w:r>
      <w:r w:rsidR="008268AD">
        <w:rPr>
          <w:sz w:val="28"/>
          <w:szCs w:val="28"/>
        </w:rPr>
        <w:t>еобходимо</w:t>
      </w:r>
      <w:r w:rsidRPr="009258F5">
        <w:rPr>
          <w:sz w:val="28"/>
          <w:szCs w:val="28"/>
        </w:rPr>
        <w:t xml:space="preserve"> наладить взаимодействие между налоговыми органами и заинтересованными органами исполнительной власти субъектов Российской Федерации и органами местного самоуправления.</w:t>
      </w:r>
    </w:p>
    <w:p w:rsidR="00161610" w:rsidRPr="004824BA" w:rsidRDefault="00161610" w:rsidP="004824BA">
      <w:pPr>
        <w:shd w:val="clear" w:color="auto" w:fill="FFFFFF"/>
        <w:ind w:firstLine="709"/>
        <w:jc w:val="both"/>
        <w:rPr>
          <w:sz w:val="28"/>
          <w:szCs w:val="28"/>
        </w:rPr>
      </w:pPr>
      <w:r w:rsidRPr="004824BA">
        <w:rPr>
          <w:sz w:val="28"/>
          <w:szCs w:val="28"/>
        </w:rPr>
        <w:t>В 2011-2013 г</w:t>
      </w:r>
      <w:r w:rsidR="004824BA">
        <w:rPr>
          <w:sz w:val="28"/>
          <w:szCs w:val="28"/>
        </w:rPr>
        <w:t xml:space="preserve">г. </w:t>
      </w:r>
      <w:r w:rsidRPr="004824BA">
        <w:rPr>
          <w:sz w:val="28"/>
          <w:szCs w:val="28"/>
        </w:rPr>
        <w:t xml:space="preserve">развитие бюджетной системы города </w:t>
      </w:r>
      <w:r w:rsidR="004824BA">
        <w:rPr>
          <w:sz w:val="28"/>
          <w:szCs w:val="28"/>
        </w:rPr>
        <w:t xml:space="preserve">Нефтеюганска </w:t>
      </w:r>
      <w:r w:rsidRPr="004824BA">
        <w:rPr>
          <w:sz w:val="28"/>
          <w:szCs w:val="28"/>
        </w:rPr>
        <w:t>продолжилось в рамках долгосрочной целевой программы «Повышение эффективности бюджетных расходов города Нефтеюганска до 2013 года», утв</w:t>
      </w:r>
      <w:r w:rsidR="004824BA">
        <w:rPr>
          <w:sz w:val="28"/>
          <w:szCs w:val="28"/>
        </w:rPr>
        <w:t xml:space="preserve">. </w:t>
      </w:r>
      <w:r w:rsidRPr="004824BA">
        <w:rPr>
          <w:sz w:val="28"/>
          <w:szCs w:val="28"/>
        </w:rPr>
        <w:t xml:space="preserve">постановлением администрации города от 21.12.2011 № 3649. </w:t>
      </w:r>
      <w:r w:rsidR="004824BA">
        <w:rPr>
          <w:sz w:val="28"/>
          <w:szCs w:val="28"/>
        </w:rPr>
        <w:t>По</w:t>
      </w:r>
      <w:r w:rsidRPr="004824BA">
        <w:rPr>
          <w:sz w:val="28"/>
          <w:szCs w:val="28"/>
        </w:rPr>
        <w:t xml:space="preserve"> большинству направлений реализации </w:t>
      </w:r>
      <w:r w:rsidR="004824BA">
        <w:rPr>
          <w:sz w:val="28"/>
          <w:szCs w:val="28"/>
        </w:rPr>
        <w:t xml:space="preserve">программы </w:t>
      </w:r>
      <w:r w:rsidR="004824BA" w:rsidRPr="004824BA">
        <w:rPr>
          <w:sz w:val="28"/>
          <w:szCs w:val="28"/>
        </w:rPr>
        <w:t xml:space="preserve">результаты </w:t>
      </w:r>
      <w:r w:rsidRPr="004824BA">
        <w:rPr>
          <w:sz w:val="28"/>
          <w:szCs w:val="28"/>
        </w:rPr>
        <w:t xml:space="preserve">достигнуты. </w:t>
      </w:r>
    </w:p>
    <w:p w:rsidR="00161610" w:rsidRDefault="00161610" w:rsidP="00161610">
      <w:pPr>
        <w:shd w:val="clear" w:color="auto" w:fill="FFFFFF"/>
        <w:ind w:firstLine="709"/>
        <w:jc w:val="both"/>
        <w:rPr>
          <w:sz w:val="28"/>
          <w:szCs w:val="28"/>
        </w:rPr>
      </w:pPr>
      <w:r w:rsidRPr="00E13EED">
        <w:rPr>
          <w:sz w:val="28"/>
          <w:szCs w:val="28"/>
        </w:rPr>
        <w:t>К полномочиям</w:t>
      </w:r>
      <w:r w:rsidRPr="00E255AD">
        <w:rPr>
          <w:sz w:val="28"/>
          <w:szCs w:val="28"/>
        </w:rPr>
        <w:t xml:space="preserve"> местных органов власти относится координация осуществления землеустройства и контроля по использованию и охране земель, координаци</w:t>
      </w:r>
      <w:r w:rsidR="00AB5075">
        <w:rPr>
          <w:sz w:val="28"/>
          <w:szCs w:val="28"/>
        </w:rPr>
        <w:t>я</w:t>
      </w:r>
      <w:r w:rsidRPr="00E255AD">
        <w:rPr>
          <w:sz w:val="28"/>
          <w:szCs w:val="28"/>
        </w:rPr>
        <w:t xml:space="preserve"> деятельности государственных органов земельных ресурсов, ведение информационной системы обеспечения градостроительной деятельности, осуществляемой на территории, резервирование земель и изъятие, в том числе путем выкупа земельных участков в границах муниципальных образований для муниципальных нужд.</w:t>
      </w:r>
    </w:p>
    <w:p w:rsidR="00161610" w:rsidRPr="004824BA" w:rsidRDefault="00161610" w:rsidP="00161610">
      <w:pPr>
        <w:widowControl w:val="0"/>
        <w:autoSpaceDE w:val="0"/>
        <w:autoSpaceDN w:val="0"/>
        <w:adjustRightInd w:val="0"/>
        <w:ind w:firstLine="709"/>
        <w:jc w:val="both"/>
        <w:rPr>
          <w:sz w:val="28"/>
          <w:szCs w:val="28"/>
        </w:rPr>
      </w:pPr>
      <w:r w:rsidRPr="004824BA">
        <w:rPr>
          <w:sz w:val="28"/>
          <w:szCs w:val="28"/>
        </w:rPr>
        <w:lastRenderedPageBreak/>
        <w:t>Достижение цели в сфере управления и распоряжения муниципальным имуществом должно осуществляться в рамках следующих приоритетных направлений:</w:t>
      </w:r>
    </w:p>
    <w:p w:rsidR="00161610" w:rsidRPr="00E13EED" w:rsidRDefault="00161610" w:rsidP="00161610">
      <w:pPr>
        <w:widowControl w:val="0"/>
        <w:autoSpaceDE w:val="0"/>
        <w:autoSpaceDN w:val="0"/>
        <w:adjustRightInd w:val="0"/>
        <w:ind w:firstLine="709"/>
        <w:jc w:val="both"/>
        <w:rPr>
          <w:sz w:val="28"/>
          <w:szCs w:val="28"/>
        </w:rPr>
      </w:pPr>
      <w:r w:rsidRPr="00E13EED">
        <w:rPr>
          <w:sz w:val="28"/>
          <w:szCs w:val="28"/>
        </w:rPr>
        <w:t>- обеспечение прав как участника (акционера) в коммерческих организациях, повышение эффективности управления в акционерных обществах и иных предприятиях смешанных форм собственности с тем, чтобы обеспечить наибольшее поступление дивидендов (доходов) в местный бюджет;</w:t>
      </w:r>
    </w:p>
    <w:p w:rsidR="00161610" w:rsidRPr="00E255AD" w:rsidRDefault="00161610" w:rsidP="00161610">
      <w:pPr>
        <w:widowControl w:val="0"/>
        <w:autoSpaceDE w:val="0"/>
        <w:autoSpaceDN w:val="0"/>
        <w:adjustRightInd w:val="0"/>
        <w:ind w:firstLine="709"/>
        <w:jc w:val="both"/>
        <w:rPr>
          <w:sz w:val="28"/>
          <w:szCs w:val="28"/>
        </w:rPr>
      </w:pPr>
      <w:r>
        <w:rPr>
          <w:sz w:val="28"/>
          <w:szCs w:val="28"/>
        </w:rPr>
        <w:t xml:space="preserve">- </w:t>
      </w:r>
      <w:r w:rsidRPr="00E255AD">
        <w:rPr>
          <w:sz w:val="28"/>
          <w:szCs w:val="28"/>
        </w:rPr>
        <w:t>пров</w:t>
      </w:r>
      <w:r w:rsidR="00AB5075">
        <w:rPr>
          <w:sz w:val="28"/>
          <w:szCs w:val="28"/>
        </w:rPr>
        <w:t>е</w:t>
      </w:r>
      <w:r w:rsidRPr="00E255AD">
        <w:rPr>
          <w:sz w:val="28"/>
          <w:szCs w:val="28"/>
        </w:rPr>
        <w:t>д</w:t>
      </w:r>
      <w:r w:rsidR="00AB5075">
        <w:rPr>
          <w:sz w:val="28"/>
          <w:szCs w:val="28"/>
        </w:rPr>
        <w:t>ение</w:t>
      </w:r>
      <w:r w:rsidRPr="00E255AD">
        <w:rPr>
          <w:sz w:val="28"/>
          <w:szCs w:val="28"/>
        </w:rPr>
        <w:t xml:space="preserve"> оценк</w:t>
      </w:r>
      <w:r w:rsidR="00AB5075">
        <w:rPr>
          <w:sz w:val="28"/>
          <w:szCs w:val="28"/>
        </w:rPr>
        <w:t>и</w:t>
      </w:r>
      <w:r w:rsidRPr="00E255AD">
        <w:rPr>
          <w:sz w:val="28"/>
          <w:szCs w:val="28"/>
        </w:rPr>
        <w:t xml:space="preserve"> деятельности муниципальных унитарных предприятий исходя из того, что использование указанной организационно-правовой формы обосновано исключительно в случаях, предусмотренных действующим законодательством, а именно необходимостью:</w:t>
      </w:r>
    </w:p>
    <w:p w:rsidR="00161610" w:rsidRPr="00E255AD" w:rsidRDefault="00161610" w:rsidP="00047D80">
      <w:pPr>
        <w:pStyle w:val="a5"/>
        <w:widowControl w:val="0"/>
        <w:numPr>
          <w:ilvl w:val="0"/>
          <w:numId w:val="50"/>
        </w:numPr>
        <w:adjustRightInd w:val="0"/>
        <w:ind w:left="709" w:firstLine="16"/>
        <w:contextualSpacing/>
        <w:jc w:val="both"/>
        <w:rPr>
          <w:sz w:val="28"/>
          <w:szCs w:val="28"/>
        </w:rPr>
      </w:pPr>
      <w:r w:rsidRPr="00E255AD">
        <w:rPr>
          <w:sz w:val="28"/>
          <w:szCs w:val="28"/>
        </w:rPr>
        <w:t>использования имущества, приватизация которого запрещена, в том числе имущества, которое необходимо для обеспечения безопасности Российской Федерации;</w:t>
      </w:r>
    </w:p>
    <w:p w:rsidR="00161610" w:rsidRPr="00E255AD" w:rsidRDefault="00161610" w:rsidP="00047D80">
      <w:pPr>
        <w:pStyle w:val="a5"/>
        <w:widowControl w:val="0"/>
        <w:numPr>
          <w:ilvl w:val="0"/>
          <w:numId w:val="50"/>
        </w:numPr>
        <w:adjustRightInd w:val="0"/>
        <w:ind w:left="709" w:firstLine="16"/>
        <w:contextualSpacing/>
        <w:jc w:val="both"/>
        <w:rPr>
          <w:sz w:val="28"/>
          <w:szCs w:val="28"/>
        </w:rPr>
      </w:pPr>
      <w:r w:rsidRPr="00E255AD">
        <w:rPr>
          <w:sz w:val="28"/>
          <w:szCs w:val="28"/>
        </w:rPr>
        <w:t>осуществления деятельности в целях решения социальных задач (в том числе реализации определенных товаров и услуг по минимальным ценам);</w:t>
      </w:r>
    </w:p>
    <w:p w:rsidR="00161610" w:rsidRPr="00E255AD" w:rsidRDefault="00161610" w:rsidP="00047D80">
      <w:pPr>
        <w:pStyle w:val="a5"/>
        <w:widowControl w:val="0"/>
        <w:numPr>
          <w:ilvl w:val="0"/>
          <w:numId w:val="50"/>
        </w:numPr>
        <w:adjustRightInd w:val="0"/>
        <w:ind w:left="709" w:firstLine="16"/>
        <w:contextualSpacing/>
        <w:jc w:val="both"/>
        <w:rPr>
          <w:sz w:val="28"/>
          <w:szCs w:val="28"/>
        </w:rPr>
      </w:pPr>
      <w:r w:rsidRPr="00E255AD">
        <w:rPr>
          <w:sz w:val="28"/>
          <w:szCs w:val="28"/>
        </w:rPr>
        <w:t xml:space="preserve"> осуществления деятельности, предусмотренной федеральными законами исключительно для муниципальных унитарных предприятий;</w:t>
      </w:r>
    </w:p>
    <w:p w:rsidR="00161610" w:rsidRPr="00E255AD" w:rsidRDefault="00161610" w:rsidP="00161610">
      <w:pPr>
        <w:widowControl w:val="0"/>
        <w:autoSpaceDE w:val="0"/>
        <w:autoSpaceDN w:val="0"/>
        <w:adjustRightInd w:val="0"/>
        <w:ind w:firstLine="709"/>
        <w:jc w:val="both"/>
        <w:rPr>
          <w:sz w:val="28"/>
          <w:szCs w:val="28"/>
        </w:rPr>
      </w:pPr>
      <w:r w:rsidRPr="00E255AD">
        <w:rPr>
          <w:sz w:val="28"/>
          <w:szCs w:val="28"/>
        </w:rPr>
        <w:t>- поддержка развития малого и среднего предпринимательства. М</w:t>
      </w:r>
      <w:r w:rsidRPr="00E255AD">
        <w:rPr>
          <w:bCs/>
          <w:sz w:val="28"/>
          <w:szCs w:val="28"/>
        </w:rPr>
        <w:t>униципальные заказы на поставку товаров, выполнение работ и услуг, предоставление финансовой поддержки обеспечивают не только создание новых производств, но и гарантируют в перспективе рост неналоговых доходов местного бюджета;</w:t>
      </w:r>
    </w:p>
    <w:p w:rsidR="00161610" w:rsidRPr="00E255AD" w:rsidRDefault="00161610" w:rsidP="00161610">
      <w:pPr>
        <w:widowControl w:val="0"/>
        <w:autoSpaceDE w:val="0"/>
        <w:autoSpaceDN w:val="0"/>
        <w:adjustRightInd w:val="0"/>
        <w:ind w:firstLine="709"/>
        <w:jc w:val="both"/>
        <w:rPr>
          <w:sz w:val="28"/>
          <w:szCs w:val="28"/>
        </w:rPr>
      </w:pPr>
      <w:r w:rsidRPr="00E255AD">
        <w:rPr>
          <w:sz w:val="28"/>
          <w:szCs w:val="28"/>
        </w:rPr>
        <w:t>- отчуждение, в том числе приватизация или перепрофилирование (изменение целевого назначения) муниципального имущества, находящегося в муниципальной собственности, режим использования которого не соответствует требованиям Федерального закона от 06.10.2003 № 131-ФЗ «Об общих принципах организации местного самоуправления в Российской Федерации»;</w:t>
      </w:r>
    </w:p>
    <w:p w:rsidR="00161610" w:rsidRPr="00E255AD" w:rsidRDefault="00161610" w:rsidP="00161610">
      <w:pPr>
        <w:widowControl w:val="0"/>
        <w:autoSpaceDE w:val="0"/>
        <w:autoSpaceDN w:val="0"/>
        <w:adjustRightInd w:val="0"/>
        <w:ind w:firstLine="709"/>
        <w:jc w:val="both"/>
        <w:rPr>
          <w:sz w:val="28"/>
          <w:szCs w:val="28"/>
        </w:rPr>
      </w:pPr>
      <w:r w:rsidRPr="00E255AD">
        <w:rPr>
          <w:sz w:val="28"/>
          <w:szCs w:val="28"/>
        </w:rPr>
        <w:t>- определение перечня имущества, используемого субъектами малого и среднего предпринимательства и организациями, образующими инфраструктуру поддержки субъектов малого и среднего предпринимательства, не подлежащего приватизации;</w:t>
      </w:r>
    </w:p>
    <w:p w:rsidR="00161610" w:rsidRDefault="00161610" w:rsidP="00161610">
      <w:pPr>
        <w:widowControl w:val="0"/>
        <w:autoSpaceDE w:val="0"/>
        <w:autoSpaceDN w:val="0"/>
        <w:adjustRightInd w:val="0"/>
        <w:ind w:firstLine="709"/>
        <w:jc w:val="both"/>
        <w:rPr>
          <w:sz w:val="28"/>
          <w:szCs w:val="28"/>
        </w:rPr>
      </w:pPr>
      <w:r w:rsidRPr="00E255AD">
        <w:rPr>
          <w:sz w:val="28"/>
          <w:szCs w:val="28"/>
        </w:rPr>
        <w:t>- выполнение кадастровых работ в отношении земельных участков, находящихся в муниципальной собственности, земельных участков, выставляемых на торги, подпадающих под упрощенный порядок регистрации в соответствии с Федеральным законом от 30.06.2006 № 93-ФЗ.</w:t>
      </w:r>
    </w:p>
    <w:p w:rsidR="004824BA" w:rsidRPr="004824BA" w:rsidRDefault="004824BA" w:rsidP="004824BA">
      <w:pPr>
        <w:shd w:val="clear" w:color="auto" w:fill="FFFFFF"/>
        <w:spacing w:line="270" w:lineRule="atLeast"/>
        <w:ind w:firstLine="709"/>
        <w:jc w:val="both"/>
        <w:textAlignment w:val="baseline"/>
        <w:rPr>
          <w:b/>
          <w:sz w:val="28"/>
          <w:szCs w:val="28"/>
        </w:rPr>
      </w:pPr>
      <w:r w:rsidRPr="004824BA">
        <w:rPr>
          <w:b/>
          <w:sz w:val="28"/>
          <w:szCs w:val="28"/>
        </w:rPr>
        <w:t>При условии ограниченности бюджетных ресурсов, сокращения численности населения трудоспособного возраста, положительной динамики естественного прироста населения основными задачами органов местного самоуправления в части социально-экономического развития становятся изыскание внутренних резервов для увеличения доходов бюджета и принятие мер по эффективности использования бюджетных ресурсов.</w:t>
      </w:r>
    </w:p>
    <w:p w:rsidR="00047D80" w:rsidRDefault="00047D80" w:rsidP="004824BA">
      <w:pPr>
        <w:tabs>
          <w:tab w:val="num" w:pos="390"/>
          <w:tab w:val="num" w:pos="709"/>
        </w:tabs>
        <w:ind w:firstLine="709"/>
        <w:jc w:val="both"/>
        <w:rPr>
          <w:b/>
          <w:sz w:val="28"/>
          <w:szCs w:val="28"/>
        </w:rPr>
      </w:pPr>
    </w:p>
    <w:p w:rsidR="00AB5075" w:rsidRDefault="00AB5075" w:rsidP="004824BA">
      <w:pPr>
        <w:tabs>
          <w:tab w:val="num" w:pos="390"/>
          <w:tab w:val="num" w:pos="709"/>
        </w:tabs>
        <w:ind w:firstLine="709"/>
        <w:jc w:val="both"/>
        <w:rPr>
          <w:b/>
          <w:sz w:val="28"/>
          <w:szCs w:val="28"/>
        </w:rPr>
      </w:pPr>
    </w:p>
    <w:p w:rsidR="00AB5075" w:rsidRDefault="00AB5075" w:rsidP="004824BA">
      <w:pPr>
        <w:tabs>
          <w:tab w:val="num" w:pos="390"/>
          <w:tab w:val="num" w:pos="709"/>
        </w:tabs>
        <w:ind w:firstLine="709"/>
        <w:jc w:val="both"/>
        <w:rPr>
          <w:b/>
          <w:sz w:val="28"/>
          <w:szCs w:val="28"/>
        </w:rPr>
      </w:pPr>
    </w:p>
    <w:p w:rsidR="004824BA" w:rsidRPr="004824BA" w:rsidRDefault="004824BA" w:rsidP="004824BA">
      <w:pPr>
        <w:tabs>
          <w:tab w:val="num" w:pos="390"/>
          <w:tab w:val="num" w:pos="709"/>
        </w:tabs>
        <w:ind w:firstLine="709"/>
        <w:jc w:val="both"/>
        <w:rPr>
          <w:b/>
          <w:sz w:val="28"/>
          <w:szCs w:val="28"/>
        </w:rPr>
      </w:pPr>
      <w:r w:rsidRPr="004824BA">
        <w:rPr>
          <w:b/>
          <w:sz w:val="28"/>
          <w:szCs w:val="28"/>
        </w:rPr>
        <w:lastRenderedPageBreak/>
        <w:t>Основные проблемы</w:t>
      </w:r>
    </w:p>
    <w:p w:rsidR="004824BA" w:rsidRPr="004824BA" w:rsidRDefault="004824BA" w:rsidP="00025745">
      <w:pPr>
        <w:pStyle w:val="a5"/>
        <w:numPr>
          <w:ilvl w:val="0"/>
          <w:numId w:val="63"/>
        </w:numPr>
        <w:tabs>
          <w:tab w:val="left" w:pos="1134"/>
        </w:tabs>
        <w:ind w:left="0" w:firstLine="709"/>
        <w:jc w:val="both"/>
        <w:rPr>
          <w:sz w:val="28"/>
          <w:szCs w:val="28"/>
        </w:rPr>
      </w:pPr>
      <w:r>
        <w:rPr>
          <w:sz w:val="28"/>
          <w:szCs w:val="28"/>
        </w:rPr>
        <w:t>В</w:t>
      </w:r>
      <w:r w:rsidRPr="004824BA">
        <w:rPr>
          <w:sz w:val="28"/>
          <w:szCs w:val="28"/>
        </w:rPr>
        <w:t>ысокая доля межбюджетных трансфертов. Доля собственных доходов (за исключением безвозмездных поступлений и доходов от предпринимательской деятельности) в общем объеме доходов бюджета муниципального образован</w:t>
      </w:r>
      <w:r w:rsidR="008E3EB9">
        <w:rPr>
          <w:sz w:val="28"/>
          <w:szCs w:val="28"/>
        </w:rPr>
        <w:t>ия составляет: в 2011 г. – 37,1%, в 2012 г. – 34,8%, 2013 г. – 46,4</w:t>
      </w:r>
      <w:r>
        <w:rPr>
          <w:sz w:val="28"/>
          <w:szCs w:val="28"/>
        </w:rPr>
        <w:t>%.</w:t>
      </w:r>
    </w:p>
    <w:p w:rsidR="004824BA" w:rsidRPr="000C14B2" w:rsidRDefault="004824BA" w:rsidP="00025745">
      <w:pPr>
        <w:pStyle w:val="a5"/>
        <w:numPr>
          <w:ilvl w:val="0"/>
          <w:numId w:val="63"/>
        </w:numPr>
        <w:tabs>
          <w:tab w:val="left" w:pos="1134"/>
        </w:tabs>
        <w:ind w:left="0" w:firstLine="709"/>
        <w:jc w:val="both"/>
        <w:rPr>
          <w:sz w:val="28"/>
          <w:szCs w:val="28"/>
        </w:rPr>
      </w:pPr>
      <w:r>
        <w:rPr>
          <w:sz w:val="28"/>
          <w:szCs w:val="28"/>
        </w:rPr>
        <w:t>З</w:t>
      </w:r>
      <w:r w:rsidRPr="000C14B2">
        <w:rPr>
          <w:sz w:val="28"/>
          <w:szCs w:val="28"/>
        </w:rPr>
        <w:t>ависимость от поступлений из вышестоящего бюджета, так как налоговые и неналоговые доходы муниципального бюджета не являются основными и</w:t>
      </w:r>
      <w:r>
        <w:rPr>
          <w:sz w:val="28"/>
          <w:szCs w:val="28"/>
        </w:rPr>
        <w:t>сточниками формирования бюджета.</w:t>
      </w:r>
    </w:p>
    <w:p w:rsidR="004824BA" w:rsidRPr="000C14B2" w:rsidRDefault="004824BA" w:rsidP="00025745">
      <w:pPr>
        <w:pStyle w:val="a5"/>
        <w:numPr>
          <w:ilvl w:val="0"/>
          <w:numId w:val="63"/>
        </w:numPr>
        <w:tabs>
          <w:tab w:val="left" w:pos="1134"/>
        </w:tabs>
        <w:ind w:left="0" w:firstLine="709"/>
        <w:jc w:val="both"/>
        <w:rPr>
          <w:sz w:val="28"/>
          <w:szCs w:val="28"/>
        </w:rPr>
      </w:pPr>
      <w:r>
        <w:rPr>
          <w:sz w:val="28"/>
          <w:szCs w:val="28"/>
        </w:rPr>
        <w:t>О</w:t>
      </w:r>
      <w:r w:rsidRPr="000C14B2">
        <w:rPr>
          <w:sz w:val="28"/>
          <w:szCs w:val="28"/>
        </w:rPr>
        <w:t>собое внимание необходимо уделить стимулированию развития налоговой базы, формируемой субъектами малого и среднего предпринимательства, а также мероприятиям по повышению эффективности использования земельных участков муниципального образования (в 2013 г. налоги на совокупный доход и налоги на имущество занимают в общ</w:t>
      </w:r>
      <w:r w:rsidR="008E3EB9">
        <w:rPr>
          <w:sz w:val="28"/>
          <w:szCs w:val="28"/>
        </w:rPr>
        <w:t>ем объеме налоговых доходов 8,9</w:t>
      </w:r>
      <w:r w:rsidR="00A9072A">
        <w:rPr>
          <w:sz w:val="28"/>
          <w:szCs w:val="28"/>
        </w:rPr>
        <w:t>%</w:t>
      </w:r>
      <w:r w:rsidR="008E3EB9">
        <w:rPr>
          <w:sz w:val="28"/>
          <w:szCs w:val="28"/>
        </w:rPr>
        <w:t xml:space="preserve"> и 7,6</w:t>
      </w:r>
      <w:r w:rsidRPr="000C14B2">
        <w:rPr>
          <w:sz w:val="28"/>
          <w:szCs w:val="28"/>
        </w:rPr>
        <w:t>% соответственно).</w:t>
      </w:r>
    </w:p>
    <w:p w:rsidR="004824BA" w:rsidRPr="00E255AD" w:rsidRDefault="004824BA" w:rsidP="00161610">
      <w:pPr>
        <w:widowControl w:val="0"/>
        <w:autoSpaceDE w:val="0"/>
        <w:autoSpaceDN w:val="0"/>
        <w:adjustRightInd w:val="0"/>
        <w:ind w:firstLine="709"/>
        <w:jc w:val="both"/>
        <w:rPr>
          <w:sz w:val="28"/>
          <w:szCs w:val="28"/>
        </w:rPr>
      </w:pPr>
    </w:p>
    <w:p w:rsidR="003B7213" w:rsidRDefault="003B7213">
      <w:pPr>
        <w:rPr>
          <w:b/>
          <w:bCs/>
          <w:sz w:val="28"/>
          <w:szCs w:val="20"/>
        </w:rPr>
      </w:pPr>
      <w:r>
        <w:rPr>
          <w:b/>
          <w:bCs/>
          <w:sz w:val="28"/>
        </w:rPr>
        <w:br w:type="page"/>
      </w:r>
    </w:p>
    <w:p w:rsidR="005812B5" w:rsidRPr="00D54DDF" w:rsidRDefault="00AF00C7" w:rsidP="005812B5">
      <w:pPr>
        <w:pStyle w:val="2"/>
        <w:tabs>
          <w:tab w:val="left" w:pos="4200"/>
        </w:tabs>
        <w:jc w:val="both"/>
        <w:rPr>
          <w:b/>
          <w:bCs/>
          <w:sz w:val="28"/>
          <w:u w:val="none"/>
        </w:rPr>
      </w:pPr>
      <w:bookmarkStart w:id="55" w:name="_Toc417380826"/>
      <w:r w:rsidRPr="00D54DDF">
        <w:rPr>
          <w:b/>
          <w:bCs/>
          <w:sz w:val="28"/>
          <w:u w:val="none"/>
        </w:rPr>
        <w:lastRenderedPageBreak/>
        <w:t>1</w:t>
      </w:r>
      <w:r w:rsidR="005812B5" w:rsidRPr="00D54DDF">
        <w:rPr>
          <w:b/>
          <w:bCs/>
          <w:sz w:val="28"/>
          <w:u w:val="none"/>
        </w:rPr>
        <w:t>.</w:t>
      </w:r>
      <w:r w:rsidR="004824BA">
        <w:rPr>
          <w:b/>
          <w:bCs/>
          <w:sz w:val="28"/>
          <w:u w:val="none"/>
        </w:rPr>
        <w:t>8</w:t>
      </w:r>
      <w:r w:rsidR="005812B5" w:rsidRPr="00D54DDF">
        <w:rPr>
          <w:b/>
          <w:bCs/>
          <w:sz w:val="28"/>
          <w:u w:val="none"/>
        </w:rPr>
        <w:t xml:space="preserve"> Анализ реального сектора экономики муниципального образования</w:t>
      </w:r>
      <w:bookmarkEnd w:id="55"/>
      <w:r w:rsidR="005812B5" w:rsidRPr="00D54DDF">
        <w:rPr>
          <w:b/>
          <w:bCs/>
          <w:sz w:val="28"/>
          <w:u w:val="none"/>
        </w:rPr>
        <w:t xml:space="preserve">  </w:t>
      </w:r>
    </w:p>
    <w:p w:rsidR="005812B5" w:rsidRPr="00D12DF1" w:rsidRDefault="005812B5" w:rsidP="00D12DF1">
      <w:pPr>
        <w:autoSpaceDE w:val="0"/>
        <w:autoSpaceDN w:val="0"/>
        <w:adjustRightInd w:val="0"/>
        <w:ind w:firstLine="539"/>
        <w:jc w:val="both"/>
        <w:rPr>
          <w:sz w:val="28"/>
          <w:szCs w:val="28"/>
        </w:rPr>
      </w:pPr>
    </w:p>
    <w:p w:rsidR="00D12DF1" w:rsidRDefault="00D12DF1" w:rsidP="00D12DF1">
      <w:pPr>
        <w:autoSpaceDE w:val="0"/>
        <w:autoSpaceDN w:val="0"/>
        <w:adjustRightInd w:val="0"/>
        <w:ind w:firstLine="539"/>
        <w:jc w:val="both"/>
        <w:rPr>
          <w:sz w:val="28"/>
          <w:szCs w:val="28"/>
        </w:rPr>
      </w:pPr>
      <w:r w:rsidRPr="00D12DF1">
        <w:rPr>
          <w:sz w:val="28"/>
          <w:szCs w:val="28"/>
        </w:rPr>
        <w:t>В структур</w:t>
      </w:r>
      <w:r>
        <w:rPr>
          <w:sz w:val="28"/>
          <w:szCs w:val="28"/>
        </w:rPr>
        <w:t xml:space="preserve">е экономики города Нефтеюганска </w:t>
      </w:r>
      <w:r w:rsidRPr="00D12DF1">
        <w:rPr>
          <w:sz w:val="28"/>
          <w:szCs w:val="28"/>
        </w:rPr>
        <w:t xml:space="preserve">наибольший удельный вес приходится на </w:t>
      </w:r>
      <w:r>
        <w:rPr>
          <w:sz w:val="28"/>
          <w:szCs w:val="28"/>
        </w:rPr>
        <w:t xml:space="preserve">следующие виды деятельности (табл. </w:t>
      </w:r>
      <w:r w:rsidR="007577C7">
        <w:rPr>
          <w:sz w:val="28"/>
          <w:szCs w:val="28"/>
        </w:rPr>
        <w:t>6)</w:t>
      </w:r>
      <w:r>
        <w:rPr>
          <w:sz w:val="28"/>
          <w:szCs w:val="28"/>
        </w:rPr>
        <w:t>:</w:t>
      </w:r>
    </w:p>
    <w:p w:rsidR="00D12DF1" w:rsidRDefault="00D12DF1" w:rsidP="00D12DF1">
      <w:pPr>
        <w:autoSpaceDE w:val="0"/>
        <w:autoSpaceDN w:val="0"/>
        <w:adjustRightInd w:val="0"/>
        <w:ind w:firstLine="539"/>
        <w:jc w:val="both"/>
        <w:rPr>
          <w:sz w:val="28"/>
          <w:szCs w:val="28"/>
        </w:rPr>
      </w:pPr>
      <w:r>
        <w:rPr>
          <w:sz w:val="28"/>
          <w:szCs w:val="28"/>
        </w:rPr>
        <w:t xml:space="preserve">- </w:t>
      </w:r>
      <w:r w:rsidRPr="00D12DF1">
        <w:rPr>
          <w:sz w:val="28"/>
          <w:szCs w:val="28"/>
        </w:rPr>
        <w:t>добыч</w:t>
      </w:r>
      <w:r>
        <w:rPr>
          <w:sz w:val="28"/>
          <w:szCs w:val="28"/>
        </w:rPr>
        <w:t>а</w:t>
      </w:r>
      <w:r w:rsidRPr="00D12DF1">
        <w:rPr>
          <w:sz w:val="28"/>
          <w:szCs w:val="28"/>
        </w:rPr>
        <w:t xml:space="preserve"> топл</w:t>
      </w:r>
      <w:r>
        <w:rPr>
          <w:sz w:val="28"/>
          <w:szCs w:val="28"/>
        </w:rPr>
        <w:t>и</w:t>
      </w:r>
      <w:r w:rsidRPr="00D12DF1">
        <w:rPr>
          <w:sz w:val="28"/>
          <w:szCs w:val="28"/>
        </w:rPr>
        <w:t xml:space="preserve">вно-энергетических полезных ископаемых </w:t>
      </w:r>
      <w:r w:rsidR="007C1D23">
        <w:rPr>
          <w:sz w:val="28"/>
          <w:szCs w:val="28"/>
        </w:rPr>
        <w:t>(</w:t>
      </w:r>
      <w:r w:rsidRPr="00D12DF1">
        <w:rPr>
          <w:sz w:val="28"/>
          <w:szCs w:val="28"/>
        </w:rPr>
        <w:t>38%</w:t>
      </w:r>
      <w:r w:rsidR="007C1D23">
        <w:rPr>
          <w:sz w:val="28"/>
          <w:szCs w:val="28"/>
        </w:rPr>
        <w:t>)</w:t>
      </w:r>
      <w:r w:rsidR="007577C7">
        <w:rPr>
          <w:sz w:val="28"/>
          <w:szCs w:val="28"/>
        </w:rPr>
        <w:t>;</w:t>
      </w:r>
    </w:p>
    <w:p w:rsidR="00D12DF1" w:rsidRDefault="00D12DF1" w:rsidP="00D12DF1">
      <w:pPr>
        <w:autoSpaceDE w:val="0"/>
        <w:autoSpaceDN w:val="0"/>
        <w:adjustRightInd w:val="0"/>
        <w:ind w:firstLine="539"/>
        <w:jc w:val="both"/>
        <w:rPr>
          <w:sz w:val="28"/>
          <w:szCs w:val="28"/>
        </w:rPr>
      </w:pPr>
      <w:r>
        <w:rPr>
          <w:sz w:val="28"/>
          <w:szCs w:val="28"/>
        </w:rPr>
        <w:t>- транспорт и связь (15%);</w:t>
      </w:r>
    </w:p>
    <w:p w:rsidR="00EF1948" w:rsidRDefault="00D12DF1" w:rsidP="00D12DF1">
      <w:pPr>
        <w:autoSpaceDE w:val="0"/>
        <w:autoSpaceDN w:val="0"/>
        <w:adjustRightInd w:val="0"/>
        <w:ind w:firstLine="539"/>
        <w:jc w:val="both"/>
        <w:rPr>
          <w:sz w:val="28"/>
          <w:szCs w:val="28"/>
        </w:rPr>
      </w:pPr>
      <w:r>
        <w:rPr>
          <w:sz w:val="28"/>
          <w:szCs w:val="28"/>
        </w:rPr>
        <w:t>- предоставление коммерческих и персональных услуг (19%);</w:t>
      </w:r>
    </w:p>
    <w:p w:rsidR="00D12DF1" w:rsidRDefault="00D12DF1" w:rsidP="00D12DF1">
      <w:pPr>
        <w:autoSpaceDE w:val="0"/>
        <w:autoSpaceDN w:val="0"/>
        <w:adjustRightInd w:val="0"/>
        <w:ind w:firstLine="539"/>
        <w:jc w:val="both"/>
        <w:rPr>
          <w:sz w:val="28"/>
          <w:szCs w:val="28"/>
        </w:rPr>
      </w:pPr>
      <w:r>
        <w:rPr>
          <w:sz w:val="28"/>
          <w:szCs w:val="28"/>
        </w:rPr>
        <w:t>- обрабатывающие производства (8%);</w:t>
      </w:r>
    </w:p>
    <w:p w:rsidR="00D12DF1" w:rsidRDefault="00D12DF1" w:rsidP="00D12DF1">
      <w:pPr>
        <w:autoSpaceDE w:val="0"/>
        <w:autoSpaceDN w:val="0"/>
        <w:adjustRightInd w:val="0"/>
        <w:ind w:firstLine="539"/>
        <w:jc w:val="both"/>
        <w:rPr>
          <w:sz w:val="28"/>
          <w:szCs w:val="28"/>
        </w:rPr>
      </w:pPr>
      <w:r>
        <w:rPr>
          <w:sz w:val="28"/>
          <w:szCs w:val="28"/>
        </w:rPr>
        <w:t>- производство и распределение энергетических ресурсов (7%).</w:t>
      </w:r>
    </w:p>
    <w:p w:rsidR="00D12DF1" w:rsidRDefault="00D12DF1" w:rsidP="007577C7">
      <w:pPr>
        <w:pStyle w:val="af0"/>
        <w:rPr>
          <w:sz w:val="24"/>
          <w:szCs w:val="24"/>
          <w:lang w:val="ru-RU"/>
        </w:rPr>
      </w:pPr>
      <w:r w:rsidRPr="007577C7">
        <w:rPr>
          <w:sz w:val="24"/>
          <w:szCs w:val="24"/>
          <w:lang w:val="ru-RU"/>
        </w:rPr>
        <w:t xml:space="preserve">Таблица </w:t>
      </w:r>
      <w:r w:rsidRPr="007577C7">
        <w:rPr>
          <w:sz w:val="24"/>
          <w:szCs w:val="24"/>
        </w:rPr>
        <w:fldChar w:fldCharType="begin"/>
      </w:r>
      <w:r w:rsidRPr="007577C7">
        <w:rPr>
          <w:sz w:val="24"/>
          <w:szCs w:val="24"/>
          <w:lang w:val="ru-RU"/>
        </w:rPr>
        <w:instrText xml:space="preserve"> </w:instrText>
      </w:r>
      <w:r w:rsidRPr="007577C7">
        <w:rPr>
          <w:sz w:val="24"/>
          <w:szCs w:val="24"/>
        </w:rPr>
        <w:instrText>SEQ</w:instrText>
      </w:r>
      <w:r w:rsidRPr="007577C7">
        <w:rPr>
          <w:sz w:val="24"/>
          <w:szCs w:val="24"/>
          <w:lang w:val="ru-RU"/>
        </w:rPr>
        <w:instrText xml:space="preserve"> Таблица \* </w:instrText>
      </w:r>
      <w:r w:rsidRPr="007577C7">
        <w:rPr>
          <w:sz w:val="24"/>
          <w:szCs w:val="24"/>
        </w:rPr>
        <w:instrText>ARABIC</w:instrText>
      </w:r>
      <w:r w:rsidRPr="007577C7">
        <w:rPr>
          <w:sz w:val="24"/>
          <w:szCs w:val="24"/>
          <w:lang w:val="ru-RU"/>
        </w:rPr>
        <w:instrText xml:space="preserve"> </w:instrText>
      </w:r>
      <w:r w:rsidRPr="007577C7">
        <w:rPr>
          <w:sz w:val="24"/>
          <w:szCs w:val="24"/>
        </w:rPr>
        <w:fldChar w:fldCharType="separate"/>
      </w:r>
      <w:r w:rsidR="004A0A3C" w:rsidRPr="004A0A3C">
        <w:rPr>
          <w:noProof/>
          <w:sz w:val="24"/>
          <w:szCs w:val="24"/>
          <w:lang w:val="ru-RU"/>
        </w:rPr>
        <w:t>6</w:t>
      </w:r>
      <w:r w:rsidRPr="007577C7">
        <w:rPr>
          <w:sz w:val="24"/>
          <w:szCs w:val="24"/>
        </w:rPr>
        <w:fldChar w:fldCharType="end"/>
      </w:r>
      <w:r w:rsidR="007577C7" w:rsidRPr="007577C7">
        <w:rPr>
          <w:sz w:val="24"/>
          <w:szCs w:val="24"/>
          <w:lang w:val="ru-RU"/>
        </w:rPr>
        <w:t xml:space="preserve"> </w:t>
      </w:r>
      <w:r w:rsidR="007577C7">
        <w:rPr>
          <w:sz w:val="24"/>
          <w:szCs w:val="24"/>
          <w:lang w:val="ru-RU"/>
        </w:rPr>
        <w:t>–</w:t>
      </w:r>
      <w:r w:rsidR="007577C7" w:rsidRPr="007577C7">
        <w:rPr>
          <w:sz w:val="24"/>
          <w:szCs w:val="24"/>
          <w:lang w:val="ru-RU"/>
        </w:rPr>
        <w:t xml:space="preserve"> </w:t>
      </w:r>
      <w:r w:rsidRPr="007577C7">
        <w:rPr>
          <w:sz w:val="24"/>
          <w:szCs w:val="24"/>
          <w:lang w:val="ru-RU"/>
        </w:rPr>
        <w:t>Структура</w:t>
      </w:r>
      <w:r w:rsidR="007577C7">
        <w:rPr>
          <w:sz w:val="24"/>
          <w:szCs w:val="24"/>
          <w:lang w:val="ru-RU"/>
        </w:rPr>
        <w:t xml:space="preserve"> </w:t>
      </w:r>
      <w:r w:rsidRPr="007577C7">
        <w:rPr>
          <w:sz w:val="24"/>
          <w:szCs w:val="24"/>
          <w:lang w:val="ru-RU"/>
        </w:rPr>
        <w:t>экономики города Нефтеюганска в</w:t>
      </w:r>
      <w:r w:rsidR="007577C7" w:rsidRPr="007577C7">
        <w:rPr>
          <w:sz w:val="24"/>
          <w:szCs w:val="24"/>
          <w:lang w:val="ru-RU"/>
        </w:rPr>
        <w:t xml:space="preserve"> 2012-2014 гг.</w:t>
      </w:r>
    </w:p>
    <w:tbl>
      <w:tblPr>
        <w:tblW w:w="10118" w:type="dxa"/>
        <w:tblInd w:w="93" w:type="dxa"/>
        <w:tblLook w:val="04A0" w:firstRow="1" w:lastRow="0" w:firstColumn="1" w:lastColumn="0" w:noHBand="0" w:noVBand="1"/>
      </w:tblPr>
      <w:tblGrid>
        <w:gridCol w:w="6678"/>
        <w:gridCol w:w="1172"/>
        <w:gridCol w:w="1134"/>
        <w:gridCol w:w="1134"/>
      </w:tblGrid>
      <w:tr w:rsidR="00AB5075" w:rsidRPr="007577C7" w:rsidTr="00F664F6">
        <w:trPr>
          <w:cantSplit/>
          <w:trHeight w:val="20"/>
          <w:tblHeader/>
        </w:trPr>
        <w:tc>
          <w:tcPr>
            <w:tcW w:w="66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5075" w:rsidRPr="007577C7" w:rsidRDefault="00AB5075" w:rsidP="00F664F6">
            <w:pPr>
              <w:jc w:val="center"/>
              <w:rPr>
                <w:b/>
              </w:rPr>
            </w:pPr>
            <w:r w:rsidRPr="007577C7">
              <w:rPr>
                <w:b/>
              </w:rPr>
              <w:t xml:space="preserve">Наименование видов экономической деятельности </w:t>
            </w:r>
          </w:p>
        </w:tc>
        <w:tc>
          <w:tcPr>
            <w:tcW w:w="3440" w:type="dxa"/>
            <w:gridSpan w:val="3"/>
            <w:tcBorders>
              <w:top w:val="single" w:sz="4" w:space="0" w:color="auto"/>
              <w:left w:val="nil"/>
              <w:bottom w:val="single" w:sz="4" w:space="0" w:color="auto"/>
              <w:right w:val="single" w:sz="4" w:space="0" w:color="auto"/>
            </w:tcBorders>
            <w:shd w:val="clear" w:color="auto" w:fill="auto"/>
            <w:vAlign w:val="center"/>
            <w:hideMark/>
          </w:tcPr>
          <w:p w:rsidR="00AB5075" w:rsidRPr="007577C7" w:rsidRDefault="00AB5075" w:rsidP="00F664F6">
            <w:pPr>
              <w:jc w:val="center"/>
              <w:rPr>
                <w:b/>
              </w:rPr>
            </w:pPr>
            <w:r w:rsidRPr="007577C7">
              <w:rPr>
                <w:b/>
              </w:rPr>
              <w:t>Удельный вес в общем объеме отгруженных товаров, выполненных работ, услуг</w:t>
            </w:r>
            <w:r>
              <w:rPr>
                <w:b/>
              </w:rPr>
              <w:t xml:space="preserve"> собственными силами организаций</w:t>
            </w:r>
            <w:r w:rsidRPr="007577C7">
              <w:rPr>
                <w:b/>
              </w:rPr>
              <w:t>, %</w:t>
            </w:r>
            <w:r w:rsidRPr="007577C7">
              <w:rPr>
                <w:rStyle w:val="a7"/>
              </w:rPr>
              <w:footnoteReference w:id="22"/>
            </w:r>
          </w:p>
        </w:tc>
      </w:tr>
      <w:tr w:rsidR="00AB5075" w:rsidRPr="007577C7" w:rsidTr="00F664F6">
        <w:trPr>
          <w:cantSplit/>
          <w:trHeight w:val="20"/>
          <w:tblHeader/>
        </w:trPr>
        <w:tc>
          <w:tcPr>
            <w:tcW w:w="6678" w:type="dxa"/>
            <w:vMerge/>
            <w:tcBorders>
              <w:top w:val="single" w:sz="4" w:space="0" w:color="auto"/>
              <w:left w:val="single" w:sz="4" w:space="0" w:color="auto"/>
              <w:bottom w:val="single" w:sz="4" w:space="0" w:color="auto"/>
              <w:right w:val="single" w:sz="4" w:space="0" w:color="auto"/>
            </w:tcBorders>
            <w:vAlign w:val="center"/>
            <w:hideMark/>
          </w:tcPr>
          <w:p w:rsidR="00AB5075" w:rsidRPr="007577C7" w:rsidRDefault="00AB5075" w:rsidP="00F664F6">
            <w:pPr>
              <w:rPr>
                <w:b/>
              </w:rPr>
            </w:pPr>
          </w:p>
        </w:tc>
        <w:tc>
          <w:tcPr>
            <w:tcW w:w="1172" w:type="dxa"/>
            <w:tcBorders>
              <w:top w:val="nil"/>
              <w:left w:val="nil"/>
              <w:bottom w:val="single" w:sz="4" w:space="0" w:color="auto"/>
              <w:right w:val="single" w:sz="4" w:space="0" w:color="auto"/>
            </w:tcBorders>
            <w:shd w:val="clear" w:color="auto" w:fill="auto"/>
            <w:hideMark/>
          </w:tcPr>
          <w:p w:rsidR="00AB5075" w:rsidRPr="007577C7" w:rsidRDefault="00AB5075" w:rsidP="00AB5075">
            <w:pPr>
              <w:jc w:val="center"/>
              <w:rPr>
                <w:b/>
                <w:color w:val="000000"/>
              </w:rPr>
            </w:pPr>
            <w:r w:rsidRPr="007577C7">
              <w:rPr>
                <w:b/>
                <w:color w:val="000000"/>
              </w:rPr>
              <w:t>201</w:t>
            </w:r>
            <w:r>
              <w:rPr>
                <w:b/>
                <w:color w:val="000000"/>
              </w:rPr>
              <w:t>2</w:t>
            </w:r>
            <w:r w:rsidRPr="007577C7">
              <w:rPr>
                <w:b/>
                <w:color w:val="000000"/>
              </w:rPr>
              <w:t xml:space="preserve"> год </w:t>
            </w:r>
          </w:p>
        </w:tc>
        <w:tc>
          <w:tcPr>
            <w:tcW w:w="1134" w:type="dxa"/>
            <w:tcBorders>
              <w:top w:val="nil"/>
              <w:left w:val="nil"/>
              <w:bottom w:val="single" w:sz="4" w:space="0" w:color="auto"/>
              <w:right w:val="single" w:sz="4" w:space="0" w:color="auto"/>
            </w:tcBorders>
            <w:shd w:val="clear" w:color="auto" w:fill="auto"/>
            <w:hideMark/>
          </w:tcPr>
          <w:p w:rsidR="00AB5075" w:rsidRPr="007577C7" w:rsidRDefault="00AB5075" w:rsidP="00F664F6">
            <w:pPr>
              <w:jc w:val="center"/>
              <w:rPr>
                <w:b/>
                <w:color w:val="000000"/>
              </w:rPr>
            </w:pPr>
            <w:r w:rsidRPr="007577C7">
              <w:rPr>
                <w:b/>
                <w:color w:val="000000"/>
              </w:rPr>
              <w:t>2013 год</w:t>
            </w:r>
          </w:p>
        </w:tc>
        <w:tc>
          <w:tcPr>
            <w:tcW w:w="1134" w:type="dxa"/>
            <w:tcBorders>
              <w:top w:val="nil"/>
              <w:left w:val="nil"/>
              <w:bottom w:val="single" w:sz="4" w:space="0" w:color="auto"/>
              <w:right w:val="single" w:sz="4" w:space="0" w:color="auto"/>
            </w:tcBorders>
            <w:shd w:val="clear" w:color="auto" w:fill="auto"/>
            <w:hideMark/>
          </w:tcPr>
          <w:p w:rsidR="00AB5075" w:rsidRPr="007577C7" w:rsidRDefault="00AB5075" w:rsidP="00AB5075">
            <w:pPr>
              <w:jc w:val="center"/>
              <w:rPr>
                <w:b/>
                <w:color w:val="000000"/>
              </w:rPr>
            </w:pPr>
            <w:r w:rsidRPr="007577C7">
              <w:rPr>
                <w:b/>
                <w:color w:val="000000"/>
              </w:rPr>
              <w:t>201</w:t>
            </w:r>
            <w:r>
              <w:rPr>
                <w:b/>
                <w:color w:val="000000"/>
              </w:rPr>
              <w:t>4</w:t>
            </w:r>
            <w:r w:rsidRPr="007577C7">
              <w:rPr>
                <w:b/>
                <w:color w:val="000000"/>
              </w:rPr>
              <w:t xml:space="preserve"> год</w:t>
            </w:r>
          </w:p>
        </w:tc>
      </w:tr>
      <w:tr w:rsidR="00AB5075" w:rsidRPr="007577C7" w:rsidTr="00AB5075">
        <w:trPr>
          <w:cantSplit/>
          <w:trHeight w:val="20"/>
        </w:trPr>
        <w:tc>
          <w:tcPr>
            <w:tcW w:w="6678" w:type="dxa"/>
            <w:tcBorders>
              <w:top w:val="nil"/>
              <w:left w:val="single" w:sz="4" w:space="0" w:color="auto"/>
              <w:bottom w:val="single" w:sz="4" w:space="0" w:color="auto"/>
              <w:right w:val="single" w:sz="4" w:space="0" w:color="auto"/>
            </w:tcBorders>
            <w:shd w:val="clear" w:color="auto" w:fill="auto"/>
            <w:vAlign w:val="bottom"/>
            <w:hideMark/>
          </w:tcPr>
          <w:p w:rsidR="00AB5075" w:rsidRPr="007577C7" w:rsidRDefault="00AB5075" w:rsidP="00F664F6">
            <w:r w:rsidRPr="007577C7">
              <w:t>ВСЕГО</w:t>
            </w:r>
          </w:p>
        </w:tc>
        <w:tc>
          <w:tcPr>
            <w:tcW w:w="1172" w:type="dxa"/>
            <w:tcBorders>
              <w:top w:val="nil"/>
              <w:left w:val="nil"/>
              <w:bottom w:val="single" w:sz="4" w:space="0" w:color="auto"/>
              <w:right w:val="single" w:sz="4" w:space="0" w:color="auto"/>
            </w:tcBorders>
            <w:shd w:val="clear" w:color="auto" w:fill="auto"/>
            <w:noWrap/>
            <w:hideMark/>
          </w:tcPr>
          <w:p w:rsidR="00AB5075" w:rsidRPr="001E3567" w:rsidRDefault="00AB5075" w:rsidP="00AB5075">
            <w:pPr>
              <w:jc w:val="center"/>
            </w:pPr>
            <w:r w:rsidRPr="001E3567">
              <w:t>100,0</w:t>
            </w:r>
          </w:p>
        </w:tc>
        <w:tc>
          <w:tcPr>
            <w:tcW w:w="1134" w:type="dxa"/>
            <w:tcBorders>
              <w:top w:val="nil"/>
              <w:left w:val="nil"/>
              <w:bottom w:val="single" w:sz="4" w:space="0" w:color="auto"/>
              <w:right w:val="single" w:sz="4" w:space="0" w:color="auto"/>
            </w:tcBorders>
            <w:shd w:val="clear" w:color="auto" w:fill="auto"/>
            <w:noWrap/>
            <w:hideMark/>
          </w:tcPr>
          <w:p w:rsidR="00AB5075" w:rsidRPr="007577C7" w:rsidRDefault="00AB5075" w:rsidP="00AB5075">
            <w:pPr>
              <w:jc w:val="center"/>
            </w:pPr>
            <w:r w:rsidRPr="007577C7">
              <w:t>100,0</w:t>
            </w:r>
          </w:p>
        </w:tc>
        <w:tc>
          <w:tcPr>
            <w:tcW w:w="1134" w:type="dxa"/>
            <w:tcBorders>
              <w:top w:val="nil"/>
              <w:left w:val="nil"/>
              <w:bottom w:val="single" w:sz="4" w:space="0" w:color="auto"/>
              <w:right w:val="single" w:sz="4" w:space="0" w:color="auto"/>
            </w:tcBorders>
            <w:shd w:val="clear" w:color="auto" w:fill="auto"/>
            <w:noWrap/>
            <w:hideMark/>
          </w:tcPr>
          <w:p w:rsidR="00AB5075" w:rsidRPr="00762B0D" w:rsidRDefault="00AB5075" w:rsidP="00AB5075">
            <w:pPr>
              <w:jc w:val="center"/>
            </w:pPr>
            <w:r w:rsidRPr="00762B0D">
              <w:t>100,0</w:t>
            </w:r>
          </w:p>
        </w:tc>
      </w:tr>
      <w:tr w:rsidR="00AB5075" w:rsidRPr="007577C7" w:rsidTr="00AB5075">
        <w:trPr>
          <w:cantSplit/>
          <w:trHeight w:val="20"/>
        </w:trPr>
        <w:tc>
          <w:tcPr>
            <w:tcW w:w="6678" w:type="dxa"/>
            <w:tcBorders>
              <w:top w:val="nil"/>
              <w:left w:val="single" w:sz="4" w:space="0" w:color="auto"/>
              <w:bottom w:val="single" w:sz="4" w:space="0" w:color="auto"/>
              <w:right w:val="single" w:sz="4" w:space="0" w:color="auto"/>
            </w:tcBorders>
            <w:shd w:val="clear" w:color="auto" w:fill="auto"/>
            <w:vAlign w:val="bottom"/>
            <w:hideMark/>
          </w:tcPr>
          <w:p w:rsidR="00AB5075" w:rsidRPr="007577C7" w:rsidRDefault="00AB5075" w:rsidP="00F664F6">
            <w:r w:rsidRPr="007577C7">
              <w:t>РАЗДЕЛ А Сельское хозяйство, охота и лесное хозяйство</w:t>
            </w:r>
          </w:p>
        </w:tc>
        <w:tc>
          <w:tcPr>
            <w:tcW w:w="1172" w:type="dxa"/>
            <w:tcBorders>
              <w:top w:val="nil"/>
              <w:left w:val="nil"/>
              <w:bottom w:val="single" w:sz="4" w:space="0" w:color="auto"/>
              <w:right w:val="single" w:sz="4" w:space="0" w:color="auto"/>
            </w:tcBorders>
            <w:shd w:val="clear" w:color="auto" w:fill="auto"/>
            <w:noWrap/>
            <w:hideMark/>
          </w:tcPr>
          <w:p w:rsidR="00AB5075" w:rsidRPr="001E3567" w:rsidRDefault="00AB5075" w:rsidP="00AB5075">
            <w:pPr>
              <w:jc w:val="center"/>
            </w:pPr>
            <w:r w:rsidRPr="001E3567">
              <w:t>0,8</w:t>
            </w:r>
          </w:p>
        </w:tc>
        <w:tc>
          <w:tcPr>
            <w:tcW w:w="1134" w:type="dxa"/>
            <w:tcBorders>
              <w:top w:val="nil"/>
              <w:left w:val="nil"/>
              <w:bottom w:val="single" w:sz="4" w:space="0" w:color="auto"/>
              <w:right w:val="single" w:sz="4" w:space="0" w:color="auto"/>
            </w:tcBorders>
            <w:shd w:val="clear" w:color="auto" w:fill="auto"/>
            <w:noWrap/>
            <w:hideMark/>
          </w:tcPr>
          <w:p w:rsidR="00AB5075" w:rsidRPr="007577C7" w:rsidRDefault="00AB5075" w:rsidP="00AB5075">
            <w:pPr>
              <w:jc w:val="center"/>
            </w:pPr>
            <w:r w:rsidRPr="007577C7">
              <w:t>2,0</w:t>
            </w:r>
          </w:p>
        </w:tc>
        <w:tc>
          <w:tcPr>
            <w:tcW w:w="1134" w:type="dxa"/>
            <w:tcBorders>
              <w:top w:val="nil"/>
              <w:left w:val="nil"/>
              <w:bottom w:val="single" w:sz="4" w:space="0" w:color="auto"/>
              <w:right w:val="single" w:sz="4" w:space="0" w:color="auto"/>
            </w:tcBorders>
            <w:shd w:val="clear" w:color="auto" w:fill="auto"/>
            <w:noWrap/>
            <w:hideMark/>
          </w:tcPr>
          <w:p w:rsidR="00AB5075" w:rsidRPr="00762B0D" w:rsidRDefault="00AB5075" w:rsidP="00AB5075">
            <w:pPr>
              <w:jc w:val="center"/>
            </w:pPr>
            <w:r w:rsidRPr="00762B0D">
              <w:t>0,8</w:t>
            </w:r>
          </w:p>
        </w:tc>
      </w:tr>
      <w:tr w:rsidR="00AB5075" w:rsidRPr="007577C7" w:rsidTr="00AB5075">
        <w:trPr>
          <w:cantSplit/>
          <w:trHeight w:val="20"/>
        </w:trPr>
        <w:tc>
          <w:tcPr>
            <w:tcW w:w="6678" w:type="dxa"/>
            <w:tcBorders>
              <w:top w:val="nil"/>
              <w:left w:val="single" w:sz="4" w:space="0" w:color="auto"/>
              <w:bottom w:val="single" w:sz="4" w:space="0" w:color="auto"/>
              <w:right w:val="single" w:sz="4" w:space="0" w:color="auto"/>
            </w:tcBorders>
            <w:shd w:val="clear" w:color="auto" w:fill="auto"/>
            <w:vAlign w:val="bottom"/>
            <w:hideMark/>
          </w:tcPr>
          <w:p w:rsidR="00AB5075" w:rsidRPr="007577C7" w:rsidRDefault="00AB5075" w:rsidP="00F664F6">
            <w:r w:rsidRPr="007577C7">
              <w:t>РАЗДЕЛ С Добыча полезных ископаемых</w:t>
            </w:r>
          </w:p>
        </w:tc>
        <w:tc>
          <w:tcPr>
            <w:tcW w:w="1172" w:type="dxa"/>
            <w:tcBorders>
              <w:top w:val="nil"/>
              <w:left w:val="nil"/>
              <w:bottom w:val="single" w:sz="4" w:space="0" w:color="auto"/>
              <w:right w:val="single" w:sz="4" w:space="0" w:color="auto"/>
            </w:tcBorders>
            <w:shd w:val="clear" w:color="auto" w:fill="auto"/>
            <w:noWrap/>
            <w:hideMark/>
          </w:tcPr>
          <w:p w:rsidR="00AB5075" w:rsidRPr="001E3567" w:rsidRDefault="00AB5075" w:rsidP="00AB5075">
            <w:pPr>
              <w:jc w:val="center"/>
            </w:pPr>
            <w:r w:rsidRPr="001E3567">
              <w:t>30,9</w:t>
            </w:r>
          </w:p>
        </w:tc>
        <w:tc>
          <w:tcPr>
            <w:tcW w:w="1134" w:type="dxa"/>
            <w:tcBorders>
              <w:top w:val="nil"/>
              <w:left w:val="nil"/>
              <w:bottom w:val="single" w:sz="4" w:space="0" w:color="auto"/>
              <w:right w:val="single" w:sz="4" w:space="0" w:color="auto"/>
            </w:tcBorders>
            <w:shd w:val="clear" w:color="auto" w:fill="auto"/>
            <w:noWrap/>
            <w:hideMark/>
          </w:tcPr>
          <w:p w:rsidR="00AB5075" w:rsidRPr="007577C7" w:rsidRDefault="00AB5075" w:rsidP="00AB5075">
            <w:pPr>
              <w:jc w:val="center"/>
            </w:pPr>
            <w:r w:rsidRPr="007577C7">
              <w:t>36,1</w:t>
            </w:r>
          </w:p>
        </w:tc>
        <w:tc>
          <w:tcPr>
            <w:tcW w:w="1134" w:type="dxa"/>
            <w:tcBorders>
              <w:top w:val="nil"/>
              <w:left w:val="nil"/>
              <w:bottom w:val="single" w:sz="4" w:space="0" w:color="auto"/>
              <w:right w:val="single" w:sz="4" w:space="0" w:color="auto"/>
            </w:tcBorders>
            <w:shd w:val="clear" w:color="auto" w:fill="auto"/>
            <w:noWrap/>
            <w:hideMark/>
          </w:tcPr>
          <w:p w:rsidR="00AB5075" w:rsidRPr="00762B0D" w:rsidRDefault="00AB5075" w:rsidP="00AB5075">
            <w:pPr>
              <w:jc w:val="center"/>
            </w:pPr>
            <w:r w:rsidRPr="00762B0D">
              <w:t>37,8</w:t>
            </w:r>
          </w:p>
        </w:tc>
      </w:tr>
      <w:tr w:rsidR="00AB5075" w:rsidRPr="007577C7" w:rsidTr="00AB5075">
        <w:trPr>
          <w:cantSplit/>
          <w:trHeight w:val="20"/>
        </w:trPr>
        <w:tc>
          <w:tcPr>
            <w:tcW w:w="6678" w:type="dxa"/>
            <w:tcBorders>
              <w:top w:val="nil"/>
              <w:left w:val="single" w:sz="4" w:space="0" w:color="auto"/>
              <w:bottom w:val="single" w:sz="4" w:space="0" w:color="auto"/>
              <w:right w:val="single" w:sz="4" w:space="0" w:color="auto"/>
            </w:tcBorders>
            <w:shd w:val="clear" w:color="auto" w:fill="auto"/>
            <w:vAlign w:val="bottom"/>
            <w:hideMark/>
          </w:tcPr>
          <w:p w:rsidR="00AB5075" w:rsidRPr="007577C7" w:rsidRDefault="00AB5075" w:rsidP="00F664F6">
            <w:r w:rsidRPr="007577C7">
              <w:t>Подраздел СА Добыча топливно-энергетических полезных ископаемых</w:t>
            </w:r>
          </w:p>
        </w:tc>
        <w:tc>
          <w:tcPr>
            <w:tcW w:w="1172" w:type="dxa"/>
            <w:tcBorders>
              <w:top w:val="nil"/>
              <w:left w:val="nil"/>
              <w:bottom w:val="single" w:sz="4" w:space="0" w:color="auto"/>
              <w:right w:val="single" w:sz="4" w:space="0" w:color="auto"/>
            </w:tcBorders>
            <w:shd w:val="clear" w:color="auto" w:fill="auto"/>
            <w:noWrap/>
            <w:hideMark/>
          </w:tcPr>
          <w:p w:rsidR="00AB5075" w:rsidRPr="001E3567" w:rsidRDefault="00AB5075" w:rsidP="00AB5075">
            <w:pPr>
              <w:jc w:val="center"/>
            </w:pPr>
            <w:r w:rsidRPr="001E3567">
              <w:t>30,8</w:t>
            </w:r>
          </w:p>
        </w:tc>
        <w:tc>
          <w:tcPr>
            <w:tcW w:w="1134" w:type="dxa"/>
            <w:tcBorders>
              <w:top w:val="nil"/>
              <w:left w:val="nil"/>
              <w:bottom w:val="single" w:sz="4" w:space="0" w:color="auto"/>
              <w:right w:val="single" w:sz="4" w:space="0" w:color="auto"/>
            </w:tcBorders>
            <w:shd w:val="clear" w:color="auto" w:fill="auto"/>
            <w:noWrap/>
            <w:hideMark/>
          </w:tcPr>
          <w:p w:rsidR="00AB5075" w:rsidRPr="007577C7" w:rsidRDefault="00AB5075" w:rsidP="00AB5075">
            <w:pPr>
              <w:jc w:val="center"/>
            </w:pPr>
            <w:r w:rsidRPr="007577C7">
              <w:t>36,0</w:t>
            </w:r>
          </w:p>
        </w:tc>
        <w:tc>
          <w:tcPr>
            <w:tcW w:w="1134" w:type="dxa"/>
            <w:tcBorders>
              <w:top w:val="nil"/>
              <w:left w:val="nil"/>
              <w:bottom w:val="single" w:sz="4" w:space="0" w:color="auto"/>
              <w:right w:val="single" w:sz="4" w:space="0" w:color="auto"/>
            </w:tcBorders>
            <w:shd w:val="clear" w:color="auto" w:fill="auto"/>
            <w:noWrap/>
            <w:hideMark/>
          </w:tcPr>
          <w:p w:rsidR="00AB5075" w:rsidRPr="00762B0D" w:rsidRDefault="00AB5075" w:rsidP="00AB5075">
            <w:pPr>
              <w:jc w:val="center"/>
            </w:pPr>
            <w:r w:rsidRPr="00762B0D">
              <w:t>37,6</w:t>
            </w:r>
          </w:p>
        </w:tc>
      </w:tr>
      <w:tr w:rsidR="00AB5075" w:rsidRPr="007577C7" w:rsidTr="00AB5075">
        <w:trPr>
          <w:cantSplit/>
          <w:trHeight w:val="20"/>
        </w:trPr>
        <w:tc>
          <w:tcPr>
            <w:tcW w:w="6678" w:type="dxa"/>
            <w:tcBorders>
              <w:top w:val="nil"/>
              <w:left w:val="single" w:sz="4" w:space="0" w:color="auto"/>
              <w:bottom w:val="single" w:sz="4" w:space="0" w:color="auto"/>
              <w:right w:val="single" w:sz="4" w:space="0" w:color="auto"/>
            </w:tcBorders>
            <w:shd w:val="clear" w:color="auto" w:fill="auto"/>
            <w:vAlign w:val="bottom"/>
            <w:hideMark/>
          </w:tcPr>
          <w:p w:rsidR="00AB5075" w:rsidRPr="007577C7" w:rsidRDefault="00AB5075" w:rsidP="00F664F6">
            <w:r w:rsidRPr="007577C7">
              <w:t>РАЗДЕЛ D Обрабатывающие производства</w:t>
            </w:r>
          </w:p>
        </w:tc>
        <w:tc>
          <w:tcPr>
            <w:tcW w:w="1172" w:type="dxa"/>
            <w:tcBorders>
              <w:top w:val="nil"/>
              <w:left w:val="nil"/>
              <w:bottom w:val="single" w:sz="4" w:space="0" w:color="auto"/>
              <w:right w:val="single" w:sz="4" w:space="0" w:color="auto"/>
            </w:tcBorders>
            <w:shd w:val="clear" w:color="auto" w:fill="auto"/>
            <w:noWrap/>
            <w:hideMark/>
          </w:tcPr>
          <w:p w:rsidR="00AB5075" w:rsidRPr="001E3567" w:rsidRDefault="00AB5075" w:rsidP="00AB5075">
            <w:pPr>
              <w:jc w:val="center"/>
            </w:pPr>
            <w:r w:rsidRPr="001E3567">
              <w:t>9,4</w:t>
            </w:r>
          </w:p>
        </w:tc>
        <w:tc>
          <w:tcPr>
            <w:tcW w:w="1134" w:type="dxa"/>
            <w:tcBorders>
              <w:top w:val="nil"/>
              <w:left w:val="nil"/>
              <w:bottom w:val="single" w:sz="4" w:space="0" w:color="auto"/>
              <w:right w:val="single" w:sz="4" w:space="0" w:color="auto"/>
            </w:tcBorders>
            <w:shd w:val="clear" w:color="auto" w:fill="auto"/>
            <w:noWrap/>
            <w:hideMark/>
          </w:tcPr>
          <w:p w:rsidR="00AB5075" w:rsidRPr="007577C7" w:rsidRDefault="00AB5075" w:rsidP="00AB5075">
            <w:pPr>
              <w:jc w:val="center"/>
            </w:pPr>
            <w:r w:rsidRPr="007577C7">
              <w:t>9,5</w:t>
            </w:r>
          </w:p>
        </w:tc>
        <w:tc>
          <w:tcPr>
            <w:tcW w:w="1134" w:type="dxa"/>
            <w:tcBorders>
              <w:top w:val="nil"/>
              <w:left w:val="nil"/>
              <w:bottom w:val="single" w:sz="4" w:space="0" w:color="auto"/>
              <w:right w:val="single" w:sz="4" w:space="0" w:color="auto"/>
            </w:tcBorders>
            <w:shd w:val="clear" w:color="auto" w:fill="auto"/>
            <w:noWrap/>
            <w:hideMark/>
          </w:tcPr>
          <w:p w:rsidR="00AB5075" w:rsidRPr="00762B0D" w:rsidRDefault="00AB5075" w:rsidP="00AB5075">
            <w:pPr>
              <w:jc w:val="center"/>
            </w:pPr>
            <w:r w:rsidRPr="00762B0D">
              <w:t>7,9</w:t>
            </w:r>
          </w:p>
        </w:tc>
      </w:tr>
      <w:tr w:rsidR="00AB5075" w:rsidRPr="007577C7" w:rsidTr="00AB5075">
        <w:trPr>
          <w:cantSplit/>
          <w:trHeight w:val="20"/>
        </w:trPr>
        <w:tc>
          <w:tcPr>
            <w:tcW w:w="6678" w:type="dxa"/>
            <w:tcBorders>
              <w:top w:val="nil"/>
              <w:left w:val="single" w:sz="4" w:space="0" w:color="auto"/>
              <w:bottom w:val="single" w:sz="4" w:space="0" w:color="auto"/>
              <w:right w:val="single" w:sz="4" w:space="0" w:color="auto"/>
            </w:tcBorders>
            <w:shd w:val="clear" w:color="auto" w:fill="auto"/>
            <w:vAlign w:val="bottom"/>
            <w:hideMark/>
          </w:tcPr>
          <w:p w:rsidR="00AB5075" w:rsidRPr="007577C7" w:rsidRDefault="00AB5075" w:rsidP="00F664F6">
            <w:r w:rsidRPr="007577C7">
              <w:t>Подраздел DA Производство пищевых продуктов</w:t>
            </w:r>
          </w:p>
        </w:tc>
        <w:tc>
          <w:tcPr>
            <w:tcW w:w="1172" w:type="dxa"/>
            <w:tcBorders>
              <w:top w:val="nil"/>
              <w:left w:val="nil"/>
              <w:bottom w:val="single" w:sz="4" w:space="0" w:color="auto"/>
              <w:right w:val="single" w:sz="4" w:space="0" w:color="auto"/>
            </w:tcBorders>
            <w:shd w:val="clear" w:color="auto" w:fill="auto"/>
            <w:noWrap/>
            <w:hideMark/>
          </w:tcPr>
          <w:p w:rsidR="00AB5075" w:rsidRPr="001E3567" w:rsidRDefault="00AB5075" w:rsidP="00AB5075">
            <w:pPr>
              <w:jc w:val="center"/>
            </w:pPr>
            <w:r w:rsidRPr="001E3567">
              <w:t>0,1</w:t>
            </w:r>
          </w:p>
        </w:tc>
        <w:tc>
          <w:tcPr>
            <w:tcW w:w="1134" w:type="dxa"/>
            <w:tcBorders>
              <w:top w:val="nil"/>
              <w:left w:val="nil"/>
              <w:bottom w:val="single" w:sz="4" w:space="0" w:color="auto"/>
              <w:right w:val="single" w:sz="4" w:space="0" w:color="auto"/>
            </w:tcBorders>
            <w:shd w:val="clear" w:color="auto" w:fill="auto"/>
            <w:noWrap/>
            <w:hideMark/>
          </w:tcPr>
          <w:p w:rsidR="00AB5075" w:rsidRPr="007577C7" w:rsidRDefault="00AB5075" w:rsidP="00AB5075">
            <w:pPr>
              <w:jc w:val="center"/>
            </w:pPr>
            <w:r w:rsidRPr="007577C7">
              <w:t>0,1</w:t>
            </w:r>
          </w:p>
        </w:tc>
        <w:tc>
          <w:tcPr>
            <w:tcW w:w="1134" w:type="dxa"/>
            <w:tcBorders>
              <w:top w:val="nil"/>
              <w:left w:val="nil"/>
              <w:bottom w:val="single" w:sz="4" w:space="0" w:color="auto"/>
              <w:right w:val="single" w:sz="4" w:space="0" w:color="auto"/>
            </w:tcBorders>
            <w:shd w:val="clear" w:color="auto" w:fill="auto"/>
            <w:noWrap/>
            <w:hideMark/>
          </w:tcPr>
          <w:p w:rsidR="00AB5075" w:rsidRPr="00762B0D" w:rsidRDefault="00AB5075" w:rsidP="00AB5075">
            <w:pPr>
              <w:jc w:val="center"/>
            </w:pPr>
            <w:r w:rsidRPr="00762B0D">
              <w:t>0,2</w:t>
            </w:r>
          </w:p>
        </w:tc>
      </w:tr>
      <w:tr w:rsidR="00AB5075" w:rsidRPr="007577C7" w:rsidTr="00AB5075">
        <w:trPr>
          <w:cantSplit/>
          <w:trHeight w:val="20"/>
        </w:trPr>
        <w:tc>
          <w:tcPr>
            <w:tcW w:w="6678" w:type="dxa"/>
            <w:tcBorders>
              <w:top w:val="nil"/>
              <w:left w:val="single" w:sz="4" w:space="0" w:color="auto"/>
              <w:bottom w:val="single" w:sz="4" w:space="0" w:color="auto"/>
              <w:right w:val="single" w:sz="4" w:space="0" w:color="auto"/>
            </w:tcBorders>
            <w:shd w:val="clear" w:color="auto" w:fill="auto"/>
            <w:vAlign w:val="bottom"/>
            <w:hideMark/>
          </w:tcPr>
          <w:p w:rsidR="00AB5075" w:rsidRPr="007577C7" w:rsidRDefault="00AB5075" w:rsidP="00F664F6">
            <w:r w:rsidRPr="007577C7">
              <w:t>Подраздел DG Химическое производство</w:t>
            </w:r>
          </w:p>
        </w:tc>
        <w:tc>
          <w:tcPr>
            <w:tcW w:w="1172" w:type="dxa"/>
            <w:tcBorders>
              <w:top w:val="nil"/>
              <w:left w:val="nil"/>
              <w:bottom w:val="single" w:sz="4" w:space="0" w:color="auto"/>
              <w:right w:val="single" w:sz="4" w:space="0" w:color="auto"/>
            </w:tcBorders>
            <w:shd w:val="clear" w:color="auto" w:fill="auto"/>
            <w:noWrap/>
            <w:hideMark/>
          </w:tcPr>
          <w:p w:rsidR="00AB5075" w:rsidRPr="001E3567" w:rsidRDefault="00AB5075" w:rsidP="00AB5075">
            <w:pPr>
              <w:jc w:val="center"/>
            </w:pPr>
            <w:r w:rsidRPr="001E3567">
              <w:t>0,6</w:t>
            </w:r>
          </w:p>
        </w:tc>
        <w:tc>
          <w:tcPr>
            <w:tcW w:w="1134" w:type="dxa"/>
            <w:tcBorders>
              <w:top w:val="nil"/>
              <w:left w:val="nil"/>
              <w:bottom w:val="single" w:sz="4" w:space="0" w:color="auto"/>
              <w:right w:val="single" w:sz="4" w:space="0" w:color="auto"/>
            </w:tcBorders>
            <w:shd w:val="clear" w:color="auto" w:fill="auto"/>
            <w:noWrap/>
            <w:hideMark/>
          </w:tcPr>
          <w:p w:rsidR="00AB5075" w:rsidRPr="007577C7" w:rsidRDefault="00AB5075" w:rsidP="00AB5075">
            <w:pPr>
              <w:jc w:val="center"/>
            </w:pPr>
            <w:r w:rsidRPr="007577C7">
              <w:t>1,3</w:t>
            </w:r>
          </w:p>
        </w:tc>
        <w:tc>
          <w:tcPr>
            <w:tcW w:w="1134" w:type="dxa"/>
            <w:tcBorders>
              <w:top w:val="nil"/>
              <w:left w:val="nil"/>
              <w:bottom w:val="single" w:sz="4" w:space="0" w:color="auto"/>
              <w:right w:val="single" w:sz="4" w:space="0" w:color="auto"/>
            </w:tcBorders>
            <w:shd w:val="clear" w:color="auto" w:fill="auto"/>
            <w:noWrap/>
            <w:hideMark/>
          </w:tcPr>
          <w:p w:rsidR="00AB5075" w:rsidRPr="00762B0D" w:rsidRDefault="00AB5075" w:rsidP="00AB5075">
            <w:pPr>
              <w:jc w:val="center"/>
            </w:pPr>
            <w:r w:rsidRPr="00762B0D">
              <w:t>1,0</w:t>
            </w:r>
          </w:p>
        </w:tc>
      </w:tr>
      <w:tr w:rsidR="00AB5075" w:rsidRPr="007577C7" w:rsidTr="00AB5075">
        <w:trPr>
          <w:cantSplit/>
          <w:trHeight w:val="20"/>
        </w:trPr>
        <w:tc>
          <w:tcPr>
            <w:tcW w:w="6678" w:type="dxa"/>
            <w:tcBorders>
              <w:top w:val="nil"/>
              <w:left w:val="single" w:sz="4" w:space="0" w:color="auto"/>
              <w:bottom w:val="single" w:sz="4" w:space="0" w:color="auto"/>
              <w:right w:val="single" w:sz="4" w:space="0" w:color="auto"/>
            </w:tcBorders>
            <w:shd w:val="clear" w:color="auto" w:fill="auto"/>
            <w:vAlign w:val="bottom"/>
            <w:hideMark/>
          </w:tcPr>
          <w:p w:rsidR="00AB5075" w:rsidRPr="007577C7" w:rsidRDefault="00AB5075" w:rsidP="00F664F6">
            <w:r w:rsidRPr="007577C7">
              <w:t>Подраздел DL Производство электрооборудования, электронного и оптического оборудования</w:t>
            </w:r>
          </w:p>
        </w:tc>
        <w:tc>
          <w:tcPr>
            <w:tcW w:w="1172" w:type="dxa"/>
            <w:tcBorders>
              <w:top w:val="nil"/>
              <w:left w:val="nil"/>
              <w:bottom w:val="single" w:sz="4" w:space="0" w:color="auto"/>
              <w:right w:val="single" w:sz="4" w:space="0" w:color="auto"/>
            </w:tcBorders>
            <w:shd w:val="clear" w:color="auto" w:fill="auto"/>
            <w:noWrap/>
            <w:hideMark/>
          </w:tcPr>
          <w:p w:rsidR="00AB5075" w:rsidRPr="001E3567" w:rsidRDefault="00AB5075" w:rsidP="00AB5075">
            <w:pPr>
              <w:jc w:val="center"/>
            </w:pPr>
            <w:r w:rsidRPr="001E3567">
              <w:t>1,9</w:t>
            </w:r>
          </w:p>
        </w:tc>
        <w:tc>
          <w:tcPr>
            <w:tcW w:w="1134" w:type="dxa"/>
            <w:tcBorders>
              <w:top w:val="nil"/>
              <w:left w:val="nil"/>
              <w:bottom w:val="single" w:sz="4" w:space="0" w:color="auto"/>
              <w:right w:val="single" w:sz="4" w:space="0" w:color="auto"/>
            </w:tcBorders>
            <w:shd w:val="clear" w:color="auto" w:fill="auto"/>
            <w:noWrap/>
            <w:hideMark/>
          </w:tcPr>
          <w:p w:rsidR="00AB5075" w:rsidRPr="007577C7" w:rsidRDefault="00AB5075" w:rsidP="00AB5075">
            <w:pPr>
              <w:jc w:val="center"/>
            </w:pPr>
            <w:r w:rsidRPr="007577C7">
              <w:t>2,0</w:t>
            </w:r>
          </w:p>
        </w:tc>
        <w:tc>
          <w:tcPr>
            <w:tcW w:w="1134" w:type="dxa"/>
            <w:tcBorders>
              <w:top w:val="nil"/>
              <w:left w:val="nil"/>
              <w:bottom w:val="single" w:sz="4" w:space="0" w:color="auto"/>
              <w:right w:val="single" w:sz="4" w:space="0" w:color="auto"/>
            </w:tcBorders>
            <w:shd w:val="clear" w:color="auto" w:fill="auto"/>
            <w:noWrap/>
            <w:hideMark/>
          </w:tcPr>
          <w:p w:rsidR="00AB5075" w:rsidRPr="00762B0D" w:rsidRDefault="00AB5075" w:rsidP="00AB5075">
            <w:pPr>
              <w:jc w:val="center"/>
            </w:pPr>
            <w:r w:rsidRPr="00762B0D">
              <w:t>1,8</w:t>
            </w:r>
          </w:p>
        </w:tc>
      </w:tr>
      <w:tr w:rsidR="00AB5075" w:rsidRPr="007577C7" w:rsidTr="00AB5075">
        <w:trPr>
          <w:cantSplit/>
          <w:trHeight w:val="20"/>
        </w:trPr>
        <w:tc>
          <w:tcPr>
            <w:tcW w:w="6678" w:type="dxa"/>
            <w:tcBorders>
              <w:top w:val="nil"/>
              <w:left w:val="single" w:sz="4" w:space="0" w:color="auto"/>
              <w:bottom w:val="single" w:sz="4" w:space="0" w:color="auto"/>
              <w:right w:val="single" w:sz="4" w:space="0" w:color="auto"/>
            </w:tcBorders>
            <w:shd w:val="clear" w:color="auto" w:fill="auto"/>
            <w:vAlign w:val="bottom"/>
            <w:hideMark/>
          </w:tcPr>
          <w:p w:rsidR="00AB5075" w:rsidRPr="007577C7" w:rsidRDefault="00AB5075" w:rsidP="00F664F6">
            <w:r w:rsidRPr="007577C7">
              <w:t>Производство машин и оборудования</w:t>
            </w:r>
          </w:p>
        </w:tc>
        <w:tc>
          <w:tcPr>
            <w:tcW w:w="1172" w:type="dxa"/>
            <w:tcBorders>
              <w:top w:val="nil"/>
              <w:left w:val="nil"/>
              <w:bottom w:val="single" w:sz="4" w:space="0" w:color="auto"/>
              <w:right w:val="single" w:sz="4" w:space="0" w:color="auto"/>
            </w:tcBorders>
            <w:shd w:val="clear" w:color="auto" w:fill="auto"/>
            <w:noWrap/>
            <w:hideMark/>
          </w:tcPr>
          <w:p w:rsidR="00AB5075" w:rsidRPr="001E3567" w:rsidRDefault="00AB5075" w:rsidP="00AB5075">
            <w:pPr>
              <w:jc w:val="center"/>
            </w:pPr>
            <w:r w:rsidRPr="001E3567">
              <w:t>6,0</w:t>
            </w:r>
          </w:p>
        </w:tc>
        <w:tc>
          <w:tcPr>
            <w:tcW w:w="1134" w:type="dxa"/>
            <w:tcBorders>
              <w:top w:val="nil"/>
              <w:left w:val="nil"/>
              <w:bottom w:val="single" w:sz="4" w:space="0" w:color="auto"/>
              <w:right w:val="single" w:sz="4" w:space="0" w:color="auto"/>
            </w:tcBorders>
            <w:shd w:val="clear" w:color="auto" w:fill="auto"/>
            <w:noWrap/>
            <w:hideMark/>
          </w:tcPr>
          <w:p w:rsidR="00AB5075" w:rsidRPr="007577C7" w:rsidRDefault="00AB5075" w:rsidP="00AB5075">
            <w:pPr>
              <w:jc w:val="center"/>
            </w:pPr>
            <w:r w:rsidRPr="007577C7">
              <w:t>5,5</w:t>
            </w:r>
          </w:p>
        </w:tc>
        <w:tc>
          <w:tcPr>
            <w:tcW w:w="1134" w:type="dxa"/>
            <w:tcBorders>
              <w:top w:val="nil"/>
              <w:left w:val="nil"/>
              <w:bottom w:val="single" w:sz="4" w:space="0" w:color="auto"/>
              <w:right w:val="single" w:sz="4" w:space="0" w:color="auto"/>
            </w:tcBorders>
            <w:shd w:val="clear" w:color="auto" w:fill="auto"/>
            <w:noWrap/>
            <w:hideMark/>
          </w:tcPr>
          <w:p w:rsidR="00AB5075" w:rsidRPr="00762B0D" w:rsidRDefault="00AB5075" w:rsidP="00AB5075">
            <w:pPr>
              <w:jc w:val="center"/>
            </w:pPr>
            <w:r w:rsidRPr="00762B0D">
              <w:t>4,5</w:t>
            </w:r>
          </w:p>
        </w:tc>
      </w:tr>
      <w:tr w:rsidR="00AB5075" w:rsidRPr="007577C7" w:rsidTr="00AB5075">
        <w:trPr>
          <w:cantSplit/>
          <w:trHeight w:val="20"/>
        </w:trPr>
        <w:tc>
          <w:tcPr>
            <w:tcW w:w="6678" w:type="dxa"/>
            <w:tcBorders>
              <w:top w:val="nil"/>
              <w:left w:val="single" w:sz="4" w:space="0" w:color="auto"/>
              <w:bottom w:val="single" w:sz="4" w:space="0" w:color="auto"/>
              <w:right w:val="single" w:sz="4" w:space="0" w:color="auto"/>
            </w:tcBorders>
            <w:shd w:val="clear" w:color="auto" w:fill="auto"/>
            <w:vAlign w:val="bottom"/>
            <w:hideMark/>
          </w:tcPr>
          <w:p w:rsidR="00AB5075" w:rsidRPr="007577C7" w:rsidRDefault="00AB5075" w:rsidP="00F664F6">
            <w:r w:rsidRPr="007577C7">
              <w:t>РАЗДЕЛ Е Производство и распределение электроэнергии, газа и воды</w:t>
            </w:r>
          </w:p>
        </w:tc>
        <w:tc>
          <w:tcPr>
            <w:tcW w:w="1172" w:type="dxa"/>
            <w:tcBorders>
              <w:top w:val="nil"/>
              <w:left w:val="nil"/>
              <w:bottom w:val="single" w:sz="4" w:space="0" w:color="auto"/>
              <w:right w:val="single" w:sz="4" w:space="0" w:color="auto"/>
            </w:tcBorders>
            <w:shd w:val="clear" w:color="auto" w:fill="auto"/>
            <w:noWrap/>
            <w:hideMark/>
          </w:tcPr>
          <w:p w:rsidR="00AB5075" w:rsidRPr="001E3567" w:rsidRDefault="00AB5075" w:rsidP="00AB5075">
            <w:pPr>
              <w:jc w:val="center"/>
            </w:pPr>
            <w:r w:rsidRPr="001E3567">
              <w:t>7,3</w:t>
            </w:r>
          </w:p>
        </w:tc>
        <w:tc>
          <w:tcPr>
            <w:tcW w:w="1134" w:type="dxa"/>
            <w:tcBorders>
              <w:top w:val="nil"/>
              <w:left w:val="nil"/>
              <w:bottom w:val="single" w:sz="4" w:space="0" w:color="auto"/>
              <w:right w:val="single" w:sz="4" w:space="0" w:color="auto"/>
            </w:tcBorders>
            <w:shd w:val="clear" w:color="auto" w:fill="auto"/>
            <w:noWrap/>
            <w:hideMark/>
          </w:tcPr>
          <w:p w:rsidR="00AB5075" w:rsidRPr="007577C7" w:rsidRDefault="00AB5075" w:rsidP="00AB5075">
            <w:pPr>
              <w:jc w:val="center"/>
            </w:pPr>
            <w:r w:rsidRPr="007577C7">
              <w:t>7,0</w:t>
            </w:r>
          </w:p>
        </w:tc>
        <w:tc>
          <w:tcPr>
            <w:tcW w:w="1134" w:type="dxa"/>
            <w:tcBorders>
              <w:top w:val="nil"/>
              <w:left w:val="nil"/>
              <w:bottom w:val="single" w:sz="4" w:space="0" w:color="auto"/>
              <w:right w:val="single" w:sz="4" w:space="0" w:color="auto"/>
            </w:tcBorders>
            <w:shd w:val="clear" w:color="auto" w:fill="auto"/>
            <w:noWrap/>
            <w:hideMark/>
          </w:tcPr>
          <w:p w:rsidR="00AB5075" w:rsidRPr="00762B0D" w:rsidRDefault="00AB5075" w:rsidP="00AB5075">
            <w:pPr>
              <w:jc w:val="center"/>
            </w:pPr>
            <w:r w:rsidRPr="00762B0D">
              <w:t>6,9</w:t>
            </w:r>
          </w:p>
        </w:tc>
      </w:tr>
      <w:tr w:rsidR="00AB5075" w:rsidRPr="007577C7" w:rsidTr="00AB5075">
        <w:trPr>
          <w:cantSplit/>
          <w:trHeight w:val="20"/>
        </w:trPr>
        <w:tc>
          <w:tcPr>
            <w:tcW w:w="6678" w:type="dxa"/>
            <w:tcBorders>
              <w:top w:val="nil"/>
              <w:left w:val="single" w:sz="4" w:space="0" w:color="auto"/>
              <w:bottom w:val="single" w:sz="4" w:space="0" w:color="auto"/>
              <w:right w:val="single" w:sz="4" w:space="0" w:color="auto"/>
            </w:tcBorders>
            <w:shd w:val="clear" w:color="auto" w:fill="auto"/>
            <w:vAlign w:val="bottom"/>
            <w:hideMark/>
          </w:tcPr>
          <w:p w:rsidR="00AB5075" w:rsidRPr="007577C7" w:rsidRDefault="00AB5075" w:rsidP="00F664F6">
            <w:r w:rsidRPr="007577C7">
              <w:t>РАЗДЕЛ F Строительство</w:t>
            </w:r>
          </w:p>
        </w:tc>
        <w:tc>
          <w:tcPr>
            <w:tcW w:w="1172" w:type="dxa"/>
            <w:tcBorders>
              <w:top w:val="nil"/>
              <w:left w:val="nil"/>
              <w:bottom w:val="single" w:sz="4" w:space="0" w:color="auto"/>
              <w:right w:val="single" w:sz="4" w:space="0" w:color="auto"/>
            </w:tcBorders>
            <w:shd w:val="clear" w:color="auto" w:fill="auto"/>
            <w:noWrap/>
            <w:hideMark/>
          </w:tcPr>
          <w:p w:rsidR="00AB5075" w:rsidRPr="001E3567" w:rsidRDefault="00AB5075" w:rsidP="00AB5075">
            <w:pPr>
              <w:jc w:val="center"/>
            </w:pPr>
            <w:r w:rsidRPr="001E3567">
              <w:t>14,8</w:t>
            </w:r>
          </w:p>
        </w:tc>
        <w:tc>
          <w:tcPr>
            <w:tcW w:w="1134" w:type="dxa"/>
            <w:tcBorders>
              <w:top w:val="nil"/>
              <w:left w:val="nil"/>
              <w:bottom w:val="single" w:sz="4" w:space="0" w:color="auto"/>
              <w:right w:val="single" w:sz="4" w:space="0" w:color="auto"/>
            </w:tcBorders>
            <w:shd w:val="clear" w:color="auto" w:fill="auto"/>
            <w:noWrap/>
            <w:hideMark/>
          </w:tcPr>
          <w:p w:rsidR="00AB5075" w:rsidRPr="007577C7" w:rsidRDefault="00AB5075" w:rsidP="00AB5075">
            <w:pPr>
              <w:jc w:val="center"/>
            </w:pPr>
            <w:r w:rsidRPr="007577C7">
              <w:t>8,8</w:t>
            </w:r>
          </w:p>
        </w:tc>
        <w:tc>
          <w:tcPr>
            <w:tcW w:w="1134" w:type="dxa"/>
            <w:tcBorders>
              <w:top w:val="nil"/>
              <w:left w:val="nil"/>
              <w:bottom w:val="single" w:sz="4" w:space="0" w:color="auto"/>
              <w:right w:val="single" w:sz="4" w:space="0" w:color="auto"/>
            </w:tcBorders>
            <w:shd w:val="clear" w:color="auto" w:fill="auto"/>
            <w:noWrap/>
            <w:hideMark/>
          </w:tcPr>
          <w:p w:rsidR="00AB5075" w:rsidRPr="00762B0D" w:rsidRDefault="00AB5075" w:rsidP="00AB5075">
            <w:pPr>
              <w:jc w:val="center"/>
            </w:pPr>
            <w:r w:rsidRPr="00762B0D">
              <w:t>7,6</w:t>
            </w:r>
          </w:p>
        </w:tc>
      </w:tr>
      <w:tr w:rsidR="00AB5075" w:rsidRPr="007577C7" w:rsidTr="00AB5075">
        <w:trPr>
          <w:cantSplit/>
          <w:trHeight w:val="20"/>
        </w:trPr>
        <w:tc>
          <w:tcPr>
            <w:tcW w:w="6678" w:type="dxa"/>
            <w:tcBorders>
              <w:top w:val="nil"/>
              <w:left w:val="single" w:sz="4" w:space="0" w:color="auto"/>
              <w:bottom w:val="single" w:sz="4" w:space="0" w:color="auto"/>
              <w:right w:val="single" w:sz="4" w:space="0" w:color="auto"/>
            </w:tcBorders>
            <w:shd w:val="clear" w:color="auto" w:fill="auto"/>
            <w:vAlign w:val="bottom"/>
            <w:hideMark/>
          </w:tcPr>
          <w:p w:rsidR="00AB5075" w:rsidRPr="007577C7" w:rsidRDefault="00AB5075" w:rsidP="00F664F6">
            <w:r w:rsidRPr="007577C7">
              <w:t>РАЗДЕЛ G Оптова</w:t>
            </w:r>
            <w:r>
              <w:t xml:space="preserve">я и розничная торговля, ремонт </w:t>
            </w:r>
            <w:r w:rsidRPr="007577C7">
              <w:t>автотранспортных средств, бытовых изделий и предметов личного пользования</w:t>
            </w:r>
          </w:p>
        </w:tc>
        <w:tc>
          <w:tcPr>
            <w:tcW w:w="1172" w:type="dxa"/>
            <w:tcBorders>
              <w:top w:val="nil"/>
              <w:left w:val="nil"/>
              <w:bottom w:val="single" w:sz="4" w:space="0" w:color="auto"/>
              <w:right w:val="single" w:sz="4" w:space="0" w:color="auto"/>
            </w:tcBorders>
            <w:shd w:val="clear" w:color="auto" w:fill="auto"/>
            <w:noWrap/>
            <w:hideMark/>
          </w:tcPr>
          <w:p w:rsidR="00AB5075" w:rsidRPr="001E3567" w:rsidRDefault="00AB5075" w:rsidP="00AB5075">
            <w:pPr>
              <w:jc w:val="center"/>
            </w:pPr>
            <w:r w:rsidRPr="001E3567">
              <w:t>0,2</w:t>
            </w:r>
          </w:p>
        </w:tc>
        <w:tc>
          <w:tcPr>
            <w:tcW w:w="1134" w:type="dxa"/>
            <w:tcBorders>
              <w:top w:val="nil"/>
              <w:left w:val="nil"/>
              <w:bottom w:val="single" w:sz="4" w:space="0" w:color="auto"/>
              <w:right w:val="single" w:sz="4" w:space="0" w:color="auto"/>
            </w:tcBorders>
            <w:shd w:val="clear" w:color="auto" w:fill="auto"/>
            <w:noWrap/>
            <w:hideMark/>
          </w:tcPr>
          <w:p w:rsidR="00AB5075" w:rsidRPr="007577C7" w:rsidRDefault="00AB5075" w:rsidP="00AB5075">
            <w:pPr>
              <w:jc w:val="center"/>
            </w:pPr>
            <w:r w:rsidRPr="007577C7">
              <w:t>0,2</w:t>
            </w:r>
          </w:p>
        </w:tc>
        <w:tc>
          <w:tcPr>
            <w:tcW w:w="1134" w:type="dxa"/>
            <w:tcBorders>
              <w:top w:val="nil"/>
              <w:left w:val="nil"/>
              <w:bottom w:val="single" w:sz="4" w:space="0" w:color="auto"/>
              <w:right w:val="single" w:sz="4" w:space="0" w:color="auto"/>
            </w:tcBorders>
            <w:shd w:val="clear" w:color="auto" w:fill="auto"/>
            <w:noWrap/>
            <w:hideMark/>
          </w:tcPr>
          <w:p w:rsidR="00AB5075" w:rsidRPr="00762B0D" w:rsidRDefault="00AB5075" w:rsidP="00AB5075">
            <w:pPr>
              <w:jc w:val="center"/>
            </w:pPr>
            <w:r w:rsidRPr="00762B0D">
              <w:t>0,2</w:t>
            </w:r>
          </w:p>
        </w:tc>
      </w:tr>
      <w:tr w:rsidR="00AB5075" w:rsidRPr="007577C7" w:rsidTr="00AB5075">
        <w:trPr>
          <w:cantSplit/>
          <w:trHeight w:val="20"/>
        </w:trPr>
        <w:tc>
          <w:tcPr>
            <w:tcW w:w="6678" w:type="dxa"/>
            <w:tcBorders>
              <w:top w:val="nil"/>
              <w:left w:val="single" w:sz="4" w:space="0" w:color="auto"/>
              <w:bottom w:val="single" w:sz="4" w:space="0" w:color="auto"/>
              <w:right w:val="single" w:sz="4" w:space="0" w:color="auto"/>
            </w:tcBorders>
            <w:shd w:val="clear" w:color="auto" w:fill="auto"/>
            <w:vAlign w:val="bottom"/>
            <w:hideMark/>
          </w:tcPr>
          <w:p w:rsidR="00AB5075" w:rsidRPr="007577C7" w:rsidRDefault="00AB5075" w:rsidP="00F664F6">
            <w:r w:rsidRPr="007577C7">
              <w:t>РАЗДЕЛ Н Гостиницы и рестораны</w:t>
            </w:r>
          </w:p>
        </w:tc>
        <w:tc>
          <w:tcPr>
            <w:tcW w:w="1172" w:type="dxa"/>
            <w:tcBorders>
              <w:top w:val="nil"/>
              <w:left w:val="nil"/>
              <w:bottom w:val="single" w:sz="4" w:space="0" w:color="auto"/>
              <w:right w:val="single" w:sz="4" w:space="0" w:color="auto"/>
            </w:tcBorders>
            <w:shd w:val="clear" w:color="auto" w:fill="auto"/>
            <w:noWrap/>
            <w:hideMark/>
          </w:tcPr>
          <w:p w:rsidR="00AB5075" w:rsidRPr="001E3567" w:rsidRDefault="00AB5075" w:rsidP="00AB5075">
            <w:pPr>
              <w:jc w:val="center"/>
            </w:pPr>
            <w:r w:rsidRPr="001E3567">
              <w:t>0,6</w:t>
            </w:r>
          </w:p>
        </w:tc>
        <w:tc>
          <w:tcPr>
            <w:tcW w:w="1134" w:type="dxa"/>
            <w:tcBorders>
              <w:top w:val="nil"/>
              <w:left w:val="nil"/>
              <w:bottom w:val="single" w:sz="4" w:space="0" w:color="auto"/>
              <w:right w:val="single" w:sz="4" w:space="0" w:color="auto"/>
            </w:tcBorders>
            <w:shd w:val="clear" w:color="auto" w:fill="auto"/>
            <w:noWrap/>
            <w:hideMark/>
          </w:tcPr>
          <w:p w:rsidR="00AB5075" w:rsidRPr="007577C7" w:rsidRDefault="00AB5075" w:rsidP="00AB5075">
            <w:pPr>
              <w:jc w:val="center"/>
            </w:pPr>
            <w:r w:rsidRPr="007577C7">
              <w:t>0,5</w:t>
            </w:r>
          </w:p>
        </w:tc>
        <w:tc>
          <w:tcPr>
            <w:tcW w:w="1134" w:type="dxa"/>
            <w:tcBorders>
              <w:top w:val="nil"/>
              <w:left w:val="nil"/>
              <w:bottom w:val="single" w:sz="4" w:space="0" w:color="auto"/>
              <w:right w:val="single" w:sz="4" w:space="0" w:color="auto"/>
            </w:tcBorders>
            <w:shd w:val="clear" w:color="auto" w:fill="auto"/>
            <w:noWrap/>
            <w:hideMark/>
          </w:tcPr>
          <w:p w:rsidR="00AB5075" w:rsidRPr="00762B0D" w:rsidRDefault="00AB5075" w:rsidP="00AB5075">
            <w:pPr>
              <w:jc w:val="center"/>
            </w:pPr>
            <w:r w:rsidRPr="00762B0D">
              <w:t>0,4</w:t>
            </w:r>
          </w:p>
        </w:tc>
      </w:tr>
      <w:tr w:rsidR="00AB5075" w:rsidRPr="007577C7" w:rsidTr="00AB5075">
        <w:trPr>
          <w:cantSplit/>
          <w:trHeight w:val="20"/>
        </w:trPr>
        <w:tc>
          <w:tcPr>
            <w:tcW w:w="6678" w:type="dxa"/>
            <w:tcBorders>
              <w:top w:val="nil"/>
              <w:left w:val="single" w:sz="4" w:space="0" w:color="auto"/>
              <w:bottom w:val="single" w:sz="4" w:space="0" w:color="auto"/>
              <w:right w:val="single" w:sz="4" w:space="0" w:color="auto"/>
            </w:tcBorders>
            <w:shd w:val="clear" w:color="auto" w:fill="auto"/>
            <w:vAlign w:val="bottom"/>
            <w:hideMark/>
          </w:tcPr>
          <w:p w:rsidR="00AB5075" w:rsidRPr="007577C7" w:rsidRDefault="00AB5075" w:rsidP="00F664F6">
            <w:r w:rsidRPr="007577C7">
              <w:t>РАЗДЕЛ I Транспорт и связь</w:t>
            </w:r>
          </w:p>
        </w:tc>
        <w:tc>
          <w:tcPr>
            <w:tcW w:w="1172" w:type="dxa"/>
            <w:tcBorders>
              <w:top w:val="nil"/>
              <w:left w:val="nil"/>
              <w:bottom w:val="single" w:sz="4" w:space="0" w:color="auto"/>
              <w:right w:val="single" w:sz="4" w:space="0" w:color="auto"/>
            </w:tcBorders>
            <w:shd w:val="clear" w:color="auto" w:fill="auto"/>
            <w:noWrap/>
            <w:hideMark/>
          </w:tcPr>
          <w:p w:rsidR="00AB5075" w:rsidRPr="001E3567" w:rsidRDefault="00AB5075" w:rsidP="00AB5075">
            <w:pPr>
              <w:jc w:val="center"/>
            </w:pPr>
            <w:r w:rsidRPr="001E3567">
              <w:t>12,3</w:t>
            </w:r>
          </w:p>
        </w:tc>
        <w:tc>
          <w:tcPr>
            <w:tcW w:w="1134" w:type="dxa"/>
            <w:tcBorders>
              <w:top w:val="nil"/>
              <w:left w:val="nil"/>
              <w:bottom w:val="single" w:sz="4" w:space="0" w:color="auto"/>
              <w:right w:val="single" w:sz="4" w:space="0" w:color="auto"/>
            </w:tcBorders>
            <w:shd w:val="clear" w:color="auto" w:fill="auto"/>
            <w:noWrap/>
            <w:hideMark/>
          </w:tcPr>
          <w:p w:rsidR="00AB5075" w:rsidRPr="007577C7" w:rsidRDefault="00AB5075" w:rsidP="00AB5075">
            <w:pPr>
              <w:jc w:val="center"/>
            </w:pPr>
            <w:r w:rsidRPr="007577C7">
              <w:t>10,1</w:t>
            </w:r>
          </w:p>
        </w:tc>
        <w:tc>
          <w:tcPr>
            <w:tcW w:w="1134" w:type="dxa"/>
            <w:tcBorders>
              <w:top w:val="nil"/>
              <w:left w:val="nil"/>
              <w:bottom w:val="single" w:sz="4" w:space="0" w:color="auto"/>
              <w:right w:val="single" w:sz="4" w:space="0" w:color="auto"/>
            </w:tcBorders>
            <w:shd w:val="clear" w:color="auto" w:fill="auto"/>
            <w:noWrap/>
            <w:hideMark/>
          </w:tcPr>
          <w:p w:rsidR="00AB5075" w:rsidRPr="00762B0D" w:rsidRDefault="00AB5075" w:rsidP="00AB5075">
            <w:pPr>
              <w:jc w:val="center"/>
            </w:pPr>
            <w:r w:rsidRPr="00762B0D">
              <w:t>15,0</w:t>
            </w:r>
          </w:p>
        </w:tc>
      </w:tr>
      <w:tr w:rsidR="00AB5075" w:rsidRPr="007577C7" w:rsidTr="00AB5075">
        <w:trPr>
          <w:cantSplit/>
          <w:trHeight w:val="20"/>
        </w:trPr>
        <w:tc>
          <w:tcPr>
            <w:tcW w:w="6678" w:type="dxa"/>
            <w:tcBorders>
              <w:top w:val="nil"/>
              <w:left w:val="single" w:sz="4" w:space="0" w:color="auto"/>
              <w:bottom w:val="single" w:sz="4" w:space="0" w:color="auto"/>
              <w:right w:val="single" w:sz="4" w:space="0" w:color="auto"/>
            </w:tcBorders>
            <w:shd w:val="clear" w:color="auto" w:fill="auto"/>
            <w:vAlign w:val="bottom"/>
            <w:hideMark/>
          </w:tcPr>
          <w:p w:rsidR="00AB5075" w:rsidRPr="007577C7" w:rsidRDefault="00AB5075" w:rsidP="00F664F6">
            <w:r w:rsidRPr="007577C7">
              <w:t>РАЗДЕЛ K Операции с недвижимым имуществом, аренда и предоставление услуг</w:t>
            </w:r>
          </w:p>
        </w:tc>
        <w:tc>
          <w:tcPr>
            <w:tcW w:w="1172" w:type="dxa"/>
            <w:tcBorders>
              <w:top w:val="nil"/>
              <w:left w:val="nil"/>
              <w:bottom w:val="single" w:sz="4" w:space="0" w:color="auto"/>
              <w:right w:val="single" w:sz="4" w:space="0" w:color="auto"/>
            </w:tcBorders>
            <w:shd w:val="clear" w:color="auto" w:fill="auto"/>
            <w:noWrap/>
            <w:hideMark/>
          </w:tcPr>
          <w:p w:rsidR="00AB5075" w:rsidRPr="001E3567" w:rsidRDefault="00AB5075" w:rsidP="00AB5075">
            <w:pPr>
              <w:jc w:val="center"/>
            </w:pPr>
            <w:r w:rsidRPr="001E3567">
              <w:t>14,9</w:t>
            </w:r>
          </w:p>
        </w:tc>
        <w:tc>
          <w:tcPr>
            <w:tcW w:w="1134" w:type="dxa"/>
            <w:tcBorders>
              <w:top w:val="nil"/>
              <w:left w:val="nil"/>
              <w:bottom w:val="single" w:sz="4" w:space="0" w:color="auto"/>
              <w:right w:val="single" w:sz="4" w:space="0" w:color="auto"/>
            </w:tcBorders>
            <w:shd w:val="clear" w:color="auto" w:fill="auto"/>
            <w:noWrap/>
            <w:hideMark/>
          </w:tcPr>
          <w:p w:rsidR="00AB5075" w:rsidRPr="007577C7" w:rsidRDefault="00AB5075" w:rsidP="00AB5075">
            <w:pPr>
              <w:jc w:val="center"/>
            </w:pPr>
            <w:r w:rsidRPr="007577C7">
              <w:t>12,5</w:t>
            </w:r>
          </w:p>
        </w:tc>
        <w:tc>
          <w:tcPr>
            <w:tcW w:w="1134" w:type="dxa"/>
            <w:tcBorders>
              <w:top w:val="nil"/>
              <w:left w:val="nil"/>
              <w:bottom w:val="single" w:sz="4" w:space="0" w:color="auto"/>
              <w:right w:val="single" w:sz="4" w:space="0" w:color="auto"/>
            </w:tcBorders>
            <w:shd w:val="clear" w:color="auto" w:fill="auto"/>
            <w:noWrap/>
            <w:hideMark/>
          </w:tcPr>
          <w:p w:rsidR="00AB5075" w:rsidRPr="00762B0D" w:rsidRDefault="00AB5075" w:rsidP="00AB5075">
            <w:pPr>
              <w:jc w:val="center"/>
            </w:pPr>
            <w:r w:rsidRPr="00762B0D">
              <w:t>10,9</w:t>
            </w:r>
          </w:p>
        </w:tc>
      </w:tr>
      <w:tr w:rsidR="00AB5075" w:rsidRPr="007577C7" w:rsidTr="00AB5075">
        <w:trPr>
          <w:cantSplit/>
          <w:trHeight w:val="20"/>
        </w:trPr>
        <w:tc>
          <w:tcPr>
            <w:tcW w:w="6678" w:type="dxa"/>
            <w:tcBorders>
              <w:top w:val="nil"/>
              <w:left w:val="single" w:sz="4" w:space="0" w:color="auto"/>
              <w:bottom w:val="single" w:sz="4" w:space="0" w:color="auto"/>
              <w:right w:val="single" w:sz="4" w:space="0" w:color="auto"/>
            </w:tcBorders>
            <w:shd w:val="clear" w:color="auto" w:fill="auto"/>
            <w:vAlign w:val="bottom"/>
            <w:hideMark/>
          </w:tcPr>
          <w:p w:rsidR="00AB5075" w:rsidRPr="007577C7" w:rsidRDefault="00AB5075" w:rsidP="00F664F6">
            <w:r w:rsidRPr="007577C7">
              <w:t>РАЗДЕЛ L Государственное управление, социальное страхование</w:t>
            </w:r>
          </w:p>
        </w:tc>
        <w:tc>
          <w:tcPr>
            <w:tcW w:w="1172" w:type="dxa"/>
            <w:tcBorders>
              <w:top w:val="nil"/>
              <w:left w:val="nil"/>
              <w:bottom w:val="single" w:sz="4" w:space="0" w:color="auto"/>
              <w:right w:val="single" w:sz="4" w:space="0" w:color="auto"/>
            </w:tcBorders>
            <w:shd w:val="clear" w:color="auto" w:fill="auto"/>
            <w:noWrap/>
            <w:hideMark/>
          </w:tcPr>
          <w:p w:rsidR="00AB5075" w:rsidRPr="001E3567" w:rsidRDefault="00AB5075" w:rsidP="00AB5075">
            <w:pPr>
              <w:jc w:val="center"/>
            </w:pPr>
            <w:r w:rsidRPr="001E3567">
              <w:t>0,1</w:t>
            </w:r>
          </w:p>
        </w:tc>
        <w:tc>
          <w:tcPr>
            <w:tcW w:w="1134" w:type="dxa"/>
            <w:tcBorders>
              <w:top w:val="nil"/>
              <w:left w:val="nil"/>
              <w:bottom w:val="single" w:sz="4" w:space="0" w:color="auto"/>
              <w:right w:val="single" w:sz="4" w:space="0" w:color="auto"/>
            </w:tcBorders>
            <w:shd w:val="clear" w:color="auto" w:fill="auto"/>
            <w:noWrap/>
            <w:hideMark/>
          </w:tcPr>
          <w:p w:rsidR="00AB5075" w:rsidRPr="007577C7" w:rsidRDefault="00AB5075" w:rsidP="00AB5075">
            <w:pPr>
              <w:jc w:val="center"/>
            </w:pPr>
            <w:r w:rsidRPr="007577C7">
              <w:t>0,1</w:t>
            </w:r>
          </w:p>
        </w:tc>
        <w:tc>
          <w:tcPr>
            <w:tcW w:w="1134" w:type="dxa"/>
            <w:tcBorders>
              <w:top w:val="nil"/>
              <w:left w:val="nil"/>
              <w:bottom w:val="single" w:sz="4" w:space="0" w:color="auto"/>
              <w:right w:val="single" w:sz="4" w:space="0" w:color="auto"/>
            </w:tcBorders>
            <w:shd w:val="clear" w:color="auto" w:fill="auto"/>
            <w:noWrap/>
            <w:hideMark/>
          </w:tcPr>
          <w:p w:rsidR="00AB5075" w:rsidRPr="00762B0D" w:rsidRDefault="00AB5075" w:rsidP="00AB5075">
            <w:pPr>
              <w:jc w:val="center"/>
            </w:pPr>
            <w:r w:rsidRPr="00762B0D">
              <w:t>0,1</w:t>
            </w:r>
          </w:p>
        </w:tc>
      </w:tr>
      <w:tr w:rsidR="00AB5075" w:rsidRPr="007577C7" w:rsidTr="00AB5075">
        <w:trPr>
          <w:cantSplit/>
          <w:trHeight w:val="20"/>
        </w:trPr>
        <w:tc>
          <w:tcPr>
            <w:tcW w:w="6678" w:type="dxa"/>
            <w:tcBorders>
              <w:top w:val="nil"/>
              <w:left w:val="single" w:sz="4" w:space="0" w:color="auto"/>
              <w:bottom w:val="single" w:sz="4" w:space="0" w:color="auto"/>
              <w:right w:val="single" w:sz="4" w:space="0" w:color="auto"/>
            </w:tcBorders>
            <w:shd w:val="clear" w:color="auto" w:fill="auto"/>
            <w:vAlign w:val="bottom"/>
            <w:hideMark/>
          </w:tcPr>
          <w:p w:rsidR="00AB5075" w:rsidRPr="007577C7" w:rsidRDefault="00AB5075" w:rsidP="00F664F6">
            <w:r w:rsidRPr="007577C7">
              <w:t>РАЗДЕЛ M Образование</w:t>
            </w:r>
          </w:p>
        </w:tc>
        <w:tc>
          <w:tcPr>
            <w:tcW w:w="1172" w:type="dxa"/>
            <w:tcBorders>
              <w:top w:val="nil"/>
              <w:left w:val="nil"/>
              <w:bottom w:val="single" w:sz="4" w:space="0" w:color="auto"/>
              <w:right w:val="single" w:sz="4" w:space="0" w:color="auto"/>
            </w:tcBorders>
            <w:shd w:val="clear" w:color="auto" w:fill="auto"/>
            <w:noWrap/>
            <w:hideMark/>
          </w:tcPr>
          <w:p w:rsidR="00AB5075" w:rsidRPr="001E3567" w:rsidRDefault="00AB5075" w:rsidP="00AB5075">
            <w:pPr>
              <w:jc w:val="center"/>
            </w:pPr>
            <w:r w:rsidRPr="001E3567">
              <w:t>0,9</w:t>
            </w:r>
          </w:p>
        </w:tc>
        <w:tc>
          <w:tcPr>
            <w:tcW w:w="1134" w:type="dxa"/>
            <w:tcBorders>
              <w:top w:val="nil"/>
              <w:left w:val="nil"/>
              <w:bottom w:val="single" w:sz="4" w:space="0" w:color="auto"/>
              <w:right w:val="single" w:sz="4" w:space="0" w:color="auto"/>
            </w:tcBorders>
            <w:shd w:val="clear" w:color="auto" w:fill="auto"/>
            <w:noWrap/>
            <w:hideMark/>
          </w:tcPr>
          <w:p w:rsidR="00AB5075" w:rsidRPr="007577C7" w:rsidRDefault="00AB5075" w:rsidP="00AB5075">
            <w:pPr>
              <w:jc w:val="center"/>
            </w:pPr>
            <w:r w:rsidRPr="007577C7">
              <w:t>0,8</w:t>
            </w:r>
          </w:p>
        </w:tc>
        <w:tc>
          <w:tcPr>
            <w:tcW w:w="1134" w:type="dxa"/>
            <w:tcBorders>
              <w:top w:val="nil"/>
              <w:left w:val="nil"/>
              <w:bottom w:val="single" w:sz="4" w:space="0" w:color="auto"/>
              <w:right w:val="single" w:sz="4" w:space="0" w:color="auto"/>
            </w:tcBorders>
            <w:shd w:val="clear" w:color="auto" w:fill="auto"/>
            <w:noWrap/>
            <w:hideMark/>
          </w:tcPr>
          <w:p w:rsidR="00AB5075" w:rsidRPr="00762B0D" w:rsidRDefault="00AB5075" w:rsidP="00AB5075">
            <w:pPr>
              <w:jc w:val="center"/>
            </w:pPr>
            <w:r w:rsidRPr="00762B0D">
              <w:t>0,7</w:t>
            </w:r>
          </w:p>
        </w:tc>
      </w:tr>
      <w:tr w:rsidR="00AB5075" w:rsidRPr="007577C7" w:rsidTr="00AB5075">
        <w:trPr>
          <w:cantSplit/>
          <w:trHeight w:val="20"/>
        </w:trPr>
        <w:tc>
          <w:tcPr>
            <w:tcW w:w="6678" w:type="dxa"/>
            <w:tcBorders>
              <w:top w:val="nil"/>
              <w:left w:val="single" w:sz="4" w:space="0" w:color="auto"/>
              <w:bottom w:val="single" w:sz="4" w:space="0" w:color="auto"/>
              <w:right w:val="single" w:sz="4" w:space="0" w:color="auto"/>
            </w:tcBorders>
            <w:shd w:val="clear" w:color="auto" w:fill="auto"/>
            <w:vAlign w:val="bottom"/>
            <w:hideMark/>
          </w:tcPr>
          <w:p w:rsidR="00AB5075" w:rsidRPr="007577C7" w:rsidRDefault="00AB5075" w:rsidP="00F664F6">
            <w:r w:rsidRPr="007577C7">
              <w:t>РАЗДЕЛ N Здравоохранение и предоставление социальных услуг</w:t>
            </w:r>
          </w:p>
        </w:tc>
        <w:tc>
          <w:tcPr>
            <w:tcW w:w="1172" w:type="dxa"/>
            <w:tcBorders>
              <w:top w:val="nil"/>
              <w:left w:val="nil"/>
              <w:bottom w:val="single" w:sz="4" w:space="0" w:color="auto"/>
              <w:right w:val="single" w:sz="4" w:space="0" w:color="auto"/>
            </w:tcBorders>
            <w:shd w:val="clear" w:color="auto" w:fill="auto"/>
            <w:noWrap/>
            <w:hideMark/>
          </w:tcPr>
          <w:p w:rsidR="00AB5075" w:rsidRPr="001E3567" w:rsidRDefault="00AB5075" w:rsidP="00AB5075">
            <w:pPr>
              <w:jc w:val="center"/>
            </w:pPr>
            <w:r w:rsidRPr="001E3567">
              <w:t>0,5</w:t>
            </w:r>
          </w:p>
        </w:tc>
        <w:tc>
          <w:tcPr>
            <w:tcW w:w="1134" w:type="dxa"/>
            <w:tcBorders>
              <w:top w:val="nil"/>
              <w:left w:val="nil"/>
              <w:bottom w:val="single" w:sz="4" w:space="0" w:color="auto"/>
              <w:right w:val="single" w:sz="4" w:space="0" w:color="auto"/>
            </w:tcBorders>
            <w:shd w:val="clear" w:color="auto" w:fill="auto"/>
            <w:noWrap/>
            <w:hideMark/>
          </w:tcPr>
          <w:p w:rsidR="00AB5075" w:rsidRPr="007577C7" w:rsidRDefault="00AB5075" w:rsidP="00AB5075">
            <w:pPr>
              <w:jc w:val="center"/>
            </w:pPr>
            <w:r w:rsidRPr="007577C7">
              <w:t>3,6</w:t>
            </w:r>
          </w:p>
        </w:tc>
        <w:tc>
          <w:tcPr>
            <w:tcW w:w="1134" w:type="dxa"/>
            <w:tcBorders>
              <w:top w:val="nil"/>
              <w:left w:val="nil"/>
              <w:bottom w:val="single" w:sz="4" w:space="0" w:color="auto"/>
              <w:right w:val="single" w:sz="4" w:space="0" w:color="auto"/>
            </w:tcBorders>
            <w:shd w:val="clear" w:color="auto" w:fill="auto"/>
            <w:noWrap/>
            <w:hideMark/>
          </w:tcPr>
          <w:p w:rsidR="00AB5075" w:rsidRPr="00762B0D" w:rsidRDefault="00AB5075" w:rsidP="00AB5075">
            <w:pPr>
              <w:jc w:val="center"/>
            </w:pPr>
            <w:r w:rsidRPr="00762B0D">
              <w:t>3,7</w:t>
            </w:r>
          </w:p>
        </w:tc>
      </w:tr>
      <w:tr w:rsidR="00AB5075" w:rsidRPr="007577C7" w:rsidTr="00AB5075">
        <w:trPr>
          <w:cantSplit/>
          <w:trHeight w:val="20"/>
        </w:trPr>
        <w:tc>
          <w:tcPr>
            <w:tcW w:w="6678" w:type="dxa"/>
            <w:tcBorders>
              <w:top w:val="nil"/>
              <w:left w:val="single" w:sz="4" w:space="0" w:color="auto"/>
              <w:bottom w:val="single" w:sz="4" w:space="0" w:color="auto"/>
              <w:right w:val="single" w:sz="4" w:space="0" w:color="auto"/>
            </w:tcBorders>
            <w:shd w:val="clear" w:color="auto" w:fill="auto"/>
            <w:vAlign w:val="bottom"/>
            <w:hideMark/>
          </w:tcPr>
          <w:p w:rsidR="00AB5075" w:rsidRPr="007577C7" w:rsidRDefault="00AB5075" w:rsidP="00F664F6">
            <w:r w:rsidRPr="007577C7">
              <w:t>РАЗДЕЛ O Предоставление прочих коммунальных, социальных и персональных услуг</w:t>
            </w:r>
          </w:p>
        </w:tc>
        <w:tc>
          <w:tcPr>
            <w:tcW w:w="1172" w:type="dxa"/>
            <w:tcBorders>
              <w:top w:val="nil"/>
              <w:left w:val="nil"/>
              <w:bottom w:val="single" w:sz="4" w:space="0" w:color="auto"/>
              <w:right w:val="single" w:sz="4" w:space="0" w:color="auto"/>
            </w:tcBorders>
            <w:shd w:val="clear" w:color="auto" w:fill="auto"/>
            <w:noWrap/>
            <w:hideMark/>
          </w:tcPr>
          <w:p w:rsidR="00AB5075" w:rsidRDefault="00AB5075" w:rsidP="00AB5075">
            <w:pPr>
              <w:jc w:val="center"/>
            </w:pPr>
            <w:r w:rsidRPr="001E3567">
              <w:t>7,5</w:t>
            </w:r>
          </w:p>
        </w:tc>
        <w:tc>
          <w:tcPr>
            <w:tcW w:w="1134" w:type="dxa"/>
            <w:tcBorders>
              <w:top w:val="nil"/>
              <w:left w:val="nil"/>
              <w:bottom w:val="single" w:sz="4" w:space="0" w:color="auto"/>
              <w:right w:val="single" w:sz="4" w:space="0" w:color="auto"/>
            </w:tcBorders>
            <w:shd w:val="clear" w:color="auto" w:fill="auto"/>
            <w:noWrap/>
            <w:hideMark/>
          </w:tcPr>
          <w:p w:rsidR="00AB5075" w:rsidRPr="007577C7" w:rsidRDefault="00AB5075" w:rsidP="00AB5075">
            <w:pPr>
              <w:jc w:val="center"/>
            </w:pPr>
            <w:r w:rsidRPr="007577C7">
              <w:t>8,9</w:t>
            </w:r>
          </w:p>
        </w:tc>
        <w:tc>
          <w:tcPr>
            <w:tcW w:w="1134" w:type="dxa"/>
            <w:tcBorders>
              <w:top w:val="nil"/>
              <w:left w:val="nil"/>
              <w:bottom w:val="single" w:sz="4" w:space="0" w:color="auto"/>
              <w:right w:val="single" w:sz="4" w:space="0" w:color="auto"/>
            </w:tcBorders>
            <w:shd w:val="clear" w:color="auto" w:fill="auto"/>
            <w:noWrap/>
            <w:hideMark/>
          </w:tcPr>
          <w:p w:rsidR="00AB5075" w:rsidRDefault="00AB5075" w:rsidP="00AB5075">
            <w:pPr>
              <w:jc w:val="center"/>
            </w:pPr>
            <w:r w:rsidRPr="00762B0D">
              <w:t>8,1</w:t>
            </w:r>
          </w:p>
        </w:tc>
      </w:tr>
    </w:tbl>
    <w:p w:rsidR="00AB5075" w:rsidRDefault="00AB5075" w:rsidP="00AB5075"/>
    <w:p w:rsidR="00AB5075" w:rsidRPr="00AB5075" w:rsidRDefault="00AB5075" w:rsidP="00AB5075"/>
    <w:p w:rsidR="007577C7" w:rsidRDefault="00A9072A" w:rsidP="00EE49CF">
      <w:pPr>
        <w:autoSpaceDE w:val="0"/>
        <w:autoSpaceDN w:val="0"/>
        <w:adjustRightInd w:val="0"/>
        <w:ind w:firstLine="539"/>
        <w:jc w:val="both"/>
        <w:rPr>
          <w:sz w:val="28"/>
          <w:szCs w:val="28"/>
        </w:rPr>
      </w:pPr>
      <w:r>
        <w:rPr>
          <w:sz w:val="28"/>
          <w:szCs w:val="28"/>
        </w:rPr>
        <w:lastRenderedPageBreak/>
        <w:t>В</w:t>
      </w:r>
      <w:r w:rsidR="007577C7" w:rsidRPr="00EE49CF">
        <w:rPr>
          <w:sz w:val="28"/>
          <w:szCs w:val="28"/>
        </w:rPr>
        <w:t xml:space="preserve"> динамике за последние 3 года </w:t>
      </w:r>
      <w:r w:rsidR="00EE49CF" w:rsidRPr="00EE49CF">
        <w:rPr>
          <w:sz w:val="28"/>
          <w:szCs w:val="28"/>
        </w:rPr>
        <w:t xml:space="preserve">в структуре объема отгруженной продукции </w:t>
      </w:r>
      <w:r w:rsidR="00EE49CF">
        <w:rPr>
          <w:sz w:val="28"/>
          <w:szCs w:val="28"/>
        </w:rPr>
        <w:t xml:space="preserve">по городу Нефтеюганску </w:t>
      </w:r>
      <w:r w:rsidR="00EE49CF" w:rsidRPr="00EE49CF">
        <w:rPr>
          <w:sz w:val="28"/>
          <w:szCs w:val="28"/>
        </w:rPr>
        <w:t xml:space="preserve">наблюдается </w:t>
      </w:r>
      <w:r w:rsidR="00EE49CF">
        <w:rPr>
          <w:sz w:val="28"/>
          <w:szCs w:val="28"/>
        </w:rPr>
        <w:t xml:space="preserve">тенденция к </w:t>
      </w:r>
      <w:r w:rsidR="00EE49CF" w:rsidRPr="00EE49CF">
        <w:rPr>
          <w:sz w:val="28"/>
          <w:szCs w:val="28"/>
        </w:rPr>
        <w:t>увеличени</w:t>
      </w:r>
      <w:r w:rsidR="00EE49CF">
        <w:rPr>
          <w:sz w:val="28"/>
          <w:szCs w:val="28"/>
        </w:rPr>
        <w:t>ю</w:t>
      </w:r>
      <w:r w:rsidR="00EE49CF" w:rsidRPr="00EE49CF">
        <w:rPr>
          <w:sz w:val="28"/>
          <w:szCs w:val="28"/>
        </w:rPr>
        <w:t xml:space="preserve"> </w:t>
      </w:r>
      <w:r w:rsidR="00EE49CF">
        <w:rPr>
          <w:sz w:val="28"/>
          <w:szCs w:val="28"/>
        </w:rPr>
        <w:t xml:space="preserve">доли </w:t>
      </w:r>
      <w:r w:rsidR="00EE49CF" w:rsidRPr="00EE49CF">
        <w:rPr>
          <w:sz w:val="28"/>
          <w:szCs w:val="28"/>
        </w:rPr>
        <w:t xml:space="preserve">основной отрасли экономики </w:t>
      </w:r>
      <w:r>
        <w:rPr>
          <w:sz w:val="28"/>
          <w:szCs w:val="28"/>
        </w:rPr>
        <w:t xml:space="preserve">– </w:t>
      </w:r>
      <w:r w:rsidR="00EE49CF">
        <w:rPr>
          <w:sz w:val="28"/>
          <w:szCs w:val="28"/>
        </w:rPr>
        <w:t>деятельности</w:t>
      </w:r>
      <w:r>
        <w:rPr>
          <w:sz w:val="28"/>
          <w:szCs w:val="28"/>
        </w:rPr>
        <w:t xml:space="preserve"> </w:t>
      </w:r>
      <w:r w:rsidR="00EE49CF">
        <w:rPr>
          <w:sz w:val="28"/>
          <w:szCs w:val="28"/>
        </w:rPr>
        <w:t xml:space="preserve">по </w:t>
      </w:r>
      <w:r w:rsidR="00EE49CF" w:rsidRPr="00EE49CF">
        <w:rPr>
          <w:sz w:val="28"/>
          <w:szCs w:val="28"/>
        </w:rPr>
        <w:t>добыч</w:t>
      </w:r>
      <w:r w:rsidR="00EE49CF">
        <w:rPr>
          <w:sz w:val="28"/>
          <w:szCs w:val="28"/>
        </w:rPr>
        <w:t>е</w:t>
      </w:r>
      <w:r w:rsidR="00EE49CF" w:rsidRPr="00EE49CF">
        <w:rPr>
          <w:sz w:val="28"/>
          <w:szCs w:val="28"/>
        </w:rPr>
        <w:t xml:space="preserve"> нефти </w:t>
      </w:r>
      <w:r w:rsidR="00EE49CF">
        <w:rPr>
          <w:sz w:val="28"/>
          <w:szCs w:val="28"/>
        </w:rPr>
        <w:t>(</w:t>
      </w:r>
      <w:r w:rsidR="00EE49CF" w:rsidRPr="00EE49CF">
        <w:rPr>
          <w:sz w:val="28"/>
          <w:szCs w:val="28"/>
        </w:rPr>
        <w:t>с 31% в 2012 г. до</w:t>
      </w:r>
      <w:r w:rsidR="00EE49CF">
        <w:rPr>
          <w:sz w:val="28"/>
          <w:szCs w:val="28"/>
        </w:rPr>
        <w:t xml:space="preserve"> 38%</w:t>
      </w:r>
      <w:r w:rsidR="007C1D23">
        <w:rPr>
          <w:sz w:val="28"/>
          <w:szCs w:val="28"/>
        </w:rPr>
        <w:t xml:space="preserve"> в 2014 г.</w:t>
      </w:r>
      <w:r w:rsidR="00EE49CF">
        <w:rPr>
          <w:sz w:val="28"/>
          <w:szCs w:val="28"/>
        </w:rPr>
        <w:t xml:space="preserve">) </w:t>
      </w:r>
      <w:r w:rsidR="00EE49CF" w:rsidRPr="00EE49CF">
        <w:rPr>
          <w:sz w:val="28"/>
          <w:szCs w:val="28"/>
        </w:rPr>
        <w:t>на фоне снижения</w:t>
      </w:r>
      <w:r w:rsidR="00EE49CF">
        <w:rPr>
          <w:sz w:val="28"/>
          <w:szCs w:val="28"/>
        </w:rPr>
        <w:t xml:space="preserve"> удельн</w:t>
      </w:r>
      <w:r>
        <w:rPr>
          <w:sz w:val="28"/>
          <w:szCs w:val="28"/>
        </w:rPr>
        <w:t>ых</w:t>
      </w:r>
      <w:r w:rsidR="00EE49CF">
        <w:rPr>
          <w:sz w:val="28"/>
          <w:szCs w:val="28"/>
        </w:rPr>
        <w:t xml:space="preserve"> вес</w:t>
      </w:r>
      <w:r>
        <w:rPr>
          <w:sz w:val="28"/>
          <w:szCs w:val="28"/>
        </w:rPr>
        <w:t>ов</w:t>
      </w:r>
      <w:r w:rsidR="00EE49CF">
        <w:rPr>
          <w:sz w:val="28"/>
          <w:szCs w:val="28"/>
        </w:rPr>
        <w:t xml:space="preserve"> </w:t>
      </w:r>
      <w:r w:rsidR="0079082E">
        <w:rPr>
          <w:sz w:val="28"/>
          <w:szCs w:val="28"/>
        </w:rPr>
        <w:t xml:space="preserve">прочих </w:t>
      </w:r>
      <w:r w:rsidR="0079082E" w:rsidRPr="00EE49CF">
        <w:rPr>
          <w:sz w:val="28"/>
          <w:szCs w:val="28"/>
        </w:rPr>
        <w:t>ви</w:t>
      </w:r>
      <w:r w:rsidR="0079082E">
        <w:rPr>
          <w:sz w:val="28"/>
          <w:szCs w:val="28"/>
        </w:rPr>
        <w:t xml:space="preserve">дов экономической деятельности </w:t>
      </w:r>
      <w:r w:rsidR="007C1D23">
        <w:rPr>
          <w:sz w:val="28"/>
          <w:szCs w:val="28"/>
        </w:rPr>
        <w:t>(за исключением транспорта и связи)</w:t>
      </w:r>
      <w:r>
        <w:rPr>
          <w:sz w:val="28"/>
          <w:szCs w:val="28"/>
        </w:rPr>
        <w:t xml:space="preserve">. В данной связи </w:t>
      </w:r>
      <w:r w:rsidR="00EE49CF">
        <w:rPr>
          <w:sz w:val="28"/>
          <w:szCs w:val="28"/>
        </w:rPr>
        <w:t>актуально</w:t>
      </w:r>
      <w:r>
        <w:rPr>
          <w:sz w:val="28"/>
          <w:szCs w:val="28"/>
        </w:rPr>
        <w:t xml:space="preserve">й становится  стратегическая задача </w:t>
      </w:r>
      <w:r w:rsidR="00EE49CF">
        <w:rPr>
          <w:sz w:val="28"/>
          <w:szCs w:val="28"/>
        </w:rPr>
        <w:t xml:space="preserve"> по диверсификации экономики города</w:t>
      </w:r>
      <w:r>
        <w:rPr>
          <w:sz w:val="28"/>
          <w:szCs w:val="28"/>
        </w:rPr>
        <w:t xml:space="preserve"> Нефтеюганска</w:t>
      </w:r>
      <w:r w:rsidR="00B3056F">
        <w:rPr>
          <w:sz w:val="28"/>
          <w:szCs w:val="28"/>
        </w:rPr>
        <w:t>.</w:t>
      </w:r>
    </w:p>
    <w:p w:rsidR="00A9072A" w:rsidRDefault="00A9072A" w:rsidP="00096CD6">
      <w:pPr>
        <w:rPr>
          <w:b/>
          <w:i/>
          <w:color w:val="000000"/>
          <w:sz w:val="28"/>
          <w:szCs w:val="28"/>
        </w:rPr>
      </w:pPr>
    </w:p>
    <w:p w:rsidR="00096CD6" w:rsidRPr="001A3BAF" w:rsidRDefault="00096CD6" w:rsidP="00096CD6">
      <w:pPr>
        <w:rPr>
          <w:b/>
          <w:i/>
          <w:color w:val="000000"/>
          <w:sz w:val="28"/>
          <w:szCs w:val="28"/>
        </w:rPr>
      </w:pPr>
      <w:r w:rsidRPr="001A3BAF">
        <w:rPr>
          <w:b/>
          <w:i/>
          <w:color w:val="000000"/>
          <w:sz w:val="28"/>
          <w:szCs w:val="28"/>
        </w:rPr>
        <w:t>Добывающие и обрабатывающие производства, производство и распределение электроэнергии, газа и воды</w:t>
      </w:r>
    </w:p>
    <w:p w:rsidR="003F42D9" w:rsidRPr="00EF70F7" w:rsidRDefault="003F42D9" w:rsidP="003F42D9">
      <w:pPr>
        <w:jc w:val="center"/>
        <w:rPr>
          <w:color w:val="000000"/>
          <w:sz w:val="28"/>
          <w:szCs w:val="28"/>
        </w:rPr>
      </w:pPr>
      <w:r w:rsidRPr="00D54DDF">
        <w:rPr>
          <w:b/>
          <w:color w:val="000000"/>
          <w:sz w:val="28"/>
          <w:szCs w:val="28"/>
        </w:rPr>
        <w:t>Основные данные</w:t>
      </w:r>
      <w:r w:rsidRPr="00EF70F7">
        <w:rPr>
          <w:rStyle w:val="a7"/>
          <w:color w:val="000000"/>
          <w:sz w:val="28"/>
          <w:szCs w:val="28"/>
        </w:rPr>
        <w:footnoteReference w:id="23"/>
      </w:r>
    </w:p>
    <w:p w:rsidR="003F42D9" w:rsidRPr="00FC5671" w:rsidRDefault="003F42D9" w:rsidP="003F42D9">
      <w:pPr>
        <w:pStyle w:val="a5"/>
        <w:numPr>
          <w:ilvl w:val="0"/>
          <w:numId w:val="2"/>
        </w:numPr>
        <w:tabs>
          <w:tab w:val="left" w:pos="851"/>
        </w:tabs>
        <w:autoSpaceDE/>
        <w:autoSpaceDN/>
        <w:ind w:left="851" w:hanging="284"/>
        <w:contextualSpacing/>
        <w:jc w:val="both"/>
        <w:rPr>
          <w:sz w:val="28"/>
        </w:rPr>
      </w:pPr>
      <w:r w:rsidRPr="00FC5671">
        <w:rPr>
          <w:sz w:val="28"/>
        </w:rPr>
        <w:t xml:space="preserve">Объем </w:t>
      </w:r>
      <w:r w:rsidRPr="00FC5671">
        <w:rPr>
          <w:sz w:val="28"/>
          <w:szCs w:val="28"/>
        </w:rPr>
        <w:t>отгруженных товаров собственного производства, выполненных работ и услуг собственными силами</w:t>
      </w:r>
      <w:r w:rsidRPr="00FC5671">
        <w:rPr>
          <w:sz w:val="28"/>
        </w:rPr>
        <w:t xml:space="preserve"> </w:t>
      </w:r>
      <w:r w:rsidR="00326CA6" w:rsidRPr="00FC5671">
        <w:rPr>
          <w:sz w:val="28"/>
        </w:rPr>
        <w:t xml:space="preserve">организаций промышленного производства </w:t>
      </w:r>
      <w:r w:rsidRPr="00FC5671">
        <w:rPr>
          <w:sz w:val="28"/>
        </w:rPr>
        <w:t>в 201</w:t>
      </w:r>
      <w:r w:rsidR="0079082E">
        <w:rPr>
          <w:sz w:val="28"/>
        </w:rPr>
        <w:t>4</w:t>
      </w:r>
      <w:r w:rsidRPr="00FC5671">
        <w:rPr>
          <w:sz w:val="28"/>
        </w:rPr>
        <w:t xml:space="preserve"> г. – </w:t>
      </w:r>
      <w:r w:rsidR="0079082E">
        <w:rPr>
          <w:sz w:val="28"/>
        </w:rPr>
        <w:t>35,08</w:t>
      </w:r>
      <w:r w:rsidRPr="00FC5671">
        <w:rPr>
          <w:sz w:val="28"/>
        </w:rPr>
        <w:t xml:space="preserve"> мл</w:t>
      </w:r>
      <w:r w:rsidR="00171572" w:rsidRPr="00FC5671">
        <w:rPr>
          <w:sz w:val="28"/>
        </w:rPr>
        <w:t>рд</w:t>
      </w:r>
      <w:r w:rsidRPr="00FC5671">
        <w:rPr>
          <w:sz w:val="28"/>
        </w:rPr>
        <w:t xml:space="preserve"> руб.</w:t>
      </w:r>
    </w:p>
    <w:p w:rsidR="003F42D9" w:rsidRPr="00FC5671" w:rsidRDefault="003F42D9" w:rsidP="003F42D9">
      <w:pPr>
        <w:pStyle w:val="a5"/>
        <w:numPr>
          <w:ilvl w:val="1"/>
          <w:numId w:val="2"/>
        </w:numPr>
        <w:tabs>
          <w:tab w:val="left" w:pos="851"/>
        </w:tabs>
        <w:autoSpaceDE/>
        <w:autoSpaceDN/>
        <w:contextualSpacing/>
        <w:jc w:val="both"/>
        <w:rPr>
          <w:color w:val="000000"/>
          <w:sz w:val="28"/>
          <w:szCs w:val="28"/>
        </w:rPr>
      </w:pPr>
      <w:r w:rsidRPr="00FC5671">
        <w:rPr>
          <w:color w:val="000000"/>
          <w:sz w:val="28"/>
          <w:szCs w:val="28"/>
        </w:rPr>
        <w:t>темп роста 201</w:t>
      </w:r>
      <w:r w:rsidR="0079082E">
        <w:rPr>
          <w:color w:val="000000"/>
          <w:sz w:val="28"/>
          <w:szCs w:val="28"/>
        </w:rPr>
        <w:t>4</w:t>
      </w:r>
      <w:r w:rsidRPr="00FC5671">
        <w:rPr>
          <w:color w:val="000000"/>
          <w:sz w:val="28"/>
          <w:szCs w:val="28"/>
        </w:rPr>
        <w:t>/201</w:t>
      </w:r>
      <w:r w:rsidR="0079082E">
        <w:rPr>
          <w:color w:val="000000"/>
          <w:sz w:val="28"/>
          <w:szCs w:val="28"/>
        </w:rPr>
        <w:t>2</w:t>
      </w:r>
      <w:r w:rsidRPr="00FC5671">
        <w:rPr>
          <w:color w:val="000000"/>
          <w:sz w:val="28"/>
          <w:szCs w:val="28"/>
        </w:rPr>
        <w:t xml:space="preserve"> гг. (в действующих ценах) – 1</w:t>
      </w:r>
      <w:r w:rsidR="00171572" w:rsidRPr="00FC5671">
        <w:rPr>
          <w:color w:val="000000"/>
          <w:sz w:val="28"/>
          <w:szCs w:val="28"/>
        </w:rPr>
        <w:t>3</w:t>
      </w:r>
      <w:r w:rsidR="0079082E">
        <w:rPr>
          <w:color w:val="000000"/>
          <w:sz w:val="28"/>
          <w:szCs w:val="28"/>
        </w:rPr>
        <w:t>9</w:t>
      </w:r>
      <w:r w:rsidRPr="00FC5671">
        <w:rPr>
          <w:color w:val="000000"/>
          <w:sz w:val="28"/>
          <w:szCs w:val="28"/>
        </w:rPr>
        <w:t>%</w:t>
      </w:r>
    </w:p>
    <w:p w:rsidR="001A3BAF" w:rsidRPr="00FC5671" w:rsidRDefault="001A3BAF" w:rsidP="001A3BAF">
      <w:pPr>
        <w:pStyle w:val="a5"/>
        <w:numPr>
          <w:ilvl w:val="0"/>
          <w:numId w:val="2"/>
        </w:numPr>
        <w:tabs>
          <w:tab w:val="left" w:pos="851"/>
        </w:tabs>
        <w:autoSpaceDE/>
        <w:autoSpaceDN/>
        <w:ind w:left="851" w:hanging="284"/>
        <w:contextualSpacing/>
        <w:jc w:val="both"/>
        <w:rPr>
          <w:sz w:val="28"/>
        </w:rPr>
      </w:pPr>
      <w:r w:rsidRPr="00FC5671">
        <w:rPr>
          <w:sz w:val="28"/>
        </w:rPr>
        <w:t>Объем отгруженных товаров собственного производства, выполненных работ и услуг собственными силами организаций добывающих производств в 201</w:t>
      </w:r>
      <w:r w:rsidR="0079082E">
        <w:rPr>
          <w:sz w:val="28"/>
        </w:rPr>
        <w:t>4 </w:t>
      </w:r>
      <w:r w:rsidRPr="00FC5671">
        <w:rPr>
          <w:sz w:val="28"/>
        </w:rPr>
        <w:t>г.</w:t>
      </w:r>
      <w:r w:rsidR="0079082E">
        <w:rPr>
          <w:sz w:val="28"/>
        </w:rPr>
        <w:t xml:space="preserve"> </w:t>
      </w:r>
      <w:r w:rsidRPr="00FC5671">
        <w:rPr>
          <w:sz w:val="28"/>
        </w:rPr>
        <w:t>–</w:t>
      </w:r>
      <w:r w:rsidR="0079082E">
        <w:rPr>
          <w:sz w:val="28"/>
        </w:rPr>
        <w:t xml:space="preserve"> 25,16</w:t>
      </w:r>
      <w:r w:rsidRPr="00FC5671">
        <w:rPr>
          <w:sz w:val="28"/>
        </w:rPr>
        <w:t xml:space="preserve"> млрд руб.</w:t>
      </w:r>
    </w:p>
    <w:p w:rsidR="001A3BAF" w:rsidRPr="00FC5671" w:rsidRDefault="001A3BAF" w:rsidP="001A3BAF">
      <w:pPr>
        <w:pStyle w:val="a5"/>
        <w:numPr>
          <w:ilvl w:val="1"/>
          <w:numId w:val="2"/>
        </w:numPr>
        <w:tabs>
          <w:tab w:val="left" w:pos="851"/>
        </w:tabs>
        <w:autoSpaceDE/>
        <w:autoSpaceDN/>
        <w:contextualSpacing/>
        <w:jc w:val="both"/>
        <w:rPr>
          <w:sz w:val="28"/>
        </w:rPr>
      </w:pPr>
      <w:r w:rsidRPr="00FC5671">
        <w:rPr>
          <w:sz w:val="28"/>
        </w:rPr>
        <w:t>темп роста 201</w:t>
      </w:r>
      <w:r w:rsidR="0079082E">
        <w:rPr>
          <w:sz w:val="28"/>
        </w:rPr>
        <w:t>4</w:t>
      </w:r>
      <w:r w:rsidRPr="00FC5671">
        <w:rPr>
          <w:sz w:val="28"/>
        </w:rPr>
        <w:t>/201</w:t>
      </w:r>
      <w:r w:rsidR="0079082E">
        <w:rPr>
          <w:sz w:val="28"/>
        </w:rPr>
        <w:t>2</w:t>
      </w:r>
      <w:r w:rsidRPr="00FC5671">
        <w:rPr>
          <w:sz w:val="28"/>
        </w:rPr>
        <w:t xml:space="preserve"> гг. </w:t>
      </w:r>
      <w:r w:rsidR="00730D30" w:rsidRPr="00FC5671">
        <w:rPr>
          <w:color w:val="000000"/>
          <w:sz w:val="28"/>
          <w:szCs w:val="28"/>
        </w:rPr>
        <w:t>(в действующих ценах)</w:t>
      </w:r>
      <w:r w:rsidR="00FF0E08" w:rsidRPr="00FC5671">
        <w:rPr>
          <w:color w:val="000000"/>
          <w:sz w:val="28"/>
          <w:szCs w:val="28"/>
        </w:rPr>
        <w:t xml:space="preserve"> </w:t>
      </w:r>
      <w:r w:rsidRPr="00FC5671">
        <w:rPr>
          <w:sz w:val="28"/>
        </w:rPr>
        <w:t>– 1</w:t>
      </w:r>
      <w:r w:rsidR="00171572" w:rsidRPr="00FC5671">
        <w:rPr>
          <w:sz w:val="28"/>
        </w:rPr>
        <w:t>5</w:t>
      </w:r>
      <w:r w:rsidR="0079082E">
        <w:rPr>
          <w:sz w:val="28"/>
        </w:rPr>
        <w:t>6</w:t>
      </w:r>
      <w:r w:rsidRPr="00FC5671">
        <w:rPr>
          <w:sz w:val="28"/>
        </w:rPr>
        <w:t>%</w:t>
      </w:r>
    </w:p>
    <w:p w:rsidR="003F42D9" w:rsidRPr="00FC5671" w:rsidRDefault="003F42D9" w:rsidP="003F42D9">
      <w:pPr>
        <w:pStyle w:val="a5"/>
        <w:numPr>
          <w:ilvl w:val="0"/>
          <w:numId w:val="2"/>
        </w:numPr>
        <w:tabs>
          <w:tab w:val="left" w:pos="851"/>
        </w:tabs>
        <w:autoSpaceDE/>
        <w:autoSpaceDN/>
        <w:ind w:left="851" w:hanging="284"/>
        <w:contextualSpacing/>
        <w:jc w:val="both"/>
        <w:rPr>
          <w:sz w:val="28"/>
        </w:rPr>
      </w:pPr>
      <w:r w:rsidRPr="00FC5671">
        <w:rPr>
          <w:sz w:val="28"/>
        </w:rPr>
        <w:t>Объем отгруженных товаров собственного производства, выполненных работ и услуг собственными силами организаций обрабатывающих производств в 201</w:t>
      </w:r>
      <w:r w:rsidR="0079082E">
        <w:rPr>
          <w:sz w:val="28"/>
        </w:rPr>
        <w:t>4</w:t>
      </w:r>
      <w:r w:rsidRPr="00FC5671">
        <w:rPr>
          <w:sz w:val="28"/>
        </w:rPr>
        <w:t xml:space="preserve"> г. – </w:t>
      </w:r>
      <w:r w:rsidR="00730D30" w:rsidRPr="00FC5671">
        <w:rPr>
          <w:sz w:val="28"/>
        </w:rPr>
        <w:t>5,</w:t>
      </w:r>
      <w:r w:rsidR="0079082E">
        <w:rPr>
          <w:sz w:val="28"/>
        </w:rPr>
        <w:t>30</w:t>
      </w:r>
      <w:r w:rsidR="00730D30" w:rsidRPr="00FC5671">
        <w:rPr>
          <w:sz w:val="28"/>
        </w:rPr>
        <w:t> </w:t>
      </w:r>
      <w:r w:rsidRPr="00FC5671">
        <w:rPr>
          <w:sz w:val="28"/>
        </w:rPr>
        <w:t>мл</w:t>
      </w:r>
      <w:r w:rsidR="00730D30" w:rsidRPr="00FC5671">
        <w:rPr>
          <w:sz w:val="28"/>
        </w:rPr>
        <w:t>рд</w:t>
      </w:r>
      <w:r w:rsidRPr="00FC5671">
        <w:rPr>
          <w:sz w:val="28"/>
        </w:rPr>
        <w:t xml:space="preserve"> руб.</w:t>
      </w:r>
    </w:p>
    <w:p w:rsidR="003F42D9" w:rsidRPr="00FC5671" w:rsidRDefault="003F42D9" w:rsidP="003F42D9">
      <w:pPr>
        <w:pStyle w:val="a5"/>
        <w:numPr>
          <w:ilvl w:val="1"/>
          <w:numId w:val="2"/>
        </w:numPr>
        <w:tabs>
          <w:tab w:val="left" w:pos="851"/>
        </w:tabs>
        <w:autoSpaceDE/>
        <w:autoSpaceDN/>
        <w:contextualSpacing/>
        <w:jc w:val="both"/>
        <w:rPr>
          <w:color w:val="000000"/>
          <w:sz w:val="28"/>
          <w:szCs w:val="28"/>
        </w:rPr>
      </w:pPr>
      <w:r w:rsidRPr="00FC5671">
        <w:rPr>
          <w:color w:val="000000"/>
          <w:sz w:val="28"/>
          <w:szCs w:val="28"/>
        </w:rPr>
        <w:t>темп роста 201</w:t>
      </w:r>
      <w:r w:rsidR="0079082E">
        <w:rPr>
          <w:color w:val="000000"/>
          <w:sz w:val="28"/>
          <w:szCs w:val="28"/>
        </w:rPr>
        <w:t>4</w:t>
      </w:r>
      <w:r w:rsidRPr="00FC5671">
        <w:rPr>
          <w:color w:val="000000"/>
          <w:sz w:val="28"/>
          <w:szCs w:val="28"/>
        </w:rPr>
        <w:t>/201</w:t>
      </w:r>
      <w:r w:rsidR="0079082E">
        <w:rPr>
          <w:color w:val="000000"/>
          <w:sz w:val="28"/>
          <w:szCs w:val="28"/>
        </w:rPr>
        <w:t>2</w:t>
      </w:r>
      <w:r w:rsidRPr="00FC5671">
        <w:rPr>
          <w:color w:val="000000"/>
          <w:sz w:val="28"/>
          <w:szCs w:val="28"/>
        </w:rPr>
        <w:t xml:space="preserve"> гг. </w:t>
      </w:r>
      <w:r w:rsidR="00730D30" w:rsidRPr="00FC5671">
        <w:rPr>
          <w:color w:val="000000"/>
          <w:sz w:val="28"/>
          <w:szCs w:val="28"/>
        </w:rPr>
        <w:t xml:space="preserve">(в действующих ценах) </w:t>
      </w:r>
      <w:r w:rsidRPr="00FC5671">
        <w:rPr>
          <w:color w:val="000000"/>
          <w:sz w:val="28"/>
          <w:szCs w:val="28"/>
        </w:rPr>
        <w:t>– 1</w:t>
      </w:r>
      <w:r w:rsidR="0079082E">
        <w:rPr>
          <w:color w:val="000000"/>
          <w:sz w:val="28"/>
          <w:szCs w:val="28"/>
        </w:rPr>
        <w:t>04</w:t>
      </w:r>
      <w:r w:rsidRPr="00FC5671">
        <w:rPr>
          <w:color w:val="000000"/>
          <w:sz w:val="28"/>
          <w:szCs w:val="28"/>
        </w:rPr>
        <w:t>%</w:t>
      </w:r>
    </w:p>
    <w:p w:rsidR="003F42D9" w:rsidRPr="00FC5671" w:rsidRDefault="003F42D9" w:rsidP="003F42D9">
      <w:pPr>
        <w:pStyle w:val="a5"/>
        <w:numPr>
          <w:ilvl w:val="0"/>
          <w:numId w:val="2"/>
        </w:numPr>
        <w:tabs>
          <w:tab w:val="left" w:pos="851"/>
        </w:tabs>
        <w:autoSpaceDE/>
        <w:autoSpaceDN/>
        <w:ind w:left="851" w:hanging="284"/>
        <w:contextualSpacing/>
        <w:jc w:val="both"/>
        <w:rPr>
          <w:sz w:val="28"/>
        </w:rPr>
      </w:pPr>
      <w:r w:rsidRPr="00FC5671">
        <w:rPr>
          <w:sz w:val="28"/>
        </w:rPr>
        <w:t xml:space="preserve">Объем отгруженных товаров собственного производства, выполненных работ и услуг собственными силами организаций </w:t>
      </w:r>
      <w:r w:rsidR="00730D30" w:rsidRPr="00FC5671">
        <w:rPr>
          <w:sz w:val="28"/>
        </w:rPr>
        <w:t>производства электроэнергии, газа и воды</w:t>
      </w:r>
      <w:r w:rsidRPr="00FC5671">
        <w:rPr>
          <w:sz w:val="28"/>
        </w:rPr>
        <w:t xml:space="preserve"> в 201</w:t>
      </w:r>
      <w:r w:rsidR="0079082E">
        <w:rPr>
          <w:sz w:val="28"/>
        </w:rPr>
        <w:t>4</w:t>
      </w:r>
      <w:r w:rsidRPr="00FC5671">
        <w:rPr>
          <w:sz w:val="28"/>
        </w:rPr>
        <w:t xml:space="preserve"> г. – </w:t>
      </w:r>
      <w:r w:rsidR="00730D30" w:rsidRPr="00FC5671">
        <w:rPr>
          <w:sz w:val="28"/>
        </w:rPr>
        <w:t>4,</w:t>
      </w:r>
      <w:r w:rsidR="0079082E">
        <w:rPr>
          <w:sz w:val="28"/>
        </w:rPr>
        <w:t>62</w:t>
      </w:r>
      <w:r w:rsidR="00730D30" w:rsidRPr="00FC5671">
        <w:rPr>
          <w:sz w:val="28"/>
        </w:rPr>
        <w:t xml:space="preserve"> </w:t>
      </w:r>
      <w:r w:rsidRPr="00FC5671">
        <w:rPr>
          <w:sz w:val="28"/>
        </w:rPr>
        <w:t>мл</w:t>
      </w:r>
      <w:r w:rsidR="00730D30" w:rsidRPr="00FC5671">
        <w:rPr>
          <w:sz w:val="28"/>
        </w:rPr>
        <w:t>рд</w:t>
      </w:r>
      <w:r w:rsidRPr="00FC5671">
        <w:rPr>
          <w:sz w:val="28"/>
        </w:rPr>
        <w:t xml:space="preserve"> руб. </w:t>
      </w:r>
    </w:p>
    <w:p w:rsidR="003F42D9" w:rsidRPr="00843E34" w:rsidRDefault="003F42D9" w:rsidP="003F42D9">
      <w:pPr>
        <w:pStyle w:val="a5"/>
        <w:numPr>
          <w:ilvl w:val="1"/>
          <w:numId w:val="2"/>
        </w:numPr>
        <w:tabs>
          <w:tab w:val="left" w:pos="851"/>
        </w:tabs>
        <w:autoSpaceDE/>
        <w:autoSpaceDN/>
        <w:contextualSpacing/>
        <w:jc w:val="both"/>
        <w:rPr>
          <w:sz w:val="28"/>
        </w:rPr>
      </w:pPr>
      <w:r w:rsidRPr="00843E34">
        <w:rPr>
          <w:color w:val="000000"/>
          <w:sz w:val="28"/>
          <w:szCs w:val="28"/>
        </w:rPr>
        <w:t xml:space="preserve">темп </w:t>
      </w:r>
      <w:r w:rsidR="0079082E">
        <w:rPr>
          <w:color w:val="000000"/>
          <w:sz w:val="28"/>
          <w:szCs w:val="28"/>
        </w:rPr>
        <w:t>роста</w:t>
      </w:r>
      <w:r w:rsidR="00730D30" w:rsidRPr="00843E34">
        <w:rPr>
          <w:color w:val="000000"/>
          <w:sz w:val="28"/>
          <w:szCs w:val="28"/>
        </w:rPr>
        <w:t xml:space="preserve"> </w:t>
      </w:r>
      <w:r w:rsidRPr="00843E34">
        <w:rPr>
          <w:color w:val="000000"/>
          <w:sz w:val="28"/>
          <w:szCs w:val="28"/>
        </w:rPr>
        <w:t>201</w:t>
      </w:r>
      <w:r w:rsidR="0079082E">
        <w:rPr>
          <w:color w:val="000000"/>
          <w:sz w:val="28"/>
          <w:szCs w:val="28"/>
        </w:rPr>
        <w:t>4</w:t>
      </w:r>
      <w:r w:rsidRPr="00843E34">
        <w:rPr>
          <w:color w:val="000000"/>
          <w:sz w:val="28"/>
          <w:szCs w:val="28"/>
        </w:rPr>
        <w:t>/201</w:t>
      </w:r>
      <w:r w:rsidR="0079082E">
        <w:rPr>
          <w:color w:val="000000"/>
          <w:sz w:val="28"/>
          <w:szCs w:val="28"/>
        </w:rPr>
        <w:t>2</w:t>
      </w:r>
      <w:r w:rsidRPr="00843E34">
        <w:rPr>
          <w:color w:val="000000"/>
          <w:sz w:val="28"/>
          <w:szCs w:val="28"/>
        </w:rPr>
        <w:t xml:space="preserve"> гг. </w:t>
      </w:r>
      <w:r w:rsidR="00730D30" w:rsidRPr="00843E34">
        <w:rPr>
          <w:color w:val="000000"/>
          <w:sz w:val="28"/>
          <w:szCs w:val="28"/>
        </w:rPr>
        <w:t xml:space="preserve">(в действующих ценах) </w:t>
      </w:r>
      <w:r w:rsidRPr="00843E34">
        <w:rPr>
          <w:color w:val="000000"/>
          <w:sz w:val="28"/>
          <w:szCs w:val="28"/>
        </w:rPr>
        <w:t xml:space="preserve">– </w:t>
      </w:r>
      <w:r w:rsidR="00730D30" w:rsidRPr="00843E34">
        <w:rPr>
          <w:color w:val="000000"/>
          <w:sz w:val="28"/>
          <w:szCs w:val="28"/>
        </w:rPr>
        <w:t>на 1</w:t>
      </w:r>
      <w:r w:rsidR="0079082E">
        <w:rPr>
          <w:color w:val="000000"/>
          <w:sz w:val="28"/>
          <w:szCs w:val="28"/>
        </w:rPr>
        <w:t>16</w:t>
      </w:r>
      <w:r w:rsidR="00730D30" w:rsidRPr="00843E34">
        <w:rPr>
          <w:color w:val="000000"/>
          <w:sz w:val="28"/>
          <w:szCs w:val="28"/>
        </w:rPr>
        <w:t>%</w:t>
      </w:r>
    </w:p>
    <w:p w:rsidR="003F42D9" w:rsidRPr="00843E34" w:rsidRDefault="003F42D9" w:rsidP="003F42D9">
      <w:pPr>
        <w:ind w:firstLine="709"/>
        <w:jc w:val="both"/>
        <w:rPr>
          <w:sz w:val="28"/>
          <w:szCs w:val="28"/>
        </w:rPr>
      </w:pPr>
    </w:p>
    <w:p w:rsidR="00FC5671" w:rsidRDefault="00FC5671" w:rsidP="00FC5671">
      <w:pPr>
        <w:autoSpaceDE w:val="0"/>
        <w:autoSpaceDN w:val="0"/>
        <w:adjustRightInd w:val="0"/>
        <w:ind w:firstLine="539"/>
        <w:jc w:val="both"/>
        <w:rPr>
          <w:sz w:val="28"/>
          <w:szCs w:val="28"/>
        </w:rPr>
      </w:pPr>
      <w:r w:rsidRPr="00171572">
        <w:rPr>
          <w:sz w:val="28"/>
          <w:szCs w:val="28"/>
        </w:rPr>
        <w:t>В 201</w:t>
      </w:r>
      <w:r w:rsidR="0079082E">
        <w:rPr>
          <w:sz w:val="28"/>
          <w:szCs w:val="28"/>
        </w:rPr>
        <w:t>4</w:t>
      </w:r>
      <w:r w:rsidRPr="00171572">
        <w:rPr>
          <w:sz w:val="28"/>
          <w:szCs w:val="28"/>
        </w:rPr>
        <w:t xml:space="preserve"> г. </w:t>
      </w:r>
      <w:r w:rsidRPr="00171572">
        <w:rPr>
          <w:bCs/>
          <w:sz w:val="28"/>
          <w:szCs w:val="28"/>
        </w:rPr>
        <w:t>о</w:t>
      </w:r>
      <w:r w:rsidRPr="00171572">
        <w:rPr>
          <w:sz w:val="28"/>
          <w:szCs w:val="28"/>
        </w:rPr>
        <w:t xml:space="preserve">бъем отгруженных товаров собственного производства, выполненных работ и услуг собственными силами по крупным и средним предприятиям </w:t>
      </w:r>
      <w:r>
        <w:rPr>
          <w:sz w:val="28"/>
          <w:szCs w:val="28"/>
        </w:rPr>
        <w:t xml:space="preserve">промышленного производства </w:t>
      </w:r>
      <w:r w:rsidRPr="00171572">
        <w:rPr>
          <w:sz w:val="28"/>
          <w:szCs w:val="28"/>
        </w:rPr>
        <w:t xml:space="preserve">в муниципальном образовании город Нефтеюганск составил </w:t>
      </w:r>
      <w:r w:rsidR="0079082E">
        <w:rPr>
          <w:sz w:val="28"/>
          <w:szCs w:val="28"/>
        </w:rPr>
        <w:t>35,08</w:t>
      </w:r>
      <w:r w:rsidRPr="00171572">
        <w:rPr>
          <w:sz w:val="28"/>
          <w:szCs w:val="28"/>
        </w:rPr>
        <w:t xml:space="preserve"> млрд руб. </w:t>
      </w:r>
      <w:r>
        <w:rPr>
          <w:sz w:val="28"/>
          <w:szCs w:val="28"/>
        </w:rPr>
        <w:t>(темп роста в сопоставимых ценах 201</w:t>
      </w:r>
      <w:r w:rsidR="0079082E">
        <w:rPr>
          <w:sz w:val="28"/>
          <w:szCs w:val="28"/>
        </w:rPr>
        <w:t>4</w:t>
      </w:r>
      <w:r>
        <w:rPr>
          <w:sz w:val="28"/>
          <w:szCs w:val="28"/>
        </w:rPr>
        <w:t>/201</w:t>
      </w:r>
      <w:r w:rsidR="0079082E">
        <w:rPr>
          <w:sz w:val="28"/>
          <w:szCs w:val="28"/>
        </w:rPr>
        <w:t>3 </w:t>
      </w:r>
      <w:r>
        <w:rPr>
          <w:sz w:val="28"/>
          <w:szCs w:val="28"/>
        </w:rPr>
        <w:t>гг. – 1</w:t>
      </w:r>
      <w:r w:rsidR="0079082E">
        <w:rPr>
          <w:sz w:val="28"/>
          <w:szCs w:val="28"/>
        </w:rPr>
        <w:t>01</w:t>
      </w:r>
      <w:r>
        <w:rPr>
          <w:sz w:val="28"/>
          <w:szCs w:val="28"/>
        </w:rPr>
        <w:t xml:space="preserve">%). </w:t>
      </w:r>
      <w:r w:rsidRPr="00171572">
        <w:rPr>
          <w:sz w:val="28"/>
          <w:szCs w:val="28"/>
        </w:rPr>
        <w:t xml:space="preserve">В </w:t>
      </w:r>
      <w:r>
        <w:rPr>
          <w:sz w:val="28"/>
          <w:szCs w:val="28"/>
        </w:rPr>
        <w:t>промышленность</w:t>
      </w:r>
      <w:r w:rsidRPr="00171572">
        <w:rPr>
          <w:sz w:val="28"/>
          <w:szCs w:val="28"/>
        </w:rPr>
        <w:t xml:space="preserve"> города наибольший вклад вносит добыча полезных ископаемых – </w:t>
      </w:r>
      <w:r w:rsidR="0079082E">
        <w:rPr>
          <w:sz w:val="28"/>
          <w:szCs w:val="28"/>
        </w:rPr>
        <w:t>72</w:t>
      </w:r>
      <w:r w:rsidRPr="00171572">
        <w:rPr>
          <w:sz w:val="28"/>
          <w:szCs w:val="28"/>
        </w:rPr>
        <w:t>% от обще</w:t>
      </w:r>
      <w:r>
        <w:rPr>
          <w:sz w:val="28"/>
          <w:szCs w:val="28"/>
        </w:rPr>
        <w:t xml:space="preserve">го объема отгруженной промышленной продукции.  </w:t>
      </w:r>
    </w:p>
    <w:p w:rsidR="00983E56" w:rsidRDefault="00983E56" w:rsidP="003F42D9">
      <w:pPr>
        <w:ind w:firstLine="709"/>
        <w:jc w:val="both"/>
        <w:rPr>
          <w:sz w:val="28"/>
          <w:szCs w:val="28"/>
        </w:rPr>
      </w:pPr>
      <w:r w:rsidRPr="00983E56">
        <w:rPr>
          <w:sz w:val="28"/>
          <w:szCs w:val="28"/>
        </w:rPr>
        <w:t>Структура промышленного производства в муниципальном образовании город Нефтеюганск</w:t>
      </w:r>
      <w:r>
        <w:rPr>
          <w:sz w:val="28"/>
          <w:szCs w:val="28"/>
        </w:rPr>
        <w:t xml:space="preserve"> соответствует Ханты-Мансийскому автономного округу – Югре в целом</w:t>
      </w:r>
      <w:r w:rsidR="003C68BD">
        <w:rPr>
          <w:sz w:val="28"/>
          <w:szCs w:val="28"/>
        </w:rPr>
        <w:t xml:space="preserve"> и</w:t>
      </w:r>
      <w:r>
        <w:rPr>
          <w:sz w:val="28"/>
          <w:szCs w:val="28"/>
        </w:rPr>
        <w:t xml:space="preserve"> аналогична структуре, сложившейся по большинству городов округа (за исключением Сургута и Ханты-Мансийска), что обусловлено основной специализацией территории – деятельностью по добыче нефти и газа.</w:t>
      </w:r>
    </w:p>
    <w:p w:rsidR="000A3242" w:rsidRPr="000A3242" w:rsidRDefault="000A3242" w:rsidP="00A20594">
      <w:pPr>
        <w:ind w:firstLine="709"/>
        <w:rPr>
          <w:b/>
          <w:i/>
          <w:color w:val="000000"/>
          <w:sz w:val="28"/>
          <w:szCs w:val="28"/>
        </w:rPr>
      </w:pPr>
      <w:r w:rsidRPr="000A3242">
        <w:rPr>
          <w:b/>
          <w:i/>
          <w:color w:val="000000"/>
          <w:sz w:val="28"/>
          <w:szCs w:val="28"/>
        </w:rPr>
        <w:t>Добыча полезных ископаемых</w:t>
      </w:r>
    </w:p>
    <w:p w:rsidR="000A3242" w:rsidRDefault="00226A23" w:rsidP="000A3242">
      <w:pPr>
        <w:ind w:firstLine="709"/>
        <w:jc w:val="both"/>
        <w:rPr>
          <w:sz w:val="28"/>
          <w:szCs w:val="28"/>
        </w:rPr>
      </w:pPr>
      <w:r w:rsidRPr="00226A23">
        <w:rPr>
          <w:sz w:val="28"/>
          <w:szCs w:val="28"/>
        </w:rPr>
        <w:t>Объем отгруженн</w:t>
      </w:r>
      <w:r>
        <w:rPr>
          <w:sz w:val="28"/>
          <w:szCs w:val="28"/>
        </w:rPr>
        <w:t xml:space="preserve">ой продукции </w:t>
      </w:r>
      <w:r w:rsidRPr="00226A23">
        <w:rPr>
          <w:sz w:val="28"/>
          <w:szCs w:val="28"/>
        </w:rPr>
        <w:t>добывающих производств (без субъектов малого предпринимательства) в 201</w:t>
      </w:r>
      <w:r w:rsidR="0079082E">
        <w:rPr>
          <w:sz w:val="28"/>
          <w:szCs w:val="28"/>
        </w:rPr>
        <w:t>4</w:t>
      </w:r>
      <w:r w:rsidRPr="00226A23">
        <w:rPr>
          <w:sz w:val="28"/>
          <w:szCs w:val="28"/>
        </w:rPr>
        <w:t xml:space="preserve"> г. </w:t>
      </w:r>
      <w:r w:rsidR="00CF7B61">
        <w:rPr>
          <w:sz w:val="28"/>
          <w:szCs w:val="28"/>
        </w:rPr>
        <w:t xml:space="preserve">по городу Нефтеюганску </w:t>
      </w:r>
      <w:r w:rsidRPr="00226A23">
        <w:rPr>
          <w:sz w:val="28"/>
          <w:szCs w:val="28"/>
        </w:rPr>
        <w:t>составил</w:t>
      </w:r>
      <w:r>
        <w:rPr>
          <w:sz w:val="28"/>
          <w:szCs w:val="28"/>
        </w:rPr>
        <w:t xml:space="preserve"> </w:t>
      </w:r>
      <w:r w:rsidR="0079082E">
        <w:rPr>
          <w:sz w:val="28"/>
          <w:szCs w:val="28"/>
        </w:rPr>
        <w:lastRenderedPageBreak/>
        <w:t>25,16</w:t>
      </w:r>
      <w:r w:rsidR="00CF7B61">
        <w:rPr>
          <w:sz w:val="28"/>
          <w:szCs w:val="28"/>
        </w:rPr>
        <w:t> </w:t>
      </w:r>
      <w:r w:rsidRPr="00226A23">
        <w:rPr>
          <w:sz w:val="28"/>
          <w:szCs w:val="28"/>
        </w:rPr>
        <w:t xml:space="preserve">млрд руб., индекс производства </w:t>
      </w:r>
      <w:r w:rsidR="00310242">
        <w:rPr>
          <w:sz w:val="28"/>
          <w:szCs w:val="28"/>
        </w:rPr>
        <w:t xml:space="preserve">в </w:t>
      </w:r>
      <w:r w:rsidRPr="00226A23">
        <w:rPr>
          <w:sz w:val="28"/>
          <w:szCs w:val="28"/>
        </w:rPr>
        <w:t>201</w:t>
      </w:r>
      <w:r w:rsidR="0079082E">
        <w:rPr>
          <w:sz w:val="28"/>
          <w:szCs w:val="28"/>
        </w:rPr>
        <w:t>4</w:t>
      </w:r>
      <w:r w:rsidR="00310242">
        <w:rPr>
          <w:sz w:val="28"/>
          <w:szCs w:val="28"/>
        </w:rPr>
        <w:t xml:space="preserve"> </w:t>
      </w:r>
      <w:r w:rsidRPr="00226A23">
        <w:rPr>
          <w:sz w:val="28"/>
          <w:szCs w:val="28"/>
        </w:rPr>
        <w:t>г. – 1</w:t>
      </w:r>
      <w:r w:rsidR="0079082E">
        <w:rPr>
          <w:sz w:val="28"/>
          <w:szCs w:val="28"/>
        </w:rPr>
        <w:t>00</w:t>
      </w:r>
      <w:r w:rsidRPr="00226A23">
        <w:rPr>
          <w:sz w:val="28"/>
          <w:szCs w:val="28"/>
        </w:rPr>
        <w:t>%</w:t>
      </w:r>
      <w:r w:rsidR="00960DC3">
        <w:rPr>
          <w:sz w:val="28"/>
          <w:szCs w:val="28"/>
        </w:rPr>
        <w:t xml:space="preserve"> (в 2012 г. </w:t>
      </w:r>
      <w:r w:rsidR="00B94C0B">
        <w:rPr>
          <w:sz w:val="28"/>
          <w:szCs w:val="28"/>
        </w:rPr>
        <w:t>–</w:t>
      </w:r>
      <w:r w:rsidR="00960DC3">
        <w:rPr>
          <w:sz w:val="28"/>
          <w:szCs w:val="28"/>
        </w:rPr>
        <w:t xml:space="preserve"> 16,17 млрд</w:t>
      </w:r>
      <w:r w:rsidR="00CF7B61">
        <w:rPr>
          <w:sz w:val="28"/>
          <w:szCs w:val="28"/>
        </w:rPr>
        <w:t xml:space="preserve"> руб., 101%).</w:t>
      </w:r>
      <w:r w:rsidR="00310242">
        <w:rPr>
          <w:sz w:val="28"/>
          <w:szCs w:val="28"/>
        </w:rPr>
        <w:t xml:space="preserve"> </w:t>
      </w:r>
      <w:r w:rsidR="00CF7B61">
        <w:rPr>
          <w:sz w:val="28"/>
          <w:szCs w:val="28"/>
        </w:rPr>
        <w:t>О</w:t>
      </w:r>
      <w:r w:rsidR="003E55E3">
        <w:rPr>
          <w:sz w:val="28"/>
          <w:szCs w:val="28"/>
        </w:rPr>
        <w:t xml:space="preserve">трасль растет </w:t>
      </w:r>
      <w:r w:rsidR="00CF7B61">
        <w:rPr>
          <w:sz w:val="28"/>
          <w:szCs w:val="28"/>
        </w:rPr>
        <w:t xml:space="preserve">в течение 2012-2013 гг. после падения производства в 2011 г. (индекс производства в 2011 г. </w:t>
      </w:r>
      <w:r w:rsidR="00B94C0B">
        <w:rPr>
          <w:sz w:val="28"/>
          <w:szCs w:val="28"/>
        </w:rPr>
        <w:t>–</w:t>
      </w:r>
      <w:r w:rsidR="00CF7B61">
        <w:rPr>
          <w:sz w:val="28"/>
          <w:szCs w:val="28"/>
        </w:rPr>
        <w:t xml:space="preserve"> 76%, объем отг</w:t>
      </w:r>
      <w:r w:rsidR="00960DC3">
        <w:rPr>
          <w:sz w:val="28"/>
          <w:szCs w:val="28"/>
        </w:rPr>
        <w:t xml:space="preserve">руженной продукции </w:t>
      </w:r>
      <w:r w:rsidR="00B94C0B">
        <w:rPr>
          <w:sz w:val="28"/>
          <w:szCs w:val="28"/>
        </w:rPr>
        <w:t>–</w:t>
      </w:r>
      <w:r w:rsidR="00960DC3">
        <w:rPr>
          <w:sz w:val="28"/>
          <w:szCs w:val="28"/>
        </w:rPr>
        <w:t xml:space="preserve"> 14,55</w:t>
      </w:r>
      <w:r w:rsidR="00714AE5">
        <w:rPr>
          <w:sz w:val="28"/>
          <w:szCs w:val="28"/>
        </w:rPr>
        <w:t> </w:t>
      </w:r>
      <w:r w:rsidR="00960DC3">
        <w:rPr>
          <w:sz w:val="28"/>
          <w:szCs w:val="28"/>
        </w:rPr>
        <w:t>млрд</w:t>
      </w:r>
      <w:r w:rsidR="00714AE5">
        <w:rPr>
          <w:sz w:val="28"/>
          <w:szCs w:val="28"/>
        </w:rPr>
        <w:t> </w:t>
      </w:r>
      <w:r w:rsidR="00CF7B61">
        <w:rPr>
          <w:sz w:val="28"/>
          <w:szCs w:val="28"/>
        </w:rPr>
        <w:t>руб.).</w:t>
      </w:r>
      <w:r w:rsidRPr="00226A23">
        <w:rPr>
          <w:sz w:val="28"/>
          <w:szCs w:val="28"/>
        </w:rPr>
        <w:t xml:space="preserve"> </w:t>
      </w:r>
      <w:r w:rsidR="000A3242" w:rsidRPr="000A3242">
        <w:rPr>
          <w:sz w:val="28"/>
          <w:szCs w:val="28"/>
        </w:rPr>
        <w:t>Доля занятых в отрасли «</w:t>
      </w:r>
      <w:r w:rsidR="00926A41">
        <w:rPr>
          <w:sz w:val="28"/>
          <w:szCs w:val="28"/>
        </w:rPr>
        <w:t>д</w:t>
      </w:r>
      <w:r w:rsidR="000A3242" w:rsidRPr="000A3242">
        <w:rPr>
          <w:sz w:val="28"/>
          <w:szCs w:val="28"/>
        </w:rPr>
        <w:t xml:space="preserve">обыча полезных ископаемых» в общей численности работников, занятых в экономике </w:t>
      </w:r>
      <w:r w:rsidR="000A3242">
        <w:rPr>
          <w:sz w:val="28"/>
          <w:szCs w:val="28"/>
        </w:rPr>
        <w:t>город</w:t>
      </w:r>
      <w:r w:rsidR="00CF7B61">
        <w:rPr>
          <w:sz w:val="28"/>
          <w:szCs w:val="28"/>
        </w:rPr>
        <w:t>а</w:t>
      </w:r>
      <w:r w:rsidR="000A3242">
        <w:rPr>
          <w:sz w:val="28"/>
          <w:szCs w:val="28"/>
        </w:rPr>
        <w:t xml:space="preserve"> Нефтеюганск</w:t>
      </w:r>
      <w:r w:rsidR="00CF7B61">
        <w:rPr>
          <w:sz w:val="28"/>
          <w:szCs w:val="28"/>
        </w:rPr>
        <w:t>а</w:t>
      </w:r>
      <w:r w:rsidR="000A3242">
        <w:rPr>
          <w:sz w:val="28"/>
          <w:szCs w:val="28"/>
        </w:rPr>
        <w:t xml:space="preserve"> на крупных и средних предприятиях и организациях</w:t>
      </w:r>
      <w:r w:rsidR="000A3242" w:rsidRPr="000A3242">
        <w:rPr>
          <w:sz w:val="28"/>
          <w:szCs w:val="28"/>
        </w:rPr>
        <w:t>, в 2013 г. составила 1</w:t>
      </w:r>
      <w:r w:rsidR="000A3242">
        <w:rPr>
          <w:sz w:val="28"/>
          <w:szCs w:val="28"/>
        </w:rPr>
        <w:t xml:space="preserve">8%. </w:t>
      </w:r>
      <w:r w:rsidR="000A3242" w:rsidRPr="000A3242">
        <w:rPr>
          <w:sz w:val="28"/>
          <w:szCs w:val="28"/>
        </w:rPr>
        <w:t>Среднемесячная начисленная заработ</w:t>
      </w:r>
      <w:r w:rsidR="000A3242">
        <w:rPr>
          <w:sz w:val="28"/>
          <w:szCs w:val="28"/>
        </w:rPr>
        <w:t>ная плата в отрасли в 2013 г. – 70 846 </w:t>
      </w:r>
      <w:r w:rsidR="000A3242" w:rsidRPr="000A3242">
        <w:rPr>
          <w:sz w:val="28"/>
          <w:szCs w:val="28"/>
        </w:rPr>
        <w:t xml:space="preserve">руб. (на </w:t>
      </w:r>
      <w:r w:rsidR="000A3242">
        <w:rPr>
          <w:sz w:val="28"/>
          <w:szCs w:val="28"/>
        </w:rPr>
        <w:t>3</w:t>
      </w:r>
      <w:r w:rsidR="000A3242" w:rsidRPr="000A3242">
        <w:rPr>
          <w:sz w:val="28"/>
          <w:szCs w:val="28"/>
        </w:rPr>
        <w:t xml:space="preserve">1% выше средней заработной платы по </w:t>
      </w:r>
      <w:r w:rsidR="000A3242">
        <w:rPr>
          <w:sz w:val="28"/>
          <w:szCs w:val="28"/>
        </w:rPr>
        <w:t>городу</w:t>
      </w:r>
      <w:r w:rsidR="000A3242" w:rsidRPr="000A3242">
        <w:rPr>
          <w:sz w:val="28"/>
          <w:szCs w:val="28"/>
        </w:rPr>
        <w:t>)</w:t>
      </w:r>
      <w:r w:rsidR="000A3242">
        <w:rPr>
          <w:sz w:val="28"/>
          <w:szCs w:val="28"/>
        </w:rPr>
        <w:t>.</w:t>
      </w:r>
    </w:p>
    <w:p w:rsidR="000A3242" w:rsidRDefault="000A3242" w:rsidP="000A3242">
      <w:pPr>
        <w:ind w:firstLine="709"/>
        <w:jc w:val="both"/>
        <w:rPr>
          <w:sz w:val="28"/>
          <w:szCs w:val="28"/>
        </w:rPr>
      </w:pPr>
      <w:r>
        <w:rPr>
          <w:sz w:val="28"/>
          <w:szCs w:val="28"/>
        </w:rPr>
        <w:t xml:space="preserve">Добыча нефти в </w:t>
      </w:r>
      <w:r w:rsidRPr="00983E56">
        <w:rPr>
          <w:sz w:val="28"/>
          <w:szCs w:val="28"/>
        </w:rPr>
        <w:t>муниципальном образовании город Нефтеюганск</w:t>
      </w:r>
      <w:r>
        <w:rPr>
          <w:sz w:val="28"/>
          <w:szCs w:val="28"/>
        </w:rPr>
        <w:t xml:space="preserve"> в 201</w:t>
      </w:r>
      <w:r w:rsidR="0079082E">
        <w:rPr>
          <w:sz w:val="28"/>
          <w:szCs w:val="28"/>
        </w:rPr>
        <w:t>4</w:t>
      </w:r>
      <w:r>
        <w:rPr>
          <w:sz w:val="28"/>
          <w:szCs w:val="28"/>
        </w:rPr>
        <w:t xml:space="preserve"> г. составила </w:t>
      </w:r>
      <w:r w:rsidR="0079082E">
        <w:rPr>
          <w:sz w:val="28"/>
          <w:szCs w:val="28"/>
        </w:rPr>
        <w:t>342,4</w:t>
      </w:r>
      <w:r>
        <w:rPr>
          <w:sz w:val="28"/>
          <w:szCs w:val="28"/>
        </w:rPr>
        <w:t xml:space="preserve"> тыс. т (</w:t>
      </w:r>
      <w:r w:rsidR="0079082E">
        <w:rPr>
          <w:sz w:val="28"/>
          <w:szCs w:val="28"/>
        </w:rPr>
        <w:t>на 3% выше у</w:t>
      </w:r>
      <w:r>
        <w:rPr>
          <w:sz w:val="28"/>
          <w:szCs w:val="28"/>
        </w:rPr>
        <w:t xml:space="preserve">ровня 2012 г.). </w:t>
      </w:r>
      <w:r w:rsidR="00310242">
        <w:rPr>
          <w:sz w:val="28"/>
          <w:szCs w:val="28"/>
        </w:rPr>
        <w:t xml:space="preserve"> </w:t>
      </w:r>
      <w:r>
        <w:rPr>
          <w:sz w:val="28"/>
          <w:szCs w:val="28"/>
        </w:rPr>
        <w:t xml:space="preserve">На территории города с 1964 г. разрабатывается Усть-Балыкское нефтяное месторождение, которое по </w:t>
      </w:r>
      <w:r w:rsidRPr="00441CAE">
        <w:rPr>
          <w:sz w:val="28"/>
          <w:szCs w:val="28"/>
        </w:rPr>
        <w:t>запасам относится к крупны</w:t>
      </w:r>
      <w:r>
        <w:rPr>
          <w:sz w:val="28"/>
          <w:szCs w:val="28"/>
        </w:rPr>
        <w:t>м</w:t>
      </w:r>
      <w:r w:rsidRPr="00441CAE">
        <w:rPr>
          <w:sz w:val="28"/>
          <w:szCs w:val="28"/>
        </w:rPr>
        <w:t xml:space="preserve">, по геологическому строению – к сложным. В настоящее время месторождение находится в стадии падающей добычи, максимум </w:t>
      </w:r>
      <w:r>
        <w:rPr>
          <w:sz w:val="28"/>
          <w:szCs w:val="28"/>
        </w:rPr>
        <w:t xml:space="preserve">добычи </w:t>
      </w:r>
      <w:r w:rsidRPr="00441CAE">
        <w:rPr>
          <w:sz w:val="28"/>
          <w:szCs w:val="28"/>
        </w:rPr>
        <w:t xml:space="preserve">был достигнут в 1988 г. </w:t>
      </w:r>
      <w:r>
        <w:rPr>
          <w:sz w:val="28"/>
          <w:szCs w:val="28"/>
        </w:rPr>
        <w:t xml:space="preserve">и составил </w:t>
      </w:r>
      <w:r w:rsidRPr="00441CAE">
        <w:rPr>
          <w:sz w:val="28"/>
          <w:szCs w:val="28"/>
        </w:rPr>
        <w:t>4,6 млн т.</w:t>
      </w:r>
      <w:r>
        <w:rPr>
          <w:sz w:val="28"/>
          <w:szCs w:val="28"/>
        </w:rPr>
        <w:t xml:space="preserve"> </w:t>
      </w:r>
      <w:r w:rsidR="003C68BD">
        <w:rPr>
          <w:sz w:val="28"/>
          <w:szCs w:val="28"/>
        </w:rPr>
        <w:t>М</w:t>
      </w:r>
      <w:r>
        <w:rPr>
          <w:sz w:val="28"/>
          <w:szCs w:val="28"/>
        </w:rPr>
        <w:t>есторождение разрабатывается ООО</w:t>
      </w:r>
      <w:r w:rsidR="00AB5202">
        <w:rPr>
          <w:sz w:val="28"/>
          <w:szCs w:val="28"/>
        </w:rPr>
        <w:t> </w:t>
      </w:r>
      <w:r>
        <w:rPr>
          <w:sz w:val="28"/>
          <w:szCs w:val="28"/>
        </w:rPr>
        <w:t>«РН-Юганскнефтегаз».</w:t>
      </w:r>
    </w:p>
    <w:p w:rsidR="00310242" w:rsidRDefault="00310242" w:rsidP="00310242">
      <w:pPr>
        <w:ind w:firstLine="720"/>
        <w:jc w:val="both"/>
        <w:rPr>
          <w:sz w:val="28"/>
          <w:szCs w:val="28"/>
        </w:rPr>
      </w:pPr>
      <w:r>
        <w:rPr>
          <w:sz w:val="28"/>
          <w:szCs w:val="28"/>
        </w:rPr>
        <w:t>Б</w:t>
      </w:r>
      <w:r w:rsidRPr="000F6347">
        <w:rPr>
          <w:sz w:val="28"/>
          <w:szCs w:val="28"/>
        </w:rPr>
        <w:t>олее 80% объ</w:t>
      </w:r>
      <w:r>
        <w:rPr>
          <w:sz w:val="28"/>
          <w:szCs w:val="28"/>
        </w:rPr>
        <w:t>е</w:t>
      </w:r>
      <w:r w:rsidRPr="000F6347">
        <w:rPr>
          <w:sz w:val="28"/>
          <w:szCs w:val="28"/>
        </w:rPr>
        <w:t>мов выполненных работ по добыче топливно-энергетических полезных ископаемых приходится на услуги по добыче нефти и газа, в т</w:t>
      </w:r>
      <w:r>
        <w:rPr>
          <w:sz w:val="28"/>
          <w:szCs w:val="28"/>
        </w:rPr>
        <w:t>.</w:t>
      </w:r>
      <w:r w:rsidRPr="000F6347">
        <w:rPr>
          <w:sz w:val="28"/>
          <w:szCs w:val="28"/>
        </w:rPr>
        <w:t xml:space="preserve"> ч</w:t>
      </w:r>
      <w:r>
        <w:rPr>
          <w:sz w:val="28"/>
          <w:szCs w:val="28"/>
        </w:rPr>
        <w:t>.</w:t>
      </w:r>
      <w:r w:rsidRPr="000F6347">
        <w:rPr>
          <w:sz w:val="28"/>
          <w:szCs w:val="28"/>
        </w:rPr>
        <w:t xml:space="preserve"> по бурению, связанному с добычей нефти, газа и газового конденсата (ООО «ЮНГ-</w:t>
      </w:r>
      <w:proofErr w:type="spellStart"/>
      <w:r w:rsidRPr="000F6347">
        <w:rPr>
          <w:sz w:val="28"/>
          <w:szCs w:val="28"/>
        </w:rPr>
        <w:t>Нефтехимсервис</w:t>
      </w:r>
      <w:proofErr w:type="spellEnd"/>
      <w:r w:rsidRPr="000F6347">
        <w:rPr>
          <w:sz w:val="28"/>
          <w:szCs w:val="28"/>
        </w:rPr>
        <w:t>», НФ ООО «РН-Бурение», Нефтеюганский филиал</w:t>
      </w:r>
      <w:r w:rsidR="00934787">
        <w:rPr>
          <w:sz w:val="28"/>
          <w:szCs w:val="28"/>
        </w:rPr>
        <w:t xml:space="preserve"> </w:t>
      </w:r>
      <w:r w:rsidRPr="000F6347">
        <w:rPr>
          <w:sz w:val="28"/>
          <w:szCs w:val="28"/>
        </w:rPr>
        <w:t>ООО</w:t>
      </w:r>
      <w:r w:rsidR="00934787">
        <w:rPr>
          <w:sz w:val="28"/>
          <w:szCs w:val="28"/>
        </w:rPr>
        <w:t> </w:t>
      </w:r>
      <w:r w:rsidRPr="000F6347">
        <w:rPr>
          <w:sz w:val="28"/>
          <w:szCs w:val="28"/>
        </w:rPr>
        <w:t>«</w:t>
      </w:r>
      <w:proofErr w:type="spellStart"/>
      <w:r w:rsidRPr="000F6347">
        <w:rPr>
          <w:sz w:val="28"/>
          <w:szCs w:val="28"/>
        </w:rPr>
        <w:t>Везерфорд</w:t>
      </w:r>
      <w:proofErr w:type="spellEnd"/>
      <w:r w:rsidRPr="000F6347">
        <w:rPr>
          <w:sz w:val="28"/>
          <w:szCs w:val="28"/>
        </w:rPr>
        <w:t>», Нефтеюганский филиал ООО «СГК-Бурение»).</w:t>
      </w:r>
      <w:r>
        <w:rPr>
          <w:rStyle w:val="a7"/>
          <w:sz w:val="28"/>
          <w:szCs w:val="28"/>
        </w:rPr>
        <w:footnoteReference w:id="24"/>
      </w:r>
    </w:p>
    <w:p w:rsidR="000A3242" w:rsidRPr="002F1B1F" w:rsidRDefault="000A3242" w:rsidP="000A3242">
      <w:pPr>
        <w:ind w:firstLine="709"/>
        <w:jc w:val="both"/>
        <w:rPr>
          <w:sz w:val="28"/>
          <w:szCs w:val="28"/>
        </w:rPr>
      </w:pPr>
      <w:r>
        <w:rPr>
          <w:sz w:val="28"/>
          <w:szCs w:val="28"/>
        </w:rPr>
        <w:t>К н</w:t>
      </w:r>
      <w:r w:rsidRPr="002F1B1F">
        <w:rPr>
          <w:sz w:val="28"/>
          <w:szCs w:val="28"/>
        </w:rPr>
        <w:t>аиболее крупны</w:t>
      </w:r>
      <w:r>
        <w:rPr>
          <w:sz w:val="28"/>
          <w:szCs w:val="28"/>
        </w:rPr>
        <w:t>м</w:t>
      </w:r>
      <w:r w:rsidRPr="002F1B1F">
        <w:rPr>
          <w:sz w:val="28"/>
          <w:szCs w:val="28"/>
        </w:rPr>
        <w:t xml:space="preserve"> предприятия</w:t>
      </w:r>
      <w:r>
        <w:rPr>
          <w:sz w:val="28"/>
          <w:szCs w:val="28"/>
        </w:rPr>
        <w:t>м</w:t>
      </w:r>
      <w:r w:rsidRPr="002F1B1F">
        <w:rPr>
          <w:sz w:val="28"/>
          <w:szCs w:val="28"/>
        </w:rPr>
        <w:t xml:space="preserve"> города Нефтеюганска по виду деятельности «добыча полезных ископаемых»</w:t>
      </w:r>
      <w:r>
        <w:rPr>
          <w:sz w:val="28"/>
          <w:szCs w:val="28"/>
        </w:rPr>
        <w:t xml:space="preserve"> относятся</w:t>
      </w:r>
      <w:r w:rsidRPr="002F1B1F">
        <w:rPr>
          <w:sz w:val="28"/>
          <w:szCs w:val="28"/>
        </w:rPr>
        <w:t>:</w:t>
      </w:r>
    </w:p>
    <w:p w:rsidR="000A3242" w:rsidRPr="002F1B1F" w:rsidRDefault="000A3242" w:rsidP="00CF5A3A">
      <w:pPr>
        <w:pStyle w:val="a5"/>
        <w:numPr>
          <w:ilvl w:val="0"/>
          <w:numId w:val="54"/>
        </w:numPr>
        <w:jc w:val="both"/>
        <w:rPr>
          <w:sz w:val="28"/>
          <w:szCs w:val="28"/>
        </w:rPr>
      </w:pPr>
      <w:r w:rsidRPr="002F1B1F">
        <w:rPr>
          <w:sz w:val="28"/>
          <w:szCs w:val="28"/>
        </w:rPr>
        <w:t>ООО «РН-Юганскнефтегаз»;</w:t>
      </w:r>
    </w:p>
    <w:p w:rsidR="000A3242" w:rsidRPr="002F1B1F" w:rsidRDefault="000A3242" w:rsidP="00CF5A3A">
      <w:pPr>
        <w:pStyle w:val="a5"/>
        <w:numPr>
          <w:ilvl w:val="0"/>
          <w:numId w:val="54"/>
        </w:numPr>
        <w:jc w:val="both"/>
        <w:rPr>
          <w:sz w:val="28"/>
          <w:szCs w:val="28"/>
        </w:rPr>
      </w:pPr>
      <w:r w:rsidRPr="002F1B1F">
        <w:rPr>
          <w:sz w:val="28"/>
          <w:szCs w:val="28"/>
        </w:rPr>
        <w:t>Российский филиал компании «</w:t>
      </w:r>
      <w:proofErr w:type="spellStart"/>
      <w:r w:rsidRPr="002F1B1F">
        <w:rPr>
          <w:sz w:val="28"/>
          <w:szCs w:val="28"/>
        </w:rPr>
        <w:t>КанБайкал</w:t>
      </w:r>
      <w:proofErr w:type="spellEnd"/>
      <w:r w:rsidRPr="002F1B1F">
        <w:rPr>
          <w:sz w:val="28"/>
          <w:szCs w:val="28"/>
        </w:rPr>
        <w:t xml:space="preserve"> </w:t>
      </w:r>
      <w:proofErr w:type="spellStart"/>
      <w:r w:rsidRPr="002F1B1F">
        <w:rPr>
          <w:sz w:val="28"/>
          <w:szCs w:val="28"/>
        </w:rPr>
        <w:t>Резорсез</w:t>
      </w:r>
      <w:proofErr w:type="spellEnd"/>
      <w:r w:rsidRPr="002F1B1F">
        <w:rPr>
          <w:sz w:val="28"/>
          <w:szCs w:val="28"/>
        </w:rPr>
        <w:t xml:space="preserve"> Инк»;</w:t>
      </w:r>
    </w:p>
    <w:p w:rsidR="000A3242" w:rsidRPr="002F1B1F" w:rsidRDefault="000A3242" w:rsidP="00CF5A3A">
      <w:pPr>
        <w:pStyle w:val="a5"/>
        <w:numPr>
          <w:ilvl w:val="0"/>
          <w:numId w:val="54"/>
        </w:numPr>
        <w:jc w:val="both"/>
        <w:rPr>
          <w:sz w:val="28"/>
          <w:szCs w:val="28"/>
        </w:rPr>
      </w:pPr>
      <w:r w:rsidRPr="002F1B1F">
        <w:rPr>
          <w:sz w:val="28"/>
          <w:szCs w:val="28"/>
        </w:rPr>
        <w:t>Нефтеюганский филиал ООО «</w:t>
      </w:r>
      <w:proofErr w:type="spellStart"/>
      <w:r w:rsidRPr="002F1B1F">
        <w:rPr>
          <w:sz w:val="28"/>
          <w:szCs w:val="28"/>
        </w:rPr>
        <w:t>Везерфорд</w:t>
      </w:r>
      <w:proofErr w:type="spellEnd"/>
      <w:r w:rsidRPr="002F1B1F">
        <w:rPr>
          <w:sz w:val="28"/>
          <w:szCs w:val="28"/>
        </w:rPr>
        <w:t>»;</w:t>
      </w:r>
    </w:p>
    <w:p w:rsidR="000A3242" w:rsidRPr="002F1B1F" w:rsidRDefault="000A3242" w:rsidP="00CF5A3A">
      <w:pPr>
        <w:pStyle w:val="a5"/>
        <w:numPr>
          <w:ilvl w:val="0"/>
          <w:numId w:val="54"/>
        </w:numPr>
        <w:jc w:val="both"/>
        <w:rPr>
          <w:sz w:val="28"/>
          <w:szCs w:val="28"/>
        </w:rPr>
      </w:pPr>
      <w:r w:rsidRPr="002F1B1F">
        <w:rPr>
          <w:sz w:val="28"/>
          <w:szCs w:val="28"/>
        </w:rPr>
        <w:t>Нефтеюганский филиал ООО «СГК-бурение»;</w:t>
      </w:r>
    </w:p>
    <w:p w:rsidR="000A3242" w:rsidRPr="002F1B1F" w:rsidRDefault="000A3242" w:rsidP="00CF5A3A">
      <w:pPr>
        <w:pStyle w:val="a5"/>
        <w:numPr>
          <w:ilvl w:val="0"/>
          <w:numId w:val="54"/>
        </w:numPr>
        <w:jc w:val="both"/>
        <w:rPr>
          <w:sz w:val="28"/>
          <w:szCs w:val="28"/>
        </w:rPr>
      </w:pPr>
      <w:r w:rsidRPr="002F1B1F">
        <w:rPr>
          <w:sz w:val="28"/>
          <w:szCs w:val="28"/>
        </w:rPr>
        <w:t>Нефтеюганский филиал ООО «РН-Бурение»;</w:t>
      </w:r>
    </w:p>
    <w:p w:rsidR="000A3242" w:rsidRPr="002F1B1F" w:rsidRDefault="000A3242" w:rsidP="00CF5A3A">
      <w:pPr>
        <w:pStyle w:val="a5"/>
        <w:numPr>
          <w:ilvl w:val="0"/>
          <w:numId w:val="54"/>
        </w:numPr>
        <w:jc w:val="both"/>
        <w:rPr>
          <w:sz w:val="28"/>
          <w:szCs w:val="28"/>
        </w:rPr>
      </w:pPr>
      <w:r w:rsidRPr="002F1B1F">
        <w:rPr>
          <w:sz w:val="28"/>
          <w:szCs w:val="28"/>
        </w:rPr>
        <w:t>ООО «НДРСУ»;</w:t>
      </w:r>
    </w:p>
    <w:p w:rsidR="000A3242" w:rsidRPr="002F1B1F" w:rsidRDefault="000A3242" w:rsidP="00CF5A3A">
      <w:pPr>
        <w:pStyle w:val="a5"/>
        <w:numPr>
          <w:ilvl w:val="0"/>
          <w:numId w:val="54"/>
        </w:numPr>
        <w:jc w:val="both"/>
        <w:rPr>
          <w:sz w:val="28"/>
          <w:szCs w:val="28"/>
        </w:rPr>
      </w:pPr>
      <w:r w:rsidRPr="002F1B1F">
        <w:rPr>
          <w:sz w:val="28"/>
          <w:szCs w:val="28"/>
        </w:rPr>
        <w:t>ООО «</w:t>
      </w:r>
      <w:proofErr w:type="spellStart"/>
      <w:r w:rsidRPr="002F1B1F">
        <w:rPr>
          <w:sz w:val="28"/>
          <w:szCs w:val="28"/>
        </w:rPr>
        <w:t>ЮрскНефть</w:t>
      </w:r>
      <w:proofErr w:type="spellEnd"/>
      <w:r w:rsidRPr="002F1B1F">
        <w:rPr>
          <w:sz w:val="28"/>
          <w:szCs w:val="28"/>
        </w:rPr>
        <w:t>».</w:t>
      </w:r>
    </w:p>
    <w:p w:rsidR="000A3242" w:rsidRDefault="000A3242" w:rsidP="000A3242">
      <w:pPr>
        <w:ind w:firstLine="709"/>
        <w:jc w:val="both"/>
        <w:rPr>
          <w:sz w:val="28"/>
          <w:szCs w:val="28"/>
        </w:rPr>
      </w:pPr>
      <w:r>
        <w:rPr>
          <w:sz w:val="28"/>
          <w:szCs w:val="28"/>
        </w:rPr>
        <w:t xml:space="preserve">ООО «РН-Юганскнефтегаз» - одно из крупнейших нефтедобывающих предприятий в РФ, которое осуществляет деятельность </w:t>
      </w:r>
      <w:r w:rsidRPr="00FA6ADF">
        <w:rPr>
          <w:sz w:val="28"/>
          <w:szCs w:val="28"/>
        </w:rPr>
        <w:t xml:space="preserve">на территории городов Нефтеюганск и </w:t>
      </w:r>
      <w:proofErr w:type="spellStart"/>
      <w:r w:rsidRPr="00FA6ADF">
        <w:rPr>
          <w:sz w:val="28"/>
          <w:szCs w:val="28"/>
        </w:rPr>
        <w:t>Пыть-Ях</w:t>
      </w:r>
      <w:proofErr w:type="spellEnd"/>
      <w:r w:rsidRPr="00FA6ADF">
        <w:rPr>
          <w:sz w:val="28"/>
          <w:szCs w:val="28"/>
        </w:rPr>
        <w:t xml:space="preserve">, </w:t>
      </w:r>
      <w:proofErr w:type="spellStart"/>
      <w:r w:rsidRPr="00FA6ADF">
        <w:rPr>
          <w:sz w:val="28"/>
          <w:szCs w:val="28"/>
        </w:rPr>
        <w:t>Нефтеюганского</w:t>
      </w:r>
      <w:proofErr w:type="spellEnd"/>
      <w:r w:rsidRPr="00FA6ADF">
        <w:rPr>
          <w:sz w:val="28"/>
          <w:szCs w:val="28"/>
        </w:rPr>
        <w:t xml:space="preserve">, </w:t>
      </w:r>
      <w:proofErr w:type="spellStart"/>
      <w:r w:rsidRPr="00FA6ADF">
        <w:rPr>
          <w:sz w:val="28"/>
          <w:szCs w:val="28"/>
        </w:rPr>
        <w:t>Сургутского</w:t>
      </w:r>
      <w:proofErr w:type="spellEnd"/>
      <w:r w:rsidRPr="00FA6ADF">
        <w:rPr>
          <w:sz w:val="28"/>
          <w:szCs w:val="28"/>
        </w:rPr>
        <w:t xml:space="preserve"> и Ханты-Мансийского районов ХМАО</w:t>
      </w:r>
      <w:r>
        <w:rPr>
          <w:sz w:val="28"/>
          <w:szCs w:val="28"/>
        </w:rPr>
        <w:t xml:space="preserve"> – </w:t>
      </w:r>
      <w:r w:rsidRPr="00FA6ADF">
        <w:rPr>
          <w:sz w:val="28"/>
          <w:szCs w:val="28"/>
        </w:rPr>
        <w:t>Югры.</w:t>
      </w:r>
      <w:r>
        <w:rPr>
          <w:sz w:val="28"/>
          <w:szCs w:val="28"/>
        </w:rPr>
        <w:t xml:space="preserve"> </w:t>
      </w:r>
      <w:r w:rsidRPr="00FA6ADF">
        <w:rPr>
          <w:sz w:val="28"/>
          <w:szCs w:val="28"/>
        </w:rPr>
        <w:t>За 2013 г</w:t>
      </w:r>
      <w:r>
        <w:rPr>
          <w:sz w:val="28"/>
          <w:szCs w:val="28"/>
        </w:rPr>
        <w:t>.</w:t>
      </w:r>
      <w:r w:rsidRPr="00FA6ADF">
        <w:rPr>
          <w:sz w:val="28"/>
          <w:szCs w:val="28"/>
        </w:rPr>
        <w:t xml:space="preserve"> </w:t>
      </w:r>
      <w:r>
        <w:rPr>
          <w:sz w:val="28"/>
          <w:szCs w:val="28"/>
        </w:rPr>
        <w:t xml:space="preserve">предприятием </w:t>
      </w:r>
      <w:r w:rsidRPr="00FA6ADF">
        <w:rPr>
          <w:sz w:val="28"/>
          <w:szCs w:val="28"/>
        </w:rPr>
        <w:t>добыто 66,17 млн. тонн</w:t>
      </w:r>
      <w:r>
        <w:rPr>
          <w:sz w:val="28"/>
          <w:szCs w:val="28"/>
        </w:rPr>
        <w:t xml:space="preserve"> нефти</w:t>
      </w:r>
      <w:r w:rsidRPr="00FA6ADF">
        <w:rPr>
          <w:sz w:val="28"/>
          <w:szCs w:val="28"/>
        </w:rPr>
        <w:t xml:space="preserve">, что составляет 24% добычи по ХМАО-Югре и </w:t>
      </w:r>
      <w:r>
        <w:rPr>
          <w:sz w:val="28"/>
          <w:szCs w:val="28"/>
        </w:rPr>
        <w:t>13</w:t>
      </w:r>
      <w:r w:rsidRPr="00FA6ADF">
        <w:rPr>
          <w:sz w:val="28"/>
          <w:szCs w:val="28"/>
        </w:rPr>
        <w:t>% всей нефтедобычи России</w:t>
      </w:r>
      <w:r>
        <w:rPr>
          <w:sz w:val="28"/>
          <w:szCs w:val="28"/>
        </w:rPr>
        <w:t>.</w:t>
      </w:r>
      <w:r>
        <w:rPr>
          <w:rStyle w:val="a7"/>
          <w:sz w:val="28"/>
          <w:szCs w:val="28"/>
        </w:rPr>
        <w:footnoteReference w:id="25"/>
      </w:r>
      <w:r>
        <w:rPr>
          <w:sz w:val="28"/>
          <w:szCs w:val="28"/>
        </w:rPr>
        <w:t xml:space="preserve"> Штаб-квартира предприятия располагается в городе Нефтеюганске. Численность работников – 1 643 чел. ООО «РН-Юганскнефтегаз» является </w:t>
      </w:r>
      <w:r w:rsidR="00B45FEE">
        <w:rPr>
          <w:sz w:val="28"/>
          <w:szCs w:val="28"/>
        </w:rPr>
        <w:t>системо</w:t>
      </w:r>
      <w:r>
        <w:rPr>
          <w:sz w:val="28"/>
          <w:szCs w:val="28"/>
        </w:rPr>
        <w:t xml:space="preserve">образующим предприятием, результаты деятельности которого оказывают влияние на социально-экономическую ситуацию в муниципальном образовании город Нефтеюганск. </w:t>
      </w:r>
    </w:p>
    <w:p w:rsidR="003C68BD" w:rsidRDefault="003C68BD" w:rsidP="003C68BD">
      <w:pPr>
        <w:ind w:firstLine="720"/>
        <w:jc w:val="both"/>
        <w:rPr>
          <w:sz w:val="28"/>
          <w:szCs w:val="28"/>
        </w:rPr>
      </w:pPr>
      <w:r w:rsidRPr="007A7CEC">
        <w:rPr>
          <w:sz w:val="28"/>
          <w:szCs w:val="28"/>
        </w:rPr>
        <w:t>ООО «</w:t>
      </w:r>
      <w:proofErr w:type="spellStart"/>
      <w:r w:rsidRPr="007A7CEC">
        <w:rPr>
          <w:sz w:val="28"/>
          <w:szCs w:val="28"/>
        </w:rPr>
        <w:t>Везерфорд</w:t>
      </w:r>
      <w:proofErr w:type="spellEnd"/>
      <w:r w:rsidRPr="007A7CEC">
        <w:rPr>
          <w:sz w:val="28"/>
          <w:szCs w:val="28"/>
        </w:rPr>
        <w:t>»</w:t>
      </w:r>
      <w:r>
        <w:rPr>
          <w:sz w:val="28"/>
          <w:szCs w:val="28"/>
        </w:rPr>
        <w:t xml:space="preserve"> </w:t>
      </w:r>
      <w:r w:rsidR="00926A41">
        <w:rPr>
          <w:sz w:val="28"/>
          <w:szCs w:val="28"/>
        </w:rPr>
        <w:t>–</w:t>
      </w:r>
      <w:r w:rsidRPr="007A7CEC">
        <w:rPr>
          <w:sz w:val="28"/>
          <w:szCs w:val="28"/>
        </w:rPr>
        <w:t xml:space="preserve"> один</w:t>
      </w:r>
      <w:r w:rsidR="00926A41">
        <w:rPr>
          <w:sz w:val="28"/>
          <w:szCs w:val="28"/>
        </w:rPr>
        <w:t xml:space="preserve"> </w:t>
      </w:r>
      <w:r w:rsidRPr="007A7CEC">
        <w:rPr>
          <w:sz w:val="28"/>
          <w:szCs w:val="28"/>
        </w:rPr>
        <w:t>из мировых лидеров в области предоставления инновационных технологи</w:t>
      </w:r>
      <w:r w:rsidR="000F6347">
        <w:rPr>
          <w:sz w:val="28"/>
          <w:szCs w:val="28"/>
        </w:rPr>
        <w:t>й и услуг в нефтегазовой отрасли. Б</w:t>
      </w:r>
      <w:r>
        <w:rPr>
          <w:sz w:val="28"/>
          <w:szCs w:val="28"/>
        </w:rPr>
        <w:t xml:space="preserve">аза компании в городе Нефтеюганске </w:t>
      </w:r>
      <w:r w:rsidRPr="007A7CEC">
        <w:rPr>
          <w:sz w:val="28"/>
          <w:szCs w:val="28"/>
        </w:rPr>
        <w:t>была открыта в</w:t>
      </w:r>
      <w:r>
        <w:rPr>
          <w:sz w:val="28"/>
          <w:szCs w:val="28"/>
        </w:rPr>
        <w:t xml:space="preserve"> </w:t>
      </w:r>
      <w:r w:rsidRPr="007A7CEC">
        <w:rPr>
          <w:sz w:val="28"/>
          <w:szCs w:val="28"/>
        </w:rPr>
        <w:t>2007 г</w:t>
      </w:r>
      <w:r>
        <w:rPr>
          <w:sz w:val="28"/>
          <w:szCs w:val="28"/>
        </w:rPr>
        <w:t>.</w:t>
      </w:r>
      <w:r w:rsidR="000F6347">
        <w:rPr>
          <w:sz w:val="28"/>
          <w:szCs w:val="28"/>
        </w:rPr>
        <w:t>, н</w:t>
      </w:r>
      <w:r w:rsidRPr="007A7CEC">
        <w:rPr>
          <w:sz w:val="28"/>
          <w:szCs w:val="28"/>
        </w:rPr>
        <w:t>а</w:t>
      </w:r>
      <w:r>
        <w:rPr>
          <w:sz w:val="28"/>
          <w:szCs w:val="28"/>
        </w:rPr>
        <w:t xml:space="preserve"> </w:t>
      </w:r>
      <w:r w:rsidRPr="007A7CEC">
        <w:rPr>
          <w:sz w:val="28"/>
          <w:szCs w:val="28"/>
        </w:rPr>
        <w:t>сегодняшний день на</w:t>
      </w:r>
      <w:r>
        <w:rPr>
          <w:sz w:val="28"/>
          <w:szCs w:val="28"/>
        </w:rPr>
        <w:t xml:space="preserve"> </w:t>
      </w:r>
      <w:r w:rsidRPr="007A7CEC">
        <w:rPr>
          <w:sz w:val="28"/>
          <w:szCs w:val="28"/>
        </w:rPr>
        <w:t>ее</w:t>
      </w:r>
      <w:r>
        <w:rPr>
          <w:sz w:val="28"/>
          <w:szCs w:val="28"/>
        </w:rPr>
        <w:t xml:space="preserve"> </w:t>
      </w:r>
      <w:r w:rsidRPr="007A7CEC">
        <w:rPr>
          <w:sz w:val="28"/>
          <w:szCs w:val="28"/>
        </w:rPr>
        <w:t>территории находятся 3 флота ГРП и</w:t>
      </w:r>
      <w:r>
        <w:rPr>
          <w:sz w:val="28"/>
          <w:szCs w:val="28"/>
        </w:rPr>
        <w:t xml:space="preserve"> </w:t>
      </w:r>
      <w:r w:rsidRPr="007A7CEC">
        <w:rPr>
          <w:sz w:val="28"/>
          <w:szCs w:val="28"/>
        </w:rPr>
        <w:t>2 установки ГНКТ</w:t>
      </w:r>
      <w:r w:rsidR="000F6347">
        <w:rPr>
          <w:sz w:val="28"/>
          <w:szCs w:val="28"/>
        </w:rPr>
        <w:t xml:space="preserve">. </w:t>
      </w:r>
      <w:r w:rsidRPr="007A7CEC">
        <w:rPr>
          <w:sz w:val="28"/>
          <w:szCs w:val="28"/>
        </w:rPr>
        <w:t>Основны</w:t>
      </w:r>
      <w:r>
        <w:rPr>
          <w:sz w:val="28"/>
          <w:szCs w:val="28"/>
        </w:rPr>
        <w:t>е</w:t>
      </w:r>
      <w:r w:rsidRPr="007A7CEC">
        <w:rPr>
          <w:sz w:val="28"/>
          <w:szCs w:val="28"/>
        </w:rPr>
        <w:t xml:space="preserve"> заказчик</w:t>
      </w:r>
      <w:r>
        <w:rPr>
          <w:sz w:val="28"/>
          <w:szCs w:val="28"/>
        </w:rPr>
        <w:t xml:space="preserve">и </w:t>
      </w:r>
      <w:r w:rsidR="00B94C0B">
        <w:rPr>
          <w:sz w:val="28"/>
          <w:szCs w:val="28"/>
        </w:rPr>
        <w:t>–</w:t>
      </w:r>
      <w:r>
        <w:rPr>
          <w:sz w:val="28"/>
          <w:szCs w:val="28"/>
        </w:rPr>
        <w:t xml:space="preserve"> </w:t>
      </w:r>
      <w:r w:rsidRPr="007A7CEC">
        <w:rPr>
          <w:sz w:val="28"/>
          <w:szCs w:val="28"/>
        </w:rPr>
        <w:t xml:space="preserve">предприятия </w:t>
      </w:r>
      <w:r w:rsidRPr="007A7CEC">
        <w:rPr>
          <w:sz w:val="28"/>
          <w:szCs w:val="28"/>
        </w:rPr>
        <w:lastRenderedPageBreak/>
        <w:t>группы «ЛУКОЙЛ»</w:t>
      </w:r>
      <w:r>
        <w:rPr>
          <w:sz w:val="28"/>
          <w:szCs w:val="28"/>
        </w:rPr>
        <w:t xml:space="preserve">, </w:t>
      </w:r>
      <w:r w:rsidRPr="007A7CEC">
        <w:rPr>
          <w:sz w:val="28"/>
          <w:szCs w:val="28"/>
        </w:rPr>
        <w:t>ОАО «Роснефть»</w:t>
      </w:r>
      <w:r>
        <w:rPr>
          <w:sz w:val="28"/>
          <w:szCs w:val="28"/>
        </w:rPr>
        <w:t xml:space="preserve">, </w:t>
      </w:r>
      <w:r w:rsidRPr="007A7CEC">
        <w:rPr>
          <w:sz w:val="28"/>
          <w:szCs w:val="28"/>
        </w:rPr>
        <w:t>ОАО НК «</w:t>
      </w:r>
      <w:proofErr w:type="spellStart"/>
      <w:r w:rsidRPr="007A7CEC">
        <w:rPr>
          <w:sz w:val="28"/>
          <w:szCs w:val="28"/>
        </w:rPr>
        <w:t>РуссНефть</w:t>
      </w:r>
      <w:proofErr w:type="spellEnd"/>
      <w:r w:rsidRPr="007A7CEC">
        <w:rPr>
          <w:sz w:val="28"/>
          <w:szCs w:val="28"/>
        </w:rPr>
        <w:t>».</w:t>
      </w:r>
      <w:r>
        <w:rPr>
          <w:sz w:val="28"/>
          <w:szCs w:val="28"/>
        </w:rPr>
        <w:t xml:space="preserve"> </w:t>
      </w:r>
      <w:r w:rsidRPr="007A7CEC">
        <w:rPr>
          <w:sz w:val="28"/>
          <w:szCs w:val="28"/>
        </w:rPr>
        <w:t xml:space="preserve">Штат сотрудников филиала </w:t>
      </w:r>
      <w:r w:rsidR="000F6347">
        <w:rPr>
          <w:sz w:val="28"/>
          <w:szCs w:val="28"/>
        </w:rPr>
        <w:t>–</w:t>
      </w:r>
      <w:r>
        <w:rPr>
          <w:sz w:val="28"/>
          <w:szCs w:val="28"/>
        </w:rPr>
        <w:t xml:space="preserve"> </w:t>
      </w:r>
      <w:r w:rsidRPr="007A7CEC">
        <w:rPr>
          <w:sz w:val="28"/>
          <w:szCs w:val="28"/>
        </w:rPr>
        <w:t xml:space="preserve">более 400 </w:t>
      </w:r>
      <w:r w:rsidR="000F6347">
        <w:rPr>
          <w:sz w:val="28"/>
          <w:szCs w:val="28"/>
        </w:rPr>
        <w:t>чел.</w:t>
      </w:r>
    </w:p>
    <w:p w:rsidR="000A3242" w:rsidRPr="000A3242" w:rsidRDefault="000A3242" w:rsidP="000A3242">
      <w:pPr>
        <w:ind w:firstLine="720"/>
        <w:jc w:val="both"/>
        <w:rPr>
          <w:b/>
          <w:i/>
          <w:sz w:val="28"/>
          <w:szCs w:val="28"/>
        </w:rPr>
      </w:pPr>
      <w:r w:rsidRPr="000A3242">
        <w:rPr>
          <w:b/>
          <w:i/>
          <w:sz w:val="28"/>
          <w:szCs w:val="28"/>
        </w:rPr>
        <w:t>Обрабатывающие производства</w:t>
      </w:r>
    </w:p>
    <w:p w:rsidR="000A3242" w:rsidRDefault="000A3242" w:rsidP="000A3242">
      <w:pPr>
        <w:ind w:firstLine="709"/>
        <w:jc w:val="both"/>
        <w:rPr>
          <w:sz w:val="28"/>
          <w:szCs w:val="28"/>
        </w:rPr>
      </w:pPr>
      <w:r w:rsidRPr="000A3242">
        <w:rPr>
          <w:sz w:val="28"/>
          <w:szCs w:val="28"/>
        </w:rPr>
        <w:t xml:space="preserve">Обрабатывающие производства представлены </w:t>
      </w:r>
      <w:proofErr w:type="spellStart"/>
      <w:r w:rsidR="00464AAD">
        <w:rPr>
          <w:sz w:val="28"/>
          <w:szCs w:val="28"/>
        </w:rPr>
        <w:t>нефтесервисными</w:t>
      </w:r>
      <w:proofErr w:type="spellEnd"/>
      <w:r w:rsidR="00464AAD">
        <w:rPr>
          <w:sz w:val="28"/>
          <w:szCs w:val="28"/>
        </w:rPr>
        <w:t xml:space="preserve"> услугами, </w:t>
      </w:r>
      <w:r w:rsidRPr="000A3242">
        <w:rPr>
          <w:sz w:val="28"/>
          <w:szCs w:val="28"/>
        </w:rPr>
        <w:t xml:space="preserve"> производством пищевых продуктов – хлеба и хлебобулочных изделий, издательской </w:t>
      </w:r>
      <w:r w:rsidR="00464AAD">
        <w:rPr>
          <w:sz w:val="28"/>
          <w:szCs w:val="28"/>
        </w:rPr>
        <w:t>и полиграфической деятельностью</w:t>
      </w:r>
      <w:r w:rsidRPr="000A3242">
        <w:rPr>
          <w:sz w:val="28"/>
          <w:szCs w:val="28"/>
        </w:rPr>
        <w:t>.</w:t>
      </w:r>
    </w:p>
    <w:p w:rsidR="00CF7B61" w:rsidRPr="003E3A3B" w:rsidRDefault="00CF7B61" w:rsidP="00CF7B61">
      <w:pPr>
        <w:ind w:firstLine="709"/>
        <w:jc w:val="both"/>
        <w:rPr>
          <w:sz w:val="28"/>
          <w:szCs w:val="28"/>
        </w:rPr>
      </w:pPr>
      <w:r>
        <w:rPr>
          <w:sz w:val="28"/>
          <w:szCs w:val="28"/>
        </w:rPr>
        <w:t>Объем отгруженной продукции обрабатывающих производств в 201</w:t>
      </w:r>
      <w:r w:rsidR="0079082E">
        <w:rPr>
          <w:sz w:val="28"/>
          <w:szCs w:val="28"/>
        </w:rPr>
        <w:t>4</w:t>
      </w:r>
      <w:r>
        <w:rPr>
          <w:sz w:val="28"/>
          <w:szCs w:val="28"/>
        </w:rPr>
        <w:t xml:space="preserve"> г. составил 5,</w:t>
      </w:r>
      <w:r w:rsidR="0079082E">
        <w:rPr>
          <w:sz w:val="28"/>
          <w:szCs w:val="28"/>
        </w:rPr>
        <w:t>30</w:t>
      </w:r>
      <w:r>
        <w:rPr>
          <w:sz w:val="28"/>
          <w:szCs w:val="28"/>
        </w:rPr>
        <w:t xml:space="preserve"> млрд руб., что в 4</w:t>
      </w:r>
      <w:r w:rsidR="0079082E">
        <w:rPr>
          <w:sz w:val="28"/>
          <w:szCs w:val="28"/>
        </w:rPr>
        <w:t>,7</w:t>
      </w:r>
      <w:r>
        <w:rPr>
          <w:sz w:val="28"/>
          <w:szCs w:val="28"/>
        </w:rPr>
        <w:t xml:space="preserve"> раза ниже, чем по отрасли «добыча полезных ископаемых». </w:t>
      </w:r>
      <w:r w:rsidR="00927998">
        <w:rPr>
          <w:sz w:val="28"/>
          <w:szCs w:val="28"/>
        </w:rPr>
        <w:t xml:space="preserve">Изменения </w:t>
      </w:r>
      <w:r>
        <w:rPr>
          <w:sz w:val="28"/>
          <w:szCs w:val="28"/>
        </w:rPr>
        <w:t xml:space="preserve">объема отгруженной продукции обрабатывающих производств напрямую зависят от </w:t>
      </w:r>
      <w:r w:rsidR="00927998">
        <w:rPr>
          <w:sz w:val="28"/>
          <w:szCs w:val="28"/>
        </w:rPr>
        <w:t xml:space="preserve">тенденций </w:t>
      </w:r>
      <w:r>
        <w:rPr>
          <w:sz w:val="28"/>
          <w:szCs w:val="28"/>
        </w:rPr>
        <w:t xml:space="preserve">развития </w:t>
      </w:r>
      <w:r w:rsidR="00927998">
        <w:rPr>
          <w:sz w:val="28"/>
          <w:szCs w:val="28"/>
        </w:rPr>
        <w:t>деятельности по добыче</w:t>
      </w:r>
      <w:r>
        <w:rPr>
          <w:sz w:val="28"/>
          <w:szCs w:val="28"/>
        </w:rPr>
        <w:t xml:space="preserve"> полезных ископаемых, поскольку н</w:t>
      </w:r>
      <w:r w:rsidRPr="00DC7A07">
        <w:rPr>
          <w:sz w:val="28"/>
          <w:szCs w:val="28"/>
        </w:rPr>
        <w:t>аибольший удельный вес (6</w:t>
      </w:r>
      <w:r>
        <w:rPr>
          <w:sz w:val="28"/>
          <w:szCs w:val="28"/>
        </w:rPr>
        <w:t>3</w:t>
      </w:r>
      <w:r w:rsidRPr="00DC7A07">
        <w:rPr>
          <w:sz w:val="28"/>
          <w:szCs w:val="28"/>
        </w:rPr>
        <w:t>%) в структуре обрабатывающего сектора занимают организации по производству машин и оборудования</w:t>
      </w:r>
      <w:r>
        <w:rPr>
          <w:sz w:val="28"/>
          <w:szCs w:val="28"/>
        </w:rPr>
        <w:t xml:space="preserve"> для нужд </w:t>
      </w:r>
      <w:r w:rsidR="006B487F">
        <w:rPr>
          <w:sz w:val="28"/>
          <w:szCs w:val="28"/>
        </w:rPr>
        <w:t xml:space="preserve">добычи нефти: индекс производства в </w:t>
      </w:r>
      <w:r w:rsidR="0079082E">
        <w:rPr>
          <w:sz w:val="28"/>
          <w:szCs w:val="28"/>
        </w:rPr>
        <w:t xml:space="preserve">2014 г. – 88%, в </w:t>
      </w:r>
      <w:r w:rsidR="006B487F">
        <w:rPr>
          <w:sz w:val="28"/>
          <w:szCs w:val="28"/>
        </w:rPr>
        <w:t>2013</w:t>
      </w:r>
      <w:r w:rsidR="0079082E">
        <w:rPr>
          <w:sz w:val="28"/>
          <w:szCs w:val="28"/>
        </w:rPr>
        <w:t> </w:t>
      </w:r>
      <w:r w:rsidR="006B487F">
        <w:rPr>
          <w:sz w:val="28"/>
          <w:szCs w:val="28"/>
        </w:rPr>
        <w:t>г. – 106%, в 2012 г. – 101%, в 2011 г. – 98%.</w:t>
      </w:r>
    </w:p>
    <w:p w:rsidR="00464AAD" w:rsidRDefault="00464AAD" w:rsidP="00464AAD">
      <w:pPr>
        <w:ind w:firstLine="709"/>
        <w:jc w:val="both"/>
        <w:rPr>
          <w:sz w:val="28"/>
          <w:szCs w:val="28"/>
        </w:rPr>
      </w:pPr>
      <w:r w:rsidRPr="000A3242">
        <w:rPr>
          <w:sz w:val="28"/>
          <w:szCs w:val="28"/>
        </w:rPr>
        <w:t>Доля занятых в отрасли «</w:t>
      </w:r>
      <w:r w:rsidR="004D0014">
        <w:rPr>
          <w:sz w:val="28"/>
          <w:szCs w:val="28"/>
        </w:rPr>
        <w:t>обрабатывающие производства</w:t>
      </w:r>
      <w:r w:rsidRPr="000A3242">
        <w:rPr>
          <w:sz w:val="28"/>
          <w:szCs w:val="28"/>
        </w:rPr>
        <w:t xml:space="preserve">» в общей численности работников </w:t>
      </w:r>
      <w:r>
        <w:rPr>
          <w:sz w:val="28"/>
          <w:szCs w:val="28"/>
        </w:rPr>
        <w:t>крупных и средних предприяти</w:t>
      </w:r>
      <w:r w:rsidR="004D0014">
        <w:rPr>
          <w:sz w:val="28"/>
          <w:szCs w:val="28"/>
        </w:rPr>
        <w:t xml:space="preserve">й и </w:t>
      </w:r>
      <w:r>
        <w:rPr>
          <w:sz w:val="28"/>
          <w:szCs w:val="28"/>
        </w:rPr>
        <w:t>организаци</w:t>
      </w:r>
      <w:r w:rsidR="004D0014">
        <w:rPr>
          <w:sz w:val="28"/>
          <w:szCs w:val="28"/>
        </w:rPr>
        <w:t>й</w:t>
      </w:r>
      <w:r w:rsidRPr="000A3242">
        <w:rPr>
          <w:sz w:val="28"/>
          <w:szCs w:val="28"/>
        </w:rPr>
        <w:t xml:space="preserve"> в 2013 г. составила </w:t>
      </w:r>
      <w:r w:rsidR="004D0014">
        <w:rPr>
          <w:sz w:val="28"/>
          <w:szCs w:val="28"/>
        </w:rPr>
        <w:t>7,4</w:t>
      </w:r>
      <w:r>
        <w:rPr>
          <w:sz w:val="28"/>
          <w:szCs w:val="28"/>
        </w:rPr>
        <w:t xml:space="preserve">%. </w:t>
      </w:r>
      <w:r w:rsidRPr="000A3242">
        <w:rPr>
          <w:sz w:val="28"/>
          <w:szCs w:val="28"/>
        </w:rPr>
        <w:t>Среднемесячная начисленная заработ</w:t>
      </w:r>
      <w:r>
        <w:rPr>
          <w:sz w:val="28"/>
          <w:szCs w:val="28"/>
        </w:rPr>
        <w:t xml:space="preserve">ная плата в отрасли в 2013 г. – </w:t>
      </w:r>
      <w:r w:rsidR="004D0014">
        <w:rPr>
          <w:sz w:val="28"/>
          <w:szCs w:val="28"/>
        </w:rPr>
        <w:t>50 599</w:t>
      </w:r>
      <w:r>
        <w:rPr>
          <w:sz w:val="28"/>
          <w:szCs w:val="28"/>
        </w:rPr>
        <w:t> </w:t>
      </w:r>
      <w:r w:rsidRPr="000A3242">
        <w:rPr>
          <w:sz w:val="28"/>
          <w:szCs w:val="28"/>
        </w:rPr>
        <w:t xml:space="preserve">руб. (на </w:t>
      </w:r>
      <w:r w:rsidR="004D0014">
        <w:rPr>
          <w:sz w:val="28"/>
          <w:szCs w:val="28"/>
        </w:rPr>
        <w:t>6</w:t>
      </w:r>
      <w:r w:rsidRPr="000A3242">
        <w:rPr>
          <w:sz w:val="28"/>
          <w:szCs w:val="28"/>
        </w:rPr>
        <w:t xml:space="preserve">% </w:t>
      </w:r>
      <w:r w:rsidR="004D0014">
        <w:rPr>
          <w:sz w:val="28"/>
          <w:szCs w:val="28"/>
        </w:rPr>
        <w:t>ниже</w:t>
      </w:r>
      <w:r w:rsidRPr="000A3242">
        <w:rPr>
          <w:sz w:val="28"/>
          <w:szCs w:val="28"/>
        </w:rPr>
        <w:t xml:space="preserve"> средней заработной платы по </w:t>
      </w:r>
      <w:r>
        <w:rPr>
          <w:sz w:val="28"/>
          <w:szCs w:val="28"/>
        </w:rPr>
        <w:t>городу</w:t>
      </w:r>
      <w:r w:rsidRPr="000A3242">
        <w:rPr>
          <w:sz w:val="28"/>
          <w:szCs w:val="28"/>
        </w:rPr>
        <w:t>)</w:t>
      </w:r>
      <w:r>
        <w:rPr>
          <w:sz w:val="28"/>
          <w:szCs w:val="28"/>
        </w:rPr>
        <w:t>.</w:t>
      </w:r>
    </w:p>
    <w:p w:rsidR="00A20594" w:rsidRPr="002F1B1F" w:rsidRDefault="00A20594" w:rsidP="00A20594">
      <w:pPr>
        <w:ind w:firstLine="709"/>
        <w:jc w:val="both"/>
        <w:rPr>
          <w:sz w:val="28"/>
          <w:szCs w:val="28"/>
        </w:rPr>
      </w:pPr>
      <w:r>
        <w:rPr>
          <w:sz w:val="28"/>
          <w:szCs w:val="28"/>
        </w:rPr>
        <w:t xml:space="preserve">К основным </w:t>
      </w:r>
      <w:r w:rsidRPr="002F1B1F">
        <w:rPr>
          <w:sz w:val="28"/>
          <w:szCs w:val="28"/>
        </w:rPr>
        <w:t>предприятия</w:t>
      </w:r>
      <w:r>
        <w:rPr>
          <w:sz w:val="28"/>
          <w:szCs w:val="28"/>
        </w:rPr>
        <w:t>м</w:t>
      </w:r>
      <w:r w:rsidRPr="002F1B1F">
        <w:rPr>
          <w:sz w:val="28"/>
          <w:szCs w:val="28"/>
        </w:rPr>
        <w:t xml:space="preserve"> города Нефтеюганска по виду деятельности «</w:t>
      </w:r>
      <w:r>
        <w:rPr>
          <w:sz w:val="28"/>
          <w:szCs w:val="28"/>
        </w:rPr>
        <w:t>обрабатывающие производства</w:t>
      </w:r>
      <w:r w:rsidRPr="002F1B1F">
        <w:rPr>
          <w:sz w:val="28"/>
          <w:szCs w:val="28"/>
        </w:rPr>
        <w:t>»</w:t>
      </w:r>
      <w:r>
        <w:rPr>
          <w:sz w:val="28"/>
          <w:szCs w:val="28"/>
        </w:rPr>
        <w:t xml:space="preserve"> относятся</w:t>
      </w:r>
      <w:r w:rsidRPr="002F1B1F">
        <w:rPr>
          <w:sz w:val="28"/>
          <w:szCs w:val="28"/>
        </w:rPr>
        <w:t>:</w:t>
      </w:r>
    </w:p>
    <w:p w:rsidR="00464AAD" w:rsidRPr="00A20594" w:rsidRDefault="00464AAD" w:rsidP="00CF5A3A">
      <w:pPr>
        <w:pStyle w:val="a5"/>
        <w:numPr>
          <w:ilvl w:val="0"/>
          <w:numId w:val="54"/>
        </w:numPr>
        <w:jc w:val="both"/>
        <w:rPr>
          <w:sz w:val="28"/>
          <w:szCs w:val="28"/>
        </w:rPr>
      </w:pPr>
      <w:r w:rsidRPr="00A20594">
        <w:rPr>
          <w:sz w:val="28"/>
          <w:szCs w:val="28"/>
        </w:rPr>
        <w:t>ООО «РН-Автоматика»</w:t>
      </w:r>
      <w:r w:rsidR="00A20594" w:rsidRPr="00A20594">
        <w:rPr>
          <w:sz w:val="28"/>
          <w:szCs w:val="28"/>
        </w:rPr>
        <w:t>;</w:t>
      </w:r>
    </w:p>
    <w:p w:rsidR="00464AAD" w:rsidRPr="00A20594" w:rsidRDefault="00464AAD" w:rsidP="00CF5A3A">
      <w:pPr>
        <w:pStyle w:val="a5"/>
        <w:numPr>
          <w:ilvl w:val="0"/>
          <w:numId w:val="54"/>
        </w:numPr>
        <w:jc w:val="both"/>
        <w:rPr>
          <w:sz w:val="28"/>
          <w:szCs w:val="28"/>
        </w:rPr>
      </w:pPr>
      <w:r w:rsidRPr="00A20594">
        <w:rPr>
          <w:sz w:val="28"/>
          <w:szCs w:val="28"/>
        </w:rPr>
        <w:t>Филиал ЗАО «ССК»</w:t>
      </w:r>
      <w:r w:rsidR="00A20594" w:rsidRPr="00A20594">
        <w:rPr>
          <w:sz w:val="28"/>
          <w:szCs w:val="28"/>
        </w:rPr>
        <w:t>;</w:t>
      </w:r>
    </w:p>
    <w:p w:rsidR="00464AAD" w:rsidRPr="00A20594" w:rsidRDefault="00464AAD" w:rsidP="00CF5A3A">
      <w:pPr>
        <w:pStyle w:val="a5"/>
        <w:numPr>
          <w:ilvl w:val="0"/>
          <w:numId w:val="54"/>
        </w:numPr>
        <w:jc w:val="both"/>
        <w:rPr>
          <w:sz w:val="28"/>
          <w:szCs w:val="28"/>
        </w:rPr>
      </w:pPr>
      <w:r w:rsidRPr="00A20594">
        <w:rPr>
          <w:sz w:val="28"/>
          <w:szCs w:val="28"/>
        </w:rPr>
        <w:t>ООО «ЮНГ-</w:t>
      </w:r>
      <w:proofErr w:type="spellStart"/>
      <w:r w:rsidRPr="00A20594">
        <w:rPr>
          <w:sz w:val="28"/>
          <w:szCs w:val="28"/>
        </w:rPr>
        <w:t>Нефтехимсервис</w:t>
      </w:r>
      <w:proofErr w:type="spellEnd"/>
      <w:r w:rsidRPr="00A20594">
        <w:rPr>
          <w:sz w:val="28"/>
          <w:szCs w:val="28"/>
        </w:rPr>
        <w:t>»</w:t>
      </w:r>
      <w:r w:rsidR="00A20594" w:rsidRPr="00A20594">
        <w:rPr>
          <w:sz w:val="28"/>
          <w:szCs w:val="28"/>
        </w:rPr>
        <w:t>;</w:t>
      </w:r>
    </w:p>
    <w:p w:rsidR="00464AAD" w:rsidRPr="00A20594" w:rsidRDefault="00464AAD" w:rsidP="00CF5A3A">
      <w:pPr>
        <w:pStyle w:val="a5"/>
        <w:numPr>
          <w:ilvl w:val="0"/>
          <w:numId w:val="54"/>
        </w:numPr>
        <w:jc w:val="both"/>
        <w:rPr>
          <w:sz w:val="28"/>
          <w:szCs w:val="28"/>
        </w:rPr>
      </w:pPr>
      <w:r w:rsidRPr="00A20594">
        <w:rPr>
          <w:sz w:val="28"/>
          <w:szCs w:val="28"/>
        </w:rPr>
        <w:t>ООО «Новые технологии»</w:t>
      </w:r>
      <w:r w:rsidR="00A20594" w:rsidRPr="00A20594">
        <w:rPr>
          <w:sz w:val="28"/>
          <w:szCs w:val="28"/>
        </w:rPr>
        <w:t>;</w:t>
      </w:r>
    </w:p>
    <w:p w:rsidR="00464AAD" w:rsidRPr="00A20594" w:rsidRDefault="00A20594" w:rsidP="00CF5A3A">
      <w:pPr>
        <w:pStyle w:val="a5"/>
        <w:numPr>
          <w:ilvl w:val="0"/>
          <w:numId w:val="54"/>
        </w:numPr>
        <w:jc w:val="both"/>
        <w:rPr>
          <w:sz w:val="28"/>
          <w:szCs w:val="28"/>
        </w:rPr>
      </w:pPr>
      <w:r w:rsidRPr="00A20594">
        <w:rPr>
          <w:sz w:val="28"/>
          <w:szCs w:val="28"/>
        </w:rPr>
        <w:t>Филиал ООО «Сиам Мастер»;</w:t>
      </w:r>
    </w:p>
    <w:p w:rsidR="00464AAD" w:rsidRDefault="00464AAD" w:rsidP="00CF5A3A">
      <w:pPr>
        <w:pStyle w:val="a5"/>
        <w:numPr>
          <w:ilvl w:val="0"/>
          <w:numId w:val="54"/>
        </w:numPr>
        <w:jc w:val="both"/>
        <w:rPr>
          <w:sz w:val="28"/>
          <w:szCs w:val="28"/>
        </w:rPr>
      </w:pPr>
      <w:r w:rsidRPr="00A20594">
        <w:rPr>
          <w:sz w:val="28"/>
          <w:szCs w:val="28"/>
        </w:rPr>
        <w:t>Филиал ООО «Сервисная компания «</w:t>
      </w:r>
      <w:proofErr w:type="spellStart"/>
      <w:r w:rsidRPr="00A20594">
        <w:rPr>
          <w:sz w:val="28"/>
          <w:szCs w:val="28"/>
        </w:rPr>
        <w:t>Пет</w:t>
      </w:r>
      <w:r w:rsidR="00A20594" w:rsidRPr="00A20594">
        <w:rPr>
          <w:sz w:val="28"/>
          <w:szCs w:val="28"/>
        </w:rPr>
        <w:t>роальянс</w:t>
      </w:r>
      <w:proofErr w:type="spellEnd"/>
      <w:r w:rsidR="00A20594" w:rsidRPr="00A20594">
        <w:rPr>
          <w:sz w:val="28"/>
          <w:szCs w:val="28"/>
        </w:rPr>
        <w:t>».</w:t>
      </w:r>
    </w:p>
    <w:p w:rsidR="00A20594" w:rsidRPr="00A20594" w:rsidRDefault="00A20594" w:rsidP="00A20594">
      <w:pPr>
        <w:ind w:firstLine="720"/>
        <w:jc w:val="both"/>
        <w:rPr>
          <w:b/>
          <w:i/>
          <w:sz w:val="28"/>
          <w:szCs w:val="28"/>
        </w:rPr>
      </w:pPr>
      <w:r>
        <w:rPr>
          <w:b/>
          <w:i/>
          <w:sz w:val="28"/>
          <w:szCs w:val="28"/>
        </w:rPr>
        <w:t>П</w:t>
      </w:r>
      <w:r w:rsidRPr="00A20594">
        <w:rPr>
          <w:b/>
          <w:i/>
          <w:sz w:val="28"/>
          <w:szCs w:val="28"/>
        </w:rPr>
        <w:t xml:space="preserve">роизводство и распределение электроэнергии, газа и воды   </w:t>
      </w:r>
    </w:p>
    <w:p w:rsidR="006B487F" w:rsidRPr="006B487F" w:rsidRDefault="006B487F" w:rsidP="006B487F">
      <w:pPr>
        <w:ind w:firstLine="720"/>
        <w:jc w:val="both"/>
        <w:rPr>
          <w:sz w:val="28"/>
          <w:szCs w:val="28"/>
        </w:rPr>
      </w:pPr>
      <w:r w:rsidRPr="006B487F">
        <w:rPr>
          <w:sz w:val="28"/>
          <w:szCs w:val="28"/>
        </w:rPr>
        <w:t>Объем отгруженных товаров собственного производства, выполненных работ и услуг собственными силами организаций производства электроэнергии, газа и воды в 201</w:t>
      </w:r>
      <w:r w:rsidR="007A76CB">
        <w:rPr>
          <w:sz w:val="28"/>
          <w:szCs w:val="28"/>
        </w:rPr>
        <w:t>4</w:t>
      </w:r>
      <w:r w:rsidRPr="006B487F">
        <w:rPr>
          <w:sz w:val="28"/>
          <w:szCs w:val="28"/>
        </w:rPr>
        <w:t xml:space="preserve"> г. </w:t>
      </w:r>
      <w:r>
        <w:rPr>
          <w:sz w:val="28"/>
          <w:szCs w:val="28"/>
        </w:rPr>
        <w:t xml:space="preserve">составил </w:t>
      </w:r>
      <w:r w:rsidRPr="006B487F">
        <w:rPr>
          <w:sz w:val="28"/>
          <w:szCs w:val="28"/>
        </w:rPr>
        <w:t>4,</w:t>
      </w:r>
      <w:r w:rsidR="007A76CB">
        <w:rPr>
          <w:sz w:val="28"/>
          <w:szCs w:val="28"/>
        </w:rPr>
        <w:t>62</w:t>
      </w:r>
      <w:r w:rsidRPr="006B487F">
        <w:rPr>
          <w:sz w:val="28"/>
          <w:szCs w:val="28"/>
        </w:rPr>
        <w:t xml:space="preserve"> млрд</w:t>
      </w:r>
      <w:r>
        <w:rPr>
          <w:sz w:val="28"/>
          <w:szCs w:val="28"/>
        </w:rPr>
        <w:t xml:space="preserve"> руб., индекс производства – </w:t>
      </w:r>
      <w:r w:rsidR="007A76CB">
        <w:rPr>
          <w:sz w:val="28"/>
          <w:szCs w:val="28"/>
        </w:rPr>
        <w:t>102</w:t>
      </w:r>
      <w:r>
        <w:rPr>
          <w:sz w:val="28"/>
          <w:szCs w:val="28"/>
        </w:rPr>
        <w:t xml:space="preserve">%. В отрасли наблюдается </w:t>
      </w:r>
      <w:r w:rsidR="00A718BF">
        <w:rPr>
          <w:sz w:val="28"/>
          <w:szCs w:val="28"/>
        </w:rPr>
        <w:t xml:space="preserve">тенденция </w:t>
      </w:r>
      <w:r w:rsidR="007A76CB">
        <w:rPr>
          <w:sz w:val="28"/>
          <w:szCs w:val="28"/>
        </w:rPr>
        <w:t>по</w:t>
      </w:r>
      <w:r w:rsidR="00A718BF">
        <w:rPr>
          <w:sz w:val="28"/>
          <w:szCs w:val="28"/>
        </w:rPr>
        <w:t xml:space="preserve"> </w:t>
      </w:r>
      <w:r w:rsidR="00EE49D2">
        <w:rPr>
          <w:sz w:val="28"/>
          <w:szCs w:val="28"/>
        </w:rPr>
        <w:t xml:space="preserve">преодолению спада </w:t>
      </w:r>
      <w:r>
        <w:rPr>
          <w:sz w:val="28"/>
          <w:szCs w:val="28"/>
        </w:rPr>
        <w:t xml:space="preserve">объемов </w:t>
      </w:r>
      <w:r w:rsidR="00A718BF">
        <w:rPr>
          <w:sz w:val="28"/>
          <w:szCs w:val="28"/>
        </w:rPr>
        <w:t xml:space="preserve">производства (индекс производства в 2013 г. </w:t>
      </w:r>
      <w:r w:rsidR="00B94C0B">
        <w:rPr>
          <w:sz w:val="28"/>
          <w:szCs w:val="28"/>
        </w:rPr>
        <w:t>–</w:t>
      </w:r>
      <w:r w:rsidR="00A718BF">
        <w:rPr>
          <w:sz w:val="28"/>
          <w:szCs w:val="28"/>
        </w:rPr>
        <w:t xml:space="preserve"> 94%, в 2012 г. </w:t>
      </w:r>
      <w:r w:rsidR="00B94C0B">
        <w:rPr>
          <w:sz w:val="28"/>
          <w:szCs w:val="28"/>
        </w:rPr>
        <w:t>–</w:t>
      </w:r>
      <w:r w:rsidR="00A718BF">
        <w:rPr>
          <w:sz w:val="28"/>
          <w:szCs w:val="28"/>
        </w:rPr>
        <w:t xml:space="preserve"> 78%)</w:t>
      </w:r>
      <w:r w:rsidR="00EE49D2">
        <w:rPr>
          <w:sz w:val="28"/>
          <w:szCs w:val="28"/>
        </w:rPr>
        <w:t>. О</w:t>
      </w:r>
      <w:r w:rsidR="00A718BF">
        <w:rPr>
          <w:sz w:val="28"/>
          <w:szCs w:val="28"/>
        </w:rPr>
        <w:t>бъем производства электроэнергии в 201</w:t>
      </w:r>
      <w:r w:rsidR="007A76CB">
        <w:rPr>
          <w:sz w:val="28"/>
          <w:szCs w:val="28"/>
        </w:rPr>
        <w:t>4</w:t>
      </w:r>
      <w:r w:rsidR="00A718BF">
        <w:rPr>
          <w:sz w:val="28"/>
          <w:szCs w:val="28"/>
        </w:rPr>
        <w:t xml:space="preserve"> г. </w:t>
      </w:r>
      <w:r w:rsidR="00EE49D2">
        <w:rPr>
          <w:sz w:val="28"/>
          <w:szCs w:val="28"/>
        </w:rPr>
        <w:t xml:space="preserve">в натуральном выражении </w:t>
      </w:r>
      <w:r w:rsidR="00A718BF">
        <w:rPr>
          <w:sz w:val="28"/>
          <w:szCs w:val="28"/>
        </w:rPr>
        <w:t>составил</w:t>
      </w:r>
      <w:r w:rsidR="007A76CB">
        <w:rPr>
          <w:sz w:val="28"/>
          <w:szCs w:val="28"/>
        </w:rPr>
        <w:t xml:space="preserve"> 36,4 млн </w:t>
      </w:r>
      <w:proofErr w:type="spellStart"/>
      <w:r w:rsidR="007A76CB">
        <w:rPr>
          <w:sz w:val="28"/>
          <w:szCs w:val="28"/>
        </w:rPr>
        <w:t>кВт</w:t>
      </w:r>
      <w:r w:rsidR="007A76CB" w:rsidRPr="00A718BF">
        <w:rPr>
          <w:sz w:val="28"/>
          <w:szCs w:val="28"/>
          <w:vertAlign w:val="superscript"/>
        </w:rPr>
        <w:t>.</w:t>
      </w:r>
      <w:r w:rsidR="007A76CB">
        <w:rPr>
          <w:sz w:val="28"/>
          <w:szCs w:val="28"/>
        </w:rPr>
        <w:t>час</w:t>
      </w:r>
      <w:proofErr w:type="spellEnd"/>
      <w:r w:rsidR="007A76CB">
        <w:rPr>
          <w:sz w:val="28"/>
          <w:szCs w:val="28"/>
        </w:rPr>
        <w:t xml:space="preserve"> (в 2013 г. - </w:t>
      </w:r>
      <w:r w:rsidR="007A76CB">
        <w:rPr>
          <w:sz w:val="28"/>
          <w:szCs w:val="28"/>
        </w:rPr>
        <w:br/>
      </w:r>
      <w:r w:rsidR="00A718BF">
        <w:rPr>
          <w:sz w:val="28"/>
          <w:szCs w:val="28"/>
        </w:rPr>
        <w:t xml:space="preserve">19,2 млн </w:t>
      </w:r>
      <w:proofErr w:type="spellStart"/>
      <w:r w:rsidR="00A718BF">
        <w:rPr>
          <w:sz w:val="28"/>
          <w:szCs w:val="28"/>
        </w:rPr>
        <w:t>кВт</w:t>
      </w:r>
      <w:r w:rsidR="00A718BF" w:rsidRPr="00A718BF">
        <w:rPr>
          <w:sz w:val="28"/>
          <w:szCs w:val="28"/>
          <w:vertAlign w:val="superscript"/>
        </w:rPr>
        <w:t>.</w:t>
      </w:r>
      <w:r w:rsidR="00A718BF">
        <w:rPr>
          <w:sz w:val="28"/>
          <w:szCs w:val="28"/>
        </w:rPr>
        <w:t>час</w:t>
      </w:r>
      <w:proofErr w:type="spellEnd"/>
      <w:r w:rsidR="007A76CB">
        <w:rPr>
          <w:sz w:val="28"/>
          <w:szCs w:val="28"/>
        </w:rPr>
        <w:t>, рост в 2,3 раза)</w:t>
      </w:r>
      <w:r w:rsidR="00A718BF">
        <w:rPr>
          <w:sz w:val="28"/>
          <w:szCs w:val="28"/>
        </w:rPr>
        <w:t>.</w:t>
      </w:r>
    </w:p>
    <w:p w:rsidR="00A20594" w:rsidRDefault="00A20594" w:rsidP="003E3A3B">
      <w:pPr>
        <w:ind w:firstLine="720"/>
        <w:jc w:val="both"/>
        <w:rPr>
          <w:sz w:val="28"/>
          <w:szCs w:val="28"/>
        </w:rPr>
      </w:pPr>
      <w:r w:rsidRPr="000A3242">
        <w:rPr>
          <w:sz w:val="28"/>
          <w:szCs w:val="28"/>
        </w:rPr>
        <w:t>Доля занятых в отрасли «</w:t>
      </w:r>
      <w:r>
        <w:rPr>
          <w:sz w:val="28"/>
          <w:szCs w:val="28"/>
        </w:rPr>
        <w:t>п</w:t>
      </w:r>
      <w:r w:rsidRPr="00A20594">
        <w:rPr>
          <w:sz w:val="28"/>
          <w:szCs w:val="28"/>
        </w:rPr>
        <w:t>роизводство и распределени</w:t>
      </w:r>
      <w:r>
        <w:rPr>
          <w:sz w:val="28"/>
          <w:szCs w:val="28"/>
        </w:rPr>
        <w:t>е электроэнергии, газа и воды</w:t>
      </w:r>
      <w:r w:rsidRPr="000A3242">
        <w:rPr>
          <w:sz w:val="28"/>
          <w:szCs w:val="28"/>
        </w:rPr>
        <w:t xml:space="preserve">» в общей численности работников </w:t>
      </w:r>
      <w:r>
        <w:rPr>
          <w:sz w:val="28"/>
          <w:szCs w:val="28"/>
        </w:rPr>
        <w:t>крупных и средних предприятий и организаций</w:t>
      </w:r>
      <w:r w:rsidRPr="000A3242">
        <w:rPr>
          <w:sz w:val="28"/>
          <w:szCs w:val="28"/>
        </w:rPr>
        <w:t xml:space="preserve"> в 2013 г. составила </w:t>
      </w:r>
      <w:r w:rsidR="00A718BF">
        <w:rPr>
          <w:sz w:val="28"/>
          <w:szCs w:val="28"/>
        </w:rPr>
        <w:t>8,2</w:t>
      </w:r>
      <w:r>
        <w:rPr>
          <w:sz w:val="28"/>
          <w:szCs w:val="28"/>
        </w:rPr>
        <w:t>%</w:t>
      </w:r>
      <w:r w:rsidR="00047D80">
        <w:rPr>
          <w:sz w:val="28"/>
          <w:szCs w:val="28"/>
        </w:rPr>
        <w:t>. С</w:t>
      </w:r>
      <w:r w:rsidRPr="000A3242">
        <w:rPr>
          <w:sz w:val="28"/>
          <w:szCs w:val="28"/>
        </w:rPr>
        <w:t>реднемесячная начисленная заработ</w:t>
      </w:r>
      <w:r>
        <w:rPr>
          <w:sz w:val="28"/>
          <w:szCs w:val="28"/>
        </w:rPr>
        <w:t xml:space="preserve">ная плата в отрасли в 2013 г. </w:t>
      </w:r>
      <w:r w:rsidR="00047D80">
        <w:rPr>
          <w:sz w:val="28"/>
          <w:szCs w:val="28"/>
        </w:rPr>
        <w:t xml:space="preserve">сложилась на уровне </w:t>
      </w:r>
      <w:r w:rsidR="008B1314">
        <w:rPr>
          <w:sz w:val="28"/>
          <w:szCs w:val="28"/>
        </w:rPr>
        <w:t>53 828</w:t>
      </w:r>
      <w:r>
        <w:rPr>
          <w:sz w:val="28"/>
          <w:szCs w:val="28"/>
        </w:rPr>
        <w:t> </w:t>
      </w:r>
      <w:r w:rsidRPr="000A3242">
        <w:rPr>
          <w:sz w:val="28"/>
          <w:szCs w:val="28"/>
        </w:rPr>
        <w:t>руб. (</w:t>
      </w:r>
      <w:r w:rsidR="008B1314">
        <w:rPr>
          <w:sz w:val="28"/>
          <w:szCs w:val="28"/>
        </w:rPr>
        <w:t>практически соответствует средней по городу</w:t>
      </w:r>
      <w:r w:rsidRPr="000A3242">
        <w:rPr>
          <w:sz w:val="28"/>
          <w:szCs w:val="28"/>
        </w:rPr>
        <w:t>)</w:t>
      </w:r>
      <w:r>
        <w:rPr>
          <w:sz w:val="28"/>
          <w:szCs w:val="28"/>
        </w:rPr>
        <w:t>.</w:t>
      </w:r>
    </w:p>
    <w:p w:rsidR="008B1314" w:rsidRPr="002F1B1F" w:rsidRDefault="008B1314" w:rsidP="008B1314">
      <w:pPr>
        <w:ind w:firstLine="720"/>
        <w:jc w:val="both"/>
        <w:rPr>
          <w:sz w:val="28"/>
          <w:szCs w:val="28"/>
        </w:rPr>
      </w:pPr>
      <w:r>
        <w:rPr>
          <w:sz w:val="28"/>
          <w:szCs w:val="28"/>
        </w:rPr>
        <w:t xml:space="preserve">К основным </w:t>
      </w:r>
      <w:r w:rsidRPr="002F1B1F">
        <w:rPr>
          <w:sz w:val="28"/>
          <w:szCs w:val="28"/>
        </w:rPr>
        <w:t>предприятия</w:t>
      </w:r>
      <w:r>
        <w:rPr>
          <w:sz w:val="28"/>
          <w:szCs w:val="28"/>
        </w:rPr>
        <w:t>м</w:t>
      </w:r>
      <w:r w:rsidRPr="002F1B1F">
        <w:rPr>
          <w:sz w:val="28"/>
          <w:szCs w:val="28"/>
        </w:rPr>
        <w:t xml:space="preserve"> города Нефтеюганска по виду деятельности «</w:t>
      </w:r>
      <w:r>
        <w:rPr>
          <w:sz w:val="28"/>
          <w:szCs w:val="28"/>
        </w:rPr>
        <w:t>п</w:t>
      </w:r>
      <w:r w:rsidRPr="008B1314">
        <w:rPr>
          <w:sz w:val="28"/>
          <w:szCs w:val="28"/>
        </w:rPr>
        <w:t>роизводство и распределение электроэнергии, газа и воды</w:t>
      </w:r>
      <w:r>
        <w:rPr>
          <w:sz w:val="28"/>
          <w:szCs w:val="28"/>
        </w:rPr>
        <w:t>» относятся</w:t>
      </w:r>
      <w:r w:rsidRPr="002F1B1F">
        <w:rPr>
          <w:sz w:val="28"/>
          <w:szCs w:val="28"/>
        </w:rPr>
        <w:t>:</w:t>
      </w:r>
    </w:p>
    <w:p w:rsidR="005A524C" w:rsidRPr="008B1314" w:rsidRDefault="005A524C" w:rsidP="005A524C">
      <w:pPr>
        <w:pStyle w:val="a5"/>
        <w:numPr>
          <w:ilvl w:val="0"/>
          <w:numId w:val="54"/>
        </w:numPr>
        <w:jc w:val="both"/>
        <w:rPr>
          <w:sz w:val="28"/>
          <w:szCs w:val="28"/>
        </w:rPr>
      </w:pPr>
      <w:r w:rsidRPr="00DC7A07">
        <w:rPr>
          <w:sz w:val="28"/>
          <w:szCs w:val="28"/>
        </w:rPr>
        <w:t>ОАО «</w:t>
      </w:r>
      <w:proofErr w:type="spellStart"/>
      <w:r w:rsidRPr="00DC7A07">
        <w:rPr>
          <w:sz w:val="28"/>
          <w:szCs w:val="28"/>
        </w:rPr>
        <w:t>Югансктранстеплосервис</w:t>
      </w:r>
      <w:proofErr w:type="spellEnd"/>
      <w:r w:rsidRPr="00DC7A07">
        <w:rPr>
          <w:sz w:val="28"/>
          <w:szCs w:val="28"/>
        </w:rPr>
        <w:t>»</w:t>
      </w:r>
      <w:r>
        <w:rPr>
          <w:sz w:val="28"/>
          <w:szCs w:val="28"/>
        </w:rPr>
        <w:t>;</w:t>
      </w:r>
    </w:p>
    <w:p w:rsidR="008B1314" w:rsidRPr="008B1314" w:rsidRDefault="008B1314" w:rsidP="00CF5A3A">
      <w:pPr>
        <w:pStyle w:val="a5"/>
        <w:numPr>
          <w:ilvl w:val="0"/>
          <w:numId w:val="54"/>
        </w:numPr>
        <w:jc w:val="both"/>
        <w:rPr>
          <w:sz w:val="28"/>
          <w:szCs w:val="28"/>
        </w:rPr>
      </w:pPr>
      <w:r w:rsidRPr="00DC7A07">
        <w:rPr>
          <w:sz w:val="28"/>
          <w:szCs w:val="28"/>
        </w:rPr>
        <w:t>ООО «ЮНГ-</w:t>
      </w:r>
      <w:proofErr w:type="spellStart"/>
      <w:r w:rsidRPr="00DC7A07">
        <w:rPr>
          <w:sz w:val="28"/>
          <w:szCs w:val="28"/>
        </w:rPr>
        <w:t>Теплонефть</w:t>
      </w:r>
      <w:proofErr w:type="spellEnd"/>
      <w:r w:rsidRPr="00DC7A07">
        <w:rPr>
          <w:sz w:val="28"/>
          <w:szCs w:val="28"/>
        </w:rPr>
        <w:t>»</w:t>
      </w:r>
      <w:r>
        <w:rPr>
          <w:sz w:val="28"/>
          <w:szCs w:val="28"/>
        </w:rPr>
        <w:t>;</w:t>
      </w:r>
    </w:p>
    <w:p w:rsidR="008B1314" w:rsidRPr="008B1314" w:rsidRDefault="008B1314" w:rsidP="00CF5A3A">
      <w:pPr>
        <w:pStyle w:val="a5"/>
        <w:numPr>
          <w:ilvl w:val="0"/>
          <w:numId w:val="54"/>
        </w:numPr>
        <w:jc w:val="both"/>
        <w:rPr>
          <w:sz w:val="28"/>
          <w:szCs w:val="28"/>
        </w:rPr>
      </w:pPr>
      <w:r w:rsidRPr="00DC7A07">
        <w:rPr>
          <w:sz w:val="28"/>
          <w:szCs w:val="28"/>
        </w:rPr>
        <w:t>Филиал ЗАО «РН-ЭНЕРГО»</w:t>
      </w:r>
      <w:r>
        <w:rPr>
          <w:sz w:val="28"/>
          <w:szCs w:val="28"/>
        </w:rPr>
        <w:t>;</w:t>
      </w:r>
    </w:p>
    <w:p w:rsidR="008B1314" w:rsidRPr="008B1314" w:rsidRDefault="008B1314" w:rsidP="00CF5A3A">
      <w:pPr>
        <w:pStyle w:val="a5"/>
        <w:numPr>
          <w:ilvl w:val="0"/>
          <w:numId w:val="54"/>
        </w:numPr>
        <w:jc w:val="both"/>
        <w:rPr>
          <w:sz w:val="28"/>
          <w:szCs w:val="28"/>
        </w:rPr>
      </w:pPr>
      <w:r w:rsidRPr="00DC7A07">
        <w:rPr>
          <w:sz w:val="28"/>
          <w:szCs w:val="28"/>
        </w:rPr>
        <w:t>ООО «</w:t>
      </w:r>
      <w:proofErr w:type="spellStart"/>
      <w:r w:rsidRPr="00DC7A07">
        <w:rPr>
          <w:sz w:val="28"/>
          <w:szCs w:val="28"/>
        </w:rPr>
        <w:t>Энерготранссервис</w:t>
      </w:r>
      <w:proofErr w:type="spellEnd"/>
      <w:r w:rsidRPr="00DC7A07">
        <w:rPr>
          <w:sz w:val="28"/>
          <w:szCs w:val="28"/>
        </w:rPr>
        <w:t>»</w:t>
      </w:r>
      <w:r>
        <w:rPr>
          <w:sz w:val="28"/>
          <w:szCs w:val="28"/>
        </w:rPr>
        <w:t>;</w:t>
      </w:r>
    </w:p>
    <w:p w:rsidR="008B1314" w:rsidRPr="008B1314" w:rsidRDefault="008B1314" w:rsidP="00CF5A3A">
      <w:pPr>
        <w:pStyle w:val="a5"/>
        <w:numPr>
          <w:ilvl w:val="0"/>
          <w:numId w:val="54"/>
        </w:numPr>
        <w:jc w:val="both"/>
        <w:rPr>
          <w:sz w:val="28"/>
          <w:szCs w:val="28"/>
        </w:rPr>
      </w:pPr>
      <w:r w:rsidRPr="00DC7A07">
        <w:rPr>
          <w:sz w:val="28"/>
          <w:szCs w:val="28"/>
        </w:rPr>
        <w:lastRenderedPageBreak/>
        <w:t>ОАО «</w:t>
      </w:r>
      <w:proofErr w:type="spellStart"/>
      <w:r w:rsidRPr="00DC7A07">
        <w:rPr>
          <w:sz w:val="28"/>
          <w:szCs w:val="28"/>
        </w:rPr>
        <w:t>Юганскводоканал</w:t>
      </w:r>
      <w:proofErr w:type="spellEnd"/>
      <w:r w:rsidRPr="00DC7A07">
        <w:rPr>
          <w:sz w:val="28"/>
          <w:szCs w:val="28"/>
        </w:rPr>
        <w:t>»</w:t>
      </w:r>
      <w:r>
        <w:rPr>
          <w:sz w:val="28"/>
          <w:szCs w:val="28"/>
        </w:rPr>
        <w:t>;</w:t>
      </w:r>
    </w:p>
    <w:p w:rsidR="008B1314" w:rsidRPr="008B1314" w:rsidRDefault="008B1314" w:rsidP="00CF5A3A">
      <w:pPr>
        <w:pStyle w:val="a5"/>
        <w:numPr>
          <w:ilvl w:val="0"/>
          <w:numId w:val="54"/>
        </w:numPr>
        <w:jc w:val="both"/>
        <w:rPr>
          <w:sz w:val="28"/>
          <w:szCs w:val="28"/>
        </w:rPr>
      </w:pPr>
      <w:r w:rsidRPr="00DC7A07">
        <w:rPr>
          <w:sz w:val="28"/>
          <w:szCs w:val="28"/>
        </w:rPr>
        <w:t>ОАО «ЮТЭК- Нефтеюганск»</w:t>
      </w:r>
      <w:r>
        <w:rPr>
          <w:sz w:val="28"/>
          <w:szCs w:val="28"/>
        </w:rPr>
        <w:t>;</w:t>
      </w:r>
    </w:p>
    <w:p w:rsidR="008B1314" w:rsidRPr="008B1314" w:rsidRDefault="008B1314" w:rsidP="00CF5A3A">
      <w:pPr>
        <w:pStyle w:val="a5"/>
        <w:numPr>
          <w:ilvl w:val="0"/>
          <w:numId w:val="54"/>
        </w:numPr>
        <w:jc w:val="both"/>
        <w:rPr>
          <w:sz w:val="28"/>
          <w:szCs w:val="28"/>
        </w:rPr>
      </w:pPr>
      <w:r w:rsidRPr="00DC7A07">
        <w:rPr>
          <w:sz w:val="28"/>
          <w:szCs w:val="28"/>
        </w:rPr>
        <w:t xml:space="preserve">отделение ОАО «Тюменская </w:t>
      </w:r>
      <w:proofErr w:type="spellStart"/>
      <w:r w:rsidRPr="00DC7A07">
        <w:rPr>
          <w:sz w:val="28"/>
          <w:szCs w:val="28"/>
        </w:rPr>
        <w:t>энергосбытовая</w:t>
      </w:r>
      <w:proofErr w:type="spellEnd"/>
      <w:r w:rsidRPr="00DC7A07">
        <w:rPr>
          <w:sz w:val="28"/>
          <w:szCs w:val="28"/>
        </w:rPr>
        <w:t xml:space="preserve"> компания»</w:t>
      </w:r>
      <w:r>
        <w:rPr>
          <w:sz w:val="28"/>
          <w:szCs w:val="28"/>
        </w:rPr>
        <w:t>.</w:t>
      </w:r>
    </w:p>
    <w:p w:rsidR="001B04CE" w:rsidRPr="001B04CE" w:rsidRDefault="001B04CE" w:rsidP="001B04CE">
      <w:pPr>
        <w:ind w:firstLine="720"/>
        <w:jc w:val="both"/>
        <w:rPr>
          <w:b/>
          <w:sz w:val="28"/>
          <w:szCs w:val="28"/>
        </w:rPr>
      </w:pPr>
      <w:r w:rsidRPr="001B04CE">
        <w:rPr>
          <w:b/>
          <w:sz w:val="28"/>
          <w:szCs w:val="28"/>
        </w:rPr>
        <w:t xml:space="preserve">Актуальной задачей является диверсификация экономики города, в </w:t>
      </w:r>
      <w:proofErr w:type="spellStart"/>
      <w:r w:rsidRPr="001B04CE">
        <w:rPr>
          <w:b/>
          <w:sz w:val="28"/>
          <w:szCs w:val="28"/>
        </w:rPr>
        <w:t>т.ч</w:t>
      </w:r>
      <w:proofErr w:type="spellEnd"/>
      <w:r w:rsidRPr="001B04CE">
        <w:rPr>
          <w:b/>
          <w:sz w:val="28"/>
          <w:szCs w:val="28"/>
        </w:rPr>
        <w:t xml:space="preserve">. развитие обрабатывающей промышленности, транспорта, строительства и сектора услуг. При этом необходимо учитывать высокую степень влияния </w:t>
      </w:r>
      <w:r>
        <w:rPr>
          <w:b/>
          <w:sz w:val="28"/>
          <w:szCs w:val="28"/>
        </w:rPr>
        <w:t>на реальный сектор</w:t>
      </w:r>
      <w:r w:rsidRPr="001B04CE">
        <w:rPr>
          <w:b/>
          <w:sz w:val="28"/>
          <w:szCs w:val="28"/>
        </w:rPr>
        <w:t xml:space="preserve"> экономики состояния системообразующей отрасли, которая может стать как одним из «моторов» будущего развития города, так и, при негативном сценарии развития, фактором «сж</w:t>
      </w:r>
      <w:r>
        <w:rPr>
          <w:b/>
          <w:sz w:val="28"/>
          <w:szCs w:val="28"/>
        </w:rPr>
        <w:t>атия</w:t>
      </w:r>
      <w:r w:rsidRPr="001B04CE">
        <w:rPr>
          <w:b/>
          <w:sz w:val="28"/>
          <w:szCs w:val="28"/>
        </w:rPr>
        <w:t>» экономики.</w:t>
      </w:r>
    </w:p>
    <w:p w:rsidR="00F30060" w:rsidRDefault="00F30060" w:rsidP="003F42D9">
      <w:pPr>
        <w:ind w:firstLine="709"/>
        <w:jc w:val="both"/>
        <w:rPr>
          <w:b/>
          <w:sz w:val="28"/>
          <w:szCs w:val="28"/>
        </w:rPr>
      </w:pPr>
    </w:p>
    <w:p w:rsidR="003F42D9" w:rsidRPr="00934787" w:rsidRDefault="008268AD" w:rsidP="003F42D9">
      <w:pPr>
        <w:ind w:firstLine="709"/>
        <w:jc w:val="both"/>
        <w:rPr>
          <w:b/>
          <w:sz w:val="28"/>
          <w:szCs w:val="28"/>
        </w:rPr>
      </w:pPr>
      <w:r>
        <w:rPr>
          <w:b/>
          <w:sz w:val="28"/>
          <w:szCs w:val="28"/>
        </w:rPr>
        <w:t>Основные проблемы</w:t>
      </w:r>
    </w:p>
    <w:p w:rsidR="00EE49D2" w:rsidRDefault="00934787" w:rsidP="00025745">
      <w:pPr>
        <w:widowControl w:val="0"/>
        <w:numPr>
          <w:ilvl w:val="0"/>
          <w:numId w:val="64"/>
        </w:numPr>
        <w:tabs>
          <w:tab w:val="left" w:pos="993"/>
        </w:tabs>
        <w:ind w:left="0" w:firstLine="709"/>
        <w:jc w:val="both"/>
        <w:rPr>
          <w:sz w:val="28"/>
          <w:szCs w:val="28"/>
        </w:rPr>
      </w:pPr>
      <w:proofErr w:type="spellStart"/>
      <w:r w:rsidRPr="00934787">
        <w:rPr>
          <w:sz w:val="28"/>
          <w:szCs w:val="28"/>
        </w:rPr>
        <w:t>Монопрофильная</w:t>
      </w:r>
      <w:proofErr w:type="spellEnd"/>
      <w:r w:rsidRPr="00934787">
        <w:rPr>
          <w:sz w:val="28"/>
          <w:szCs w:val="28"/>
        </w:rPr>
        <w:t xml:space="preserve"> структура экономики города</w:t>
      </w:r>
      <w:r w:rsidR="00EE49D2">
        <w:rPr>
          <w:sz w:val="28"/>
          <w:szCs w:val="28"/>
        </w:rPr>
        <w:t xml:space="preserve"> (</w:t>
      </w:r>
      <w:r w:rsidR="007A76CB">
        <w:rPr>
          <w:sz w:val="28"/>
          <w:szCs w:val="28"/>
        </w:rPr>
        <w:t>72</w:t>
      </w:r>
      <w:r w:rsidR="00EE49D2" w:rsidRPr="00171572">
        <w:rPr>
          <w:sz w:val="28"/>
          <w:szCs w:val="28"/>
        </w:rPr>
        <w:t>% от обще</w:t>
      </w:r>
      <w:r w:rsidR="00EE49D2">
        <w:rPr>
          <w:sz w:val="28"/>
          <w:szCs w:val="28"/>
        </w:rPr>
        <w:t xml:space="preserve">го объема отгруженной </w:t>
      </w:r>
      <w:r w:rsidR="008268AD">
        <w:rPr>
          <w:sz w:val="28"/>
          <w:szCs w:val="28"/>
        </w:rPr>
        <w:t xml:space="preserve">промышленной </w:t>
      </w:r>
      <w:r w:rsidR="00EE49D2">
        <w:rPr>
          <w:sz w:val="28"/>
          <w:szCs w:val="28"/>
        </w:rPr>
        <w:t>продукции</w:t>
      </w:r>
      <w:r w:rsidR="00B3056F">
        <w:rPr>
          <w:sz w:val="28"/>
          <w:szCs w:val="28"/>
        </w:rPr>
        <w:t xml:space="preserve">, 38% от общего объема отгруженной продукции, выполненных работ, услуг по «чистым» видам экономической деятельности </w:t>
      </w:r>
      <w:r w:rsidR="00EE49D2">
        <w:rPr>
          <w:sz w:val="28"/>
          <w:szCs w:val="28"/>
        </w:rPr>
        <w:t xml:space="preserve">приходится на деятельность по </w:t>
      </w:r>
      <w:r w:rsidR="00EE49D2" w:rsidRPr="00171572">
        <w:rPr>
          <w:sz w:val="28"/>
          <w:szCs w:val="28"/>
        </w:rPr>
        <w:t>добыч</w:t>
      </w:r>
      <w:r w:rsidR="00EE49D2">
        <w:rPr>
          <w:sz w:val="28"/>
          <w:szCs w:val="28"/>
        </w:rPr>
        <w:t>е</w:t>
      </w:r>
      <w:r w:rsidR="00EE49D2" w:rsidRPr="00171572">
        <w:rPr>
          <w:sz w:val="28"/>
          <w:szCs w:val="28"/>
        </w:rPr>
        <w:t xml:space="preserve"> полезных ископаемых</w:t>
      </w:r>
      <w:r w:rsidR="00EE49D2">
        <w:rPr>
          <w:sz w:val="28"/>
          <w:szCs w:val="28"/>
        </w:rPr>
        <w:t>)</w:t>
      </w:r>
      <w:r>
        <w:rPr>
          <w:sz w:val="28"/>
          <w:szCs w:val="28"/>
        </w:rPr>
        <w:t>.</w:t>
      </w:r>
    </w:p>
    <w:p w:rsidR="00B3056F" w:rsidRDefault="00B3056F" w:rsidP="00025745">
      <w:pPr>
        <w:widowControl w:val="0"/>
        <w:numPr>
          <w:ilvl w:val="0"/>
          <w:numId w:val="64"/>
        </w:numPr>
        <w:tabs>
          <w:tab w:val="left" w:pos="993"/>
        </w:tabs>
        <w:ind w:left="0" w:firstLine="709"/>
        <w:jc w:val="both"/>
        <w:rPr>
          <w:sz w:val="28"/>
          <w:szCs w:val="28"/>
        </w:rPr>
      </w:pPr>
      <w:r>
        <w:rPr>
          <w:sz w:val="28"/>
          <w:szCs w:val="28"/>
        </w:rPr>
        <w:t>Зависимость экономики города от результатов деятельности системообразующей отрасли (добыч</w:t>
      </w:r>
      <w:r w:rsidR="001B04CE">
        <w:rPr>
          <w:sz w:val="28"/>
          <w:szCs w:val="28"/>
        </w:rPr>
        <w:t>и</w:t>
      </w:r>
      <w:r>
        <w:rPr>
          <w:sz w:val="28"/>
          <w:szCs w:val="28"/>
        </w:rPr>
        <w:t xml:space="preserve"> топливно-энергетических ресурсов), которая напрямую или опосредованно обеспечивает большую часть платежеспособного спроса на производимые товары, работы и услуги.</w:t>
      </w:r>
    </w:p>
    <w:p w:rsidR="00671767" w:rsidRDefault="00671767">
      <w:pPr>
        <w:rPr>
          <w:b/>
          <w:i/>
          <w:sz w:val="28"/>
          <w:szCs w:val="28"/>
        </w:rPr>
      </w:pPr>
    </w:p>
    <w:p w:rsidR="003F42D9" w:rsidRPr="002B3A26" w:rsidRDefault="003F42D9" w:rsidP="003F42D9">
      <w:pPr>
        <w:ind w:firstLine="720"/>
        <w:jc w:val="both"/>
        <w:rPr>
          <w:b/>
          <w:i/>
          <w:sz w:val="28"/>
          <w:szCs w:val="28"/>
        </w:rPr>
      </w:pPr>
      <w:r w:rsidRPr="002B3A26">
        <w:rPr>
          <w:b/>
          <w:i/>
          <w:sz w:val="28"/>
          <w:szCs w:val="28"/>
        </w:rPr>
        <w:t>Агропромышленный комплекс</w:t>
      </w:r>
    </w:p>
    <w:p w:rsidR="002B3A26" w:rsidRPr="009634A4" w:rsidRDefault="002B3A26" w:rsidP="002B3A26">
      <w:pPr>
        <w:ind w:firstLine="720"/>
        <w:jc w:val="center"/>
        <w:rPr>
          <w:b/>
          <w:sz w:val="28"/>
          <w:szCs w:val="28"/>
        </w:rPr>
      </w:pPr>
      <w:r w:rsidRPr="009634A4">
        <w:rPr>
          <w:b/>
          <w:sz w:val="28"/>
          <w:szCs w:val="28"/>
        </w:rPr>
        <w:t>Основные данные</w:t>
      </w:r>
    </w:p>
    <w:p w:rsidR="007A76CB" w:rsidRDefault="007A76CB" w:rsidP="007A76CB">
      <w:pPr>
        <w:numPr>
          <w:ilvl w:val="0"/>
          <w:numId w:val="2"/>
        </w:numPr>
        <w:tabs>
          <w:tab w:val="left" w:pos="851"/>
        </w:tabs>
        <w:ind w:left="851" w:hanging="284"/>
        <w:contextualSpacing/>
        <w:jc w:val="both"/>
        <w:rPr>
          <w:rFonts w:eastAsia="Calibri"/>
          <w:sz w:val="28"/>
          <w:szCs w:val="28"/>
        </w:rPr>
      </w:pPr>
      <w:r w:rsidRPr="007A76CB">
        <w:rPr>
          <w:rFonts w:eastAsia="Calibri"/>
          <w:sz w:val="28"/>
          <w:szCs w:val="28"/>
        </w:rPr>
        <w:t>Производство сельскохозяйственной продукции (без учета населения)</w:t>
      </w:r>
      <w:r>
        <w:rPr>
          <w:rFonts w:eastAsia="Calibri"/>
          <w:sz w:val="28"/>
          <w:szCs w:val="28"/>
        </w:rPr>
        <w:t xml:space="preserve"> в 2014 г. – 57,7 млн руб.</w:t>
      </w:r>
      <w:r w:rsidR="00755C57">
        <w:rPr>
          <w:rStyle w:val="a7"/>
          <w:rFonts w:eastAsia="Calibri"/>
          <w:sz w:val="28"/>
          <w:szCs w:val="28"/>
        </w:rPr>
        <w:footnoteReference w:id="26"/>
      </w:r>
    </w:p>
    <w:p w:rsidR="007A76CB" w:rsidRPr="009634A4" w:rsidRDefault="007A76CB" w:rsidP="007A76CB">
      <w:pPr>
        <w:numPr>
          <w:ilvl w:val="1"/>
          <w:numId w:val="2"/>
        </w:numPr>
        <w:tabs>
          <w:tab w:val="left" w:pos="851"/>
        </w:tabs>
        <w:contextualSpacing/>
        <w:jc w:val="both"/>
        <w:rPr>
          <w:rFonts w:eastAsia="Calibri"/>
          <w:sz w:val="28"/>
          <w:szCs w:val="28"/>
        </w:rPr>
      </w:pPr>
      <w:r>
        <w:rPr>
          <w:rFonts w:eastAsia="Calibri"/>
          <w:sz w:val="28"/>
          <w:szCs w:val="28"/>
        </w:rPr>
        <w:t>темп роста 2014/2012 гг. – 165</w:t>
      </w:r>
      <w:r w:rsidRPr="009634A4">
        <w:rPr>
          <w:rFonts w:eastAsia="Calibri"/>
          <w:sz w:val="28"/>
          <w:szCs w:val="28"/>
        </w:rPr>
        <w:t>%</w:t>
      </w:r>
    </w:p>
    <w:p w:rsidR="002B3A26" w:rsidRPr="009634A4" w:rsidRDefault="002B3A26" w:rsidP="002B3A26">
      <w:pPr>
        <w:jc w:val="both"/>
        <w:rPr>
          <w:color w:val="4BACC6" w:themeColor="accent5"/>
          <w:sz w:val="28"/>
          <w:szCs w:val="28"/>
          <w:highlight w:val="yellow"/>
        </w:rPr>
      </w:pPr>
    </w:p>
    <w:p w:rsidR="002B3A26" w:rsidRPr="00A87401" w:rsidRDefault="00926A41" w:rsidP="002B3A26">
      <w:pPr>
        <w:ind w:firstLine="708"/>
        <w:jc w:val="both"/>
        <w:rPr>
          <w:sz w:val="28"/>
          <w:szCs w:val="28"/>
        </w:rPr>
      </w:pPr>
      <w:r>
        <w:rPr>
          <w:sz w:val="28"/>
          <w:szCs w:val="28"/>
        </w:rPr>
        <w:t>А</w:t>
      </w:r>
      <w:r w:rsidR="002B3A26" w:rsidRPr="00A87401">
        <w:rPr>
          <w:sz w:val="28"/>
          <w:szCs w:val="28"/>
        </w:rPr>
        <w:t>гропромышленный комплекс город</w:t>
      </w:r>
      <w:r w:rsidR="00B83BC4">
        <w:rPr>
          <w:sz w:val="28"/>
          <w:szCs w:val="28"/>
        </w:rPr>
        <w:t>а</w:t>
      </w:r>
      <w:r w:rsidR="002B3A26" w:rsidRPr="00A87401">
        <w:rPr>
          <w:sz w:val="28"/>
          <w:szCs w:val="28"/>
        </w:rPr>
        <w:t xml:space="preserve"> Нефт</w:t>
      </w:r>
      <w:r w:rsidR="002B3A26">
        <w:rPr>
          <w:sz w:val="28"/>
          <w:szCs w:val="28"/>
        </w:rPr>
        <w:t>еюганск</w:t>
      </w:r>
      <w:r w:rsidR="007628D4">
        <w:rPr>
          <w:sz w:val="28"/>
          <w:szCs w:val="28"/>
        </w:rPr>
        <w:t>а</w:t>
      </w:r>
      <w:r w:rsidR="002B3A26">
        <w:rPr>
          <w:sz w:val="28"/>
          <w:szCs w:val="28"/>
        </w:rPr>
        <w:t xml:space="preserve"> представляют 38</w:t>
      </w:r>
      <w:r w:rsidR="007628D4">
        <w:rPr>
          <w:sz w:val="28"/>
          <w:szCs w:val="28"/>
        </w:rPr>
        <w:t> </w:t>
      </w:r>
      <w:r w:rsidR="002B3A26" w:rsidRPr="00A87401">
        <w:rPr>
          <w:sz w:val="28"/>
          <w:szCs w:val="28"/>
        </w:rPr>
        <w:t xml:space="preserve">сельхозпроизводителей, в </w:t>
      </w:r>
      <w:proofErr w:type="spellStart"/>
      <w:r w:rsidR="002B3A26" w:rsidRPr="00A87401">
        <w:rPr>
          <w:sz w:val="28"/>
          <w:szCs w:val="28"/>
        </w:rPr>
        <w:t>т</w:t>
      </w:r>
      <w:r w:rsidR="00B83BC4">
        <w:rPr>
          <w:sz w:val="28"/>
          <w:szCs w:val="28"/>
        </w:rPr>
        <w:t>.</w:t>
      </w:r>
      <w:r w:rsidR="002B3A26" w:rsidRPr="00A87401">
        <w:rPr>
          <w:sz w:val="28"/>
          <w:szCs w:val="28"/>
        </w:rPr>
        <w:t>ч</w:t>
      </w:r>
      <w:proofErr w:type="spellEnd"/>
      <w:r w:rsidR="00B83BC4">
        <w:rPr>
          <w:sz w:val="28"/>
          <w:szCs w:val="28"/>
        </w:rPr>
        <w:t>.</w:t>
      </w:r>
      <w:r w:rsidR="002B3A26" w:rsidRPr="00A87401">
        <w:rPr>
          <w:sz w:val="28"/>
          <w:szCs w:val="28"/>
        </w:rPr>
        <w:t xml:space="preserve">: </w:t>
      </w:r>
    </w:p>
    <w:p w:rsidR="002B3A26" w:rsidRPr="00A87401" w:rsidRDefault="002B3A26" w:rsidP="002B3A26">
      <w:pPr>
        <w:ind w:firstLine="708"/>
        <w:jc w:val="both"/>
        <w:rPr>
          <w:sz w:val="28"/>
          <w:szCs w:val="28"/>
        </w:rPr>
      </w:pPr>
      <w:r w:rsidRPr="00A87401">
        <w:rPr>
          <w:sz w:val="28"/>
          <w:szCs w:val="28"/>
        </w:rPr>
        <w:t>-</w:t>
      </w:r>
      <w:r w:rsidR="00926A41">
        <w:rPr>
          <w:sz w:val="28"/>
          <w:szCs w:val="28"/>
        </w:rPr>
        <w:t xml:space="preserve"> </w:t>
      </w:r>
      <w:r w:rsidRPr="00A87401">
        <w:rPr>
          <w:sz w:val="28"/>
          <w:szCs w:val="28"/>
        </w:rPr>
        <w:t xml:space="preserve">11 личных подсобных хозяйств; </w:t>
      </w:r>
    </w:p>
    <w:p w:rsidR="002B3A26" w:rsidRPr="00A87401" w:rsidRDefault="002B3A26" w:rsidP="002B3A26">
      <w:pPr>
        <w:ind w:firstLine="708"/>
        <w:jc w:val="both"/>
        <w:rPr>
          <w:sz w:val="28"/>
          <w:szCs w:val="28"/>
        </w:rPr>
      </w:pPr>
      <w:r>
        <w:rPr>
          <w:sz w:val="28"/>
          <w:szCs w:val="28"/>
        </w:rPr>
        <w:t>-</w:t>
      </w:r>
      <w:r w:rsidR="00926A41">
        <w:rPr>
          <w:sz w:val="28"/>
          <w:szCs w:val="28"/>
        </w:rPr>
        <w:t xml:space="preserve"> </w:t>
      </w:r>
      <w:r>
        <w:rPr>
          <w:sz w:val="28"/>
          <w:szCs w:val="28"/>
        </w:rPr>
        <w:t>3</w:t>
      </w:r>
      <w:r w:rsidRPr="00A87401">
        <w:rPr>
          <w:sz w:val="28"/>
          <w:szCs w:val="28"/>
        </w:rPr>
        <w:t xml:space="preserve"> индивидуальных предпринимателя и 23 крестьянских (фермерских) хозяйства, основным видом деятельности которых является животноводство (разведение крупного рогатого скота, лошадей, свиней, сельскохозяйственной птицы); </w:t>
      </w:r>
    </w:p>
    <w:p w:rsidR="002B3A26" w:rsidRPr="009634A4" w:rsidRDefault="002B3A26" w:rsidP="002B3A26">
      <w:pPr>
        <w:ind w:firstLine="708"/>
        <w:jc w:val="both"/>
        <w:rPr>
          <w:sz w:val="28"/>
          <w:szCs w:val="28"/>
          <w:highlight w:val="green"/>
        </w:rPr>
      </w:pPr>
      <w:r w:rsidRPr="00A87401">
        <w:rPr>
          <w:sz w:val="28"/>
          <w:szCs w:val="28"/>
        </w:rPr>
        <w:t>-1 индивидуальны</w:t>
      </w:r>
      <w:r>
        <w:rPr>
          <w:sz w:val="28"/>
          <w:szCs w:val="28"/>
        </w:rPr>
        <w:t xml:space="preserve">й предприниматель, занимающийся </w:t>
      </w:r>
      <w:r w:rsidRPr="00A87401">
        <w:rPr>
          <w:sz w:val="28"/>
          <w:szCs w:val="28"/>
        </w:rPr>
        <w:t>растениеводством.</w:t>
      </w:r>
    </w:p>
    <w:p w:rsidR="00E8796A" w:rsidRDefault="00E8796A" w:rsidP="002B3A26">
      <w:pPr>
        <w:ind w:firstLine="708"/>
        <w:jc w:val="both"/>
        <w:rPr>
          <w:sz w:val="28"/>
          <w:szCs w:val="28"/>
        </w:rPr>
      </w:pPr>
      <w:r>
        <w:rPr>
          <w:sz w:val="28"/>
          <w:szCs w:val="28"/>
        </w:rPr>
        <w:t>В настоящее время в муниципальном образовании город Нефтеюганск для целей ведения крестьянско-фермерского хозяйства предоставлено 12 земельных участков общей площадью 225,6 Га, из них: под пашни – 8,8 Га, под сенокошение – 200,7 Га, под пастбища – 16,2 Га.</w:t>
      </w:r>
    </w:p>
    <w:p w:rsidR="002B3A26" w:rsidRDefault="002B3A26" w:rsidP="002B3A26">
      <w:pPr>
        <w:ind w:firstLine="708"/>
        <w:jc w:val="both"/>
        <w:rPr>
          <w:sz w:val="28"/>
          <w:szCs w:val="28"/>
        </w:rPr>
      </w:pPr>
      <w:r w:rsidRPr="00C31725">
        <w:rPr>
          <w:sz w:val="28"/>
          <w:szCs w:val="28"/>
        </w:rPr>
        <w:t xml:space="preserve">По состоянию на </w:t>
      </w:r>
      <w:r w:rsidR="007628D4">
        <w:rPr>
          <w:sz w:val="28"/>
          <w:szCs w:val="28"/>
        </w:rPr>
        <w:t>0</w:t>
      </w:r>
      <w:r>
        <w:rPr>
          <w:sz w:val="28"/>
          <w:szCs w:val="28"/>
        </w:rPr>
        <w:t>1.01.2014</w:t>
      </w:r>
      <w:r w:rsidRPr="009634A4">
        <w:rPr>
          <w:sz w:val="28"/>
          <w:szCs w:val="28"/>
        </w:rPr>
        <w:t xml:space="preserve"> поголовье крупного рогатого скота в хозяйствах вс</w:t>
      </w:r>
      <w:r w:rsidRPr="00C31725">
        <w:rPr>
          <w:sz w:val="28"/>
          <w:szCs w:val="28"/>
        </w:rPr>
        <w:t>ех категорий г</w:t>
      </w:r>
      <w:r>
        <w:rPr>
          <w:sz w:val="28"/>
          <w:szCs w:val="28"/>
        </w:rPr>
        <w:t>орода Нефтеюганска составило 470</w:t>
      </w:r>
      <w:r w:rsidR="00B83BC4">
        <w:rPr>
          <w:sz w:val="28"/>
          <w:szCs w:val="28"/>
        </w:rPr>
        <w:t xml:space="preserve"> голов, </w:t>
      </w:r>
      <w:r w:rsidRPr="00C31725">
        <w:rPr>
          <w:sz w:val="28"/>
          <w:szCs w:val="28"/>
        </w:rPr>
        <w:t xml:space="preserve">из </w:t>
      </w:r>
      <w:r>
        <w:rPr>
          <w:sz w:val="28"/>
          <w:szCs w:val="28"/>
        </w:rPr>
        <w:t>них 450</w:t>
      </w:r>
      <w:r w:rsidRPr="009634A4">
        <w:rPr>
          <w:sz w:val="28"/>
          <w:szCs w:val="28"/>
        </w:rPr>
        <w:t xml:space="preserve"> голов – в крестьянских (фе</w:t>
      </w:r>
      <w:r>
        <w:rPr>
          <w:sz w:val="28"/>
          <w:szCs w:val="28"/>
        </w:rPr>
        <w:t>рмерских) хозяйствах, что на 34</w:t>
      </w:r>
      <w:r w:rsidRPr="00C31725">
        <w:rPr>
          <w:sz w:val="28"/>
          <w:szCs w:val="28"/>
        </w:rPr>
        <w:t>% больше уровня 2012</w:t>
      </w:r>
      <w:r w:rsidRPr="009634A4">
        <w:rPr>
          <w:sz w:val="28"/>
          <w:szCs w:val="28"/>
        </w:rPr>
        <w:t> г</w:t>
      </w:r>
      <w:r w:rsidR="00927998">
        <w:rPr>
          <w:sz w:val="28"/>
          <w:szCs w:val="28"/>
        </w:rPr>
        <w:t>.</w:t>
      </w:r>
      <w:r w:rsidRPr="009634A4">
        <w:rPr>
          <w:sz w:val="28"/>
          <w:szCs w:val="28"/>
        </w:rPr>
        <w:t xml:space="preserve"> Положительная динами</w:t>
      </w:r>
      <w:r w:rsidRPr="008276E5">
        <w:rPr>
          <w:sz w:val="28"/>
          <w:szCs w:val="28"/>
        </w:rPr>
        <w:t>ка наблюдается по поголов</w:t>
      </w:r>
      <w:r>
        <w:rPr>
          <w:sz w:val="28"/>
          <w:szCs w:val="28"/>
        </w:rPr>
        <w:t>ью коров и свиней</w:t>
      </w:r>
      <w:r w:rsidR="00927998">
        <w:rPr>
          <w:sz w:val="28"/>
          <w:szCs w:val="28"/>
        </w:rPr>
        <w:t xml:space="preserve"> (</w:t>
      </w:r>
      <w:r w:rsidR="00B83BC4">
        <w:rPr>
          <w:sz w:val="28"/>
          <w:szCs w:val="28"/>
        </w:rPr>
        <w:t>п</w:t>
      </w:r>
      <w:r w:rsidRPr="009634A4">
        <w:rPr>
          <w:sz w:val="28"/>
          <w:szCs w:val="28"/>
        </w:rPr>
        <w:t>огол</w:t>
      </w:r>
      <w:r w:rsidRPr="008276E5">
        <w:rPr>
          <w:sz w:val="28"/>
          <w:szCs w:val="28"/>
        </w:rPr>
        <w:t>овье коров в 2013 г. по сравн</w:t>
      </w:r>
      <w:r>
        <w:rPr>
          <w:sz w:val="28"/>
          <w:szCs w:val="28"/>
        </w:rPr>
        <w:t>ению с 2012 г. увеличилось на 2</w:t>
      </w:r>
      <w:r w:rsidR="00D65FC4">
        <w:rPr>
          <w:sz w:val="28"/>
          <w:szCs w:val="28"/>
        </w:rPr>
        <w:t>6</w:t>
      </w:r>
      <w:r>
        <w:rPr>
          <w:sz w:val="28"/>
          <w:szCs w:val="28"/>
        </w:rPr>
        <w:t xml:space="preserve">% </w:t>
      </w:r>
      <w:r w:rsidR="00927998">
        <w:rPr>
          <w:sz w:val="28"/>
          <w:szCs w:val="28"/>
        </w:rPr>
        <w:t xml:space="preserve"> до </w:t>
      </w:r>
      <w:r>
        <w:rPr>
          <w:sz w:val="28"/>
          <w:szCs w:val="28"/>
        </w:rPr>
        <w:t>206</w:t>
      </w:r>
      <w:r w:rsidRPr="008276E5">
        <w:rPr>
          <w:sz w:val="28"/>
          <w:szCs w:val="28"/>
        </w:rPr>
        <w:t xml:space="preserve"> голов, п</w:t>
      </w:r>
      <w:r>
        <w:rPr>
          <w:sz w:val="28"/>
          <w:szCs w:val="28"/>
        </w:rPr>
        <w:t xml:space="preserve">оголовье </w:t>
      </w:r>
      <w:r>
        <w:rPr>
          <w:sz w:val="28"/>
          <w:szCs w:val="28"/>
        </w:rPr>
        <w:lastRenderedPageBreak/>
        <w:t>свиней увеличилось на 11% до 1 830 голов</w:t>
      </w:r>
      <w:r w:rsidR="001B04CE">
        <w:rPr>
          <w:sz w:val="28"/>
          <w:szCs w:val="28"/>
        </w:rPr>
        <w:t>)</w:t>
      </w:r>
      <w:r w:rsidRPr="009634A4">
        <w:rPr>
          <w:sz w:val="28"/>
          <w:szCs w:val="28"/>
        </w:rPr>
        <w:t>.</w:t>
      </w:r>
      <w:r>
        <w:rPr>
          <w:sz w:val="28"/>
          <w:szCs w:val="28"/>
        </w:rPr>
        <w:t xml:space="preserve"> Поголовье птиц, овец, коз и кроликов</w:t>
      </w:r>
      <w:r w:rsidRPr="00B66CF3">
        <w:rPr>
          <w:sz w:val="28"/>
          <w:szCs w:val="28"/>
        </w:rPr>
        <w:t xml:space="preserve"> в 2013 г. уменьшилось и составило</w:t>
      </w:r>
      <w:r>
        <w:rPr>
          <w:sz w:val="28"/>
          <w:szCs w:val="28"/>
        </w:rPr>
        <w:t xml:space="preserve"> 2 103 гол</w:t>
      </w:r>
      <w:r w:rsidR="001B04CE">
        <w:rPr>
          <w:sz w:val="28"/>
          <w:szCs w:val="28"/>
        </w:rPr>
        <w:t>ов</w:t>
      </w:r>
      <w:r>
        <w:rPr>
          <w:sz w:val="28"/>
          <w:szCs w:val="28"/>
        </w:rPr>
        <w:t xml:space="preserve">. </w:t>
      </w:r>
      <w:r w:rsidRPr="007F2ED0">
        <w:rPr>
          <w:sz w:val="28"/>
          <w:szCs w:val="28"/>
        </w:rPr>
        <w:t>Снижение поголовья птицы, кроликов произошло в связи с уменьшением поголовья данного вида сельскохозяйственных животных в личных подсобных хозяйствах</w:t>
      </w:r>
      <w:r w:rsidR="006D5640">
        <w:rPr>
          <w:sz w:val="28"/>
          <w:szCs w:val="28"/>
        </w:rPr>
        <w:t>, с</w:t>
      </w:r>
      <w:r w:rsidRPr="007F2ED0">
        <w:rPr>
          <w:sz w:val="28"/>
          <w:szCs w:val="28"/>
        </w:rPr>
        <w:t xml:space="preserve">нижение поголовья овец, коз </w:t>
      </w:r>
      <w:r w:rsidR="006D5640">
        <w:rPr>
          <w:sz w:val="28"/>
          <w:szCs w:val="28"/>
        </w:rPr>
        <w:t xml:space="preserve">– с </w:t>
      </w:r>
      <w:r w:rsidR="006D5640" w:rsidRPr="007F2ED0">
        <w:rPr>
          <w:sz w:val="28"/>
          <w:szCs w:val="28"/>
        </w:rPr>
        <w:t>перепрофилирова</w:t>
      </w:r>
      <w:r w:rsidR="006D5640">
        <w:rPr>
          <w:sz w:val="28"/>
          <w:szCs w:val="28"/>
        </w:rPr>
        <w:t xml:space="preserve">нием </w:t>
      </w:r>
      <w:r w:rsidRPr="007F2ED0">
        <w:rPr>
          <w:sz w:val="28"/>
          <w:szCs w:val="28"/>
        </w:rPr>
        <w:t>ГКФХ «</w:t>
      </w:r>
      <w:proofErr w:type="spellStart"/>
      <w:r w:rsidRPr="007F2ED0">
        <w:rPr>
          <w:sz w:val="28"/>
          <w:szCs w:val="28"/>
        </w:rPr>
        <w:t>Аппельганс</w:t>
      </w:r>
      <w:proofErr w:type="spellEnd"/>
      <w:r w:rsidRPr="007F2ED0">
        <w:rPr>
          <w:sz w:val="28"/>
          <w:szCs w:val="28"/>
        </w:rPr>
        <w:t xml:space="preserve"> Я.И.» и ГКФХ</w:t>
      </w:r>
      <w:r w:rsidR="007A76CB">
        <w:rPr>
          <w:sz w:val="28"/>
          <w:szCs w:val="28"/>
        </w:rPr>
        <w:t> </w:t>
      </w:r>
      <w:r w:rsidRPr="007F2ED0">
        <w:rPr>
          <w:sz w:val="28"/>
          <w:szCs w:val="28"/>
        </w:rPr>
        <w:t>«</w:t>
      </w:r>
      <w:proofErr w:type="spellStart"/>
      <w:r w:rsidRPr="007F2ED0">
        <w:rPr>
          <w:sz w:val="28"/>
          <w:szCs w:val="28"/>
        </w:rPr>
        <w:t>Шичавина</w:t>
      </w:r>
      <w:proofErr w:type="spellEnd"/>
      <w:r w:rsidRPr="007F2ED0">
        <w:rPr>
          <w:sz w:val="28"/>
          <w:szCs w:val="28"/>
        </w:rPr>
        <w:t xml:space="preserve"> Е.В.» на разведение и увеличение поголовья КРС и свин</w:t>
      </w:r>
      <w:r>
        <w:rPr>
          <w:sz w:val="28"/>
          <w:szCs w:val="28"/>
        </w:rPr>
        <w:t>ей.</w:t>
      </w:r>
    </w:p>
    <w:p w:rsidR="00D65FC4" w:rsidRDefault="00657840" w:rsidP="002B3A26">
      <w:pPr>
        <w:ind w:firstLine="708"/>
        <w:jc w:val="both"/>
        <w:rPr>
          <w:sz w:val="28"/>
          <w:szCs w:val="28"/>
        </w:rPr>
      </w:pPr>
      <w:r w:rsidRPr="00657840">
        <w:rPr>
          <w:sz w:val="28"/>
          <w:szCs w:val="28"/>
        </w:rPr>
        <w:t>Производство сельскохозяйственной продукции (без учета населения) в 2014</w:t>
      </w:r>
      <w:r>
        <w:rPr>
          <w:sz w:val="28"/>
          <w:szCs w:val="28"/>
        </w:rPr>
        <w:t xml:space="preserve"> г. составило </w:t>
      </w:r>
      <w:r w:rsidRPr="00657840">
        <w:rPr>
          <w:sz w:val="28"/>
          <w:szCs w:val="28"/>
        </w:rPr>
        <w:t>57,7 млн руб.</w:t>
      </w:r>
      <w:r>
        <w:rPr>
          <w:sz w:val="28"/>
          <w:szCs w:val="28"/>
        </w:rPr>
        <w:t xml:space="preserve">, индекс производства 2014/2013 гг. – 104%. </w:t>
      </w:r>
      <w:r w:rsidR="002B3A26" w:rsidRPr="009634A4">
        <w:rPr>
          <w:sz w:val="28"/>
          <w:szCs w:val="28"/>
        </w:rPr>
        <w:t>За 201</w:t>
      </w:r>
      <w:r w:rsidR="00091F31">
        <w:rPr>
          <w:sz w:val="28"/>
          <w:szCs w:val="28"/>
        </w:rPr>
        <w:t>4</w:t>
      </w:r>
      <w:r>
        <w:rPr>
          <w:sz w:val="28"/>
          <w:szCs w:val="28"/>
        </w:rPr>
        <w:t> </w:t>
      </w:r>
      <w:r w:rsidR="002B3A26" w:rsidRPr="009634A4">
        <w:rPr>
          <w:sz w:val="28"/>
          <w:szCs w:val="28"/>
        </w:rPr>
        <w:t>г. сельскохозяйственными предприятиями всех форм с</w:t>
      </w:r>
      <w:r w:rsidR="002B3A26" w:rsidRPr="000F2BC9">
        <w:rPr>
          <w:sz w:val="28"/>
          <w:szCs w:val="28"/>
        </w:rPr>
        <w:t xml:space="preserve">обственности города Нефтеюганска произведено </w:t>
      </w:r>
      <w:r w:rsidR="00091F31">
        <w:rPr>
          <w:sz w:val="28"/>
          <w:szCs w:val="28"/>
        </w:rPr>
        <w:t xml:space="preserve">0,37 тыс. </w:t>
      </w:r>
      <w:r w:rsidR="002B3A26" w:rsidRPr="000F2BC9">
        <w:rPr>
          <w:sz w:val="28"/>
          <w:szCs w:val="28"/>
        </w:rPr>
        <w:t>мяса</w:t>
      </w:r>
      <w:r w:rsidR="00091F31">
        <w:rPr>
          <w:sz w:val="28"/>
          <w:szCs w:val="28"/>
        </w:rPr>
        <w:t xml:space="preserve"> (скот и птица на убой в живом весе)</w:t>
      </w:r>
      <w:r w:rsidR="006D5640">
        <w:rPr>
          <w:sz w:val="28"/>
          <w:szCs w:val="28"/>
        </w:rPr>
        <w:t xml:space="preserve"> (темп роста 201</w:t>
      </w:r>
      <w:r w:rsidR="00091F31">
        <w:rPr>
          <w:sz w:val="28"/>
          <w:szCs w:val="28"/>
        </w:rPr>
        <w:t>4</w:t>
      </w:r>
      <w:r w:rsidR="006D5640">
        <w:rPr>
          <w:sz w:val="28"/>
          <w:szCs w:val="28"/>
        </w:rPr>
        <w:t>/2012 гг. – 1</w:t>
      </w:r>
      <w:r w:rsidR="00091F31">
        <w:rPr>
          <w:sz w:val="28"/>
          <w:szCs w:val="28"/>
        </w:rPr>
        <w:t>42</w:t>
      </w:r>
      <w:r w:rsidR="002B3A26" w:rsidRPr="000F2BC9">
        <w:rPr>
          <w:sz w:val="28"/>
          <w:szCs w:val="28"/>
        </w:rPr>
        <w:t>%</w:t>
      </w:r>
      <w:r w:rsidR="006D5640">
        <w:rPr>
          <w:sz w:val="28"/>
          <w:szCs w:val="28"/>
        </w:rPr>
        <w:t xml:space="preserve">), </w:t>
      </w:r>
      <w:r w:rsidR="00091F31">
        <w:rPr>
          <w:sz w:val="28"/>
          <w:szCs w:val="28"/>
        </w:rPr>
        <w:t xml:space="preserve">1,3 тыс. </w:t>
      </w:r>
      <w:r w:rsidR="006D5640" w:rsidRPr="000F2BC9">
        <w:rPr>
          <w:sz w:val="28"/>
          <w:szCs w:val="28"/>
        </w:rPr>
        <w:t xml:space="preserve">т </w:t>
      </w:r>
      <w:r w:rsidR="002B3A26" w:rsidRPr="000F2BC9">
        <w:rPr>
          <w:sz w:val="28"/>
          <w:szCs w:val="28"/>
        </w:rPr>
        <w:t>молока</w:t>
      </w:r>
      <w:r w:rsidR="006D5640">
        <w:rPr>
          <w:sz w:val="28"/>
          <w:szCs w:val="28"/>
        </w:rPr>
        <w:t xml:space="preserve"> (темп роста 201</w:t>
      </w:r>
      <w:r w:rsidR="00091F31">
        <w:rPr>
          <w:sz w:val="28"/>
          <w:szCs w:val="28"/>
        </w:rPr>
        <w:t>4</w:t>
      </w:r>
      <w:r w:rsidR="006D5640">
        <w:rPr>
          <w:sz w:val="28"/>
          <w:szCs w:val="28"/>
        </w:rPr>
        <w:t xml:space="preserve">/2012 гг. </w:t>
      </w:r>
      <w:r w:rsidR="00B94C0B">
        <w:rPr>
          <w:sz w:val="28"/>
          <w:szCs w:val="28"/>
        </w:rPr>
        <w:t>–</w:t>
      </w:r>
      <w:r w:rsidR="006D5640">
        <w:rPr>
          <w:sz w:val="28"/>
          <w:szCs w:val="28"/>
        </w:rPr>
        <w:t xml:space="preserve"> </w:t>
      </w:r>
      <w:r w:rsidR="00091F31">
        <w:rPr>
          <w:sz w:val="28"/>
          <w:szCs w:val="28"/>
        </w:rPr>
        <w:t>в 1,8</w:t>
      </w:r>
      <w:r w:rsidR="00755C57">
        <w:rPr>
          <w:sz w:val="28"/>
          <w:szCs w:val="28"/>
        </w:rPr>
        <w:t> </w:t>
      </w:r>
      <w:r w:rsidR="00091F31">
        <w:rPr>
          <w:sz w:val="28"/>
          <w:szCs w:val="28"/>
        </w:rPr>
        <w:t>раза</w:t>
      </w:r>
      <w:r w:rsidR="006D5640">
        <w:rPr>
          <w:sz w:val="28"/>
          <w:szCs w:val="28"/>
        </w:rPr>
        <w:t>).</w:t>
      </w:r>
      <w:r w:rsidR="00091F31">
        <w:rPr>
          <w:rStyle w:val="a7"/>
          <w:sz w:val="28"/>
          <w:szCs w:val="28"/>
        </w:rPr>
        <w:footnoteReference w:id="27"/>
      </w:r>
      <w:r w:rsidR="002B3A26" w:rsidRPr="009634A4">
        <w:rPr>
          <w:sz w:val="28"/>
          <w:szCs w:val="28"/>
        </w:rPr>
        <w:t xml:space="preserve"> </w:t>
      </w:r>
      <w:r w:rsidR="00FE343D">
        <w:rPr>
          <w:sz w:val="28"/>
          <w:szCs w:val="28"/>
        </w:rPr>
        <w:t>Для сельского хозяйства города Нефтеюганска характер</w:t>
      </w:r>
      <w:r w:rsidR="001B04CE">
        <w:rPr>
          <w:sz w:val="28"/>
          <w:szCs w:val="28"/>
        </w:rPr>
        <w:t>н</w:t>
      </w:r>
      <w:r w:rsidR="00FE343D">
        <w:rPr>
          <w:sz w:val="28"/>
          <w:szCs w:val="28"/>
        </w:rPr>
        <w:t xml:space="preserve">а сезонность содержания животных, обусловленная ограниченностью кормовой базы (короткий теплый период, </w:t>
      </w:r>
      <w:proofErr w:type="spellStart"/>
      <w:r w:rsidR="00FE343D">
        <w:rPr>
          <w:sz w:val="28"/>
          <w:szCs w:val="28"/>
        </w:rPr>
        <w:t>подтопляемость</w:t>
      </w:r>
      <w:proofErr w:type="spellEnd"/>
      <w:r w:rsidR="00FE343D">
        <w:rPr>
          <w:sz w:val="28"/>
          <w:szCs w:val="28"/>
        </w:rPr>
        <w:t xml:space="preserve"> территории</w:t>
      </w:r>
      <w:r w:rsidR="00D65FC4">
        <w:rPr>
          <w:sz w:val="28"/>
          <w:szCs w:val="28"/>
        </w:rPr>
        <w:t>)</w:t>
      </w:r>
      <w:r w:rsidR="006D5640">
        <w:rPr>
          <w:sz w:val="28"/>
          <w:szCs w:val="28"/>
        </w:rPr>
        <w:t xml:space="preserve"> и</w:t>
      </w:r>
      <w:r w:rsidR="00FE343D">
        <w:rPr>
          <w:sz w:val="28"/>
          <w:szCs w:val="28"/>
        </w:rPr>
        <w:t xml:space="preserve"> </w:t>
      </w:r>
      <w:r w:rsidR="00D65FC4">
        <w:rPr>
          <w:sz w:val="28"/>
          <w:szCs w:val="28"/>
        </w:rPr>
        <w:t xml:space="preserve">высокой стоимостью </w:t>
      </w:r>
      <w:r w:rsidR="00FE343D">
        <w:rPr>
          <w:sz w:val="28"/>
          <w:szCs w:val="28"/>
        </w:rPr>
        <w:t xml:space="preserve">привозных </w:t>
      </w:r>
      <w:r w:rsidR="00D65FC4">
        <w:rPr>
          <w:sz w:val="28"/>
          <w:szCs w:val="28"/>
        </w:rPr>
        <w:t>кормов, повышенными затратами на электрическо</w:t>
      </w:r>
      <w:r w:rsidR="001B04CE">
        <w:rPr>
          <w:sz w:val="28"/>
          <w:szCs w:val="28"/>
        </w:rPr>
        <w:t>е</w:t>
      </w:r>
      <w:r w:rsidR="00D65FC4">
        <w:rPr>
          <w:sz w:val="28"/>
          <w:szCs w:val="28"/>
        </w:rPr>
        <w:t xml:space="preserve"> отопление помещений для животных</w:t>
      </w:r>
      <w:r w:rsidR="006D5640">
        <w:rPr>
          <w:sz w:val="28"/>
          <w:szCs w:val="28"/>
        </w:rPr>
        <w:t xml:space="preserve"> (</w:t>
      </w:r>
      <w:r w:rsidR="00D65FC4">
        <w:rPr>
          <w:sz w:val="28"/>
          <w:szCs w:val="28"/>
        </w:rPr>
        <w:t>большинство хозяйств не газифицировано</w:t>
      </w:r>
      <w:r w:rsidR="006D5640">
        <w:rPr>
          <w:sz w:val="28"/>
          <w:szCs w:val="28"/>
        </w:rPr>
        <w:t>)</w:t>
      </w:r>
      <w:r w:rsidR="00D65FC4">
        <w:rPr>
          <w:sz w:val="28"/>
          <w:szCs w:val="28"/>
        </w:rPr>
        <w:t>.</w:t>
      </w:r>
    </w:p>
    <w:p w:rsidR="00FE343D" w:rsidRDefault="00D65FC4" w:rsidP="002B3A26">
      <w:pPr>
        <w:ind w:firstLine="708"/>
        <w:jc w:val="both"/>
        <w:rPr>
          <w:sz w:val="28"/>
          <w:szCs w:val="28"/>
        </w:rPr>
      </w:pPr>
      <w:r>
        <w:rPr>
          <w:sz w:val="28"/>
          <w:szCs w:val="28"/>
        </w:rPr>
        <w:t>П</w:t>
      </w:r>
      <w:r w:rsidR="00C62516">
        <w:rPr>
          <w:sz w:val="28"/>
          <w:szCs w:val="28"/>
        </w:rPr>
        <w:t>ри росте объемов производства сельскохозяйственной продукции потребност</w:t>
      </w:r>
      <w:r w:rsidR="00927998">
        <w:rPr>
          <w:sz w:val="28"/>
          <w:szCs w:val="28"/>
        </w:rPr>
        <w:t>ь</w:t>
      </w:r>
      <w:r w:rsidR="00C62516">
        <w:rPr>
          <w:sz w:val="28"/>
          <w:szCs w:val="28"/>
        </w:rPr>
        <w:t xml:space="preserve"> населения города Нефтеюганска в </w:t>
      </w:r>
      <w:r w:rsidR="00FE343D">
        <w:rPr>
          <w:sz w:val="28"/>
          <w:szCs w:val="28"/>
        </w:rPr>
        <w:t xml:space="preserve">свежих, экологически чистых </w:t>
      </w:r>
      <w:r w:rsidR="00C62516">
        <w:rPr>
          <w:sz w:val="28"/>
          <w:szCs w:val="28"/>
        </w:rPr>
        <w:t>продуктах питания остаются неудовлетворенными</w:t>
      </w:r>
      <w:r w:rsidR="00FE343D">
        <w:rPr>
          <w:sz w:val="28"/>
          <w:szCs w:val="28"/>
        </w:rPr>
        <w:t>. Во</w:t>
      </w:r>
      <w:r w:rsidR="00C62516">
        <w:rPr>
          <w:sz w:val="28"/>
          <w:szCs w:val="28"/>
        </w:rPr>
        <w:t xml:space="preserve">зможности </w:t>
      </w:r>
      <w:r w:rsidR="00FE343D">
        <w:rPr>
          <w:sz w:val="28"/>
          <w:szCs w:val="28"/>
        </w:rPr>
        <w:t xml:space="preserve">по росту объемов производства продукции сельского хозяйства в городе </w:t>
      </w:r>
      <w:r w:rsidR="00C62516">
        <w:rPr>
          <w:sz w:val="28"/>
          <w:szCs w:val="28"/>
        </w:rPr>
        <w:t>огра</w:t>
      </w:r>
      <w:r w:rsidR="00FE343D">
        <w:rPr>
          <w:sz w:val="28"/>
          <w:szCs w:val="28"/>
        </w:rPr>
        <w:t xml:space="preserve">ничены проблемами ее реализации – требуется крытый рынок для </w:t>
      </w:r>
      <w:r w:rsidR="006D5640">
        <w:rPr>
          <w:sz w:val="28"/>
          <w:szCs w:val="28"/>
        </w:rPr>
        <w:t xml:space="preserve">местных </w:t>
      </w:r>
      <w:r w:rsidR="00FE343D">
        <w:rPr>
          <w:sz w:val="28"/>
          <w:szCs w:val="28"/>
        </w:rPr>
        <w:t>сельхозпроизводителей, на котором также могли бы реализовывать продукцию производители из других территорий.</w:t>
      </w:r>
    </w:p>
    <w:p w:rsidR="00134BB9" w:rsidRDefault="00134BB9" w:rsidP="00134BB9">
      <w:pPr>
        <w:ind w:firstLine="720"/>
        <w:jc w:val="both"/>
        <w:rPr>
          <w:sz w:val="28"/>
          <w:szCs w:val="28"/>
        </w:rPr>
      </w:pPr>
      <w:r w:rsidRPr="000A3242">
        <w:rPr>
          <w:sz w:val="28"/>
          <w:szCs w:val="28"/>
        </w:rPr>
        <w:t>Доля занятых в отрасли «</w:t>
      </w:r>
      <w:r>
        <w:rPr>
          <w:sz w:val="28"/>
          <w:szCs w:val="28"/>
        </w:rPr>
        <w:t>сельское хозяйство,</w:t>
      </w:r>
      <w:r w:rsidRPr="00134BB9">
        <w:t xml:space="preserve"> </w:t>
      </w:r>
      <w:r w:rsidRPr="00134BB9">
        <w:rPr>
          <w:sz w:val="28"/>
          <w:szCs w:val="28"/>
        </w:rPr>
        <w:t>охота и лесное хозяйство</w:t>
      </w:r>
      <w:r w:rsidRPr="000A3242">
        <w:rPr>
          <w:sz w:val="28"/>
          <w:szCs w:val="28"/>
        </w:rPr>
        <w:t xml:space="preserve">» в общей численности работников </w:t>
      </w:r>
      <w:r>
        <w:rPr>
          <w:sz w:val="28"/>
          <w:szCs w:val="28"/>
        </w:rPr>
        <w:t>крупных и средних предприятий и организаций</w:t>
      </w:r>
      <w:r w:rsidRPr="000A3242">
        <w:rPr>
          <w:sz w:val="28"/>
          <w:szCs w:val="28"/>
        </w:rPr>
        <w:t xml:space="preserve"> в 2013 г. составила </w:t>
      </w:r>
      <w:r>
        <w:rPr>
          <w:sz w:val="28"/>
          <w:szCs w:val="28"/>
        </w:rPr>
        <w:t>0,2%, с</w:t>
      </w:r>
      <w:r w:rsidRPr="000A3242">
        <w:rPr>
          <w:sz w:val="28"/>
          <w:szCs w:val="28"/>
        </w:rPr>
        <w:t>реднемесячная начисленная заработ</w:t>
      </w:r>
      <w:r>
        <w:rPr>
          <w:sz w:val="28"/>
          <w:szCs w:val="28"/>
        </w:rPr>
        <w:t>ная плата в отрасли – 21 046 </w:t>
      </w:r>
      <w:r w:rsidRPr="000A3242">
        <w:rPr>
          <w:sz w:val="28"/>
          <w:szCs w:val="28"/>
        </w:rPr>
        <w:t>руб. (</w:t>
      </w:r>
      <w:r>
        <w:rPr>
          <w:sz w:val="28"/>
          <w:szCs w:val="28"/>
        </w:rPr>
        <w:t>в 2,6 раза ниже средней по городу</w:t>
      </w:r>
      <w:r w:rsidRPr="000A3242">
        <w:rPr>
          <w:sz w:val="28"/>
          <w:szCs w:val="28"/>
        </w:rPr>
        <w:t>)</w:t>
      </w:r>
      <w:r>
        <w:rPr>
          <w:sz w:val="28"/>
          <w:szCs w:val="28"/>
        </w:rPr>
        <w:t>.</w:t>
      </w:r>
    </w:p>
    <w:p w:rsidR="00BC5927" w:rsidRDefault="00BC5927" w:rsidP="00BC5927">
      <w:pPr>
        <w:ind w:firstLine="709"/>
        <w:jc w:val="both"/>
        <w:rPr>
          <w:b/>
          <w:sz w:val="28"/>
          <w:szCs w:val="28"/>
        </w:rPr>
      </w:pPr>
      <w:r w:rsidRPr="002745BD">
        <w:rPr>
          <w:b/>
          <w:sz w:val="28"/>
          <w:szCs w:val="28"/>
        </w:rPr>
        <w:t>Меры поддержки агропромышленного комплекса должны быть направлены на повышение заработной платы работников сельского хозяйства и эффективности отрасли в целом, применение в хозяйствах современных технологий и материалов, улучшение пород, автоматизацию процесса ухода за животными. С целью удовлетворения потребностей населения города в свежей, экологически чистой и доступной продукции АПК необходимо создание условий для инвестирования в отрасль, строительство постоянного удобного места реализации продукции местных сельхозпроизводителей.</w:t>
      </w:r>
    </w:p>
    <w:p w:rsidR="00382D30" w:rsidRDefault="00382D30" w:rsidP="001B04CE">
      <w:pPr>
        <w:tabs>
          <w:tab w:val="num" w:pos="390"/>
          <w:tab w:val="num" w:pos="3053"/>
        </w:tabs>
        <w:ind w:firstLine="709"/>
        <w:jc w:val="both"/>
        <w:rPr>
          <w:b/>
          <w:sz w:val="28"/>
          <w:szCs w:val="28"/>
        </w:rPr>
      </w:pPr>
    </w:p>
    <w:p w:rsidR="001B04CE" w:rsidRPr="00537E0E" w:rsidRDefault="001B04CE" w:rsidP="001B04CE">
      <w:pPr>
        <w:tabs>
          <w:tab w:val="num" w:pos="390"/>
          <w:tab w:val="num" w:pos="3053"/>
        </w:tabs>
        <w:ind w:firstLine="709"/>
        <w:jc w:val="both"/>
        <w:rPr>
          <w:b/>
          <w:sz w:val="28"/>
          <w:szCs w:val="28"/>
        </w:rPr>
      </w:pPr>
      <w:r w:rsidRPr="00537E0E">
        <w:rPr>
          <w:b/>
          <w:sz w:val="28"/>
          <w:szCs w:val="28"/>
        </w:rPr>
        <w:t xml:space="preserve">Основные проблемы </w:t>
      </w:r>
    </w:p>
    <w:p w:rsidR="001B04CE" w:rsidRDefault="001B04CE" w:rsidP="001B04CE">
      <w:pPr>
        <w:numPr>
          <w:ilvl w:val="0"/>
          <w:numId w:val="22"/>
        </w:numPr>
        <w:tabs>
          <w:tab w:val="num" w:pos="176"/>
          <w:tab w:val="num" w:pos="360"/>
          <w:tab w:val="num" w:pos="390"/>
          <w:tab w:val="num" w:pos="1134"/>
        </w:tabs>
        <w:ind w:left="0" w:firstLine="709"/>
        <w:jc w:val="both"/>
        <w:rPr>
          <w:sz w:val="28"/>
          <w:szCs w:val="28"/>
        </w:rPr>
      </w:pPr>
      <w:r>
        <w:rPr>
          <w:sz w:val="28"/>
          <w:szCs w:val="28"/>
        </w:rPr>
        <w:t>Низкая заработная плата в отрасли (в 2,6 раза ниже средней по городу в 2013 г.), отсутствие стимулов для привлечения в отрасль молодых кадров.</w:t>
      </w:r>
    </w:p>
    <w:p w:rsidR="001B04CE" w:rsidRDefault="001B04CE" w:rsidP="001B04CE">
      <w:pPr>
        <w:numPr>
          <w:ilvl w:val="0"/>
          <w:numId w:val="22"/>
        </w:numPr>
        <w:tabs>
          <w:tab w:val="num" w:pos="176"/>
          <w:tab w:val="num" w:pos="360"/>
          <w:tab w:val="num" w:pos="390"/>
          <w:tab w:val="num" w:pos="1134"/>
        </w:tabs>
        <w:ind w:left="0" w:firstLine="709"/>
        <w:jc w:val="both"/>
        <w:rPr>
          <w:sz w:val="28"/>
          <w:szCs w:val="28"/>
        </w:rPr>
      </w:pPr>
      <w:r>
        <w:rPr>
          <w:sz w:val="28"/>
          <w:szCs w:val="28"/>
        </w:rPr>
        <w:t>Ограниченность собственной кормовой базы, недостаточная  инфраструктурная обеспеченность, устаревшая материально-техническая база, нехватка оборотных средств и источников инвестиций.</w:t>
      </w:r>
    </w:p>
    <w:p w:rsidR="001B04CE" w:rsidRDefault="001B04CE" w:rsidP="001B04CE">
      <w:pPr>
        <w:numPr>
          <w:ilvl w:val="0"/>
          <w:numId w:val="22"/>
        </w:numPr>
        <w:tabs>
          <w:tab w:val="num" w:pos="176"/>
          <w:tab w:val="num" w:pos="360"/>
          <w:tab w:val="num" w:pos="390"/>
          <w:tab w:val="num" w:pos="1134"/>
        </w:tabs>
        <w:ind w:left="0" w:firstLine="709"/>
        <w:jc w:val="both"/>
        <w:rPr>
          <w:sz w:val="28"/>
          <w:szCs w:val="28"/>
        </w:rPr>
      </w:pPr>
      <w:r>
        <w:rPr>
          <w:sz w:val="28"/>
          <w:szCs w:val="28"/>
        </w:rPr>
        <w:lastRenderedPageBreak/>
        <w:t>Отсутствие специализированного круглогодичного места для реализации продукции местных сельхозпроизводителей (крытого сель</w:t>
      </w:r>
      <w:r w:rsidR="00657840">
        <w:rPr>
          <w:sz w:val="28"/>
          <w:szCs w:val="28"/>
        </w:rPr>
        <w:t xml:space="preserve">скохозяйственного </w:t>
      </w:r>
      <w:r>
        <w:rPr>
          <w:sz w:val="28"/>
          <w:szCs w:val="28"/>
        </w:rPr>
        <w:t>рынка).</w:t>
      </w:r>
    </w:p>
    <w:p w:rsidR="001B04CE" w:rsidRDefault="001B04CE" w:rsidP="001B04CE">
      <w:pPr>
        <w:numPr>
          <w:ilvl w:val="0"/>
          <w:numId w:val="22"/>
        </w:numPr>
        <w:tabs>
          <w:tab w:val="num" w:pos="176"/>
          <w:tab w:val="num" w:pos="360"/>
          <w:tab w:val="num" w:pos="390"/>
          <w:tab w:val="num" w:pos="1134"/>
        </w:tabs>
        <w:ind w:left="0" w:firstLine="708"/>
        <w:jc w:val="both"/>
        <w:rPr>
          <w:sz w:val="28"/>
          <w:szCs w:val="28"/>
        </w:rPr>
      </w:pPr>
      <w:r w:rsidRPr="002745BD">
        <w:rPr>
          <w:sz w:val="28"/>
          <w:szCs w:val="28"/>
        </w:rPr>
        <w:t xml:space="preserve">Отсутствие </w:t>
      </w:r>
      <w:r>
        <w:rPr>
          <w:sz w:val="28"/>
          <w:szCs w:val="28"/>
        </w:rPr>
        <w:t xml:space="preserve">в городе Нефтеюганске </w:t>
      </w:r>
      <w:r w:rsidRPr="002745BD">
        <w:rPr>
          <w:sz w:val="28"/>
          <w:szCs w:val="28"/>
        </w:rPr>
        <w:t>предприятий среднего и крупного масштаба по производству и (или) переработке сельхозпродукции</w:t>
      </w:r>
      <w:r>
        <w:rPr>
          <w:sz w:val="28"/>
          <w:szCs w:val="28"/>
        </w:rPr>
        <w:t>.</w:t>
      </w:r>
    </w:p>
    <w:p w:rsidR="001B04CE" w:rsidRDefault="001B04CE" w:rsidP="002B3A26">
      <w:pPr>
        <w:ind w:firstLine="720"/>
        <w:jc w:val="both"/>
        <w:rPr>
          <w:b/>
          <w:i/>
          <w:sz w:val="28"/>
          <w:szCs w:val="28"/>
        </w:rPr>
      </w:pPr>
    </w:p>
    <w:p w:rsidR="003F42D9" w:rsidRPr="006D5640" w:rsidRDefault="003F42D9" w:rsidP="002B3A26">
      <w:pPr>
        <w:ind w:firstLine="720"/>
        <w:jc w:val="both"/>
        <w:rPr>
          <w:b/>
          <w:i/>
          <w:sz w:val="28"/>
          <w:szCs w:val="28"/>
        </w:rPr>
      </w:pPr>
      <w:r w:rsidRPr="006D5640">
        <w:rPr>
          <w:b/>
          <w:i/>
          <w:sz w:val="28"/>
          <w:szCs w:val="28"/>
        </w:rPr>
        <w:t xml:space="preserve">Строительство </w:t>
      </w:r>
    </w:p>
    <w:p w:rsidR="004F6B46" w:rsidRPr="00C80F5B" w:rsidRDefault="004F6B46" w:rsidP="004F6B46">
      <w:pPr>
        <w:jc w:val="center"/>
        <w:rPr>
          <w:b/>
          <w:sz w:val="28"/>
          <w:szCs w:val="28"/>
        </w:rPr>
      </w:pPr>
      <w:r w:rsidRPr="00C80F5B">
        <w:rPr>
          <w:b/>
          <w:sz w:val="28"/>
          <w:szCs w:val="28"/>
        </w:rPr>
        <w:t>Основные данные</w:t>
      </w:r>
      <w:r w:rsidRPr="001B04CE">
        <w:rPr>
          <w:sz w:val="28"/>
          <w:szCs w:val="28"/>
          <w:vertAlign w:val="superscript"/>
        </w:rPr>
        <w:footnoteReference w:id="28"/>
      </w:r>
    </w:p>
    <w:p w:rsidR="004F6B46" w:rsidRPr="00C80F5B" w:rsidRDefault="004F6B46" w:rsidP="004F6B46">
      <w:pPr>
        <w:numPr>
          <w:ilvl w:val="0"/>
          <w:numId w:val="2"/>
        </w:numPr>
        <w:tabs>
          <w:tab w:val="left" w:pos="851"/>
        </w:tabs>
        <w:ind w:left="851" w:hanging="284"/>
        <w:contextualSpacing/>
        <w:jc w:val="both"/>
        <w:rPr>
          <w:rFonts w:eastAsia="Calibri"/>
          <w:sz w:val="28"/>
          <w:szCs w:val="20"/>
        </w:rPr>
      </w:pPr>
      <w:r w:rsidRPr="00C80F5B">
        <w:rPr>
          <w:rFonts w:eastAsia="Calibri"/>
          <w:sz w:val="28"/>
          <w:szCs w:val="20"/>
        </w:rPr>
        <w:t>Объем выполненных работ по виду деятельности «стро</w:t>
      </w:r>
      <w:r w:rsidRPr="003779A8">
        <w:rPr>
          <w:rFonts w:eastAsia="Calibri"/>
          <w:sz w:val="28"/>
          <w:szCs w:val="20"/>
        </w:rPr>
        <w:t xml:space="preserve">ительство» в  </w:t>
      </w:r>
      <w:r w:rsidRPr="003779A8">
        <w:rPr>
          <w:rFonts w:eastAsia="Calibri"/>
          <w:sz w:val="28"/>
          <w:szCs w:val="20"/>
        </w:rPr>
        <w:br/>
        <w:t>201</w:t>
      </w:r>
      <w:r w:rsidR="00657840">
        <w:rPr>
          <w:rFonts w:eastAsia="Calibri"/>
          <w:sz w:val="28"/>
          <w:szCs w:val="20"/>
        </w:rPr>
        <w:t>4</w:t>
      </w:r>
      <w:r w:rsidRPr="003779A8">
        <w:rPr>
          <w:rFonts w:eastAsia="Calibri"/>
          <w:sz w:val="28"/>
          <w:szCs w:val="20"/>
        </w:rPr>
        <w:t xml:space="preserve"> г. – 5</w:t>
      </w:r>
      <w:r w:rsidR="00657840">
        <w:rPr>
          <w:rFonts w:eastAsia="Calibri"/>
          <w:sz w:val="28"/>
          <w:szCs w:val="20"/>
        </w:rPr>
        <w:t> 665,5</w:t>
      </w:r>
      <w:r w:rsidRPr="00C80F5B">
        <w:rPr>
          <w:rFonts w:eastAsia="Calibri"/>
          <w:sz w:val="28"/>
          <w:szCs w:val="20"/>
        </w:rPr>
        <w:t xml:space="preserve"> млн руб.</w:t>
      </w:r>
    </w:p>
    <w:p w:rsidR="004F6B46" w:rsidRPr="00C80F5B" w:rsidRDefault="004F6B46" w:rsidP="004F6B46">
      <w:pPr>
        <w:numPr>
          <w:ilvl w:val="1"/>
          <w:numId w:val="2"/>
        </w:numPr>
        <w:tabs>
          <w:tab w:val="left" w:pos="851"/>
        </w:tabs>
        <w:contextualSpacing/>
        <w:jc w:val="both"/>
        <w:rPr>
          <w:rFonts w:eastAsia="Calibri"/>
          <w:sz w:val="28"/>
          <w:szCs w:val="28"/>
        </w:rPr>
      </w:pPr>
      <w:r w:rsidRPr="003779A8">
        <w:rPr>
          <w:rFonts w:eastAsia="Calibri"/>
          <w:sz w:val="28"/>
          <w:szCs w:val="28"/>
        </w:rPr>
        <w:t>снижение 201</w:t>
      </w:r>
      <w:r w:rsidR="00657840">
        <w:rPr>
          <w:rFonts w:eastAsia="Calibri"/>
          <w:sz w:val="28"/>
          <w:szCs w:val="28"/>
        </w:rPr>
        <w:t>4</w:t>
      </w:r>
      <w:r w:rsidRPr="003779A8">
        <w:rPr>
          <w:rFonts w:eastAsia="Calibri"/>
          <w:sz w:val="28"/>
          <w:szCs w:val="28"/>
        </w:rPr>
        <w:t xml:space="preserve">/2012 гг. – на </w:t>
      </w:r>
      <w:r w:rsidR="00657840">
        <w:rPr>
          <w:rFonts w:eastAsia="Calibri"/>
          <w:sz w:val="28"/>
          <w:szCs w:val="28"/>
        </w:rPr>
        <w:t>28</w:t>
      </w:r>
      <w:r w:rsidRPr="00C80F5B">
        <w:rPr>
          <w:rFonts w:eastAsia="Calibri"/>
          <w:sz w:val="28"/>
          <w:szCs w:val="28"/>
        </w:rPr>
        <w:t>%</w:t>
      </w:r>
    </w:p>
    <w:p w:rsidR="004F6B46" w:rsidRPr="00C80F5B" w:rsidRDefault="004F6B46" w:rsidP="004F6B46">
      <w:pPr>
        <w:numPr>
          <w:ilvl w:val="0"/>
          <w:numId w:val="2"/>
        </w:numPr>
        <w:tabs>
          <w:tab w:val="left" w:pos="851"/>
        </w:tabs>
        <w:ind w:left="851" w:hanging="284"/>
        <w:contextualSpacing/>
        <w:jc w:val="both"/>
        <w:rPr>
          <w:rFonts w:eastAsia="Calibri"/>
          <w:sz w:val="28"/>
          <w:szCs w:val="20"/>
        </w:rPr>
      </w:pPr>
      <w:r w:rsidRPr="00C80F5B">
        <w:rPr>
          <w:rFonts w:eastAsia="Calibri"/>
          <w:sz w:val="28"/>
          <w:szCs w:val="20"/>
        </w:rPr>
        <w:t xml:space="preserve">Ввод в действие </w:t>
      </w:r>
      <w:r w:rsidRPr="003779A8">
        <w:rPr>
          <w:rFonts w:eastAsia="Calibri"/>
          <w:sz w:val="28"/>
          <w:szCs w:val="20"/>
        </w:rPr>
        <w:t>общей площади жилых домов в 201</w:t>
      </w:r>
      <w:r w:rsidR="00657840">
        <w:rPr>
          <w:rFonts w:eastAsia="Calibri"/>
          <w:sz w:val="28"/>
          <w:szCs w:val="20"/>
        </w:rPr>
        <w:t>4</w:t>
      </w:r>
      <w:r w:rsidRPr="00C80F5B">
        <w:rPr>
          <w:rFonts w:eastAsia="Calibri"/>
          <w:sz w:val="28"/>
          <w:szCs w:val="20"/>
        </w:rPr>
        <w:t xml:space="preserve"> г. </w:t>
      </w:r>
      <w:r w:rsidRPr="003779A8">
        <w:rPr>
          <w:rFonts w:eastAsia="Calibri"/>
          <w:sz w:val="28"/>
          <w:szCs w:val="20"/>
        </w:rPr>
        <w:t xml:space="preserve">– </w:t>
      </w:r>
      <w:r w:rsidR="00657840">
        <w:rPr>
          <w:rFonts w:eastAsia="Calibri"/>
          <w:sz w:val="28"/>
          <w:szCs w:val="20"/>
        </w:rPr>
        <w:t>51,9 тыс.</w:t>
      </w:r>
      <w:r w:rsidRPr="00C80F5B">
        <w:rPr>
          <w:rFonts w:eastAsia="Calibri"/>
          <w:sz w:val="28"/>
          <w:szCs w:val="20"/>
        </w:rPr>
        <w:t xml:space="preserve"> м² общей площади</w:t>
      </w:r>
    </w:p>
    <w:p w:rsidR="004F6B46" w:rsidRPr="00C80F5B" w:rsidRDefault="004F6B46" w:rsidP="004F6B46">
      <w:pPr>
        <w:numPr>
          <w:ilvl w:val="1"/>
          <w:numId w:val="2"/>
        </w:numPr>
        <w:tabs>
          <w:tab w:val="left" w:pos="851"/>
        </w:tabs>
        <w:contextualSpacing/>
        <w:jc w:val="both"/>
        <w:rPr>
          <w:rFonts w:eastAsia="Calibri"/>
          <w:sz w:val="28"/>
          <w:szCs w:val="20"/>
        </w:rPr>
      </w:pPr>
      <w:r w:rsidRPr="003779A8">
        <w:rPr>
          <w:rFonts w:eastAsia="Calibri"/>
          <w:sz w:val="28"/>
          <w:szCs w:val="20"/>
        </w:rPr>
        <w:t>темп роста 201</w:t>
      </w:r>
      <w:r w:rsidR="00657840">
        <w:rPr>
          <w:rFonts w:eastAsia="Calibri"/>
          <w:sz w:val="28"/>
          <w:szCs w:val="20"/>
        </w:rPr>
        <w:t>4</w:t>
      </w:r>
      <w:r w:rsidRPr="003779A8">
        <w:rPr>
          <w:rFonts w:eastAsia="Calibri"/>
          <w:sz w:val="28"/>
          <w:szCs w:val="20"/>
        </w:rPr>
        <w:t xml:space="preserve">/2012 гг. – </w:t>
      </w:r>
      <w:r w:rsidR="00657840">
        <w:rPr>
          <w:rFonts w:eastAsia="Calibri"/>
          <w:sz w:val="28"/>
          <w:szCs w:val="20"/>
        </w:rPr>
        <w:t>в 1,7 раза</w:t>
      </w:r>
    </w:p>
    <w:p w:rsidR="004F6B46" w:rsidRPr="00565CB3" w:rsidRDefault="004F6B46" w:rsidP="004F6B46">
      <w:pPr>
        <w:tabs>
          <w:tab w:val="num" w:pos="0"/>
        </w:tabs>
        <w:ind w:firstLine="720"/>
        <w:jc w:val="both"/>
        <w:rPr>
          <w:sz w:val="28"/>
          <w:szCs w:val="28"/>
        </w:rPr>
      </w:pPr>
    </w:p>
    <w:p w:rsidR="00657840" w:rsidRDefault="004F6B46" w:rsidP="004F6B46">
      <w:pPr>
        <w:tabs>
          <w:tab w:val="num" w:pos="0"/>
        </w:tabs>
        <w:ind w:firstLine="720"/>
        <w:jc w:val="both"/>
        <w:rPr>
          <w:sz w:val="28"/>
          <w:szCs w:val="28"/>
        </w:rPr>
      </w:pPr>
      <w:r w:rsidRPr="00565CB3">
        <w:rPr>
          <w:sz w:val="28"/>
          <w:szCs w:val="28"/>
        </w:rPr>
        <w:t>Объем отгруженной продукции строительных организаций в 201</w:t>
      </w:r>
      <w:r w:rsidR="00657840">
        <w:rPr>
          <w:sz w:val="28"/>
          <w:szCs w:val="28"/>
        </w:rPr>
        <w:t>4</w:t>
      </w:r>
      <w:r w:rsidRPr="00565CB3">
        <w:rPr>
          <w:sz w:val="28"/>
          <w:szCs w:val="28"/>
        </w:rPr>
        <w:t xml:space="preserve"> г. составил 5</w:t>
      </w:r>
      <w:r w:rsidR="00657840">
        <w:rPr>
          <w:sz w:val="28"/>
          <w:szCs w:val="28"/>
        </w:rPr>
        <w:t> 665,5</w:t>
      </w:r>
      <w:r w:rsidRPr="00565CB3">
        <w:rPr>
          <w:sz w:val="28"/>
          <w:szCs w:val="28"/>
        </w:rPr>
        <w:t xml:space="preserve"> млн руб., что на </w:t>
      </w:r>
      <w:r w:rsidR="00657840">
        <w:rPr>
          <w:sz w:val="28"/>
          <w:szCs w:val="28"/>
        </w:rPr>
        <w:t>28</w:t>
      </w:r>
      <w:r w:rsidRPr="00565CB3">
        <w:rPr>
          <w:sz w:val="28"/>
          <w:szCs w:val="28"/>
        </w:rPr>
        <w:t>% меньше уровня 201</w:t>
      </w:r>
      <w:r w:rsidR="003E55E3">
        <w:rPr>
          <w:sz w:val="28"/>
          <w:szCs w:val="28"/>
        </w:rPr>
        <w:t>2</w:t>
      </w:r>
      <w:r w:rsidRPr="00565CB3">
        <w:rPr>
          <w:sz w:val="28"/>
          <w:szCs w:val="28"/>
        </w:rPr>
        <w:t xml:space="preserve"> г. </w:t>
      </w:r>
      <w:r w:rsidR="005535CA">
        <w:rPr>
          <w:sz w:val="28"/>
          <w:szCs w:val="28"/>
        </w:rPr>
        <w:t>(в фактических ценах), индекс физического объема в 201</w:t>
      </w:r>
      <w:r w:rsidR="00657840">
        <w:rPr>
          <w:sz w:val="28"/>
          <w:szCs w:val="28"/>
        </w:rPr>
        <w:t>4</w:t>
      </w:r>
      <w:r w:rsidR="005535CA">
        <w:rPr>
          <w:sz w:val="28"/>
          <w:szCs w:val="28"/>
        </w:rPr>
        <w:t xml:space="preserve"> г. составил </w:t>
      </w:r>
      <w:r w:rsidR="00657840">
        <w:rPr>
          <w:sz w:val="28"/>
          <w:szCs w:val="28"/>
        </w:rPr>
        <w:t>9</w:t>
      </w:r>
      <w:r w:rsidR="005535CA">
        <w:rPr>
          <w:sz w:val="28"/>
          <w:szCs w:val="28"/>
        </w:rPr>
        <w:t>8% от уровня 201</w:t>
      </w:r>
      <w:r w:rsidR="00657840">
        <w:rPr>
          <w:sz w:val="28"/>
          <w:szCs w:val="28"/>
        </w:rPr>
        <w:t>3</w:t>
      </w:r>
      <w:r w:rsidR="005535CA">
        <w:rPr>
          <w:sz w:val="28"/>
          <w:szCs w:val="28"/>
        </w:rPr>
        <w:t xml:space="preserve"> г. При этом в отрасли за последние три года наибольший результат был достигнут в 201</w:t>
      </w:r>
      <w:r w:rsidR="00657840">
        <w:rPr>
          <w:sz w:val="28"/>
          <w:szCs w:val="28"/>
        </w:rPr>
        <w:t>2</w:t>
      </w:r>
      <w:r w:rsidR="005535CA">
        <w:rPr>
          <w:sz w:val="28"/>
          <w:szCs w:val="28"/>
        </w:rPr>
        <w:t xml:space="preserve"> г. </w:t>
      </w:r>
      <w:r w:rsidR="00657840">
        <w:rPr>
          <w:sz w:val="28"/>
          <w:szCs w:val="28"/>
        </w:rPr>
        <w:t>–</w:t>
      </w:r>
      <w:r w:rsidR="005535CA">
        <w:rPr>
          <w:sz w:val="28"/>
          <w:szCs w:val="28"/>
        </w:rPr>
        <w:t xml:space="preserve"> </w:t>
      </w:r>
      <w:r w:rsidR="00657840">
        <w:rPr>
          <w:sz w:val="28"/>
          <w:szCs w:val="28"/>
        </w:rPr>
        <w:t>7,8</w:t>
      </w:r>
      <w:r w:rsidR="005535CA">
        <w:rPr>
          <w:sz w:val="28"/>
          <w:szCs w:val="28"/>
        </w:rPr>
        <w:t xml:space="preserve"> млрд руб</w:t>
      </w:r>
      <w:r w:rsidR="00657840">
        <w:rPr>
          <w:sz w:val="28"/>
          <w:szCs w:val="28"/>
        </w:rPr>
        <w:t>.</w:t>
      </w:r>
    </w:p>
    <w:p w:rsidR="00657840" w:rsidRDefault="00657840" w:rsidP="004F6B46">
      <w:pPr>
        <w:tabs>
          <w:tab w:val="num" w:pos="0"/>
        </w:tabs>
        <w:ind w:firstLine="720"/>
        <w:jc w:val="both"/>
        <w:rPr>
          <w:sz w:val="28"/>
        </w:rPr>
      </w:pPr>
      <w:r w:rsidRPr="00C80F5B">
        <w:rPr>
          <w:sz w:val="28"/>
          <w:szCs w:val="28"/>
        </w:rPr>
        <w:t>Общая пло</w:t>
      </w:r>
      <w:r w:rsidRPr="00FD264D">
        <w:rPr>
          <w:sz w:val="28"/>
          <w:szCs w:val="28"/>
        </w:rPr>
        <w:t>щадь введенных в действие в 201</w:t>
      </w:r>
      <w:r>
        <w:rPr>
          <w:sz w:val="28"/>
          <w:szCs w:val="28"/>
        </w:rPr>
        <w:t>4</w:t>
      </w:r>
      <w:r w:rsidRPr="00FD264D">
        <w:rPr>
          <w:sz w:val="28"/>
          <w:szCs w:val="28"/>
        </w:rPr>
        <w:t xml:space="preserve"> г. жилых домов составила </w:t>
      </w:r>
      <w:r>
        <w:rPr>
          <w:sz w:val="28"/>
          <w:szCs w:val="28"/>
        </w:rPr>
        <w:t>51 878 </w:t>
      </w:r>
      <w:r w:rsidRPr="00C80F5B">
        <w:rPr>
          <w:sz w:val="28"/>
        </w:rPr>
        <w:t>м², чт</w:t>
      </w:r>
      <w:r w:rsidRPr="00FD264D">
        <w:rPr>
          <w:sz w:val="28"/>
        </w:rPr>
        <w:t xml:space="preserve">о на </w:t>
      </w:r>
      <w:r>
        <w:rPr>
          <w:sz w:val="28"/>
        </w:rPr>
        <w:t>36</w:t>
      </w:r>
      <w:r w:rsidRPr="00FD264D">
        <w:rPr>
          <w:sz w:val="28"/>
        </w:rPr>
        <w:t xml:space="preserve">% больше уровня </w:t>
      </w:r>
      <w:r>
        <w:rPr>
          <w:sz w:val="28"/>
        </w:rPr>
        <w:t xml:space="preserve">2013 г. и в 1,7 больше, чем в </w:t>
      </w:r>
      <w:r w:rsidRPr="00FD264D">
        <w:rPr>
          <w:sz w:val="28"/>
        </w:rPr>
        <w:t>2012</w:t>
      </w:r>
      <w:r w:rsidRPr="00C80F5B">
        <w:rPr>
          <w:sz w:val="28"/>
        </w:rPr>
        <w:t xml:space="preserve"> г.</w:t>
      </w:r>
      <w:r>
        <w:rPr>
          <w:sz w:val="28"/>
        </w:rPr>
        <w:t xml:space="preserve"> </w:t>
      </w:r>
    </w:p>
    <w:p w:rsidR="004F6B46" w:rsidRDefault="00F74338" w:rsidP="004F6B46">
      <w:pPr>
        <w:tabs>
          <w:tab w:val="num" w:pos="0"/>
        </w:tabs>
        <w:ind w:firstLine="720"/>
        <w:jc w:val="both"/>
        <w:rPr>
          <w:sz w:val="28"/>
        </w:rPr>
      </w:pPr>
      <w:r>
        <w:rPr>
          <w:sz w:val="28"/>
        </w:rPr>
        <w:t xml:space="preserve">По показателю </w:t>
      </w:r>
      <w:r w:rsidR="001B04CE">
        <w:rPr>
          <w:sz w:val="28"/>
        </w:rPr>
        <w:t>«</w:t>
      </w:r>
      <w:r>
        <w:rPr>
          <w:sz w:val="28"/>
        </w:rPr>
        <w:t>ввод жилья в расчете на душу населения</w:t>
      </w:r>
      <w:r w:rsidR="001B04CE">
        <w:rPr>
          <w:sz w:val="28"/>
        </w:rPr>
        <w:t>»</w:t>
      </w:r>
      <w:r>
        <w:rPr>
          <w:sz w:val="28"/>
        </w:rPr>
        <w:t xml:space="preserve"> по городу Нефтеюганску за период 2011-2014 гг. наблюдается устойчивая тенденция к росту от 131,6 м</w:t>
      </w:r>
      <w:r w:rsidRPr="00F74338">
        <w:rPr>
          <w:sz w:val="28"/>
          <w:vertAlign w:val="superscript"/>
        </w:rPr>
        <w:t>2</w:t>
      </w:r>
      <w:r>
        <w:rPr>
          <w:sz w:val="28"/>
        </w:rPr>
        <w:t>/1000 чел. в 2011 г. до 41</w:t>
      </w:r>
      <w:r w:rsidR="00657840">
        <w:rPr>
          <w:sz w:val="28"/>
        </w:rPr>
        <w:t>3</w:t>
      </w:r>
      <w:r>
        <w:rPr>
          <w:sz w:val="28"/>
        </w:rPr>
        <w:t xml:space="preserve"> м</w:t>
      </w:r>
      <w:r w:rsidRPr="00F74338">
        <w:rPr>
          <w:sz w:val="28"/>
          <w:vertAlign w:val="superscript"/>
        </w:rPr>
        <w:t>2</w:t>
      </w:r>
      <w:r>
        <w:rPr>
          <w:sz w:val="28"/>
        </w:rPr>
        <w:t>/1000 чел. к 2014 г. (в 2013 г. – 302,3</w:t>
      </w:r>
      <w:r w:rsidR="008F7DA1">
        <w:rPr>
          <w:sz w:val="28"/>
        </w:rPr>
        <w:t> </w:t>
      </w:r>
      <w:r>
        <w:rPr>
          <w:sz w:val="28"/>
        </w:rPr>
        <w:t>м</w:t>
      </w:r>
      <w:r w:rsidRPr="00F74338">
        <w:rPr>
          <w:sz w:val="28"/>
          <w:vertAlign w:val="superscript"/>
        </w:rPr>
        <w:t>2</w:t>
      </w:r>
      <w:r>
        <w:rPr>
          <w:sz w:val="28"/>
        </w:rPr>
        <w:t>/чел.).</w:t>
      </w:r>
      <w:r w:rsidR="008F7DA1">
        <w:rPr>
          <w:sz w:val="28"/>
        </w:rPr>
        <w:t xml:space="preserve"> По достигнутым темпам роста ввода жилья в расчете на душу населения (темп роста 2013/2011 гг. </w:t>
      </w:r>
      <w:r w:rsidR="00B94C0B">
        <w:rPr>
          <w:sz w:val="28"/>
        </w:rPr>
        <w:t>–</w:t>
      </w:r>
      <w:r w:rsidR="008F7DA1">
        <w:rPr>
          <w:sz w:val="28"/>
        </w:rPr>
        <w:t xml:space="preserve"> в 2,3 раза) город Нефтеюганск опережает город Сургут (108%), город Нижневартовск (115%), город Ханты-Мансийск (162%), однако объемы ввода жилой площади в </w:t>
      </w:r>
      <w:r w:rsidR="001B04CE">
        <w:rPr>
          <w:sz w:val="28"/>
        </w:rPr>
        <w:t xml:space="preserve">городе </w:t>
      </w:r>
      <w:r w:rsidR="008F7DA1">
        <w:rPr>
          <w:sz w:val="28"/>
        </w:rPr>
        <w:t>Нефтеюганске существенно отстают от городов-лидеров (в 2013 г. в Сургуте введено 308,1 тыс. м</w:t>
      </w:r>
      <w:r w:rsidR="008F7DA1" w:rsidRPr="008F7DA1">
        <w:rPr>
          <w:sz w:val="28"/>
          <w:vertAlign w:val="superscript"/>
        </w:rPr>
        <w:t>2</w:t>
      </w:r>
      <w:r w:rsidR="008F7DA1">
        <w:rPr>
          <w:sz w:val="28"/>
        </w:rPr>
        <w:t>, в Нижневартовске – 128,6 тыс. м</w:t>
      </w:r>
      <w:r w:rsidR="008F7DA1" w:rsidRPr="008F7DA1">
        <w:rPr>
          <w:sz w:val="28"/>
          <w:vertAlign w:val="superscript"/>
        </w:rPr>
        <w:t>2</w:t>
      </w:r>
      <w:r w:rsidR="008F7DA1">
        <w:rPr>
          <w:sz w:val="28"/>
        </w:rPr>
        <w:t>, в Ханты-Мансийске – 106,8 тыс. м</w:t>
      </w:r>
      <w:r w:rsidR="008F7DA1" w:rsidRPr="008F7DA1">
        <w:rPr>
          <w:sz w:val="28"/>
          <w:vertAlign w:val="superscript"/>
        </w:rPr>
        <w:t>2</w:t>
      </w:r>
      <w:r w:rsidR="008F7DA1">
        <w:rPr>
          <w:sz w:val="28"/>
        </w:rPr>
        <w:t>)</w:t>
      </w:r>
      <w:r w:rsidR="002D0B23">
        <w:rPr>
          <w:rStyle w:val="a7"/>
          <w:sz w:val="28"/>
        </w:rPr>
        <w:footnoteReference w:id="29"/>
      </w:r>
      <w:r w:rsidR="008F7DA1">
        <w:rPr>
          <w:sz w:val="28"/>
        </w:rPr>
        <w:t>.</w:t>
      </w:r>
    </w:p>
    <w:p w:rsidR="005216C0" w:rsidRDefault="00A77AB6" w:rsidP="004F6B46">
      <w:pPr>
        <w:tabs>
          <w:tab w:val="num" w:pos="0"/>
        </w:tabs>
        <w:ind w:firstLine="720"/>
        <w:jc w:val="both"/>
        <w:rPr>
          <w:sz w:val="28"/>
        </w:rPr>
      </w:pPr>
      <w:r>
        <w:rPr>
          <w:sz w:val="28"/>
        </w:rPr>
        <w:t xml:space="preserve">Строительство объектов </w:t>
      </w:r>
      <w:r w:rsidR="005216C0">
        <w:rPr>
          <w:sz w:val="28"/>
        </w:rPr>
        <w:t xml:space="preserve">(зданий) </w:t>
      </w:r>
      <w:r>
        <w:rPr>
          <w:sz w:val="28"/>
        </w:rPr>
        <w:t>нежилого назначения в городе в 2013-2014</w:t>
      </w:r>
      <w:r w:rsidR="005216C0">
        <w:rPr>
          <w:sz w:val="28"/>
        </w:rPr>
        <w:t> </w:t>
      </w:r>
      <w:r>
        <w:rPr>
          <w:sz w:val="28"/>
        </w:rPr>
        <w:t>гг. набирает темпы</w:t>
      </w:r>
      <w:r w:rsidR="005216C0">
        <w:rPr>
          <w:sz w:val="28"/>
        </w:rPr>
        <w:t xml:space="preserve"> (в 2013 г. </w:t>
      </w:r>
      <w:r w:rsidR="00205BB9">
        <w:rPr>
          <w:sz w:val="28"/>
        </w:rPr>
        <w:t xml:space="preserve">сдан в эксплуатацию </w:t>
      </w:r>
      <w:r w:rsidR="005216C0">
        <w:rPr>
          <w:sz w:val="28"/>
        </w:rPr>
        <w:t>детский сад</w:t>
      </w:r>
      <w:r>
        <w:rPr>
          <w:sz w:val="28"/>
        </w:rPr>
        <w:t xml:space="preserve">, </w:t>
      </w:r>
      <w:r w:rsidR="005216C0">
        <w:rPr>
          <w:sz w:val="28"/>
        </w:rPr>
        <w:t>в 2014 г. – парково-досуговая зона с бассейном, детский сад</w:t>
      </w:r>
      <w:r w:rsidR="00205BB9">
        <w:rPr>
          <w:sz w:val="28"/>
        </w:rPr>
        <w:t>, спортзал</w:t>
      </w:r>
      <w:r w:rsidR="005216C0">
        <w:rPr>
          <w:sz w:val="28"/>
        </w:rPr>
        <w:t>)</w:t>
      </w:r>
      <w:r w:rsidR="00A61645">
        <w:rPr>
          <w:sz w:val="28"/>
        </w:rPr>
        <w:t>. В</w:t>
      </w:r>
      <w:r w:rsidR="005216C0">
        <w:rPr>
          <w:sz w:val="28"/>
        </w:rPr>
        <w:t xml:space="preserve"> 2014 г. ведется или начато строительство 7 </w:t>
      </w:r>
      <w:r>
        <w:rPr>
          <w:sz w:val="28"/>
        </w:rPr>
        <w:t>объектов</w:t>
      </w:r>
      <w:r w:rsidR="005216C0">
        <w:rPr>
          <w:sz w:val="28"/>
        </w:rPr>
        <w:t xml:space="preserve"> общественного назначения,</w:t>
      </w:r>
      <w:r>
        <w:rPr>
          <w:sz w:val="28"/>
        </w:rPr>
        <w:t xml:space="preserve"> </w:t>
      </w:r>
      <w:r w:rsidR="005216C0">
        <w:rPr>
          <w:sz w:val="28"/>
        </w:rPr>
        <w:t xml:space="preserve">ввод в эксплуатацию которых </w:t>
      </w:r>
      <w:r w:rsidR="003E55E3">
        <w:rPr>
          <w:sz w:val="28"/>
        </w:rPr>
        <w:t>планируется на 2015 г. и далее.</w:t>
      </w:r>
    </w:p>
    <w:p w:rsidR="006A6B49" w:rsidRDefault="006A6B49" w:rsidP="006A6B49">
      <w:pPr>
        <w:tabs>
          <w:tab w:val="num" w:pos="0"/>
        </w:tabs>
        <w:ind w:firstLine="720"/>
        <w:jc w:val="both"/>
        <w:rPr>
          <w:sz w:val="28"/>
          <w:szCs w:val="28"/>
        </w:rPr>
      </w:pPr>
      <w:r w:rsidRPr="006A6B49">
        <w:rPr>
          <w:sz w:val="28"/>
          <w:szCs w:val="28"/>
        </w:rPr>
        <w:t xml:space="preserve">В настоящее время на территории города Нефтеюганска промышленность строительных материалов не развита, строительные материалы завозятся из других территорий. </w:t>
      </w:r>
    </w:p>
    <w:p w:rsidR="00755C57" w:rsidRDefault="00755C57" w:rsidP="0097181A">
      <w:pPr>
        <w:ind w:firstLine="709"/>
        <w:rPr>
          <w:b/>
          <w:bCs/>
          <w:sz w:val="28"/>
        </w:rPr>
      </w:pPr>
    </w:p>
    <w:p w:rsidR="0097181A" w:rsidRPr="00E47BEF" w:rsidRDefault="0097181A" w:rsidP="0097181A">
      <w:pPr>
        <w:ind w:firstLine="709"/>
        <w:rPr>
          <w:b/>
          <w:bCs/>
          <w:sz w:val="28"/>
        </w:rPr>
      </w:pPr>
      <w:r w:rsidRPr="00E47BEF">
        <w:rPr>
          <w:b/>
          <w:bCs/>
          <w:sz w:val="28"/>
        </w:rPr>
        <w:t>Основные проблемы</w:t>
      </w:r>
    </w:p>
    <w:p w:rsidR="0097181A" w:rsidRDefault="0097181A" w:rsidP="0097181A">
      <w:pPr>
        <w:numPr>
          <w:ilvl w:val="0"/>
          <w:numId w:val="23"/>
        </w:numPr>
        <w:tabs>
          <w:tab w:val="left" w:pos="0"/>
          <w:tab w:val="num" w:pos="72"/>
          <w:tab w:val="num" w:pos="176"/>
          <w:tab w:val="left" w:pos="851"/>
          <w:tab w:val="left" w:pos="993"/>
        </w:tabs>
        <w:ind w:left="0" w:firstLine="709"/>
        <w:jc w:val="both"/>
        <w:rPr>
          <w:sz w:val="28"/>
          <w:szCs w:val="28"/>
        </w:rPr>
      </w:pPr>
      <w:r w:rsidRPr="00E47BEF">
        <w:rPr>
          <w:sz w:val="28"/>
          <w:szCs w:val="28"/>
        </w:rPr>
        <w:lastRenderedPageBreak/>
        <w:t xml:space="preserve">Снижение объема выполненных работ по виду деятельности «строительство» </w:t>
      </w:r>
      <w:r>
        <w:rPr>
          <w:sz w:val="28"/>
          <w:szCs w:val="28"/>
        </w:rPr>
        <w:t xml:space="preserve">на фоне тенденции к восстановлению отрасли </w:t>
      </w:r>
      <w:r w:rsidRPr="00E47BEF">
        <w:rPr>
          <w:sz w:val="28"/>
          <w:szCs w:val="28"/>
        </w:rPr>
        <w:t>(</w:t>
      </w:r>
      <w:r>
        <w:rPr>
          <w:sz w:val="28"/>
          <w:szCs w:val="28"/>
        </w:rPr>
        <w:t>в 2014 г. – 5,7 млрд руб.,</w:t>
      </w:r>
      <w:r w:rsidRPr="003E55E3">
        <w:rPr>
          <w:sz w:val="28"/>
          <w:szCs w:val="28"/>
        </w:rPr>
        <w:t xml:space="preserve"> </w:t>
      </w:r>
      <w:r>
        <w:rPr>
          <w:sz w:val="28"/>
          <w:szCs w:val="28"/>
        </w:rPr>
        <w:t xml:space="preserve">индекс физического объема – 98%; </w:t>
      </w:r>
      <w:r w:rsidRPr="00E47BEF">
        <w:rPr>
          <w:sz w:val="28"/>
          <w:szCs w:val="28"/>
        </w:rPr>
        <w:t>в 2013 г. – 5</w:t>
      </w:r>
      <w:r>
        <w:rPr>
          <w:sz w:val="28"/>
          <w:szCs w:val="28"/>
        </w:rPr>
        <w:t xml:space="preserve">,6 </w:t>
      </w:r>
      <w:r w:rsidRPr="00E47BEF">
        <w:rPr>
          <w:sz w:val="28"/>
          <w:szCs w:val="28"/>
        </w:rPr>
        <w:t>мл</w:t>
      </w:r>
      <w:r>
        <w:rPr>
          <w:sz w:val="28"/>
          <w:szCs w:val="28"/>
        </w:rPr>
        <w:t>рд</w:t>
      </w:r>
      <w:r w:rsidRPr="00E47BEF">
        <w:rPr>
          <w:sz w:val="28"/>
          <w:szCs w:val="28"/>
        </w:rPr>
        <w:t xml:space="preserve"> руб</w:t>
      </w:r>
      <w:r>
        <w:rPr>
          <w:sz w:val="28"/>
          <w:szCs w:val="28"/>
        </w:rPr>
        <w:t>.</w:t>
      </w:r>
      <w:r w:rsidRPr="00E47BEF">
        <w:rPr>
          <w:sz w:val="28"/>
          <w:szCs w:val="28"/>
        </w:rPr>
        <w:t xml:space="preserve">, </w:t>
      </w:r>
      <w:r>
        <w:rPr>
          <w:sz w:val="28"/>
          <w:szCs w:val="28"/>
        </w:rPr>
        <w:t>индекс физического объема – 67%).</w:t>
      </w:r>
    </w:p>
    <w:p w:rsidR="0097181A" w:rsidRPr="00567523" w:rsidRDefault="0097181A" w:rsidP="00567523">
      <w:pPr>
        <w:numPr>
          <w:ilvl w:val="0"/>
          <w:numId w:val="23"/>
        </w:numPr>
        <w:tabs>
          <w:tab w:val="left" w:pos="0"/>
          <w:tab w:val="num" w:pos="72"/>
          <w:tab w:val="num" w:pos="176"/>
          <w:tab w:val="left" w:pos="851"/>
          <w:tab w:val="left" w:pos="993"/>
        </w:tabs>
        <w:ind w:left="0" w:firstLine="709"/>
        <w:jc w:val="both"/>
        <w:rPr>
          <w:sz w:val="28"/>
          <w:szCs w:val="28"/>
        </w:rPr>
        <w:sectPr w:rsidR="0097181A" w:rsidRPr="00567523" w:rsidSect="00AF0656">
          <w:footerReference w:type="even" r:id="rId13"/>
          <w:footerReference w:type="default" r:id="rId14"/>
          <w:pgSz w:w="11906" w:h="16838" w:code="9"/>
          <w:pgMar w:top="1134" w:right="567" w:bottom="1134" w:left="1134" w:header="397" w:footer="567" w:gutter="0"/>
          <w:cols w:space="708"/>
          <w:docGrid w:linePitch="360"/>
        </w:sectPr>
      </w:pPr>
      <w:r>
        <w:rPr>
          <w:sz w:val="28"/>
          <w:szCs w:val="28"/>
        </w:rPr>
        <w:t>При высоких темпах развития жилищного строительства вводится малое количество объектов нежилого назначения (в 2013 г. – 5 ед. из 41 ед. вновь построенных зданий, 12%), промышленное строительство не развито.</w:t>
      </w:r>
    </w:p>
    <w:p w:rsidR="00567523" w:rsidRDefault="00567523" w:rsidP="00567523">
      <w:pPr>
        <w:tabs>
          <w:tab w:val="num" w:pos="0"/>
        </w:tabs>
        <w:jc w:val="right"/>
      </w:pPr>
    </w:p>
    <w:p w:rsidR="005812B5" w:rsidRPr="00D54DDF" w:rsidRDefault="00292F2B" w:rsidP="005812B5">
      <w:pPr>
        <w:pStyle w:val="2"/>
        <w:tabs>
          <w:tab w:val="left" w:pos="4200"/>
        </w:tabs>
        <w:jc w:val="both"/>
        <w:rPr>
          <w:b/>
          <w:bCs/>
          <w:sz w:val="28"/>
          <w:u w:val="none"/>
        </w:rPr>
      </w:pPr>
      <w:bookmarkStart w:id="56" w:name="_Toc417380827"/>
      <w:r w:rsidRPr="00D54DDF">
        <w:rPr>
          <w:b/>
          <w:bCs/>
          <w:sz w:val="28"/>
          <w:u w:val="none"/>
        </w:rPr>
        <w:t>1</w:t>
      </w:r>
      <w:r w:rsidR="005812B5" w:rsidRPr="00D54DDF">
        <w:rPr>
          <w:b/>
          <w:bCs/>
          <w:sz w:val="28"/>
          <w:u w:val="none"/>
        </w:rPr>
        <w:t>.</w:t>
      </w:r>
      <w:r w:rsidR="004824BA">
        <w:rPr>
          <w:b/>
          <w:bCs/>
          <w:sz w:val="28"/>
          <w:u w:val="none"/>
        </w:rPr>
        <w:t>9</w:t>
      </w:r>
      <w:r w:rsidR="005812B5" w:rsidRPr="00D54DDF">
        <w:rPr>
          <w:b/>
          <w:bCs/>
          <w:sz w:val="28"/>
          <w:u w:val="none"/>
        </w:rPr>
        <w:t xml:space="preserve"> Анализ потребительского рынка и сферы услуг</w:t>
      </w:r>
      <w:bookmarkEnd w:id="56"/>
      <w:r w:rsidR="005812B5" w:rsidRPr="00D54DDF">
        <w:rPr>
          <w:b/>
          <w:bCs/>
          <w:sz w:val="28"/>
          <w:u w:val="none"/>
        </w:rPr>
        <w:t xml:space="preserve">   </w:t>
      </w:r>
    </w:p>
    <w:p w:rsidR="005812B5" w:rsidRPr="00D54DDF" w:rsidRDefault="005812B5" w:rsidP="005812B5">
      <w:pPr>
        <w:widowControl w:val="0"/>
        <w:tabs>
          <w:tab w:val="left" w:pos="709"/>
        </w:tabs>
        <w:ind w:firstLine="709"/>
        <w:jc w:val="both"/>
        <w:rPr>
          <w:b/>
          <w:sz w:val="28"/>
          <w:highlight w:val="yellow"/>
        </w:rPr>
      </w:pPr>
    </w:p>
    <w:p w:rsidR="00C14400" w:rsidRPr="003E5411" w:rsidRDefault="00C14400" w:rsidP="00C14400">
      <w:pPr>
        <w:ind w:firstLine="709"/>
        <w:jc w:val="center"/>
        <w:rPr>
          <w:b/>
          <w:sz w:val="28"/>
          <w:szCs w:val="28"/>
        </w:rPr>
      </w:pPr>
      <w:r w:rsidRPr="003E5411">
        <w:rPr>
          <w:b/>
          <w:sz w:val="28"/>
          <w:szCs w:val="28"/>
        </w:rPr>
        <w:t>Основные данные</w:t>
      </w:r>
      <w:r w:rsidRPr="009C5A83">
        <w:rPr>
          <w:rStyle w:val="a7"/>
          <w:sz w:val="28"/>
          <w:szCs w:val="28"/>
        </w:rPr>
        <w:footnoteReference w:id="30"/>
      </w:r>
      <w:r w:rsidRPr="003E5411">
        <w:rPr>
          <w:b/>
          <w:sz w:val="28"/>
          <w:szCs w:val="28"/>
        </w:rPr>
        <w:t xml:space="preserve"> </w:t>
      </w:r>
    </w:p>
    <w:p w:rsidR="00C14400" w:rsidRPr="00746C5A" w:rsidRDefault="00C14400" w:rsidP="00C14400">
      <w:pPr>
        <w:pStyle w:val="a5"/>
        <w:numPr>
          <w:ilvl w:val="0"/>
          <w:numId w:val="2"/>
        </w:numPr>
        <w:tabs>
          <w:tab w:val="left" w:pos="851"/>
        </w:tabs>
        <w:autoSpaceDE/>
        <w:autoSpaceDN/>
        <w:ind w:left="993" w:hanging="426"/>
        <w:contextualSpacing/>
        <w:jc w:val="both"/>
        <w:rPr>
          <w:sz w:val="28"/>
        </w:rPr>
      </w:pPr>
      <w:r w:rsidRPr="00746C5A">
        <w:rPr>
          <w:sz w:val="28"/>
        </w:rPr>
        <w:t>Оборот розничной торговли в 201</w:t>
      </w:r>
      <w:r w:rsidR="003E55E3">
        <w:rPr>
          <w:sz w:val="28"/>
        </w:rPr>
        <w:t>4</w:t>
      </w:r>
      <w:r w:rsidRPr="00746C5A">
        <w:rPr>
          <w:sz w:val="28"/>
        </w:rPr>
        <w:t xml:space="preserve"> г. – </w:t>
      </w:r>
      <w:r w:rsidR="00405EFF">
        <w:rPr>
          <w:sz w:val="28"/>
        </w:rPr>
        <w:t>21 274,6</w:t>
      </w:r>
      <w:r w:rsidRPr="00746C5A">
        <w:rPr>
          <w:sz w:val="28"/>
        </w:rPr>
        <w:t xml:space="preserve"> млн. руб. </w:t>
      </w:r>
    </w:p>
    <w:p w:rsidR="00C14400" w:rsidRPr="003E5411" w:rsidRDefault="00C14400" w:rsidP="00C14400">
      <w:pPr>
        <w:pStyle w:val="a5"/>
        <w:numPr>
          <w:ilvl w:val="1"/>
          <w:numId w:val="2"/>
        </w:numPr>
        <w:tabs>
          <w:tab w:val="left" w:pos="851"/>
        </w:tabs>
        <w:autoSpaceDE/>
        <w:autoSpaceDN/>
        <w:contextualSpacing/>
        <w:jc w:val="both"/>
        <w:rPr>
          <w:sz w:val="28"/>
        </w:rPr>
      </w:pPr>
      <w:r w:rsidRPr="003E5411">
        <w:rPr>
          <w:sz w:val="28"/>
          <w:szCs w:val="28"/>
        </w:rPr>
        <w:t>темп роста 201</w:t>
      </w:r>
      <w:r w:rsidR="00405EFF">
        <w:rPr>
          <w:sz w:val="28"/>
          <w:szCs w:val="28"/>
        </w:rPr>
        <w:t>4</w:t>
      </w:r>
      <w:r w:rsidRPr="003E5411">
        <w:rPr>
          <w:sz w:val="28"/>
          <w:szCs w:val="28"/>
        </w:rPr>
        <w:t xml:space="preserve">/2012 гг. – </w:t>
      </w:r>
      <w:r w:rsidR="00437E4A">
        <w:rPr>
          <w:sz w:val="28"/>
          <w:szCs w:val="28"/>
        </w:rPr>
        <w:t>1</w:t>
      </w:r>
      <w:r w:rsidR="00405EFF">
        <w:rPr>
          <w:sz w:val="28"/>
          <w:szCs w:val="28"/>
        </w:rPr>
        <w:t>21</w:t>
      </w:r>
      <w:r w:rsidRPr="003E5411">
        <w:rPr>
          <w:sz w:val="28"/>
          <w:szCs w:val="28"/>
        </w:rPr>
        <w:t xml:space="preserve">% </w:t>
      </w:r>
    </w:p>
    <w:p w:rsidR="00C14400" w:rsidRPr="00746C5A" w:rsidRDefault="00C14400" w:rsidP="00C14400">
      <w:pPr>
        <w:pStyle w:val="a5"/>
        <w:numPr>
          <w:ilvl w:val="0"/>
          <w:numId w:val="2"/>
        </w:numPr>
        <w:tabs>
          <w:tab w:val="left" w:pos="851"/>
        </w:tabs>
        <w:autoSpaceDE/>
        <w:autoSpaceDN/>
        <w:ind w:left="993" w:hanging="426"/>
        <w:contextualSpacing/>
        <w:jc w:val="both"/>
        <w:rPr>
          <w:sz w:val="28"/>
        </w:rPr>
      </w:pPr>
      <w:r w:rsidRPr="00746C5A">
        <w:rPr>
          <w:sz w:val="28"/>
        </w:rPr>
        <w:t>Оборот общественного питания в 201</w:t>
      </w:r>
      <w:r w:rsidR="00903551">
        <w:rPr>
          <w:sz w:val="28"/>
        </w:rPr>
        <w:t>4</w:t>
      </w:r>
      <w:r w:rsidRPr="00746C5A">
        <w:rPr>
          <w:sz w:val="28"/>
        </w:rPr>
        <w:t xml:space="preserve"> г. –  2</w:t>
      </w:r>
      <w:r w:rsidR="00903551">
        <w:rPr>
          <w:sz w:val="28"/>
        </w:rPr>
        <w:t> 179,1</w:t>
      </w:r>
      <w:r w:rsidRPr="00746C5A">
        <w:rPr>
          <w:sz w:val="28"/>
        </w:rPr>
        <w:t xml:space="preserve"> млн. руб.</w:t>
      </w:r>
    </w:p>
    <w:p w:rsidR="00C14400" w:rsidRPr="008B5AFB" w:rsidRDefault="00C14400" w:rsidP="00C14400">
      <w:pPr>
        <w:pStyle w:val="a5"/>
        <w:numPr>
          <w:ilvl w:val="1"/>
          <w:numId w:val="2"/>
        </w:numPr>
        <w:tabs>
          <w:tab w:val="left" w:pos="851"/>
        </w:tabs>
        <w:autoSpaceDE/>
        <w:autoSpaceDN/>
        <w:contextualSpacing/>
        <w:jc w:val="both"/>
        <w:rPr>
          <w:sz w:val="28"/>
        </w:rPr>
      </w:pPr>
      <w:r w:rsidRPr="008B5AFB">
        <w:rPr>
          <w:sz w:val="28"/>
          <w:szCs w:val="28"/>
        </w:rPr>
        <w:t>темп роста 201</w:t>
      </w:r>
      <w:r w:rsidR="00903551">
        <w:rPr>
          <w:sz w:val="28"/>
          <w:szCs w:val="28"/>
        </w:rPr>
        <w:t>4</w:t>
      </w:r>
      <w:r w:rsidRPr="008B5AFB">
        <w:rPr>
          <w:sz w:val="28"/>
          <w:szCs w:val="28"/>
        </w:rPr>
        <w:t>/2012 гг. – 12</w:t>
      </w:r>
      <w:r w:rsidR="00903551">
        <w:rPr>
          <w:sz w:val="28"/>
          <w:szCs w:val="28"/>
        </w:rPr>
        <w:t>8</w:t>
      </w:r>
      <w:r w:rsidRPr="008B5AFB">
        <w:rPr>
          <w:sz w:val="28"/>
          <w:szCs w:val="28"/>
        </w:rPr>
        <w:t xml:space="preserve">% </w:t>
      </w:r>
    </w:p>
    <w:p w:rsidR="00C14400" w:rsidRPr="00746C5A" w:rsidRDefault="00C14400" w:rsidP="00C14400">
      <w:pPr>
        <w:pStyle w:val="a5"/>
        <w:numPr>
          <w:ilvl w:val="0"/>
          <w:numId w:val="2"/>
        </w:numPr>
        <w:tabs>
          <w:tab w:val="left" w:pos="851"/>
        </w:tabs>
        <w:autoSpaceDE/>
        <w:autoSpaceDN/>
        <w:ind w:left="993" w:hanging="426"/>
        <w:contextualSpacing/>
        <w:jc w:val="both"/>
        <w:rPr>
          <w:sz w:val="28"/>
        </w:rPr>
      </w:pPr>
      <w:r w:rsidRPr="00746C5A">
        <w:rPr>
          <w:sz w:val="28"/>
        </w:rPr>
        <w:t>Объем платных услуг населению в 201</w:t>
      </w:r>
      <w:r w:rsidR="00405EFF">
        <w:rPr>
          <w:sz w:val="28"/>
        </w:rPr>
        <w:t>4</w:t>
      </w:r>
      <w:r w:rsidRPr="00746C5A">
        <w:rPr>
          <w:sz w:val="28"/>
        </w:rPr>
        <w:t xml:space="preserve"> г. – </w:t>
      </w:r>
      <w:r w:rsidR="00D474C4" w:rsidRPr="00746C5A">
        <w:rPr>
          <w:sz w:val="28"/>
        </w:rPr>
        <w:t>6</w:t>
      </w:r>
      <w:r w:rsidR="00405EFF">
        <w:rPr>
          <w:sz w:val="28"/>
        </w:rPr>
        <w:t> 876,6</w:t>
      </w:r>
      <w:r w:rsidR="00D474C4" w:rsidRPr="00746C5A">
        <w:rPr>
          <w:sz w:val="28"/>
        </w:rPr>
        <w:t xml:space="preserve"> </w:t>
      </w:r>
      <w:r w:rsidRPr="00746C5A">
        <w:rPr>
          <w:sz w:val="28"/>
        </w:rPr>
        <w:t>млн. руб.</w:t>
      </w:r>
    </w:p>
    <w:p w:rsidR="00C14400" w:rsidRPr="00D0099E" w:rsidRDefault="00C14400" w:rsidP="00C14400">
      <w:pPr>
        <w:pStyle w:val="a5"/>
        <w:numPr>
          <w:ilvl w:val="1"/>
          <w:numId w:val="2"/>
        </w:numPr>
        <w:tabs>
          <w:tab w:val="left" w:pos="851"/>
        </w:tabs>
        <w:autoSpaceDE/>
        <w:autoSpaceDN/>
        <w:contextualSpacing/>
        <w:jc w:val="both"/>
        <w:rPr>
          <w:sz w:val="28"/>
        </w:rPr>
      </w:pPr>
      <w:r>
        <w:rPr>
          <w:sz w:val="28"/>
          <w:szCs w:val="28"/>
        </w:rPr>
        <w:t>темп роста 201</w:t>
      </w:r>
      <w:r w:rsidR="00405EFF">
        <w:rPr>
          <w:sz w:val="28"/>
          <w:szCs w:val="28"/>
        </w:rPr>
        <w:t>4</w:t>
      </w:r>
      <w:r>
        <w:rPr>
          <w:sz w:val="28"/>
          <w:szCs w:val="28"/>
        </w:rPr>
        <w:t>/2012 гг. – 1</w:t>
      </w:r>
      <w:r w:rsidR="00405EFF">
        <w:rPr>
          <w:sz w:val="28"/>
          <w:szCs w:val="28"/>
        </w:rPr>
        <w:t>11</w:t>
      </w:r>
      <w:r w:rsidRPr="00D0099E">
        <w:rPr>
          <w:sz w:val="28"/>
          <w:szCs w:val="28"/>
        </w:rPr>
        <w:t>%</w:t>
      </w:r>
    </w:p>
    <w:p w:rsidR="00C14400" w:rsidRPr="00DA3248" w:rsidRDefault="00C14400" w:rsidP="00C14400">
      <w:pPr>
        <w:tabs>
          <w:tab w:val="left" w:pos="1134"/>
        </w:tabs>
        <w:ind w:left="1134"/>
        <w:jc w:val="both"/>
        <w:rPr>
          <w:color w:val="000000"/>
          <w:sz w:val="28"/>
          <w:szCs w:val="28"/>
          <w:highlight w:val="yellow"/>
        </w:rPr>
      </w:pPr>
    </w:p>
    <w:p w:rsidR="00C14400" w:rsidRPr="00E068D6" w:rsidRDefault="00C14400" w:rsidP="00C14400">
      <w:pPr>
        <w:ind w:firstLine="709"/>
        <w:rPr>
          <w:b/>
          <w:i/>
          <w:sz w:val="28"/>
          <w:szCs w:val="28"/>
        </w:rPr>
      </w:pPr>
      <w:r w:rsidRPr="00E068D6">
        <w:rPr>
          <w:b/>
          <w:i/>
          <w:sz w:val="28"/>
          <w:szCs w:val="28"/>
        </w:rPr>
        <w:t xml:space="preserve">Розничная торговля </w:t>
      </w:r>
    </w:p>
    <w:p w:rsidR="00F30060" w:rsidRPr="00F30060" w:rsidRDefault="00F30060" w:rsidP="00F30060">
      <w:pPr>
        <w:pStyle w:val="af3"/>
        <w:spacing w:after="0"/>
        <w:ind w:left="0" w:firstLine="709"/>
        <w:jc w:val="both"/>
        <w:rPr>
          <w:sz w:val="28"/>
          <w:szCs w:val="28"/>
          <w:lang w:val="ru-RU"/>
        </w:rPr>
      </w:pPr>
      <w:r w:rsidRPr="00A3230A">
        <w:rPr>
          <w:sz w:val="28"/>
          <w:szCs w:val="28"/>
          <w:lang w:val="ru-RU"/>
        </w:rPr>
        <w:t xml:space="preserve">На территории </w:t>
      </w:r>
      <w:r w:rsidR="00DA0565">
        <w:rPr>
          <w:sz w:val="28"/>
          <w:szCs w:val="28"/>
          <w:lang w:val="ru-RU"/>
        </w:rPr>
        <w:t>города Нефтеюганска</w:t>
      </w:r>
      <w:r w:rsidRPr="00A3230A">
        <w:rPr>
          <w:sz w:val="28"/>
          <w:szCs w:val="28"/>
          <w:lang w:val="ru-RU"/>
        </w:rPr>
        <w:t xml:space="preserve"> </w:t>
      </w:r>
      <w:r w:rsidR="00DA0565">
        <w:rPr>
          <w:sz w:val="28"/>
          <w:szCs w:val="28"/>
          <w:lang w:val="ru-RU"/>
        </w:rPr>
        <w:t xml:space="preserve">функционируют </w:t>
      </w:r>
      <w:r w:rsidR="00405EFF">
        <w:rPr>
          <w:sz w:val="28"/>
          <w:szCs w:val="28"/>
          <w:lang w:val="ru-RU"/>
        </w:rPr>
        <w:t>4</w:t>
      </w:r>
      <w:r w:rsidR="00E25BA1">
        <w:rPr>
          <w:sz w:val="28"/>
          <w:szCs w:val="28"/>
          <w:lang w:val="ru-RU"/>
        </w:rPr>
        <w:t>81</w:t>
      </w:r>
      <w:r w:rsidRPr="00A3230A">
        <w:rPr>
          <w:sz w:val="28"/>
          <w:szCs w:val="28"/>
          <w:lang w:val="ru-RU"/>
        </w:rPr>
        <w:t xml:space="preserve"> магазин, 26</w:t>
      </w:r>
      <w:r w:rsidR="00DA0565">
        <w:rPr>
          <w:sz w:val="28"/>
          <w:szCs w:val="28"/>
          <w:lang w:val="ru-RU"/>
        </w:rPr>
        <w:t> </w:t>
      </w:r>
      <w:r w:rsidRPr="00A3230A">
        <w:rPr>
          <w:sz w:val="28"/>
          <w:szCs w:val="28"/>
          <w:lang w:val="ru-RU"/>
        </w:rPr>
        <w:t>оптовых предприяти</w:t>
      </w:r>
      <w:r w:rsidR="003A50C7">
        <w:rPr>
          <w:sz w:val="28"/>
          <w:szCs w:val="28"/>
          <w:lang w:val="ru-RU"/>
        </w:rPr>
        <w:t>й</w:t>
      </w:r>
      <w:r w:rsidRPr="00A3230A">
        <w:rPr>
          <w:sz w:val="28"/>
          <w:szCs w:val="28"/>
          <w:lang w:val="ru-RU"/>
        </w:rPr>
        <w:t xml:space="preserve">, 1 городской рынок на </w:t>
      </w:r>
      <w:r w:rsidR="00E25BA1">
        <w:rPr>
          <w:sz w:val="28"/>
          <w:szCs w:val="28"/>
          <w:lang w:val="ru-RU"/>
        </w:rPr>
        <w:t>406</w:t>
      </w:r>
      <w:r w:rsidRPr="00A3230A">
        <w:rPr>
          <w:sz w:val="28"/>
          <w:szCs w:val="28"/>
          <w:lang w:val="ru-RU"/>
        </w:rPr>
        <w:t xml:space="preserve"> рабоч</w:t>
      </w:r>
      <w:r w:rsidR="00E25BA1">
        <w:rPr>
          <w:sz w:val="28"/>
          <w:szCs w:val="28"/>
          <w:lang w:val="ru-RU"/>
        </w:rPr>
        <w:t>их</w:t>
      </w:r>
      <w:r w:rsidRPr="00A3230A">
        <w:rPr>
          <w:sz w:val="28"/>
          <w:szCs w:val="28"/>
          <w:lang w:val="ru-RU"/>
        </w:rPr>
        <w:t xml:space="preserve"> мест, </w:t>
      </w:r>
      <w:r w:rsidR="00585935">
        <w:rPr>
          <w:color w:val="000000"/>
          <w:sz w:val="28"/>
          <w:szCs w:val="28"/>
          <w:lang w:val="ru-RU"/>
        </w:rPr>
        <w:t>в</w:t>
      </w:r>
      <w:r w:rsidR="00585935" w:rsidRPr="00585935">
        <w:rPr>
          <w:color w:val="000000"/>
          <w:sz w:val="28"/>
          <w:szCs w:val="28"/>
          <w:lang w:val="ru-RU"/>
        </w:rPr>
        <w:t xml:space="preserve"> 201</w:t>
      </w:r>
      <w:r w:rsidR="00405EFF">
        <w:rPr>
          <w:color w:val="000000"/>
          <w:sz w:val="28"/>
          <w:szCs w:val="28"/>
          <w:lang w:val="ru-RU"/>
        </w:rPr>
        <w:t>4</w:t>
      </w:r>
      <w:r w:rsidR="00585935" w:rsidRPr="00585935">
        <w:rPr>
          <w:color w:val="000000"/>
          <w:sz w:val="28"/>
          <w:szCs w:val="28"/>
          <w:lang w:val="ru-RU"/>
        </w:rPr>
        <w:t xml:space="preserve"> г</w:t>
      </w:r>
      <w:r w:rsidR="00585935">
        <w:rPr>
          <w:color w:val="000000"/>
          <w:sz w:val="28"/>
          <w:szCs w:val="28"/>
          <w:lang w:val="ru-RU"/>
        </w:rPr>
        <w:t xml:space="preserve">. </w:t>
      </w:r>
      <w:r w:rsidR="00405EFF">
        <w:rPr>
          <w:color w:val="000000"/>
          <w:sz w:val="28"/>
          <w:szCs w:val="28"/>
          <w:lang w:val="ru-RU"/>
        </w:rPr>
        <w:t xml:space="preserve">построено и введено в эксплуатацию 2 торговых центра и 5 </w:t>
      </w:r>
      <w:r w:rsidR="00585935" w:rsidRPr="00585935">
        <w:rPr>
          <w:color w:val="000000"/>
          <w:sz w:val="28"/>
          <w:szCs w:val="28"/>
          <w:lang w:val="ru-RU"/>
        </w:rPr>
        <w:t>магазин</w:t>
      </w:r>
      <w:r w:rsidR="00405EFF">
        <w:rPr>
          <w:color w:val="000000"/>
          <w:sz w:val="28"/>
          <w:szCs w:val="28"/>
          <w:lang w:val="ru-RU"/>
        </w:rPr>
        <w:t>ов</w:t>
      </w:r>
      <w:r w:rsidR="00585935" w:rsidRPr="00585935">
        <w:rPr>
          <w:color w:val="000000"/>
          <w:sz w:val="28"/>
          <w:szCs w:val="28"/>
          <w:lang w:val="ru-RU"/>
        </w:rPr>
        <w:t xml:space="preserve"> </w:t>
      </w:r>
      <w:r w:rsidR="00405EFF">
        <w:rPr>
          <w:color w:val="000000"/>
          <w:sz w:val="28"/>
          <w:szCs w:val="28"/>
          <w:lang w:val="ru-RU"/>
        </w:rPr>
        <w:t>общей</w:t>
      </w:r>
      <w:r w:rsidR="00585935" w:rsidRPr="00585935">
        <w:rPr>
          <w:color w:val="000000"/>
          <w:sz w:val="28"/>
          <w:szCs w:val="28"/>
          <w:lang w:val="ru-RU"/>
        </w:rPr>
        <w:t xml:space="preserve"> площадью </w:t>
      </w:r>
      <w:r w:rsidR="00405EFF">
        <w:rPr>
          <w:color w:val="000000"/>
          <w:sz w:val="28"/>
          <w:szCs w:val="28"/>
          <w:lang w:val="ru-RU"/>
        </w:rPr>
        <w:t>14,5</w:t>
      </w:r>
      <w:r w:rsidR="00585935" w:rsidRPr="00585935">
        <w:rPr>
          <w:color w:val="000000"/>
          <w:sz w:val="28"/>
          <w:szCs w:val="28"/>
          <w:lang w:val="ru-RU"/>
        </w:rPr>
        <w:t xml:space="preserve"> тыс.</w:t>
      </w:r>
      <w:r w:rsidR="00585935">
        <w:rPr>
          <w:color w:val="000000"/>
          <w:sz w:val="28"/>
          <w:szCs w:val="28"/>
          <w:lang w:val="ru-RU"/>
        </w:rPr>
        <w:t xml:space="preserve"> </w:t>
      </w:r>
      <w:r w:rsidR="00585935" w:rsidRPr="00585935">
        <w:rPr>
          <w:color w:val="000000"/>
          <w:sz w:val="28"/>
          <w:szCs w:val="28"/>
          <w:lang w:val="ru-RU"/>
        </w:rPr>
        <w:t>м</w:t>
      </w:r>
      <w:r w:rsidR="00585935" w:rsidRPr="00585935">
        <w:rPr>
          <w:color w:val="000000"/>
          <w:sz w:val="28"/>
          <w:szCs w:val="28"/>
          <w:vertAlign w:val="superscript"/>
          <w:lang w:val="ru-RU"/>
        </w:rPr>
        <w:t>2</w:t>
      </w:r>
      <w:r w:rsidRPr="00F30060">
        <w:rPr>
          <w:sz w:val="28"/>
          <w:szCs w:val="28"/>
          <w:lang w:val="ru-RU"/>
        </w:rPr>
        <w:t xml:space="preserve">. Обеспеченность населения города </w:t>
      </w:r>
      <w:r>
        <w:rPr>
          <w:sz w:val="28"/>
          <w:szCs w:val="28"/>
          <w:lang w:val="ru-RU"/>
        </w:rPr>
        <w:t xml:space="preserve">Нефтеюганска </w:t>
      </w:r>
      <w:r w:rsidRPr="00F30060">
        <w:rPr>
          <w:sz w:val="28"/>
          <w:szCs w:val="28"/>
          <w:lang w:val="ru-RU"/>
        </w:rPr>
        <w:t xml:space="preserve">торговыми площадями </w:t>
      </w:r>
      <w:r w:rsidR="00405EFF">
        <w:rPr>
          <w:sz w:val="28"/>
          <w:szCs w:val="28"/>
          <w:lang w:val="ru-RU"/>
        </w:rPr>
        <w:t xml:space="preserve">на 01.01.2015 </w:t>
      </w:r>
      <w:r w:rsidRPr="00F30060">
        <w:rPr>
          <w:sz w:val="28"/>
          <w:szCs w:val="28"/>
          <w:lang w:val="ru-RU"/>
        </w:rPr>
        <w:t xml:space="preserve">составляет </w:t>
      </w:r>
      <w:r w:rsidR="00405EFF">
        <w:rPr>
          <w:sz w:val="28"/>
          <w:szCs w:val="28"/>
          <w:lang w:val="ru-RU"/>
        </w:rPr>
        <w:t>576</w:t>
      </w:r>
      <w:r w:rsidRPr="00F30060">
        <w:rPr>
          <w:sz w:val="28"/>
          <w:szCs w:val="28"/>
          <w:lang w:val="ru-RU"/>
        </w:rPr>
        <w:t xml:space="preserve"> м²</w:t>
      </w:r>
      <w:r w:rsidR="00D93BBE">
        <w:rPr>
          <w:sz w:val="28"/>
          <w:szCs w:val="28"/>
          <w:lang w:val="ru-RU"/>
        </w:rPr>
        <w:t>/</w:t>
      </w:r>
      <w:r w:rsidRPr="00F30060">
        <w:rPr>
          <w:sz w:val="28"/>
          <w:szCs w:val="28"/>
          <w:lang w:val="ru-RU"/>
        </w:rPr>
        <w:t xml:space="preserve">1 000 </w:t>
      </w:r>
      <w:r>
        <w:rPr>
          <w:sz w:val="28"/>
          <w:szCs w:val="28"/>
          <w:lang w:val="ru-RU"/>
        </w:rPr>
        <w:t>чел.</w:t>
      </w:r>
      <w:r w:rsidR="00051475">
        <w:rPr>
          <w:sz w:val="28"/>
          <w:szCs w:val="28"/>
          <w:lang w:val="ru-RU"/>
        </w:rPr>
        <w:t xml:space="preserve"> (</w:t>
      </w:r>
      <w:r w:rsidR="00405EFF">
        <w:rPr>
          <w:sz w:val="28"/>
          <w:szCs w:val="28"/>
          <w:lang w:val="ru-RU"/>
        </w:rPr>
        <w:t>101</w:t>
      </w:r>
      <w:r w:rsidR="00051475">
        <w:rPr>
          <w:sz w:val="28"/>
          <w:szCs w:val="28"/>
          <w:lang w:val="ru-RU"/>
        </w:rPr>
        <w:t>% от норматива)</w:t>
      </w:r>
      <w:r w:rsidRPr="00F30060">
        <w:rPr>
          <w:sz w:val="28"/>
          <w:szCs w:val="28"/>
          <w:lang w:val="ru-RU"/>
        </w:rPr>
        <w:t>.</w:t>
      </w:r>
      <w:r w:rsidR="00437E4A">
        <w:rPr>
          <w:sz w:val="28"/>
          <w:szCs w:val="28"/>
          <w:lang w:val="ru-RU"/>
        </w:rPr>
        <w:t xml:space="preserve"> </w:t>
      </w:r>
    </w:p>
    <w:p w:rsidR="00E90038" w:rsidRDefault="00C14400" w:rsidP="00C14400">
      <w:pPr>
        <w:pStyle w:val="af3"/>
        <w:spacing w:after="0"/>
        <w:ind w:left="0" w:firstLine="709"/>
        <w:jc w:val="both"/>
        <w:rPr>
          <w:sz w:val="28"/>
          <w:szCs w:val="28"/>
          <w:lang w:val="ru-RU"/>
        </w:rPr>
      </w:pPr>
      <w:r w:rsidRPr="00E068D6">
        <w:rPr>
          <w:sz w:val="28"/>
          <w:szCs w:val="28"/>
          <w:lang w:val="ru-RU"/>
        </w:rPr>
        <w:t xml:space="preserve">Оборот розничной торговли в </w:t>
      </w:r>
      <w:r w:rsidR="00F30060">
        <w:rPr>
          <w:sz w:val="28"/>
          <w:szCs w:val="28"/>
          <w:lang w:val="ru-RU"/>
        </w:rPr>
        <w:t xml:space="preserve">городе </w:t>
      </w:r>
      <w:r w:rsidRPr="00E068D6">
        <w:rPr>
          <w:sz w:val="28"/>
          <w:szCs w:val="28"/>
          <w:lang w:val="ru-RU"/>
        </w:rPr>
        <w:t>Нефтеюганск</w:t>
      </w:r>
      <w:r>
        <w:rPr>
          <w:sz w:val="28"/>
          <w:szCs w:val="28"/>
          <w:lang w:val="ru-RU"/>
        </w:rPr>
        <w:t>е</w:t>
      </w:r>
      <w:r w:rsidRPr="00E068D6">
        <w:rPr>
          <w:sz w:val="28"/>
          <w:szCs w:val="28"/>
          <w:lang w:val="ru-RU"/>
        </w:rPr>
        <w:t xml:space="preserve"> в 201</w:t>
      </w:r>
      <w:r w:rsidR="00405EFF">
        <w:rPr>
          <w:sz w:val="28"/>
          <w:szCs w:val="28"/>
          <w:lang w:val="ru-RU"/>
        </w:rPr>
        <w:t>4</w:t>
      </w:r>
      <w:r w:rsidRPr="00E068D6">
        <w:rPr>
          <w:sz w:val="28"/>
          <w:szCs w:val="28"/>
          <w:lang w:val="ru-RU"/>
        </w:rPr>
        <w:t xml:space="preserve"> г. составил  </w:t>
      </w:r>
      <w:r w:rsidR="00405EFF">
        <w:rPr>
          <w:sz w:val="28"/>
          <w:szCs w:val="28"/>
          <w:lang w:val="ru-RU"/>
        </w:rPr>
        <w:t>21,3</w:t>
      </w:r>
      <w:r w:rsidR="00437E4A">
        <w:rPr>
          <w:sz w:val="28"/>
          <w:szCs w:val="28"/>
          <w:lang w:val="ru-RU"/>
        </w:rPr>
        <w:t> </w:t>
      </w:r>
      <w:r w:rsidRPr="00E068D6">
        <w:rPr>
          <w:sz w:val="28"/>
          <w:szCs w:val="28"/>
          <w:lang w:val="ru-RU"/>
        </w:rPr>
        <w:t>мл</w:t>
      </w:r>
      <w:r w:rsidR="00437E4A">
        <w:rPr>
          <w:sz w:val="28"/>
          <w:szCs w:val="28"/>
          <w:lang w:val="ru-RU"/>
        </w:rPr>
        <w:t>рд</w:t>
      </w:r>
      <w:r w:rsidRPr="00E068D6">
        <w:rPr>
          <w:sz w:val="28"/>
          <w:szCs w:val="28"/>
          <w:lang w:val="ru-RU"/>
        </w:rPr>
        <w:t xml:space="preserve"> руб., </w:t>
      </w:r>
      <w:r w:rsidR="00F30060">
        <w:rPr>
          <w:sz w:val="28"/>
          <w:szCs w:val="28"/>
          <w:lang w:val="ru-RU"/>
        </w:rPr>
        <w:t>темп роста 201</w:t>
      </w:r>
      <w:r w:rsidR="00405EFF">
        <w:rPr>
          <w:sz w:val="28"/>
          <w:szCs w:val="28"/>
          <w:lang w:val="ru-RU"/>
        </w:rPr>
        <w:t>4</w:t>
      </w:r>
      <w:r w:rsidR="00F30060">
        <w:rPr>
          <w:sz w:val="28"/>
          <w:szCs w:val="28"/>
          <w:lang w:val="ru-RU"/>
        </w:rPr>
        <w:t>/201</w:t>
      </w:r>
      <w:r w:rsidR="00405EFF">
        <w:rPr>
          <w:sz w:val="28"/>
          <w:szCs w:val="28"/>
          <w:lang w:val="ru-RU"/>
        </w:rPr>
        <w:t>3</w:t>
      </w:r>
      <w:r w:rsidR="00F30060">
        <w:rPr>
          <w:sz w:val="28"/>
          <w:szCs w:val="28"/>
          <w:lang w:val="ru-RU"/>
        </w:rPr>
        <w:t xml:space="preserve"> гг. </w:t>
      </w:r>
      <w:r w:rsidR="00F30060" w:rsidRPr="0015672E">
        <w:rPr>
          <w:sz w:val="28"/>
          <w:szCs w:val="28"/>
          <w:lang w:val="ru-RU"/>
        </w:rPr>
        <w:t xml:space="preserve">в сопоставимых ценах </w:t>
      </w:r>
      <w:r w:rsidR="00F30060">
        <w:rPr>
          <w:sz w:val="28"/>
          <w:szCs w:val="28"/>
          <w:lang w:val="ru-RU"/>
        </w:rPr>
        <w:t xml:space="preserve">– </w:t>
      </w:r>
      <w:r>
        <w:rPr>
          <w:sz w:val="28"/>
          <w:szCs w:val="28"/>
          <w:lang w:val="ru-RU"/>
        </w:rPr>
        <w:t>10</w:t>
      </w:r>
      <w:r w:rsidR="00405EFF">
        <w:rPr>
          <w:sz w:val="28"/>
          <w:szCs w:val="28"/>
          <w:lang w:val="ru-RU"/>
        </w:rPr>
        <w:t>2</w:t>
      </w:r>
      <w:r w:rsidRPr="0015672E">
        <w:rPr>
          <w:sz w:val="28"/>
          <w:szCs w:val="28"/>
          <w:lang w:val="ru-RU"/>
        </w:rPr>
        <w:t>%.</w:t>
      </w:r>
      <w:r w:rsidRPr="00187973">
        <w:rPr>
          <w:sz w:val="28"/>
          <w:szCs w:val="28"/>
          <w:lang w:val="ru-RU"/>
        </w:rPr>
        <w:t xml:space="preserve"> </w:t>
      </w:r>
      <w:r w:rsidR="00B35F39" w:rsidRPr="00B35F39">
        <w:rPr>
          <w:sz w:val="28"/>
          <w:szCs w:val="28"/>
          <w:lang w:val="ru-RU"/>
        </w:rPr>
        <w:t>Товарооборот в расчете на 1 жителя за 201</w:t>
      </w:r>
      <w:r w:rsidR="00405EFF">
        <w:rPr>
          <w:sz w:val="28"/>
          <w:szCs w:val="28"/>
          <w:lang w:val="ru-RU"/>
        </w:rPr>
        <w:t>4</w:t>
      </w:r>
      <w:r w:rsidR="00B35F39" w:rsidRPr="00B35F39">
        <w:rPr>
          <w:sz w:val="28"/>
          <w:szCs w:val="28"/>
          <w:lang w:val="ru-RU"/>
        </w:rPr>
        <w:t xml:space="preserve"> г. составил </w:t>
      </w:r>
      <w:r w:rsidR="00405EFF">
        <w:rPr>
          <w:sz w:val="28"/>
          <w:szCs w:val="28"/>
          <w:lang w:val="ru-RU"/>
        </w:rPr>
        <w:t>169,4</w:t>
      </w:r>
      <w:r w:rsidR="00B35F39" w:rsidRPr="00B35F39">
        <w:rPr>
          <w:sz w:val="28"/>
          <w:szCs w:val="28"/>
          <w:lang w:val="ru-RU"/>
        </w:rPr>
        <w:t xml:space="preserve"> тыс. руб./чел., темп роста 201</w:t>
      </w:r>
      <w:r w:rsidR="00405EFF">
        <w:rPr>
          <w:sz w:val="28"/>
          <w:szCs w:val="28"/>
          <w:lang w:val="ru-RU"/>
        </w:rPr>
        <w:t>4</w:t>
      </w:r>
      <w:r w:rsidR="00B35F39" w:rsidRPr="00B35F39">
        <w:rPr>
          <w:sz w:val="28"/>
          <w:szCs w:val="28"/>
          <w:lang w:val="ru-RU"/>
        </w:rPr>
        <w:t>/201</w:t>
      </w:r>
      <w:r w:rsidR="00405EFF">
        <w:rPr>
          <w:sz w:val="28"/>
          <w:szCs w:val="28"/>
          <w:lang w:val="ru-RU"/>
        </w:rPr>
        <w:t>2</w:t>
      </w:r>
      <w:r w:rsidR="00B35F39" w:rsidRPr="00B35F39">
        <w:rPr>
          <w:sz w:val="28"/>
          <w:szCs w:val="28"/>
          <w:lang w:val="ru-RU"/>
        </w:rPr>
        <w:t xml:space="preserve"> гг. – 1</w:t>
      </w:r>
      <w:r w:rsidR="00405EFF">
        <w:rPr>
          <w:sz w:val="28"/>
          <w:szCs w:val="28"/>
          <w:lang w:val="ru-RU"/>
        </w:rPr>
        <w:t>21</w:t>
      </w:r>
      <w:r w:rsidR="00B35F39" w:rsidRPr="00B35F39">
        <w:rPr>
          <w:sz w:val="28"/>
          <w:szCs w:val="28"/>
          <w:lang w:val="ru-RU"/>
        </w:rPr>
        <w:t>%</w:t>
      </w:r>
      <w:r w:rsidR="00B35F39">
        <w:rPr>
          <w:sz w:val="28"/>
          <w:szCs w:val="28"/>
          <w:lang w:val="ru-RU"/>
        </w:rPr>
        <w:t xml:space="preserve">. Рост показателей розничной торговли в городе Нефтеюганске обусловлен ростом доходов населения. </w:t>
      </w:r>
    </w:p>
    <w:p w:rsidR="00C14400" w:rsidRPr="00DA0565" w:rsidRDefault="00C14400" w:rsidP="00C14400">
      <w:pPr>
        <w:pStyle w:val="af3"/>
        <w:spacing w:after="0"/>
        <w:ind w:left="0" w:firstLine="709"/>
        <w:jc w:val="both"/>
        <w:rPr>
          <w:sz w:val="28"/>
          <w:szCs w:val="28"/>
          <w:lang w:val="ru-RU"/>
        </w:rPr>
      </w:pPr>
      <w:r w:rsidRPr="00187973">
        <w:rPr>
          <w:sz w:val="28"/>
          <w:szCs w:val="28"/>
          <w:lang w:val="ru-RU"/>
        </w:rPr>
        <w:t xml:space="preserve">В структуре </w:t>
      </w:r>
      <w:r w:rsidR="00927998">
        <w:rPr>
          <w:sz w:val="28"/>
          <w:szCs w:val="28"/>
          <w:lang w:val="ru-RU"/>
        </w:rPr>
        <w:t xml:space="preserve">оборота </w:t>
      </w:r>
      <w:r w:rsidRPr="00187973">
        <w:rPr>
          <w:sz w:val="28"/>
          <w:szCs w:val="28"/>
          <w:lang w:val="ru-RU"/>
        </w:rPr>
        <w:t xml:space="preserve">розничной торговли 42% приходится на продовольственные товары, 52% </w:t>
      </w:r>
      <w:r w:rsidRPr="00B35F39">
        <w:rPr>
          <w:color w:val="000000"/>
          <w:sz w:val="28"/>
          <w:szCs w:val="28"/>
          <w:lang w:val="ru-RU"/>
        </w:rPr>
        <w:t>–</w:t>
      </w:r>
      <w:r w:rsidRPr="00B35F39">
        <w:rPr>
          <w:sz w:val="28"/>
          <w:szCs w:val="28"/>
          <w:lang w:val="ru-RU"/>
        </w:rPr>
        <w:t xml:space="preserve"> на непродовольственные.</w:t>
      </w:r>
      <w:r w:rsidRPr="00B35F39">
        <w:rPr>
          <w:rStyle w:val="a7"/>
          <w:sz w:val="28"/>
          <w:szCs w:val="28"/>
          <w:lang w:val="ru-RU"/>
        </w:rPr>
        <w:footnoteReference w:id="31"/>
      </w:r>
      <w:r w:rsidRPr="00B35F39">
        <w:rPr>
          <w:sz w:val="28"/>
          <w:szCs w:val="28"/>
          <w:lang w:val="ru-RU"/>
        </w:rPr>
        <w:t xml:space="preserve"> </w:t>
      </w:r>
      <w:r w:rsidR="00DA0565">
        <w:rPr>
          <w:sz w:val="28"/>
          <w:szCs w:val="28"/>
          <w:lang w:val="ru-RU"/>
        </w:rPr>
        <w:t xml:space="preserve">В целом торговая сеть города </w:t>
      </w:r>
      <w:r w:rsidR="00EF70F7">
        <w:rPr>
          <w:sz w:val="28"/>
          <w:szCs w:val="28"/>
          <w:lang w:val="ru-RU"/>
        </w:rPr>
        <w:t xml:space="preserve">Нефтеюганска </w:t>
      </w:r>
      <w:r w:rsidR="00DA0565">
        <w:rPr>
          <w:sz w:val="28"/>
          <w:szCs w:val="28"/>
          <w:lang w:val="ru-RU"/>
        </w:rPr>
        <w:t xml:space="preserve">характеризуется </w:t>
      </w:r>
      <w:r w:rsidR="00DA0565" w:rsidRPr="00DA0565">
        <w:rPr>
          <w:sz w:val="28"/>
          <w:szCs w:val="28"/>
          <w:lang w:val="ru-RU"/>
        </w:rPr>
        <w:t>нехватк</w:t>
      </w:r>
      <w:r w:rsidR="00DA0565">
        <w:rPr>
          <w:sz w:val="28"/>
          <w:szCs w:val="28"/>
          <w:lang w:val="ru-RU"/>
        </w:rPr>
        <w:t>ой</w:t>
      </w:r>
      <w:r w:rsidR="00DA0565" w:rsidRPr="00DA0565">
        <w:rPr>
          <w:sz w:val="28"/>
          <w:szCs w:val="28"/>
          <w:lang w:val="ru-RU"/>
        </w:rPr>
        <w:t xml:space="preserve"> специализированных помещений торговой площадью более 50 м</w:t>
      </w:r>
      <w:r w:rsidR="00DA0565" w:rsidRPr="00DA0565">
        <w:rPr>
          <w:sz w:val="28"/>
          <w:szCs w:val="28"/>
          <w:vertAlign w:val="superscript"/>
          <w:lang w:val="ru-RU"/>
        </w:rPr>
        <w:t>2</w:t>
      </w:r>
      <w:r w:rsidR="00DA0565">
        <w:rPr>
          <w:sz w:val="28"/>
          <w:szCs w:val="28"/>
          <w:lang w:val="ru-RU"/>
        </w:rPr>
        <w:t>, р</w:t>
      </w:r>
      <w:r w:rsidR="00DA0565" w:rsidRPr="00DA0565">
        <w:rPr>
          <w:sz w:val="28"/>
          <w:szCs w:val="28"/>
          <w:lang w:val="ru-RU"/>
        </w:rPr>
        <w:t>яд зданий и сооружений не соответствуют нормам санитарного законодательства (планировка помещений приводит к пересечению встречных потоков и перекрестов сырых и готовых пищевых продуктов, продовольственных и непродовольственных т</w:t>
      </w:r>
      <w:r w:rsidR="00DA0565">
        <w:rPr>
          <w:sz w:val="28"/>
          <w:szCs w:val="28"/>
          <w:lang w:val="ru-RU"/>
        </w:rPr>
        <w:t xml:space="preserve">оваров, персонала и посетителей, </w:t>
      </w:r>
      <w:r w:rsidR="00DA0565" w:rsidRPr="00DA0565">
        <w:rPr>
          <w:sz w:val="28"/>
          <w:szCs w:val="28"/>
          <w:lang w:val="ru-RU"/>
        </w:rPr>
        <w:t>недостаточный набор помещений</w:t>
      </w:r>
      <w:r w:rsidR="00DA0565">
        <w:rPr>
          <w:sz w:val="28"/>
          <w:szCs w:val="28"/>
          <w:lang w:val="ru-RU"/>
        </w:rPr>
        <w:t xml:space="preserve">). </w:t>
      </w:r>
    </w:p>
    <w:p w:rsidR="00C14400" w:rsidRPr="00EF3CC7" w:rsidRDefault="00C14400" w:rsidP="00C14400">
      <w:pPr>
        <w:widowControl w:val="0"/>
        <w:autoSpaceDE w:val="0"/>
        <w:autoSpaceDN w:val="0"/>
        <w:adjustRightInd w:val="0"/>
        <w:ind w:firstLine="708"/>
        <w:jc w:val="both"/>
        <w:rPr>
          <w:sz w:val="28"/>
          <w:szCs w:val="28"/>
        </w:rPr>
      </w:pPr>
      <w:r w:rsidRPr="00B35F39">
        <w:rPr>
          <w:sz w:val="28"/>
          <w:szCs w:val="28"/>
        </w:rPr>
        <w:t xml:space="preserve">В целях создания </w:t>
      </w:r>
      <w:r w:rsidR="00927998">
        <w:rPr>
          <w:sz w:val="28"/>
          <w:szCs w:val="28"/>
        </w:rPr>
        <w:t>условий по реализации</w:t>
      </w:r>
      <w:r w:rsidRPr="00B35F39">
        <w:rPr>
          <w:sz w:val="28"/>
          <w:szCs w:val="28"/>
        </w:rPr>
        <w:t xml:space="preserve"> социально-значимых продуктов питания</w:t>
      </w:r>
      <w:r w:rsidRPr="00EF3CC7">
        <w:rPr>
          <w:sz w:val="28"/>
          <w:szCs w:val="28"/>
        </w:rPr>
        <w:t xml:space="preserve"> по минимальном ценам в городе</w:t>
      </w:r>
      <w:r w:rsidR="00E90038">
        <w:rPr>
          <w:sz w:val="28"/>
          <w:szCs w:val="28"/>
        </w:rPr>
        <w:t xml:space="preserve"> Нефтеюганске</w:t>
      </w:r>
      <w:r w:rsidRPr="00EF3CC7">
        <w:rPr>
          <w:sz w:val="28"/>
          <w:szCs w:val="28"/>
        </w:rPr>
        <w:t>:</w:t>
      </w:r>
    </w:p>
    <w:p w:rsidR="00C14400" w:rsidRPr="00EF3CC7" w:rsidRDefault="00C14400" w:rsidP="00C14400">
      <w:pPr>
        <w:widowControl w:val="0"/>
        <w:autoSpaceDE w:val="0"/>
        <w:autoSpaceDN w:val="0"/>
        <w:adjustRightInd w:val="0"/>
        <w:ind w:firstLine="708"/>
        <w:jc w:val="both"/>
        <w:rPr>
          <w:sz w:val="28"/>
          <w:szCs w:val="28"/>
        </w:rPr>
      </w:pPr>
      <w:r w:rsidRPr="00EF3CC7">
        <w:rPr>
          <w:sz w:val="28"/>
          <w:szCs w:val="28"/>
        </w:rPr>
        <w:t>- осуществляют работу 1</w:t>
      </w:r>
      <w:r w:rsidR="00405EFF">
        <w:rPr>
          <w:sz w:val="28"/>
          <w:szCs w:val="28"/>
        </w:rPr>
        <w:t>7</w:t>
      </w:r>
      <w:r w:rsidRPr="00EF3CC7">
        <w:rPr>
          <w:sz w:val="28"/>
          <w:szCs w:val="28"/>
        </w:rPr>
        <w:t xml:space="preserve"> </w:t>
      </w:r>
      <w:proofErr w:type="spellStart"/>
      <w:r w:rsidRPr="00EF3CC7">
        <w:rPr>
          <w:sz w:val="28"/>
          <w:szCs w:val="28"/>
        </w:rPr>
        <w:t>тонаров</w:t>
      </w:r>
      <w:proofErr w:type="spellEnd"/>
      <w:r w:rsidRPr="00EF3CC7">
        <w:rPr>
          <w:sz w:val="28"/>
          <w:szCs w:val="28"/>
        </w:rPr>
        <w:t xml:space="preserve"> по реализации хлебобулочных изделий ОАО </w:t>
      </w:r>
      <w:proofErr w:type="spellStart"/>
      <w:r w:rsidRPr="00EF3CC7">
        <w:rPr>
          <w:sz w:val="28"/>
          <w:szCs w:val="28"/>
        </w:rPr>
        <w:t>Хлебокомбинат</w:t>
      </w:r>
      <w:proofErr w:type="spellEnd"/>
      <w:r w:rsidRPr="00EF3CC7">
        <w:rPr>
          <w:sz w:val="28"/>
          <w:szCs w:val="28"/>
        </w:rPr>
        <w:t xml:space="preserve"> «Нефтеюганский» по ценам производителя</w:t>
      </w:r>
      <w:r w:rsidR="00E90038">
        <w:rPr>
          <w:sz w:val="28"/>
          <w:szCs w:val="28"/>
        </w:rPr>
        <w:t xml:space="preserve"> (</w:t>
      </w:r>
      <w:r w:rsidR="00E90038" w:rsidRPr="00EF3CC7">
        <w:rPr>
          <w:sz w:val="28"/>
          <w:szCs w:val="28"/>
        </w:rPr>
        <w:t>2</w:t>
      </w:r>
      <w:r w:rsidR="00E90038">
        <w:rPr>
          <w:sz w:val="28"/>
          <w:szCs w:val="28"/>
        </w:rPr>
        <w:t>8</w:t>
      </w:r>
      <w:r w:rsidR="00E90038" w:rsidRPr="00EF3CC7">
        <w:rPr>
          <w:sz w:val="28"/>
          <w:szCs w:val="28"/>
        </w:rPr>
        <w:t>%</w:t>
      </w:r>
      <w:r w:rsidR="00E90038">
        <w:rPr>
          <w:sz w:val="28"/>
          <w:szCs w:val="28"/>
        </w:rPr>
        <w:t xml:space="preserve"> от объема</w:t>
      </w:r>
      <w:r w:rsidRPr="00EF3CC7">
        <w:rPr>
          <w:sz w:val="28"/>
          <w:szCs w:val="28"/>
        </w:rPr>
        <w:t xml:space="preserve"> реализации хлебобулочных изделий</w:t>
      </w:r>
      <w:r w:rsidR="00E90038">
        <w:rPr>
          <w:sz w:val="28"/>
          <w:szCs w:val="28"/>
        </w:rPr>
        <w:t>)</w:t>
      </w:r>
      <w:r w:rsidRPr="00EF3CC7">
        <w:rPr>
          <w:sz w:val="28"/>
          <w:szCs w:val="28"/>
        </w:rPr>
        <w:t>;</w:t>
      </w:r>
    </w:p>
    <w:p w:rsidR="00C14400" w:rsidRDefault="00C14400" w:rsidP="00C14400">
      <w:pPr>
        <w:widowControl w:val="0"/>
        <w:autoSpaceDE w:val="0"/>
        <w:autoSpaceDN w:val="0"/>
        <w:adjustRightInd w:val="0"/>
        <w:ind w:firstLine="708"/>
        <w:jc w:val="both"/>
        <w:rPr>
          <w:sz w:val="28"/>
          <w:szCs w:val="28"/>
        </w:rPr>
      </w:pPr>
      <w:r w:rsidRPr="00EF3CC7">
        <w:rPr>
          <w:sz w:val="28"/>
          <w:szCs w:val="28"/>
        </w:rPr>
        <w:t>- в магазине «Фермерский» реализуется продукция местных производителей</w:t>
      </w:r>
      <w:r w:rsidR="00E90038">
        <w:rPr>
          <w:sz w:val="28"/>
          <w:szCs w:val="28"/>
        </w:rPr>
        <w:t xml:space="preserve"> сельскохозяйственной продукции;</w:t>
      </w:r>
    </w:p>
    <w:p w:rsidR="00C14400" w:rsidRDefault="00E90038" w:rsidP="00C14400">
      <w:pPr>
        <w:widowControl w:val="0"/>
        <w:autoSpaceDE w:val="0"/>
        <w:autoSpaceDN w:val="0"/>
        <w:adjustRightInd w:val="0"/>
        <w:ind w:firstLine="708"/>
        <w:jc w:val="both"/>
        <w:rPr>
          <w:sz w:val="28"/>
          <w:szCs w:val="28"/>
        </w:rPr>
      </w:pPr>
      <w:r>
        <w:rPr>
          <w:sz w:val="28"/>
          <w:szCs w:val="28"/>
        </w:rPr>
        <w:t>- г</w:t>
      </w:r>
      <w:r w:rsidR="00C14400" w:rsidRPr="00EF3CC7">
        <w:rPr>
          <w:sz w:val="28"/>
          <w:szCs w:val="28"/>
        </w:rPr>
        <w:t>ражданам, ведущим личные подсобные хозяйства, занимающихся садоводством, огородничеством и животноводством, на территории рынка предоставляются 87 торговых мест.</w:t>
      </w:r>
    </w:p>
    <w:p w:rsidR="00EF66DC" w:rsidRDefault="00214275" w:rsidP="00755C57">
      <w:pPr>
        <w:widowControl w:val="0"/>
        <w:autoSpaceDE w:val="0"/>
        <w:autoSpaceDN w:val="0"/>
        <w:adjustRightInd w:val="0"/>
        <w:ind w:firstLine="708"/>
        <w:jc w:val="both"/>
        <w:rPr>
          <w:sz w:val="28"/>
          <w:szCs w:val="28"/>
        </w:rPr>
      </w:pPr>
      <w:r>
        <w:rPr>
          <w:sz w:val="28"/>
          <w:szCs w:val="28"/>
        </w:rPr>
        <w:t xml:space="preserve">Одной их проблем развития торговли в городе Нефтеюганске является практически полное отсутствие оптового звена, логистика не развита. </w:t>
      </w:r>
      <w:r w:rsidR="00E90038" w:rsidRPr="00EF66DC">
        <w:rPr>
          <w:sz w:val="28"/>
          <w:szCs w:val="28"/>
        </w:rPr>
        <w:t xml:space="preserve">При этом </w:t>
      </w:r>
      <w:r w:rsidR="00E90038" w:rsidRPr="00EF66DC">
        <w:rPr>
          <w:sz w:val="28"/>
          <w:szCs w:val="28"/>
        </w:rPr>
        <w:lastRenderedPageBreak/>
        <w:t xml:space="preserve">частично потребности жителей города </w:t>
      </w:r>
      <w:r w:rsidR="00DA0565">
        <w:rPr>
          <w:sz w:val="28"/>
          <w:szCs w:val="28"/>
        </w:rPr>
        <w:t xml:space="preserve">Нефтеюганска </w:t>
      </w:r>
      <w:r w:rsidR="00E90038" w:rsidRPr="00EF66DC">
        <w:rPr>
          <w:sz w:val="28"/>
          <w:szCs w:val="28"/>
        </w:rPr>
        <w:t xml:space="preserve">удовлетворяются </w:t>
      </w:r>
      <w:r w:rsidR="00FC5671">
        <w:rPr>
          <w:sz w:val="28"/>
          <w:szCs w:val="28"/>
        </w:rPr>
        <w:t>в</w:t>
      </w:r>
      <w:r w:rsidR="00E90038" w:rsidRPr="00EF66DC">
        <w:rPr>
          <w:sz w:val="28"/>
          <w:szCs w:val="28"/>
        </w:rPr>
        <w:t xml:space="preserve"> город</w:t>
      </w:r>
      <w:r w:rsidR="00FC5671">
        <w:rPr>
          <w:sz w:val="28"/>
          <w:szCs w:val="28"/>
        </w:rPr>
        <w:t>е</w:t>
      </w:r>
      <w:r w:rsidR="00E90038" w:rsidRPr="00EF66DC">
        <w:rPr>
          <w:sz w:val="28"/>
          <w:szCs w:val="28"/>
        </w:rPr>
        <w:t xml:space="preserve"> Сургут</w:t>
      </w:r>
      <w:r w:rsidR="00FC5671">
        <w:rPr>
          <w:sz w:val="28"/>
          <w:szCs w:val="28"/>
        </w:rPr>
        <w:t>е</w:t>
      </w:r>
      <w:r w:rsidR="00E90038" w:rsidRPr="00EF66DC">
        <w:rPr>
          <w:sz w:val="28"/>
          <w:szCs w:val="28"/>
        </w:rPr>
        <w:t xml:space="preserve">, </w:t>
      </w:r>
      <w:r w:rsidR="00DA0565">
        <w:rPr>
          <w:sz w:val="28"/>
          <w:szCs w:val="28"/>
        </w:rPr>
        <w:t xml:space="preserve">где имеются </w:t>
      </w:r>
      <w:r w:rsidR="00E90038" w:rsidRPr="00EF66DC">
        <w:rPr>
          <w:sz w:val="28"/>
          <w:szCs w:val="28"/>
        </w:rPr>
        <w:t>крупны</w:t>
      </w:r>
      <w:r w:rsidR="00DA0565">
        <w:rPr>
          <w:sz w:val="28"/>
          <w:szCs w:val="28"/>
        </w:rPr>
        <w:t>е</w:t>
      </w:r>
      <w:r w:rsidR="00E90038" w:rsidRPr="00EF66DC">
        <w:rPr>
          <w:sz w:val="28"/>
          <w:szCs w:val="28"/>
        </w:rPr>
        <w:t xml:space="preserve"> торгов</w:t>
      </w:r>
      <w:r w:rsidR="00EF66DC" w:rsidRPr="00EF66DC">
        <w:rPr>
          <w:sz w:val="28"/>
          <w:szCs w:val="28"/>
        </w:rPr>
        <w:t>о-развлекательны</w:t>
      </w:r>
      <w:r w:rsidR="00DA0565">
        <w:rPr>
          <w:sz w:val="28"/>
          <w:szCs w:val="28"/>
        </w:rPr>
        <w:t>е</w:t>
      </w:r>
      <w:r w:rsidR="00EF66DC" w:rsidRPr="00EF66DC">
        <w:rPr>
          <w:sz w:val="28"/>
          <w:szCs w:val="28"/>
        </w:rPr>
        <w:t xml:space="preserve"> </w:t>
      </w:r>
      <w:r w:rsidR="00E90038" w:rsidRPr="00EF66DC">
        <w:rPr>
          <w:sz w:val="28"/>
          <w:szCs w:val="28"/>
        </w:rPr>
        <w:t>центр</w:t>
      </w:r>
      <w:r w:rsidR="00DA0565">
        <w:rPr>
          <w:sz w:val="28"/>
          <w:szCs w:val="28"/>
        </w:rPr>
        <w:t xml:space="preserve">ы </w:t>
      </w:r>
      <w:r w:rsidR="00EF66DC" w:rsidRPr="00EF66DC">
        <w:rPr>
          <w:sz w:val="28"/>
          <w:szCs w:val="28"/>
        </w:rPr>
        <w:t>с современными формами организации торговли</w:t>
      </w:r>
      <w:r w:rsidR="00DA0565">
        <w:rPr>
          <w:sz w:val="28"/>
          <w:szCs w:val="28"/>
        </w:rPr>
        <w:t xml:space="preserve">, более широким ассортиментом товаров и т.д. </w:t>
      </w:r>
    </w:p>
    <w:p w:rsidR="00C14400" w:rsidRPr="00C77733" w:rsidRDefault="00C14400" w:rsidP="00C14400">
      <w:pPr>
        <w:pStyle w:val="af3"/>
        <w:spacing w:after="0"/>
        <w:ind w:left="0" w:firstLine="709"/>
        <w:jc w:val="both"/>
        <w:rPr>
          <w:b/>
          <w:i/>
          <w:sz w:val="28"/>
          <w:szCs w:val="28"/>
          <w:lang w:val="ru-RU"/>
        </w:rPr>
      </w:pPr>
      <w:r w:rsidRPr="00C77733">
        <w:rPr>
          <w:b/>
          <w:i/>
          <w:sz w:val="28"/>
          <w:szCs w:val="28"/>
          <w:lang w:val="ru-RU"/>
        </w:rPr>
        <w:t>Общественное питание</w:t>
      </w:r>
    </w:p>
    <w:p w:rsidR="00FC4D67" w:rsidRDefault="00FC4D67" w:rsidP="00FC4D67">
      <w:pPr>
        <w:pStyle w:val="af3"/>
        <w:spacing w:after="0"/>
        <w:ind w:left="0" w:firstLine="709"/>
        <w:jc w:val="both"/>
        <w:rPr>
          <w:sz w:val="28"/>
          <w:szCs w:val="28"/>
          <w:lang w:val="ru-RU"/>
        </w:rPr>
      </w:pPr>
      <w:r>
        <w:rPr>
          <w:sz w:val="28"/>
          <w:szCs w:val="28"/>
          <w:lang w:val="ru-RU"/>
        </w:rPr>
        <w:t>На территории города функционируют 18</w:t>
      </w:r>
      <w:r w:rsidR="00405EFF">
        <w:rPr>
          <w:sz w:val="28"/>
          <w:szCs w:val="28"/>
          <w:lang w:val="ru-RU"/>
        </w:rPr>
        <w:t>6</w:t>
      </w:r>
      <w:r>
        <w:rPr>
          <w:sz w:val="28"/>
          <w:szCs w:val="28"/>
          <w:lang w:val="ru-RU"/>
        </w:rPr>
        <w:t xml:space="preserve"> предприятий общественного питания на </w:t>
      </w:r>
      <w:r w:rsidRPr="00FC4D67">
        <w:rPr>
          <w:sz w:val="28"/>
          <w:szCs w:val="28"/>
          <w:lang w:val="ru-RU"/>
        </w:rPr>
        <w:t>9</w:t>
      </w:r>
      <w:r>
        <w:rPr>
          <w:sz w:val="28"/>
          <w:szCs w:val="28"/>
          <w:lang w:val="ru-RU"/>
        </w:rPr>
        <w:t> </w:t>
      </w:r>
      <w:r w:rsidR="00405EFF">
        <w:rPr>
          <w:sz w:val="28"/>
          <w:szCs w:val="28"/>
          <w:lang w:val="ru-RU"/>
        </w:rPr>
        <w:t>335</w:t>
      </w:r>
      <w:r w:rsidRPr="00FC4D67">
        <w:rPr>
          <w:sz w:val="28"/>
          <w:szCs w:val="28"/>
          <w:lang w:val="ru-RU"/>
        </w:rPr>
        <w:t xml:space="preserve"> </w:t>
      </w:r>
      <w:r>
        <w:rPr>
          <w:sz w:val="28"/>
          <w:szCs w:val="28"/>
          <w:lang w:val="ru-RU"/>
        </w:rPr>
        <w:t>посадочных места</w:t>
      </w:r>
      <w:r w:rsidR="00E167EE">
        <w:rPr>
          <w:sz w:val="28"/>
          <w:szCs w:val="28"/>
          <w:lang w:val="ru-RU"/>
        </w:rPr>
        <w:t xml:space="preserve">, </w:t>
      </w:r>
      <w:r w:rsidR="00405EFF">
        <w:rPr>
          <w:sz w:val="28"/>
          <w:szCs w:val="28"/>
          <w:lang w:val="ru-RU"/>
        </w:rPr>
        <w:t>в 2014 г. открыто 7 предприятий на 223</w:t>
      </w:r>
      <w:r w:rsidR="00EF70F7">
        <w:rPr>
          <w:sz w:val="28"/>
          <w:szCs w:val="28"/>
          <w:lang w:val="ru-RU"/>
        </w:rPr>
        <w:t> </w:t>
      </w:r>
      <w:r w:rsidR="00405EFF">
        <w:rPr>
          <w:sz w:val="28"/>
          <w:szCs w:val="28"/>
          <w:lang w:val="ru-RU"/>
        </w:rPr>
        <w:t>посадочных места (</w:t>
      </w:r>
      <w:r w:rsidR="00E167EE">
        <w:rPr>
          <w:sz w:val="28"/>
          <w:szCs w:val="28"/>
          <w:lang w:val="ru-RU"/>
        </w:rPr>
        <w:t xml:space="preserve">в 2013 г.  </w:t>
      </w:r>
      <w:r w:rsidR="00B94C0B">
        <w:rPr>
          <w:sz w:val="28"/>
          <w:szCs w:val="28"/>
          <w:lang w:val="ru-RU"/>
        </w:rPr>
        <w:t>–</w:t>
      </w:r>
      <w:r w:rsidR="00E167EE">
        <w:rPr>
          <w:sz w:val="28"/>
          <w:szCs w:val="28"/>
          <w:lang w:val="ru-RU"/>
        </w:rPr>
        <w:t xml:space="preserve"> 5 предприятий на 128 мест</w:t>
      </w:r>
      <w:r w:rsidR="00405EFF">
        <w:rPr>
          <w:sz w:val="28"/>
          <w:szCs w:val="28"/>
          <w:lang w:val="ru-RU"/>
        </w:rPr>
        <w:t>)</w:t>
      </w:r>
      <w:r w:rsidR="00E167EE">
        <w:rPr>
          <w:sz w:val="28"/>
          <w:szCs w:val="28"/>
          <w:lang w:val="ru-RU"/>
        </w:rPr>
        <w:t>.</w:t>
      </w:r>
      <w:r w:rsidRPr="00CF5B2D">
        <w:rPr>
          <w:rStyle w:val="a7"/>
          <w:sz w:val="28"/>
          <w:szCs w:val="28"/>
        </w:rPr>
        <w:footnoteReference w:id="32"/>
      </w:r>
      <w:r w:rsidRPr="00FC4D67">
        <w:rPr>
          <w:sz w:val="28"/>
          <w:szCs w:val="28"/>
          <w:lang w:val="ru-RU"/>
        </w:rPr>
        <w:t xml:space="preserve"> Обеспеченность населения </w:t>
      </w:r>
      <w:r w:rsidR="00C2058F">
        <w:rPr>
          <w:sz w:val="28"/>
          <w:szCs w:val="28"/>
          <w:lang w:val="ru-RU"/>
        </w:rPr>
        <w:t xml:space="preserve">города Нефтеюганска </w:t>
      </w:r>
      <w:r w:rsidRPr="00FC4D67">
        <w:rPr>
          <w:sz w:val="28"/>
          <w:szCs w:val="28"/>
          <w:lang w:val="ru-RU"/>
        </w:rPr>
        <w:t xml:space="preserve">посадочными местами </w:t>
      </w:r>
      <w:r w:rsidR="00C2058F">
        <w:rPr>
          <w:sz w:val="28"/>
          <w:szCs w:val="28"/>
          <w:lang w:val="ru-RU"/>
        </w:rPr>
        <w:t>на</w:t>
      </w:r>
      <w:r w:rsidRPr="00FC4D67">
        <w:rPr>
          <w:sz w:val="28"/>
          <w:szCs w:val="28"/>
          <w:lang w:val="ru-RU"/>
        </w:rPr>
        <w:t xml:space="preserve"> предприятиях общественного питания </w:t>
      </w:r>
      <w:r w:rsidR="00E167EE">
        <w:rPr>
          <w:sz w:val="28"/>
          <w:szCs w:val="28"/>
          <w:lang w:val="ru-RU"/>
        </w:rPr>
        <w:t>в 201</w:t>
      </w:r>
      <w:r w:rsidR="00405EFF">
        <w:rPr>
          <w:sz w:val="28"/>
          <w:szCs w:val="28"/>
          <w:lang w:val="ru-RU"/>
        </w:rPr>
        <w:t>4</w:t>
      </w:r>
      <w:r w:rsidR="00E167EE">
        <w:rPr>
          <w:sz w:val="28"/>
          <w:szCs w:val="28"/>
          <w:lang w:val="ru-RU"/>
        </w:rPr>
        <w:t xml:space="preserve"> г. </w:t>
      </w:r>
      <w:r w:rsidRPr="00FC4D67">
        <w:rPr>
          <w:sz w:val="28"/>
          <w:szCs w:val="28"/>
          <w:lang w:val="ru-RU"/>
        </w:rPr>
        <w:t xml:space="preserve">составляет </w:t>
      </w:r>
      <w:r w:rsidR="004560A9">
        <w:rPr>
          <w:sz w:val="28"/>
          <w:szCs w:val="28"/>
          <w:lang w:val="ru-RU"/>
        </w:rPr>
        <w:t>74,3</w:t>
      </w:r>
      <w:r w:rsidR="00E167EE">
        <w:rPr>
          <w:sz w:val="28"/>
          <w:szCs w:val="28"/>
          <w:lang w:val="ru-RU"/>
        </w:rPr>
        <w:t> </w:t>
      </w:r>
      <w:r w:rsidRPr="00FC4D67">
        <w:rPr>
          <w:sz w:val="28"/>
          <w:szCs w:val="28"/>
          <w:lang w:val="ru-RU"/>
        </w:rPr>
        <w:t>посадочных мест</w:t>
      </w:r>
      <w:r w:rsidR="004560A9">
        <w:rPr>
          <w:sz w:val="28"/>
          <w:szCs w:val="28"/>
          <w:lang w:val="ru-RU"/>
        </w:rPr>
        <w:t>а</w:t>
      </w:r>
      <w:r>
        <w:rPr>
          <w:sz w:val="28"/>
          <w:szCs w:val="28"/>
          <w:lang w:val="ru-RU"/>
        </w:rPr>
        <w:t>/</w:t>
      </w:r>
      <w:r w:rsidRPr="00FC4D67">
        <w:rPr>
          <w:sz w:val="28"/>
          <w:szCs w:val="28"/>
          <w:lang w:val="ru-RU"/>
        </w:rPr>
        <w:t>1</w:t>
      </w:r>
      <w:r>
        <w:rPr>
          <w:sz w:val="28"/>
          <w:szCs w:val="28"/>
        </w:rPr>
        <w:t> </w:t>
      </w:r>
      <w:r w:rsidRPr="00FC4D67">
        <w:rPr>
          <w:sz w:val="28"/>
          <w:szCs w:val="28"/>
          <w:lang w:val="ru-RU"/>
        </w:rPr>
        <w:t xml:space="preserve">000 </w:t>
      </w:r>
      <w:r>
        <w:rPr>
          <w:sz w:val="28"/>
          <w:szCs w:val="28"/>
          <w:lang w:val="ru-RU"/>
        </w:rPr>
        <w:t>чел. (</w:t>
      </w:r>
      <w:r w:rsidR="004560A9">
        <w:rPr>
          <w:sz w:val="28"/>
          <w:szCs w:val="28"/>
          <w:lang w:val="ru-RU"/>
        </w:rPr>
        <w:t xml:space="preserve">в 1,9 раза выше </w:t>
      </w:r>
      <w:r>
        <w:rPr>
          <w:sz w:val="28"/>
          <w:szCs w:val="28"/>
          <w:lang w:val="ru-RU"/>
        </w:rPr>
        <w:t>но</w:t>
      </w:r>
      <w:r w:rsidRPr="00FC4D67">
        <w:rPr>
          <w:sz w:val="28"/>
          <w:szCs w:val="28"/>
          <w:lang w:val="ru-RU"/>
        </w:rPr>
        <w:t>рматив</w:t>
      </w:r>
      <w:r w:rsidR="004560A9">
        <w:rPr>
          <w:sz w:val="28"/>
          <w:szCs w:val="28"/>
          <w:lang w:val="ru-RU"/>
        </w:rPr>
        <w:t>а</w:t>
      </w:r>
      <w:r>
        <w:rPr>
          <w:sz w:val="28"/>
          <w:szCs w:val="28"/>
          <w:lang w:val="ru-RU"/>
        </w:rPr>
        <w:t>)</w:t>
      </w:r>
      <w:r w:rsidR="004560A9">
        <w:rPr>
          <w:rStyle w:val="a7"/>
          <w:sz w:val="28"/>
          <w:szCs w:val="28"/>
          <w:lang w:val="ru-RU"/>
        </w:rPr>
        <w:footnoteReference w:id="33"/>
      </w:r>
      <w:r w:rsidRPr="00FC4D67">
        <w:rPr>
          <w:sz w:val="28"/>
          <w:szCs w:val="28"/>
          <w:lang w:val="ru-RU"/>
        </w:rPr>
        <w:t>.</w:t>
      </w:r>
    </w:p>
    <w:p w:rsidR="00C14400" w:rsidRPr="00FC4D67" w:rsidRDefault="00C14400" w:rsidP="00FC4D67">
      <w:pPr>
        <w:pStyle w:val="af3"/>
        <w:spacing w:after="0"/>
        <w:ind w:left="0" w:firstLine="709"/>
        <w:jc w:val="both"/>
        <w:rPr>
          <w:sz w:val="28"/>
          <w:szCs w:val="28"/>
          <w:highlight w:val="yellow"/>
          <w:lang w:val="ru-RU"/>
        </w:rPr>
      </w:pPr>
      <w:r w:rsidRPr="007073BF">
        <w:rPr>
          <w:sz w:val="28"/>
          <w:szCs w:val="28"/>
          <w:lang w:val="ru-RU"/>
        </w:rPr>
        <w:t xml:space="preserve">Оборот общественного питания в </w:t>
      </w:r>
      <w:r>
        <w:rPr>
          <w:sz w:val="28"/>
          <w:szCs w:val="28"/>
          <w:lang w:val="ru-RU"/>
        </w:rPr>
        <w:t>городе</w:t>
      </w:r>
      <w:r w:rsidRPr="007073BF">
        <w:rPr>
          <w:sz w:val="28"/>
          <w:szCs w:val="28"/>
          <w:lang w:val="ru-RU"/>
        </w:rPr>
        <w:t xml:space="preserve"> Нефтеюганске с 2012 г. увеличился на 2</w:t>
      </w:r>
      <w:r w:rsidR="00903551">
        <w:rPr>
          <w:sz w:val="28"/>
          <w:szCs w:val="28"/>
          <w:lang w:val="ru-RU"/>
        </w:rPr>
        <w:t>8</w:t>
      </w:r>
      <w:r w:rsidRPr="007073BF">
        <w:rPr>
          <w:sz w:val="28"/>
          <w:szCs w:val="28"/>
          <w:lang w:val="ru-RU"/>
        </w:rPr>
        <w:t>% и в 201</w:t>
      </w:r>
      <w:r w:rsidR="00903551">
        <w:rPr>
          <w:sz w:val="28"/>
          <w:szCs w:val="28"/>
          <w:lang w:val="ru-RU"/>
        </w:rPr>
        <w:t>4</w:t>
      </w:r>
      <w:r w:rsidRPr="007073BF">
        <w:rPr>
          <w:sz w:val="28"/>
          <w:szCs w:val="28"/>
          <w:lang w:val="ru-RU"/>
        </w:rPr>
        <w:t xml:space="preserve"> г. составил  2</w:t>
      </w:r>
      <w:r w:rsidR="00903551">
        <w:rPr>
          <w:sz w:val="28"/>
          <w:szCs w:val="28"/>
          <w:lang w:val="ru-RU"/>
        </w:rPr>
        <w:t> 179,1</w:t>
      </w:r>
      <w:r w:rsidRPr="007073BF">
        <w:rPr>
          <w:sz w:val="28"/>
          <w:szCs w:val="28"/>
          <w:lang w:val="ru-RU"/>
        </w:rPr>
        <w:t xml:space="preserve"> млн</w:t>
      </w:r>
      <w:r>
        <w:rPr>
          <w:sz w:val="28"/>
          <w:szCs w:val="28"/>
          <w:lang w:val="ru-RU"/>
        </w:rPr>
        <w:t>.</w:t>
      </w:r>
      <w:r w:rsidR="00D474C4">
        <w:rPr>
          <w:sz w:val="28"/>
          <w:szCs w:val="28"/>
          <w:lang w:val="ru-RU"/>
        </w:rPr>
        <w:t xml:space="preserve"> руб., в сопоставимых ценах темп роста 201</w:t>
      </w:r>
      <w:r w:rsidR="00903551">
        <w:rPr>
          <w:sz w:val="28"/>
          <w:szCs w:val="28"/>
          <w:lang w:val="ru-RU"/>
        </w:rPr>
        <w:t>4</w:t>
      </w:r>
      <w:r w:rsidR="00D474C4">
        <w:rPr>
          <w:sz w:val="28"/>
          <w:szCs w:val="28"/>
          <w:lang w:val="ru-RU"/>
        </w:rPr>
        <w:t>/201</w:t>
      </w:r>
      <w:r w:rsidR="00903551">
        <w:rPr>
          <w:sz w:val="28"/>
          <w:szCs w:val="28"/>
          <w:lang w:val="ru-RU"/>
        </w:rPr>
        <w:t>3</w:t>
      </w:r>
      <w:r w:rsidR="00D474C4">
        <w:rPr>
          <w:sz w:val="28"/>
          <w:szCs w:val="28"/>
          <w:lang w:val="ru-RU"/>
        </w:rPr>
        <w:t xml:space="preserve"> гг. – </w:t>
      </w:r>
      <w:r w:rsidR="00903551">
        <w:rPr>
          <w:sz w:val="28"/>
          <w:szCs w:val="28"/>
          <w:lang w:val="ru-RU"/>
        </w:rPr>
        <w:t>96</w:t>
      </w:r>
      <w:r w:rsidR="00D474C4">
        <w:rPr>
          <w:sz w:val="28"/>
          <w:szCs w:val="28"/>
          <w:lang w:val="ru-RU"/>
        </w:rPr>
        <w:t>%</w:t>
      </w:r>
      <w:r w:rsidR="00903551">
        <w:rPr>
          <w:sz w:val="28"/>
          <w:szCs w:val="28"/>
          <w:lang w:val="ru-RU"/>
        </w:rPr>
        <w:t xml:space="preserve"> (оценка), в 2013 г. – 2 159,6 тыс. руб., в сопоставимых ценах темп роста 2013/2012 гг. </w:t>
      </w:r>
      <w:r w:rsidR="00B94C0B">
        <w:rPr>
          <w:sz w:val="28"/>
          <w:szCs w:val="28"/>
          <w:lang w:val="ru-RU"/>
        </w:rPr>
        <w:t>–</w:t>
      </w:r>
      <w:r w:rsidR="00903551">
        <w:rPr>
          <w:sz w:val="28"/>
          <w:szCs w:val="28"/>
          <w:lang w:val="ru-RU"/>
        </w:rPr>
        <w:t xml:space="preserve"> 112%.</w:t>
      </w:r>
    </w:p>
    <w:p w:rsidR="00C14400" w:rsidRPr="00CD5A55" w:rsidRDefault="00C14400" w:rsidP="00C14400">
      <w:pPr>
        <w:ind w:firstLine="708"/>
        <w:rPr>
          <w:b/>
          <w:i/>
          <w:sz w:val="28"/>
          <w:szCs w:val="28"/>
        </w:rPr>
      </w:pPr>
      <w:r w:rsidRPr="00CD5A55">
        <w:rPr>
          <w:b/>
          <w:i/>
          <w:sz w:val="28"/>
          <w:szCs w:val="28"/>
        </w:rPr>
        <w:t>Платные услуги населению</w:t>
      </w:r>
    </w:p>
    <w:p w:rsidR="00C14400" w:rsidRPr="00CD5A55" w:rsidRDefault="00C14400" w:rsidP="00C14400">
      <w:pPr>
        <w:pStyle w:val="affa"/>
        <w:ind w:firstLine="709"/>
        <w:jc w:val="both"/>
        <w:rPr>
          <w:rFonts w:ascii="Times New Roman" w:eastAsia="Times New Roman" w:hAnsi="Times New Roman"/>
          <w:sz w:val="28"/>
          <w:szCs w:val="28"/>
          <w:lang w:eastAsia="ru-RU"/>
        </w:rPr>
      </w:pPr>
      <w:r w:rsidRPr="00CD5A55">
        <w:rPr>
          <w:rFonts w:ascii="Times New Roman" w:eastAsia="Times New Roman" w:hAnsi="Times New Roman"/>
          <w:sz w:val="28"/>
          <w:szCs w:val="28"/>
          <w:lang w:eastAsia="ru-RU"/>
        </w:rPr>
        <w:t>Объем платных услуг</w:t>
      </w:r>
      <w:r>
        <w:rPr>
          <w:rFonts w:ascii="Times New Roman" w:eastAsia="Times New Roman" w:hAnsi="Times New Roman"/>
          <w:sz w:val="28"/>
          <w:szCs w:val="28"/>
          <w:lang w:eastAsia="ru-RU"/>
        </w:rPr>
        <w:t xml:space="preserve"> </w:t>
      </w:r>
      <w:r w:rsidRPr="00CD5A55">
        <w:rPr>
          <w:rFonts w:ascii="Times New Roman" w:eastAsia="Times New Roman" w:hAnsi="Times New Roman"/>
          <w:sz w:val="28"/>
          <w:szCs w:val="28"/>
          <w:lang w:eastAsia="ru-RU"/>
        </w:rPr>
        <w:t xml:space="preserve">населению в </w:t>
      </w:r>
      <w:r>
        <w:rPr>
          <w:rFonts w:ascii="Times New Roman" w:eastAsia="Times New Roman" w:hAnsi="Times New Roman"/>
          <w:sz w:val="28"/>
          <w:szCs w:val="28"/>
          <w:lang w:eastAsia="ru-RU"/>
        </w:rPr>
        <w:t>городе</w:t>
      </w:r>
      <w:r w:rsidRPr="00CD5A55">
        <w:rPr>
          <w:rFonts w:ascii="Times New Roman" w:eastAsia="Times New Roman" w:hAnsi="Times New Roman"/>
          <w:sz w:val="28"/>
          <w:szCs w:val="28"/>
          <w:lang w:eastAsia="ru-RU"/>
        </w:rPr>
        <w:t xml:space="preserve"> Нефтеюганске в 201</w:t>
      </w:r>
      <w:r w:rsidR="004560A9">
        <w:rPr>
          <w:rFonts w:ascii="Times New Roman" w:eastAsia="Times New Roman" w:hAnsi="Times New Roman"/>
          <w:sz w:val="28"/>
          <w:szCs w:val="28"/>
          <w:lang w:eastAsia="ru-RU"/>
        </w:rPr>
        <w:t>4</w:t>
      </w:r>
      <w:r w:rsidRPr="00CD5A55">
        <w:rPr>
          <w:rFonts w:ascii="Times New Roman" w:eastAsia="Times New Roman" w:hAnsi="Times New Roman"/>
          <w:sz w:val="28"/>
          <w:szCs w:val="28"/>
          <w:lang w:eastAsia="ru-RU"/>
        </w:rPr>
        <w:t xml:space="preserve"> г. составил </w:t>
      </w:r>
      <w:r w:rsidR="00D474C4">
        <w:rPr>
          <w:rFonts w:ascii="Times New Roman" w:eastAsia="Times New Roman" w:hAnsi="Times New Roman"/>
          <w:sz w:val="28"/>
          <w:szCs w:val="28"/>
          <w:lang w:eastAsia="ru-RU"/>
        </w:rPr>
        <w:t>6</w:t>
      </w:r>
      <w:r w:rsidR="004560A9">
        <w:rPr>
          <w:rFonts w:ascii="Times New Roman" w:eastAsia="Times New Roman" w:hAnsi="Times New Roman"/>
          <w:sz w:val="28"/>
          <w:szCs w:val="28"/>
          <w:lang w:eastAsia="ru-RU"/>
        </w:rPr>
        <w:t> 876,6</w:t>
      </w:r>
      <w:r>
        <w:rPr>
          <w:rFonts w:ascii="Times New Roman" w:eastAsia="Times New Roman" w:hAnsi="Times New Roman"/>
          <w:sz w:val="28"/>
          <w:szCs w:val="28"/>
          <w:lang w:eastAsia="ru-RU"/>
        </w:rPr>
        <w:t xml:space="preserve"> млн. </w:t>
      </w:r>
      <w:r w:rsidRPr="00CD5A55">
        <w:rPr>
          <w:rFonts w:ascii="Times New Roman" w:eastAsia="Times New Roman" w:hAnsi="Times New Roman"/>
          <w:sz w:val="28"/>
          <w:szCs w:val="28"/>
          <w:lang w:eastAsia="ru-RU"/>
        </w:rPr>
        <w:t xml:space="preserve">руб., </w:t>
      </w:r>
      <w:r w:rsidR="00C2058F">
        <w:rPr>
          <w:rFonts w:ascii="Times New Roman" w:eastAsia="Times New Roman" w:hAnsi="Times New Roman"/>
          <w:sz w:val="28"/>
          <w:szCs w:val="28"/>
          <w:lang w:eastAsia="ru-RU"/>
        </w:rPr>
        <w:t>темп роста 201</w:t>
      </w:r>
      <w:r w:rsidR="004560A9">
        <w:rPr>
          <w:rFonts w:ascii="Times New Roman" w:eastAsia="Times New Roman" w:hAnsi="Times New Roman"/>
          <w:sz w:val="28"/>
          <w:szCs w:val="28"/>
          <w:lang w:eastAsia="ru-RU"/>
        </w:rPr>
        <w:t>4</w:t>
      </w:r>
      <w:r w:rsidR="00C2058F">
        <w:rPr>
          <w:rFonts w:ascii="Times New Roman" w:eastAsia="Times New Roman" w:hAnsi="Times New Roman"/>
          <w:sz w:val="28"/>
          <w:szCs w:val="28"/>
          <w:lang w:eastAsia="ru-RU"/>
        </w:rPr>
        <w:t>/201</w:t>
      </w:r>
      <w:r w:rsidR="004560A9">
        <w:rPr>
          <w:rFonts w:ascii="Times New Roman" w:eastAsia="Times New Roman" w:hAnsi="Times New Roman"/>
          <w:sz w:val="28"/>
          <w:szCs w:val="28"/>
          <w:lang w:eastAsia="ru-RU"/>
        </w:rPr>
        <w:t>3</w:t>
      </w:r>
      <w:r w:rsidR="00C2058F">
        <w:rPr>
          <w:rFonts w:ascii="Times New Roman" w:eastAsia="Times New Roman" w:hAnsi="Times New Roman"/>
          <w:sz w:val="28"/>
          <w:szCs w:val="28"/>
          <w:lang w:eastAsia="ru-RU"/>
        </w:rPr>
        <w:t xml:space="preserve"> гг. в сопоставимых ценах </w:t>
      </w:r>
      <w:r w:rsidR="00D474C4">
        <w:rPr>
          <w:rFonts w:ascii="Times New Roman" w:eastAsia="Times New Roman" w:hAnsi="Times New Roman"/>
          <w:sz w:val="28"/>
          <w:szCs w:val="28"/>
          <w:lang w:eastAsia="ru-RU"/>
        </w:rPr>
        <w:t>–</w:t>
      </w:r>
      <w:r w:rsidR="00C2058F">
        <w:rPr>
          <w:rFonts w:ascii="Times New Roman" w:eastAsia="Times New Roman" w:hAnsi="Times New Roman"/>
          <w:sz w:val="28"/>
          <w:szCs w:val="28"/>
          <w:lang w:eastAsia="ru-RU"/>
        </w:rPr>
        <w:t xml:space="preserve"> </w:t>
      </w:r>
      <w:r w:rsidR="004560A9">
        <w:rPr>
          <w:rFonts w:ascii="Times New Roman" w:eastAsia="Times New Roman" w:hAnsi="Times New Roman"/>
          <w:sz w:val="28"/>
          <w:szCs w:val="28"/>
          <w:lang w:eastAsia="ru-RU"/>
        </w:rPr>
        <w:t>102</w:t>
      </w:r>
      <w:r>
        <w:rPr>
          <w:rFonts w:ascii="Times New Roman" w:eastAsia="Times New Roman" w:hAnsi="Times New Roman"/>
          <w:sz w:val="28"/>
          <w:szCs w:val="28"/>
          <w:lang w:eastAsia="ru-RU"/>
        </w:rPr>
        <w:t>%</w:t>
      </w:r>
      <w:r w:rsidR="00C2058F">
        <w:rPr>
          <w:rFonts w:ascii="Times New Roman" w:eastAsia="Times New Roman" w:hAnsi="Times New Roman"/>
          <w:sz w:val="28"/>
          <w:szCs w:val="28"/>
          <w:lang w:eastAsia="ru-RU"/>
        </w:rPr>
        <w:t xml:space="preserve">. </w:t>
      </w:r>
      <w:r w:rsidR="008C1983">
        <w:rPr>
          <w:rFonts w:ascii="Times New Roman" w:eastAsia="Times New Roman" w:hAnsi="Times New Roman"/>
          <w:sz w:val="28"/>
          <w:szCs w:val="28"/>
          <w:lang w:eastAsia="ru-RU"/>
        </w:rPr>
        <w:t xml:space="preserve">Сфера платных услуг города Нефтеюганска представлена 353 объектами. </w:t>
      </w:r>
      <w:r w:rsidRPr="00CD5A55">
        <w:rPr>
          <w:rFonts w:ascii="Times New Roman" w:eastAsia="Times New Roman" w:hAnsi="Times New Roman"/>
          <w:sz w:val="28"/>
          <w:szCs w:val="28"/>
          <w:lang w:eastAsia="ru-RU"/>
        </w:rPr>
        <w:t xml:space="preserve">В структуре платных услуг наибольшую долю занимают услуги обязательного характера: жилищно-коммунальные услуги, услуги пассажирского транспорта, услуги связи. </w:t>
      </w:r>
    </w:p>
    <w:p w:rsidR="00C14400" w:rsidRPr="00710D37" w:rsidRDefault="00C14400" w:rsidP="00C14400">
      <w:pPr>
        <w:tabs>
          <w:tab w:val="left" w:pos="720"/>
        </w:tabs>
        <w:autoSpaceDE w:val="0"/>
        <w:autoSpaceDN w:val="0"/>
        <w:adjustRightInd w:val="0"/>
        <w:ind w:firstLine="720"/>
        <w:jc w:val="both"/>
        <w:rPr>
          <w:sz w:val="28"/>
          <w:szCs w:val="28"/>
        </w:rPr>
      </w:pPr>
      <w:r>
        <w:rPr>
          <w:sz w:val="28"/>
          <w:szCs w:val="28"/>
        </w:rPr>
        <w:t>В 2013</w:t>
      </w:r>
      <w:r w:rsidRPr="00CB0427">
        <w:rPr>
          <w:sz w:val="28"/>
          <w:szCs w:val="28"/>
        </w:rPr>
        <w:t xml:space="preserve"> г. объем бытовых услуг населению составил </w:t>
      </w:r>
      <w:r>
        <w:rPr>
          <w:sz w:val="28"/>
          <w:szCs w:val="28"/>
        </w:rPr>
        <w:t>634,1</w:t>
      </w:r>
      <w:r w:rsidR="00C2058F">
        <w:rPr>
          <w:sz w:val="28"/>
          <w:szCs w:val="28"/>
        </w:rPr>
        <w:t xml:space="preserve"> </w:t>
      </w:r>
      <w:r w:rsidRPr="00526BC7">
        <w:rPr>
          <w:sz w:val="28"/>
          <w:szCs w:val="28"/>
        </w:rPr>
        <w:t>млн</w:t>
      </w:r>
      <w:r>
        <w:rPr>
          <w:sz w:val="28"/>
          <w:szCs w:val="28"/>
        </w:rPr>
        <w:t>.</w:t>
      </w:r>
      <w:r w:rsidRPr="00CB0427">
        <w:rPr>
          <w:sz w:val="28"/>
          <w:szCs w:val="28"/>
        </w:rPr>
        <w:t xml:space="preserve"> руб. (</w:t>
      </w:r>
      <w:r w:rsidR="00D474C4">
        <w:rPr>
          <w:sz w:val="28"/>
          <w:szCs w:val="28"/>
        </w:rPr>
        <w:t>10</w:t>
      </w:r>
      <w:r w:rsidRPr="00CB0427">
        <w:rPr>
          <w:sz w:val="28"/>
          <w:szCs w:val="28"/>
        </w:rPr>
        <w:t>% от общего объема платных услуг)</w:t>
      </w:r>
      <w:r w:rsidRPr="00CB0427">
        <w:rPr>
          <w:rStyle w:val="a7"/>
          <w:sz w:val="28"/>
          <w:szCs w:val="28"/>
        </w:rPr>
        <w:footnoteReference w:id="34"/>
      </w:r>
      <w:r w:rsidRPr="00CB0427">
        <w:rPr>
          <w:sz w:val="28"/>
          <w:szCs w:val="28"/>
        </w:rPr>
        <w:t xml:space="preserve">. </w:t>
      </w:r>
      <w:r w:rsidRPr="00C46B42">
        <w:rPr>
          <w:sz w:val="28"/>
          <w:szCs w:val="28"/>
        </w:rPr>
        <w:t>В сравнении с 2012 г. объем оказанных бытовых услуг увеличился на 11</w:t>
      </w:r>
      <w:r w:rsidRPr="00710D37">
        <w:rPr>
          <w:sz w:val="28"/>
          <w:szCs w:val="28"/>
        </w:rPr>
        <w:t>%. В сфере бытового обслуживания населения на территории города действует 153 предприятия, из них 59 парикмахерских, 14 ателье по пошиву и ремонту одежды, 1</w:t>
      </w:r>
      <w:r>
        <w:rPr>
          <w:sz w:val="28"/>
          <w:szCs w:val="28"/>
        </w:rPr>
        <w:t xml:space="preserve">7 мастерских по ремонту обуви, </w:t>
      </w:r>
      <w:r w:rsidRPr="00710D37">
        <w:rPr>
          <w:sz w:val="28"/>
          <w:szCs w:val="28"/>
        </w:rPr>
        <w:t xml:space="preserve"> 11 предприятий </w:t>
      </w:r>
      <w:proofErr w:type="spellStart"/>
      <w:r w:rsidRPr="00710D37">
        <w:rPr>
          <w:sz w:val="28"/>
          <w:szCs w:val="28"/>
        </w:rPr>
        <w:t>фотоуслуг</w:t>
      </w:r>
      <w:proofErr w:type="spellEnd"/>
      <w:r w:rsidRPr="00710D37">
        <w:rPr>
          <w:sz w:val="28"/>
          <w:szCs w:val="28"/>
        </w:rPr>
        <w:t xml:space="preserve">, 2 приемных пункта ритуальных услуг, 13 объектов по ремонту и строительству жилья и других построек, 37 </w:t>
      </w:r>
      <w:r w:rsidR="00625CC4">
        <w:rPr>
          <w:sz w:val="28"/>
          <w:szCs w:val="28"/>
        </w:rPr>
        <w:t xml:space="preserve">– </w:t>
      </w:r>
      <w:r w:rsidRPr="00710D37">
        <w:rPr>
          <w:sz w:val="28"/>
          <w:szCs w:val="28"/>
        </w:rPr>
        <w:t>прочие</w:t>
      </w:r>
      <w:r w:rsidR="00625CC4">
        <w:rPr>
          <w:sz w:val="28"/>
          <w:szCs w:val="28"/>
        </w:rPr>
        <w:t xml:space="preserve"> </w:t>
      </w:r>
      <w:r w:rsidRPr="00710D37">
        <w:rPr>
          <w:sz w:val="28"/>
          <w:szCs w:val="28"/>
        </w:rPr>
        <w:t>услуги бытового характера.</w:t>
      </w:r>
    </w:p>
    <w:p w:rsidR="00C14400" w:rsidRDefault="00E167EE" w:rsidP="00FC5671">
      <w:pPr>
        <w:pStyle w:val="af3"/>
        <w:spacing w:after="0"/>
        <w:ind w:left="0" w:firstLine="709"/>
        <w:jc w:val="both"/>
        <w:rPr>
          <w:b/>
          <w:sz w:val="28"/>
          <w:szCs w:val="28"/>
          <w:lang w:val="ru-RU"/>
        </w:rPr>
      </w:pPr>
      <w:r w:rsidRPr="00E90038">
        <w:rPr>
          <w:b/>
          <w:sz w:val="28"/>
          <w:szCs w:val="28"/>
          <w:lang w:val="ru-RU"/>
        </w:rPr>
        <w:t>Стратегической целью города Нефтеюганска является создание условий для наиболее полного удовлетворения спроса населения на товары и услуги, совершенствование форм и улучшение качества обслуживания. Резервами для рост</w:t>
      </w:r>
      <w:r>
        <w:rPr>
          <w:b/>
          <w:sz w:val="28"/>
          <w:szCs w:val="28"/>
          <w:lang w:val="ru-RU"/>
        </w:rPr>
        <w:t xml:space="preserve">а отрасли </w:t>
      </w:r>
      <w:r w:rsidRPr="00E90038">
        <w:rPr>
          <w:b/>
          <w:sz w:val="28"/>
          <w:szCs w:val="28"/>
          <w:lang w:val="ru-RU"/>
        </w:rPr>
        <w:t xml:space="preserve">является </w:t>
      </w:r>
      <w:r w:rsidR="004674B9">
        <w:rPr>
          <w:b/>
          <w:sz w:val="28"/>
          <w:szCs w:val="28"/>
          <w:lang w:val="ru-RU"/>
        </w:rPr>
        <w:t>строительство</w:t>
      </w:r>
      <w:r>
        <w:rPr>
          <w:b/>
          <w:bCs/>
          <w:kern w:val="2"/>
          <w:sz w:val="28"/>
          <w:szCs w:val="28"/>
          <w:lang w:val="ru-RU"/>
        </w:rPr>
        <w:t xml:space="preserve"> крупных торгово-развлекательных центр</w:t>
      </w:r>
      <w:r w:rsidR="004674B9">
        <w:rPr>
          <w:b/>
          <w:bCs/>
          <w:kern w:val="2"/>
          <w:sz w:val="28"/>
          <w:szCs w:val="28"/>
          <w:lang w:val="ru-RU"/>
        </w:rPr>
        <w:t>ов</w:t>
      </w:r>
      <w:r w:rsidRPr="00E90038">
        <w:rPr>
          <w:b/>
          <w:bCs/>
          <w:kern w:val="2"/>
          <w:sz w:val="28"/>
          <w:szCs w:val="28"/>
          <w:lang w:val="ru-RU"/>
        </w:rPr>
        <w:t>,</w:t>
      </w:r>
      <w:r w:rsidRPr="00E90038">
        <w:rPr>
          <w:b/>
          <w:sz w:val="28"/>
          <w:szCs w:val="28"/>
          <w:lang w:val="ru-RU"/>
        </w:rPr>
        <w:t xml:space="preserve"> повышение качества и ассортимента товаров, услуг</w:t>
      </w:r>
      <w:r>
        <w:rPr>
          <w:b/>
          <w:sz w:val="28"/>
          <w:szCs w:val="28"/>
          <w:lang w:val="ru-RU"/>
        </w:rPr>
        <w:t>, создание предпри</w:t>
      </w:r>
      <w:r w:rsidR="00FC5671">
        <w:rPr>
          <w:b/>
          <w:sz w:val="28"/>
          <w:szCs w:val="28"/>
          <w:lang w:val="ru-RU"/>
        </w:rPr>
        <w:t>ятий сферы услуг нового формата, поддержка малого и среднего бизнеса в данной сфере.</w:t>
      </w:r>
    </w:p>
    <w:p w:rsidR="00FC5671" w:rsidRDefault="00FC5671" w:rsidP="00FC5671">
      <w:pPr>
        <w:pStyle w:val="af3"/>
        <w:spacing w:after="0"/>
        <w:ind w:left="0" w:firstLine="709"/>
        <w:jc w:val="both"/>
        <w:rPr>
          <w:b/>
          <w:sz w:val="28"/>
          <w:szCs w:val="28"/>
          <w:lang w:val="ru-RU"/>
        </w:rPr>
      </w:pPr>
    </w:p>
    <w:p w:rsidR="00C14400" w:rsidRPr="000B50C0" w:rsidRDefault="00C14400" w:rsidP="00C14400">
      <w:pPr>
        <w:tabs>
          <w:tab w:val="left" w:pos="5220"/>
        </w:tabs>
        <w:ind w:right="-5" w:firstLine="720"/>
        <w:jc w:val="both"/>
        <w:rPr>
          <w:b/>
          <w:sz w:val="28"/>
          <w:szCs w:val="28"/>
        </w:rPr>
      </w:pPr>
      <w:r w:rsidRPr="000B50C0">
        <w:rPr>
          <w:b/>
          <w:sz w:val="28"/>
          <w:szCs w:val="28"/>
        </w:rPr>
        <w:t>Основные проблемы</w:t>
      </w:r>
    </w:p>
    <w:p w:rsidR="00C14400" w:rsidRPr="000B50C0" w:rsidRDefault="00C14400" w:rsidP="00CF5A3A">
      <w:pPr>
        <w:numPr>
          <w:ilvl w:val="0"/>
          <w:numId w:val="26"/>
        </w:numPr>
        <w:tabs>
          <w:tab w:val="left" w:pos="1276"/>
        </w:tabs>
        <w:ind w:left="0" w:firstLine="709"/>
        <w:jc w:val="both"/>
        <w:rPr>
          <w:sz w:val="28"/>
          <w:szCs w:val="28"/>
        </w:rPr>
      </w:pPr>
      <w:r>
        <w:rPr>
          <w:sz w:val="28"/>
          <w:szCs w:val="28"/>
        </w:rPr>
        <w:t>Н</w:t>
      </w:r>
      <w:r w:rsidR="00625CC4">
        <w:rPr>
          <w:sz w:val="28"/>
          <w:szCs w:val="28"/>
        </w:rPr>
        <w:t xml:space="preserve">едостаточное </w:t>
      </w:r>
      <w:r w:rsidRPr="00D85195">
        <w:rPr>
          <w:sz w:val="28"/>
          <w:szCs w:val="28"/>
        </w:rPr>
        <w:t xml:space="preserve">качество материально-технической базы торговой деятельности. Ряд зданий и сооружений не соответствуют нормам санитарного законодательства (планировка помещений приводит к пересечению встречных потоков и перекрестов сырых и готовых пищевых продуктов, продовольственных и </w:t>
      </w:r>
      <w:r w:rsidRPr="00D85195">
        <w:rPr>
          <w:sz w:val="28"/>
          <w:szCs w:val="28"/>
        </w:rPr>
        <w:lastRenderedPageBreak/>
        <w:t>непродовольственных товаров, персонала и посетителей</w:t>
      </w:r>
      <w:r>
        <w:rPr>
          <w:sz w:val="28"/>
          <w:szCs w:val="28"/>
        </w:rPr>
        <w:t>).</w:t>
      </w:r>
      <w:r w:rsidR="00214275">
        <w:rPr>
          <w:sz w:val="28"/>
          <w:szCs w:val="28"/>
        </w:rPr>
        <w:t xml:space="preserve"> Практически отсутствует звено оптовой торговли и логистики.</w:t>
      </w:r>
    </w:p>
    <w:p w:rsidR="00C14400" w:rsidRPr="00625CC4" w:rsidRDefault="00625CC4" w:rsidP="00CF5A3A">
      <w:pPr>
        <w:numPr>
          <w:ilvl w:val="0"/>
          <w:numId w:val="26"/>
        </w:numPr>
        <w:tabs>
          <w:tab w:val="left" w:pos="1276"/>
        </w:tabs>
        <w:ind w:left="0" w:firstLine="709"/>
        <w:jc w:val="both"/>
        <w:rPr>
          <w:sz w:val="28"/>
          <w:szCs w:val="28"/>
        </w:rPr>
      </w:pPr>
      <w:r>
        <w:rPr>
          <w:sz w:val="28"/>
          <w:szCs w:val="28"/>
        </w:rPr>
        <w:t>Недостаточный уровень и темпы развития розничной торговли, общественного питания и сферы услуг по сравнению с другими городами Ханты-Мансийского автономного округа – Югры. Б</w:t>
      </w:r>
      <w:r w:rsidRPr="00625CC4">
        <w:rPr>
          <w:sz w:val="28"/>
          <w:szCs w:val="28"/>
        </w:rPr>
        <w:t xml:space="preserve">лизкое соседство с </w:t>
      </w:r>
      <w:r w:rsidR="00D474C4">
        <w:rPr>
          <w:sz w:val="28"/>
          <w:szCs w:val="28"/>
        </w:rPr>
        <w:t xml:space="preserve">городом </w:t>
      </w:r>
      <w:r w:rsidRPr="00625CC4">
        <w:rPr>
          <w:sz w:val="28"/>
          <w:szCs w:val="28"/>
        </w:rPr>
        <w:t>Сургут</w:t>
      </w:r>
      <w:r w:rsidR="00D474C4">
        <w:rPr>
          <w:sz w:val="28"/>
          <w:szCs w:val="28"/>
        </w:rPr>
        <w:t>ом</w:t>
      </w:r>
      <w:r w:rsidRPr="00625CC4">
        <w:rPr>
          <w:sz w:val="28"/>
          <w:szCs w:val="28"/>
        </w:rPr>
        <w:t>, сфера торговли и услуг которого является более высокоразвитой, привлека</w:t>
      </w:r>
      <w:r>
        <w:rPr>
          <w:sz w:val="28"/>
          <w:szCs w:val="28"/>
        </w:rPr>
        <w:t>ющ</w:t>
      </w:r>
      <w:r w:rsidR="00D474C4">
        <w:rPr>
          <w:sz w:val="28"/>
          <w:szCs w:val="28"/>
        </w:rPr>
        <w:t>им</w:t>
      </w:r>
      <w:r>
        <w:rPr>
          <w:sz w:val="28"/>
          <w:szCs w:val="28"/>
        </w:rPr>
        <w:t xml:space="preserve"> </w:t>
      </w:r>
      <w:r w:rsidRPr="00625CC4">
        <w:rPr>
          <w:sz w:val="28"/>
          <w:szCs w:val="28"/>
        </w:rPr>
        <w:t>на свою территорию часть потребительских расходов населения города Нефтеюганска</w:t>
      </w:r>
      <w:r w:rsidR="00C14400" w:rsidRPr="00625CC4">
        <w:rPr>
          <w:sz w:val="28"/>
          <w:szCs w:val="28"/>
        </w:rPr>
        <w:t>.</w:t>
      </w:r>
    </w:p>
    <w:p w:rsidR="00F30060" w:rsidRDefault="00F30060" w:rsidP="00CE6777"/>
    <w:p w:rsidR="00F30060" w:rsidRPr="00C14400" w:rsidRDefault="00F30060" w:rsidP="00F30060">
      <w:pPr>
        <w:ind w:firstLine="709"/>
        <w:rPr>
          <w:b/>
          <w:i/>
          <w:sz w:val="28"/>
        </w:rPr>
      </w:pPr>
      <w:bookmarkStart w:id="57" w:name="_Toc303773931"/>
      <w:r w:rsidRPr="00C14400">
        <w:rPr>
          <w:b/>
          <w:i/>
          <w:sz w:val="28"/>
        </w:rPr>
        <w:t xml:space="preserve">Малое и среднее </w:t>
      </w:r>
      <w:bookmarkEnd w:id="57"/>
      <w:r w:rsidRPr="00C14400">
        <w:rPr>
          <w:b/>
          <w:i/>
          <w:sz w:val="28"/>
        </w:rPr>
        <w:t xml:space="preserve">предпринимательство </w:t>
      </w:r>
    </w:p>
    <w:p w:rsidR="00F30060" w:rsidRPr="0093096E" w:rsidRDefault="00F30060" w:rsidP="00F30060">
      <w:pPr>
        <w:jc w:val="center"/>
        <w:rPr>
          <w:b/>
          <w:color w:val="000000"/>
          <w:sz w:val="28"/>
          <w:szCs w:val="28"/>
        </w:rPr>
      </w:pPr>
      <w:r w:rsidRPr="00C14400">
        <w:rPr>
          <w:b/>
          <w:color w:val="000000"/>
          <w:sz w:val="28"/>
          <w:szCs w:val="28"/>
        </w:rPr>
        <w:t>Основные данные</w:t>
      </w:r>
    </w:p>
    <w:p w:rsidR="00F30060" w:rsidRPr="0093096E" w:rsidRDefault="00F30060" w:rsidP="00F30060">
      <w:pPr>
        <w:pStyle w:val="a5"/>
        <w:numPr>
          <w:ilvl w:val="0"/>
          <w:numId w:val="2"/>
        </w:numPr>
        <w:tabs>
          <w:tab w:val="left" w:pos="851"/>
        </w:tabs>
        <w:autoSpaceDE/>
        <w:autoSpaceDN/>
        <w:ind w:left="851" w:hanging="284"/>
        <w:contextualSpacing/>
        <w:jc w:val="both"/>
        <w:rPr>
          <w:sz w:val="28"/>
        </w:rPr>
      </w:pPr>
      <w:r w:rsidRPr="0093096E">
        <w:rPr>
          <w:sz w:val="28"/>
        </w:rPr>
        <w:t xml:space="preserve">Число </w:t>
      </w:r>
      <w:r w:rsidR="00D474C4">
        <w:rPr>
          <w:sz w:val="28"/>
        </w:rPr>
        <w:t xml:space="preserve">малых и средних предприятий </w:t>
      </w:r>
      <w:r w:rsidRPr="0093096E">
        <w:rPr>
          <w:sz w:val="28"/>
        </w:rPr>
        <w:t>в 201</w:t>
      </w:r>
      <w:r w:rsidR="004560A9">
        <w:rPr>
          <w:sz w:val="28"/>
        </w:rPr>
        <w:t>4</w:t>
      </w:r>
      <w:r w:rsidRPr="0093096E">
        <w:rPr>
          <w:sz w:val="28"/>
        </w:rPr>
        <w:t xml:space="preserve"> г. – </w:t>
      </w:r>
      <w:r w:rsidR="004560A9">
        <w:rPr>
          <w:sz w:val="28"/>
        </w:rPr>
        <w:t>806</w:t>
      </w:r>
      <w:r w:rsidRPr="0093096E">
        <w:rPr>
          <w:sz w:val="28"/>
        </w:rPr>
        <w:t> ед.</w:t>
      </w:r>
      <w:r w:rsidR="00382D30" w:rsidRPr="00382D30">
        <w:rPr>
          <w:rStyle w:val="a7"/>
          <w:color w:val="000000"/>
          <w:sz w:val="28"/>
          <w:szCs w:val="28"/>
        </w:rPr>
        <w:t xml:space="preserve"> </w:t>
      </w:r>
      <w:r w:rsidR="00382D30" w:rsidRPr="003A50C7">
        <w:rPr>
          <w:rStyle w:val="a7"/>
          <w:color w:val="000000"/>
          <w:sz w:val="28"/>
          <w:szCs w:val="28"/>
        </w:rPr>
        <w:footnoteReference w:id="35"/>
      </w:r>
    </w:p>
    <w:p w:rsidR="00F30060" w:rsidRPr="0093096E" w:rsidRDefault="004560A9" w:rsidP="00F30060">
      <w:pPr>
        <w:pStyle w:val="a5"/>
        <w:numPr>
          <w:ilvl w:val="1"/>
          <w:numId w:val="2"/>
        </w:numPr>
        <w:tabs>
          <w:tab w:val="left" w:pos="851"/>
        </w:tabs>
        <w:autoSpaceDE/>
        <w:autoSpaceDN/>
        <w:contextualSpacing/>
        <w:jc w:val="both"/>
        <w:rPr>
          <w:sz w:val="28"/>
        </w:rPr>
      </w:pPr>
      <w:r>
        <w:rPr>
          <w:sz w:val="28"/>
        </w:rPr>
        <w:t xml:space="preserve">темп роста </w:t>
      </w:r>
      <w:r w:rsidR="00F30060" w:rsidRPr="0093096E">
        <w:rPr>
          <w:sz w:val="28"/>
        </w:rPr>
        <w:t>201</w:t>
      </w:r>
      <w:r>
        <w:rPr>
          <w:sz w:val="28"/>
        </w:rPr>
        <w:t>4</w:t>
      </w:r>
      <w:r w:rsidR="00F30060" w:rsidRPr="0093096E">
        <w:rPr>
          <w:sz w:val="28"/>
        </w:rPr>
        <w:t>/2012</w:t>
      </w:r>
      <w:r w:rsidR="00F30060">
        <w:rPr>
          <w:sz w:val="28"/>
        </w:rPr>
        <w:t xml:space="preserve"> гг. – </w:t>
      </w:r>
      <w:r>
        <w:rPr>
          <w:sz w:val="28"/>
        </w:rPr>
        <w:t>101</w:t>
      </w:r>
      <w:r w:rsidR="00F30060">
        <w:rPr>
          <w:sz w:val="28"/>
        </w:rPr>
        <w:t>%</w:t>
      </w:r>
    </w:p>
    <w:p w:rsidR="00F30060" w:rsidRPr="007E257B" w:rsidRDefault="00F30060" w:rsidP="00F30060">
      <w:pPr>
        <w:pStyle w:val="a5"/>
        <w:numPr>
          <w:ilvl w:val="0"/>
          <w:numId w:val="2"/>
        </w:numPr>
        <w:tabs>
          <w:tab w:val="left" w:pos="851"/>
        </w:tabs>
        <w:autoSpaceDE/>
        <w:autoSpaceDN/>
        <w:ind w:left="851" w:hanging="284"/>
        <w:contextualSpacing/>
        <w:jc w:val="both"/>
        <w:rPr>
          <w:sz w:val="28"/>
        </w:rPr>
      </w:pPr>
      <w:r w:rsidRPr="007E257B">
        <w:rPr>
          <w:sz w:val="28"/>
        </w:rPr>
        <w:t>Число индивидуальных предпринимателей в 201</w:t>
      </w:r>
      <w:r w:rsidR="004560A9">
        <w:rPr>
          <w:sz w:val="28"/>
        </w:rPr>
        <w:t>4</w:t>
      </w:r>
      <w:r w:rsidRPr="007E257B">
        <w:rPr>
          <w:sz w:val="28"/>
        </w:rPr>
        <w:t xml:space="preserve"> г. – </w:t>
      </w:r>
      <w:r>
        <w:rPr>
          <w:sz w:val="28"/>
        </w:rPr>
        <w:t xml:space="preserve">3 </w:t>
      </w:r>
      <w:r w:rsidR="00903551">
        <w:rPr>
          <w:sz w:val="28"/>
        </w:rPr>
        <w:t>819</w:t>
      </w:r>
      <w:r w:rsidRPr="007E257B">
        <w:rPr>
          <w:sz w:val="28"/>
        </w:rPr>
        <w:t xml:space="preserve"> ед.</w:t>
      </w:r>
    </w:p>
    <w:p w:rsidR="00F30060" w:rsidRPr="007E257B" w:rsidRDefault="00903551" w:rsidP="00F30060">
      <w:pPr>
        <w:pStyle w:val="a5"/>
        <w:numPr>
          <w:ilvl w:val="1"/>
          <w:numId w:val="2"/>
        </w:numPr>
        <w:tabs>
          <w:tab w:val="left" w:pos="851"/>
        </w:tabs>
        <w:autoSpaceDE/>
        <w:autoSpaceDN/>
        <w:contextualSpacing/>
        <w:jc w:val="both"/>
        <w:rPr>
          <w:sz w:val="28"/>
        </w:rPr>
      </w:pPr>
      <w:r>
        <w:rPr>
          <w:sz w:val="28"/>
        </w:rPr>
        <w:t xml:space="preserve">темп роста </w:t>
      </w:r>
      <w:r w:rsidR="00F30060" w:rsidRPr="007E257B">
        <w:rPr>
          <w:sz w:val="28"/>
        </w:rPr>
        <w:t>201</w:t>
      </w:r>
      <w:r>
        <w:rPr>
          <w:sz w:val="28"/>
        </w:rPr>
        <w:t>4</w:t>
      </w:r>
      <w:r w:rsidR="00F30060" w:rsidRPr="007E257B">
        <w:rPr>
          <w:sz w:val="28"/>
        </w:rPr>
        <w:t>/201</w:t>
      </w:r>
      <w:r>
        <w:rPr>
          <w:sz w:val="28"/>
        </w:rPr>
        <w:t>3</w:t>
      </w:r>
      <w:r w:rsidR="00F30060" w:rsidRPr="007E257B">
        <w:rPr>
          <w:sz w:val="28"/>
        </w:rPr>
        <w:t xml:space="preserve"> гг. – </w:t>
      </w:r>
      <w:r>
        <w:rPr>
          <w:sz w:val="28"/>
        </w:rPr>
        <w:t>101</w:t>
      </w:r>
      <w:r w:rsidR="00F30060">
        <w:rPr>
          <w:sz w:val="28"/>
        </w:rPr>
        <w:t>%</w:t>
      </w:r>
    </w:p>
    <w:p w:rsidR="00F30060" w:rsidRPr="007E257B" w:rsidRDefault="00F30060" w:rsidP="00F30060">
      <w:pPr>
        <w:pStyle w:val="a5"/>
        <w:numPr>
          <w:ilvl w:val="0"/>
          <w:numId w:val="2"/>
        </w:numPr>
        <w:tabs>
          <w:tab w:val="left" w:pos="851"/>
        </w:tabs>
        <w:autoSpaceDE/>
        <w:autoSpaceDN/>
        <w:ind w:left="851" w:hanging="284"/>
        <w:contextualSpacing/>
        <w:jc w:val="both"/>
        <w:rPr>
          <w:sz w:val="28"/>
        </w:rPr>
      </w:pPr>
      <w:r w:rsidRPr="007E257B">
        <w:rPr>
          <w:sz w:val="28"/>
        </w:rPr>
        <w:t xml:space="preserve">Число субъектов малого и среднего предпринимательства в расчете </w:t>
      </w:r>
      <w:r w:rsidRPr="007E257B">
        <w:rPr>
          <w:sz w:val="28"/>
        </w:rPr>
        <w:br/>
        <w:t>на 10 тыс. человек населения в 201</w:t>
      </w:r>
      <w:r w:rsidR="00903551">
        <w:rPr>
          <w:sz w:val="28"/>
        </w:rPr>
        <w:t>4</w:t>
      </w:r>
      <w:r w:rsidRPr="007E257B">
        <w:rPr>
          <w:sz w:val="28"/>
        </w:rPr>
        <w:t xml:space="preserve"> г. – </w:t>
      </w:r>
      <w:r w:rsidR="00903551">
        <w:rPr>
          <w:sz w:val="28"/>
        </w:rPr>
        <w:t>359,1</w:t>
      </w:r>
      <w:r w:rsidRPr="007E257B">
        <w:rPr>
          <w:sz w:val="28"/>
        </w:rPr>
        <w:t xml:space="preserve"> ед.</w:t>
      </w:r>
      <w:r w:rsidR="00477F81">
        <w:rPr>
          <w:sz w:val="28"/>
        </w:rPr>
        <w:t>/10 тыс. чел.</w:t>
      </w:r>
      <w:r w:rsidR="00382D30" w:rsidRPr="00382D30">
        <w:rPr>
          <w:rStyle w:val="a7"/>
          <w:bCs/>
          <w:color w:val="000000"/>
          <w:sz w:val="28"/>
          <w:szCs w:val="28"/>
        </w:rPr>
        <w:t xml:space="preserve"> </w:t>
      </w:r>
      <w:r w:rsidR="00382D30">
        <w:rPr>
          <w:rStyle w:val="a7"/>
          <w:bCs/>
          <w:color w:val="000000"/>
          <w:sz w:val="28"/>
          <w:szCs w:val="28"/>
        </w:rPr>
        <w:footnoteReference w:id="36"/>
      </w:r>
    </w:p>
    <w:p w:rsidR="00F30060" w:rsidRPr="007E257B" w:rsidRDefault="00F30060" w:rsidP="00F30060">
      <w:pPr>
        <w:pStyle w:val="a5"/>
        <w:numPr>
          <w:ilvl w:val="1"/>
          <w:numId w:val="2"/>
        </w:numPr>
        <w:tabs>
          <w:tab w:val="left" w:pos="851"/>
        </w:tabs>
        <w:autoSpaceDE/>
        <w:autoSpaceDN/>
        <w:contextualSpacing/>
        <w:jc w:val="both"/>
        <w:rPr>
          <w:sz w:val="28"/>
        </w:rPr>
      </w:pPr>
      <w:r w:rsidRPr="007E257B">
        <w:rPr>
          <w:sz w:val="28"/>
        </w:rPr>
        <w:t>снижение 201</w:t>
      </w:r>
      <w:r w:rsidR="00903551">
        <w:rPr>
          <w:sz w:val="28"/>
        </w:rPr>
        <w:t>4</w:t>
      </w:r>
      <w:r w:rsidRPr="007E257B">
        <w:rPr>
          <w:sz w:val="28"/>
        </w:rPr>
        <w:t xml:space="preserve">/2012 гг. – на </w:t>
      </w:r>
      <w:r w:rsidR="00903551">
        <w:rPr>
          <w:sz w:val="28"/>
        </w:rPr>
        <w:t>7</w:t>
      </w:r>
      <w:r w:rsidRPr="007E257B">
        <w:rPr>
          <w:sz w:val="28"/>
        </w:rPr>
        <w:t>%</w:t>
      </w:r>
    </w:p>
    <w:p w:rsidR="00F30060" w:rsidRPr="007E257B" w:rsidRDefault="00F30060" w:rsidP="00F30060">
      <w:pPr>
        <w:pStyle w:val="a5"/>
        <w:numPr>
          <w:ilvl w:val="0"/>
          <w:numId w:val="2"/>
        </w:numPr>
        <w:tabs>
          <w:tab w:val="left" w:pos="851"/>
        </w:tabs>
        <w:autoSpaceDE/>
        <w:autoSpaceDN/>
        <w:ind w:left="851" w:hanging="284"/>
        <w:contextualSpacing/>
        <w:jc w:val="both"/>
        <w:rPr>
          <w:sz w:val="28"/>
        </w:rPr>
      </w:pPr>
      <w:r w:rsidRPr="007E257B">
        <w:rPr>
          <w:sz w:val="28"/>
        </w:rPr>
        <w:t xml:space="preserve">Доля среднесписочной численности работников малых и средних предприятий в среднесписочной численности работников всех предприятий и организаций </w:t>
      </w:r>
      <w:r w:rsidR="00F464CE" w:rsidRPr="007E257B">
        <w:rPr>
          <w:sz w:val="28"/>
        </w:rPr>
        <w:t xml:space="preserve">(без внешних совместителей) </w:t>
      </w:r>
      <w:r w:rsidRPr="007E257B">
        <w:rPr>
          <w:sz w:val="28"/>
        </w:rPr>
        <w:t>в 201</w:t>
      </w:r>
      <w:r w:rsidR="00903551">
        <w:rPr>
          <w:sz w:val="28"/>
        </w:rPr>
        <w:t>4</w:t>
      </w:r>
      <w:r w:rsidRPr="007E257B">
        <w:rPr>
          <w:sz w:val="28"/>
        </w:rPr>
        <w:t xml:space="preserve"> г. – </w:t>
      </w:r>
      <w:r w:rsidRPr="00451555">
        <w:rPr>
          <w:sz w:val="28"/>
        </w:rPr>
        <w:t>26,4%</w:t>
      </w:r>
    </w:p>
    <w:p w:rsidR="00F30060" w:rsidRPr="00986161" w:rsidRDefault="00F30060" w:rsidP="00F30060">
      <w:pPr>
        <w:ind w:firstLine="709"/>
        <w:jc w:val="both"/>
        <w:rPr>
          <w:sz w:val="28"/>
          <w:szCs w:val="28"/>
          <w:highlight w:val="yellow"/>
        </w:rPr>
      </w:pPr>
    </w:p>
    <w:p w:rsidR="00F30060" w:rsidRDefault="00AB7EAB" w:rsidP="00F30060">
      <w:pPr>
        <w:ind w:firstLine="709"/>
        <w:jc w:val="both"/>
        <w:rPr>
          <w:sz w:val="28"/>
          <w:szCs w:val="28"/>
          <w:highlight w:val="yellow"/>
        </w:rPr>
      </w:pPr>
      <w:r>
        <w:rPr>
          <w:sz w:val="28"/>
          <w:szCs w:val="28"/>
        </w:rPr>
        <w:t xml:space="preserve">Малый и средний бизнес </w:t>
      </w:r>
      <w:r w:rsidR="00435ECC">
        <w:rPr>
          <w:sz w:val="28"/>
          <w:szCs w:val="28"/>
        </w:rPr>
        <w:t xml:space="preserve">в городе Нефтеюганске включает </w:t>
      </w:r>
      <w:r w:rsidR="00F30060" w:rsidRPr="00311ACE">
        <w:rPr>
          <w:sz w:val="28"/>
          <w:szCs w:val="28"/>
        </w:rPr>
        <w:t>35 средни</w:t>
      </w:r>
      <w:r w:rsidR="00435ECC">
        <w:rPr>
          <w:sz w:val="28"/>
          <w:szCs w:val="28"/>
        </w:rPr>
        <w:t>х</w:t>
      </w:r>
      <w:r w:rsidR="00F30060" w:rsidRPr="00311ACE">
        <w:rPr>
          <w:sz w:val="28"/>
          <w:szCs w:val="28"/>
        </w:rPr>
        <w:t xml:space="preserve"> предприяти</w:t>
      </w:r>
      <w:r w:rsidR="00435ECC">
        <w:rPr>
          <w:sz w:val="28"/>
          <w:szCs w:val="28"/>
        </w:rPr>
        <w:t xml:space="preserve">й, </w:t>
      </w:r>
      <w:r w:rsidR="00903551">
        <w:rPr>
          <w:sz w:val="28"/>
          <w:szCs w:val="28"/>
        </w:rPr>
        <w:t>806</w:t>
      </w:r>
      <w:r w:rsidR="00435ECC">
        <w:rPr>
          <w:sz w:val="28"/>
          <w:szCs w:val="28"/>
        </w:rPr>
        <w:t xml:space="preserve"> </w:t>
      </w:r>
      <w:r w:rsidR="00F30060" w:rsidRPr="00311ACE">
        <w:rPr>
          <w:sz w:val="28"/>
          <w:szCs w:val="28"/>
        </w:rPr>
        <w:t>малы</w:t>
      </w:r>
      <w:r w:rsidR="00435ECC">
        <w:rPr>
          <w:sz w:val="28"/>
          <w:szCs w:val="28"/>
        </w:rPr>
        <w:t>х</w:t>
      </w:r>
      <w:r w:rsidR="00F30060" w:rsidRPr="00311ACE">
        <w:rPr>
          <w:sz w:val="28"/>
          <w:szCs w:val="28"/>
        </w:rPr>
        <w:t xml:space="preserve"> предприяти</w:t>
      </w:r>
      <w:r w:rsidR="00435ECC">
        <w:rPr>
          <w:sz w:val="28"/>
          <w:szCs w:val="28"/>
        </w:rPr>
        <w:t>й</w:t>
      </w:r>
      <w:r w:rsidR="00F30060" w:rsidRPr="00311ACE">
        <w:rPr>
          <w:sz w:val="28"/>
          <w:szCs w:val="28"/>
        </w:rPr>
        <w:t xml:space="preserve">, </w:t>
      </w:r>
      <w:r w:rsidR="00F30060">
        <w:rPr>
          <w:sz w:val="28"/>
          <w:szCs w:val="28"/>
        </w:rPr>
        <w:t xml:space="preserve">3 </w:t>
      </w:r>
      <w:r w:rsidR="00903551">
        <w:rPr>
          <w:sz w:val="28"/>
          <w:szCs w:val="28"/>
        </w:rPr>
        <w:t>819</w:t>
      </w:r>
      <w:r w:rsidR="00F30060" w:rsidRPr="00CC40AA">
        <w:rPr>
          <w:sz w:val="28"/>
          <w:szCs w:val="28"/>
        </w:rPr>
        <w:t xml:space="preserve"> индивидуальны</w:t>
      </w:r>
      <w:r w:rsidR="00435ECC">
        <w:rPr>
          <w:sz w:val="28"/>
          <w:szCs w:val="28"/>
        </w:rPr>
        <w:t>х</w:t>
      </w:r>
      <w:r w:rsidR="00F30060" w:rsidRPr="00CC40AA">
        <w:rPr>
          <w:sz w:val="28"/>
          <w:szCs w:val="28"/>
        </w:rPr>
        <w:t xml:space="preserve"> предпринимател</w:t>
      </w:r>
      <w:r w:rsidR="00435ECC">
        <w:rPr>
          <w:sz w:val="28"/>
          <w:szCs w:val="28"/>
        </w:rPr>
        <w:t>я</w:t>
      </w:r>
      <w:r w:rsidR="00F30060">
        <w:rPr>
          <w:sz w:val="28"/>
          <w:szCs w:val="28"/>
        </w:rPr>
        <w:t>.</w:t>
      </w:r>
      <w:r w:rsidR="00F30060" w:rsidRPr="00986161">
        <w:rPr>
          <w:sz w:val="28"/>
          <w:szCs w:val="28"/>
          <w:highlight w:val="yellow"/>
        </w:rPr>
        <w:t xml:space="preserve"> </w:t>
      </w:r>
    </w:p>
    <w:p w:rsidR="00F30060" w:rsidRPr="00B76C5B" w:rsidRDefault="00F30060" w:rsidP="00F30060">
      <w:pPr>
        <w:ind w:firstLine="709"/>
        <w:jc w:val="both"/>
        <w:rPr>
          <w:sz w:val="28"/>
          <w:szCs w:val="28"/>
        </w:rPr>
      </w:pPr>
      <w:r w:rsidRPr="003D0B4E">
        <w:rPr>
          <w:sz w:val="28"/>
          <w:szCs w:val="28"/>
        </w:rPr>
        <w:t>В 201</w:t>
      </w:r>
      <w:r w:rsidR="00903551">
        <w:rPr>
          <w:sz w:val="28"/>
          <w:szCs w:val="28"/>
        </w:rPr>
        <w:t>4</w:t>
      </w:r>
      <w:r w:rsidRPr="003D0B4E">
        <w:rPr>
          <w:sz w:val="28"/>
          <w:szCs w:val="28"/>
        </w:rPr>
        <w:t xml:space="preserve"> г. в сфере малого бизнеса было занято </w:t>
      </w:r>
      <w:r w:rsidR="00903551">
        <w:rPr>
          <w:sz w:val="28"/>
          <w:szCs w:val="28"/>
        </w:rPr>
        <w:t>12,6</w:t>
      </w:r>
      <w:r w:rsidRPr="003D0B4E">
        <w:rPr>
          <w:sz w:val="28"/>
          <w:szCs w:val="28"/>
        </w:rPr>
        <w:t xml:space="preserve"> тыс. чел. (без </w:t>
      </w:r>
      <w:r w:rsidR="00F464CE">
        <w:rPr>
          <w:sz w:val="28"/>
          <w:szCs w:val="28"/>
        </w:rPr>
        <w:t xml:space="preserve">учета </w:t>
      </w:r>
      <w:r w:rsidRPr="003D0B4E">
        <w:rPr>
          <w:sz w:val="28"/>
          <w:szCs w:val="28"/>
        </w:rPr>
        <w:t>индивидуальных предпринимателей)</w:t>
      </w:r>
      <w:r w:rsidR="00903551">
        <w:rPr>
          <w:sz w:val="28"/>
          <w:szCs w:val="28"/>
        </w:rPr>
        <w:t>, в 2013 г. – 11,8 тыс. чел.</w:t>
      </w:r>
      <w:r w:rsidRPr="003D0B4E">
        <w:rPr>
          <w:sz w:val="28"/>
          <w:szCs w:val="28"/>
        </w:rPr>
        <w:t xml:space="preserve"> </w:t>
      </w:r>
      <w:r>
        <w:rPr>
          <w:sz w:val="28"/>
          <w:szCs w:val="28"/>
        </w:rPr>
        <w:t xml:space="preserve">Структура занятости </w:t>
      </w:r>
      <w:r w:rsidR="00435ECC">
        <w:rPr>
          <w:sz w:val="28"/>
          <w:szCs w:val="28"/>
        </w:rPr>
        <w:t xml:space="preserve">в малом бизнесе </w:t>
      </w:r>
      <w:r>
        <w:rPr>
          <w:sz w:val="28"/>
          <w:szCs w:val="28"/>
        </w:rPr>
        <w:t>по видам экономической деятельности</w:t>
      </w:r>
      <w:r w:rsidR="00435ECC">
        <w:rPr>
          <w:sz w:val="28"/>
          <w:szCs w:val="28"/>
        </w:rPr>
        <w:t xml:space="preserve"> стабильна </w:t>
      </w:r>
      <w:r w:rsidR="00CD076B">
        <w:rPr>
          <w:sz w:val="28"/>
          <w:szCs w:val="28"/>
        </w:rPr>
        <w:t xml:space="preserve">на </w:t>
      </w:r>
      <w:r w:rsidR="00435ECC">
        <w:rPr>
          <w:sz w:val="28"/>
          <w:szCs w:val="28"/>
        </w:rPr>
        <w:t>протяжении последних лет</w:t>
      </w:r>
      <w:r w:rsidR="00EF70F7">
        <w:rPr>
          <w:sz w:val="28"/>
          <w:szCs w:val="28"/>
        </w:rPr>
        <w:t>:</w:t>
      </w:r>
      <w:r w:rsidR="00CD076B">
        <w:rPr>
          <w:rStyle w:val="a7"/>
          <w:sz w:val="28"/>
          <w:szCs w:val="28"/>
        </w:rPr>
        <w:footnoteReference w:id="37"/>
      </w:r>
    </w:p>
    <w:p w:rsidR="00F30060" w:rsidRPr="009D6347" w:rsidRDefault="00F30060" w:rsidP="00CF5A3A">
      <w:pPr>
        <w:numPr>
          <w:ilvl w:val="0"/>
          <w:numId w:val="24"/>
        </w:numPr>
        <w:tabs>
          <w:tab w:val="left" w:pos="1134"/>
          <w:tab w:val="left" w:pos="1276"/>
        </w:tabs>
        <w:ind w:left="0" w:firstLine="709"/>
        <w:jc w:val="both"/>
        <w:rPr>
          <w:sz w:val="28"/>
          <w:szCs w:val="28"/>
        </w:rPr>
      </w:pPr>
      <w:r>
        <w:rPr>
          <w:sz w:val="28"/>
          <w:szCs w:val="28"/>
        </w:rPr>
        <w:t>строительство</w:t>
      </w:r>
      <w:r w:rsidRPr="009D6347">
        <w:rPr>
          <w:sz w:val="28"/>
          <w:szCs w:val="28"/>
        </w:rPr>
        <w:t xml:space="preserve"> – </w:t>
      </w:r>
      <w:r w:rsidR="00897D54">
        <w:rPr>
          <w:sz w:val="28"/>
          <w:szCs w:val="28"/>
        </w:rPr>
        <w:t>19</w:t>
      </w:r>
      <w:r w:rsidRPr="009D6347">
        <w:rPr>
          <w:sz w:val="28"/>
          <w:szCs w:val="28"/>
        </w:rPr>
        <w:t xml:space="preserve">%; </w:t>
      </w:r>
    </w:p>
    <w:p w:rsidR="00F30060" w:rsidRDefault="00F30060" w:rsidP="00CF5A3A">
      <w:pPr>
        <w:numPr>
          <w:ilvl w:val="0"/>
          <w:numId w:val="24"/>
        </w:numPr>
        <w:tabs>
          <w:tab w:val="left" w:pos="1134"/>
          <w:tab w:val="left" w:pos="1276"/>
        </w:tabs>
        <w:ind w:left="0" w:firstLine="709"/>
        <w:jc w:val="both"/>
        <w:rPr>
          <w:sz w:val="28"/>
          <w:szCs w:val="28"/>
        </w:rPr>
      </w:pPr>
      <w:r>
        <w:rPr>
          <w:sz w:val="28"/>
          <w:szCs w:val="28"/>
        </w:rPr>
        <w:t xml:space="preserve">торговля – </w:t>
      </w:r>
      <w:r w:rsidR="00897D54">
        <w:rPr>
          <w:sz w:val="28"/>
          <w:szCs w:val="28"/>
        </w:rPr>
        <w:t>15</w:t>
      </w:r>
      <w:r w:rsidRPr="00237996">
        <w:rPr>
          <w:sz w:val="28"/>
          <w:szCs w:val="28"/>
        </w:rPr>
        <w:t xml:space="preserve">%; </w:t>
      </w:r>
    </w:p>
    <w:p w:rsidR="00F30060" w:rsidRDefault="00F30060" w:rsidP="00CF5A3A">
      <w:pPr>
        <w:numPr>
          <w:ilvl w:val="0"/>
          <w:numId w:val="24"/>
        </w:numPr>
        <w:tabs>
          <w:tab w:val="left" w:pos="1134"/>
          <w:tab w:val="left" w:pos="1276"/>
        </w:tabs>
        <w:ind w:left="0" w:firstLine="709"/>
        <w:jc w:val="both"/>
        <w:rPr>
          <w:sz w:val="28"/>
          <w:szCs w:val="28"/>
        </w:rPr>
      </w:pPr>
      <w:r w:rsidRPr="009D6347">
        <w:rPr>
          <w:sz w:val="28"/>
          <w:szCs w:val="28"/>
        </w:rPr>
        <w:t>операции с недвижимым имуществом, аренда</w:t>
      </w:r>
      <w:r w:rsidR="00CD076B">
        <w:rPr>
          <w:sz w:val="28"/>
          <w:szCs w:val="28"/>
        </w:rPr>
        <w:t xml:space="preserve"> и предоставление услуг</w:t>
      </w:r>
      <w:r w:rsidRPr="009D6347">
        <w:rPr>
          <w:sz w:val="28"/>
          <w:szCs w:val="28"/>
        </w:rPr>
        <w:t xml:space="preserve"> – </w:t>
      </w:r>
      <w:r w:rsidR="00897D54">
        <w:rPr>
          <w:sz w:val="28"/>
          <w:szCs w:val="28"/>
        </w:rPr>
        <w:t>13</w:t>
      </w:r>
      <w:r w:rsidRPr="009D6347">
        <w:rPr>
          <w:sz w:val="28"/>
          <w:szCs w:val="28"/>
        </w:rPr>
        <w:t xml:space="preserve">%; </w:t>
      </w:r>
    </w:p>
    <w:p w:rsidR="00897D54" w:rsidRPr="00A112C5" w:rsidRDefault="00897D54" w:rsidP="00CF5A3A">
      <w:pPr>
        <w:numPr>
          <w:ilvl w:val="0"/>
          <w:numId w:val="24"/>
        </w:numPr>
        <w:tabs>
          <w:tab w:val="left" w:pos="1134"/>
          <w:tab w:val="left" w:pos="1276"/>
        </w:tabs>
        <w:ind w:left="0" w:firstLine="709"/>
        <w:jc w:val="both"/>
        <w:rPr>
          <w:sz w:val="28"/>
          <w:szCs w:val="28"/>
        </w:rPr>
      </w:pPr>
      <w:r>
        <w:rPr>
          <w:sz w:val="28"/>
          <w:szCs w:val="28"/>
        </w:rPr>
        <w:t>обрабатывающие производства – 11%;</w:t>
      </w:r>
    </w:p>
    <w:p w:rsidR="00F30060" w:rsidRPr="00237996" w:rsidRDefault="00F30060" w:rsidP="00CF5A3A">
      <w:pPr>
        <w:numPr>
          <w:ilvl w:val="0"/>
          <w:numId w:val="24"/>
        </w:numPr>
        <w:tabs>
          <w:tab w:val="left" w:pos="1134"/>
          <w:tab w:val="left" w:pos="1276"/>
        </w:tabs>
        <w:ind w:left="0" w:firstLine="709"/>
        <w:jc w:val="both"/>
        <w:rPr>
          <w:sz w:val="28"/>
          <w:szCs w:val="28"/>
        </w:rPr>
      </w:pPr>
      <w:r w:rsidRPr="00237996">
        <w:rPr>
          <w:sz w:val="28"/>
          <w:szCs w:val="28"/>
        </w:rPr>
        <w:t xml:space="preserve">транспорт и связь – </w:t>
      </w:r>
      <w:r w:rsidR="00897D54">
        <w:rPr>
          <w:sz w:val="28"/>
          <w:szCs w:val="28"/>
        </w:rPr>
        <w:t>10</w:t>
      </w:r>
      <w:r>
        <w:rPr>
          <w:sz w:val="28"/>
          <w:szCs w:val="28"/>
        </w:rPr>
        <w:t>%.</w:t>
      </w:r>
    </w:p>
    <w:p w:rsidR="001F7776" w:rsidRDefault="00936ECF" w:rsidP="00477F81">
      <w:pPr>
        <w:ind w:firstLine="709"/>
        <w:jc w:val="both"/>
        <w:rPr>
          <w:sz w:val="28"/>
          <w:szCs w:val="28"/>
        </w:rPr>
      </w:pPr>
      <w:r>
        <w:rPr>
          <w:sz w:val="28"/>
          <w:szCs w:val="28"/>
        </w:rPr>
        <w:t>В 2013 г. с</w:t>
      </w:r>
      <w:r w:rsidRPr="00936ECF">
        <w:rPr>
          <w:sz w:val="28"/>
          <w:szCs w:val="28"/>
        </w:rPr>
        <w:t>реднесписочная численность работников малых и средних предприятий</w:t>
      </w:r>
      <w:r w:rsidR="00903551">
        <w:rPr>
          <w:sz w:val="28"/>
          <w:szCs w:val="28"/>
        </w:rPr>
        <w:t xml:space="preserve"> (</w:t>
      </w:r>
      <w:r w:rsidRPr="00936ECF">
        <w:rPr>
          <w:sz w:val="28"/>
          <w:szCs w:val="28"/>
        </w:rPr>
        <w:t xml:space="preserve">включая </w:t>
      </w:r>
      <w:proofErr w:type="spellStart"/>
      <w:r w:rsidRPr="00936ECF">
        <w:rPr>
          <w:sz w:val="28"/>
          <w:szCs w:val="28"/>
        </w:rPr>
        <w:t>микропредприятия</w:t>
      </w:r>
      <w:proofErr w:type="spellEnd"/>
      <w:r w:rsidR="00903551">
        <w:rPr>
          <w:sz w:val="28"/>
          <w:szCs w:val="28"/>
        </w:rPr>
        <w:t xml:space="preserve">, </w:t>
      </w:r>
      <w:r w:rsidRPr="00936ECF">
        <w:rPr>
          <w:sz w:val="28"/>
          <w:szCs w:val="28"/>
        </w:rPr>
        <w:t xml:space="preserve">без внешних совместителей) снизилась на </w:t>
      </w:r>
      <w:r>
        <w:rPr>
          <w:sz w:val="28"/>
          <w:szCs w:val="28"/>
        </w:rPr>
        <w:t xml:space="preserve">620 чел. (на 5% </w:t>
      </w:r>
      <w:r w:rsidR="00903551">
        <w:rPr>
          <w:sz w:val="28"/>
          <w:szCs w:val="28"/>
        </w:rPr>
        <w:t>по сравнению с 2012 г.</w:t>
      </w:r>
      <w:r w:rsidR="00927998">
        <w:rPr>
          <w:sz w:val="28"/>
          <w:szCs w:val="28"/>
        </w:rPr>
        <w:t>)</w:t>
      </w:r>
      <w:r w:rsidR="00903551">
        <w:rPr>
          <w:sz w:val="28"/>
          <w:szCs w:val="28"/>
        </w:rPr>
        <w:t xml:space="preserve"> </w:t>
      </w:r>
      <w:r>
        <w:rPr>
          <w:sz w:val="28"/>
          <w:szCs w:val="28"/>
        </w:rPr>
        <w:t>за счет высвобождения части работников малых предприятий</w:t>
      </w:r>
      <w:r w:rsidR="00927998">
        <w:rPr>
          <w:sz w:val="28"/>
          <w:szCs w:val="28"/>
        </w:rPr>
        <w:t>, работающих</w:t>
      </w:r>
      <w:r>
        <w:rPr>
          <w:sz w:val="28"/>
          <w:szCs w:val="28"/>
        </w:rPr>
        <w:t xml:space="preserve"> </w:t>
      </w:r>
      <w:r w:rsidR="00927998">
        <w:rPr>
          <w:sz w:val="28"/>
          <w:szCs w:val="28"/>
        </w:rPr>
        <w:t xml:space="preserve">в </w:t>
      </w:r>
      <w:r>
        <w:rPr>
          <w:sz w:val="28"/>
          <w:szCs w:val="28"/>
        </w:rPr>
        <w:t>сфер</w:t>
      </w:r>
      <w:r w:rsidR="00927998">
        <w:rPr>
          <w:sz w:val="28"/>
          <w:szCs w:val="28"/>
        </w:rPr>
        <w:t>е</w:t>
      </w:r>
      <w:r>
        <w:rPr>
          <w:sz w:val="28"/>
          <w:szCs w:val="28"/>
        </w:rPr>
        <w:t xml:space="preserve"> транспорта, строительства, операций с недвижимостью, аренды и предоставления услуг. </w:t>
      </w:r>
    </w:p>
    <w:p w:rsidR="00936ECF" w:rsidRDefault="00936ECF" w:rsidP="00477F81">
      <w:pPr>
        <w:ind w:firstLine="709"/>
        <w:jc w:val="both"/>
        <w:rPr>
          <w:sz w:val="28"/>
          <w:szCs w:val="28"/>
        </w:rPr>
      </w:pPr>
      <w:r>
        <w:rPr>
          <w:sz w:val="28"/>
          <w:szCs w:val="28"/>
        </w:rPr>
        <w:t xml:space="preserve">К положительным тенденциям за период </w:t>
      </w:r>
      <w:r w:rsidR="001F7776">
        <w:rPr>
          <w:sz w:val="28"/>
          <w:szCs w:val="28"/>
        </w:rPr>
        <w:t>2012-201</w:t>
      </w:r>
      <w:r w:rsidR="000550C4">
        <w:rPr>
          <w:sz w:val="28"/>
          <w:szCs w:val="28"/>
        </w:rPr>
        <w:t>4</w:t>
      </w:r>
      <w:r w:rsidR="001F7776">
        <w:rPr>
          <w:sz w:val="28"/>
          <w:szCs w:val="28"/>
        </w:rPr>
        <w:t xml:space="preserve"> гг. </w:t>
      </w:r>
      <w:r>
        <w:rPr>
          <w:sz w:val="28"/>
          <w:szCs w:val="28"/>
        </w:rPr>
        <w:t xml:space="preserve">относится увеличение занятости на малых предприятиях по виду деятельности «добыча полезных </w:t>
      </w:r>
      <w:r>
        <w:rPr>
          <w:sz w:val="28"/>
          <w:szCs w:val="28"/>
        </w:rPr>
        <w:lastRenderedPageBreak/>
        <w:t xml:space="preserve">ископаемых» (на </w:t>
      </w:r>
      <w:r w:rsidR="00566884">
        <w:rPr>
          <w:sz w:val="28"/>
          <w:szCs w:val="28"/>
        </w:rPr>
        <w:t xml:space="preserve">24%) </w:t>
      </w:r>
      <w:r>
        <w:rPr>
          <w:sz w:val="28"/>
          <w:szCs w:val="28"/>
        </w:rPr>
        <w:t>и «обрабатывающие производства»</w:t>
      </w:r>
      <w:r w:rsidR="00566884">
        <w:rPr>
          <w:sz w:val="28"/>
          <w:szCs w:val="28"/>
        </w:rPr>
        <w:t xml:space="preserve"> (на 2</w:t>
      </w:r>
      <w:r w:rsidR="000550C4">
        <w:rPr>
          <w:sz w:val="28"/>
          <w:szCs w:val="28"/>
        </w:rPr>
        <w:t>3</w:t>
      </w:r>
      <w:r w:rsidR="00566884">
        <w:rPr>
          <w:sz w:val="28"/>
          <w:szCs w:val="28"/>
        </w:rPr>
        <w:t>%)</w:t>
      </w:r>
      <w:r>
        <w:rPr>
          <w:sz w:val="28"/>
          <w:szCs w:val="28"/>
        </w:rPr>
        <w:t>.</w:t>
      </w:r>
      <w:r w:rsidR="00566884">
        <w:rPr>
          <w:sz w:val="28"/>
          <w:szCs w:val="28"/>
        </w:rPr>
        <w:t xml:space="preserve"> </w:t>
      </w:r>
      <w:r w:rsidR="00F464CE">
        <w:rPr>
          <w:sz w:val="28"/>
          <w:szCs w:val="28"/>
        </w:rPr>
        <w:t>При этом</w:t>
      </w:r>
      <w:r w:rsidR="00566884">
        <w:rPr>
          <w:sz w:val="28"/>
          <w:szCs w:val="28"/>
        </w:rPr>
        <w:t xml:space="preserve"> на малых и средних предприятиях по виду деятельности «промышленное производство» в городе Нефтеюганске занято в 201</w:t>
      </w:r>
      <w:r w:rsidR="000550C4">
        <w:rPr>
          <w:sz w:val="28"/>
          <w:szCs w:val="28"/>
        </w:rPr>
        <w:t>4</w:t>
      </w:r>
      <w:r w:rsidR="00566884">
        <w:rPr>
          <w:sz w:val="28"/>
          <w:szCs w:val="28"/>
        </w:rPr>
        <w:t xml:space="preserve"> г. 2,3</w:t>
      </w:r>
      <w:r w:rsidR="000550C4">
        <w:rPr>
          <w:sz w:val="28"/>
          <w:szCs w:val="28"/>
        </w:rPr>
        <w:t>5</w:t>
      </w:r>
      <w:r w:rsidR="00566884">
        <w:rPr>
          <w:sz w:val="28"/>
          <w:szCs w:val="28"/>
        </w:rPr>
        <w:t xml:space="preserve"> тыс. чел.</w:t>
      </w:r>
      <w:r w:rsidR="001F7776">
        <w:rPr>
          <w:sz w:val="28"/>
          <w:szCs w:val="28"/>
        </w:rPr>
        <w:t xml:space="preserve"> (в </w:t>
      </w:r>
      <w:r w:rsidR="001F7776">
        <w:rPr>
          <w:sz w:val="28"/>
          <w:szCs w:val="28"/>
        </w:rPr>
        <w:br/>
        <w:t xml:space="preserve">2012 г. </w:t>
      </w:r>
      <w:r w:rsidR="00B94C0B">
        <w:rPr>
          <w:sz w:val="28"/>
          <w:szCs w:val="28"/>
        </w:rPr>
        <w:t>–</w:t>
      </w:r>
      <w:r w:rsidR="001F7776">
        <w:rPr>
          <w:sz w:val="28"/>
          <w:szCs w:val="28"/>
        </w:rPr>
        <w:t xml:space="preserve"> 1,93 тыс. чел.)</w:t>
      </w:r>
      <w:r w:rsidR="00566884">
        <w:rPr>
          <w:sz w:val="28"/>
          <w:szCs w:val="28"/>
        </w:rPr>
        <w:t>, что составляет относительно невысокую долю в общей численности работников малых и средних предприятий (</w:t>
      </w:r>
      <w:r w:rsidR="000550C4">
        <w:rPr>
          <w:sz w:val="28"/>
          <w:szCs w:val="28"/>
        </w:rPr>
        <w:t xml:space="preserve">около </w:t>
      </w:r>
      <w:r w:rsidR="00566884">
        <w:rPr>
          <w:sz w:val="28"/>
          <w:szCs w:val="28"/>
        </w:rPr>
        <w:t>20%).</w:t>
      </w:r>
      <w:r w:rsidR="0029530F">
        <w:rPr>
          <w:sz w:val="28"/>
          <w:szCs w:val="28"/>
        </w:rPr>
        <w:t xml:space="preserve"> Данное направление деятельности малого предпринимательства может стать одним из приоритетных для реализации мер государственной поддержки.</w:t>
      </w:r>
    </w:p>
    <w:p w:rsidR="00477F81" w:rsidRPr="00477F81" w:rsidRDefault="00477F81" w:rsidP="00477F81">
      <w:pPr>
        <w:ind w:firstLine="709"/>
        <w:jc w:val="both"/>
        <w:rPr>
          <w:sz w:val="28"/>
          <w:szCs w:val="28"/>
        </w:rPr>
      </w:pPr>
      <w:r w:rsidRPr="00477F81">
        <w:rPr>
          <w:sz w:val="28"/>
          <w:szCs w:val="28"/>
        </w:rPr>
        <w:t>Оборот предприятий малого и среднего предпринимательства по итогам 201</w:t>
      </w:r>
      <w:r w:rsidR="000550C4">
        <w:rPr>
          <w:sz w:val="28"/>
          <w:szCs w:val="28"/>
        </w:rPr>
        <w:t>4</w:t>
      </w:r>
      <w:r w:rsidRPr="00477F81">
        <w:rPr>
          <w:sz w:val="28"/>
          <w:szCs w:val="28"/>
        </w:rPr>
        <w:t xml:space="preserve"> г. составил </w:t>
      </w:r>
      <w:r w:rsidR="000550C4">
        <w:rPr>
          <w:sz w:val="28"/>
          <w:szCs w:val="28"/>
        </w:rPr>
        <w:t>31,9</w:t>
      </w:r>
      <w:r w:rsidR="0029530F">
        <w:rPr>
          <w:sz w:val="28"/>
          <w:szCs w:val="28"/>
        </w:rPr>
        <w:t xml:space="preserve"> </w:t>
      </w:r>
      <w:r w:rsidRPr="00477F81">
        <w:rPr>
          <w:sz w:val="28"/>
          <w:szCs w:val="28"/>
        </w:rPr>
        <w:t>мл</w:t>
      </w:r>
      <w:r w:rsidR="0029530F">
        <w:rPr>
          <w:sz w:val="28"/>
          <w:szCs w:val="28"/>
        </w:rPr>
        <w:t>рд</w:t>
      </w:r>
      <w:r w:rsidRPr="00477F81">
        <w:rPr>
          <w:sz w:val="28"/>
          <w:szCs w:val="28"/>
        </w:rPr>
        <w:t xml:space="preserve"> руб., что </w:t>
      </w:r>
      <w:r w:rsidR="000550C4">
        <w:rPr>
          <w:sz w:val="28"/>
          <w:szCs w:val="28"/>
        </w:rPr>
        <w:t xml:space="preserve">выше </w:t>
      </w:r>
      <w:r w:rsidRPr="00477F81">
        <w:rPr>
          <w:sz w:val="28"/>
          <w:szCs w:val="28"/>
        </w:rPr>
        <w:t>уровн</w:t>
      </w:r>
      <w:r w:rsidR="000550C4">
        <w:rPr>
          <w:sz w:val="28"/>
          <w:szCs w:val="28"/>
        </w:rPr>
        <w:t>я</w:t>
      </w:r>
      <w:r w:rsidRPr="00477F81">
        <w:rPr>
          <w:sz w:val="28"/>
          <w:szCs w:val="28"/>
        </w:rPr>
        <w:t xml:space="preserve"> </w:t>
      </w:r>
      <w:r w:rsidR="000550C4">
        <w:rPr>
          <w:sz w:val="28"/>
          <w:szCs w:val="28"/>
        </w:rPr>
        <w:t>2013-</w:t>
      </w:r>
      <w:r w:rsidRPr="00477F81">
        <w:rPr>
          <w:sz w:val="28"/>
          <w:szCs w:val="28"/>
        </w:rPr>
        <w:t xml:space="preserve">2012 </w:t>
      </w:r>
      <w:r w:rsidR="000550C4">
        <w:rPr>
          <w:sz w:val="28"/>
          <w:szCs w:val="28"/>
        </w:rPr>
        <w:t>г</w:t>
      </w:r>
      <w:r w:rsidRPr="00477F81">
        <w:rPr>
          <w:sz w:val="28"/>
          <w:szCs w:val="28"/>
        </w:rPr>
        <w:t>г.</w:t>
      </w:r>
      <w:r w:rsidR="000550C4">
        <w:rPr>
          <w:sz w:val="28"/>
          <w:szCs w:val="28"/>
        </w:rPr>
        <w:t xml:space="preserve"> на 12%.</w:t>
      </w:r>
    </w:p>
    <w:p w:rsidR="00F30060" w:rsidRDefault="00F30060" w:rsidP="00F30060">
      <w:pPr>
        <w:ind w:firstLine="709"/>
        <w:jc w:val="both"/>
        <w:rPr>
          <w:sz w:val="28"/>
          <w:szCs w:val="28"/>
        </w:rPr>
      </w:pPr>
      <w:r>
        <w:rPr>
          <w:sz w:val="28"/>
          <w:szCs w:val="28"/>
        </w:rPr>
        <w:t>В городе Нефтеюганске создан Координационный совет по развити</w:t>
      </w:r>
      <w:r w:rsidR="00EF70F7">
        <w:rPr>
          <w:sz w:val="28"/>
          <w:szCs w:val="28"/>
        </w:rPr>
        <w:t>ю</w:t>
      </w:r>
      <w:r>
        <w:rPr>
          <w:sz w:val="28"/>
          <w:szCs w:val="28"/>
        </w:rPr>
        <w:t xml:space="preserve"> малого и среднего предпринимательства при главе города, в который вошли как представители </w:t>
      </w:r>
      <w:r w:rsidR="00EF70F7">
        <w:rPr>
          <w:sz w:val="28"/>
          <w:szCs w:val="28"/>
        </w:rPr>
        <w:t xml:space="preserve">органов </w:t>
      </w:r>
      <w:r>
        <w:rPr>
          <w:sz w:val="28"/>
          <w:szCs w:val="28"/>
        </w:rPr>
        <w:t>местного самоуправления, так и непосредственно производственные структуры малого бизнеса, общественные организации. Главная его цель – координация интересов органов местного самоуправления и предпринимательства.</w:t>
      </w:r>
    </w:p>
    <w:p w:rsidR="005D3604" w:rsidRPr="00B352EA" w:rsidRDefault="005D3604" w:rsidP="005D3604">
      <w:pPr>
        <w:ind w:firstLine="709"/>
        <w:jc w:val="both"/>
        <w:rPr>
          <w:sz w:val="28"/>
          <w:szCs w:val="28"/>
        </w:rPr>
      </w:pPr>
      <w:r>
        <w:rPr>
          <w:sz w:val="28"/>
          <w:szCs w:val="28"/>
        </w:rPr>
        <w:t>Также в городе Нефтеюганске действует представительство «</w:t>
      </w:r>
      <w:r w:rsidR="00C660FA">
        <w:rPr>
          <w:sz w:val="28"/>
          <w:szCs w:val="28"/>
        </w:rPr>
        <w:t>Фонда поддержки предпринимательства Югры</w:t>
      </w:r>
      <w:r>
        <w:rPr>
          <w:sz w:val="28"/>
          <w:szCs w:val="28"/>
        </w:rPr>
        <w:t>», которое оказывает консультационные услуги, организует и проводит образовательные мероприятия.</w:t>
      </w:r>
    </w:p>
    <w:p w:rsidR="00F30060" w:rsidRPr="006926B5" w:rsidRDefault="00F30060" w:rsidP="00F30060">
      <w:pPr>
        <w:ind w:firstLine="709"/>
        <w:jc w:val="both"/>
        <w:rPr>
          <w:b/>
          <w:sz w:val="28"/>
          <w:szCs w:val="28"/>
        </w:rPr>
      </w:pPr>
      <w:r w:rsidRPr="00C319BD">
        <w:rPr>
          <w:b/>
          <w:sz w:val="28"/>
          <w:szCs w:val="28"/>
        </w:rPr>
        <w:t xml:space="preserve">Необходимо дальнейшее развитие малого и среднего предпринимательства как рыночного института, обеспечивающего формирование конкурентной среды, </w:t>
      </w:r>
      <w:r w:rsidR="006926B5">
        <w:rPr>
          <w:b/>
          <w:sz w:val="28"/>
          <w:szCs w:val="28"/>
        </w:rPr>
        <w:t xml:space="preserve">занятость и </w:t>
      </w:r>
      <w:proofErr w:type="spellStart"/>
      <w:r w:rsidRPr="00C319BD">
        <w:rPr>
          <w:b/>
          <w:sz w:val="28"/>
          <w:szCs w:val="28"/>
        </w:rPr>
        <w:t>самозанятость</w:t>
      </w:r>
      <w:proofErr w:type="spellEnd"/>
      <w:r w:rsidRPr="00C319BD">
        <w:rPr>
          <w:b/>
          <w:sz w:val="28"/>
          <w:szCs w:val="28"/>
        </w:rPr>
        <w:t xml:space="preserve"> населения и стабильность налоговых поступлений.</w:t>
      </w:r>
      <w:r w:rsidRPr="00986161">
        <w:rPr>
          <w:b/>
          <w:sz w:val="28"/>
          <w:szCs w:val="28"/>
          <w:highlight w:val="yellow"/>
        </w:rPr>
        <w:t xml:space="preserve"> </w:t>
      </w:r>
    </w:p>
    <w:p w:rsidR="00F30060" w:rsidRPr="00986161" w:rsidRDefault="00F30060" w:rsidP="00F30060">
      <w:pPr>
        <w:tabs>
          <w:tab w:val="left" w:pos="4119"/>
        </w:tabs>
        <w:ind w:firstLine="709"/>
        <w:jc w:val="both"/>
        <w:rPr>
          <w:b/>
          <w:sz w:val="28"/>
          <w:szCs w:val="28"/>
          <w:highlight w:val="yellow"/>
        </w:rPr>
      </w:pPr>
    </w:p>
    <w:p w:rsidR="00F30060" w:rsidRPr="00875969" w:rsidRDefault="00F30060" w:rsidP="00F30060">
      <w:pPr>
        <w:tabs>
          <w:tab w:val="left" w:pos="4119"/>
        </w:tabs>
        <w:ind w:firstLine="709"/>
        <w:jc w:val="both"/>
        <w:rPr>
          <w:b/>
          <w:sz w:val="28"/>
          <w:szCs w:val="28"/>
        </w:rPr>
      </w:pPr>
      <w:r w:rsidRPr="00875969">
        <w:rPr>
          <w:b/>
          <w:sz w:val="28"/>
          <w:szCs w:val="28"/>
        </w:rPr>
        <w:t xml:space="preserve">Основные проблемы </w:t>
      </w:r>
    </w:p>
    <w:p w:rsidR="00F30060" w:rsidRDefault="00F30060" w:rsidP="00CF5A3A">
      <w:pPr>
        <w:numPr>
          <w:ilvl w:val="0"/>
          <w:numId w:val="25"/>
        </w:numPr>
        <w:tabs>
          <w:tab w:val="left" w:pos="1134"/>
        </w:tabs>
        <w:ind w:left="0" w:firstLine="709"/>
        <w:jc w:val="both"/>
        <w:rPr>
          <w:sz w:val="28"/>
          <w:szCs w:val="28"/>
        </w:rPr>
      </w:pPr>
      <w:r>
        <w:rPr>
          <w:sz w:val="28"/>
        </w:rPr>
        <w:t>Снижение числа</w:t>
      </w:r>
      <w:r w:rsidRPr="007E257B">
        <w:rPr>
          <w:sz w:val="28"/>
        </w:rPr>
        <w:t xml:space="preserve"> субъектов малого и среднего</w:t>
      </w:r>
      <w:r>
        <w:rPr>
          <w:sz w:val="28"/>
        </w:rPr>
        <w:t xml:space="preserve"> предпринимательства </w:t>
      </w:r>
      <w:r w:rsidR="0029530F">
        <w:rPr>
          <w:sz w:val="28"/>
        </w:rPr>
        <w:t xml:space="preserve">(число субъектов </w:t>
      </w:r>
      <w:r>
        <w:rPr>
          <w:sz w:val="28"/>
        </w:rPr>
        <w:t xml:space="preserve">в расчете </w:t>
      </w:r>
      <w:r w:rsidRPr="007E257B">
        <w:rPr>
          <w:sz w:val="28"/>
        </w:rPr>
        <w:t>на 10 тыс. человек населения</w:t>
      </w:r>
      <w:r>
        <w:rPr>
          <w:sz w:val="28"/>
        </w:rPr>
        <w:t xml:space="preserve"> за период 2012-201</w:t>
      </w:r>
      <w:r w:rsidR="000550C4">
        <w:rPr>
          <w:sz w:val="28"/>
        </w:rPr>
        <w:t>4</w:t>
      </w:r>
      <w:r>
        <w:rPr>
          <w:sz w:val="28"/>
        </w:rPr>
        <w:t xml:space="preserve"> гг. </w:t>
      </w:r>
      <w:r w:rsidR="0029530F">
        <w:rPr>
          <w:sz w:val="28"/>
        </w:rPr>
        <w:t xml:space="preserve">уменьшилось </w:t>
      </w:r>
      <w:r>
        <w:rPr>
          <w:sz w:val="28"/>
        </w:rPr>
        <w:t xml:space="preserve">на </w:t>
      </w:r>
      <w:r w:rsidR="000550C4">
        <w:rPr>
          <w:sz w:val="28"/>
        </w:rPr>
        <w:t>7</w:t>
      </w:r>
      <w:r>
        <w:rPr>
          <w:sz w:val="28"/>
        </w:rPr>
        <w:t>%</w:t>
      </w:r>
      <w:r w:rsidR="0029530F">
        <w:rPr>
          <w:sz w:val="28"/>
        </w:rPr>
        <w:t>)</w:t>
      </w:r>
      <w:r w:rsidRPr="00B41C61">
        <w:rPr>
          <w:sz w:val="28"/>
          <w:szCs w:val="28"/>
        </w:rPr>
        <w:t>.</w:t>
      </w:r>
    </w:p>
    <w:p w:rsidR="006926B5" w:rsidRDefault="006926B5" w:rsidP="00CF5A3A">
      <w:pPr>
        <w:numPr>
          <w:ilvl w:val="0"/>
          <w:numId w:val="25"/>
        </w:numPr>
        <w:tabs>
          <w:tab w:val="left" w:pos="1134"/>
        </w:tabs>
        <w:ind w:left="0" w:firstLine="709"/>
        <w:jc w:val="both"/>
        <w:rPr>
          <w:sz w:val="28"/>
          <w:szCs w:val="28"/>
        </w:rPr>
      </w:pPr>
      <w:r>
        <w:rPr>
          <w:sz w:val="28"/>
          <w:szCs w:val="28"/>
        </w:rPr>
        <w:t xml:space="preserve">Снижение </w:t>
      </w:r>
      <w:r w:rsidR="000550C4">
        <w:rPr>
          <w:sz w:val="28"/>
          <w:szCs w:val="28"/>
        </w:rPr>
        <w:t xml:space="preserve">удельного веса работников малых и средних предприятий в общей численности работников (в 2012 г. </w:t>
      </w:r>
      <w:r w:rsidR="00B94C0B">
        <w:rPr>
          <w:sz w:val="28"/>
          <w:szCs w:val="28"/>
        </w:rPr>
        <w:t>–</w:t>
      </w:r>
      <w:r w:rsidR="000550C4">
        <w:rPr>
          <w:sz w:val="28"/>
          <w:szCs w:val="28"/>
        </w:rPr>
        <w:t xml:space="preserve"> 33,5%, в 2013-2014 гг. - 26,4%). </w:t>
      </w:r>
    </w:p>
    <w:p w:rsidR="00A218AF" w:rsidRDefault="00A218AF" w:rsidP="006926B5">
      <w:pPr>
        <w:tabs>
          <w:tab w:val="left" w:pos="1134"/>
        </w:tabs>
        <w:jc w:val="both"/>
        <w:rPr>
          <w:sz w:val="28"/>
          <w:szCs w:val="28"/>
        </w:rPr>
      </w:pPr>
    </w:p>
    <w:p w:rsidR="006926B5" w:rsidRPr="00D874A8" w:rsidRDefault="006926B5" w:rsidP="006926B5">
      <w:pPr>
        <w:tabs>
          <w:tab w:val="left" w:pos="1134"/>
        </w:tabs>
        <w:jc w:val="both"/>
        <w:rPr>
          <w:sz w:val="28"/>
          <w:szCs w:val="28"/>
        </w:rPr>
        <w:sectPr w:rsidR="006926B5" w:rsidRPr="00D874A8" w:rsidSect="00567523">
          <w:footerReference w:type="default" r:id="rId15"/>
          <w:pgSz w:w="11906" w:h="16838" w:code="9"/>
          <w:pgMar w:top="1134" w:right="567" w:bottom="1134" w:left="1134" w:header="454" w:footer="567" w:gutter="0"/>
          <w:pgNumType w:start="49"/>
          <w:cols w:space="708"/>
          <w:titlePg/>
          <w:docGrid w:linePitch="360"/>
        </w:sectPr>
      </w:pPr>
    </w:p>
    <w:p w:rsidR="005812B5" w:rsidRPr="00D54DDF" w:rsidRDefault="00292F2B" w:rsidP="005812B5">
      <w:pPr>
        <w:pStyle w:val="2"/>
        <w:tabs>
          <w:tab w:val="left" w:pos="4200"/>
        </w:tabs>
        <w:jc w:val="both"/>
        <w:rPr>
          <w:b/>
          <w:bCs/>
          <w:sz w:val="28"/>
          <w:u w:val="none"/>
        </w:rPr>
      </w:pPr>
      <w:bookmarkStart w:id="58" w:name="_Toc417380828"/>
      <w:r w:rsidRPr="00D54DDF">
        <w:rPr>
          <w:b/>
          <w:bCs/>
          <w:sz w:val="28"/>
          <w:u w:val="none"/>
        </w:rPr>
        <w:lastRenderedPageBreak/>
        <w:t>1</w:t>
      </w:r>
      <w:r w:rsidR="005812B5" w:rsidRPr="00D54DDF">
        <w:rPr>
          <w:b/>
          <w:bCs/>
          <w:sz w:val="28"/>
          <w:u w:val="none"/>
        </w:rPr>
        <w:t>.1</w:t>
      </w:r>
      <w:r w:rsidR="004824BA">
        <w:rPr>
          <w:b/>
          <w:bCs/>
          <w:sz w:val="28"/>
          <w:u w:val="none"/>
        </w:rPr>
        <w:t>0</w:t>
      </w:r>
      <w:r w:rsidR="005812B5" w:rsidRPr="00D54DDF">
        <w:rPr>
          <w:b/>
          <w:bCs/>
          <w:sz w:val="28"/>
          <w:u w:val="none"/>
        </w:rPr>
        <w:t xml:space="preserve"> Оценка состояния жилого фонда и качества среды обитания</w:t>
      </w:r>
      <w:bookmarkEnd w:id="58"/>
      <w:r w:rsidR="005812B5" w:rsidRPr="00D54DDF">
        <w:rPr>
          <w:b/>
          <w:bCs/>
          <w:sz w:val="28"/>
          <w:u w:val="none"/>
        </w:rPr>
        <w:t xml:space="preserve">    </w:t>
      </w:r>
    </w:p>
    <w:p w:rsidR="005812B5" w:rsidRPr="00D54DDF" w:rsidRDefault="005812B5" w:rsidP="005812B5">
      <w:pPr>
        <w:widowControl w:val="0"/>
        <w:tabs>
          <w:tab w:val="left" w:pos="709"/>
        </w:tabs>
        <w:ind w:firstLine="709"/>
        <w:jc w:val="both"/>
        <w:rPr>
          <w:b/>
          <w:sz w:val="28"/>
          <w:highlight w:val="yellow"/>
        </w:rPr>
      </w:pPr>
    </w:p>
    <w:p w:rsidR="008434DE" w:rsidRPr="005E5D65" w:rsidRDefault="008434DE" w:rsidP="008434DE">
      <w:pPr>
        <w:jc w:val="center"/>
        <w:rPr>
          <w:b/>
          <w:sz w:val="28"/>
          <w:szCs w:val="28"/>
        </w:rPr>
      </w:pPr>
      <w:r w:rsidRPr="005E5D65">
        <w:rPr>
          <w:b/>
          <w:sz w:val="28"/>
          <w:szCs w:val="28"/>
        </w:rPr>
        <w:t>Основные данные</w:t>
      </w:r>
      <w:r w:rsidR="007F280D" w:rsidRPr="00A65C12">
        <w:rPr>
          <w:rStyle w:val="a7"/>
          <w:sz w:val="28"/>
          <w:szCs w:val="28"/>
        </w:rPr>
        <w:footnoteReference w:id="38"/>
      </w:r>
    </w:p>
    <w:p w:rsidR="008434DE" w:rsidRPr="005E5D65" w:rsidRDefault="008434DE" w:rsidP="008434DE">
      <w:pPr>
        <w:pStyle w:val="a5"/>
        <w:numPr>
          <w:ilvl w:val="0"/>
          <w:numId w:val="2"/>
        </w:numPr>
        <w:tabs>
          <w:tab w:val="left" w:pos="851"/>
        </w:tabs>
        <w:autoSpaceDE/>
        <w:autoSpaceDN/>
        <w:ind w:left="851" w:hanging="284"/>
        <w:contextualSpacing/>
        <w:jc w:val="both"/>
        <w:rPr>
          <w:sz w:val="28"/>
        </w:rPr>
      </w:pPr>
      <w:r w:rsidRPr="005E5D65">
        <w:rPr>
          <w:sz w:val="28"/>
        </w:rPr>
        <w:t>Общая площадь жилищного фонда в 201</w:t>
      </w:r>
      <w:r w:rsidR="00E84137">
        <w:rPr>
          <w:sz w:val="28"/>
        </w:rPr>
        <w:t>4</w:t>
      </w:r>
      <w:r w:rsidRPr="005E5D65">
        <w:rPr>
          <w:sz w:val="28"/>
        </w:rPr>
        <w:t xml:space="preserve"> г. – </w:t>
      </w:r>
      <w:r w:rsidR="00E84137">
        <w:rPr>
          <w:sz w:val="28"/>
        </w:rPr>
        <w:t>2 009,7</w:t>
      </w:r>
      <w:r w:rsidRPr="005E5D65">
        <w:rPr>
          <w:sz w:val="28"/>
        </w:rPr>
        <w:t xml:space="preserve"> тыс. м</w:t>
      </w:r>
      <w:r w:rsidRPr="005E5D65">
        <w:rPr>
          <w:sz w:val="28"/>
          <w:vertAlign w:val="superscript"/>
        </w:rPr>
        <w:t>2</w:t>
      </w:r>
    </w:p>
    <w:p w:rsidR="008434DE" w:rsidRPr="005E5D65" w:rsidRDefault="008434DE" w:rsidP="008434DE">
      <w:pPr>
        <w:pStyle w:val="a5"/>
        <w:numPr>
          <w:ilvl w:val="1"/>
          <w:numId w:val="2"/>
        </w:numPr>
        <w:tabs>
          <w:tab w:val="left" w:pos="851"/>
        </w:tabs>
        <w:autoSpaceDE/>
        <w:autoSpaceDN/>
        <w:contextualSpacing/>
        <w:jc w:val="both"/>
        <w:rPr>
          <w:color w:val="000000"/>
          <w:sz w:val="28"/>
          <w:szCs w:val="28"/>
        </w:rPr>
      </w:pPr>
      <w:r w:rsidRPr="005E5D65">
        <w:rPr>
          <w:color w:val="000000"/>
          <w:sz w:val="28"/>
          <w:szCs w:val="28"/>
        </w:rPr>
        <w:t>темп роста 201</w:t>
      </w:r>
      <w:r w:rsidR="00E84137">
        <w:rPr>
          <w:color w:val="000000"/>
          <w:sz w:val="28"/>
          <w:szCs w:val="28"/>
        </w:rPr>
        <w:t>4</w:t>
      </w:r>
      <w:r w:rsidRPr="005E5D65">
        <w:rPr>
          <w:color w:val="000000"/>
          <w:sz w:val="28"/>
          <w:szCs w:val="28"/>
        </w:rPr>
        <w:t>/201</w:t>
      </w:r>
      <w:r w:rsidR="00E84137">
        <w:rPr>
          <w:color w:val="000000"/>
          <w:sz w:val="28"/>
          <w:szCs w:val="28"/>
        </w:rPr>
        <w:t>2</w:t>
      </w:r>
      <w:r w:rsidRPr="005E5D65">
        <w:rPr>
          <w:color w:val="000000"/>
          <w:sz w:val="28"/>
          <w:szCs w:val="28"/>
        </w:rPr>
        <w:t xml:space="preserve"> гг. – 10</w:t>
      </w:r>
      <w:r w:rsidR="00E84137">
        <w:rPr>
          <w:color w:val="000000"/>
          <w:sz w:val="28"/>
          <w:szCs w:val="28"/>
        </w:rPr>
        <w:t>5</w:t>
      </w:r>
      <w:r w:rsidRPr="005E5D65">
        <w:rPr>
          <w:color w:val="000000"/>
          <w:sz w:val="28"/>
          <w:szCs w:val="28"/>
        </w:rPr>
        <w:t>%</w:t>
      </w:r>
    </w:p>
    <w:p w:rsidR="008434DE" w:rsidRPr="00CB7002" w:rsidRDefault="008434DE" w:rsidP="008434DE">
      <w:pPr>
        <w:pStyle w:val="a5"/>
        <w:numPr>
          <w:ilvl w:val="0"/>
          <w:numId w:val="2"/>
        </w:numPr>
        <w:tabs>
          <w:tab w:val="left" w:pos="851"/>
        </w:tabs>
        <w:autoSpaceDE/>
        <w:autoSpaceDN/>
        <w:ind w:left="851" w:hanging="284"/>
        <w:contextualSpacing/>
        <w:jc w:val="both"/>
        <w:rPr>
          <w:sz w:val="28"/>
        </w:rPr>
      </w:pPr>
      <w:r w:rsidRPr="00CB7002">
        <w:rPr>
          <w:sz w:val="28"/>
        </w:rPr>
        <w:t>Общая площадь жилых помещений, приходящаяся в среднем на одного жителя, в 201</w:t>
      </w:r>
      <w:r w:rsidR="00E84137">
        <w:rPr>
          <w:sz w:val="28"/>
        </w:rPr>
        <w:t>4</w:t>
      </w:r>
      <w:r w:rsidRPr="00CB7002">
        <w:rPr>
          <w:sz w:val="28"/>
        </w:rPr>
        <w:t xml:space="preserve"> г. – </w:t>
      </w:r>
      <w:r w:rsidR="00E84137">
        <w:rPr>
          <w:sz w:val="28"/>
        </w:rPr>
        <w:t>16</w:t>
      </w:r>
      <w:r w:rsidRPr="00CB7002">
        <w:rPr>
          <w:sz w:val="28"/>
        </w:rPr>
        <w:t xml:space="preserve"> м</w:t>
      </w:r>
      <w:r w:rsidRPr="00CB7002">
        <w:rPr>
          <w:sz w:val="28"/>
          <w:vertAlign w:val="superscript"/>
        </w:rPr>
        <w:t>2</w:t>
      </w:r>
      <w:r w:rsidRPr="00CB7002">
        <w:rPr>
          <w:sz w:val="28"/>
        </w:rPr>
        <w:t>/чел.</w:t>
      </w:r>
    </w:p>
    <w:p w:rsidR="008434DE" w:rsidRPr="00CB7002" w:rsidRDefault="008434DE" w:rsidP="008434DE">
      <w:pPr>
        <w:pStyle w:val="a5"/>
        <w:numPr>
          <w:ilvl w:val="1"/>
          <w:numId w:val="2"/>
        </w:numPr>
        <w:tabs>
          <w:tab w:val="left" w:pos="851"/>
        </w:tabs>
        <w:autoSpaceDE/>
        <w:autoSpaceDN/>
        <w:contextualSpacing/>
        <w:jc w:val="both"/>
        <w:rPr>
          <w:color w:val="000000"/>
          <w:sz w:val="28"/>
          <w:szCs w:val="28"/>
        </w:rPr>
      </w:pPr>
      <w:r w:rsidRPr="00CB7002">
        <w:rPr>
          <w:color w:val="000000"/>
          <w:sz w:val="28"/>
          <w:szCs w:val="28"/>
        </w:rPr>
        <w:t>темп роста 201</w:t>
      </w:r>
      <w:r w:rsidR="00E84137">
        <w:rPr>
          <w:color w:val="000000"/>
          <w:sz w:val="28"/>
          <w:szCs w:val="28"/>
        </w:rPr>
        <w:t>4</w:t>
      </w:r>
      <w:r w:rsidRPr="00CB7002">
        <w:rPr>
          <w:color w:val="000000"/>
          <w:sz w:val="28"/>
          <w:szCs w:val="28"/>
        </w:rPr>
        <w:t>/201</w:t>
      </w:r>
      <w:r w:rsidR="00E84137">
        <w:rPr>
          <w:color w:val="000000"/>
          <w:sz w:val="28"/>
          <w:szCs w:val="28"/>
        </w:rPr>
        <w:t>2</w:t>
      </w:r>
      <w:r w:rsidRPr="00CB7002">
        <w:rPr>
          <w:color w:val="000000"/>
          <w:sz w:val="28"/>
          <w:szCs w:val="28"/>
        </w:rPr>
        <w:t xml:space="preserve"> гг. – 10</w:t>
      </w:r>
      <w:r w:rsidR="00E84137">
        <w:rPr>
          <w:color w:val="000000"/>
          <w:sz w:val="28"/>
          <w:szCs w:val="28"/>
        </w:rPr>
        <w:t>4</w:t>
      </w:r>
      <w:r w:rsidRPr="00CB7002">
        <w:rPr>
          <w:color w:val="000000"/>
          <w:sz w:val="28"/>
          <w:szCs w:val="28"/>
        </w:rPr>
        <w:t>%</w:t>
      </w:r>
    </w:p>
    <w:p w:rsidR="008434DE" w:rsidRPr="00CD68BC" w:rsidRDefault="008434DE" w:rsidP="008434DE">
      <w:pPr>
        <w:pStyle w:val="a5"/>
        <w:numPr>
          <w:ilvl w:val="0"/>
          <w:numId w:val="2"/>
        </w:numPr>
        <w:tabs>
          <w:tab w:val="left" w:pos="851"/>
        </w:tabs>
        <w:autoSpaceDE/>
        <w:autoSpaceDN/>
        <w:ind w:left="851" w:hanging="284"/>
        <w:contextualSpacing/>
        <w:jc w:val="both"/>
        <w:rPr>
          <w:sz w:val="28"/>
        </w:rPr>
      </w:pPr>
      <w:r w:rsidRPr="00CD68BC">
        <w:rPr>
          <w:sz w:val="28"/>
        </w:rPr>
        <w:t>Объем ввода жилья в 201</w:t>
      </w:r>
      <w:r w:rsidR="00E84137">
        <w:rPr>
          <w:sz w:val="28"/>
        </w:rPr>
        <w:t>4</w:t>
      </w:r>
      <w:r w:rsidRPr="00CD68BC">
        <w:rPr>
          <w:sz w:val="28"/>
        </w:rPr>
        <w:t xml:space="preserve"> г. – </w:t>
      </w:r>
      <w:r w:rsidR="00E84137">
        <w:rPr>
          <w:sz w:val="28"/>
        </w:rPr>
        <w:t>51,9</w:t>
      </w:r>
      <w:r w:rsidRPr="00CD68BC">
        <w:rPr>
          <w:sz w:val="28"/>
        </w:rPr>
        <w:t xml:space="preserve"> тыс. м</w:t>
      </w:r>
      <w:r w:rsidRPr="00CD68BC">
        <w:rPr>
          <w:sz w:val="28"/>
          <w:vertAlign w:val="superscript"/>
        </w:rPr>
        <w:t>2</w:t>
      </w:r>
      <w:r w:rsidRPr="00CD68BC">
        <w:rPr>
          <w:sz w:val="28"/>
        </w:rPr>
        <w:t xml:space="preserve">  </w:t>
      </w:r>
    </w:p>
    <w:p w:rsidR="008434DE" w:rsidRPr="00CD68BC" w:rsidRDefault="008434DE" w:rsidP="008434DE">
      <w:pPr>
        <w:pStyle w:val="a5"/>
        <w:numPr>
          <w:ilvl w:val="1"/>
          <w:numId w:val="2"/>
        </w:numPr>
        <w:tabs>
          <w:tab w:val="left" w:pos="851"/>
        </w:tabs>
        <w:autoSpaceDE/>
        <w:autoSpaceDN/>
        <w:contextualSpacing/>
        <w:jc w:val="both"/>
        <w:rPr>
          <w:color w:val="000000"/>
          <w:sz w:val="28"/>
          <w:szCs w:val="28"/>
        </w:rPr>
      </w:pPr>
      <w:r w:rsidRPr="00CD68BC">
        <w:rPr>
          <w:color w:val="000000"/>
          <w:sz w:val="28"/>
          <w:szCs w:val="28"/>
        </w:rPr>
        <w:t>темп роста 201</w:t>
      </w:r>
      <w:r w:rsidR="00E84137">
        <w:rPr>
          <w:color w:val="000000"/>
          <w:sz w:val="28"/>
          <w:szCs w:val="28"/>
        </w:rPr>
        <w:t>4</w:t>
      </w:r>
      <w:r w:rsidRPr="00CD68BC">
        <w:rPr>
          <w:color w:val="000000"/>
          <w:sz w:val="28"/>
          <w:szCs w:val="28"/>
        </w:rPr>
        <w:t>/201</w:t>
      </w:r>
      <w:r w:rsidR="00E84137">
        <w:rPr>
          <w:color w:val="000000"/>
          <w:sz w:val="28"/>
          <w:szCs w:val="28"/>
        </w:rPr>
        <w:t>2</w:t>
      </w:r>
      <w:r w:rsidRPr="00CD68BC">
        <w:rPr>
          <w:color w:val="000000"/>
          <w:sz w:val="28"/>
          <w:szCs w:val="28"/>
        </w:rPr>
        <w:t xml:space="preserve"> гг. – в </w:t>
      </w:r>
      <w:r w:rsidR="00E84137">
        <w:rPr>
          <w:color w:val="000000"/>
          <w:sz w:val="28"/>
          <w:szCs w:val="28"/>
        </w:rPr>
        <w:t>1,7</w:t>
      </w:r>
      <w:r w:rsidRPr="00CD68BC">
        <w:rPr>
          <w:color w:val="000000"/>
          <w:sz w:val="28"/>
          <w:szCs w:val="28"/>
        </w:rPr>
        <w:t xml:space="preserve"> раза</w:t>
      </w:r>
    </w:p>
    <w:p w:rsidR="008434DE" w:rsidRPr="005E5D65" w:rsidRDefault="008434DE" w:rsidP="008434DE">
      <w:pPr>
        <w:pStyle w:val="a5"/>
        <w:tabs>
          <w:tab w:val="left" w:pos="851"/>
        </w:tabs>
        <w:autoSpaceDE/>
        <w:autoSpaceDN/>
        <w:jc w:val="both"/>
        <w:rPr>
          <w:sz w:val="28"/>
        </w:rPr>
      </w:pPr>
    </w:p>
    <w:p w:rsidR="008434DE" w:rsidRPr="00D464F0" w:rsidRDefault="008434DE" w:rsidP="008434DE">
      <w:pPr>
        <w:ind w:firstLine="709"/>
        <w:jc w:val="both"/>
        <w:rPr>
          <w:b/>
          <w:i/>
          <w:sz w:val="28"/>
          <w:szCs w:val="28"/>
        </w:rPr>
      </w:pPr>
      <w:r>
        <w:rPr>
          <w:b/>
          <w:i/>
          <w:sz w:val="28"/>
          <w:szCs w:val="28"/>
        </w:rPr>
        <w:t>Жилищный фонд</w:t>
      </w:r>
    </w:p>
    <w:p w:rsidR="007F280D" w:rsidRDefault="007F280D" w:rsidP="007F280D">
      <w:pPr>
        <w:ind w:firstLine="709"/>
        <w:jc w:val="both"/>
        <w:rPr>
          <w:sz w:val="28"/>
          <w:szCs w:val="28"/>
        </w:rPr>
      </w:pPr>
      <w:r w:rsidRPr="00BB670E">
        <w:rPr>
          <w:sz w:val="28"/>
          <w:szCs w:val="28"/>
        </w:rPr>
        <w:t>В целом по муниципальному образованию город Нефтеюганск в период 2011</w:t>
      </w:r>
      <w:r>
        <w:t> </w:t>
      </w:r>
      <w:r w:rsidRPr="00BB670E">
        <w:rPr>
          <w:sz w:val="28"/>
          <w:szCs w:val="28"/>
        </w:rPr>
        <w:t>– 201</w:t>
      </w:r>
      <w:r>
        <w:rPr>
          <w:sz w:val="28"/>
          <w:szCs w:val="28"/>
        </w:rPr>
        <w:t>4</w:t>
      </w:r>
      <w:r w:rsidRPr="00BB670E">
        <w:rPr>
          <w:sz w:val="28"/>
          <w:szCs w:val="28"/>
        </w:rPr>
        <w:t xml:space="preserve"> гг. наблюдается тенденция по </w:t>
      </w:r>
      <w:r>
        <w:rPr>
          <w:sz w:val="28"/>
          <w:szCs w:val="28"/>
        </w:rPr>
        <w:t xml:space="preserve">существенному </w:t>
      </w:r>
      <w:r w:rsidRPr="00BB670E">
        <w:rPr>
          <w:sz w:val="28"/>
          <w:szCs w:val="28"/>
        </w:rPr>
        <w:t>увеличению объемов ежегодного строительства жилья (с 1</w:t>
      </w:r>
      <w:r>
        <w:rPr>
          <w:sz w:val="28"/>
          <w:szCs w:val="28"/>
        </w:rPr>
        <w:t>6,3</w:t>
      </w:r>
      <w:r w:rsidRPr="00BB670E">
        <w:rPr>
          <w:sz w:val="28"/>
          <w:szCs w:val="28"/>
        </w:rPr>
        <w:t xml:space="preserve"> тыс. м</w:t>
      </w:r>
      <w:r w:rsidRPr="00BB670E">
        <w:rPr>
          <w:sz w:val="28"/>
          <w:szCs w:val="28"/>
          <w:vertAlign w:val="superscript"/>
        </w:rPr>
        <w:t>2</w:t>
      </w:r>
      <w:r w:rsidRPr="00BB670E">
        <w:rPr>
          <w:sz w:val="28"/>
          <w:szCs w:val="28"/>
        </w:rPr>
        <w:t xml:space="preserve"> в 2011 г. до </w:t>
      </w:r>
      <w:r>
        <w:rPr>
          <w:sz w:val="28"/>
          <w:szCs w:val="28"/>
        </w:rPr>
        <w:t>51,9</w:t>
      </w:r>
      <w:r w:rsidRPr="00BB670E">
        <w:rPr>
          <w:sz w:val="28"/>
          <w:szCs w:val="28"/>
        </w:rPr>
        <w:t xml:space="preserve"> тыс. м</w:t>
      </w:r>
      <w:r w:rsidRPr="00BB670E">
        <w:rPr>
          <w:sz w:val="28"/>
          <w:szCs w:val="28"/>
          <w:vertAlign w:val="superscript"/>
        </w:rPr>
        <w:t>2</w:t>
      </w:r>
      <w:r w:rsidRPr="00BB670E">
        <w:rPr>
          <w:sz w:val="28"/>
          <w:szCs w:val="28"/>
        </w:rPr>
        <w:t xml:space="preserve"> в 201</w:t>
      </w:r>
      <w:r>
        <w:rPr>
          <w:sz w:val="28"/>
          <w:szCs w:val="28"/>
        </w:rPr>
        <w:t>4</w:t>
      </w:r>
      <w:r w:rsidRPr="00BB670E">
        <w:rPr>
          <w:sz w:val="28"/>
          <w:szCs w:val="28"/>
        </w:rPr>
        <w:t xml:space="preserve"> г.). </w:t>
      </w:r>
      <w:r>
        <w:rPr>
          <w:sz w:val="28"/>
          <w:szCs w:val="28"/>
        </w:rPr>
        <w:t>Обеспеченность населения города жильем также планомерно увеличивается с 15,2 м</w:t>
      </w:r>
      <w:r w:rsidRPr="007F280D">
        <w:rPr>
          <w:sz w:val="28"/>
          <w:szCs w:val="28"/>
          <w:vertAlign w:val="superscript"/>
        </w:rPr>
        <w:t>2</w:t>
      </w:r>
      <w:r>
        <w:rPr>
          <w:sz w:val="28"/>
          <w:szCs w:val="28"/>
        </w:rPr>
        <w:t>/чел. в 2012 г. до 16,0 м</w:t>
      </w:r>
      <w:r w:rsidRPr="007F280D">
        <w:rPr>
          <w:sz w:val="28"/>
          <w:szCs w:val="28"/>
          <w:vertAlign w:val="superscript"/>
        </w:rPr>
        <w:t>2</w:t>
      </w:r>
      <w:r>
        <w:rPr>
          <w:sz w:val="28"/>
          <w:szCs w:val="28"/>
        </w:rPr>
        <w:t>/чел. в 2014 г.</w:t>
      </w:r>
    </w:p>
    <w:p w:rsidR="007F280D" w:rsidRDefault="007F280D" w:rsidP="007F280D">
      <w:pPr>
        <w:ind w:firstLine="709"/>
        <w:jc w:val="both"/>
        <w:rPr>
          <w:sz w:val="28"/>
          <w:szCs w:val="28"/>
        </w:rPr>
      </w:pPr>
      <w:r>
        <w:rPr>
          <w:sz w:val="28"/>
          <w:szCs w:val="28"/>
        </w:rPr>
        <w:t>В</w:t>
      </w:r>
      <w:r w:rsidRPr="00103FF5">
        <w:rPr>
          <w:sz w:val="28"/>
          <w:szCs w:val="28"/>
        </w:rPr>
        <w:t xml:space="preserve"> город</w:t>
      </w:r>
      <w:r>
        <w:rPr>
          <w:sz w:val="28"/>
          <w:szCs w:val="28"/>
        </w:rPr>
        <w:t>е</w:t>
      </w:r>
      <w:r w:rsidRPr="00103FF5">
        <w:rPr>
          <w:sz w:val="28"/>
          <w:szCs w:val="28"/>
        </w:rPr>
        <w:t xml:space="preserve"> Нефтеюганск</w:t>
      </w:r>
      <w:r>
        <w:rPr>
          <w:sz w:val="28"/>
          <w:szCs w:val="28"/>
        </w:rPr>
        <w:t>е</w:t>
      </w:r>
      <w:r w:rsidRPr="00103FF5">
        <w:rPr>
          <w:sz w:val="28"/>
          <w:szCs w:val="28"/>
        </w:rPr>
        <w:t xml:space="preserve"> развивается малоэтажное строительство домов, обеспечившее 16% от величины ввода жилья</w:t>
      </w:r>
      <w:r w:rsidR="00EF70F7">
        <w:rPr>
          <w:sz w:val="28"/>
          <w:szCs w:val="28"/>
        </w:rPr>
        <w:t>, в</w:t>
      </w:r>
      <w:r w:rsidRPr="00103FF5">
        <w:rPr>
          <w:sz w:val="28"/>
          <w:szCs w:val="28"/>
        </w:rPr>
        <w:t xml:space="preserve"> 2013 г. объем введенного малоэтажного строительства составил 6 тыс. м</w:t>
      </w:r>
      <w:r w:rsidRPr="00103FF5">
        <w:rPr>
          <w:sz w:val="28"/>
          <w:szCs w:val="28"/>
          <w:vertAlign w:val="superscript"/>
        </w:rPr>
        <w:t>2</w:t>
      </w:r>
      <w:r w:rsidRPr="00103FF5">
        <w:rPr>
          <w:sz w:val="28"/>
          <w:szCs w:val="28"/>
        </w:rPr>
        <w:t>, что на 13% выше уровня 2012 г.</w:t>
      </w:r>
      <w:r>
        <w:rPr>
          <w:sz w:val="28"/>
          <w:szCs w:val="28"/>
        </w:rPr>
        <w:t xml:space="preserve"> Н</w:t>
      </w:r>
      <w:r w:rsidRPr="00103FF5">
        <w:rPr>
          <w:sz w:val="28"/>
          <w:szCs w:val="28"/>
        </w:rPr>
        <w:t>а долю индивидуального жили</w:t>
      </w:r>
      <w:r>
        <w:rPr>
          <w:sz w:val="28"/>
          <w:szCs w:val="28"/>
        </w:rPr>
        <w:t xml:space="preserve">щного строительства </w:t>
      </w:r>
      <w:r w:rsidR="00D02CB0">
        <w:rPr>
          <w:sz w:val="28"/>
          <w:szCs w:val="28"/>
        </w:rPr>
        <w:t xml:space="preserve">в 2014 г. </w:t>
      </w:r>
      <w:r>
        <w:rPr>
          <w:sz w:val="28"/>
          <w:szCs w:val="28"/>
        </w:rPr>
        <w:t xml:space="preserve">приходится 11% (в 2012 г. – </w:t>
      </w:r>
      <w:r w:rsidRPr="00103FF5">
        <w:rPr>
          <w:sz w:val="28"/>
          <w:szCs w:val="28"/>
        </w:rPr>
        <w:t>9%</w:t>
      </w:r>
      <w:r>
        <w:rPr>
          <w:sz w:val="28"/>
          <w:szCs w:val="28"/>
        </w:rPr>
        <w:t>) от общего ввода жилья.</w:t>
      </w:r>
      <w:r w:rsidR="00D02CB0">
        <w:rPr>
          <w:sz w:val="28"/>
          <w:szCs w:val="28"/>
        </w:rPr>
        <w:t xml:space="preserve"> </w:t>
      </w:r>
    </w:p>
    <w:p w:rsidR="007F280D" w:rsidRPr="007F280D" w:rsidRDefault="007F280D" w:rsidP="007F280D">
      <w:pPr>
        <w:ind w:firstLine="709"/>
        <w:jc w:val="both"/>
        <w:rPr>
          <w:sz w:val="28"/>
          <w:szCs w:val="28"/>
        </w:rPr>
      </w:pPr>
      <w:r w:rsidRPr="007F280D">
        <w:rPr>
          <w:sz w:val="28"/>
          <w:szCs w:val="28"/>
        </w:rPr>
        <w:t>Площадь ветхого и аварийного жилищного фонда в городе Нефтеюганске в 2013 г. составила 158,3 тыс. м</w:t>
      </w:r>
      <w:r w:rsidRPr="007F280D">
        <w:rPr>
          <w:sz w:val="28"/>
          <w:szCs w:val="28"/>
          <w:vertAlign w:val="superscript"/>
        </w:rPr>
        <w:t>2</w:t>
      </w:r>
      <w:r w:rsidRPr="007F280D">
        <w:rPr>
          <w:sz w:val="28"/>
          <w:szCs w:val="28"/>
        </w:rPr>
        <w:t>, что меньше уровня 2011 г. на 4%. Удельный вес ветхого и аварийного жилищного фонда в 2013 г. сложился на уровне 8% (снижение 2013/2011 гг. – на 7%).</w:t>
      </w:r>
      <w:r w:rsidRPr="003A50C7">
        <w:rPr>
          <w:rStyle w:val="a7"/>
          <w:sz w:val="28"/>
          <w:szCs w:val="28"/>
        </w:rPr>
        <w:footnoteReference w:id="39"/>
      </w:r>
    </w:p>
    <w:p w:rsidR="007F280D" w:rsidRPr="00F00A4F" w:rsidRDefault="00D02CB0" w:rsidP="007F280D">
      <w:pPr>
        <w:ind w:firstLine="709"/>
        <w:jc w:val="both"/>
        <w:rPr>
          <w:sz w:val="28"/>
          <w:szCs w:val="28"/>
        </w:rPr>
      </w:pPr>
      <w:r>
        <w:rPr>
          <w:sz w:val="28"/>
          <w:szCs w:val="28"/>
        </w:rPr>
        <w:t xml:space="preserve">Число многоквартирных домов в 2014 г. составило 784 ед. (в 2012 г. – 767 ед.). </w:t>
      </w:r>
      <w:r w:rsidR="007F280D" w:rsidRPr="00F00A4F">
        <w:rPr>
          <w:sz w:val="28"/>
          <w:szCs w:val="28"/>
        </w:rPr>
        <w:t>Жилищный фонд муниципального образования город Нефтеюганск имеет высокий уровень оснащенности всеми видами благоустройства</w:t>
      </w:r>
      <w:r w:rsidR="007F280D">
        <w:rPr>
          <w:sz w:val="28"/>
          <w:szCs w:val="28"/>
        </w:rPr>
        <w:t xml:space="preserve"> (2014 г.)</w:t>
      </w:r>
      <w:r w:rsidR="007F280D" w:rsidRPr="00F00A4F">
        <w:rPr>
          <w:sz w:val="28"/>
          <w:szCs w:val="28"/>
        </w:rPr>
        <w:t>,</w:t>
      </w:r>
      <w:r w:rsidR="007F280D">
        <w:rPr>
          <w:sz w:val="28"/>
          <w:szCs w:val="28"/>
        </w:rPr>
        <w:t xml:space="preserve"> </w:t>
      </w:r>
      <w:r w:rsidR="007F280D" w:rsidRPr="00F00A4F">
        <w:rPr>
          <w:sz w:val="28"/>
          <w:szCs w:val="28"/>
        </w:rPr>
        <w:t xml:space="preserve">в </w:t>
      </w:r>
      <w:proofErr w:type="spellStart"/>
      <w:r w:rsidR="007F280D" w:rsidRPr="00F00A4F">
        <w:rPr>
          <w:sz w:val="28"/>
          <w:szCs w:val="28"/>
        </w:rPr>
        <w:t>т.ч</w:t>
      </w:r>
      <w:proofErr w:type="spellEnd"/>
      <w:r w:rsidR="007F280D" w:rsidRPr="00F00A4F">
        <w:rPr>
          <w:sz w:val="28"/>
          <w:szCs w:val="28"/>
        </w:rPr>
        <w:t>.:</w:t>
      </w:r>
    </w:p>
    <w:p w:rsidR="007F280D" w:rsidRPr="00F00A4F" w:rsidRDefault="007F280D" w:rsidP="007F280D">
      <w:pPr>
        <w:ind w:firstLine="709"/>
        <w:jc w:val="both"/>
        <w:rPr>
          <w:sz w:val="28"/>
          <w:szCs w:val="28"/>
        </w:rPr>
      </w:pPr>
      <w:r w:rsidRPr="00F00A4F">
        <w:rPr>
          <w:sz w:val="28"/>
          <w:szCs w:val="28"/>
        </w:rPr>
        <w:t>- водопроводом – 99</w:t>
      </w:r>
      <w:r>
        <w:rPr>
          <w:sz w:val="28"/>
          <w:szCs w:val="28"/>
        </w:rPr>
        <w:t>,9</w:t>
      </w:r>
      <w:r w:rsidRPr="00F00A4F">
        <w:rPr>
          <w:sz w:val="28"/>
          <w:szCs w:val="28"/>
        </w:rPr>
        <w:t>%;</w:t>
      </w:r>
    </w:p>
    <w:p w:rsidR="007F280D" w:rsidRPr="00F00A4F" w:rsidRDefault="007F280D" w:rsidP="007F280D">
      <w:pPr>
        <w:ind w:firstLine="709"/>
        <w:jc w:val="both"/>
        <w:rPr>
          <w:sz w:val="28"/>
          <w:szCs w:val="28"/>
        </w:rPr>
      </w:pPr>
      <w:r w:rsidRPr="00F00A4F">
        <w:rPr>
          <w:sz w:val="28"/>
          <w:szCs w:val="28"/>
        </w:rPr>
        <w:t>- водоотведением (канализацией) – 9</w:t>
      </w:r>
      <w:r>
        <w:rPr>
          <w:sz w:val="28"/>
          <w:szCs w:val="28"/>
        </w:rPr>
        <w:t>9,6</w:t>
      </w:r>
      <w:r w:rsidRPr="00F00A4F">
        <w:rPr>
          <w:sz w:val="28"/>
          <w:szCs w:val="28"/>
        </w:rPr>
        <w:t>%;</w:t>
      </w:r>
    </w:p>
    <w:p w:rsidR="007F280D" w:rsidRPr="00F00A4F" w:rsidRDefault="007F280D" w:rsidP="007F280D">
      <w:pPr>
        <w:ind w:firstLine="709"/>
        <w:jc w:val="both"/>
        <w:rPr>
          <w:sz w:val="28"/>
          <w:szCs w:val="28"/>
        </w:rPr>
      </w:pPr>
      <w:r w:rsidRPr="00F00A4F">
        <w:rPr>
          <w:sz w:val="28"/>
          <w:szCs w:val="28"/>
        </w:rPr>
        <w:t>- централизованным отоплением – 99,</w:t>
      </w:r>
      <w:r>
        <w:rPr>
          <w:sz w:val="28"/>
          <w:szCs w:val="28"/>
        </w:rPr>
        <w:t>9</w:t>
      </w:r>
      <w:r w:rsidRPr="00F00A4F">
        <w:rPr>
          <w:sz w:val="28"/>
          <w:szCs w:val="28"/>
        </w:rPr>
        <w:t>%;</w:t>
      </w:r>
    </w:p>
    <w:p w:rsidR="007F280D" w:rsidRPr="00F00A4F" w:rsidRDefault="007F280D" w:rsidP="007F280D">
      <w:pPr>
        <w:ind w:firstLine="709"/>
        <w:jc w:val="both"/>
        <w:rPr>
          <w:sz w:val="28"/>
          <w:szCs w:val="28"/>
        </w:rPr>
      </w:pPr>
      <w:r w:rsidRPr="00F00A4F">
        <w:rPr>
          <w:sz w:val="28"/>
          <w:szCs w:val="28"/>
        </w:rPr>
        <w:t xml:space="preserve">- горячим водоснабжением – </w:t>
      </w:r>
      <w:r>
        <w:rPr>
          <w:sz w:val="28"/>
          <w:szCs w:val="28"/>
        </w:rPr>
        <w:t>99,1</w:t>
      </w:r>
      <w:r w:rsidRPr="00F00A4F">
        <w:rPr>
          <w:sz w:val="28"/>
          <w:szCs w:val="28"/>
        </w:rPr>
        <w:t>%;</w:t>
      </w:r>
    </w:p>
    <w:p w:rsidR="007F280D" w:rsidRPr="00F00A4F" w:rsidRDefault="007F280D" w:rsidP="007F280D">
      <w:pPr>
        <w:ind w:firstLine="709"/>
        <w:jc w:val="both"/>
        <w:rPr>
          <w:sz w:val="28"/>
          <w:szCs w:val="28"/>
        </w:rPr>
      </w:pPr>
      <w:r w:rsidRPr="00F00A4F">
        <w:rPr>
          <w:sz w:val="28"/>
          <w:szCs w:val="28"/>
        </w:rPr>
        <w:t xml:space="preserve">- газом – </w:t>
      </w:r>
      <w:r>
        <w:rPr>
          <w:sz w:val="28"/>
          <w:szCs w:val="28"/>
        </w:rPr>
        <w:t>20,2</w:t>
      </w:r>
      <w:r w:rsidRPr="00F00A4F">
        <w:rPr>
          <w:sz w:val="28"/>
          <w:szCs w:val="28"/>
        </w:rPr>
        <w:t>%.</w:t>
      </w:r>
    </w:p>
    <w:p w:rsidR="007F280D" w:rsidRPr="00F00A4F" w:rsidRDefault="007F280D" w:rsidP="007F280D">
      <w:pPr>
        <w:ind w:firstLine="709"/>
        <w:jc w:val="both"/>
        <w:rPr>
          <w:sz w:val="28"/>
          <w:szCs w:val="28"/>
        </w:rPr>
      </w:pPr>
      <w:r w:rsidRPr="00F00A4F">
        <w:rPr>
          <w:sz w:val="28"/>
          <w:szCs w:val="28"/>
        </w:rPr>
        <w:t>Уровень оснащенности жилищного фонда муниципального образования город Нефтеюганск всеми видами благоустройства значительно выше среднего показателя по Ханты-Мансийскому автономному округу – Югре (80% в 2013 г.).</w:t>
      </w:r>
    </w:p>
    <w:p w:rsidR="008434DE" w:rsidRPr="00D464F0" w:rsidRDefault="008434DE" w:rsidP="008434DE">
      <w:pPr>
        <w:ind w:firstLine="709"/>
        <w:jc w:val="both"/>
        <w:rPr>
          <w:b/>
          <w:i/>
          <w:sz w:val="28"/>
          <w:szCs w:val="28"/>
        </w:rPr>
      </w:pPr>
      <w:r w:rsidRPr="00D464F0">
        <w:rPr>
          <w:b/>
          <w:i/>
          <w:sz w:val="28"/>
          <w:szCs w:val="28"/>
        </w:rPr>
        <w:t>Благоустройство территории</w:t>
      </w:r>
    </w:p>
    <w:p w:rsidR="008434DE" w:rsidRDefault="008434DE" w:rsidP="008434DE">
      <w:pPr>
        <w:ind w:firstLine="709"/>
        <w:jc w:val="both"/>
        <w:rPr>
          <w:sz w:val="28"/>
          <w:szCs w:val="28"/>
        </w:rPr>
      </w:pPr>
      <w:r w:rsidRPr="007E03F7">
        <w:rPr>
          <w:sz w:val="28"/>
          <w:szCs w:val="28"/>
        </w:rPr>
        <w:t>По уровню озеленения территории муниципальное образование город Нефтеюганск имеет высокий уровень развития (90% общей площади территори</w:t>
      </w:r>
      <w:r w:rsidR="00EF70F7">
        <w:rPr>
          <w:sz w:val="28"/>
          <w:szCs w:val="28"/>
        </w:rPr>
        <w:t xml:space="preserve">и </w:t>
      </w:r>
      <w:r w:rsidRPr="007E03F7">
        <w:rPr>
          <w:sz w:val="28"/>
          <w:szCs w:val="28"/>
        </w:rPr>
        <w:t xml:space="preserve"> имеют зеленые насаждения) и занимает 1 место </w:t>
      </w:r>
      <w:r>
        <w:rPr>
          <w:sz w:val="28"/>
          <w:szCs w:val="28"/>
        </w:rPr>
        <w:t>среди городских округов</w:t>
      </w:r>
      <w:r w:rsidRPr="007E03F7">
        <w:rPr>
          <w:sz w:val="28"/>
          <w:szCs w:val="28"/>
        </w:rPr>
        <w:t xml:space="preserve"> Ханты-</w:t>
      </w:r>
      <w:r w:rsidRPr="007E03F7">
        <w:rPr>
          <w:sz w:val="28"/>
          <w:szCs w:val="28"/>
        </w:rPr>
        <w:lastRenderedPageBreak/>
        <w:t>Мансийского автономного округа – Югры</w:t>
      </w:r>
      <w:r>
        <w:rPr>
          <w:sz w:val="28"/>
          <w:szCs w:val="28"/>
        </w:rPr>
        <w:t xml:space="preserve"> (среднее по муниципальным</w:t>
      </w:r>
      <w:r w:rsidRPr="007E03F7">
        <w:rPr>
          <w:sz w:val="28"/>
          <w:szCs w:val="28"/>
        </w:rPr>
        <w:t xml:space="preserve"> образовани</w:t>
      </w:r>
      <w:r>
        <w:rPr>
          <w:sz w:val="28"/>
          <w:szCs w:val="28"/>
        </w:rPr>
        <w:t>ям</w:t>
      </w:r>
      <w:r w:rsidRPr="007E03F7">
        <w:rPr>
          <w:sz w:val="28"/>
          <w:szCs w:val="28"/>
        </w:rPr>
        <w:t xml:space="preserve"> Ханты-Мансийского автономного округа – Югры</w:t>
      </w:r>
      <w:r>
        <w:rPr>
          <w:sz w:val="28"/>
          <w:szCs w:val="28"/>
        </w:rPr>
        <w:t xml:space="preserve"> – 59%).</w:t>
      </w:r>
    </w:p>
    <w:p w:rsidR="008434DE" w:rsidRPr="00D63E19" w:rsidRDefault="008434DE" w:rsidP="008434DE">
      <w:pPr>
        <w:ind w:firstLine="709"/>
        <w:jc w:val="both"/>
        <w:rPr>
          <w:sz w:val="28"/>
          <w:szCs w:val="28"/>
        </w:rPr>
      </w:pPr>
      <w:r w:rsidRPr="00D464F0">
        <w:rPr>
          <w:sz w:val="28"/>
          <w:szCs w:val="28"/>
        </w:rPr>
        <w:t xml:space="preserve">По данным за 2013 г. из общей протяженности уличной дорожной сети в муниципальном образовании город Нефтеюганск 95% имеют усовершенствованное покрытие (6 место среди </w:t>
      </w:r>
      <w:r>
        <w:rPr>
          <w:sz w:val="28"/>
          <w:szCs w:val="28"/>
        </w:rPr>
        <w:t>городских округов</w:t>
      </w:r>
      <w:r w:rsidRPr="00D464F0">
        <w:rPr>
          <w:sz w:val="28"/>
          <w:szCs w:val="28"/>
        </w:rPr>
        <w:t xml:space="preserve"> Ханты-Мансийского автономного округа – Югры), 68% имеют уличное освещение (9 место среди </w:t>
      </w:r>
      <w:r>
        <w:rPr>
          <w:sz w:val="28"/>
          <w:szCs w:val="28"/>
        </w:rPr>
        <w:t xml:space="preserve">городских округов </w:t>
      </w:r>
      <w:r w:rsidRPr="00D464F0">
        <w:rPr>
          <w:sz w:val="28"/>
          <w:szCs w:val="28"/>
        </w:rPr>
        <w:t>Ханты</w:t>
      </w:r>
      <w:r w:rsidRPr="00D63E19">
        <w:rPr>
          <w:sz w:val="28"/>
          <w:szCs w:val="28"/>
        </w:rPr>
        <w:t xml:space="preserve">-Мансийского автономного округа – Югры). </w:t>
      </w:r>
    </w:p>
    <w:p w:rsidR="008434DE" w:rsidRDefault="008434DE" w:rsidP="008434DE">
      <w:pPr>
        <w:ind w:firstLine="709"/>
        <w:jc w:val="both"/>
        <w:rPr>
          <w:sz w:val="28"/>
          <w:szCs w:val="28"/>
        </w:rPr>
      </w:pPr>
      <w:r w:rsidRPr="00E07B83">
        <w:rPr>
          <w:sz w:val="28"/>
          <w:szCs w:val="28"/>
        </w:rPr>
        <w:t xml:space="preserve">Техническое состояние дворовых территорий многоквартирных домов муниципального образования город Нефтеюганск не отвечает требованиям безопасности и комфорта для жителей многоквартирного дома, что обусловлено </w:t>
      </w:r>
      <w:r>
        <w:rPr>
          <w:sz w:val="28"/>
          <w:szCs w:val="28"/>
        </w:rPr>
        <w:t xml:space="preserve">юридическим аспектом </w:t>
      </w:r>
      <w:r w:rsidRPr="00B42B11">
        <w:rPr>
          <w:sz w:val="28"/>
          <w:szCs w:val="28"/>
        </w:rPr>
        <w:t>в части определения пределов придомовой территории</w:t>
      </w:r>
      <w:r>
        <w:rPr>
          <w:sz w:val="28"/>
          <w:szCs w:val="28"/>
        </w:rPr>
        <w:t xml:space="preserve"> и разграничения полномочий по проведению</w:t>
      </w:r>
      <w:r w:rsidRPr="00B42B11">
        <w:rPr>
          <w:sz w:val="28"/>
          <w:szCs w:val="28"/>
        </w:rPr>
        <w:t xml:space="preserve"> </w:t>
      </w:r>
      <w:r>
        <w:rPr>
          <w:sz w:val="28"/>
          <w:szCs w:val="28"/>
        </w:rPr>
        <w:t>благоустройства земельного участ</w:t>
      </w:r>
      <w:r w:rsidRPr="00B42B11">
        <w:rPr>
          <w:sz w:val="28"/>
          <w:szCs w:val="28"/>
        </w:rPr>
        <w:t>к</w:t>
      </w:r>
      <w:r>
        <w:rPr>
          <w:sz w:val="28"/>
          <w:szCs w:val="28"/>
        </w:rPr>
        <w:t>а.</w:t>
      </w:r>
      <w:r w:rsidRPr="00F00A4F">
        <w:rPr>
          <w:rStyle w:val="a7"/>
          <w:sz w:val="28"/>
          <w:szCs w:val="28"/>
        </w:rPr>
        <w:footnoteReference w:id="40"/>
      </w:r>
    </w:p>
    <w:p w:rsidR="008434DE" w:rsidRPr="00D63E19" w:rsidRDefault="008434DE" w:rsidP="008434DE">
      <w:pPr>
        <w:ind w:firstLine="709"/>
        <w:jc w:val="both"/>
        <w:rPr>
          <w:b/>
          <w:sz w:val="28"/>
          <w:szCs w:val="28"/>
        </w:rPr>
      </w:pPr>
      <w:r w:rsidRPr="00D63E19">
        <w:rPr>
          <w:b/>
          <w:sz w:val="28"/>
          <w:szCs w:val="28"/>
        </w:rPr>
        <w:t xml:space="preserve">Основной задачей администрации муниципального образования город Нефтеюганск является ликвидация ветхого жилья, переселение граждан, нуждающихся в улучшении жилищных условий, дальнейшее развитие индивидуального жилищного строительства, создание более комфортной среды </w:t>
      </w:r>
      <w:r>
        <w:rPr>
          <w:b/>
          <w:sz w:val="28"/>
          <w:szCs w:val="28"/>
        </w:rPr>
        <w:t>проживания</w:t>
      </w:r>
      <w:r w:rsidRPr="00D63E19">
        <w:rPr>
          <w:b/>
          <w:sz w:val="28"/>
          <w:szCs w:val="28"/>
        </w:rPr>
        <w:t xml:space="preserve"> граждан.</w:t>
      </w:r>
    </w:p>
    <w:p w:rsidR="008434DE" w:rsidRPr="00605E5F" w:rsidRDefault="008434DE" w:rsidP="008434DE">
      <w:pPr>
        <w:pStyle w:val="a5"/>
        <w:autoSpaceDE/>
        <w:autoSpaceDN/>
        <w:contextualSpacing/>
        <w:jc w:val="both"/>
        <w:rPr>
          <w:sz w:val="28"/>
          <w:szCs w:val="28"/>
          <w:highlight w:val="yellow"/>
        </w:rPr>
      </w:pPr>
    </w:p>
    <w:p w:rsidR="008434DE" w:rsidRPr="00322B1C" w:rsidRDefault="008434DE" w:rsidP="008434DE">
      <w:pPr>
        <w:tabs>
          <w:tab w:val="num" w:pos="390"/>
          <w:tab w:val="num" w:pos="3053"/>
        </w:tabs>
        <w:ind w:firstLine="709"/>
        <w:jc w:val="both"/>
        <w:rPr>
          <w:b/>
          <w:sz w:val="28"/>
          <w:szCs w:val="28"/>
        </w:rPr>
      </w:pPr>
      <w:r w:rsidRPr="00322B1C">
        <w:rPr>
          <w:b/>
          <w:sz w:val="28"/>
          <w:szCs w:val="28"/>
        </w:rPr>
        <w:t>Основные проблемы</w:t>
      </w:r>
    </w:p>
    <w:p w:rsidR="008434DE" w:rsidRPr="00322B1C" w:rsidRDefault="008434DE" w:rsidP="00CF5A3A">
      <w:pPr>
        <w:numPr>
          <w:ilvl w:val="0"/>
          <w:numId w:val="28"/>
        </w:numPr>
        <w:tabs>
          <w:tab w:val="num" w:pos="0"/>
          <w:tab w:val="num" w:pos="72"/>
          <w:tab w:val="num" w:pos="176"/>
          <w:tab w:val="num" w:pos="360"/>
          <w:tab w:val="left" w:pos="1134"/>
        </w:tabs>
        <w:ind w:left="0" w:firstLine="709"/>
        <w:jc w:val="both"/>
        <w:rPr>
          <w:sz w:val="28"/>
          <w:szCs w:val="28"/>
        </w:rPr>
      </w:pPr>
      <w:r w:rsidRPr="00322B1C">
        <w:rPr>
          <w:sz w:val="28"/>
          <w:szCs w:val="28"/>
        </w:rPr>
        <w:t>Наличие ветхого фонда на территории муниципального образования город Нефтеюганск – 8% от общей площади жилищного фонда (158,3 тыс. м</w:t>
      </w:r>
      <w:r w:rsidRPr="00322B1C">
        <w:rPr>
          <w:sz w:val="28"/>
          <w:szCs w:val="28"/>
          <w:vertAlign w:val="superscript"/>
        </w:rPr>
        <w:t>2</w:t>
      </w:r>
      <w:r w:rsidRPr="00322B1C">
        <w:rPr>
          <w:sz w:val="28"/>
          <w:szCs w:val="28"/>
        </w:rPr>
        <w:t xml:space="preserve"> в 2013 г.</w:t>
      </w:r>
      <w:r w:rsidR="00EF70F7">
        <w:rPr>
          <w:sz w:val="28"/>
          <w:szCs w:val="28"/>
        </w:rPr>
        <w:t>)</w:t>
      </w:r>
      <w:r w:rsidRPr="00322B1C">
        <w:rPr>
          <w:sz w:val="28"/>
          <w:szCs w:val="28"/>
        </w:rPr>
        <w:t>.</w:t>
      </w:r>
    </w:p>
    <w:p w:rsidR="008434DE" w:rsidRPr="00322B1C" w:rsidRDefault="008434DE" w:rsidP="00CF5A3A">
      <w:pPr>
        <w:numPr>
          <w:ilvl w:val="0"/>
          <w:numId w:val="28"/>
        </w:numPr>
        <w:tabs>
          <w:tab w:val="num" w:pos="0"/>
          <w:tab w:val="num" w:pos="72"/>
          <w:tab w:val="num" w:pos="176"/>
          <w:tab w:val="num" w:pos="360"/>
          <w:tab w:val="left" w:pos="1134"/>
        </w:tabs>
        <w:ind w:left="0" w:firstLine="709"/>
        <w:jc w:val="both"/>
        <w:rPr>
          <w:sz w:val="28"/>
          <w:szCs w:val="28"/>
        </w:rPr>
      </w:pPr>
      <w:r w:rsidRPr="00322B1C">
        <w:rPr>
          <w:sz w:val="28"/>
          <w:szCs w:val="28"/>
        </w:rPr>
        <w:t>Низкий (недостаточный) уровень обеспеченности</w:t>
      </w:r>
      <w:r w:rsidR="00EF70F7">
        <w:rPr>
          <w:sz w:val="28"/>
          <w:szCs w:val="28"/>
        </w:rPr>
        <w:t xml:space="preserve"> населения </w:t>
      </w:r>
      <w:r w:rsidRPr="00322B1C">
        <w:rPr>
          <w:sz w:val="28"/>
          <w:szCs w:val="28"/>
        </w:rPr>
        <w:t>жильем (</w:t>
      </w:r>
      <w:r w:rsidR="000838C5">
        <w:rPr>
          <w:sz w:val="28"/>
          <w:szCs w:val="28"/>
        </w:rPr>
        <w:t>16</w:t>
      </w:r>
      <w:r w:rsidR="00EF70F7">
        <w:rPr>
          <w:sz w:val="28"/>
          <w:szCs w:val="28"/>
        </w:rPr>
        <w:t> </w:t>
      </w:r>
      <w:r w:rsidRPr="00322B1C">
        <w:rPr>
          <w:sz w:val="28"/>
          <w:szCs w:val="28"/>
        </w:rPr>
        <w:t>м</w:t>
      </w:r>
      <w:r w:rsidRPr="00322B1C">
        <w:rPr>
          <w:sz w:val="28"/>
          <w:szCs w:val="28"/>
          <w:vertAlign w:val="superscript"/>
        </w:rPr>
        <w:t>2</w:t>
      </w:r>
      <w:r w:rsidRPr="00322B1C">
        <w:rPr>
          <w:sz w:val="28"/>
          <w:szCs w:val="28"/>
        </w:rPr>
        <w:t>/чел. в 201</w:t>
      </w:r>
      <w:r w:rsidR="000838C5">
        <w:rPr>
          <w:sz w:val="28"/>
          <w:szCs w:val="28"/>
        </w:rPr>
        <w:t>4</w:t>
      </w:r>
      <w:r w:rsidR="00EF70F7">
        <w:rPr>
          <w:sz w:val="28"/>
          <w:szCs w:val="28"/>
        </w:rPr>
        <w:t xml:space="preserve"> г.)</w:t>
      </w:r>
      <w:r w:rsidRPr="00322B1C">
        <w:rPr>
          <w:sz w:val="28"/>
          <w:szCs w:val="28"/>
        </w:rPr>
        <w:t>.</w:t>
      </w:r>
    </w:p>
    <w:p w:rsidR="008434DE" w:rsidRDefault="008434DE" w:rsidP="00CF5A3A">
      <w:pPr>
        <w:numPr>
          <w:ilvl w:val="0"/>
          <w:numId w:val="28"/>
        </w:numPr>
        <w:tabs>
          <w:tab w:val="num" w:pos="0"/>
          <w:tab w:val="num" w:pos="72"/>
          <w:tab w:val="num" w:pos="176"/>
          <w:tab w:val="num" w:pos="360"/>
          <w:tab w:val="left" w:pos="1134"/>
        </w:tabs>
        <w:ind w:left="0" w:firstLine="709"/>
        <w:jc w:val="both"/>
        <w:rPr>
          <w:sz w:val="28"/>
          <w:szCs w:val="28"/>
        </w:rPr>
      </w:pPr>
      <w:r w:rsidRPr="00D63E19">
        <w:rPr>
          <w:sz w:val="28"/>
          <w:szCs w:val="28"/>
        </w:rPr>
        <w:t>Н</w:t>
      </w:r>
      <w:r w:rsidR="00EF70F7">
        <w:rPr>
          <w:sz w:val="28"/>
          <w:szCs w:val="28"/>
        </w:rPr>
        <w:t xml:space="preserve">едостаточный </w:t>
      </w:r>
      <w:r w:rsidRPr="00D63E19">
        <w:rPr>
          <w:sz w:val="28"/>
          <w:szCs w:val="28"/>
        </w:rPr>
        <w:t xml:space="preserve">уровень уличного освещения дорожной сети </w:t>
      </w:r>
      <w:r w:rsidR="00EF70F7">
        <w:rPr>
          <w:sz w:val="28"/>
          <w:szCs w:val="28"/>
        </w:rPr>
        <w:t>(</w:t>
      </w:r>
      <w:r w:rsidRPr="00D63E19">
        <w:rPr>
          <w:sz w:val="28"/>
          <w:szCs w:val="28"/>
        </w:rPr>
        <w:t>68%</w:t>
      </w:r>
      <w:r w:rsidR="00EF70F7">
        <w:rPr>
          <w:sz w:val="28"/>
          <w:szCs w:val="28"/>
        </w:rPr>
        <w:t xml:space="preserve"> в 2013 г.).</w:t>
      </w:r>
    </w:p>
    <w:p w:rsidR="00EF70F7" w:rsidRPr="00322B1C" w:rsidRDefault="00EF70F7" w:rsidP="00EF70F7">
      <w:pPr>
        <w:numPr>
          <w:ilvl w:val="0"/>
          <w:numId w:val="28"/>
        </w:numPr>
        <w:tabs>
          <w:tab w:val="num" w:pos="0"/>
          <w:tab w:val="num" w:pos="72"/>
          <w:tab w:val="num" w:pos="176"/>
          <w:tab w:val="num" w:pos="360"/>
          <w:tab w:val="left" w:pos="1134"/>
        </w:tabs>
        <w:ind w:left="0" w:firstLine="709"/>
        <w:jc w:val="both"/>
        <w:rPr>
          <w:sz w:val="28"/>
          <w:szCs w:val="28"/>
        </w:rPr>
      </w:pPr>
      <w:r>
        <w:rPr>
          <w:sz w:val="28"/>
          <w:szCs w:val="28"/>
        </w:rPr>
        <w:t xml:space="preserve">Ограниченность средств для </w:t>
      </w:r>
      <w:r w:rsidRPr="00322B1C">
        <w:rPr>
          <w:sz w:val="28"/>
          <w:szCs w:val="28"/>
        </w:rPr>
        <w:t>самостоятельного приобретения жилья населением.</w:t>
      </w:r>
    </w:p>
    <w:p w:rsidR="00EF70F7" w:rsidRPr="00322B1C" w:rsidRDefault="00EF70F7" w:rsidP="00EF70F7">
      <w:pPr>
        <w:numPr>
          <w:ilvl w:val="0"/>
          <w:numId w:val="28"/>
        </w:numPr>
        <w:tabs>
          <w:tab w:val="num" w:pos="0"/>
          <w:tab w:val="num" w:pos="72"/>
          <w:tab w:val="num" w:pos="176"/>
          <w:tab w:val="num" w:pos="360"/>
          <w:tab w:val="left" w:pos="1134"/>
        </w:tabs>
        <w:ind w:left="0" w:firstLine="709"/>
        <w:jc w:val="both"/>
        <w:rPr>
          <w:sz w:val="28"/>
          <w:szCs w:val="28"/>
        </w:rPr>
      </w:pPr>
      <w:r w:rsidRPr="00322B1C">
        <w:rPr>
          <w:sz w:val="28"/>
          <w:szCs w:val="28"/>
        </w:rPr>
        <w:t>Высокая потребность в жилых помещениях, предоставляемых по социальному найму.</w:t>
      </w:r>
    </w:p>
    <w:p w:rsidR="003F42D9" w:rsidRPr="00EF70F7" w:rsidRDefault="008434DE" w:rsidP="00EF70F7">
      <w:pPr>
        <w:numPr>
          <w:ilvl w:val="0"/>
          <w:numId w:val="28"/>
        </w:numPr>
        <w:tabs>
          <w:tab w:val="num" w:pos="0"/>
          <w:tab w:val="num" w:pos="72"/>
          <w:tab w:val="num" w:pos="176"/>
          <w:tab w:val="num" w:pos="360"/>
          <w:tab w:val="left" w:pos="1134"/>
        </w:tabs>
        <w:ind w:left="0" w:firstLine="709"/>
        <w:jc w:val="both"/>
        <w:rPr>
          <w:sz w:val="28"/>
          <w:szCs w:val="28"/>
        </w:rPr>
        <w:sectPr w:rsidR="003F42D9" w:rsidRPr="00EF70F7" w:rsidSect="00343899">
          <w:headerReference w:type="default" r:id="rId16"/>
          <w:footerReference w:type="even" r:id="rId17"/>
          <w:pgSz w:w="11906" w:h="16838" w:code="9"/>
          <w:pgMar w:top="1134" w:right="567" w:bottom="1134" w:left="1134" w:header="510" w:footer="567" w:gutter="0"/>
          <w:cols w:space="708"/>
          <w:titlePg/>
          <w:docGrid w:linePitch="360"/>
        </w:sectPr>
      </w:pPr>
      <w:r w:rsidRPr="00E07B83">
        <w:rPr>
          <w:sz w:val="28"/>
          <w:szCs w:val="28"/>
        </w:rPr>
        <w:t>Техническое состояние дворовых территорий многоквартирных домов не отвечает требованиям безопасности и комфорта для жителей многоквартирного дома</w:t>
      </w:r>
      <w:r>
        <w:rPr>
          <w:sz w:val="28"/>
          <w:szCs w:val="28"/>
        </w:rPr>
        <w:t>.</w:t>
      </w:r>
    </w:p>
    <w:p w:rsidR="005812B5" w:rsidRPr="00D54DDF" w:rsidRDefault="00292F2B" w:rsidP="005812B5">
      <w:pPr>
        <w:pStyle w:val="2"/>
        <w:tabs>
          <w:tab w:val="left" w:pos="4200"/>
        </w:tabs>
        <w:jc w:val="both"/>
        <w:rPr>
          <w:b/>
          <w:bCs/>
          <w:sz w:val="28"/>
          <w:u w:val="none"/>
        </w:rPr>
      </w:pPr>
      <w:bookmarkStart w:id="59" w:name="_Toc417380829"/>
      <w:r w:rsidRPr="00D54DDF">
        <w:rPr>
          <w:b/>
          <w:bCs/>
          <w:sz w:val="28"/>
          <w:u w:val="none"/>
        </w:rPr>
        <w:lastRenderedPageBreak/>
        <w:t>1</w:t>
      </w:r>
      <w:r w:rsidR="005812B5" w:rsidRPr="00D54DDF">
        <w:rPr>
          <w:b/>
          <w:bCs/>
          <w:sz w:val="28"/>
          <w:u w:val="none"/>
        </w:rPr>
        <w:t>.1</w:t>
      </w:r>
      <w:r w:rsidR="004824BA">
        <w:rPr>
          <w:b/>
          <w:bCs/>
          <w:sz w:val="28"/>
          <w:u w:val="none"/>
        </w:rPr>
        <w:t>1</w:t>
      </w:r>
      <w:r w:rsidR="005812B5" w:rsidRPr="00D54DDF">
        <w:rPr>
          <w:b/>
          <w:bCs/>
          <w:sz w:val="28"/>
          <w:u w:val="none"/>
        </w:rPr>
        <w:t xml:space="preserve"> Оценка инвестиционной среды</w:t>
      </w:r>
      <w:bookmarkEnd w:id="59"/>
    </w:p>
    <w:p w:rsidR="005812B5" w:rsidRPr="00D54DDF" w:rsidRDefault="005812B5" w:rsidP="005812B5">
      <w:pPr>
        <w:widowControl w:val="0"/>
        <w:tabs>
          <w:tab w:val="left" w:pos="709"/>
        </w:tabs>
        <w:ind w:firstLine="709"/>
        <w:jc w:val="both"/>
        <w:rPr>
          <w:b/>
          <w:sz w:val="28"/>
          <w:highlight w:val="yellow"/>
        </w:rPr>
      </w:pPr>
    </w:p>
    <w:p w:rsidR="008434DE" w:rsidRPr="00D54DDF" w:rsidRDefault="008434DE" w:rsidP="008434DE">
      <w:pPr>
        <w:jc w:val="center"/>
        <w:rPr>
          <w:b/>
          <w:color w:val="000000"/>
          <w:sz w:val="28"/>
          <w:szCs w:val="28"/>
        </w:rPr>
      </w:pPr>
      <w:r w:rsidRPr="00D54DDF">
        <w:rPr>
          <w:b/>
          <w:color w:val="000000"/>
          <w:sz w:val="28"/>
          <w:szCs w:val="28"/>
        </w:rPr>
        <w:t>Основные данные</w:t>
      </w:r>
      <w:r w:rsidRPr="00052F28">
        <w:rPr>
          <w:rStyle w:val="a7"/>
          <w:color w:val="000000"/>
          <w:sz w:val="28"/>
          <w:szCs w:val="28"/>
        </w:rPr>
        <w:footnoteReference w:id="41"/>
      </w:r>
      <w:r w:rsidRPr="00D54DDF">
        <w:rPr>
          <w:b/>
          <w:color w:val="000000"/>
          <w:sz w:val="28"/>
          <w:szCs w:val="28"/>
        </w:rPr>
        <w:t xml:space="preserve"> </w:t>
      </w:r>
    </w:p>
    <w:p w:rsidR="008434DE" w:rsidRPr="0026340F" w:rsidRDefault="008434DE" w:rsidP="008434DE">
      <w:pPr>
        <w:pStyle w:val="a5"/>
        <w:numPr>
          <w:ilvl w:val="0"/>
          <w:numId w:val="2"/>
        </w:numPr>
        <w:tabs>
          <w:tab w:val="left" w:pos="851"/>
        </w:tabs>
        <w:autoSpaceDE/>
        <w:autoSpaceDN/>
        <w:ind w:left="851" w:hanging="284"/>
        <w:contextualSpacing/>
        <w:jc w:val="both"/>
        <w:rPr>
          <w:sz w:val="28"/>
        </w:rPr>
      </w:pPr>
      <w:r w:rsidRPr="0026340F">
        <w:rPr>
          <w:sz w:val="28"/>
        </w:rPr>
        <w:t>Объем инвестиций в основной капитал организаций (без субъектов малого предпринимательства) в 201</w:t>
      </w:r>
      <w:r w:rsidR="000838C5">
        <w:rPr>
          <w:sz w:val="28"/>
        </w:rPr>
        <w:t>4</w:t>
      </w:r>
      <w:r w:rsidRPr="0026340F">
        <w:rPr>
          <w:sz w:val="28"/>
        </w:rPr>
        <w:t xml:space="preserve"> г. – </w:t>
      </w:r>
      <w:r w:rsidR="000838C5">
        <w:rPr>
          <w:sz w:val="28"/>
        </w:rPr>
        <w:t>13</w:t>
      </w:r>
      <w:r w:rsidR="00D02CB0">
        <w:rPr>
          <w:sz w:val="28"/>
        </w:rPr>
        <w:t xml:space="preserve"> </w:t>
      </w:r>
      <w:r w:rsidR="000838C5">
        <w:rPr>
          <w:sz w:val="28"/>
        </w:rPr>
        <w:t>615,2</w:t>
      </w:r>
      <w:r w:rsidRPr="0026340F">
        <w:rPr>
          <w:sz w:val="28"/>
        </w:rPr>
        <w:t xml:space="preserve"> млн руб.</w:t>
      </w:r>
    </w:p>
    <w:p w:rsidR="008434DE" w:rsidRPr="0026340F" w:rsidRDefault="008434DE" w:rsidP="008434DE">
      <w:pPr>
        <w:pStyle w:val="a5"/>
        <w:numPr>
          <w:ilvl w:val="1"/>
          <w:numId w:val="2"/>
        </w:numPr>
        <w:tabs>
          <w:tab w:val="left" w:pos="851"/>
        </w:tabs>
        <w:autoSpaceDE/>
        <w:autoSpaceDN/>
        <w:contextualSpacing/>
        <w:jc w:val="both"/>
        <w:rPr>
          <w:color w:val="000000"/>
          <w:sz w:val="28"/>
          <w:szCs w:val="28"/>
        </w:rPr>
      </w:pPr>
      <w:r w:rsidRPr="0026340F">
        <w:rPr>
          <w:color w:val="000000"/>
          <w:sz w:val="28"/>
          <w:szCs w:val="28"/>
        </w:rPr>
        <w:t>темп роста 201</w:t>
      </w:r>
      <w:r w:rsidR="000838C5">
        <w:rPr>
          <w:color w:val="000000"/>
          <w:sz w:val="28"/>
          <w:szCs w:val="28"/>
        </w:rPr>
        <w:t>4</w:t>
      </w:r>
      <w:r w:rsidRPr="0026340F">
        <w:rPr>
          <w:color w:val="000000"/>
          <w:sz w:val="28"/>
          <w:szCs w:val="28"/>
        </w:rPr>
        <w:t>/201</w:t>
      </w:r>
      <w:r w:rsidR="000838C5">
        <w:rPr>
          <w:color w:val="000000"/>
          <w:sz w:val="28"/>
          <w:szCs w:val="28"/>
        </w:rPr>
        <w:t>2</w:t>
      </w:r>
      <w:r w:rsidRPr="0026340F">
        <w:rPr>
          <w:color w:val="000000"/>
          <w:sz w:val="28"/>
          <w:szCs w:val="28"/>
        </w:rPr>
        <w:t xml:space="preserve"> гг. – </w:t>
      </w:r>
      <w:r w:rsidR="000838C5">
        <w:rPr>
          <w:color w:val="000000"/>
          <w:sz w:val="28"/>
          <w:szCs w:val="28"/>
        </w:rPr>
        <w:t>в 2,8 раза</w:t>
      </w:r>
    </w:p>
    <w:p w:rsidR="008434DE" w:rsidRPr="008D4F26" w:rsidRDefault="008434DE" w:rsidP="008434DE">
      <w:pPr>
        <w:tabs>
          <w:tab w:val="num" w:pos="0"/>
          <w:tab w:val="left" w:pos="720"/>
          <w:tab w:val="left" w:pos="900"/>
        </w:tabs>
        <w:ind w:firstLine="709"/>
        <w:jc w:val="both"/>
        <w:rPr>
          <w:sz w:val="28"/>
          <w:szCs w:val="28"/>
          <w:highlight w:val="yellow"/>
        </w:rPr>
      </w:pPr>
    </w:p>
    <w:p w:rsidR="008434DE" w:rsidRPr="00B51205" w:rsidRDefault="008434DE" w:rsidP="008434DE">
      <w:pPr>
        <w:tabs>
          <w:tab w:val="num" w:pos="0"/>
          <w:tab w:val="left" w:pos="720"/>
          <w:tab w:val="left" w:pos="900"/>
        </w:tabs>
        <w:ind w:firstLine="709"/>
        <w:jc w:val="both"/>
        <w:rPr>
          <w:sz w:val="28"/>
          <w:szCs w:val="28"/>
        </w:rPr>
      </w:pPr>
      <w:r w:rsidRPr="00B51205">
        <w:rPr>
          <w:sz w:val="28"/>
          <w:szCs w:val="28"/>
        </w:rPr>
        <w:t xml:space="preserve">На территории муниципального образования </w:t>
      </w:r>
      <w:r w:rsidRPr="0026340F">
        <w:rPr>
          <w:sz w:val="28"/>
          <w:szCs w:val="28"/>
        </w:rPr>
        <w:t>город Нефтеюганск</w:t>
      </w:r>
      <w:r w:rsidRPr="00B51205">
        <w:rPr>
          <w:sz w:val="28"/>
          <w:szCs w:val="28"/>
        </w:rPr>
        <w:t xml:space="preserve"> разработан Инвестиционный паспорт города Нефтеюганска, утв. Постановлением администрации города от 03.04.2014 № 364-п</w:t>
      </w:r>
      <w:r>
        <w:rPr>
          <w:sz w:val="28"/>
          <w:szCs w:val="28"/>
        </w:rPr>
        <w:t>.</w:t>
      </w:r>
    </w:p>
    <w:p w:rsidR="008434DE" w:rsidRDefault="008434DE" w:rsidP="008434DE">
      <w:pPr>
        <w:tabs>
          <w:tab w:val="num" w:pos="0"/>
          <w:tab w:val="left" w:pos="720"/>
          <w:tab w:val="left" w:pos="900"/>
        </w:tabs>
        <w:ind w:firstLine="709"/>
        <w:jc w:val="both"/>
        <w:rPr>
          <w:sz w:val="28"/>
          <w:szCs w:val="28"/>
        </w:rPr>
      </w:pPr>
      <w:r w:rsidRPr="0026340F">
        <w:rPr>
          <w:sz w:val="28"/>
          <w:szCs w:val="28"/>
        </w:rPr>
        <w:t>В 201</w:t>
      </w:r>
      <w:r w:rsidR="000838C5">
        <w:rPr>
          <w:sz w:val="28"/>
          <w:szCs w:val="28"/>
        </w:rPr>
        <w:t>4</w:t>
      </w:r>
      <w:r w:rsidRPr="0026340F">
        <w:rPr>
          <w:sz w:val="28"/>
          <w:szCs w:val="28"/>
        </w:rPr>
        <w:t xml:space="preserve"> г. объем инвестиций в основной капитал организаций (без субъектов малого предпринимательства) </w:t>
      </w:r>
      <w:r w:rsidR="00EF70F7">
        <w:rPr>
          <w:sz w:val="28"/>
          <w:szCs w:val="28"/>
        </w:rPr>
        <w:t xml:space="preserve">в </w:t>
      </w:r>
      <w:r w:rsidR="00EF70F7" w:rsidRPr="0026340F">
        <w:rPr>
          <w:sz w:val="28"/>
          <w:szCs w:val="28"/>
        </w:rPr>
        <w:t>город</w:t>
      </w:r>
      <w:r w:rsidR="00EF70F7">
        <w:rPr>
          <w:sz w:val="28"/>
          <w:szCs w:val="28"/>
        </w:rPr>
        <w:t>е</w:t>
      </w:r>
      <w:r w:rsidR="00EF70F7" w:rsidRPr="0026340F">
        <w:rPr>
          <w:sz w:val="28"/>
          <w:szCs w:val="28"/>
        </w:rPr>
        <w:t xml:space="preserve"> Нефтеюганск</w:t>
      </w:r>
      <w:r w:rsidR="00EF70F7">
        <w:rPr>
          <w:sz w:val="28"/>
          <w:szCs w:val="28"/>
        </w:rPr>
        <w:t>е</w:t>
      </w:r>
      <w:r w:rsidR="00EF70F7" w:rsidRPr="0026340F">
        <w:rPr>
          <w:sz w:val="28"/>
          <w:szCs w:val="28"/>
        </w:rPr>
        <w:t xml:space="preserve"> </w:t>
      </w:r>
      <w:r w:rsidR="00EF70F7">
        <w:rPr>
          <w:sz w:val="28"/>
          <w:szCs w:val="28"/>
        </w:rPr>
        <w:t xml:space="preserve">составил </w:t>
      </w:r>
      <w:r w:rsidR="000838C5">
        <w:rPr>
          <w:sz w:val="28"/>
          <w:szCs w:val="28"/>
        </w:rPr>
        <w:t>13,6</w:t>
      </w:r>
      <w:r w:rsidRPr="0026340F">
        <w:rPr>
          <w:sz w:val="28"/>
          <w:szCs w:val="28"/>
        </w:rPr>
        <w:t xml:space="preserve"> мл</w:t>
      </w:r>
      <w:r w:rsidR="000838C5">
        <w:rPr>
          <w:sz w:val="28"/>
          <w:szCs w:val="28"/>
        </w:rPr>
        <w:t>рд</w:t>
      </w:r>
      <w:r w:rsidRPr="0026340F">
        <w:rPr>
          <w:sz w:val="28"/>
          <w:szCs w:val="28"/>
        </w:rPr>
        <w:t xml:space="preserve"> руб., что </w:t>
      </w:r>
      <w:r w:rsidR="000838C5">
        <w:rPr>
          <w:sz w:val="28"/>
          <w:szCs w:val="28"/>
        </w:rPr>
        <w:t xml:space="preserve">в 2,8 раза </w:t>
      </w:r>
      <w:r w:rsidRPr="0026340F">
        <w:rPr>
          <w:sz w:val="28"/>
          <w:szCs w:val="28"/>
        </w:rPr>
        <w:t>выше уровня 201</w:t>
      </w:r>
      <w:r w:rsidR="000838C5">
        <w:rPr>
          <w:sz w:val="28"/>
          <w:szCs w:val="28"/>
        </w:rPr>
        <w:t>2</w:t>
      </w:r>
      <w:r w:rsidRPr="0026340F">
        <w:rPr>
          <w:sz w:val="28"/>
          <w:szCs w:val="28"/>
        </w:rPr>
        <w:t xml:space="preserve"> г.</w:t>
      </w:r>
      <w:r w:rsidR="000838C5">
        <w:rPr>
          <w:sz w:val="28"/>
          <w:szCs w:val="28"/>
        </w:rPr>
        <w:t xml:space="preserve"> (в 2013 г. – 7,8 млрд руб.).</w:t>
      </w:r>
      <w:r w:rsidR="00AD227E">
        <w:rPr>
          <w:sz w:val="28"/>
          <w:szCs w:val="28"/>
        </w:rPr>
        <w:t xml:space="preserve"> </w:t>
      </w:r>
      <w:r w:rsidR="000838C5">
        <w:rPr>
          <w:sz w:val="28"/>
          <w:szCs w:val="28"/>
        </w:rPr>
        <w:t>В расчете на душу населения объем инвестиций в 2014 г. составил 108,4 тыс. руб./чел.</w:t>
      </w:r>
    </w:p>
    <w:p w:rsidR="00AD227E" w:rsidRDefault="00AD227E" w:rsidP="00AD227E">
      <w:pPr>
        <w:ind w:firstLine="709"/>
        <w:jc w:val="both"/>
        <w:rPr>
          <w:rFonts w:eastAsia="Calibri"/>
          <w:bCs/>
          <w:color w:val="000000"/>
          <w:sz w:val="28"/>
          <w:szCs w:val="28"/>
        </w:rPr>
      </w:pPr>
      <w:r w:rsidRPr="00AD227E">
        <w:rPr>
          <w:rFonts w:eastAsia="Calibri"/>
          <w:bCs/>
          <w:color w:val="000000"/>
          <w:sz w:val="28"/>
          <w:szCs w:val="28"/>
        </w:rPr>
        <w:t>Основную часть вложений в основной капитал организаций в 2013 г. обеспечили инвестиции в отрасл</w:t>
      </w:r>
      <w:r>
        <w:rPr>
          <w:rFonts w:eastAsia="Calibri"/>
          <w:bCs/>
          <w:color w:val="000000"/>
          <w:sz w:val="28"/>
          <w:szCs w:val="28"/>
        </w:rPr>
        <w:t>ь</w:t>
      </w:r>
      <w:r w:rsidRPr="00AD227E">
        <w:rPr>
          <w:rFonts w:eastAsia="Calibri"/>
          <w:bCs/>
          <w:color w:val="000000"/>
          <w:sz w:val="28"/>
          <w:szCs w:val="28"/>
        </w:rPr>
        <w:t xml:space="preserve"> «добыча полезных ископаемых» (16%), «операции с недвижимым имуществом, аренда и предоставление услуг» (21%), «предоставление прочих коммунальных, социальных и персональных услуг» (20%).</w:t>
      </w:r>
      <w:r>
        <w:rPr>
          <w:rFonts w:eastAsia="Calibri"/>
          <w:bCs/>
          <w:color w:val="000000"/>
          <w:sz w:val="28"/>
          <w:szCs w:val="28"/>
        </w:rPr>
        <w:t xml:space="preserve"> </w:t>
      </w:r>
      <w:r w:rsidRPr="00AD227E">
        <w:rPr>
          <w:rFonts w:eastAsia="Calibri"/>
          <w:bCs/>
          <w:color w:val="000000"/>
          <w:sz w:val="28"/>
          <w:szCs w:val="28"/>
        </w:rPr>
        <w:t>На долю бюджетных средств</w:t>
      </w:r>
      <w:r w:rsidR="00EC543E">
        <w:rPr>
          <w:rFonts w:eastAsia="Calibri"/>
          <w:bCs/>
          <w:color w:val="000000"/>
          <w:sz w:val="28"/>
          <w:szCs w:val="28"/>
        </w:rPr>
        <w:t>,</w:t>
      </w:r>
      <w:r w:rsidRPr="00AD227E">
        <w:rPr>
          <w:rFonts w:eastAsia="Calibri"/>
          <w:bCs/>
          <w:color w:val="000000"/>
          <w:sz w:val="28"/>
          <w:szCs w:val="28"/>
        </w:rPr>
        <w:t xml:space="preserve"> как источников инвестиций</w:t>
      </w:r>
      <w:r w:rsidR="00EC543E">
        <w:rPr>
          <w:rFonts w:eastAsia="Calibri"/>
          <w:bCs/>
          <w:color w:val="000000"/>
          <w:sz w:val="28"/>
          <w:szCs w:val="28"/>
        </w:rPr>
        <w:t>,</w:t>
      </w:r>
      <w:r w:rsidRPr="00AD227E">
        <w:rPr>
          <w:rFonts w:eastAsia="Calibri"/>
          <w:bCs/>
          <w:color w:val="000000"/>
          <w:sz w:val="28"/>
          <w:szCs w:val="28"/>
        </w:rPr>
        <w:t xml:space="preserve"> в городе Нефтеюганске 2013 г.</w:t>
      </w:r>
      <w:r>
        <w:rPr>
          <w:rFonts w:eastAsia="Calibri"/>
          <w:bCs/>
          <w:color w:val="000000"/>
          <w:sz w:val="28"/>
          <w:szCs w:val="28"/>
        </w:rPr>
        <w:t xml:space="preserve"> </w:t>
      </w:r>
      <w:r w:rsidRPr="00AD227E">
        <w:rPr>
          <w:rFonts w:eastAsia="Calibri"/>
          <w:bCs/>
          <w:color w:val="000000"/>
          <w:sz w:val="28"/>
          <w:szCs w:val="28"/>
        </w:rPr>
        <w:t xml:space="preserve">приходится 40% </w:t>
      </w:r>
      <w:r>
        <w:rPr>
          <w:rFonts w:eastAsia="Calibri"/>
          <w:bCs/>
          <w:color w:val="000000"/>
          <w:sz w:val="28"/>
          <w:szCs w:val="28"/>
        </w:rPr>
        <w:t xml:space="preserve">(в 2012 г. </w:t>
      </w:r>
      <w:r w:rsidR="00B94C0B">
        <w:rPr>
          <w:rFonts w:eastAsia="Calibri"/>
          <w:bCs/>
          <w:color w:val="000000"/>
          <w:sz w:val="28"/>
          <w:szCs w:val="28"/>
        </w:rPr>
        <w:t>–</w:t>
      </w:r>
      <w:r>
        <w:rPr>
          <w:rFonts w:eastAsia="Calibri"/>
          <w:bCs/>
          <w:color w:val="000000"/>
          <w:sz w:val="28"/>
          <w:szCs w:val="28"/>
        </w:rPr>
        <w:t xml:space="preserve"> 27%).</w:t>
      </w:r>
    </w:p>
    <w:p w:rsidR="002A06A1" w:rsidRPr="00AD227E" w:rsidRDefault="002A06A1" w:rsidP="00AD227E">
      <w:pPr>
        <w:ind w:firstLine="709"/>
        <w:jc w:val="both"/>
        <w:rPr>
          <w:rFonts w:eastAsia="Calibri"/>
          <w:bCs/>
          <w:color w:val="000000"/>
          <w:sz w:val="28"/>
          <w:szCs w:val="28"/>
        </w:rPr>
      </w:pPr>
      <w:r w:rsidRPr="002A06A1">
        <w:rPr>
          <w:rFonts w:eastAsia="Calibri"/>
          <w:bCs/>
          <w:color w:val="000000"/>
          <w:sz w:val="28"/>
          <w:szCs w:val="28"/>
        </w:rPr>
        <w:t>Объем инвестиций в основной капитал (за исключением бюджетных средств) в расчете на 1 жителя</w:t>
      </w:r>
      <w:r>
        <w:rPr>
          <w:rFonts w:eastAsia="Calibri"/>
          <w:bCs/>
          <w:color w:val="000000"/>
          <w:sz w:val="28"/>
          <w:szCs w:val="28"/>
        </w:rPr>
        <w:t xml:space="preserve"> в 2014 г. составил 89,16 тыс. руб./чел., темп роста 2014/2012 гг. – в 2,8 раза.</w:t>
      </w:r>
      <w:r>
        <w:rPr>
          <w:rStyle w:val="a7"/>
          <w:rFonts w:eastAsia="Calibri"/>
          <w:bCs/>
          <w:color w:val="000000"/>
          <w:sz w:val="28"/>
          <w:szCs w:val="28"/>
        </w:rPr>
        <w:footnoteReference w:id="42"/>
      </w:r>
    </w:p>
    <w:p w:rsidR="00AD227E" w:rsidRPr="003D2047" w:rsidRDefault="00AD227E" w:rsidP="00AD227E">
      <w:pPr>
        <w:ind w:firstLine="709"/>
        <w:jc w:val="both"/>
        <w:rPr>
          <w:b/>
          <w:color w:val="000000"/>
          <w:sz w:val="28"/>
        </w:rPr>
      </w:pPr>
      <w:r w:rsidRPr="003D2047">
        <w:rPr>
          <w:b/>
          <w:color w:val="000000"/>
          <w:sz w:val="28"/>
        </w:rPr>
        <w:t xml:space="preserve">Одной из основных стратегических задач </w:t>
      </w:r>
      <w:r w:rsidRPr="003D2047">
        <w:rPr>
          <w:b/>
          <w:sz w:val="28"/>
          <w:szCs w:val="28"/>
        </w:rPr>
        <w:t xml:space="preserve">муниципального образования город Нефтеюганск </w:t>
      </w:r>
      <w:r w:rsidRPr="003D2047">
        <w:rPr>
          <w:b/>
          <w:color w:val="000000"/>
          <w:sz w:val="28"/>
        </w:rPr>
        <w:t>является повышение инвестиционной привлекательности, формирование благоприятных условий для мобилизации внутренних и увеличения притока внешних инвестиционных ресурсов и новых технологий в экономику, расширение источников инвестирования и повышени</w:t>
      </w:r>
      <w:r w:rsidR="00EF70F7">
        <w:rPr>
          <w:b/>
          <w:color w:val="000000"/>
          <w:sz w:val="28"/>
        </w:rPr>
        <w:t>е</w:t>
      </w:r>
      <w:r w:rsidRPr="003D2047">
        <w:rPr>
          <w:b/>
          <w:color w:val="000000"/>
          <w:sz w:val="28"/>
        </w:rPr>
        <w:t xml:space="preserve"> их эффективности, развитие механизмов реализации государственно-частного партнерства. </w:t>
      </w:r>
    </w:p>
    <w:p w:rsidR="00AD227E" w:rsidRDefault="00AD227E" w:rsidP="008434DE">
      <w:pPr>
        <w:ind w:firstLine="709"/>
        <w:jc w:val="both"/>
        <w:rPr>
          <w:b/>
          <w:color w:val="000000"/>
          <w:sz w:val="28"/>
        </w:rPr>
      </w:pPr>
    </w:p>
    <w:p w:rsidR="008434DE" w:rsidRPr="003D2047" w:rsidRDefault="008434DE" w:rsidP="008434DE">
      <w:pPr>
        <w:ind w:firstLine="709"/>
        <w:jc w:val="both"/>
        <w:rPr>
          <w:b/>
          <w:color w:val="000000"/>
          <w:sz w:val="28"/>
        </w:rPr>
      </w:pPr>
      <w:r w:rsidRPr="003D2047">
        <w:rPr>
          <w:b/>
          <w:color w:val="000000"/>
          <w:sz w:val="28"/>
        </w:rPr>
        <w:t>Основные проблемы</w:t>
      </w:r>
    </w:p>
    <w:p w:rsidR="008434DE" w:rsidRPr="00CC6CC2" w:rsidRDefault="002A06A1" w:rsidP="00CF5A3A">
      <w:pPr>
        <w:numPr>
          <w:ilvl w:val="0"/>
          <w:numId w:val="27"/>
        </w:numPr>
        <w:tabs>
          <w:tab w:val="left" w:pos="0"/>
          <w:tab w:val="left" w:pos="851"/>
          <w:tab w:val="left" w:pos="1134"/>
        </w:tabs>
        <w:ind w:left="0" w:firstLine="709"/>
        <w:jc w:val="both"/>
        <w:rPr>
          <w:sz w:val="28"/>
          <w:szCs w:val="28"/>
        </w:rPr>
      </w:pPr>
      <w:r>
        <w:rPr>
          <w:sz w:val="28"/>
          <w:szCs w:val="28"/>
        </w:rPr>
        <w:t>Относительно высокий удельный вес инвестиций, реализуемых за счет бюджетных средств (40% в 2013 г.)</w:t>
      </w:r>
      <w:r w:rsidR="008434DE" w:rsidRPr="00CC6CC2">
        <w:rPr>
          <w:sz w:val="28"/>
          <w:szCs w:val="28"/>
        </w:rPr>
        <w:t>.</w:t>
      </w:r>
    </w:p>
    <w:p w:rsidR="008434DE" w:rsidRPr="00F648F3" w:rsidRDefault="008434DE" w:rsidP="00CF5A3A">
      <w:pPr>
        <w:numPr>
          <w:ilvl w:val="0"/>
          <w:numId w:val="27"/>
        </w:numPr>
        <w:tabs>
          <w:tab w:val="left" w:pos="0"/>
          <w:tab w:val="left" w:pos="851"/>
          <w:tab w:val="left" w:pos="1134"/>
        </w:tabs>
        <w:ind w:left="0" w:firstLine="709"/>
        <w:jc w:val="both"/>
        <w:rPr>
          <w:sz w:val="28"/>
          <w:szCs w:val="28"/>
        </w:rPr>
      </w:pPr>
      <w:r w:rsidRPr="00F648F3">
        <w:rPr>
          <w:sz w:val="28"/>
          <w:szCs w:val="28"/>
        </w:rPr>
        <w:t>Дефицит собственных средств организаций для осуществления инвестиционной деятельности.</w:t>
      </w:r>
    </w:p>
    <w:p w:rsidR="008434DE" w:rsidRDefault="008434DE" w:rsidP="008434DE">
      <w:pPr>
        <w:ind w:firstLine="709"/>
        <w:jc w:val="both"/>
        <w:rPr>
          <w:rFonts w:eastAsia="Calibri"/>
          <w:bCs/>
          <w:color w:val="000000"/>
          <w:sz w:val="28"/>
          <w:szCs w:val="28"/>
          <w:highlight w:val="yellow"/>
        </w:rPr>
      </w:pPr>
    </w:p>
    <w:p w:rsidR="00D818C6" w:rsidRPr="00D54DDF" w:rsidRDefault="00D818C6" w:rsidP="00CE6777">
      <w:pPr>
        <w:sectPr w:rsidR="00D818C6" w:rsidRPr="00D54DDF" w:rsidSect="00567523">
          <w:pgSz w:w="11906" w:h="16838" w:code="9"/>
          <w:pgMar w:top="1134" w:right="567" w:bottom="1134" w:left="1134" w:header="0" w:footer="567" w:gutter="0"/>
          <w:pgNumType w:start="55"/>
          <w:cols w:space="708"/>
          <w:titlePg/>
          <w:docGrid w:linePitch="360"/>
        </w:sectPr>
      </w:pPr>
    </w:p>
    <w:p w:rsidR="005812B5" w:rsidRPr="00D54DDF" w:rsidRDefault="00292F2B" w:rsidP="005812B5">
      <w:pPr>
        <w:pStyle w:val="2"/>
        <w:tabs>
          <w:tab w:val="left" w:pos="4200"/>
        </w:tabs>
        <w:jc w:val="both"/>
        <w:rPr>
          <w:b/>
          <w:bCs/>
          <w:sz w:val="28"/>
          <w:u w:val="none"/>
        </w:rPr>
      </w:pPr>
      <w:bookmarkStart w:id="60" w:name="_Toc417380830"/>
      <w:r w:rsidRPr="00D54DDF">
        <w:rPr>
          <w:b/>
          <w:bCs/>
          <w:sz w:val="28"/>
          <w:u w:val="none"/>
        </w:rPr>
        <w:lastRenderedPageBreak/>
        <w:t>1</w:t>
      </w:r>
      <w:r w:rsidR="005812B5" w:rsidRPr="00D54DDF">
        <w:rPr>
          <w:b/>
          <w:bCs/>
          <w:sz w:val="28"/>
          <w:u w:val="none"/>
        </w:rPr>
        <w:t>.1</w:t>
      </w:r>
      <w:r w:rsidR="004824BA">
        <w:rPr>
          <w:b/>
          <w:bCs/>
          <w:sz w:val="28"/>
          <w:u w:val="none"/>
        </w:rPr>
        <w:t>2</w:t>
      </w:r>
      <w:r w:rsidR="005812B5" w:rsidRPr="00D54DDF">
        <w:rPr>
          <w:b/>
          <w:bCs/>
          <w:sz w:val="28"/>
          <w:u w:val="none"/>
        </w:rPr>
        <w:t xml:space="preserve"> Анализ состояния и качества инфраструктур жизнеобеспечения</w:t>
      </w:r>
      <w:bookmarkEnd w:id="60"/>
      <w:r w:rsidR="005812B5" w:rsidRPr="00D54DDF">
        <w:rPr>
          <w:b/>
          <w:bCs/>
          <w:sz w:val="28"/>
          <w:u w:val="none"/>
        </w:rPr>
        <w:t xml:space="preserve">     </w:t>
      </w:r>
    </w:p>
    <w:p w:rsidR="005812B5" w:rsidRPr="00D54DDF" w:rsidRDefault="005812B5" w:rsidP="005812B5">
      <w:pPr>
        <w:widowControl w:val="0"/>
        <w:tabs>
          <w:tab w:val="left" w:pos="709"/>
        </w:tabs>
        <w:ind w:firstLine="709"/>
        <w:jc w:val="both"/>
        <w:rPr>
          <w:sz w:val="28"/>
        </w:rPr>
      </w:pPr>
    </w:p>
    <w:p w:rsidR="005812B5" w:rsidRPr="00D54DDF" w:rsidRDefault="005812B5" w:rsidP="00D818C6">
      <w:pPr>
        <w:widowControl w:val="0"/>
        <w:tabs>
          <w:tab w:val="left" w:pos="709"/>
        </w:tabs>
        <w:ind w:firstLine="709"/>
        <w:jc w:val="both"/>
        <w:rPr>
          <w:sz w:val="28"/>
        </w:rPr>
      </w:pPr>
      <w:r w:rsidRPr="00D54DDF">
        <w:rPr>
          <w:sz w:val="28"/>
        </w:rPr>
        <w:t xml:space="preserve">Анализ социально-экономического развития в части состояния и качества инфраструктур жизнеобеспечения </w:t>
      </w:r>
      <w:r w:rsidRPr="00D54DDF">
        <w:rPr>
          <w:sz w:val="28"/>
          <w:szCs w:val="28"/>
        </w:rPr>
        <w:t xml:space="preserve">муниципального образования </w:t>
      </w:r>
      <w:r w:rsidR="00EC543E">
        <w:rPr>
          <w:sz w:val="28"/>
          <w:szCs w:val="28"/>
        </w:rPr>
        <w:t>город Нефтеюганск</w:t>
      </w:r>
      <w:r w:rsidRPr="00D54DDF">
        <w:rPr>
          <w:sz w:val="28"/>
        </w:rPr>
        <w:t xml:space="preserve"> пр</w:t>
      </w:r>
      <w:r w:rsidR="00FB0B45" w:rsidRPr="00D54DDF">
        <w:rPr>
          <w:sz w:val="28"/>
        </w:rPr>
        <w:t>оведе</w:t>
      </w:r>
      <w:r w:rsidRPr="00D54DDF">
        <w:rPr>
          <w:sz w:val="28"/>
        </w:rPr>
        <w:t>н по следующим направлениям:</w:t>
      </w:r>
    </w:p>
    <w:p w:rsidR="005812B5" w:rsidRPr="00D54DDF" w:rsidRDefault="005812B5" w:rsidP="00CF5A3A">
      <w:pPr>
        <w:widowControl w:val="0"/>
        <w:numPr>
          <w:ilvl w:val="0"/>
          <w:numId w:val="14"/>
        </w:numPr>
        <w:tabs>
          <w:tab w:val="left" w:pos="993"/>
        </w:tabs>
        <w:ind w:left="0" w:firstLine="709"/>
        <w:jc w:val="both"/>
        <w:rPr>
          <w:sz w:val="28"/>
        </w:rPr>
      </w:pPr>
      <w:r w:rsidRPr="00D54DDF">
        <w:rPr>
          <w:sz w:val="28"/>
        </w:rPr>
        <w:t xml:space="preserve">энергетическая </w:t>
      </w:r>
      <w:r w:rsidR="00146F12" w:rsidRPr="00D54DDF">
        <w:rPr>
          <w:sz w:val="28"/>
        </w:rPr>
        <w:t>и коммунальная инфраструктура</w:t>
      </w:r>
      <w:r w:rsidRPr="00D54DDF">
        <w:rPr>
          <w:sz w:val="28"/>
        </w:rPr>
        <w:t>;</w:t>
      </w:r>
    </w:p>
    <w:p w:rsidR="005812B5" w:rsidRPr="00D54DDF" w:rsidRDefault="005812B5" w:rsidP="00CF5A3A">
      <w:pPr>
        <w:widowControl w:val="0"/>
        <w:numPr>
          <w:ilvl w:val="0"/>
          <w:numId w:val="14"/>
        </w:numPr>
        <w:tabs>
          <w:tab w:val="left" w:pos="993"/>
        </w:tabs>
        <w:ind w:left="0" w:firstLine="709"/>
        <w:jc w:val="both"/>
        <w:rPr>
          <w:sz w:val="28"/>
        </w:rPr>
      </w:pPr>
      <w:r w:rsidRPr="00D54DDF">
        <w:rPr>
          <w:sz w:val="28"/>
        </w:rPr>
        <w:t>транспортная инфраструктура;</w:t>
      </w:r>
    </w:p>
    <w:p w:rsidR="005812B5" w:rsidRPr="00D54DDF" w:rsidRDefault="005812B5" w:rsidP="00CF5A3A">
      <w:pPr>
        <w:widowControl w:val="0"/>
        <w:numPr>
          <w:ilvl w:val="0"/>
          <w:numId w:val="14"/>
        </w:numPr>
        <w:tabs>
          <w:tab w:val="left" w:pos="993"/>
        </w:tabs>
        <w:ind w:left="0" w:firstLine="709"/>
        <w:jc w:val="both"/>
        <w:rPr>
          <w:sz w:val="28"/>
        </w:rPr>
      </w:pPr>
      <w:r w:rsidRPr="00D54DDF">
        <w:rPr>
          <w:sz w:val="28"/>
        </w:rPr>
        <w:t>инфраструктура связи.</w:t>
      </w:r>
    </w:p>
    <w:p w:rsidR="005812B5" w:rsidRPr="00D54DDF" w:rsidRDefault="005812B5" w:rsidP="005812B5">
      <w:pPr>
        <w:widowControl w:val="0"/>
        <w:tabs>
          <w:tab w:val="left" w:pos="993"/>
        </w:tabs>
        <w:ind w:left="709"/>
        <w:jc w:val="both"/>
        <w:rPr>
          <w:sz w:val="28"/>
        </w:rPr>
      </w:pPr>
    </w:p>
    <w:p w:rsidR="005812B5" w:rsidRPr="00D54DDF" w:rsidRDefault="00292F2B" w:rsidP="005812B5">
      <w:pPr>
        <w:pStyle w:val="3"/>
        <w:spacing w:before="0" w:after="0"/>
        <w:rPr>
          <w:rFonts w:ascii="Times New Roman" w:hAnsi="Times New Roman" w:cs="Times New Roman"/>
          <w:bCs w:val="0"/>
          <w:sz w:val="28"/>
          <w:szCs w:val="28"/>
          <w:lang w:val="ru-RU"/>
        </w:rPr>
      </w:pPr>
      <w:bookmarkStart w:id="61" w:name="_Toc417380831"/>
      <w:r w:rsidRPr="00D54DDF">
        <w:rPr>
          <w:rFonts w:ascii="Times New Roman" w:hAnsi="Times New Roman" w:cs="Times New Roman"/>
          <w:bCs w:val="0"/>
          <w:sz w:val="28"/>
          <w:szCs w:val="28"/>
          <w:lang w:val="ru-RU"/>
        </w:rPr>
        <w:t>1</w:t>
      </w:r>
      <w:r w:rsidR="005812B5" w:rsidRPr="00D54DDF">
        <w:rPr>
          <w:rFonts w:ascii="Times New Roman" w:hAnsi="Times New Roman" w:cs="Times New Roman"/>
          <w:bCs w:val="0"/>
          <w:sz w:val="28"/>
          <w:szCs w:val="28"/>
          <w:lang w:val="ru-RU"/>
        </w:rPr>
        <w:t>.1</w:t>
      </w:r>
      <w:r w:rsidR="004824BA">
        <w:rPr>
          <w:rFonts w:ascii="Times New Roman" w:hAnsi="Times New Roman" w:cs="Times New Roman"/>
          <w:bCs w:val="0"/>
          <w:sz w:val="28"/>
          <w:szCs w:val="28"/>
          <w:lang w:val="ru-RU"/>
        </w:rPr>
        <w:t>2</w:t>
      </w:r>
      <w:r w:rsidR="005812B5" w:rsidRPr="00D54DDF">
        <w:rPr>
          <w:rFonts w:ascii="Times New Roman" w:hAnsi="Times New Roman" w:cs="Times New Roman"/>
          <w:bCs w:val="0"/>
          <w:sz w:val="28"/>
          <w:szCs w:val="28"/>
          <w:lang w:val="ru-RU"/>
        </w:rPr>
        <w:t>.1 Энергетическая</w:t>
      </w:r>
      <w:r w:rsidR="00D818C6" w:rsidRPr="00D54DDF">
        <w:rPr>
          <w:rFonts w:ascii="Times New Roman" w:hAnsi="Times New Roman" w:cs="Times New Roman"/>
          <w:bCs w:val="0"/>
          <w:sz w:val="28"/>
          <w:szCs w:val="28"/>
          <w:lang w:val="ru-RU"/>
        </w:rPr>
        <w:t xml:space="preserve"> и коммунальная</w:t>
      </w:r>
      <w:r w:rsidR="005812B5" w:rsidRPr="00D54DDF">
        <w:rPr>
          <w:rFonts w:ascii="Times New Roman" w:hAnsi="Times New Roman" w:cs="Times New Roman"/>
          <w:bCs w:val="0"/>
          <w:sz w:val="28"/>
          <w:szCs w:val="28"/>
          <w:lang w:val="ru-RU"/>
        </w:rPr>
        <w:t xml:space="preserve"> инфраструктура</w:t>
      </w:r>
      <w:bookmarkEnd w:id="61"/>
      <w:r w:rsidR="005812B5" w:rsidRPr="00D54DDF">
        <w:rPr>
          <w:rFonts w:ascii="Times New Roman" w:hAnsi="Times New Roman" w:cs="Times New Roman"/>
          <w:bCs w:val="0"/>
          <w:sz w:val="28"/>
          <w:szCs w:val="28"/>
          <w:lang w:val="ru-RU"/>
        </w:rPr>
        <w:t xml:space="preserve"> </w:t>
      </w:r>
    </w:p>
    <w:p w:rsidR="005812B5" w:rsidRPr="00D54DDF" w:rsidRDefault="005812B5" w:rsidP="005812B5">
      <w:pPr>
        <w:widowControl w:val="0"/>
        <w:tabs>
          <w:tab w:val="left" w:pos="709"/>
        </w:tabs>
        <w:ind w:firstLine="709"/>
        <w:jc w:val="both"/>
        <w:rPr>
          <w:b/>
          <w:sz w:val="28"/>
          <w:highlight w:val="yellow"/>
        </w:rPr>
      </w:pPr>
    </w:p>
    <w:p w:rsidR="008434DE" w:rsidRPr="00D84AFC" w:rsidRDefault="008434DE" w:rsidP="008434DE">
      <w:pPr>
        <w:ind w:firstLine="709"/>
        <w:rPr>
          <w:b/>
          <w:i/>
          <w:sz w:val="28"/>
          <w:szCs w:val="28"/>
        </w:rPr>
      </w:pPr>
      <w:r w:rsidRPr="00D84AFC">
        <w:rPr>
          <w:b/>
          <w:i/>
          <w:sz w:val="28"/>
          <w:szCs w:val="28"/>
        </w:rPr>
        <w:t>Теплоснабжение</w:t>
      </w:r>
    </w:p>
    <w:p w:rsidR="00484A79" w:rsidRPr="00484A79" w:rsidRDefault="00484A79" w:rsidP="00484A79">
      <w:pPr>
        <w:tabs>
          <w:tab w:val="num" w:pos="0"/>
        </w:tabs>
        <w:ind w:firstLine="720"/>
        <w:jc w:val="both"/>
        <w:rPr>
          <w:sz w:val="28"/>
          <w:szCs w:val="28"/>
        </w:rPr>
      </w:pPr>
      <w:r>
        <w:rPr>
          <w:sz w:val="28"/>
          <w:szCs w:val="28"/>
        </w:rPr>
        <w:t>Е</w:t>
      </w:r>
      <w:r w:rsidRPr="00484A79">
        <w:rPr>
          <w:sz w:val="28"/>
          <w:szCs w:val="28"/>
        </w:rPr>
        <w:t>диными теплоснабжающими организациями на территории муниципального образования город Нефтеюганск, владеющими в соответствующей зоне деятельности источником тепловой энергии и определенной границами систем теплоснабжения города Нефтеюганска</w:t>
      </w:r>
      <w:r>
        <w:rPr>
          <w:sz w:val="28"/>
          <w:szCs w:val="28"/>
        </w:rPr>
        <w:t>, являются</w:t>
      </w:r>
      <w:r w:rsidRPr="00484A79">
        <w:rPr>
          <w:sz w:val="28"/>
          <w:szCs w:val="28"/>
        </w:rPr>
        <w:t>:</w:t>
      </w:r>
    </w:p>
    <w:p w:rsidR="00484A79" w:rsidRDefault="00484A79" w:rsidP="00484A79">
      <w:pPr>
        <w:tabs>
          <w:tab w:val="num" w:pos="0"/>
        </w:tabs>
        <w:ind w:firstLine="720"/>
        <w:jc w:val="both"/>
        <w:rPr>
          <w:sz w:val="28"/>
          <w:szCs w:val="28"/>
        </w:rPr>
      </w:pPr>
      <w:r w:rsidRPr="00484A79">
        <w:rPr>
          <w:sz w:val="28"/>
          <w:szCs w:val="28"/>
        </w:rPr>
        <w:t>-</w:t>
      </w:r>
      <w:r>
        <w:rPr>
          <w:sz w:val="28"/>
          <w:szCs w:val="28"/>
        </w:rPr>
        <w:t xml:space="preserve"> </w:t>
      </w:r>
      <w:r w:rsidRPr="00484A79">
        <w:rPr>
          <w:sz w:val="28"/>
          <w:szCs w:val="28"/>
        </w:rPr>
        <w:t>О</w:t>
      </w:r>
      <w:r>
        <w:rPr>
          <w:sz w:val="28"/>
          <w:szCs w:val="28"/>
        </w:rPr>
        <w:t xml:space="preserve">АО </w:t>
      </w:r>
      <w:r w:rsidRPr="00484A79">
        <w:rPr>
          <w:sz w:val="28"/>
          <w:szCs w:val="28"/>
        </w:rPr>
        <w:t>«</w:t>
      </w:r>
      <w:proofErr w:type="spellStart"/>
      <w:r w:rsidRPr="00484A79">
        <w:rPr>
          <w:sz w:val="28"/>
          <w:szCs w:val="28"/>
        </w:rPr>
        <w:t>Югансктранстеплосервис</w:t>
      </w:r>
      <w:proofErr w:type="spellEnd"/>
      <w:r w:rsidRPr="00484A79">
        <w:rPr>
          <w:sz w:val="28"/>
          <w:szCs w:val="28"/>
        </w:rPr>
        <w:t>»;</w:t>
      </w:r>
    </w:p>
    <w:p w:rsidR="00484A79" w:rsidRPr="00484A79" w:rsidRDefault="00484A79" w:rsidP="00484A79">
      <w:pPr>
        <w:tabs>
          <w:tab w:val="num" w:pos="0"/>
        </w:tabs>
        <w:ind w:firstLine="720"/>
        <w:jc w:val="both"/>
        <w:rPr>
          <w:sz w:val="28"/>
          <w:szCs w:val="28"/>
        </w:rPr>
      </w:pPr>
      <w:r w:rsidRPr="00484A79">
        <w:rPr>
          <w:sz w:val="28"/>
          <w:szCs w:val="28"/>
        </w:rPr>
        <w:t>-</w:t>
      </w:r>
      <w:r>
        <w:rPr>
          <w:sz w:val="28"/>
          <w:szCs w:val="28"/>
        </w:rPr>
        <w:t xml:space="preserve"> </w:t>
      </w:r>
      <w:r w:rsidRPr="00484A79">
        <w:rPr>
          <w:sz w:val="28"/>
          <w:szCs w:val="28"/>
        </w:rPr>
        <w:t>О</w:t>
      </w:r>
      <w:r>
        <w:rPr>
          <w:sz w:val="28"/>
          <w:szCs w:val="28"/>
        </w:rPr>
        <w:t xml:space="preserve">АО </w:t>
      </w:r>
      <w:r w:rsidRPr="00484A79">
        <w:rPr>
          <w:sz w:val="28"/>
          <w:szCs w:val="28"/>
        </w:rPr>
        <w:t>«ЮНГ-</w:t>
      </w:r>
      <w:proofErr w:type="spellStart"/>
      <w:r w:rsidRPr="00484A79">
        <w:rPr>
          <w:sz w:val="28"/>
          <w:szCs w:val="28"/>
        </w:rPr>
        <w:t>Теплон</w:t>
      </w:r>
      <w:r>
        <w:rPr>
          <w:sz w:val="28"/>
          <w:szCs w:val="28"/>
        </w:rPr>
        <w:t>е</w:t>
      </w:r>
      <w:r w:rsidRPr="00484A79">
        <w:rPr>
          <w:sz w:val="28"/>
          <w:szCs w:val="28"/>
        </w:rPr>
        <w:t>фть</w:t>
      </w:r>
      <w:proofErr w:type="spellEnd"/>
      <w:r w:rsidRPr="00484A79">
        <w:rPr>
          <w:sz w:val="28"/>
          <w:szCs w:val="28"/>
        </w:rPr>
        <w:t>».</w:t>
      </w:r>
    </w:p>
    <w:p w:rsidR="00484A79" w:rsidRPr="00484A79" w:rsidRDefault="00484A79" w:rsidP="00484A79">
      <w:pPr>
        <w:tabs>
          <w:tab w:val="num" w:pos="0"/>
        </w:tabs>
        <w:ind w:firstLine="720"/>
        <w:jc w:val="both"/>
        <w:rPr>
          <w:sz w:val="28"/>
          <w:szCs w:val="28"/>
        </w:rPr>
      </w:pPr>
      <w:r w:rsidRPr="00484A79">
        <w:rPr>
          <w:sz w:val="28"/>
          <w:szCs w:val="28"/>
        </w:rPr>
        <w:t xml:space="preserve">Теплоснабжение города осуществляется от 5 газовых котельных. </w:t>
      </w:r>
      <w:r>
        <w:rPr>
          <w:sz w:val="28"/>
          <w:szCs w:val="28"/>
        </w:rPr>
        <w:t>Ц</w:t>
      </w:r>
      <w:r w:rsidRPr="00484A79">
        <w:rPr>
          <w:sz w:val="28"/>
          <w:szCs w:val="28"/>
        </w:rPr>
        <w:t xml:space="preserve">ентральная котельная №1 </w:t>
      </w:r>
      <w:r>
        <w:rPr>
          <w:sz w:val="28"/>
          <w:szCs w:val="28"/>
        </w:rPr>
        <w:t xml:space="preserve">и центральная котельная №2, </w:t>
      </w:r>
      <w:r w:rsidRPr="00484A79">
        <w:rPr>
          <w:sz w:val="28"/>
          <w:szCs w:val="28"/>
        </w:rPr>
        <w:t>расположенные в 1 и 10 микрорайонах, обеспечивают теплоснабжение жилищного и общественного фондов, а также промышленной зоны. Котельная СУ-62 осуществляет теплоснабжение потребителей юго-западной части города. Котельная п</w:t>
      </w:r>
      <w:r>
        <w:rPr>
          <w:sz w:val="28"/>
          <w:szCs w:val="28"/>
        </w:rPr>
        <w:t xml:space="preserve">. </w:t>
      </w:r>
      <w:r w:rsidRPr="00484A79">
        <w:rPr>
          <w:sz w:val="28"/>
          <w:szCs w:val="28"/>
        </w:rPr>
        <w:t xml:space="preserve">Звездный обеспечивает отопительную нагрузку жилого сектора поселка Звездный. </w:t>
      </w:r>
      <w:r>
        <w:rPr>
          <w:sz w:val="28"/>
          <w:szCs w:val="28"/>
        </w:rPr>
        <w:t>Т</w:t>
      </w:r>
      <w:r w:rsidRPr="00484A79">
        <w:rPr>
          <w:sz w:val="28"/>
          <w:szCs w:val="28"/>
        </w:rPr>
        <w:t xml:space="preserve">еплоснабжение потребителей </w:t>
      </w:r>
      <w:r w:rsidR="00B94C0B">
        <w:rPr>
          <w:sz w:val="28"/>
          <w:szCs w:val="28"/>
        </w:rPr>
        <w:t>–</w:t>
      </w:r>
      <w:r w:rsidRPr="00484A79">
        <w:rPr>
          <w:sz w:val="28"/>
          <w:szCs w:val="28"/>
        </w:rPr>
        <w:t xml:space="preserve"> юридических лиц, расположенных на территории юго-западной промышленной зоны, обеспечивает котельная Юго-Западная.</w:t>
      </w:r>
    </w:p>
    <w:p w:rsidR="00484A79" w:rsidRDefault="00484A79" w:rsidP="00484A79">
      <w:pPr>
        <w:tabs>
          <w:tab w:val="num" w:pos="0"/>
        </w:tabs>
        <w:ind w:firstLine="720"/>
        <w:jc w:val="both"/>
        <w:rPr>
          <w:sz w:val="28"/>
          <w:szCs w:val="28"/>
        </w:rPr>
      </w:pPr>
      <w:r w:rsidRPr="00484A79">
        <w:rPr>
          <w:sz w:val="28"/>
          <w:szCs w:val="28"/>
        </w:rPr>
        <w:t xml:space="preserve">Общая протяженность тепловых сетей, обслуживаемых ОАО «ЮТТС», в двухтрубном исчислении составляет 117,9 км, тепловых сетей на балансе абонентов </w:t>
      </w:r>
      <w:r w:rsidR="00B94C0B">
        <w:rPr>
          <w:sz w:val="28"/>
          <w:szCs w:val="28"/>
        </w:rPr>
        <w:t>–</w:t>
      </w:r>
      <w:r w:rsidRPr="00484A79">
        <w:rPr>
          <w:sz w:val="28"/>
          <w:szCs w:val="28"/>
        </w:rPr>
        <w:t xml:space="preserve"> 52,6 км, тепловых сетей котельной Юго-Западная </w:t>
      </w:r>
      <w:r w:rsidR="00B94C0B">
        <w:rPr>
          <w:sz w:val="28"/>
          <w:szCs w:val="28"/>
        </w:rPr>
        <w:t>–</w:t>
      </w:r>
      <w:r w:rsidRPr="00484A79">
        <w:rPr>
          <w:sz w:val="28"/>
          <w:szCs w:val="28"/>
        </w:rPr>
        <w:t xml:space="preserve"> 4,5 км. Средний износ с</w:t>
      </w:r>
      <w:r>
        <w:rPr>
          <w:sz w:val="28"/>
          <w:szCs w:val="28"/>
        </w:rPr>
        <w:t>етей составляет 70%, п</w:t>
      </w:r>
      <w:r w:rsidRPr="00484A79">
        <w:rPr>
          <w:sz w:val="28"/>
          <w:szCs w:val="28"/>
        </w:rPr>
        <w:t xml:space="preserve">ротяженность ветхих сетей </w:t>
      </w:r>
      <w:r>
        <w:rPr>
          <w:sz w:val="28"/>
          <w:szCs w:val="28"/>
        </w:rPr>
        <w:t xml:space="preserve">– </w:t>
      </w:r>
      <w:r w:rsidRPr="00484A79">
        <w:rPr>
          <w:sz w:val="28"/>
          <w:szCs w:val="28"/>
        </w:rPr>
        <w:t>39</w:t>
      </w:r>
      <w:r>
        <w:rPr>
          <w:sz w:val="28"/>
          <w:szCs w:val="28"/>
        </w:rPr>
        <w:t xml:space="preserve"> </w:t>
      </w:r>
      <w:r w:rsidRPr="00484A79">
        <w:rPr>
          <w:sz w:val="28"/>
          <w:szCs w:val="28"/>
        </w:rPr>
        <w:t xml:space="preserve">км. </w:t>
      </w:r>
    </w:p>
    <w:p w:rsidR="00484A79" w:rsidRDefault="00484A79" w:rsidP="00484A79">
      <w:pPr>
        <w:tabs>
          <w:tab w:val="num" w:pos="0"/>
        </w:tabs>
        <w:ind w:firstLine="720"/>
        <w:jc w:val="both"/>
        <w:rPr>
          <w:sz w:val="28"/>
          <w:szCs w:val="28"/>
        </w:rPr>
      </w:pPr>
      <w:r w:rsidRPr="00484A79">
        <w:rPr>
          <w:sz w:val="28"/>
          <w:szCs w:val="28"/>
        </w:rPr>
        <w:t xml:space="preserve">Инженерно-технической анализ системы теплоснабжения города Нефтеюганска выявил следующие технические и технологические проблемы: </w:t>
      </w:r>
    </w:p>
    <w:p w:rsidR="00484A79" w:rsidRPr="00484A79" w:rsidRDefault="00484A79" w:rsidP="00484A79">
      <w:pPr>
        <w:tabs>
          <w:tab w:val="num" w:pos="0"/>
        </w:tabs>
        <w:ind w:firstLine="720"/>
        <w:jc w:val="both"/>
        <w:rPr>
          <w:sz w:val="28"/>
          <w:szCs w:val="28"/>
        </w:rPr>
      </w:pPr>
      <w:r w:rsidRPr="00484A79">
        <w:rPr>
          <w:sz w:val="28"/>
          <w:szCs w:val="28"/>
        </w:rPr>
        <w:t>-</w:t>
      </w:r>
      <w:r>
        <w:rPr>
          <w:sz w:val="28"/>
          <w:szCs w:val="28"/>
        </w:rPr>
        <w:t xml:space="preserve"> з</w:t>
      </w:r>
      <w:r w:rsidRPr="00484A79">
        <w:rPr>
          <w:sz w:val="28"/>
          <w:szCs w:val="28"/>
        </w:rPr>
        <w:t>начительный износ тепловых сетей;</w:t>
      </w:r>
    </w:p>
    <w:p w:rsidR="00484A79" w:rsidRPr="00484A79" w:rsidRDefault="00484A79" w:rsidP="00484A79">
      <w:pPr>
        <w:tabs>
          <w:tab w:val="num" w:pos="0"/>
        </w:tabs>
        <w:ind w:firstLine="720"/>
        <w:jc w:val="both"/>
        <w:rPr>
          <w:sz w:val="28"/>
          <w:szCs w:val="28"/>
        </w:rPr>
      </w:pPr>
      <w:r w:rsidRPr="00484A79">
        <w:rPr>
          <w:sz w:val="28"/>
          <w:szCs w:val="28"/>
        </w:rPr>
        <w:t>-</w:t>
      </w:r>
      <w:r>
        <w:rPr>
          <w:sz w:val="28"/>
          <w:szCs w:val="28"/>
        </w:rPr>
        <w:t xml:space="preserve"> о</w:t>
      </w:r>
      <w:r w:rsidRPr="00484A79">
        <w:rPr>
          <w:sz w:val="28"/>
          <w:szCs w:val="28"/>
        </w:rPr>
        <w:t>тсутствие регулирования температуры подачи сетевой воды на вводе объектов теплоснабжения города;</w:t>
      </w:r>
    </w:p>
    <w:p w:rsidR="00484A79" w:rsidRDefault="00484A79" w:rsidP="00484A79">
      <w:pPr>
        <w:tabs>
          <w:tab w:val="num" w:pos="0"/>
        </w:tabs>
        <w:ind w:firstLine="720"/>
        <w:jc w:val="both"/>
        <w:rPr>
          <w:sz w:val="28"/>
          <w:szCs w:val="28"/>
        </w:rPr>
      </w:pPr>
      <w:r w:rsidRPr="00484A79">
        <w:rPr>
          <w:sz w:val="28"/>
          <w:szCs w:val="28"/>
        </w:rPr>
        <w:t>-</w:t>
      </w:r>
      <w:r>
        <w:rPr>
          <w:sz w:val="28"/>
          <w:szCs w:val="28"/>
        </w:rPr>
        <w:t xml:space="preserve"> н</w:t>
      </w:r>
      <w:r w:rsidRPr="00484A79">
        <w:rPr>
          <w:sz w:val="28"/>
          <w:szCs w:val="28"/>
        </w:rPr>
        <w:t>арушены гидравлические режимы работы тепловых сетей, пропускная способность существующих трубопроводов исчерпана</w:t>
      </w:r>
      <w:r>
        <w:rPr>
          <w:sz w:val="28"/>
          <w:szCs w:val="28"/>
        </w:rPr>
        <w:t>;</w:t>
      </w:r>
    </w:p>
    <w:p w:rsidR="00484A79" w:rsidRDefault="00484A79" w:rsidP="00484A79">
      <w:pPr>
        <w:tabs>
          <w:tab w:val="num" w:pos="0"/>
        </w:tabs>
        <w:ind w:firstLine="720"/>
        <w:jc w:val="both"/>
        <w:rPr>
          <w:sz w:val="28"/>
          <w:szCs w:val="28"/>
        </w:rPr>
      </w:pPr>
      <w:r>
        <w:rPr>
          <w:sz w:val="28"/>
          <w:szCs w:val="28"/>
        </w:rPr>
        <w:t>- н</w:t>
      </w:r>
      <w:r w:rsidRPr="00484A79">
        <w:rPr>
          <w:sz w:val="28"/>
          <w:szCs w:val="28"/>
        </w:rPr>
        <w:t>еобходимо</w:t>
      </w:r>
      <w:r>
        <w:rPr>
          <w:sz w:val="28"/>
          <w:szCs w:val="28"/>
        </w:rPr>
        <w:t xml:space="preserve"> осуществить </w:t>
      </w:r>
      <w:r w:rsidRPr="00484A79">
        <w:rPr>
          <w:sz w:val="28"/>
          <w:szCs w:val="28"/>
        </w:rPr>
        <w:t xml:space="preserve">переход на закрытую систему теплоснабжения </w:t>
      </w:r>
      <w:r>
        <w:rPr>
          <w:sz w:val="28"/>
          <w:szCs w:val="28"/>
        </w:rPr>
        <w:t>(в</w:t>
      </w:r>
      <w:r w:rsidRPr="00484A79">
        <w:rPr>
          <w:sz w:val="28"/>
          <w:szCs w:val="28"/>
        </w:rPr>
        <w:t xml:space="preserve"> городе</w:t>
      </w:r>
      <w:r>
        <w:rPr>
          <w:sz w:val="28"/>
          <w:szCs w:val="28"/>
        </w:rPr>
        <w:t xml:space="preserve"> Нефтеюганске </w:t>
      </w:r>
      <w:r w:rsidRPr="00484A79">
        <w:rPr>
          <w:sz w:val="28"/>
          <w:szCs w:val="28"/>
        </w:rPr>
        <w:t>отсутствует централизованное горячее водоснабжение</w:t>
      </w:r>
      <w:r>
        <w:rPr>
          <w:sz w:val="28"/>
          <w:szCs w:val="28"/>
        </w:rPr>
        <w:t xml:space="preserve">, </w:t>
      </w:r>
      <w:r w:rsidRPr="00484A79">
        <w:rPr>
          <w:sz w:val="28"/>
          <w:szCs w:val="28"/>
        </w:rPr>
        <w:t xml:space="preserve"> разбор теплоносителя на нужды ГВС осуществляется непосредственно из системы теплоснабжения</w:t>
      </w:r>
      <w:r>
        <w:rPr>
          <w:sz w:val="28"/>
          <w:szCs w:val="28"/>
        </w:rPr>
        <w:t>)</w:t>
      </w:r>
      <w:r w:rsidRPr="00484A79">
        <w:rPr>
          <w:sz w:val="28"/>
          <w:szCs w:val="28"/>
        </w:rPr>
        <w:t xml:space="preserve">. Переход на закрытую систему теплоснабжения, помимо выполнения требований </w:t>
      </w:r>
      <w:r>
        <w:rPr>
          <w:sz w:val="28"/>
          <w:szCs w:val="28"/>
        </w:rPr>
        <w:t>ф</w:t>
      </w:r>
      <w:r w:rsidRPr="00484A79">
        <w:rPr>
          <w:sz w:val="28"/>
          <w:szCs w:val="28"/>
        </w:rPr>
        <w:t xml:space="preserve">едерального законодательства, повышает качество теплоснабжения потребителей в части горячего водоснабжения и </w:t>
      </w:r>
      <w:r w:rsidR="003F75AF">
        <w:rPr>
          <w:sz w:val="28"/>
          <w:szCs w:val="28"/>
        </w:rPr>
        <w:t xml:space="preserve">обеспечивает </w:t>
      </w:r>
      <w:r w:rsidRPr="00484A79">
        <w:rPr>
          <w:sz w:val="28"/>
          <w:szCs w:val="28"/>
        </w:rPr>
        <w:t>автоматизаци</w:t>
      </w:r>
      <w:r w:rsidR="003F75AF">
        <w:rPr>
          <w:sz w:val="28"/>
          <w:szCs w:val="28"/>
        </w:rPr>
        <w:t xml:space="preserve">ю </w:t>
      </w:r>
      <w:r w:rsidRPr="00484A79">
        <w:rPr>
          <w:sz w:val="28"/>
          <w:szCs w:val="28"/>
        </w:rPr>
        <w:t>подачи тепла в системы отопления потребителей за счет установки индивидуальных тепловых пунктов.</w:t>
      </w:r>
    </w:p>
    <w:p w:rsidR="008434DE" w:rsidRPr="006703FF" w:rsidRDefault="008434DE" w:rsidP="00484A79">
      <w:pPr>
        <w:ind w:firstLine="709"/>
        <w:rPr>
          <w:b/>
          <w:i/>
          <w:sz w:val="28"/>
          <w:szCs w:val="28"/>
        </w:rPr>
      </w:pPr>
      <w:r w:rsidRPr="006703FF">
        <w:rPr>
          <w:b/>
          <w:i/>
          <w:sz w:val="28"/>
          <w:szCs w:val="28"/>
        </w:rPr>
        <w:lastRenderedPageBreak/>
        <w:t xml:space="preserve">Электроснабжение </w:t>
      </w:r>
    </w:p>
    <w:p w:rsidR="00484A79" w:rsidRDefault="00484A79" w:rsidP="00484A79">
      <w:pPr>
        <w:tabs>
          <w:tab w:val="num" w:pos="0"/>
        </w:tabs>
        <w:ind w:firstLine="720"/>
        <w:jc w:val="both"/>
        <w:rPr>
          <w:sz w:val="28"/>
          <w:szCs w:val="28"/>
        </w:rPr>
      </w:pPr>
      <w:proofErr w:type="spellStart"/>
      <w:r w:rsidRPr="00484A79">
        <w:rPr>
          <w:sz w:val="28"/>
          <w:szCs w:val="28"/>
        </w:rPr>
        <w:t>Ресурсоснабжающей</w:t>
      </w:r>
      <w:proofErr w:type="spellEnd"/>
      <w:r w:rsidRPr="00484A79">
        <w:rPr>
          <w:sz w:val="28"/>
          <w:szCs w:val="28"/>
        </w:rPr>
        <w:t xml:space="preserve"> организацией на территории города </w:t>
      </w:r>
      <w:r>
        <w:rPr>
          <w:sz w:val="28"/>
          <w:szCs w:val="28"/>
        </w:rPr>
        <w:t xml:space="preserve">Нефтеюганска </w:t>
      </w:r>
      <w:r w:rsidRPr="00484A79">
        <w:rPr>
          <w:sz w:val="28"/>
          <w:szCs w:val="28"/>
        </w:rPr>
        <w:t>является ОАО «ЮТЭК-Региональные сети» (ОАО «ЮТЭК-РС»)</w:t>
      </w:r>
      <w:r>
        <w:rPr>
          <w:sz w:val="28"/>
          <w:szCs w:val="28"/>
        </w:rPr>
        <w:t>, р</w:t>
      </w:r>
      <w:r w:rsidRPr="00484A79">
        <w:rPr>
          <w:sz w:val="28"/>
          <w:szCs w:val="28"/>
        </w:rPr>
        <w:t xml:space="preserve">еализацию электрической энергии потребителям осуществляет ОАО «Тюменская </w:t>
      </w:r>
      <w:proofErr w:type="spellStart"/>
      <w:r w:rsidRPr="00484A79">
        <w:rPr>
          <w:sz w:val="28"/>
          <w:szCs w:val="28"/>
        </w:rPr>
        <w:t>энергосбытовая</w:t>
      </w:r>
      <w:proofErr w:type="spellEnd"/>
      <w:r w:rsidRPr="00484A79">
        <w:rPr>
          <w:sz w:val="28"/>
          <w:szCs w:val="28"/>
        </w:rPr>
        <w:t xml:space="preserve"> компания» (ОАО «ТЭК»). ОАО «ЮТЭК-Нефтеюганск» оказывает услуги по обслуживанию всех объектов энергосистемы города, электрооборудования и уличного освещения. </w:t>
      </w:r>
    </w:p>
    <w:p w:rsidR="00484A79" w:rsidRPr="00484A79" w:rsidRDefault="00484A79" w:rsidP="00484A79">
      <w:pPr>
        <w:tabs>
          <w:tab w:val="num" w:pos="0"/>
        </w:tabs>
        <w:ind w:firstLine="720"/>
        <w:jc w:val="both"/>
        <w:rPr>
          <w:sz w:val="28"/>
          <w:szCs w:val="28"/>
        </w:rPr>
      </w:pPr>
      <w:r w:rsidRPr="00484A79">
        <w:rPr>
          <w:sz w:val="28"/>
          <w:szCs w:val="28"/>
        </w:rPr>
        <w:t xml:space="preserve">Электроснабжение </w:t>
      </w:r>
      <w:r w:rsidR="00D02CB0">
        <w:rPr>
          <w:sz w:val="28"/>
          <w:szCs w:val="28"/>
        </w:rPr>
        <w:t>города</w:t>
      </w:r>
      <w:r w:rsidRPr="00484A79">
        <w:rPr>
          <w:sz w:val="28"/>
          <w:szCs w:val="28"/>
        </w:rPr>
        <w:t xml:space="preserve"> Нефтеюганска в настоящее время осуществляется от Тюменской энергосистемы. Питающими центрами города являются понизительные подстанции (ПС):</w:t>
      </w:r>
    </w:p>
    <w:p w:rsidR="00484A79" w:rsidRPr="00484A79" w:rsidRDefault="00484A79" w:rsidP="00484A79">
      <w:pPr>
        <w:tabs>
          <w:tab w:val="num" w:pos="0"/>
        </w:tabs>
        <w:ind w:firstLine="720"/>
        <w:jc w:val="both"/>
        <w:rPr>
          <w:sz w:val="28"/>
          <w:szCs w:val="28"/>
        </w:rPr>
      </w:pPr>
      <w:r>
        <w:rPr>
          <w:sz w:val="28"/>
          <w:szCs w:val="28"/>
        </w:rPr>
        <w:t xml:space="preserve">- </w:t>
      </w:r>
      <w:r w:rsidRPr="00484A79">
        <w:rPr>
          <w:sz w:val="28"/>
          <w:szCs w:val="28"/>
        </w:rPr>
        <w:t xml:space="preserve">ПС 220/35/10 </w:t>
      </w:r>
      <w:proofErr w:type="spellStart"/>
      <w:r w:rsidRPr="00484A79">
        <w:rPr>
          <w:sz w:val="28"/>
          <w:szCs w:val="28"/>
        </w:rPr>
        <w:t>кВ</w:t>
      </w:r>
      <w:proofErr w:type="spellEnd"/>
      <w:r w:rsidRPr="00484A79">
        <w:rPr>
          <w:sz w:val="28"/>
          <w:szCs w:val="28"/>
        </w:rPr>
        <w:t xml:space="preserve"> «</w:t>
      </w:r>
      <w:proofErr w:type="spellStart"/>
      <w:r w:rsidRPr="00484A79">
        <w:rPr>
          <w:sz w:val="28"/>
          <w:szCs w:val="28"/>
        </w:rPr>
        <w:t>Усть</w:t>
      </w:r>
      <w:proofErr w:type="spellEnd"/>
      <w:r w:rsidRPr="00484A79">
        <w:rPr>
          <w:sz w:val="28"/>
          <w:szCs w:val="28"/>
        </w:rPr>
        <w:t>-Балык»</w:t>
      </w:r>
      <w:r w:rsidR="00927998">
        <w:rPr>
          <w:sz w:val="28"/>
          <w:szCs w:val="28"/>
        </w:rPr>
        <w:t xml:space="preserve"> (</w:t>
      </w:r>
      <w:r w:rsidRPr="00484A79">
        <w:rPr>
          <w:sz w:val="28"/>
          <w:szCs w:val="28"/>
        </w:rPr>
        <w:t>наход</w:t>
      </w:r>
      <w:r w:rsidR="00927998">
        <w:rPr>
          <w:sz w:val="28"/>
          <w:szCs w:val="28"/>
        </w:rPr>
        <w:t xml:space="preserve">ится </w:t>
      </w:r>
      <w:r w:rsidRPr="00484A79">
        <w:rPr>
          <w:sz w:val="28"/>
          <w:szCs w:val="28"/>
        </w:rPr>
        <w:t>в п.</w:t>
      </w:r>
      <w:r w:rsidR="00D02CB0">
        <w:rPr>
          <w:sz w:val="28"/>
          <w:szCs w:val="28"/>
        </w:rPr>
        <w:t xml:space="preserve"> </w:t>
      </w:r>
      <w:proofErr w:type="spellStart"/>
      <w:r w:rsidRPr="00484A79">
        <w:rPr>
          <w:sz w:val="28"/>
          <w:szCs w:val="28"/>
        </w:rPr>
        <w:t>Сингапай</w:t>
      </w:r>
      <w:proofErr w:type="spellEnd"/>
      <w:r w:rsidR="00927998">
        <w:rPr>
          <w:sz w:val="28"/>
          <w:szCs w:val="28"/>
        </w:rPr>
        <w:t>)</w:t>
      </w:r>
      <w:r>
        <w:rPr>
          <w:sz w:val="28"/>
          <w:szCs w:val="28"/>
        </w:rPr>
        <w:t xml:space="preserve"> </w:t>
      </w:r>
      <w:r w:rsidRPr="00484A79">
        <w:rPr>
          <w:sz w:val="28"/>
          <w:szCs w:val="28"/>
        </w:rPr>
        <w:t>эксплуатируется с 1969 г. и п</w:t>
      </w:r>
      <w:r>
        <w:rPr>
          <w:sz w:val="28"/>
          <w:szCs w:val="28"/>
        </w:rPr>
        <w:t>олностью выработала свой ресурс;</w:t>
      </w:r>
    </w:p>
    <w:p w:rsidR="00484A79" w:rsidRPr="00484A79" w:rsidRDefault="00484A79" w:rsidP="00484A79">
      <w:pPr>
        <w:tabs>
          <w:tab w:val="num" w:pos="0"/>
        </w:tabs>
        <w:ind w:firstLine="720"/>
        <w:jc w:val="both"/>
        <w:rPr>
          <w:sz w:val="28"/>
          <w:szCs w:val="28"/>
        </w:rPr>
      </w:pPr>
      <w:r>
        <w:rPr>
          <w:sz w:val="28"/>
          <w:szCs w:val="28"/>
        </w:rPr>
        <w:t xml:space="preserve">- </w:t>
      </w:r>
      <w:r w:rsidRPr="00484A79">
        <w:rPr>
          <w:sz w:val="28"/>
          <w:szCs w:val="28"/>
        </w:rPr>
        <w:t xml:space="preserve">ПС 110/35/6 </w:t>
      </w:r>
      <w:proofErr w:type="spellStart"/>
      <w:r w:rsidRPr="00484A79">
        <w:rPr>
          <w:sz w:val="28"/>
          <w:szCs w:val="28"/>
        </w:rPr>
        <w:t>кВ</w:t>
      </w:r>
      <w:proofErr w:type="spellEnd"/>
      <w:r w:rsidRPr="00484A79">
        <w:rPr>
          <w:sz w:val="28"/>
          <w:szCs w:val="28"/>
        </w:rPr>
        <w:t xml:space="preserve"> «</w:t>
      </w:r>
      <w:proofErr w:type="spellStart"/>
      <w:r w:rsidRPr="00484A79">
        <w:rPr>
          <w:sz w:val="28"/>
          <w:szCs w:val="28"/>
        </w:rPr>
        <w:t>Нефтеюганская</w:t>
      </w:r>
      <w:proofErr w:type="spellEnd"/>
      <w:r w:rsidRPr="00484A79">
        <w:rPr>
          <w:sz w:val="28"/>
          <w:szCs w:val="28"/>
        </w:rPr>
        <w:t>»</w:t>
      </w:r>
      <w:r>
        <w:rPr>
          <w:sz w:val="28"/>
          <w:szCs w:val="28"/>
        </w:rPr>
        <w:t>,</w:t>
      </w:r>
      <w:r w:rsidRPr="00484A79">
        <w:rPr>
          <w:sz w:val="28"/>
          <w:szCs w:val="28"/>
        </w:rPr>
        <w:t xml:space="preserve"> находится в п. Звездный (11А</w:t>
      </w:r>
      <w:r>
        <w:rPr>
          <w:sz w:val="28"/>
          <w:szCs w:val="28"/>
        </w:rPr>
        <w:t> </w:t>
      </w:r>
      <w:r w:rsidRPr="00484A79">
        <w:rPr>
          <w:sz w:val="28"/>
          <w:szCs w:val="28"/>
        </w:rPr>
        <w:t>микрорайон);</w:t>
      </w:r>
    </w:p>
    <w:p w:rsidR="00484A79" w:rsidRPr="00484A79" w:rsidRDefault="00484A79" w:rsidP="00484A79">
      <w:pPr>
        <w:tabs>
          <w:tab w:val="num" w:pos="0"/>
        </w:tabs>
        <w:ind w:firstLine="720"/>
        <w:jc w:val="both"/>
        <w:rPr>
          <w:sz w:val="28"/>
          <w:szCs w:val="28"/>
        </w:rPr>
      </w:pPr>
      <w:r>
        <w:rPr>
          <w:sz w:val="28"/>
          <w:szCs w:val="28"/>
        </w:rPr>
        <w:t xml:space="preserve">- </w:t>
      </w:r>
      <w:r w:rsidRPr="00484A79">
        <w:rPr>
          <w:sz w:val="28"/>
          <w:szCs w:val="28"/>
        </w:rPr>
        <w:t xml:space="preserve">ПС 110/35/6 </w:t>
      </w:r>
      <w:proofErr w:type="spellStart"/>
      <w:r w:rsidRPr="00484A79">
        <w:rPr>
          <w:sz w:val="28"/>
          <w:szCs w:val="28"/>
        </w:rPr>
        <w:t>кВ</w:t>
      </w:r>
      <w:proofErr w:type="spellEnd"/>
      <w:r w:rsidRPr="00484A79">
        <w:rPr>
          <w:sz w:val="28"/>
          <w:szCs w:val="28"/>
        </w:rPr>
        <w:t xml:space="preserve"> «Парус»</w:t>
      </w:r>
      <w:r>
        <w:rPr>
          <w:sz w:val="28"/>
          <w:szCs w:val="28"/>
        </w:rPr>
        <w:t>,</w:t>
      </w:r>
      <w:r w:rsidRPr="00484A79">
        <w:rPr>
          <w:sz w:val="28"/>
          <w:szCs w:val="28"/>
        </w:rPr>
        <w:t xml:space="preserve"> находится на левом берегу протоки Юганская Обь в районе моста;</w:t>
      </w:r>
    </w:p>
    <w:p w:rsidR="00484A79" w:rsidRDefault="00484A79" w:rsidP="00484A79">
      <w:pPr>
        <w:tabs>
          <w:tab w:val="num" w:pos="0"/>
        </w:tabs>
        <w:ind w:firstLine="720"/>
        <w:jc w:val="both"/>
        <w:rPr>
          <w:sz w:val="28"/>
          <w:szCs w:val="28"/>
        </w:rPr>
      </w:pPr>
      <w:r w:rsidRPr="00484A79">
        <w:rPr>
          <w:sz w:val="28"/>
          <w:szCs w:val="28"/>
        </w:rPr>
        <w:t>-</w:t>
      </w:r>
      <w:r>
        <w:rPr>
          <w:sz w:val="28"/>
          <w:szCs w:val="28"/>
        </w:rPr>
        <w:t xml:space="preserve"> </w:t>
      </w:r>
      <w:r w:rsidRPr="00484A79">
        <w:rPr>
          <w:sz w:val="28"/>
          <w:szCs w:val="28"/>
        </w:rPr>
        <w:t xml:space="preserve">ПС 110/35/6 </w:t>
      </w:r>
      <w:proofErr w:type="spellStart"/>
      <w:r w:rsidRPr="00484A79">
        <w:rPr>
          <w:sz w:val="28"/>
          <w:szCs w:val="28"/>
        </w:rPr>
        <w:t>кВ</w:t>
      </w:r>
      <w:proofErr w:type="spellEnd"/>
      <w:r w:rsidRPr="00484A79">
        <w:rPr>
          <w:sz w:val="28"/>
          <w:szCs w:val="28"/>
        </w:rPr>
        <w:t xml:space="preserve"> «Звездная» расположена восточнее микрорайона 11А. </w:t>
      </w:r>
    </w:p>
    <w:p w:rsidR="00484A79" w:rsidRPr="00484A79" w:rsidRDefault="00484A79" w:rsidP="00484A79">
      <w:pPr>
        <w:tabs>
          <w:tab w:val="num" w:pos="0"/>
        </w:tabs>
        <w:ind w:firstLine="720"/>
        <w:jc w:val="both"/>
        <w:rPr>
          <w:sz w:val="28"/>
          <w:szCs w:val="28"/>
        </w:rPr>
      </w:pPr>
      <w:r w:rsidRPr="00484A79">
        <w:rPr>
          <w:sz w:val="28"/>
          <w:szCs w:val="28"/>
        </w:rPr>
        <w:t>Для обеспечения потребителей города надежным и качественным электроснабжением построены и введены в эксплуатацию понизительные подстанци</w:t>
      </w:r>
      <w:r w:rsidR="00D02CB0">
        <w:rPr>
          <w:sz w:val="28"/>
          <w:szCs w:val="28"/>
        </w:rPr>
        <w:t>и</w:t>
      </w:r>
      <w:r w:rsidRPr="00484A79">
        <w:rPr>
          <w:sz w:val="28"/>
          <w:szCs w:val="28"/>
        </w:rPr>
        <w:t xml:space="preserve"> ПС 35/6 «Городская» в районе котельной и ПС 35/6 «Южная». ПС 35/6 «Южная» предусмотрена для электроснабжения 3-й очереди строительства микрорайонов 15, 17 и 14.</w:t>
      </w:r>
    </w:p>
    <w:p w:rsidR="00484A79" w:rsidRPr="00484A79" w:rsidRDefault="00484A79" w:rsidP="00484A79">
      <w:pPr>
        <w:tabs>
          <w:tab w:val="num" w:pos="0"/>
        </w:tabs>
        <w:ind w:firstLine="720"/>
        <w:jc w:val="both"/>
        <w:rPr>
          <w:sz w:val="28"/>
          <w:szCs w:val="28"/>
        </w:rPr>
      </w:pPr>
      <w:r w:rsidRPr="00484A79">
        <w:rPr>
          <w:sz w:val="28"/>
          <w:szCs w:val="28"/>
        </w:rPr>
        <w:t>Общая протяженность су</w:t>
      </w:r>
      <w:r w:rsidR="00277143">
        <w:rPr>
          <w:sz w:val="28"/>
          <w:szCs w:val="28"/>
        </w:rPr>
        <w:t>ществующих линий электропередач</w:t>
      </w:r>
      <w:r w:rsidRPr="00484A79">
        <w:rPr>
          <w:sz w:val="28"/>
          <w:szCs w:val="28"/>
        </w:rPr>
        <w:t xml:space="preserve"> в границах </w:t>
      </w:r>
      <w:r w:rsidR="00D02CB0">
        <w:rPr>
          <w:sz w:val="28"/>
          <w:szCs w:val="28"/>
        </w:rPr>
        <w:t>города</w:t>
      </w:r>
      <w:r>
        <w:rPr>
          <w:sz w:val="28"/>
          <w:szCs w:val="28"/>
        </w:rPr>
        <w:t> </w:t>
      </w:r>
      <w:r w:rsidRPr="00484A79">
        <w:rPr>
          <w:sz w:val="28"/>
          <w:szCs w:val="28"/>
        </w:rPr>
        <w:t xml:space="preserve">Нефтеюганска </w:t>
      </w:r>
      <w:r>
        <w:rPr>
          <w:sz w:val="28"/>
          <w:szCs w:val="28"/>
        </w:rPr>
        <w:t xml:space="preserve">составляет </w:t>
      </w:r>
      <w:r w:rsidRPr="00484A79">
        <w:rPr>
          <w:sz w:val="28"/>
          <w:szCs w:val="28"/>
        </w:rPr>
        <w:t>611 км. Электроснабжение потребителей осуществляется по воздушным и кабельным линиям напряжением 0,4</w:t>
      </w:r>
      <w:r w:rsidR="00D02CB0">
        <w:rPr>
          <w:sz w:val="28"/>
          <w:szCs w:val="28"/>
        </w:rPr>
        <w:t xml:space="preserve"> </w:t>
      </w:r>
      <w:proofErr w:type="spellStart"/>
      <w:r w:rsidRPr="00484A79">
        <w:rPr>
          <w:sz w:val="28"/>
          <w:szCs w:val="28"/>
        </w:rPr>
        <w:t>кВ</w:t>
      </w:r>
      <w:proofErr w:type="spellEnd"/>
      <w:r w:rsidRPr="00484A79">
        <w:rPr>
          <w:sz w:val="28"/>
          <w:szCs w:val="28"/>
        </w:rPr>
        <w:t xml:space="preserve"> от 235</w:t>
      </w:r>
      <w:r>
        <w:rPr>
          <w:sz w:val="28"/>
          <w:szCs w:val="28"/>
        </w:rPr>
        <w:t> </w:t>
      </w:r>
      <w:r w:rsidRPr="00484A79">
        <w:rPr>
          <w:sz w:val="28"/>
          <w:szCs w:val="28"/>
        </w:rPr>
        <w:t>трансформаторных подстанций.</w:t>
      </w:r>
    </w:p>
    <w:p w:rsidR="00484A79" w:rsidRDefault="00484A79" w:rsidP="00484A79">
      <w:pPr>
        <w:tabs>
          <w:tab w:val="num" w:pos="0"/>
        </w:tabs>
        <w:ind w:firstLine="720"/>
        <w:jc w:val="both"/>
        <w:rPr>
          <w:sz w:val="28"/>
          <w:szCs w:val="28"/>
        </w:rPr>
      </w:pPr>
      <w:r w:rsidRPr="00484A79">
        <w:rPr>
          <w:sz w:val="28"/>
          <w:szCs w:val="28"/>
        </w:rPr>
        <w:t>Основной проблемой является рост нагрузок и недостаточная надежность сис</w:t>
      </w:r>
      <w:r w:rsidR="00D02CB0">
        <w:rPr>
          <w:sz w:val="28"/>
          <w:szCs w:val="28"/>
        </w:rPr>
        <w:t>темы электроснабжения, связанная</w:t>
      </w:r>
      <w:r w:rsidRPr="00484A79">
        <w:rPr>
          <w:sz w:val="28"/>
          <w:szCs w:val="28"/>
        </w:rPr>
        <w:t xml:space="preserve"> с физическим и моральным износом оборудования трансформаторных и распределительных подстанций, а также линий электропередач. В связи с этим требуется предусмотреть реконструкцию действующих источников питания сети 6 </w:t>
      </w:r>
      <w:proofErr w:type="spellStart"/>
      <w:r w:rsidRPr="00484A79">
        <w:rPr>
          <w:sz w:val="28"/>
          <w:szCs w:val="28"/>
        </w:rPr>
        <w:t>кВ</w:t>
      </w:r>
      <w:proofErr w:type="spellEnd"/>
      <w:r w:rsidRPr="00484A79">
        <w:rPr>
          <w:sz w:val="28"/>
          <w:szCs w:val="28"/>
        </w:rPr>
        <w:t xml:space="preserve"> или строительство новых взамен существующих.</w:t>
      </w:r>
    </w:p>
    <w:p w:rsidR="008434DE" w:rsidRPr="00F8019D" w:rsidRDefault="008434DE" w:rsidP="00484A79">
      <w:pPr>
        <w:ind w:firstLine="709"/>
        <w:rPr>
          <w:b/>
          <w:i/>
          <w:sz w:val="28"/>
          <w:szCs w:val="28"/>
        </w:rPr>
      </w:pPr>
      <w:r w:rsidRPr="00F8019D">
        <w:rPr>
          <w:b/>
          <w:i/>
          <w:sz w:val="28"/>
          <w:szCs w:val="28"/>
        </w:rPr>
        <w:t>Газоснабжение</w:t>
      </w:r>
    </w:p>
    <w:p w:rsidR="002B703F" w:rsidRDefault="00484A79" w:rsidP="00484A79">
      <w:pPr>
        <w:tabs>
          <w:tab w:val="num" w:pos="0"/>
        </w:tabs>
        <w:ind w:firstLine="720"/>
        <w:jc w:val="both"/>
        <w:rPr>
          <w:sz w:val="28"/>
          <w:szCs w:val="28"/>
        </w:rPr>
      </w:pPr>
      <w:r w:rsidRPr="00484A79">
        <w:rPr>
          <w:sz w:val="28"/>
          <w:szCs w:val="28"/>
        </w:rPr>
        <w:t xml:space="preserve">Поставка газа потребителям </w:t>
      </w:r>
      <w:r w:rsidR="002B703F">
        <w:rPr>
          <w:sz w:val="28"/>
          <w:szCs w:val="28"/>
        </w:rPr>
        <w:t>города</w:t>
      </w:r>
      <w:r w:rsidRPr="00484A79">
        <w:rPr>
          <w:sz w:val="28"/>
          <w:szCs w:val="28"/>
        </w:rPr>
        <w:t xml:space="preserve"> Нефтеюганска осуществляется от двух поставщиков газа:</w:t>
      </w:r>
      <w:r>
        <w:rPr>
          <w:sz w:val="28"/>
          <w:szCs w:val="28"/>
        </w:rPr>
        <w:t xml:space="preserve"> </w:t>
      </w:r>
      <w:r w:rsidRPr="00484A79">
        <w:rPr>
          <w:sz w:val="28"/>
          <w:szCs w:val="28"/>
        </w:rPr>
        <w:t xml:space="preserve">ОАО «Сургутнефтегаз» </w:t>
      </w:r>
      <w:r>
        <w:rPr>
          <w:sz w:val="28"/>
          <w:szCs w:val="28"/>
        </w:rPr>
        <w:t>(</w:t>
      </w:r>
      <w:r w:rsidRPr="00484A79">
        <w:rPr>
          <w:sz w:val="28"/>
          <w:szCs w:val="28"/>
        </w:rPr>
        <w:t xml:space="preserve">сухой </w:t>
      </w:r>
      <w:proofErr w:type="spellStart"/>
      <w:r w:rsidRPr="00484A79">
        <w:rPr>
          <w:sz w:val="28"/>
          <w:szCs w:val="28"/>
        </w:rPr>
        <w:t>отбензиненный</w:t>
      </w:r>
      <w:proofErr w:type="spellEnd"/>
      <w:r w:rsidRPr="00484A79">
        <w:rPr>
          <w:sz w:val="28"/>
          <w:szCs w:val="28"/>
        </w:rPr>
        <w:t xml:space="preserve"> газ</w:t>
      </w:r>
      <w:r>
        <w:rPr>
          <w:sz w:val="28"/>
          <w:szCs w:val="28"/>
        </w:rPr>
        <w:t xml:space="preserve">, </w:t>
      </w:r>
      <w:r w:rsidRPr="00484A79">
        <w:rPr>
          <w:sz w:val="28"/>
          <w:szCs w:val="28"/>
        </w:rPr>
        <w:t xml:space="preserve">70% от общего объема </w:t>
      </w:r>
      <w:proofErr w:type="spellStart"/>
      <w:r w:rsidRPr="00484A79">
        <w:rPr>
          <w:sz w:val="28"/>
          <w:szCs w:val="28"/>
        </w:rPr>
        <w:t>газопотребления</w:t>
      </w:r>
      <w:proofErr w:type="spellEnd"/>
      <w:r w:rsidRPr="00484A79">
        <w:rPr>
          <w:sz w:val="28"/>
          <w:szCs w:val="28"/>
        </w:rPr>
        <w:t xml:space="preserve"> города</w:t>
      </w:r>
      <w:r>
        <w:rPr>
          <w:sz w:val="28"/>
          <w:szCs w:val="28"/>
        </w:rPr>
        <w:t>)</w:t>
      </w:r>
      <w:r w:rsidRPr="00484A79">
        <w:rPr>
          <w:sz w:val="28"/>
          <w:szCs w:val="28"/>
        </w:rPr>
        <w:t>;</w:t>
      </w:r>
      <w:r>
        <w:rPr>
          <w:sz w:val="28"/>
          <w:szCs w:val="28"/>
        </w:rPr>
        <w:t xml:space="preserve"> </w:t>
      </w:r>
      <w:r w:rsidRPr="00484A79">
        <w:rPr>
          <w:sz w:val="28"/>
          <w:szCs w:val="28"/>
        </w:rPr>
        <w:t>ООО «РН-</w:t>
      </w:r>
      <w:proofErr w:type="spellStart"/>
      <w:r w:rsidRPr="00484A79">
        <w:rPr>
          <w:sz w:val="28"/>
          <w:szCs w:val="28"/>
        </w:rPr>
        <w:t>Юганскнефтегаз</w:t>
      </w:r>
      <w:proofErr w:type="spellEnd"/>
      <w:r w:rsidRPr="00484A79">
        <w:rPr>
          <w:sz w:val="28"/>
          <w:szCs w:val="28"/>
        </w:rPr>
        <w:t xml:space="preserve">» </w:t>
      </w:r>
      <w:r>
        <w:rPr>
          <w:sz w:val="28"/>
          <w:szCs w:val="28"/>
        </w:rPr>
        <w:t>(</w:t>
      </w:r>
      <w:r w:rsidRPr="00484A79">
        <w:rPr>
          <w:sz w:val="28"/>
          <w:szCs w:val="28"/>
        </w:rPr>
        <w:t>попутный нефтяной газ</w:t>
      </w:r>
      <w:r>
        <w:rPr>
          <w:sz w:val="28"/>
          <w:szCs w:val="28"/>
        </w:rPr>
        <w:t xml:space="preserve">, </w:t>
      </w:r>
      <w:r w:rsidR="00D02CB0">
        <w:rPr>
          <w:sz w:val="28"/>
          <w:szCs w:val="28"/>
        </w:rPr>
        <w:t>30</w:t>
      </w:r>
      <w:r w:rsidRPr="00484A79">
        <w:rPr>
          <w:sz w:val="28"/>
          <w:szCs w:val="28"/>
        </w:rPr>
        <w:t>%</w:t>
      </w:r>
      <w:r>
        <w:rPr>
          <w:sz w:val="28"/>
          <w:szCs w:val="28"/>
        </w:rPr>
        <w:t xml:space="preserve">). </w:t>
      </w:r>
      <w:r w:rsidRPr="00484A79">
        <w:rPr>
          <w:sz w:val="28"/>
          <w:szCs w:val="28"/>
        </w:rPr>
        <w:t>Транспортировка газа из г.</w:t>
      </w:r>
      <w:r w:rsidR="002B703F">
        <w:rPr>
          <w:sz w:val="28"/>
          <w:szCs w:val="28"/>
        </w:rPr>
        <w:t xml:space="preserve"> </w:t>
      </w:r>
      <w:r w:rsidRPr="00484A79">
        <w:rPr>
          <w:sz w:val="28"/>
          <w:szCs w:val="28"/>
        </w:rPr>
        <w:t>Сургут до г.</w:t>
      </w:r>
      <w:r w:rsidR="002B703F">
        <w:rPr>
          <w:sz w:val="28"/>
          <w:szCs w:val="28"/>
        </w:rPr>
        <w:t xml:space="preserve"> </w:t>
      </w:r>
      <w:r w:rsidRPr="00484A79">
        <w:rPr>
          <w:sz w:val="28"/>
          <w:szCs w:val="28"/>
        </w:rPr>
        <w:t>Нефтеюганск осуществляется по магистральному газопроводу «</w:t>
      </w:r>
      <w:proofErr w:type="spellStart"/>
      <w:r w:rsidRPr="00484A79">
        <w:rPr>
          <w:sz w:val="28"/>
          <w:szCs w:val="28"/>
        </w:rPr>
        <w:t>Правдинское</w:t>
      </w:r>
      <w:proofErr w:type="spellEnd"/>
      <w:r w:rsidRPr="00484A79">
        <w:rPr>
          <w:sz w:val="28"/>
          <w:szCs w:val="28"/>
        </w:rPr>
        <w:t xml:space="preserve"> месторождение </w:t>
      </w:r>
      <w:r w:rsidR="00B94C0B">
        <w:rPr>
          <w:sz w:val="28"/>
          <w:szCs w:val="28"/>
        </w:rPr>
        <w:t>–</w:t>
      </w:r>
      <w:r w:rsidRPr="00484A79">
        <w:rPr>
          <w:sz w:val="28"/>
          <w:szCs w:val="28"/>
        </w:rPr>
        <w:t xml:space="preserve"> </w:t>
      </w:r>
      <w:proofErr w:type="spellStart"/>
      <w:r w:rsidRPr="00484A79">
        <w:rPr>
          <w:sz w:val="28"/>
          <w:szCs w:val="28"/>
        </w:rPr>
        <w:t>Сургутская</w:t>
      </w:r>
      <w:proofErr w:type="spellEnd"/>
      <w:r w:rsidRPr="00484A79">
        <w:rPr>
          <w:sz w:val="28"/>
          <w:szCs w:val="28"/>
        </w:rPr>
        <w:t xml:space="preserve"> ГРЭС», принадлежащему ООО «</w:t>
      </w:r>
      <w:proofErr w:type="spellStart"/>
      <w:r w:rsidRPr="00484A79">
        <w:rPr>
          <w:sz w:val="28"/>
          <w:szCs w:val="28"/>
        </w:rPr>
        <w:t>ГазКапитал</w:t>
      </w:r>
      <w:proofErr w:type="spellEnd"/>
      <w:r w:rsidRPr="00484A79">
        <w:rPr>
          <w:sz w:val="28"/>
          <w:szCs w:val="28"/>
        </w:rPr>
        <w:t>». Этот газопровод находится в неудовлетворительн</w:t>
      </w:r>
      <w:r w:rsidR="00D02CB0">
        <w:rPr>
          <w:sz w:val="28"/>
          <w:szCs w:val="28"/>
        </w:rPr>
        <w:t>о</w:t>
      </w:r>
      <w:r w:rsidRPr="00484A79">
        <w:rPr>
          <w:sz w:val="28"/>
          <w:szCs w:val="28"/>
        </w:rPr>
        <w:t xml:space="preserve">м состоянии. </w:t>
      </w:r>
      <w:r w:rsidR="002B703F">
        <w:rPr>
          <w:sz w:val="28"/>
          <w:szCs w:val="28"/>
        </w:rPr>
        <w:t xml:space="preserve"> </w:t>
      </w:r>
      <w:proofErr w:type="spellStart"/>
      <w:r w:rsidRPr="00484A79">
        <w:rPr>
          <w:sz w:val="28"/>
          <w:szCs w:val="28"/>
        </w:rPr>
        <w:t>Ресурсоснабжающей</w:t>
      </w:r>
      <w:proofErr w:type="spellEnd"/>
      <w:r w:rsidRPr="00484A79">
        <w:rPr>
          <w:sz w:val="28"/>
          <w:szCs w:val="28"/>
        </w:rPr>
        <w:t xml:space="preserve"> организацией на территории города </w:t>
      </w:r>
      <w:r w:rsidR="002B703F">
        <w:rPr>
          <w:sz w:val="28"/>
          <w:szCs w:val="28"/>
        </w:rPr>
        <w:t xml:space="preserve">Нефтеюганска </w:t>
      </w:r>
      <w:r w:rsidRPr="00484A79">
        <w:rPr>
          <w:sz w:val="28"/>
          <w:szCs w:val="28"/>
        </w:rPr>
        <w:t xml:space="preserve">является ЗАО «Газпром </w:t>
      </w:r>
      <w:proofErr w:type="spellStart"/>
      <w:r w:rsidRPr="00484A79">
        <w:rPr>
          <w:sz w:val="28"/>
          <w:szCs w:val="28"/>
        </w:rPr>
        <w:t>межрегионгаз</w:t>
      </w:r>
      <w:proofErr w:type="spellEnd"/>
      <w:r w:rsidRPr="00484A79">
        <w:rPr>
          <w:sz w:val="28"/>
          <w:szCs w:val="28"/>
        </w:rPr>
        <w:t xml:space="preserve"> Север». Организацией, осуществляющей транспортировку и обслуживание городских сетей газоснабжения, является ОАО</w:t>
      </w:r>
      <w:r w:rsidR="002B703F">
        <w:rPr>
          <w:sz w:val="28"/>
          <w:szCs w:val="28"/>
        </w:rPr>
        <w:t> </w:t>
      </w:r>
      <w:r w:rsidRPr="00484A79">
        <w:rPr>
          <w:sz w:val="28"/>
          <w:szCs w:val="28"/>
        </w:rPr>
        <w:t>«</w:t>
      </w:r>
      <w:proofErr w:type="spellStart"/>
      <w:r w:rsidRPr="00484A79">
        <w:rPr>
          <w:sz w:val="28"/>
          <w:szCs w:val="28"/>
        </w:rPr>
        <w:t>НефтеюганскГаз</w:t>
      </w:r>
      <w:proofErr w:type="spellEnd"/>
      <w:r w:rsidRPr="00484A79">
        <w:rPr>
          <w:sz w:val="28"/>
          <w:szCs w:val="28"/>
        </w:rPr>
        <w:t xml:space="preserve">». </w:t>
      </w:r>
    </w:p>
    <w:p w:rsidR="002B703F" w:rsidRDefault="00484A79" w:rsidP="00484A79">
      <w:pPr>
        <w:tabs>
          <w:tab w:val="num" w:pos="0"/>
        </w:tabs>
        <w:ind w:firstLine="720"/>
        <w:jc w:val="both"/>
        <w:rPr>
          <w:sz w:val="28"/>
          <w:szCs w:val="28"/>
        </w:rPr>
      </w:pPr>
      <w:r w:rsidRPr="00484A79">
        <w:rPr>
          <w:sz w:val="28"/>
          <w:szCs w:val="28"/>
        </w:rPr>
        <w:t>Природный газ поступает на АГРС, на которо</w:t>
      </w:r>
      <w:r w:rsidR="00277143">
        <w:rPr>
          <w:sz w:val="28"/>
          <w:szCs w:val="28"/>
        </w:rPr>
        <w:t>й</w:t>
      </w:r>
      <w:r w:rsidRPr="00484A79">
        <w:rPr>
          <w:sz w:val="28"/>
          <w:szCs w:val="28"/>
        </w:rPr>
        <w:t xml:space="preserve"> установлен узел учета газа</w:t>
      </w:r>
      <w:r w:rsidR="002B703F">
        <w:rPr>
          <w:sz w:val="28"/>
          <w:szCs w:val="28"/>
        </w:rPr>
        <w:t>, далее – н</w:t>
      </w:r>
      <w:r w:rsidRPr="00484A79">
        <w:rPr>
          <w:sz w:val="28"/>
          <w:szCs w:val="28"/>
        </w:rPr>
        <w:t>а</w:t>
      </w:r>
      <w:r w:rsidR="002B703F">
        <w:rPr>
          <w:sz w:val="28"/>
          <w:szCs w:val="28"/>
        </w:rPr>
        <w:t xml:space="preserve"> </w:t>
      </w:r>
      <w:r w:rsidRPr="00484A79">
        <w:rPr>
          <w:sz w:val="28"/>
          <w:szCs w:val="28"/>
        </w:rPr>
        <w:t xml:space="preserve">выходе из узла учета газ по трем веткам подается в </w:t>
      </w:r>
      <w:r w:rsidRPr="00484A79">
        <w:rPr>
          <w:sz w:val="28"/>
          <w:szCs w:val="28"/>
        </w:rPr>
        <w:lastRenderedPageBreak/>
        <w:t xml:space="preserve">газораспределительную систему города. Для снижения давления газа и поддержания его на заданных уровнях в системе газоснабжения </w:t>
      </w:r>
      <w:r w:rsidR="002B703F">
        <w:rPr>
          <w:sz w:val="28"/>
          <w:szCs w:val="28"/>
        </w:rPr>
        <w:t>города</w:t>
      </w:r>
      <w:r w:rsidRPr="00484A79">
        <w:rPr>
          <w:sz w:val="28"/>
          <w:szCs w:val="28"/>
        </w:rPr>
        <w:t xml:space="preserve"> находится в эксплуатации 4 ГРП</w:t>
      </w:r>
      <w:r w:rsidR="002B703F">
        <w:rPr>
          <w:sz w:val="28"/>
          <w:szCs w:val="28"/>
        </w:rPr>
        <w:t xml:space="preserve">, расположенные </w:t>
      </w:r>
      <w:r w:rsidRPr="00484A79">
        <w:rPr>
          <w:sz w:val="28"/>
          <w:szCs w:val="28"/>
        </w:rPr>
        <w:t>в 1,</w:t>
      </w:r>
      <w:r w:rsidR="002B703F">
        <w:rPr>
          <w:sz w:val="28"/>
          <w:szCs w:val="28"/>
        </w:rPr>
        <w:t xml:space="preserve"> </w:t>
      </w:r>
      <w:r w:rsidRPr="00484A79">
        <w:rPr>
          <w:sz w:val="28"/>
          <w:szCs w:val="28"/>
        </w:rPr>
        <w:t>6, 7, 8 микрорайонах. Для питания потребителей 15</w:t>
      </w:r>
      <w:r w:rsidR="00B32F55">
        <w:rPr>
          <w:sz w:val="28"/>
          <w:szCs w:val="28"/>
        </w:rPr>
        <w:t> </w:t>
      </w:r>
      <w:r w:rsidRPr="00484A79">
        <w:rPr>
          <w:sz w:val="28"/>
          <w:szCs w:val="28"/>
        </w:rPr>
        <w:t xml:space="preserve">микрорайона подведен газопровод среднего давления и установлен газорегуляторный пункт. </w:t>
      </w:r>
      <w:r w:rsidR="002B703F">
        <w:rPr>
          <w:sz w:val="28"/>
          <w:szCs w:val="28"/>
        </w:rPr>
        <w:t>Д</w:t>
      </w:r>
      <w:r w:rsidRPr="00484A79">
        <w:rPr>
          <w:sz w:val="28"/>
          <w:szCs w:val="28"/>
        </w:rPr>
        <w:t xml:space="preserve">алее по сетям низкого давления газ подается бытовым потребителям. </w:t>
      </w:r>
    </w:p>
    <w:p w:rsidR="002B703F" w:rsidRDefault="00484A79" w:rsidP="00484A79">
      <w:pPr>
        <w:tabs>
          <w:tab w:val="num" w:pos="0"/>
        </w:tabs>
        <w:ind w:firstLine="720"/>
        <w:jc w:val="both"/>
        <w:rPr>
          <w:sz w:val="28"/>
          <w:szCs w:val="28"/>
        </w:rPr>
      </w:pPr>
      <w:r w:rsidRPr="00484A79">
        <w:rPr>
          <w:sz w:val="28"/>
          <w:szCs w:val="28"/>
        </w:rPr>
        <w:t xml:space="preserve">Основными потребителями газа в </w:t>
      </w:r>
      <w:r w:rsidR="002B703F">
        <w:rPr>
          <w:sz w:val="28"/>
          <w:szCs w:val="28"/>
        </w:rPr>
        <w:t>городе</w:t>
      </w:r>
      <w:r w:rsidRPr="00484A79">
        <w:rPr>
          <w:sz w:val="28"/>
          <w:szCs w:val="28"/>
        </w:rPr>
        <w:t xml:space="preserve"> Нефтеюганске являются котельные ЦК-1 и ЦК-2. Годовой объем потребления газа потребителя</w:t>
      </w:r>
      <w:r w:rsidR="00D02CB0">
        <w:rPr>
          <w:sz w:val="28"/>
          <w:szCs w:val="28"/>
        </w:rPr>
        <w:t xml:space="preserve">ми составляет от 175 до 190 млн </w:t>
      </w:r>
      <w:r w:rsidRPr="00484A79">
        <w:rPr>
          <w:sz w:val="28"/>
          <w:szCs w:val="28"/>
        </w:rPr>
        <w:t>м</w:t>
      </w:r>
      <w:r w:rsidRPr="002B703F">
        <w:rPr>
          <w:sz w:val="28"/>
          <w:szCs w:val="28"/>
          <w:vertAlign w:val="superscript"/>
        </w:rPr>
        <w:t>3</w:t>
      </w:r>
      <w:r w:rsidRPr="00484A79">
        <w:rPr>
          <w:sz w:val="28"/>
          <w:szCs w:val="28"/>
        </w:rPr>
        <w:t xml:space="preserve">. В городе </w:t>
      </w:r>
      <w:r w:rsidR="002B703F">
        <w:rPr>
          <w:sz w:val="28"/>
          <w:szCs w:val="28"/>
        </w:rPr>
        <w:t xml:space="preserve">Нефтеюганске </w:t>
      </w:r>
      <w:r w:rsidRPr="00484A79">
        <w:rPr>
          <w:sz w:val="28"/>
          <w:szCs w:val="28"/>
        </w:rPr>
        <w:t>695 газифицированных квартир, из них 268</w:t>
      </w:r>
      <w:r w:rsidR="00D02CB0">
        <w:rPr>
          <w:sz w:val="28"/>
          <w:szCs w:val="28"/>
        </w:rPr>
        <w:t> </w:t>
      </w:r>
      <w:r w:rsidRPr="00484A79">
        <w:rPr>
          <w:sz w:val="28"/>
          <w:szCs w:val="28"/>
        </w:rPr>
        <w:t>квартир используют сжиженный газ.</w:t>
      </w:r>
      <w:r w:rsidR="002B703F">
        <w:rPr>
          <w:sz w:val="28"/>
          <w:szCs w:val="28"/>
        </w:rPr>
        <w:t xml:space="preserve"> </w:t>
      </w:r>
      <w:r w:rsidRPr="00484A79">
        <w:rPr>
          <w:sz w:val="28"/>
          <w:szCs w:val="28"/>
        </w:rPr>
        <w:t xml:space="preserve">Уровень газификации по городу составляет 23,3%. </w:t>
      </w:r>
    </w:p>
    <w:p w:rsidR="002B703F" w:rsidRDefault="002B703F" w:rsidP="002B703F">
      <w:pPr>
        <w:tabs>
          <w:tab w:val="num" w:pos="0"/>
        </w:tabs>
        <w:ind w:firstLine="720"/>
        <w:jc w:val="both"/>
        <w:rPr>
          <w:sz w:val="28"/>
          <w:szCs w:val="28"/>
        </w:rPr>
      </w:pPr>
      <w:r w:rsidRPr="00484A79">
        <w:rPr>
          <w:sz w:val="28"/>
          <w:szCs w:val="28"/>
        </w:rPr>
        <w:t xml:space="preserve">Общая протяженность газопроводов системы газоснабжения </w:t>
      </w:r>
      <w:r>
        <w:rPr>
          <w:sz w:val="28"/>
          <w:szCs w:val="28"/>
        </w:rPr>
        <w:t xml:space="preserve">города Нефтеюганска составляет 114 км, в </w:t>
      </w:r>
      <w:proofErr w:type="spellStart"/>
      <w:r>
        <w:rPr>
          <w:sz w:val="28"/>
          <w:szCs w:val="28"/>
        </w:rPr>
        <w:t>т.ч</w:t>
      </w:r>
      <w:proofErr w:type="spellEnd"/>
      <w:r>
        <w:rPr>
          <w:sz w:val="28"/>
          <w:szCs w:val="28"/>
        </w:rPr>
        <w:t xml:space="preserve">.: </w:t>
      </w:r>
    </w:p>
    <w:p w:rsidR="002B703F" w:rsidRDefault="002B703F" w:rsidP="002B703F">
      <w:pPr>
        <w:tabs>
          <w:tab w:val="num" w:pos="0"/>
        </w:tabs>
        <w:ind w:firstLine="720"/>
        <w:jc w:val="both"/>
        <w:rPr>
          <w:sz w:val="28"/>
          <w:szCs w:val="28"/>
        </w:rPr>
      </w:pPr>
      <w:r>
        <w:rPr>
          <w:sz w:val="28"/>
          <w:szCs w:val="28"/>
        </w:rPr>
        <w:t xml:space="preserve">- </w:t>
      </w:r>
      <w:r w:rsidRPr="00484A79">
        <w:rPr>
          <w:sz w:val="28"/>
          <w:szCs w:val="28"/>
        </w:rPr>
        <w:t>66,5 км газопровода среднего давления находятся в соб</w:t>
      </w:r>
      <w:r>
        <w:rPr>
          <w:sz w:val="28"/>
          <w:szCs w:val="28"/>
        </w:rPr>
        <w:t>ственности ОАО</w:t>
      </w:r>
      <w:r w:rsidR="00D02CB0">
        <w:rPr>
          <w:sz w:val="28"/>
          <w:szCs w:val="28"/>
        </w:rPr>
        <w:t> </w:t>
      </w:r>
      <w:r>
        <w:rPr>
          <w:sz w:val="28"/>
          <w:szCs w:val="28"/>
        </w:rPr>
        <w:t>«</w:t>
      </w:r>
      <w:proofErr w:type="spellStart"/>
      <w:r>
        <w:rPr>
          <w:sz w:val="28"/>
          <w:szCs w:val="28"/>
        </w:rPr>
        <w:t>Нефтеюганскгаз</w:t>
      </w:r>
      <w:proofErr w:type="spellEnd"/>
      <w:r>
        <w:rPr>
          <w:sz w:val="28"/>
          <w:szCs w:val="28"/>
        </w:rPr>
        <w:t>»;</w:t>
      </w:r>
    </w:p>
    <w:p w:rsidR="002B703F" w:rsidRPr="00484A79" w:rsidRDefault="002B703F" w:rsidP="002B703F">
      <w:pPr>
        <w:tabs>
          <w:tab w:val="num" w:pos="0"/>
        </w:tabs>
        <w:ind w:firstLine="720"/>
        <w:jc w:val="both"/>
        <w:rPr>
          <w:sz w:val="28"/>
          <w:szCs w:val="28"/>
        </w:rPr>
      </w:pPr>
      <w:r>
        <w:rPr>
          <w:sz w:val="28"/>
          <w:szCs w:val="28"/>
        </w:rPr>
        <w:t xml:space="preserve">- </w:t>
      </w:r>
      <w:r w:rsidRPr="00484A79">
        <w:rPr>
          <w:sz w:val="28"/>
          <w:szCs w:val="28"/>
        </w:rPr>
        <w:t>30,3 км газопроводов находится в муниципальной собственности,</w:t>
      </w:r>
      <w:r>
        <w:rPr>
          <w:sz w:val="28"/>
          <w:szCs w:val="28"/>
        </w:rPr>
        <w:t xml:space="preserve"> из них </w:t>
      </w:r>
      <w:r w:rsidRPr="00484A79">
        <w:rPr>
          <w:sz w:val="28"/>
          <w:szCs w:val="28"/>
        </w:rPr>
        <w:t>23,6</w:t>
      </w:r>
      <w:r>
        <w:rPr>
          <w:sz w:val="28"/>
          <w:szCs w:val="28"/>
        </w:rPr>
        <w:t> </w:t>
      </w:r>
      <w:r w:rsidRPr="00484A79">
        <w:rPr>
          <w:sz w:val="28"/>
          <w:szCs w:val="28"/>
        </w:rPr>
        <w:t xml:space="preserve">км </w:t>
      </w:r>
      <w:r>
        <w:rPr>
          <w:sz w:val="28"/>
          <w:szCs w:val="28"/>
        </w:rPr>
        <w:t xml:space="preserve">– </w:t>
      </w:r>
      <w:r w:rsidRPr="00484A79">
        <w:rPr>
          <w:sz w:val="28"/>
          <w:szCs w:val="28"/>
        </w:rPr>
        <w:t>низкого</w:t>
      </w:r>
      <w:r>
        <w:rPr>
          <w:sz w:val="28"/>
          <w:szCs w:val="28"/>
        </w:rPr>
        <w:t xml:space="preserve"> </w:t>
      </w:r>
      <w:r w:rsidRPr="00484A79">
        <w:rPr>
          <w:sz w:val="28"/>
          <w:szCs w:val="28"/>
        </w:rPr>
        <w:t>давления;</w:t>
      </w:r>
    </w:p>
    <w:p w:rsidR="002B703F" w:rsidRDefault="002B703F" w:rsidP="002B703F">
      <w:pPr>
        <w:tabs>
          <w:tab w:val="num" w:pos="0"/>
        </w:tabs>
        <w:ind w:firstLine="720"/>
        <w:jc w:val="both"/>
        <w:rPr>
          <w:sz w:val="28"/>
          <w:szCs w:val="28"/>
        </w:rPr>
      </w:pPr>
      <w:r w:rsidRPr="00484A79">
        <w:rPr>
          <w:sz w:val="28"/>
          <w:szCs w:val="28"/>
        </w:rPr>
        <w:t>-</w:t>
      </w:r>
      <w:r>
        <w:rPr>
          <w:sz w:val="28"/>
          <w:szCs w:val="28"/>
        </w:rPr>
        <w:t xml:space="preserve"> </w:t>
      </w:r>
      <w:r w:rsidRPr="00484A79">
        <w:rPr>
          <w:sz w:val="28"/>
          <w:szCs w:val="28"/>
        </w:rPr>
        <w:t>17,4 км газопроводов находятся в собственности у потребителей</w:t>
      </w:r>
      <w:r>
        <w:rPr>
          <w:sz w:val="28"/>
          <w:szCs w:val="28"/>
        </w:rPr>
        <w:t xml:space="preserve">. </w:t>
      </w:r>
    </w:p>
    <w:p w:rsidR="002B703F" w:rsidRPr="00484A79" w:rsidRDefault="00484A79" w:rsidP="002B703F">
      <w:pPr>
        <w:tabs>
          <w:tab w:val="num" w:pos="0"/>
        </w:tabs>
        <w:ind w:firstLine="720"/>
        <w:jc w:val="both"/>
        <w:rPr>
          <w:sz w:val="28"/>
          <w:szCs w:val="28"/>
        </w:rPr>
      </w:pPr>
      <w:r w:rsidRPr="00484A79">
        <w:rPr>
          <w:sz w:val="28"/>
          <w:szCs w:val="28"/>
        </w:rPr>
        <w:t>Средний износ газопроводов составляет 58,4%.</w:t>
      </w:r>
    </w:p>
    <w:p w:rsidR="002B703F" w:rsidRDefault="00484A79" w:rsidP="00484A79">
      <w:pPr>
        <w:tabs>
          <w:tab w:val="num" w:pos="0"/>
        </w:tabs>
        <w:ind w:firstLine="720"/>
        <w:jc w:val="both"/>
        <w:rPr>
          <w:sz w:val="28"/>
          <w:szCs w:val="28"/>
        </w:rPr>
      </w:pPr>
      <w:r w:rsidRPr="00484A79">
        <w:rPr>
          <w:sz w:val="28"/>
          <w:szCs w:val="28"/>
        </w:rPr>
        <w:t>С 2012 г</w:t>
      </w:r>
      <w:r w:rsidR="002B703F">
        <w:rPr>
          <w:sz w:val="28"/>
          <w:szCs w:val="28"/>
        </w:rPr>
        <w:t>. в</w:t>
      </w:r>
      <w:r w:rsidRPr="00484A79">
        <w:rPr>
          <w:sz w:val="28"/>
          <w:szCs w:val="28"/>
        </w:rPr>
        <w:t xml:space="preserve"> </w:t>
      </w:r>
      <w:r w:rsidR="002B703F">
        <w:rPr>
          <w:sz w:val="28"/>
          <w:szCs w:val="28"/>
        </w:rPr>
        <w:t xml:space="preserve">городе </w:t>
      </w:r>
      <w:r w:rsidRPr="00484A79">
        <w:rPr>
          <w:sz w:val="28"/>
          <w:szCs w:val="28"/>
        </w:rPr>
        <w:t xml:space="preserve">Нефтеюганске за счет средств местного и окружного бюджетов проводятся работы по газификации 11А микрорайона. Проект состоит из 5 этапов. На данный момент закончены 4 этапа строительства </w:t>
      </w:r>
      <w:r w:rsidR="00D02CB0">
        <w:rPr>
          <w:sz w:val="28"/>
          <w:szCs w:val="28"/>
        </w:rPr>
        <w:t>(</w:t>
      </w:r>
      <w:r w:rsidRPr="00484A79">
        <w:rPr>
          <w:sz w:val="28"/>
          <w:szCs w:val="28"/>
        </w:rPr>
        <w:t>8</w:t>
      </w:r>
      <w:r w:rsidR="002B703F">
        <w:rPr>
          <w:sz w:val="28"/>
          <w:szCs w:val="28"/>
        </w:rPr>
        <w:t xml:space="preserve"> </w:t>
      </w:r>
      <w:r w:rsidRPr="00484A79">
        <w:rPr>
          <w:sz w:val="28"/>
          <w:szCs w:val="28"/>
        </w:rPr>
        <w:t>540,1 п.</w:t>
      </w:r>
      <w:r w:rsidR="00D02CB0">
        <w:rPr>
          <w:sz w:val="28"/>
          <w:szCs w:val="28"/>
        </w:rPr>
        <w:t xml:space="preserve"> </w:t>
      </w:r>
      <w:r w:rsidRPr="00484A79">
        <w:rPr>
          <w:sz w:val="28"/>
          <w:szCs w:val="28"/>
        </w:rPr>
        <w:t>м.</w:t>
      </w:r>
      <w:r w:rsidR="00D02CB0">
        <w:rPr>
          <w:sz w:val="28"/>
          <w:szCs w:val="28"/>
        </w:rPr>
        <w:t>).</w:t>
      </w:r>
      <w:r w:rsidRPr="00484A79">
        <w:rPr>
          <w:sz w:val="28"/>
          <w:szCs w:val="28"/>
        </w:rPr>
        <w:t xml:space="preserve"> В связи с отсутствием финансирования по 5 этапу (26</w:t>
      </w:r>
      <w:r w:rsidR="002B703F">
        <w:rPr>
          <w:sz w:val="28"/>
          <w:szCs w:val="28"/>
        </w:rPr>
        <w:t xml:space="preserve"> </w:t>
      </w:r>
      <w:r w:rsidRPr="00484A79">
        <w:rPr>
          <w:sz w:val="28"/>
          <w:szCs w:val="28"/>
        </w:rPr>
        <w:t>424,0 тыс.</w:t>
      </w:r>
      <w:r w:rsidR="002B703F">
        <w:rPr>
          <w:sz w:val="28"/>
          <w:szCs w:val="28"/>
        </w:rPr>
        <w:t xml:space="preserve"> </w:t>
      </w:r>
      <w:r w:rsidRPr="00484A79">
        <w:rPr>
          <w:sz w:val="28"/>
          <w:szCs w:val="28"/>
        </w:rPr>
        <w:t>руб.) работы по строительству отложены (3</w:t>
      </w:r>
      <w:r w:rsidR="002B703F">
        <w:rPr>
          <w:sz w:val="28"/>
          <w:szCs w:val="28"/>
        </w:rPr>
        <w:t xml:space="preserve"> </w:t>
      </w:r>
      <w:r w:rsidRPr="00484A79">
        <w:rPr>
          <w:sz w:val="28"/>
          <w:szCs w:val="28"/>
        </w:rPr>
        <w:t>063 п.</w:t>
      </w:r>
      <w:r w:rsidR="00D02CB0">
        <w:rPr>
          <w:sz w:val="28"/>
          <w:szCs w:val="28"/>
        </w:rPr>
        <w:t xml:space="preserve"> </w:t>
      </w:r>
      <w:r w:rsidRPr="00484A79">
        <w:rPr>
          <w:sz w:val="28"/>
          <w:szCs w:val="28"/>
        </w:rPr>
        <w:t xml:space="preserve">м.). </w:t>
      </w:r>
    </w:p>
    <w:p w:rsidR="00484A79" w:rsidRPr="00484A79" w:rsidRDefault="00484A79" w:rsidP="00484A79">
      <w:pPr>
        <w:tabs>
          <w:tab w:val="num" w:pos="0"/>
        </w:tabs>
        <w:ind w:firstLine="720"/>
        <w:jc w:val="both"/>
        <w:rPr>
          <w:sz w:val="28"/>
          <w:szCs w:val="28"/>
        </w:rPr>
      </w:pPr>
      <w:r w:rsidRPr="00484A79">
        <w:rPr>
          <w:sz w:val="28"/>
          <w:szCs w:val="28"/>
        </w:rPr>
        <w:t>Основной проблемой газоснабжения города Нефтеюганска является высокий износ и аварийное состояние подводящего газопровода «</w:t>
      </w:r>
      <w:proofErr w:type="spellStart"/>
      <w:r w:rsidRPr="00484A79">
        <w:rPr>
          <w:sz w:val="28"/>
          <w:szCs w:val="28"/>
        </w:rPr>
        <w:t>Правдинское</w:t>
      </w:r>
      <w:proofErr w:type="spellEnd"/>
      <w:r w:rsidRPr="00484A79">
        <w:rPr>
          <w:sz w:val="28"/>
          <w:szCs w:val="28"/>
        </w:rPr>
        <w:t xml:space="preserve"> месторождение</w:t>
      </w:r>
      <w:r w:rsidR="002B703F">
        <w:rPr>
          <w:sz w:val="28"/>
          <w:szCs w:val="28"/>
        </w:rPr>
        <w:t xml:space="preserve"> </w:t>
      </w:r>
      <w:r w:rsidR="00B94C0B">
        <w:rPr>
          <w:sz w:val="28"/>
          <w:szCs w:val="28"/>
        </w:rPr>
        <w:t>–</w:t>
      </w:r>
      <w:r w:rsidR="002B703F">
        <w:rPr>
          <w:sz w:val="28"/>
          <w:szCs w:val="28"/>
        </w:rPr>
        <w:t xml:space="preserve"> </w:t>
      </w:r>
      <w:proofErr w:type="spellStart"/>
      <w:r w:rsidRPr="00484A79">
        <w:rPr>
          <w:sz w:val="28"/>
          <w:szCs w:val="28"/>
        </w:rPr>
        <w:t>Сургутская</w:t>
      </w:r>
      <w:proofErr w:type="spellEnd"/>
      <w:r w:rsidRPr="00484A79">
        <w:rPr>
          <w:sz w:val="28"/>
          <w:szCs w:val="28"/>
        </w:rPr>
        <w:t xml:space="preserve"> ГРЭС». По данному газопроводу осуществляется транспортировка 70% газа, потребляемого городом.</w:t>
      </w:r>
      <w:r w:rsidR="002B703F">
        <w:rPr>
          <w:sz w:val="28"/>
          <w:szCs w:val="28"/>
        </w:rPr>
        <w:t xml:space="preserve"> К</w:t>
      </w:r>
      <w:r w:rsidRPr="00484A79">
        <w:rPr>
          <w:sz w:val="28"/>
          <w:szCs w:val="28"/>
        </w:rPr>
        <w:t xml:space="preserve"> техническим проблемам системы газоснабжения г. Нефтеюганска </w:t>
      </w:r>
      <w:r w:rsidR="002B703F">
        <w:rPr>
          <w:sz w:val="28"/>
          <w:szCs w:val="28"/>
        </w:rPr>
        <w:t xml:space="preserve">также </w:t>
      </w:r>
      <w:r w:rsidRPr="00484A79">
        <w:rPr>
          <w:sz w:val="28"/>
          <w:szCs w:val="28"/>
        </w:rPr>
        <w:t>относятся:</w:t>
      </w:r>
    </w:p>
    <w:p w:rsidR="00484A79" w:rsidRPr="00484A79" w:rsidRDefault="00484A79" w:rsidP="00484A79">
      <w:pPr>
        <w:tabs>
          <w:tab w:val="num" w:pos="0"/>
        </w:tabs>
        <w:ind w:firstLine="720"/>
        <w:jc w:val="both"/>
        <w:rPr>
          <w:sz w:val="28"/>
          <w:szCs w:val="28"/>
        </w:rPr>
      </w:pPr>
      <w:r w:rsidRPr="00484A79">
        <w:rPr>
          <w:sz w:val="28"/>
          <w:szCs w:val="28"/>
        </w:rPr>
        <w:t>-</w:t>
      </w:r>
      <w:r w:rsidR="002B703F">
        <w:rPr>
          <w:sz w:val="28"/>
          <w:szCs w:val="28"/>
        </w:rPr>
        <w:t xml:space="preserve"> в</w:t>
      </w:r>
      <w:r w:rsidRPr="00484A79">
        <w:rPr>
          <w:sz w:val="28"/>
          <w:szCs w:val="28"/>
        </w:rPr>
        <w:t>ысокий процент и</w:t>
      </w:r>
      <w:r w:rsidR="002B703F">
        <w:rPr>
          <w:sz w:val="28"/>
          <w:szCs w:val="28"/>
        </w:rPr>
        <w:t>зноса сетей газоснабжения (58,4</w:t>
      </w:r>
      <w:r w:rsidRPr="00484A79">
        <w:rPr>
          <w:sz w:val="28"/>
          <w:szCs w:val="28"/>
        </w:rPr>
        <w:t>%);</w:t>
      </w:r>
    </w:p>
    <w:p w:rsidR="00484A79" w:rsidRPr="00484A79" w:rsidRDefault="00484A79" w:rsidP="00484A79">
      <w:pPr>
        <w:tabs>
          <w:tab w:val="num" w:pos="0"/>
        </w:tabs>
        <w:ind w:firstLine="720"/>
        <w:jc w:val="both"/>
        <w:rPr>
          <w:sz w:val="28"/>
          <w:szCs w:val="28"/>
        </w:rPr>
      </w:pPr>
      <w:r w:rsidRPr="00484A79">
        <w:rPr>
          <w:sz w:val="28"/>
          <w:szCs w:val="28"/>
        </w:rPr>
        <w:t>-</w:t>
      </w:r>
      <w:r w:rsidR="002B703F">
        <w:rPr>
          <w:sz w:val="28"/>
          <w:szCs w:val="28"/>
        </w:rPr>
        <w:t xml:space="preserve"> в</w:t>
      </w:r>
      <w:r w:rsidRPr="00484A79">
        <w:rPr>
          <w:sz w:val="28"/>
          <w:szCs w:val="28"/>
        </w:rPr>
        <w:t>ысокий износ и моральное старение газораспределительных пунктов;</w:t>
      </w:r>
    </w:p>
    <w:p w:rsidR="002B703F" w:rsidRDefault="00484A79" w:rsidP="00484A79">
      <w:pPr>
        <w:tabs>
          <w:tab w:val="num" w:pos="0"/>
        </w:tabs>
        <w:ind w:firstLine="720"/>
        <w:jc w:val="both"/>
        <w:rPr>
          <w:sz w:val="28"/>
          <w:szCs w:val="28"/>
        </w:rPr>
      </w:pPr>
      <w:r w:rsidRPr="00484A79">
        <w:rPr>
          <w:sz w:val="28"/>
          <w:szCs w:val="28"/>
        </w:rPr>
        <w:t>-</w:t>
      </w:r>
      <w:r w:rsidR="002B703F">
        <w:rPr>
          <w:sz w:val="28"/>
          <w:szCs w:val="28"/>
        </w:rPr>
        <w:t xml:space="preserve"> н</w:t>
      </w:r>
      <w:r w:rsidRPr="00484A79">
        <w:rPr>
          <w:sz w:val="28"/>
          <w:szCs w:val="28"/>
        </w:rPr>
        <w:t xml:space="preserve">есоответствие качества попутного нефтяного газа требованиям нормативных документов (в первую очередь </w:t>
      </w:r>
      <w:r w:rsidR="002B703F">
        <w:rPr>
          <w:sz w:val="28"/>
          <w:szCs w:val="28"/>
        </w:rPr>
        <w:t xml:space="preserve">– </w:t>
      </w:r>
      <w:r w:rsidRPr="00484A79">
        <w:rPr>
          <w:sz w:val="28"/>
          <w:szCs w:val="28"/>
        </w:rPr>
        <w:t>по</w:t>
      </w:r>
      <w:r w:rsidR="002B703F">
        <w:rPr>
          <w:sz w:val="28"/>
          <w:szCs w:val="28"/>
        </w:rPr>
        <w:t xml:space="preserve"> </w:t>
      </w:r>
      <w:r w:rsidRPr="00484A79">
        <w:rPr>
          <w:sz w:val="28"/>
          <w:szCs w:val="28"/>
        </w:rPr>
        <w:t>степени влажности газа, что</w:t>
      </w:r>
      <w:r w:rsidR="002B703F">
        <w:rPr>
          <w:sz w:val="28"/>
          <w:szCs w:val="28"/>
        </w:rPr>
        <w:t xml:space="preserve"> </w:t>
      </w:r>
      <w:r w:rsidRPr="00484A79">
        <w:rPr>
          <w:sz w:val="28"/>
          <w:szCs w:val="28"/>
        </w:rPr>
        <w:t>влияет на безопасность эксплуатации и аварийность);</w:t>
      </w:r>
    </w:p>
    <w:p w:rsidR="00484A79" w:rsidRDefault="00484A79" w:rsidP="00484A79">
      <w:pPr>
        <w:tabs>
          <w:tab w:val="num" w:pos="0"/>
        </w:tabs>
        <w:ind w:firstLine="720"/>
        <w:jc w:val="both"/>
        <w:rPr>
          <w:sz w:val="28"/>
          <w:szCs w:val="28"/>
        </w:rPr>
      </w:pPr>
      <w:r w:rsidRPr="00484A79">
        <w:rPr>
          <w:sz w:val="28"/>
          <w:szCs w:val="28"/>
        </w:rPr>
        <w:t>-</w:t>
      </w:r>
      <w:r w:rsidR="002B703F">
        <w:rPr>
          <w:sz w:val="28"/>
          <w:szCs w:val="28"/>
        </w:rPr>
        <w:t xml:space="preserve"> н</w:t>
      </w:r>
      <w:r w:rsidRPr="00484A79">
        <w:rPr>
          <w:sz w:val="28"/>
          <w:szCs w:val="28"/>
        </w:rPr>
        <w:t>еразвитая сеть газоснабжения города.</w:t>
      </w:r>
    </w:p>
    <w:p w:rsidR="008434DE" w:rsidRPr="004850DD" w:rsidRDefault="008434DE" w:rsidP="00484A79">
      <w:pPr>
        <w:ind w:firstLine="709"/>
        <w:rPr>
          <w:b/>
          <w:i/>
          <w:sz w:val="28"/>
          <w:szCs w:val="28"/>
        </w:rPr>
      </w:pPr>
      <w:r w:rsidRPr="004850DD">
        <w:rPr>
          <w:b/>
          <w:i/>
          <w:sz w:val="28"/>
          <w:szCs w:val="28"/>
        </w:rPr>
        <w:t xml:space="preserve">Водоснабжение </w:t>
      </w:r>
    </w:p>
    <w:p w:rsidR="002B703F" w:rsidRPr="002B703F" w:rsidRDefault="002B703F" w:rsidP="002B703F">
      <w:pPr>
        <w:tabs>
          <w:tab w:val="num" w:pos="0"/>
        </w:tabs>
        <w:ind w:firstLine="720"/>
        <w:jc w:val="both"/>
        <w:rPr>
          <w:sz w:val="28"/>
          <w:szCs w:val="28"/>
        </w:rPr>
      </w:pPr>
      <w:r>
        <w:rPr>
          <w:sz w:val="28"/>
          <w:szCs w:val="28"/>
        </w:rPr>
        <w:t>Г</w:t>
      </w:r>
      <w:r w:rsidRPr="002B703F">
        <w:rPr>
          <w:sz w:val="28"/>
          <w:szCs w:val="28"/>
        </w:rPr>
        <w:t xml:space="preserve">арантирующей организацией в сфере водоснабжения на территории города Нефтеюганска </w:t>
      </w:r>
      <w:r>
        <w:rPr>
          <w:sz w:val="28"/>
          <w:szCs w:val="28"/>
        </w:rPr>
        <w:t>является</w:t>
      </w:r>
      <w:r w:rsidRPr="002B703F">
        <w:rPr>
          <w:sz w:val="28"/>
          <w:szCs w:val="28"/>
        </w:rPr>
        <w:t xml:space="preserve"> ОАО «</w:t>
      </w:r>
      <w:proofErr w:type="spellStart"/>
      <w:r w:rsidRPr="002B703F">
        <w:rPr>
          <w:sz w:val="28"/>
          <w:szCs w:val="28"/>
        </w:rPr>
        <w:t>Юганскводоканал</w:t>
      </w:r>
      <w:proofErr w:type="spellEnd"/>
      <w:r w:rsidRPr="002B703F">
        <w:rPr>
          <w:sz w:val="28"/>
          <w:szCs w:val="28"/>
        </w:rPr>
        <w:t xml:space="preserve">». Источником хозяйственно-питьевого водоснабжения являются подземные воды, представленные </w:t>
      </w:r>
      <w:proofErr w:type="spellStart"/>
      <w:r w:rsidRPr="002B703F">
        <w:rPr>
          <w:sz w:val="28"/>
          <w:szCs w:val="28"/>
        </w:rPr>
        <w:t>Атлымским</w:t>
      </w:r>
      <w:proofErr w:type="spellEnd"/>
      <w:r w:rsidRPr="002B703F">
        <w:rPr>
          <w:sz w:val="28"/>
          <w:szCs w:val="28"/>
        </w:rPr>
        <w:t xml:space="preserve"> (</w:t>
      </w:r>
      <w:proofErr w:type="spellStart"/>
      <w:r w:rsidRPr="002B703F">
        <w:rPr>
          <w:sz w:val="28"/>
          <w:szCs w:val="28"/>
        </w:rPr>
        <w:t>подмерзлотным</w:t>
      </w:r>
      <w:proofErr w:type="spellEnd"/>
      <w:r w:rsidRPr="002B703F">
        <w:rPr>
          <w:sz w:val="28"/>
          <w:szCs w:val="28"/>
        </w:rPr>
        <w:t xml:space="preserve">) водоносным горизонтом. Площадка водопроводных сооружений подземного водозабора расположена в центральной части </w:t>
      </w:r>
      <w:r>
        <w:rPr>
          <w:sz w:val="28"/>
          <w:szCs w:val="28"/>
        </w:rPr>
        <w:t>города</w:t>
      </w:r>
      <w:r w:rsidRPr="002B703F">
        <w:rPr>
          <w:sz w:val="28"/>
          <w:szCs w:val="28"/>
        </w:rPr>
        <w:t xml:space="preserve"> на пересечении ул.</w:t>
      </w:r>
      <w:r w:rsidR="00D02CB0">
        <w:rPr>
          <w:sz w:val="28"/>
          <w:szCs w:val="28"/>
        </w:rPr>
        <w:t> </w:t>
      </w:r>
      <w:r w:rsidRPr="002B703F">
        <w:rPr>
          <w:sz w:val="28"/>
          <w:szCs w:val="28"/>
        </w:rPr>
        <w:t>Молодежная и ул.</w:t>
      </w:r>
      <w:r>
        <w:rPr>
          <w:sz w:val="28"/>
          <w:szCs w:val="28"/>
        </w:rPr>
        <w:t xml:space="preserve"> </w:t>
      </w:r>
      <w:r w:rsidRPr="002B703F">
        <w:rPr>
          <w:sz w:val="28"/>
          <w:szCs w:val="28"/>
        </w:rPr>
        <w:t>Мамонтовская. На площадке расположены водозаборные скважины, водопроводные очистные сооружения, включающие в себя резервуары чистой воды и насосн</w:t>
      </w:r>
      <w:r>
        <w:rPr>
          <w:sz w:val="28"/>
          <w:szCs w:val="28"/>
        </w:rPr>
        <w:t>ую</w:t>
      </w:r>
      <w:r w:rsidRPr="002B703F">
        <w:rPr>
          <w:sz w:val="28"/>
          <w:szCs w:val="28"/>
        </w:rPr>
        <w:t xml:space="preserve"> станци</w:t>
      </w:r>
      <w:r>
        <w:rPr>
          <w:sz w:val="28"/>
          <w:szCs w:val="28"/>
        </w:rPr>
        <w:t>ю</w:t>
      </w:r>
      <w:r w:rsidRPr="002B703F">
        <w:rPr>
          <w:sz w:val="28"/>
          <w:szCs w:val="28"/>
        </w:rPr>
        <w:t xml:space="preserve"> второго подъема. Количество скважин </w:t>
      </w:r>
      <w:r>
        <w:rPr>
          <w:sz w:val="28"/>
          <w:szCs w:val="28"/>
        </w:rPr>
        <w:t>–</w:t>
      </w:r>
      <w:r w:rsidRPr="002B703F">
        <w:rPr>
          <w:sz w:val="28"/>
          <w:szCs w:val="28"/>
        </w:rPr>
        <w:t xml:space="preserve"> 26</w:t>
      </w:r>
      <w:r>
        <w:rPr>
          <w:sz w:val="28"/>
          <w:szCs w:val="28"/>
        </w:rPr>
        <w:t xml:space="preserve"> </w:t>
      </w:r>
      <w:r w:rsidRPr="002B703F">
        <w:rPr>
          <w:sz w:val="28"/>
          <w:szCs w:val="28"/>
        </w:rPr>
        <w:t>шт. Установленный запас подземных вод составляет 23,8 тыс. м</w:t>
      </w:r>
      <w:r w:rsidRPr="002B703F">
        <w:rPr>
          <w:sz w:val="28"/>
          <w:szCs w:val="28"/>
          <w:vertAlign w:val="superscript"/>
        </w:rPr>
        <w:t>3</w:t>
      </w:r>
      <w:r w:rsidRPr="002B703F">
        <w:rPr>
          <w:sz w:val="28"/>
          <w:szCs w:val="28"/>
        </w:rPr>
        <w:t>/</w:t>
      </w:r>
      <w:proofErr w:type="spellStart"/>
      <w:r w:rsidRPr="002B703F">
        <w:rPr>
          <w:sz w:val="28"/>
          <w:szCs w:val="28"/>
        </w:rPr>
        <w:t>сут</w:t>
      </w:r>
      <w:proofErr w:type="spellEnd"/>
      <w:r w:rsidRPr="002B703F">
        <w:rPr>
          <w:sz w:val="28"/>
          <w:szCs w:val="28"/>
        </w:rPr>
        <w:t>.</w:t>
      </w:r>
    </w:p>
    <w:p w:rsidR="002B703F" w:rsidRPr="002B703F" w:rsidRDefault="002B703F" w:rsidP="002B703F">
      <w:pPr>
        <w:tabs>
          <w:tab w:val="num" w:pos="0"/>
        </w:tabs>
        <w:ind w:firstLine="720"/>
        <w:jc w:val="both"/>
        <w:rPr>
          <w:sz w:val="28"/>
          <w:szCs w:val="28"/>
        </w:rPr>
      </w:pPr>
      <w:r w:rsidRPr="002B703F">
        <w:rPr>
          <w:sz w:val="28"/>
          <w:szCs w:val="28"/>
        </w:rPr>
        <w:lastRenderedPageBreak/>
        <w:t xml:space="preserve">Источником технического водоснабжения для нужд котельных города Нефтеюганск (ЦК-1 и ЦК-2) является поверхностный источник </w:t>
      </w:r>
      <w:r>
        <w:rPr>
          <w:sz w:val="28"/>
          <w:szCs w:val="28"/>
        </w:rPr>
        <w:t>–</w:t>
      </w:r>
      <w:r w:rsidRPr="002B703F">
        <w:rPr>
          <w:sz w:val="28"/>
          <w:szCs w:val="28"/>
        </w:rPr>
        <w:t xml:space="preserve"> протока</w:t>
      </w:r>
      <w:r>
        <w:rPr>
          <w:sz w:val="28"/>
          <w:szCs w:val="28"/>
        </w:rPr>
        <w:t xml:space="preserve"> </w:t>
      </w:r>
      <w:r w:rsidRPr="002B703F">
        <w:rPr>
          <w:sz w:val="28"/>
          <w:szCs w:val="28"/>
        </w:rPr>
        <w:t>Юганская Обь. Площадка водозаборных сооружений поверхностного водозабора расположена в 2,1 км в юго-восточном направлении от площадки водопроводных сооружений подземного водозабора. Водопроводные очистные сооружения поверхностного водозабора расположены на площадке водопроводных сооружений подземного водозабора. Производительность очистных сооружений с учетом собственных нужд составляет 20 тыс. м</w:t>
      </w:r>
      <w:r w:rsidRPr="002B703F">
        <w:rPr>
          <w:sz w:val="28"/>
          <w:szCs w:val="28"/>
          <w:vertAlign w:val="superscript"/>
        </w:rPr>
        <w:t>3</w:t>
      </w:r>
      <w:r w:rsidRPr="002B703F">
        <w:rPr>
          <w:sz w:val="28"/>
          <w:szCs w:val="28"/>
        </w:rPr>
        <w:t>/</w:t>
      </w:r>
      <w:proofErr w:type="spellStart"/>
      <w:r w:rsidRPr="002B703F">
        <w:rPr>
          <w:sz w:val="28"/>
          <w:szCs w:val="28"/>
        </w:rPr>
        <w:t>сут</w:t>
      </w:r>
      <w:proofErr w:type="spellEnd"/>
      <w:r w:rsidRPr="002B703F">
        <w:rPr>
          <w:sz w:val="28"/>
          <w:szCs w:val="28"/>
        </w:rPr>
        <w:t>.</w:t>
      </w:r>
    </w:p>
    <w:p w:rsidR="002B703F" w:rsidRPr="002B703F" w:rsidRDefault="002B703F" w:rsidP="002B703F">
      <w:pPr>
        <w:tabs>
          <w:tab w:val="num" w:pos="0"/>
        </w:tabs>
        <w:ind w:firstLine="720"/>
        <w:jc w:val="both"/>
        <w:rPr>
          <w:sz w:val="28"/>
          <w:szCs w:val="28"/>
        </w:rPr>
      </w:pPr>
      <w:r w:rsidRPr="002B703F">
        <w:rPr>
          <w:sz w:val="28"/>
          <w:szCs w:val="28"/>
        </w:rPr>
        <w:t xml:space="preserve">Охват населения централизованной услугой </w:t>
      </w:r>
      <w:r w:rsidR="005079D2">
        <w:rPr>
          <w:sz w:val="28"/>
          <w:szCs w:val="28"/>
        </w:rPr>
        <w:t xml:space="preserve">по </w:t>
      </w:r>
      <w:r w:rsidRPr="002B703F">
        <w:rPr>
          <w:sz w:val="28"/>
          <w:szCs w:val="28"/>
        </w:rPr>
        <w:t>холодно</w:t>
      </w:r>
      <w:r w:rsidR="005079D2">
        <w:rPr>
          <w:sz w:val="28"/>
          <w:szCs w:val="28"/>
        </w:rPr>
        <w:t>му</w:t>
      </w:r>
      <w:r w:rsidRPr="002B703F">
        <w:rPr>
          <w:sz w:val="28"/>
          <w:szCs w:val="28"/>
        </w:rPr>
        <w:t xml:space="preserve"> водоснабжени</w:t>
      </w:r>
      <w:r w:rsidR="005079D2">
        <w:rPr>
          <w:sz w:val="28"/>
          <w:szCs w:val="28"/>
        </w:rPr>
        <w:t>ю</w:t>
      </w:r>
      <w:r w:rsidRPr="002B703F">
        <w:rPr>
          <w:sz w:val="28"/>
          <w:szCs w:val="28"/>
        </w:rPr>
        <w:t xml:space="preserve"> составляет 99,8%. Доля населения, пользующегося услугами по завозу воды, составляет 0,2% от числа проживающих в домах с централизованной системой водоснабжения.</w:t>
      </w:r>
    </w:p>
    <w:p w:rsidR="002B703F" w:rsidRPr="002B703F" w:rsidRDefault="002B703F" w:rsidP="002B703F">
      <w:pPr>
        <w:tabs>
          <w:tab w:val="num" w:pos="0"/>
        </w:tabs>
        <w:ind w:firstLine="720"/>
        <w:jc w:val="both"/>
        <w:rPr>
          <w:sz w:val="28"/>
          <w:szCs w:val="28"/>
        </w:rPr>
      </w:pPr>
      <w:r w:rsidRPr="002B703F">
        <w:rPr>
          <w:sz w:val="28"/>
          <w:szCs w:val="28"/>
        </w:rPr>
        <w:t xml:space="preserve">Общая протяженность водопроводных сетей </w:t>
      </w:r>
      <w:r>
        <w:rPr>
          <w:sz w:val="28"/>
          <w:szCs w:val="28"/>
        </w:rPr>
        <w:t xml:space="preserve">составляет </w:t>
      </w:r>
      <w:r w:rsidRPr="002B703F">
        <w:rPr>
          <w:sz w:val="28"/>
          <w:szCs w:val="28"/>
        </w:rPr>
        <w:t>147,9 км</w:t>
      </w:r>
      <w:r w:rsidR="00C03D30">
        <w:rPr>
          <w:sz w:val="28"/>
          <w:szCs w:val="28"/>
        </w:rPr>
        <w:t>, п</w:t>
      </w:r>
      <w:r w:rsidR="00C03D30" w:rsidRPr="002B703F">
        <w:rPr>
          <w:sz w:val="28"/>
          <w:szCs w:val="28"/>
        </w:rPr>
        <w:t xml:space="preserve">ротяженность ветхих сетей </w:t>
      </w:r>
      <w:r w:rsidR="00C03D30">
        <w:rPr>
          <w:sz w:val="28"/>
          <w:szCs w:val="28"/>
        </w:rPr>
        <w:t>–</w:t>
      </w:r>
      <w:r w:rsidR="00C03D30" w:rsidRPr="002B703F">
        <w:rPr>
          <w:sz w:val="28"/>
          <w:szCs w:val="28"/>
        </w:rPr>
        <w:t xml:space="preserve"> 57,7 км</w:t>
      </w:r>
      <w:r w:rsidRPr="002B703F">
        <w:rPr>
          <w:sz w:val="28"/>
          <w:szCs w:val="28"/>
        </w:rPr>
        <w:t>. Ср</w:t>
      </w:r>
      <w:r w:rsidR="00C03D30">
        <w:rPr>
          <w:sz w:val="28"/>
          <w:szCs w:val="28"/>
        </w:rPr>
        <w:t>едний износ сетей составляет 70</w:t>
      </w:r>
      <w:r w:rsidRPr="002B703F">
        <w:rPr>
          <w:sz w:val="28"/>
          <w:szCs w:val="28"/>
        </w:rPr>
        <w:t>%.</w:t>
      </w:r>
    </w:p>
    <w:p w:rsidR="002B703F" w:rsidRPr="002B703F" w:rsidRDefault="002B703F" w:rsidP="002B703F">
      <w:pPr>
        <w:tabs>
          <w:tab w:val="num" w:pos="0"/>
        </w:tabs>
        <w:ind w:firstLine="720"/>
        <w:jc w:val="both"/>
        <w:rPr>
          <w:sz w:val="28"/>
          <w:szCs w:val="28"/>
        </w:rPr>
      </w:pPr>
      <w:r w:rsidRPr="002B703F">
        <w:rPr>
          <w:sz w:val="28"/>
          <w:szCs w:val="28"/>
        </w:rPr>
        <w:t xml:space="preserve">Качество воды, подаваемой потребителю от подземного водозабора, не соответствует требованиям СанПиН 2.1.4.1074-01 «Питьевая вода. Гигиенические требования к качеству воды централизованных систем питьевого водоснабжения. Контроль качества» по цветности, мутности и железу, что является характерным для подземных вод данного региона. По всем микробиологическим и радиологическим показателям подземные воды </w:t>
      </w:r>
      <w:r w:rsidR="00C03D30">
        <w:rPr>
          <w:sz w:val="28"/>
          <w:szCs w:val="28"/>
        </w:rPr>
        <w:t>города</w:t>
      </w:r>
      <w:r w:rsidRPr="002B703F">
        <w:rPr>
          <w:sz w:val="28"/>
          <w:szCs w:val="28"/>
        </w:rPr>
        <w:t xml:space="preserve"> Нефтеюганска безопасны и не превышают предельно допустимых концентраций. Обеззараживание подземной воды осуществляется хлором. Для приведения качества подземных вод в соответстви</w:t>
      </w:r>
      <w:r w:rsidR="00277143">
        <w:rPr>
          <w:sz w:val="28"/>
          <w:szCs w:val="28"/>
        </w:rPr>
        <w:t xml:space="preserve">е </w:t>
      </w:r>
      <w:r w:rsidRPr="002B703F">
        <w:rPr>
          <w:sz w:val="28"/>
          <w:szCs w:val="28"/>
        </w:rPr>
        <w:t>требуемым показателям в городе выполняется строительство станции обезжелезивания на территории подземного водозабора. Одним из преимуществ реализуемого проекта очистных сооружений подземной воды является:</w:t>
      </w:r>
    </w:p>
    <w:p w:rsidR="002B703F" w:rsidRPr="002B703F" w:rsidRDefault="002B703F" w:rsidP="002B703F">
      <w:pPr>
        <w:tabs>
          <w:tab w:val="num" w:pos="0"/>
        </w:tabs>
        <w:ind w:firstLine="720"/>
        <w:jc w:val="both"/>
        <w:rPr>
          <w:sz w:val="28"/>
          <w:szCs w:val="28"/>
        </w:rPr>
      </w:pPr>
      <w:r w:rsidRPr="002B703F">
        <w:rPr>
          <w:sz w:val="28"/>
          <w:szCs w:val="28"/>
        </w:rPr>
        <w:t>-</w:t>
      </w:r>
      <w:r w:rsidR="00C03D30">
        <w:rPr>
          <w:sz w:val="28"/>
          <w:szCs w:val="28"/>
        </w:rPr>
        <w:t xml:space="preserve"> </w:t>
      </w:r>
      <w:r w:rsidRPr="002B703F">
        <w:rPr>
          <w:sz w:val="28"/>
          <w:szCs w:val="28"/>
        </w:rPr>
        <w:t xml:space="preserve">использование раствора гипохлорита натрия для обеззараживания воды, что позволит исключить химически опасный производственный объект </w:t>
      </w:r>
      <w:r w:rsidR="00B94C0B">
        <w:rPr>
          <w:sz w:val="28"/>
          <w:szCs w:val="28"/>
        </w:rPr>
        <w:t>–</w:t>
      </w:r>
      <w:r w:rsidRPr="002B703F">
        <w:rPr>
          <w:sz w:val="28"/>
          <w:szCs w:val="28"/>
        </w:rPr>
        <w:t xml:space="preserve"> </w:t>
      </w:r>
      <w:proofErr w:type="spellStart"/>
      <w:r w:rsidRPr="002B703F">
        <w:rPr>
          <w:sz w:val="28"/>
          <w:szCs w:val="28"/>
        </w:rPr>
        <w:t>хлораторную</w:t>
      </w:r>
      <w:proofErr w:type="spellEnd"/>
      <w:r w:rsidRPr="002B703F">
        <w:rPr>
          <w:sz w:val="28"/>
          <w:szCs w:val="28"/>
        </w:rPr>
        <w:t xml:space="preserve"> с расходным складом хлора;</w:t>
      </w:r>
    </w:p>
    <w:p w:rsidR="002B703F" w:rsidRPr="002B703F" w:rsidRDefault="002B703F" w:rsidP="002B703F">
      <w:pPr>
        <w:tabs>
          <w:tab w:val="num" w:pos="0"/>
        </w:tabs>
        <w:ind w:firstLine="720"/>
        <w:jc w:val="both"/>
        <w:rPr>
          <w:sz w:val="28"/>
          <w:szCs w:val="28"/>
        </w:rPr>
      </w:pPr>
      <w:r w:rsidRPr="002B703F">
        <w:rPr>
          <w:sz w:val="28"/>
          <w:szCs w:val="28"/>
        </w:rPr>
        <w:t>-</w:t>
      </w:r>
      <w:r w:rsidR="00C03D30">
        <w:rPr>
          <w:sz w:val="28"/>
          <w:szCs w:val="28"/>
        </w:rPr>
        <w:t xml:space="preserve"> </w:t>
      </w:r>
      <w:r w:rsidRPr="002B703F">
        <w:rPr>
          <w:sz w:val="28"/>
          <w:szCs w:val="28"/>
        </w:rPr>
        <w:t>для обеззараживания воды применяется ультрафиолетовое излучение с использовани</w:t>
      </w:r>
      <w:r w:rsidR="00C03D30">
        <w:rPr>
          <w:sz w:val="28"/>
          <w:szCs w:val="28"/>
        </w:rPr>
        <w:t>ем современного УФ-оборудования.</w:t>
      </w:r>
    </w:p>
    <w:p w:rsidR="002B703F" w:rsidRPr="002B703F" w:rsidRDefault="002B703F" w:rsidP="002B703F">
      <w:pPr>
        <w:tabs>
          <w:tab w:val="num" w:pos="0"/>
        </w:tabs>
        <w:ind w:firstLine="720"/>
        <w:jc w:val="both"/>
        <w:rPr>
          <w:sz w:val="28"/>
          <w:szCs w:val="28"/>
        </w:rPr>
      </w:pPr>
      <w:r w:rsidRPr="002B703F">
        <w:rPr>
          <w:sz w:val="28"/>
          <w:szCs w:val="28"/>
        </w:rPr>
        <w:t xml:space="preserve">Схемой теплоснабжения города Нефтеюганска, начиная с 2018 </w:t>
      </w:r>
      <w:r w:rsidR="00C03D30">
        <w:rPr>
          <w:sz w:val="28"/>
          <w:szCs w:val="28"/>
        </w:rPr>
        <w:t xml:space="preserve">г. </w:t>
      </w:r>
      <w:r w:rsidRPr="002B703F">
        <w:rPr>
          <w:sz w:val="28"/>
          <w:szCs w:val="28"/>
        </w:rPr>
        <w:t>до 2021 г</w:t>
      </w:r>
      <w:r w:rsidR="00C03D30">
        <w:rPr>
          <w:sz w:val="28"/>
          <w:szCs w:val="28"/>
        </w:rPr>
        <w:t>.</w:t>
      </w:r>
      <w:r w:rsidRPr="002B703F">
        <w:rPr>
          <w:sz w:val="28"/>
          <w:szCs w:val="28"/>
        </w:rPr>
        <w:t>, предусматривается переход на закрытую систему теплоснабжения потребителей в зоне действия котельных ЦК-1, ЦК-2, СУ-62 путем установки в многоквартирных домах индивидуальных тепловых пунктов. При закрытой системе теплоснабжения подача воды потребителям (за исключением ОАО «ЮТТС») будет осуществляться из подземного водозабора, мощности которого недостаточно для выбранной схемы. Прогнозируемый дефицит воды на нужды ХВС требует строительства дополнительного источника водоснабжения. В 2009</w:t>
      </w:r>
      <w:r w:rsidR="00C03D30">
        <w:rPr>
          <w:sz w:val="28"/>
          <w:szCs w:val="28"/>
        </w:rPr>
        <w:t>-</w:t>
      </w:r>
      <w:r w:rsidRPr="002B703F">
        <w:rPr>
          <w:sz w:val="28"/>
          <w:szCs w:val="28"/>
        </w:rPr>
        <w:t>2010 г</w:t>
      </w:r>
      <w:r w:rsidR="00C03D30">
        <w:rPr>
          <w:sz w:val="28"/>
          <w:szCs w:val="28"/>
        </w:rPr>
        <w:t xml:space="preserve">г. </w:t>
      </w:r>
      <w:r w:rsidRPr="002B703F">
        <w:rPr>
          <w:sz w:val="28"/>
          <w:szCs w:val="28"/>
        </w:rPr>
        <w:t>проведены геологоразведочные работы в районе острова Березовый</w:t>
      </w:r>
      <w:r w:rsidR="00C03D30">
        <w:rPr>
          <w:sz w:val="28"/>
          <w:szCs w:val="28"/>
        </w:rPr>
        <w:t xml:space="preserve">: </w:t>
      </w:r>
      <w:r w:rsidRPr="002B703F">
        <w:rPr>
          <w:sz w:val="28"/>
          <w:szCs w:val="28"/>
        </w:rPr>
        <w:t xml:space="preserve">пробурены разведочные скважины с целью строительства водозабора и прокладки водовода до существующих очистных сооружений в 7 микрорайоне </w:t>
      </w:r>
      <w:r w:rsidR="00C03D30">
        <w:rPr>
          <w:sz w:val="28"/>
          <w:szCs w:val="28"/>
        </w:rPr>
        <w:t xml:space="preserve">города </w:t>
      </w:r>
      <w:r w:rsidRPr="002B703F">
        <w:rPr>
          <w:sz w:val="28"/>
          <w:szCs w:val="28"/>
        </w:rPr>
        <w:t>Нефтеюганска.</w:t>
      </w:r>
    </w:p>
    <w:p w:rsidR="002B703F" w:rsidRPr="002B703F" w:rsidRDefault="00C03D30" w:rsidP="002B703F">
      <w:pPr>
        <w:tabs>
          <w:tab w:val="num" w:pos="0"/>
        </w:tabs>
        <w:ind w:firstLine="720"/>
        <w:jc w:val="both"/>
        <w:rPr>
          <w:sz w:val="28"/>
          <w:szCs w:val="28"/>
        </w:rPr>
      </w:pPr>
      <w:r>
        <w:rPr>
          <w:sz w:val="28"/>
          <w:szCs w:val="28"/>
        </w:rPr>
        <w:t>К т</w:t>
      </w:r>
      <w:r w:rsidR="002B703F" w:rsidRPr="002B703F">
        <w:rPr>
          <w:sz w:val="28"/>
          <w:szCs w:val="28"/>
        </w:rPr>
        <w:t>ехнически</w:t>
      </w:r>
      <w:r>
        <w:rPr>
          <w:sz w:val="28"/>
          <w:szCs w:val="28"/>
        </w:rPr>
        <w:t>м</w:t>
      </w:r>
      <w:r w:rsidR="002B703F" w:rsidRPr="002B703F">
        <w:rPr>
          <w:sz w:val="28"/>
          <w:szCs w:val="28"/>
        </w:rPr>
        <w:t xml:space="preserve"> и технологически</w:t>
      </w:r>
      <w:r>
        <w:rPr>
          <w:sz w:val="28"/>
          <w:szCs w:val="28"/>
        </w:rPr>
        <w:t xml:space="preserve">м </w:t>
      </w:r>
      <w:r w:rsidR="002B703F" w:rsidRPr="002B703F">
        <w:rPr>
          <w:sz w:val="28"/>
          <w:szCs w:val="28"/>
        </w:rPr>
        <w:t>проблем</w:t>
      </w:r>
      <w:r>
        <w:rPr>
          <w:sz w:val="28"/>
          <w:szCs w:val="28"/>
        </w:rPr>
        <w:t xml:space="preserve">ам </w:t>
      </w:r>
      <w:r w:rsidR="002B703F" w:rsidRPr="002B703F">
        <w:rPr>
          <w:sz w:val="28"/>
          <w:szCs w:val="28"/>
        </w:rPr>
        <w:t>систем</w:t>
      </w:r>
      <w:r>
        <w:rPr>
          <w:sz w:val="28"/>
          <w:szCs w:val="28"/>
        </w:rPr>
        <w:t>ы водоснабжения относятся</w:t>
      </w:r>
      <w:r w:rsidR="002B703F" w:rsidRPr="002B703F">
        <w:rPr>
          <w:sz w:val="28"/>
          <w:szCs w:val="28"/>
        </w:rPr>
        <w:t xml:space="preserve">: </w:t>
      </w:r>
    </w:p>
    <w:p w:rsidR="002B703F" w:rsidRPr="002B703F" w:rsidRDefault="00C03D30" w:rsidP="002B703F">
      <w:pPr>
        <w:tabs>
          <w:tab w:val="num" w:pos="0"/>
        </w:tabs>
        <w:ind w:firstLine="720"/>
        <w:jc w:val="both"/>
        <w:rPr>
          <w:sz w:val="28"/>
          <w:szCs w:val="28"/>
        </w:rPr>
      </w:pPr>
      <w:r>
        <w:rPr>
          <w:sz w:val="28"/>
          <w:szCs w:val="28"/>
        </w:rPr>
        <w:t xml:space="preserve">- </w:t>
      </w:r>
      <w:r w:rsidR="005079D2" w:rsidRPr="002B703F">
        <w:rPr>
          <w:sz w:val="28"/>
          <w:szCs w:val="28"/>
        </w:rPr>
        <w:t>не введены в эксплуатацию</w:t>
      </w:r>
      <w:r w:rsidR="005079D2">
        <w:rPr>
          <w:sz w:val="28"/>
          <w:szCs w:val="28"/>
        </w:rPr>
        <w:t xml:space="preserve"> </w:t>
      </w:r>
      <w:r>
        <w:rPr>
          <w:sz w:val="28"/>
          <w:szCs w:val="28"/>
        </w:rPr>
        <w:t>о</w:t>
      </w:r>
      <w:r w:rsidR="002B703F" w:rsidRPr="002B703F">
        <w:rPr>
          <w:sz w:val="28"/>
          <w:szCs w:val="28"/>
        </w:rPr>
        <w:t xml:space="preserve">чистные сооружения </w:t>
      </w:r>
      <w:r>
        <w:rPr>
          <w:sz w:val="28"/>
          <w:szCs w:val="28"/>
        </w:rPr>
        <w:t>п</w:t>
      </w:r>
      <w:r w:rsidRPr="002B703F">
        <w:rPr>
          <w:sz w:val="28"/>
          <w:szCs w:val="28"/>
        </w:rPr>
        <w:t>одземн</w:t>
      </w:r>
      <w:r>
        <w:rPr>
          <w:sz w:val="28"/>
          <w:szCs w:val="28"/>
        </w:rPr>
        <w:t>ого</w:t>
      </w:r>
      <w:r w:rsidRPr="002B703F">
        <w:rPr>
          <w:sz w:val="28"/>
          <w:szCs w:val="28"/>
        </w:rPr>
        <w:t xml:space="preserve"> и поверхностн</w:t>
      </w:r>
      <w:r>
        <w:rPr>
          <w:sz w:val="28"/>
          <w:szCs w:val="28"/>
        </w:rPr>
        <w:t>ого</w:t>
      </w:r>
      <w:r w:rsidRPr="002B703F">
        <w:rPr>
          <w:sz w:val="28"/>
          <w:szCs w:val="28"/>
        </w:rPr>
        <w:t xml:space="preserve"> источник</w:t>
      </w:r>
      <w:r>
        <w:rPr>
          <w:sz w:val="28"/>
          <w:szCs w:val="28"/>
        </w:rPr>
        <w:t>ов</w:t>
      </w:r>
      <w:r w:rsidR="002B703F" w:rsidRPr="002B703F">
        <w:rPr>
          <w:sz w:val="28"/>
          <w:szCs w:val="28"/>
        </w:rPr>
        <w:t>;</w:t>
      </w:r>
    </w:p>
    <w:p w:rsidR="002B703F" w:rsidRPr="002B703F" w:rsidRDefault="00C03D30" w:rsidP="002B703F">
      <w:pPr>
        <w:tabs>
          <w:tab w:val="num" w:pos="0"/>
        </w:tabs>
        <w:ind w:firstLine="720"/>
        <w:jc w:val="both"/>
        <w:rPr>
          <w:sz w:val="28"/>
          <w:szCs w:val="28"/>
        </w:rPr>
      </w:pPr>
      <w:r>
        <w:rPr>
          <w:sz w:val="28"/>
          <w:szCs w:val="28"/>
        </w:rPr>
        <w:lastRenderedPageBreak/>
        <w:t>- н</w:t>
      </w:r>
      <w:r w:rsidR="002B703F" w:rsidRPr="002B703F">
        <w:rPr>
          <w:sz w:val="28"/>
          <w:szCs w:val="28"/>
        </w:rPr>
        <w:t>е выдержаны зоны санитарной охраны водозаборных сооружений;</w:t>
      </w:r>
    </w:p>
    <w:p w:rsidR="002B703F" w:rsidRPr="002B703F" w:rsidRDefault="00C03D30" w:rsidP="002B703F">
      <w:pPr>
        <w:tabs>
          <w:tab w:val="num" w:pos="0"/>
        </w:tabs>
        <w:ind w:firstLine="720"/>
        <w:jc w:val="both"/>
        <w:rPr>
          <w:sz w:val="28"/>
          <w:szCs w:val="28"/>
        </w:rPr>
      </w:pPr>
      <w:r>
        <w:rPr>
          <w:sz w:val="28"/>
          <w:szCs w:val="28"/>
        </w:rPr>
        <w:t>- и</w:t>
      </w:r>
      <w:r w:rsidR="002B703F" w:rsidRPr="002B703F">
        <w:rPr>
          <w:sz w:val="28"/>
          <w:szCs w:val="28"/>
        </w:rPr>
        <w:t>спользование в технологии дезинфе</w:t>
      </w:r>
      <w:r>
        <w:rPr>
          <w:sz w:val="28"/>
          <w:szCs w:val="28"/>
        </w:rPr>
        <w:t>кции опасного вещества – хлора;</w:t>
      </w:r>
    </w:p>
    <w:p w:rsidR="002B703F" w:rsidRPr="002B703F" w:rsidRDefault="00C03D30" w:rsidP="002B703F">
      <w:pPr>
        <w:tabs>
          <w:tab w:val="num" w:pos="0"/>
        </w:tabs>
        <w:ind w:firstLine="720"/>
        <w:jc w:val="both"/>
        <w:rPr>
          <w:sz w:val="28"/>
          <w:szCs w:val="28"/>
        </w:rPr>
      </w:pPr>
      <w:r>
        <w:rPr>
          <w:sz w:val="28"/>
          <w:szCs w:val="28"/>
        </w:rPr>
        <w:t>- и</w:t>
      </w:r>
      <w:r w:rsidR="002B703F" w:rsidRPr="002B703F">
        <w:rPr>
          <w:sz w:val="28"/>
          <w:szCs w:val="28"/>
        </w:rPr>
        <w:t>знос оборудования, водозаборны</w:t>
      </w:r>
      <w:r>
        <w:rPr>
          <w:sz w:val="28"/>
          <w:szCs w:val="28"/>
        </w:rPr>
        <w:t>х</w:t>
      </w:r>
      <w:r w:rsidR="002B703F" w:rsidRPr="002B703F">
        <w:rPr>
          <w:sz w:val="28"/>
          <w:szCs w:val="28"/>
        </w:rPr>
        <w:t xml:space="preserve"> сооружений</w:t>
      </w:r>
      <w:r>
        <w:rPr>
          <w:sz w:val="28"/>
          <w:szCs w:val="28"/>
        </w:rPr>
        <w:t>, в</w:t>
      </w:r>
      <w:r w:rsidR="002B703F" w:rsidRPr="002B703F">
        <w:rPr>
          <w:sz w:val="28"/>
          <w:szCs w:val="28"/>
        </w:rPr>
        <w:t>одовод</w:t>
      </w:r>
      <w:r>
        <w:rPr>
          <w:sz w:val="28"/>
          <w:szCs w:val="28"/>
        </w:rPr>
        <w:t xml:space="preserve">ов </w:t>
      </w:r>
      <w:r w:rsidR="002B703F" w:rsidRPr="002B703F">
        <w:rPr>
          <w:sz w:val="28"/>
          <w:szCs w:val="28"/>
        </w:rPr>
        <w:t>и водопроводны</w:t>
      </w:r>
      <w:r>
        <w:rPr>
          <w:sz w:val="28"/>
          <w:szCs w:val="28"/>
        </w:rPr>
        <w:t>х</w:t>
      </w:r>
      <w:r w:rsidR="002B703F" w:rsidRPr="002B703F">
        <w:rPr>
          <w:sz w:val="28"/>
          <w:szCs w:val="28"/>
        </w:rPr>
        <w:t xml:space="preserve"> сооружени</w:t>
      </w:r>
      <w:r>
        <w:rPr>
          <w:sz w:val="28"/>
          <w:szCs w:val="28"/>
        </w:rPr>
        <w:t xml:space="preserve">й (до </w:t>
      </w:r>
      <w:r w:rsidR="002B703F" w:rsidRPr="002B703F">
        <w:rPr>
          <w:sz w:val="28"/>
          <w:szCs w:val="28"/>
        </w:rPr>
        <w:t>70%</w:t>
      </w:r>
      <w:r>
        <w:rPr>
          <w:sz w:val="28"/>
          <w:szCs w:val="28"/>
        </w:rPr>
        <w:t>)</w:t>
      </w:r>
      <w:r w:rsidR="002B703F" w:rsidRPr="002B703F">
        <w:rPr>
          <w:sz w:val="28"/>
          <w:szCs w:val="28"/>
        </w:rPr>
        <w:t>;</w:t>
      </w:r>
    </w:p>
    <w:p w:rsidR="002B703F" w:rsidRPr="002B703F" w:rsidRDefault="00C03D30" w:rsidP="002B703F">
      <w:pPr>
        <w:tabs>
          <w:tab w:val="num" w:pos="0"/>
        </w:tabs>
        <w:ind w:firstLine="720"/>
        <w:jc w:val="both"/>
        <w:rPr>
          <w:sz w:val="28"/>
          <w:szCs w:val="28"/>
        </w:rPr>
      </w:pPr>
      <w:r>
        <w:rPr>
          <w:sz w:val="28"/>
          <w:szCs w:val="28"/>
        </w:rPr>
        <w:t>- в</w:t>
      </w:r>
      <w:r w:rsidR="002B703F" w:rsidRPr="002B703F">
        <w:rPr>
          <w:sz w:val="28"/>
          <w:szCs w:val="28"/>
        </w:rPr>
        <w:t>торичное</w:t>
      </w:r>
      <w:r w:rsidR="002B703F" w:rsidRPr="002B703F">
        <w:rPr>
          <w:sz w:val="28"/>
          <w:szCs w:val="28"/>
        </w:rPr>
        <w:tab/>
      </w:r>
      <w:r>
        <w:rPr>
          <w:sz w:val="28"/>
          <w:szCs w:val="28"/>
        </w:rPr>
        <w:t xml:space="preserve"> </w:t>
      </w:r>
      <w:r w:rsidR="002B703F" w:rsidRPr="002B703F">
        <w:rPr>
          <w:sz w:val="28"/>
          <w:szCs w:val="28"/>
        </w:rPr>
        <w:t>загрязнение и ухудшение качества воды вследствие внутренней коррозии металлических трубопроводов;</w:t>
      </w:r>
    </w:p>
    <w:p w:rsidR="002B703F" w:rsidRPr="002B703F" w:rsidRDefault="00C03D30" w:rsidP="002B703F">
      <w:pPr>
        <w:tabs>
          <w:tab w:val="num" w:pos="0"/>
        </w:tabs>
        <w:ind w:firstLine="720"/>
        <w:jc w:val="both"/>
        <w:rPr>
          <w:sz w:val="28"/>
          <w:szCs w:val="28"/>
        </w:rPr>
      </w:pPr>
      <w:r>
        <w:rPr>
          <w:sz w:val="28"/>
          <w:szCs w:val="28"/>
        </w:rPr>
        <w:t>- о</w:t>
      </w:r>
      <w:r w:rsidR="002B703F" w:rsidRPr="002B703F">
        <w:rPr>
          <w:sz w:val="28"/>
          <w:szCs w:val="28"/>
        </w:rPr>
        <w:t>тсутствие регулирующей и низкое качество запорной арматуры;</w:t>
      </w:r>
    </w:p>
    <w:p w:rsidR="002B703F" w:rsidRDefault="00C03D30" w:rsidP="002B703F">
      <w:pPr>
        <w:tabs>
          <w:tab w:val="num" w:pos="0"/>
        </w:tabs>
        <w:ind w:firstLine="720"/>
        <w:jc w:val="both"/>
        <w:rPr>
          <w:sz w:val="28"/>
          <w:szCs w:val="28"/>
        </w:rPr>
      </w:pPr>
      <w:r>
        <w:rPr>
          <w:sz w:val="28"/>
          <w:szCs w:val="28"/>
        </w:rPr>
        <w:t>- и</w:t>
      </w:r>
      <w:r w:rsidR="002B703F" w:rsidRPr="002B703F">
        <w:rPr>
          <w:sz w:val="28"/>
          <w:szCs w:val="28"/>
        </w:rPr>
        <w:t>знос</w:t>
      </w:r>
      <w:r w:rsidR="00473D3E">
        <w:rPr>
          <w:sz w:val="28"/>
          <w:szCs w:val="28"/>
        </w:rPr>
        <w:t xml:space="preserve"> </w:t>
      </w:r>
      <w:r w:rsidR="002B703F" w:rsidRPr="002B703F">
        <w:rPr>
          <w:sz w:val="28"/>
          <w:szCs w:val="28"/>
        </w:rPr>
        <w:t>и несоответствие насосного оборудования современным требованиям по надежности и эл</w:t>
      </w:r>
      <w:r>
        <w:rPr>
          <w:sz w:val="28"/>
          <w:szCs w:val="28"/>
        </w:rPr>
        <w:t>е</w:t>
      </w:r>
      <w:r w:rsidR="002B703F" w:rsidRPr="002B703F">
        <w:rPr>
          <w:sz w:val="28"/>
          <w:szCs w:val="28"/>
        </w:rPr>
        <w:t>ктропотреблению.</w:t>
      </w:r>
    </w:p>
    <w:p w:rsidR="008434DE" w:rsidRPr="00000D87" w:rsidRDefault="008434DE" w:rsidP="002B703F">
      <w:pPr>
        <w:ind w:firstLine="709"/>
        <w:rPr>
          <w:b/>
          <w:i/>
          <w:sz w:val="28"/>
          <w:szCs w:val="28"/>
        </w:rPr>
      </w:pPr>
      <w:r w:rsidRPr="00000D87">
        <w:rPr>
          <w:b/>
          <w:i/>
          <w:sz w:val="28"/>
          <w:szCs w:val="28"/>
        </w:rPr>
        <w:t xml:space="preserve">Водоотведение </w:t>
      </w:r>
    </w:p>
    <w:p w:rsidR="00C03D30" w:rsidRPr="00C03D30" w:rsidRDefault="00C03D30" w:rsidP="00C03D30">
      <w:pPr>
        <w:tabs>
          <w:tab w:val="num" w:pos="0"/>
        </w:tabs>
        <w:ind w:firstLine="720"/>
        <w:jc w:val="both"/>
        <w:rPr>
          <w:sz w:val="28"/>
          <w:szCs w:val="28"/>
        </w:rPr>
      </w:pPr>
      <w:r>
        <w:rPr>
          <w:sz w:val="28"/>
          <w:szCs w:val="28"/>
        </w:rPr>
        <w:t>Г</w:t>
      </w:r>
      <w:r w:rsidRPr="00C03D30">
        <w:rPr>
          <w:sz w:val="28"/>
          <w:szCs w:val="28"/>
        </w:rPr>
        <w:t xml:space="preserve">арантирующей организацией в сфере водоотведения на территории города Нефтеюганска </w:t>
      </w:r>
      <w:r>
        <w:rPr>
          <w:sz w:val="28"/>
          <w:szCs w:val="28"/>
        </w:rPr>
        <w:t xml:space="preserve">является </w:t>
      </w:r>
      <w:r w:rsidRPr="00C03D30">
        <w:rPr>
          <w:sz w:val="28"/>
          <w:szCs w:val="28"/>
        </w:rPr>
        <w:t>ОАО «</w:t>
      </w:r>
      <w:proofErr w:type="spellStart"/>
      <w:r w:rsidRPr="00C03D30">
        <w:rPr>
          <w:sz w:val="28"/>
          <w:szCs w:val="28"/>
        </w:rPr>
        <w:t>Юганскводоканал</w:t>
      </w:r>
      <w:proofErr w:type="spellEnd"/>
      <w:r w:rsidRPr="00C03D30">
        <w:rPr>
          <w:sz w:val="28"/>
          <w:szCs w:val="28"/>
        </w:rPr>
        <w:t>». В городе Нефтеюганск</w:t>
      </w:r>
      <w:r>
        <w:rPr>
          <w:sz w:val="28"/>
          <w:szCs w:val="28"/>
        </w:rPr>
        <w:t>е</w:t>
      </w:r>
      <w:r w:rsidRPr="00C03D30">
        <w:rPr>
          <w:sz w:val="28"/>
          <w:szCs w:val="28"/>
        </w:rPr>
        <w:t xml:space="preserve"> существует полная раздельная система канализации. Отведение производственно-бытовых сточных вод осуществляется самотечными сетями на канализационные насосные станции</w:t>
      </w:r>
      <w:r>
        <w:rPr>
          <w:sz w:val="28"/>
          <w:szCs w:val="28"/>
        </w:rPr>
        <w:t xml:space="preserve"> (КН</w:t>
      </w:r>
      <w:r w:rsidR="00473D3E">
        <w:rPr>
          <w:sz w:val="28"/>
          <w:szCs w:val="28"/>
        </w:rPr>
        <w:t>С</w:t>
      </w:r>
      <w:r>
        <w:rPr>
          <w:sz w:val="28"/>
          <w:szCs w:val="28"/>
        </w:rPr>
        <w:t>)</w:t>
      </w:r>
      <w:r w:rsidRPr="00C03D30">
        <w:rPr>
          <w:sz w:val="28"/>
          <w:szCs w:val="28"/>
        </w:rPr>
        <w:t xml:space="preserve">, расположенные в пониженных местах рельефа, от которых напорными трубопроводами </w:t>
      </w:r>
      <w:r>
        <w:rPr>
          <w:sz w:val="28"/>
          <w:szCs w:val="28"/>
        </w:rPr>
        <w:t xml:space="preserve">стоки </w:t>
      </w:r>
      <w:r w:rsidRPr="00C03D30">
        <w:rPr>
          <w:sz w:val="28"/>
          <w:szCs w:val="28"/>
        </w:rPr>
        <w:t xml:space="preserve">подаются на ГКНС и далее </w:t>
      </w:r>
      <w:r w:rsidR="00B94C0B">
        <w:rPr>
          <w:sz w:val="28"/>
          <w:szCs w:val="28"/>
        </w:rPr>
        <w:t>–</w:t>
      </w:r>
      <w:r>
        <w:rPr>
          <w:sz w:val="28"/>
          <w:szCs w:val="28"/>
        </w:rPr>
        <w:t xml:space="preserve"> </w:t>
      </w:r>
      <w:r w:rsidRPr="00C03D30">
        <w:rPr>
          <w:sz w:val="28"/>
          <w:szCs w:val="28"/>
        </w:rPr>
        <w:t>на канализационные очистные сооружения (КОС).</w:t>
      </w:r>
    </w:p>
    <w:p w:rsidR="001F5338" w:rsidRDefault="00C03D30" w:rsidP="00C03D30">
      <w:pPr>
        <w:tabs>
          <w:tab w:val="num" w:pos="0"/>
        </w:tabs>
        <w:ind w:firstLine="720"/>
        <w:jc w:val="both"/>
        <w:rPr>
          <w:sz w:val="28"/>
          <w:szCs w:val="28"/>
        </w:rPr>
      </w:pPr>
      <w:r w:rsidRPr="00C03D30">
        <w:rPr>
          <w:sz w:val="28"/>
          <w:szCs w:val="28"/>
        </w:rPr>
        <w:t>К нецентрализованной системе водоотведения относятся жилые дома, расположенные в частной застройке в 11А микрорайоне, общежитие №1 п.</w:t>
      </w:r>
      <w:r>
        <w:rPr>
          <w:sz w:val="28"/>
          <w:szCs w:val="28"/>
        </w:rPr>
        <w:t> </w:t>
      </w:r>
      <w:r w:rsidRPr="00C03D30">
        <w:rPr>
          <w:sz w:val="28"/>
          <w:szCs w:val="28"/>
        </w:rPr>
        <w:t>Звездный, промышленн</w:t>
      </w:r>
      <w:r>
        <w:rPr>
          <w:sz w:val="28"/>
          <w:szCs w:val="28"/>
        </w:rPr>
        <w:t xml:space="preserve">ая </w:t>
      </w:r>
      <w:r w:rsidRPr="00C03D30">
        <w:rPr>
          <w:sz w:val="28"/>
          <w:szCs w:val="28"/>
        </w:rPr>
        <w:t>зон</w:t>
      </w:r>
      <w:r>
        <w:rPr>
          <w:sz w:val="28"/>
          <w:szCs w:val="28"/>
        </w:rPr>
        <w:t>а</w:t>
      </w:r>
      <w:r w:rsidRPr="00C03D30">
        <w:rPr>
          <w:sz w:val="28"/>
          <w:szCs w:val="28"/>
        </w:rPr>
        <w:t xml:space="preserve"> на</w:t>
      </w:r>
      <w:r w:rsidR="00277143">
        <w:rPr>
          <w:sz w:val="28"/>
          <w:szCs w:val="28"/>
        </w:rPr>
        <w:t xml:space="preserve"> территориях ПНМК, </w:t>
      </w:r>
      <w:proofErr w:type="spellStart"/>
      <w:r w:rsidR="00277143">
        <w:rPr>
          <w:sz w:val="28"/>
          <w:szCs w:val="28"/>
        </w:rPr>
        <w:t>ОБПТОиК</w:t>
      </w:r>
      <w:proofErr w:type="spellEnd"/>
      <w:r w:rsidR="00277143">
        <w:rPr>
          <w:sz w:val="28"/>
          <w:szCs w:val="28"/>
        </w:rPr>
        <w:t>, СУ-</w:t>
      </w:r>
      <w:r w:rsidRPr="00C03D30">
        <w:rPr>
          <w:sz w:val="28"/>
          <w:szCs w:val="28"/>
        </w:rPr>
        <w:t>905, а также жилые д</w:t>
      </w:r>
      <w:r w:rsidR="00473D3E">
        <w:rPr>
          <w:sz w:val="28"/>
          <w:szCs w:val="28"/>
        </w:rPr>
        <w:t>ома и частные строения в 17 микрорайоне</w:t>
      </w:r>
      <w:r w:rsidRPr="00C03D30">
        <w:rPr>
          <w:sz w:val="28"/>
          <w:szCs w:val="28"/>
        </w:rPr>
        <w:t>. Указанные объекты оборудованы септиками, вывозом сточных вод на существующие КОС занимается ОАО «</w:t>
      </w:r>
      <w:proofErr w:type="spellStart"/>
      <w:r w:rsidRPr="00C03D30">
        <w:rPr>
          <w:sz w:val="28"/>
          <w:szCs w:val="28"/>
        </w:rPr>
        <w:t>Юганскводоканал</w:t>
      </w:r>
      <w:proofErr w:type="spellEnd"/>
      <w:r w:rsidRPr="00C03D30">
        <w:rPr>
          <w:sz w:val="28"/>
          <w:szCs w:val="28"/>
        </w:rPr>
        <w:t>», а также частные предприниматели и организации.</w:t>
      </w:r>
    </w:p>
    <w:p w:rsidR="00C463EE" w:rsidRDefault="00C463EE" w:rsidP="00C03D30">
      <w:pPr>
        <w:tabs>
          <w:tab w:val="num" w:pos="0"/>
        </w:tabs>
        <w:ind w:firstLine="720"/>
        <w:jc w:val="both"/>
        <w:rPr>
          <w:sz w:val="28"/>
          <w:szCs w:val="28"/>
        </w:rPr>
      </w:pPr>
      <w:r>
        <w:rPr>
          <w:sz w:val="28"/>
          <w:szCs w:val="28"/>
        </w:rPr>
        <w:t>Система водоотведения включает</w:t>
      </w:r>
      <w:r w:rsidR="00277143">
        <w:rPr>
          <w:sz w:val="28"/>
          <w:szCs w:val="28"/>
        </w:rPr>
        <w:t xml:space="preserve"> </w:t>
      </w:r>
      <w:r w:rsidRPr="00C03D30">
        <w:rPr>
          <w:sz w:val="28"/>
          <w:szCs w:val="28"/>
        </w:rPr>
        <w:t>КОС-12 производительностью 12</w:t>
      </w:r>
      <w:r w:rsidR="00473D3E">
        <w:rPr>
          <w:sz w:val="28"/>
          <w:szCs w:val="28"/>
        </w:rPr>
        <w:t> </w:t>
      </w:r>
      <w:r>
        <w:rPr>
          <w:sz w:val="28"/>
          <w:szCs w:val="28"/>
        </w:rPr>
        <w:t>тыс.</w:t>
      </w:r>
      <w:r w:rsidR="00473D3E">
        <w:rPr>
          <w:sz w:val="28"/>
          <w:szCs w:val="28"/>
        </w:rPr>
        <w:t> </w:t>
      </w:r>
      <w:r w:rsidRPr="00C03D30">
        <w:rPr>
          <w:sz w:val="28"/>
          <w:szCs w:val="28"/>
        </w:rPr>
        <w:t xml:space="preserve"> м</w:t>
      </w:r>
      <w:r w:rsidRPr="00C463EE">
        <w:rPr>
          <w:sz w:val="28"/>
          <w:szCs w:val="28"/>
          <w:vertAlign w:val="superscript"/>
        </w:rPr>
        <w:t>3</w:t>
      </w:r>
      <w:r w:rsidRPr="00C03D30">
        <w:rPr>
          <w:sz w:val="28"/>
          <w:szCs w:val="28"/>
        </w:rPr>
        <w:t>/</w:t>
      </w:r>
      <w:proofErr w:type="spellStart"/>
      <w:r w:rsidRPr="00C03D30">
        <w:rPr>
          <w:sz w:val="28"/>
          <w:szCs w:val="28"/>
        </w:rPr>
        <w:t>сут</w:t>
      </w:r>
      <w:proofErr w:type="spellEnd"/>
      <w:r w:rsidRPr="00C03D30">
        <w:rPr>
          <w:sz w:val="28"/>
          <w:szCs w:val="28"/>
        </w:rPr>
        <w:t>.</w:t>
      </w:r>
      <w:r>
        <w:rPr>
          <w:sz w:val="28"/>
          <w:szCs w:val="28"/>
        </w:rPr>
        <w:t>, 12 ед. канализационных насосных станций, канализационные</w:t>
      </w:r>
      <w:r w:rsidRPr="00C03D30">
        <w:rPr>
          <w:sz w:val="28"/>
          <w:szCs w:val="28"/>
        </w:rPr>
        <w:t xml:space="preserve"> сет</w:t>
      </w:r>
      <w:r>
        <w:rPr>
          <w:sz w:val="28"/>
          <w:szCs w:val="28"/>
        </w:rPr>
        <w:t>и</w:t>
      </w:r>
      <w:r w:rsidRPr="00C03D30">
        <w:rPr>
          <w:sz w:val="28"/>
          <w:szCs w:val="28"/>
        </w:rPr>
        <w:t xml:space="preserve"> </w:t>
      </w:r>
      <w:r>
        <w:rPr>
          <w:sz w:val="28"/>
          <w:szCs w:val="28"/>
        </w:rPr>
        <w:t>п</w:t>
      </w:r>
      <w:r w:rsidR="00C03D30" w:rsidRPr="00C03D30">
        <w:rPr>
          <w:sz w:val="28"/>
          <w:szCs w:val="28"/>
        </w:rPr>
        <w:t>ротяженность</w:t>
      </w:r>
      <w:r>
        <w:rPr>
          <w:sz w:val="28"/>
          <w:szCs w:val="28"/>
        </w:rPr>
        <w:t xml:space="preserve">ю </w:t>
      </w:r>
      <w:r w:rsidR="001F5338">
        <w:rPr>
          <w:sz w:val="28"/>
          <w:szCs w:val="28"/>
        </w:rPr>
        <w:t>132,5 км</w:t>
      </w:r>
      <w:r>
        <w:rPr>
          <w:sz w:val="28"/>
          <w:szCs w:val="28"/>
        </w:rPr>
        <w:t xml:space="preserve">. </w:t>
      </w:r>
      <w:r w:rsidR="00C03D30" w:rsidRPr="00C03D30">
        <w:rPr>
          <w:sz w:val="28"/>
          <w:szCs w:val="28"/>
        </w:rPr>
        <w:t xml:space="preserve">Техническое состояние существующих КОС удовлетворительное. Метод очистки сточных вод </w:t>
      </w:r>
      <w:r>
        <w:rPr>
          <w:sz w:val="28"/>
          <w:szCs w:val="28"/>
        </w:rPr>
        <w:t>–</w:t>
      </w:r>
      <w:r w:rsidR="00C03D30" w:rsidRPr="00C03D30">
        <w:rPr>
          <w:sz w:val="28"/>
          <w:szCs w:val="28"/>
        </w:rPr>
        <w:t xml:space="preserve"> механический, биологический и обеззараживание. Из-за дефицита мощности канализационных очистных сооружений часть сточных вод в объеме 12 тыс.</w:t>
      </w:r>
      <w:r>
        <w:rPr>
          <w:sz w:val="28"/>
          <w:szCs w:val="28"/>
        </w:rPr>
        <w:t xml:space="preserve"> </w:t>
      </w:r>
      <w:r w:rsidR="00C03D30" w:rsidRPr="00C03D30">
        <w:rPr>
          <w:sz w:val="28"/>
          <w:szCs w:val="28"/>
        </w:rPr>
        <w:t>м</w:t>
      </w:r>
      <w:r w:rsidR="00C03D30" w:rsidRPr="00C463EE">
        <w:rPr>
          <w:sz w:val="28"/>
          <w:szCs w:val="28"/>
          <w:vertAlign w:val="superscript"/>
        </w:rPr>
        <w:t>3</w:t>
      </w:r>
      <w:r w:rsidR="00C03D30" w:rsidRPr="00C03D30">
        <w:rPr>
          <w:sz w:val="28"/>
          <w:szCs w:val="28"/>
        </w:rPr>
        <w:t>/</w:t>
      </w:r>
      <w:proofErr w:type="spellStart"/>
      <w:r w:rsidR="00C03D30" w:rsidRPr="00C03D30">
        <w:rPr>
          <w:sz w:val="28"/>
          <w:szCs w:val="28"/>
        </w:rPr>
        <w:t>сут</w:t>
      </w:r>
      <w:proofErr w:type="spellEnd"/>
      <w:r>
        <w:rPr>
          <w:sz w:val="28"/>
          <w:szCs w:val="28"/>
        </w:rPr>
        <w:t xml:space="preserve">. </w:t>
      </w:r>
      <w:r w:rsidR="00C03D30" w:rsidRPr="00C03D30">
        <w:rPr>
          <w:sz w:val="28"/>
          <w:szCs w:val="28"/>
        </w:rPr>
        <w:t>(40</w:t>
      </w:r>
      <w:r w:rsidR="00473D3E">
        <w:rPr>
          <w:sz w:val="28"/>
          <w:szCs w:val="28"/>
        </w:rPr>
        <w:t>-</w:t>
      </w:r>
      <w:r w:rsidR="00C03D30" w:rsidRPr="00C03D30">
        <w:rPr>
          <w:sz w:val="28"/>
          <w:szCs w:val="28"/>
        </w:rPr>
        <w:t>50% от общего объема) проходит полную биологическую очистку</w:t>
      </w:r>
      <w:r>
        <w:rPr>
          <w:sz w:val="28"/>
          <w:szCs w:val="28"/>
        </w:rPr>
        <w:t>, о</w:t>
      </w:r>
      <w:r w:rsidR="00C03D30" w:rsidRPr="00C03D30">
        <w:rPr>
          <w:sz w:val="28"/>
          <w:szCs w:val="28"/>
        </w:rPr>
        <w:t xml:space="preserve">ставшаяся часть сточных вод после механической очистки и дегельминтизации по обводному трубопроводу поступает в Лоток </w:t>
      </w:r>
      <w:proofErr w:type="spellStart"/>
      <w:r w:rsidR="00C03D30" w:rsidRPr="00C03D30">
        <w:rPr>
          <w:sz w:val="28"/>
          <w:szCs w:val="28"/>
        </w:rPr>
        <w:t>Паршаля</w:t>
      </w:r>
      <w:proofErr w:type="spellEnd"/>
      <w:r w:rsidR="00C03D30" w:rsidRPr="00C03D30">
        <w:rPr>
          <w:sz w:val="28"/>
          <w:szCs w:val="28"/>
        </w:rPr>
        <w:t>, где смешивается со сточными водами, прошедшими этап биологической очистки. После хлорирования сточные воды проходят через протоку Лог и поступают в протоку Юганская Обь на 75 км от устья. Дегельминтиза</w:t>
      </w:r>
      <w:r w:rsidR="00473D3E">
        <w:rPr>
          <w:sz w:val="28"/>
          <w:szCs w:val="28"/>
        </w:rPr>
        <w:t>цию и хлорирование проходят 100</w:t>
      </w:r>
      <w:r w:rsidR="00C03D30" w:rsidRPr="00C03D30">
        <w:rPr>
          <w:sz w:val="28"/>
          <w:szCs w:val="28"/>
        </w:rPr>
        <w:t xml:space="preserve">% сточных вод. </w:t>
      </w:r>
    </w:p>
    <w:p w:rsidR="00C463EE" w:rsidRDefault="00C03D30" w:rsidP="00C03D30">
      <w:pPr>
        <w:tabs>
          <w:tab w:val="num" w:pos="0"/>
        </w:tabs>
        <w:ind w:firstLine="720"/>
        <w:jc w:val="both"/>
        <w:rPr>
          <w:sz w:val="28"/>
          <w:szCs w:val="28"/>
        </w:rPr>
      </w:pPr>
      <w:r w:rsidRPr="00C03D30">
        <w:rPr>
          <w:sz w:val="28"/>
          <w:szCs w:val="28"/>
        </w:rPr>
        <w:t>В рамках муниципального контракта ведутся строительно-монтажные работы по объекту «Канализационно-очистные сооружения производительностью 50</w:t>
      </w:r>
      <w:r w:rsidR="00277143">
        <w:rPr>
          <w:sz w:val="28"/>
          <w:szCs w:val="28"/>
        </w:rPr>
        <w:t> </w:t>
      </w:r>
      <w:r w:rsidRPr="00C03D30">
        <w:rPr>
          <w:sz w:val="28"/>
          <w:szCs w:val="28"/>
        </w:rPr>
        <w:t>000</w:t>
      </w:r>
      <w:r w:rsidR="00277143">
        <w:rPr>
          <w:sz w:val="28"/>
          <w:szCs w:val="28"/>
        </w:rPr>
        <w:t> </w:t>
      </w:r>
      <w:r w:rsidRPr="00C03D30">
        <w:rPr>
          <w:sz w:val="28"/>
          <w:szCs w:val="28"/>
        </w:rPr>
        <w:t>м</w:t>
      </w:r>
      <w:r w:rsidRPr="00C463EE">
        <w:rPr>
          <w:sz w:val="28"/>
          <w:szCs w:val="28"/>
          <w:vertAlign w:val="superscript"/>
        </w:rPr>
        <w:t>3</w:t>
      </w:r>
      <w:r w:rsidRPr="00C03D30">
        <w:rPr>
          <w:sz w:val="28"/>
          <w:szCs w:val="28"/>
        </w:rPr>
        <w:t>/</w:t>
      </w:r>
      <w:proofErr w:type="spellStart"/>
      <w:r w:rsidRPr="00C03D30">
        <w:rPr>
          <w:sz w:val="28"/>
          <w:szCs w:val="28"/>
        </w:rPr>
        <w:t>сут</w:t>
      </w:r>
      <w:proofErr w:type="spellEnd"/>
      <w:r w:rsidR="00C463EE">
        <w:rPr>
          <w:sz w:val="28"/>
          <w:szCs w:val="28"/>
        </w:rPr>
        <w:t xml:space="preserve">. </w:t>
      </w:r>
      <w:r w:rsidRPr="00C03D30">
        <w:rPr>
          <w:sz w:val="28"/>
          <w:szCs w:val="28"/>
        </w:rPr>
        <w:t>в городе Нефтеюганске» (вводимая производительность</w:t>
      </w:r>
      <w:r w:rsidR="00C463EE">
        <w:rPr>
          <w:sz w:val="28"/>
          <w:szCs w:val="28"/>
        </w:rPr>
        <w:t xml:space="preserve"> </w:t>
      </w:r>
      <w:r w:rsidR="00B94C0B">
        <w:rPr>
          <w:sz w:val="28"/>
          <w:szCs w:val="28"/>
        </w:rPr>
        <w:t>–</w:t>
      </w:r>
      <w:r w:rsidR="00C463EE">
        <w:rPr>
          <w:sz w:val="28"/>
          <w:szCs w:val="28"/>
        </w:rPr>
        <w:t xml:space="preserve"> </w:t>
      </w:r>
      <w:r w:rsidRPr="00C03D30">
        <w:rPr>
          <w:sz w:val="28"/>
          <w:szCs w:val="28"/>
        </w:rPr>
        <w:t>25</w:t>
      </w:r>
      <w:r w:rsidR="00C463EE">
        <w:rPr>
          <w:sz w:val="28"/>
          <w:szCs w:val="28"/>
        </w:rPr>
        <w:t> </w:t>
      </w:r>
      <w:r w:rsidRPr="00C03D30">
        <w:rPr>
          <w:sz w:val="28"/>
          <w:szCs w:val="28"/>
        </w:rPr>
        <w:t>тыс.</w:t>
      </w:r>
      <w:r w:rsidR="00C463EE">
        <w:rPr>
          <w:sz w:val="28"/>
          <w:szCs w:val="28"/>
        </w:rPr>
        <w:t> </w:t>
      </w:r>
      <w:r w:rsidRPr="00C03D30">
        <w:rPr>
          <w:sz w:val="28"/>
          <w:szCs w:val="28"/>
        </w:rPr>
        <w:t>м</w:t>
      </w:r>
      <w:r w:rsidRPr="00C463EE">
        <w:rPr>
          <w:sz w:val="28"/>
          <w:szCs w:val="28"/>
          <w:vertAlign w:val="superscript"/>
        </w:rPr>
        <w:t>3</w:t>
      </w:r>
      <w:r w:rsidRPr="00C03D30">
        <w:rPr>
          <w:sz w:val="28"/>
          <w:szCs w:val="28"/>
        </w:rPr>
        <w:t>/</w:t>
      </w:r>
      <w:proofErr w:type="spellStart"/>
      <w:r w:rsidRPr="00C03D30">
        <w:rPr>
          <w:sz w:val="28"/>
          <w:szCs w:val="28"/>
        </w:rPr>
        <w:t>сут</w:t>
      </w:r>
      <w:proofErr w:type="spellEnd"/>
      <w:r w:rsidRPr="00C03D30">
        <w:rPr>
          <w:sz w:val="28"/>
          <w:szCs w:val="28"/>
        </w:rPr>
        <w:t>.</w:t>
      </w:r>
      <w:r w:rsidR="00C463EE">
        <w:rPr>
          <w:sz w:val="28"/>
          <w:szCs w:val="28"/>
        </w:rPr>
        <w:t>, с</w:t>
      </w:r>
      <w:r w:rsidRPr="00C03D30">
        <w:rPr>
          <w:sz w:val="28"/>
          <w:szCs w:val="28"/>
        </w:rPr>
        <w:t xml:space="preserve">рок окончания </w:t>
      </w:r>
      <w:r w:rsidR="00C463EE">
        <w:rPr>
          <w:sz w:val="28"/>
          <w:szCs w:val="28"/>
        </w:rPr>
        <w:t xml:space="preserve">работ </w:t>
      </w:r>
      <w:r w:rsidR="00B94C0B">
        <w:rPr>
          <w:sz w:val="28"/>
          <w:szCs w:val="28"/>
        </w:rPr>
        <w:t>–</w:t>
      </w:r>
      <w:r w:rsidRPr="00C03D30">
        <w:rPr>
          <w:sz w:val="28"/>
          <w:szCs w:val="28"/>
        </w:rPr>
        <w:t xml:space="preserve"> 4 квартал 2015 г</w:t>
      </w:r>
      <w:r w:rsidR="00C463EE">
        <w:rPr>
          <w:sz w:val="28"/>
          <w:szCs w:val="28"/>
        </w:rPr>
        <w:t>.</w:t>
      </w:r>
      <w:r w:rsidR="00473D3E">
        <w:rPr>
          <w:sz w:val="28"/>
          <w:szCs w:val="28"/>
        </w:rPr>
        <w:t>).</w:t>
      </w:r>
      <w:r w:rsidRPr="00C03D30">
        <w:rPr>
          <w:sz w:val="28"/>
          <w:szCs w:val="28"/>
        </w:rPr>
        <w:t xml:space="preserve"> В проекте новых КОС предусмотрено обеззараживание воды ультрафиолетом. </w:t>
      </w:r>
      <w:r w:rsidR="00C463EE">
        <w:rPr>
          <w:sz w:val="28"/>
          <w:szCs w:val="28"/>
        </w:rPr>
        <w:t>К</w:t>
      </w:r>
      <w:r w:rsidRPr="00C03D30">
        <w:rPr>
          <w:sz w:val="28"/>
          <w:szCs w:val="28"/>
        </w:rPr>
        <w:t xml:space="preserve"> 2016</w:t>
      </w:r>
      <w:r w:rsidR="00C463EE">
        <w:rPr>
          <w:sz w:val="28"/>
          <w:szCs w:val="28"/>
        </w:rPr>
        <w:t xml:space="preserve"> </w:t>
      </w:r>
      <w:r w:rsidRPr="00C03D30">
        <w:rPr>
          <w:sz w:val="28"/>
          <w:szCs w:val="28"/>
        </w:rPr>
        <w:t>г. назреет необходимость ввода второй очереди КОС 50 тыс. м</w:t>
      </w:r>
      <w:r w:rsidRPr="00C463EE">
        <w:rPr>
          <w:sz w:val="28"/>
          <w:szCs w:val="28"/>
          <w:vertAlign w:val="superscript"/>
        </w:rPr>
        <w:t>3</w:t>
      </w:r>
      <w:r w:rsidRPr="00C03D30">
        <w:rPr>
          <w:sz w:val="28"/>
          <w:szCs w:val="28"/>
        </w:rPr>
        <w:t>/</w:t>
      </w:r>
      <w:proofErr w:type="spellStart"/>
      <w:r w:rsidRPr="00C03D30">
        <w:rPr>
          <w:sz w:val="28"/>
          <w:szCs w:val="28"/>
        </w:rPr>
        <w:t>сут</w:t>
      </w:r>
      <w:proofErr w:type="spellEnd"/>
      <w:r w:rsidRPr="00C03D30">
        <w:rPr>
          <w:sz w:val="28"/>
          <w:szCs w:val="28"/>
        </w:rPr>
        <w:t xml:space="preserve">. </w:t>
      </w:r>
    </w:p>
    <w:p w:rsidR="00C463EE" w:rsidRDefault="00C463EE" w:rsidP="00C03D30">
      <w:pPr>
        <w:tabs>
          <w:tab w:val="num" w:pos="0"/>
        </w:tabs>
        <w:ind w:firstLine="720"/>
        <w:jc w:val="both"/>
        <w:rPr>
          <w:sz w:val="28"/>
          <w:szCs w:val="28"/>
        </w:rPr>
      </w:pPr>
      <w:r>
        <w:rPr>
          <w:sz w:val="28"/>
          <w:szCs w:val="28"/>
        </w:rPr>
        <w:t>К проблемам системы водоотведения относятся</w:t>
      </w:r>
      <w:r w:rsidR="00C03D30" w:rsidRPr="00C03D30">
        <w:rPr>
          <w:sz w:val="28"/>
          <w:szCs w:val="28"/>
        </w:rPr>
        <w:t>:</w:t>
      </w:r>
    </w:p>
    <w:p w:rsidR="00C463EE" w:rsidRDefault="00C463EE" w:rsidP="00C03D30">
      <w:pPr>
        <w:tabs>
          <w:tab w:val="num" w:pos="0"/>
        </w:tabs>
        <w:ind w:firstLine="720"/>
        <w:jc w:val="both"/>
        <w:rPr>
          <w:sz w:val="28"/>
          <w:szCs w:val="28"/>
        </w:rPr>
      </w:pPr>
      <w:r>
        <w:rPr>
          <w:sz w:val="28"/>
          <w:szCs w:val="28"/>
        </w:rPr>
        <w:t>- д</w:t>
      </w:r>
      <w:r w:rsidRPr="00C03D30">
        <w:rPr>
          <w:sz w:val="28"/>
          <w:szCs w:val="28"/>
        </w:rPr>
        <w:t>ефицит мощности канализационных очистных сооружений</w:t>
      </w:r>
      <w:r>
        <w:rPr>
          <w:sz w:val="28"/>
          <w:szCs w:val="28"/>
        </w:rPr>
        <w:t>, отсутствие 100</w:t>
      </w:r>
      <w:r w:rsidR="00C03D30" w:rsidRPr="00C03D30">
        <w:rPr>
          <w:sz w:val="28"/>
          <w:szCs w:val="28"/>
        </w:rPr>
        <w:t>% очистки сточных вод;</w:t>
      </w:r>
    </w:p>
    <w:p w:rsidR="00C463EE" w:rsidRDefault="00C03D30" w:rsidP="00C03D30">
      <w:pPr>
        <w:tabs>
          <w:tab w:val="num" w:pos="0"/>
        </w:tabs>
        <w:ind w:firstLine="720"/>
        <w:jc w:val="both"/>
        <w:rPr>
          <w:sz w:val="28"/>
          <w:szCs w:val="28"/>
        </w:rPr>
      </w:pPr>
      <w:r w:rsidRPr="00C03D30">
        <w:rPr>
          <w:sz w:val="28"/>
          <w:szCs w:val="28"/>
        </w:rPr>
        <w:t>-</w:t>
      </w:r>
      <w:r w:rsidR="00C463EE">
        <w:rPr>
          <w:sz w:val="28"/>
          <w:szCs w:val="28"/>
        </w:rPr>
        <w:t xml:space="preserve"> и</w:t>
      </w:r>
      <w:r w:rsidR="00C463EE" w:rsidRPr="00C03D30">
        <w:rPr>
          <w:sz w:val="28"/>
          <w:szCs w:val="28"/>
        </w:rPr>
        <w:t xml:space="preserve">знос основных сооружений и оборудования </w:t>
      </w:r>
      <w:r w:rsidR="00C463EE">
        <w:rPr>
          <w:sz w:val="28"/>
          <w:szCs w:val="28"/>
        </w:rPr>
        <w:t>очистных сооружений до 60%;</w:t>
      </w:r>
    </w:p>
    <w:p w:rsidR="00C463EE" w:rsidRDefault="00C463EE" w:rsidP="00C03D30">
      <w:pPr>
        <w:tabs>
          <w:tab w:val="num" w:pos="0"/>
        </w:tabs>
        <w:ind w:firstLine="720"/>
        <w:jc w:val="both"/>
        <w:rPr>
          <w:sz w:val="28"/>
          <w:szCs w:val="28"/>
        </w:rPr>
      </w:pPr>
      <w:r>
        <w:rPr>
          <w:sz w:val="28"/>
          <w:szCs w:val="28"/>
        </w:rPr>
        <w:lastRenderedPageBreak/>
        <w:t>- н</w:t>
      </w:r>
      <w:r w:rsidRPr="00C03D30">
        <w:rPr>
          <w:sz w:val="28"/>
          <w:szCs w:val="28"/>
        </w:rPr>
        <w:t>изкая эффективность по снятию биогенных загрязнений;</w:t>
      </w:r>
    </w:p>
    <w:p w:rsidR="00C463EE" w:rsidRDefault="00C463EE" w:rsidP="00C03D30">
      <w:pPr>
        <w:tabs>
          <w:tab w:val="num" w:pos="0"/>
        </w:tabs>
        <w:ind w:firstLine="720"/>
        <w:jc w:val="both"/>
        <w:rPr>
          <w:sz w:val="28"/>
          <w:szCs w:val="28"/>
        </w:rPr>
      </w:pPr>
      <w:r w:rsidRPr="00C03D30">
        <w:rPr>
          <w:sz w:val="28"/>
          <w:szCs w:val="28"/>
        </w:rPr>
        <w:t>-</w:t>
      </w:r>
      <w:r>
        <w:rPr>
          <w:sz w:val="28"/>
          <w:szCs w:val="28"/>
        </w:rPr>
        <w:t xml:space="preserve"> и</w:t>
      </w:r>
      <w:r w:rsidRPr="00C03D30">
        <w:rPr>
          <w:sz w:val="28"/>
          <w:szCs w:val="28"/>
        </w:rPr>
        <w:t>спользование в технологии дезинфе</w:t>
      </w:r>
      <w:r>
        <w:rPr>
          <w:sz w:val="28"/>
          <w:szCs w:val="28"/>
        </w:rPr>
        <w:t xml:space="preserve">кции опасного вещества </w:t>
      </w:r>
      <w:r w:rsidR="00B94C0B">
        <w:rPr>
          <w:sz w:val="28"/>
          <w:szCs w:val="28"/>
        </w:rPr>
        <w:t>–</w:t>
      </w:r>
      <w:r>
        <w:rPr>
          <w:sz w:val="28"/>
          <w:szCs w:val="28"/>
        </w:rPr>
        <w:t xml:space="preserve"> хлора;</w:t>
      </w:r>
    </w:p>
    <w:p w:rsidR="00C463EE" w:rsidRDefault="00C463EE" w:rsidP="00C03D30">
      <w:pPr>
        <w:tabs>
          <w:tab w:val="num" w:pos="0"/>
        </w:tabs>
        <w:ind w:firstLine="720"/>
        <w:jc w:val="both"/>
        <w:rPr>
          <w:sz w:val="28"/>
          <w:szCs w:val="28"/>
        </w:rPr>
      </w:pPr>
      <w:r w:rsidRPr="00C03D30">
        <w:rPr>
          <w:sz w:val="28"/>
          <w:szCs w:val="28"/>
        </w:rPr>
        <w:t>-</w:t>
      </w:r>
      <w:r>
        <w:rPr>
          <w:sz w:val="28"/>
          <w:szCs w:val="28"/>
        </w:rPr>
        <w:t xml:space="preserve"> у</w:t>
      </w:r>
      <w:r w:rsidRPr="00C03D30">
        <w:rPr>
          <w:sz w:val="28"/>
          <w:szCs w:val="28"/>
        </w:rPr>
        <w:t xml:space="preserve">старевшие конструкции </w:t>
      </w:r>
      <w:r>
        <w:rPr>
          <w:sz w:val="28"/>
          <w:szCs w:val="28"/>
        </w:rPr>
        <w:t xml:space="preserve">КОС </w:t>
      </w:r>
      <w:r w:rsidRPr="00C03D30">
        <w:rPr>
          <w:sz w:val="28"/>
          <w:szCs w:val="28"/>
        </w:rPr>
        <w:t>и несоответствие технологии и применяемого оборудования современн</w:t>
      </w:r>
      <w:r>
        <w:rPr>
          <w:sz w:val="28"/>
          <w:szCs w:val="28"/>
        </w:rPr>
        <w:t xml:space="preserve">ым требованиям </w:t>
      </w:r>
      <w:r w:rsidR="00277143">
        <w:rPr>
          <w:sz w:val="28"/>
          <w:szCs w:val="28"/>
        </w:rPr>
        <w:t xml:space="preserve">в части </w:t>
      </w:r>
      <w:r>
        <w:rPr>
          <w:sz w:val="28"/>
          <w:szCs w:val="28"/>
        </w:rPr>
        <w:t>энергосбережения;</w:t>
      </w:r>
    </w:p>
    <w:p w:rsidR="00C03D30" w:rsidRPr="00C03D30" w:rsidRDefault="00C463EE" w:rsidP="00C03D30">
      <w:pPr>
        <w:tabs>
          <w:tab w:val="num" w:pos="0"/>
        </w:tabs>
        <w:ind w:firstLine="720"/>
        <w:jc w:val="both"/>
        <w:rPr>
          <w:sz w:val="28"/>
          <w:szCs w:val="28"/>
        </w:rPr>
      </w:pPr>
      <w:r>
        <w:rPr>
          <w:sz w:val="28"/>
          <w:szCs w:val="28"/>
        </w:rPr>
        <w:t>- с</w:t>
      </w:r>
      <w:r w:rsidRPr="00C03D30">
        <w:rPr>
          <w:sz w:val="28"/>
          <w:szCs w:val="28"/>
        </w:rPr>
        <w:t>тарение сетей водоотведения</w:t>
      </w:r>
      <w:r w:rsidRPr="00C463EE">
        <w:rPr>
          <w:sz w:val="28"/>
          <w:szCs w:val="28"/>
        </w:rPr>
        <w:t xml:space="preserve"> </w:t>
      </w:r>
      <w:r>
        <w:rPr>
          <w:sz w:val="28"/>
          <w:szCs w:val="28"/>
        </w:rPr>
        <w:t>(и</w:t>
      </w:r>
      <w:r w:rsidRPr="00C03D30">
        <w:rPr>
          <w:sz w:val="28"/>
          <w:szCs w:val="28"/>
        </w:rPr>
        <w:t>знос около 79%</w:t>
      </w:r>
      <w:r>
        <w:rPr>
          <w:sz w:val="28"/>
          <w:szCs w:val="28"/>
        </w:rPr>
        <w:t>)</w:t>
      </w:r>
      <w:r w:rsidRPr="00C03D30">
        <w:rPr>
          <w:sz w:val="28"/>
          <w:szCs w:val="28"/>
        </w:rPr>
        <w:t>, увеличение протяженности сетей с износом до 100%;</w:t>
      </w:r>
    </w:p>
    <w:p w:rsidR="00C03D30" w:rsidRPr="00C03D30" w:rsidRDefault="00C03D30" w:rsidP="00C03D30">
      <w:pPr>
        <w:tabs>
          <w:tab w:val="num" w:pos="0"/>
        </w:tabs>
        <w:ind w:firstLine="720"/>
        <w:jc w:val="both"/>
        <w:rPr>
          <w:sz w:val="28"/>
          <w:szCs w:val="28"/>
        </w:rPr>
      </w:pPr>
      <w:r w:rsidRPr="00C03D30">
        <w:rPr>
          <w:sz w:val="28"/>
          <w:szCs w:val="28"/>
        </w:rPr>
        <w:t>-</w:t>
      </w:r>
      <w:r w:rsidR="00C463EE">
        <w:rPr>
          <w:sz w:val="28"/>
          <w:szCs w:val="28"/>
        </w:rPr>
        <w:t xml:space="preserve"> и</w:t>
      </w:r>
      <w:r w:rsidRPr="00C03D30">
        <w:rPr>
          <w:sz w:val="28"/>
          <w:szCs w:val="28"/>
        </w:rPr>
        <w:t>знос и несоответствие насосного оборудования современным требованиям по надежности и электропотреблению;</w:t>
      </w:r>
    </w:p>
    <w:p w:rsidR="00C463EE" w:rsidRDefault="00C03D30" w:rsidP="00C03D30">
      <w:pPr>
        <w:tabs>
          <w:tab w:val="num" w:pos="0"/>
        </w:tabs>
        <w:ind w:firstLine="720"/>
        <w:jc w:val="both"/>
        <w:rPr>
          <w:sz w:val="28"/>
          <w:szCs w:val="28"/>
        </w:rPr>
      </w:pPr>
      <w:r w:rsidRPr="00C03D30">
        <w:rPr>
          <w:sz w:val="28"/>
          <w:szCs w:val="28"/>
        </w:rPr>
        <w:t>-</w:t>
      </w:r>
      <w:r w:rsidR="00C463EE">
        <w:rPr>
          <w:sz w:val="28"/>
          <w:szCs w:val="28"/>
        </w:rPr>
        <w:t xml:space="preserve"> о</w:t>
      </w:r>
      <w:r w:rsidRPr="00C03D30">
        <w:rPr>
          <w:sz w:val="28"/>
          <w:szCs w:val="28"/>
        </w:rPr>
        <w:t>тсутствие регулирующей и низ</w:t>
      </w:r>
      <w:r w:rsidR="00C463EE">
        <w:rPr>
          <w:sz w:val="28"/>
          <w:szCs w:val="28"/>
        </w:rPr>
        <w:t>кое качество запорной арматуры;</w:t>
      </w:r>
    </w:p>
    <w:p w:rsidR="00C463EE" w:rsidRDefault="00C463EE" w:rsidP="00C03D30">
      <w:pPr>
        <w:tabs>
          <w:tab w:val="num" w:pos="0"/>
        </w:tabs>
        <w:ind w:firstLine="720"/>
        <w:jc w:val="both"/>
        <w:rPr>
          <w:sz w:val="28"/>
          <w:szCs w:val="28"/>
        </w:rPr>
      </w:pPr>
      <w:r>
        <w:rPr>
          <w:sz w:val="28"/>
          <w:szCs w:val="28"/>
        </w:rPr>
        <w:t>- р</w:t>
      </w:r>
      <w:r w:rsidR="00C03D30" w:rsidRPr="00C03D30">
        <w:rPr>
          <w:sz w:val="28"/>
          <w:szCs w:val="28"/>
        </w:rPr>
        <w:t>ост аварий, связанных с износом коллекторов, построенных из железобетонных труб и тюбингов, вследствие завершения срока службы и газовой коррозии;</w:t>
      </w:r>
    </w:p>
    <w:p w:rsidR="00C463EE" w:rsidRDefault="00C03D30" w:rsidP="00C03D30">
      <w:pPr>
        <w:tabs>
          <w:tab w:val="num" w:pos="0"/>
        </w:tabs>
        <w:ind w:firstLine="720"/>
        <w:jc w:val="both"/>
        <w:rPr>
          <w:sz w:val="28"/>
          <w:szCs w:val="28"/>
        </w:rPr>
      </w:pPr>
      <w:r w:rsidRPr="00C03D30">
        <w:rPr>
          <w:sz w:val="28"/>
          <w:szCs w:val="28"/>
        </w:rPr>
        <w:t>-</w:t>
      </w:r>
      <w:r w:rsidR="00C463EE">
        <w:rPr>
          <w:sz w:val="28"/>
          <w:szCs w:val="28"/>
        </w:rPr>
        <w:t xml:space="preserve"> з</w:t>
      </w:r>
      <w:r w:rsidRPr="00C03D30">
        <w:rPr>
          <w:sz w:val="28"/>
          <w:szCs w:val="28"/>
        </w:rPr>
        <w:t>начительное увеличение объемов работ по замене насосного оборудования и запорной арматуры на кан</w:t>
      </w:r>
      <w:r w:rsidR="00C463EE">
        <w:rPr>
          <w:sz w:val="28"/>
          <w:szCs w:val="28"/>
        </w:rPr>
        <w:t>ализационных насосных станциях;</w:t>
      </w:r>
    </w:p>
    <w:p w:rsidR="00C03D30" w:rsidRPr="00C03D30" w:rsidRDefault="00C03D30" w:rsidP="00C03D30">
      <w:pPr>
        <w:tabs>
          <w:tab w:val="num" w:pos="0"/>
        </w:tabs>
        <w:ind w:firstLine="720"/>
        <w:jc w:val="both"/>
        <w:rPr>
          <w:sz w:val="28"/>
          <w:szCs w:val="28"/>
        </w:rPr>
      </w:pPr>
      <w:r w:rsidRPr="00C03D30">
        <w:rPr>
          <w:sz w:val="28"/>
          <w:szCs w:val="28"/>
        </w:rPr>
        <w:t>-</w:t>
      </w:r>
      <w:r w:rsidR="00C463EE">
        <w:rPr>
          <w:sz w:val="28"/>
          <w:szCs w:val="28"/>
        </w:rPr>
        <w:t xml:space="preserve"> н</w:t>
      </w:r>
      <w:r w:rsidRPr="00C03D30">
        <w:rPr>
          <w:sz w:val="28"/>
          <w:szCs w:val="28"/>
        </w:rPr>
        <w:t>едостаточная пропускная способность сетей водоотведения в районах уплотнения застройки;</w:t>
      </w:r>
    </w:p>
    <w:p w:rsidR="00C03D30" w:rsidRPr="00C03D30" w:rsidRDefault="00C03D30" w:rsidP="00C03D30">
      <w:pPr>
        <w:tabs>
          <w:tab w:val="num" w:pos="0"/>
        </w:tabs>
        <w:ind w:firstLine="720"/>
        <w:jc w:val="both"/>
        <w:rPr>
          <w:sz w:val="28"/>
          <w:szCs w:val="28"/>
        </w:rPr>
      </w:pPr>
      <w:r w:rsidRPr="00C03D30">
        <w:rPr>
          <w:sz w:val="28"/>
          <w:szCs w:val="28"/>
        </w:rPr>
        <w:t>-</w:t>
      </w:r>
      <w:r w:rsidR="00C463EE">
        <w:rPr>
          <w:sz w:val="28"/>
          <w:szCs w:val="28"/>
        </w:rPr>
        <w:t xml:space="preserve"> н</w:t>
      </w:r>
      <w:r w:rsidRPr="00C03D30">
        <w:rPr>
          <w:sz w:val="28"/>
          <w:szCs w:val="28"/>
        </w:rPr>
        <w:t>еорганизованное поступление ливневых, талых и дренажных вод в хозяйственно-бытовую систему водоотведения;</w:t>
      </w:r>
    </w:p>
    <w:p w:rsidR="00C463EE" w:rsidRDefault="00C03D30" w:rsidP="00C03D30">
      <w:pPr>
        <w:tabs>
          <w:tab w:val="num" w:pos="0"/>
        </w:tabs>
        <w:ind w:firstLine="720"/>
        <w:jc w:val="both"/>
        <w:rPr>
          <w:sz w:val="28"/>
          <w:szCs w:val="28"/>
        </w:rPr>
      </w:pPr>
      <w:r w:rsidRPr="00C03D30">
        <w:rPr>
          <w:sz w:val="28"/>
          <w:szCs w:val="28"/>
        </w:rPr>
        <w:t>-</w:t>
      </w:r>
      <w:r w:rsidR="00C463EE">
        <w:rPr>
          <w:sz w:val="28"/>
          <w:szCs w:val="28"/>
        </w:rPr>
        <w:t xml:space="preserve"> п</w:t>
      </w:r>
      <w:r w:rsidRPr="00C03D30">
        <w:rPr>
          <w:sz w:val="28"/>
          <w:szCs w:val="28"/>
        </w:rPr>
        <w:t xml:space="preserve">опадание </w:t>
      </w:r>
      <w:proofErr w:type="spellStart"/>
      <w:r w:rsidRPr="00C03D30">
        <w:rPr>
          <w:sz w:val="28"/>
          <w:szCs w:val="28"/>
        </w:rPr>
        <w:t>ненормативно</w:t>
      </w:r>
      <w:proofErr w:type="spellEnd"/>
      <w:r w:rsidRPr="00C03D30">
        <w:rPr>
          <w:sz w:val="28"/>
          <w:szCs w:val="28"/>
        </w:rPr>
        <w:t>-очищенных производственных сточных вод от промышленных предприятий, от предприятий общепита в сети водоотведения ввиду отсутствия</w:t>
      </w:r>
      <w:r w:rsidR="00C463EE">
        <w:rPr>
          <w:sz w:val="28"/>
          <w:szCs w:val="28"/>
        </w:rPr>
        <w:t xml:space="preserve"> локальных очистных сооружений.</w:t>
      </w:r>
    </w:p>
    <w:p w:rsidR="008434DE" w:rsidRPr="00697950" w:rsidRDefault="008434DE" w:rsidP="00C03D30">
      <w:pPr>
        <w:tabs>
          <w:tab w:val="num" w:pos="0"/>
        </w:tabs>
        <w:ind w:firstLine="720"/>
        <w:jc w:val="both"/>
        <w:rPr>
          <w:b/>
          <w:i/>
          <w:sz w:val="28"/>
          <w:szCs w:val="28"/>
        </w:rPr>
      </w:pPr>
      <w:r w:rsidRPr="00697950">
        <w:rPr>
          <w:b/>
          <w:i/>
          <w:sz w:val="28"/>
          <w:szCs w:val="28"/>
        </w:rPr>
        <w:t>Утилизация (захоронение) твердых бытовых отходов</w:t>
      </w:r>
    </w:p>
    <w:p w:rsidR="00B32F55" w:rsidRDefault="00C463EE" w:rsidP="00C463EE">
      <w:pPr>
        <w:tabs>
          <w:tab w:val="num" w:pos="0"/>
        </w:tabs>
        <w:ind w:firstLine="720"/>
        <w:jc w:val="both"/>
        <w:rPr>
          <w:sz w:val="28"/>
          <w:szCs w:val="28"/>
        </w:rPr>
      </w:pPr>
      <w:r w:rsidRPr="00C463EE">
        <w:rPr>
          <w:sz w:val="28"/>
          <w:szCs w:val="28"/>
        </w:rPr>
        <w:t>С 01.12.2014 г. утилизация бытовых отходов и неопасны</w:t>
      </w:r>
      <w:r w:rsidR="005079D2">
        <w:rPr>
          <w:sz w:val="28"/>
          <w:szCs w:val="28"/>
        </w:rPr>
        <w:t>х</w:t>
      </w:r>
      <w:r w:rsidRPr="00C463EE">
        <w:rPr>
          <w:sz w:val="28"/>
          <w:szCs w:val="28"/>
        </w:rPr>
        <w:t xml:space="preserve"> промышленны</w:t>
      </w:r>
      <w:r w:rsidR="005079D2">
        <w:rPr>
          <w:sz w:val="28"/>
          <w:szCs w:val="28"/>
        </w:rPr>
        <w:t>х</w:t>
      </w:r>
      <w:r w:rsidRPr="00C463EE">
        <w:rPr>
          <w:sz w:val="28"/>
          <w:szCs w:val="28"/>
        </w:rPr>
        <w:t xml:space="preserve"> отход</w:t>
      </w:r>
      <w:r w:rsidR="005079D2">
        <w:rPr>
          <w:sz w:val="28"/>
          <w:szCs w:val="28"/>
        </w:rPr>
        <w:t>ов</w:t>
      </w:r>
      <w:r w:rsidRPr="00C463EE">
        <w:rPr>
          <w:sz w:val="28"/>
          <w:szCs w:val="28"/>
        </w:rPr>
        <w:t xml:space="preserve"> осуществляется на Нефтеюганском межмуниципальном комплексном полигоне ТБО от 7 населенных пунктов, расположенном на 24</w:t>
      </w:r>
      <w:r w:rsidR="00277143">
        <w:rPr>
          <w:sz w:val="28"/>
          <w:szCs w:val="28"/>
        </w:rPr>
        <w:t xml:space="preserve">-ом </w:t>
      </w:r>
      <w:r w:rsidRPr="00C463EE">
        <w:rPr>
          <w:sz w:val="28"/>
          <w:szCs w:val="28"/>
        </w:rPr>
        <w:t xml:space="preserve">км автомобильной дороги г. Нефтеюганск </w:t>
      </w:r>
      <w:r w:rsidR="00B94C0B">
        <w:rPr>
          <w:sz w:val="28"/>
          <w:szCs w:val="28"/>
        </w:rPr>
        <w:t>–</w:t>
      </w:r>
      <w:r w:rsidRPr="00C463EE">
        <w:rPr>
          <w:sz w:val="28"/>
          <w:szCs w:val="28"/>
        </w:rPr>
        <w:t xml:space="preserve"> г.</w:t>
      </w:r>
      <w:r w:rsidR="00473D3E">
        <w:rPr>
          <w:sz w:val="28"/>
          <w:szCs w:val="28"/>
        </w:rPr>
        <w:t xml:space="preserve"> </w:t>
      </w:r>
      <w:proofErr w:type="spellStart"/>
      <w:r w:rsidRPr="00C463EE">
        <w:rPr>
          <w:sz w:val="28"/>
          <w:szCs w:val="28"/>
        </w:rPr>
        <w:t>Пыть-Ях</w:t>
      </w:r>
      <w:proofErr w:type="spellEnd"/>
      <w:r w:rsidRPr="00C463EE">
        <w:rPr>
          <w:sz w:val="28"/>
          <w:szCs w:val="28"/>
        </w:rPr>
        <w:t xml:space="preserve">, между протоками </w:t>
      </w:r>
      <w:proofErr w:type="spellStart"/>
      <w:r w:rsidRPr="00C463EE">
        <w:rPr>
          <w:sz w:val="28"/>
          <w:szCs w:val="28"/>
        </w:rPr>
        <w:t>Очимкина</w:t>
      </w:r>
      <w:proofErr w:type="spellEnd"/>
      <w:r w:rsidRPr="00C463EE">
        <w:rPr>
          <w:sz w:val="28"/>
          <w:szCs w:val="28"/>
        </w:rPr>
        <w:t xml:space="preserve"> и </w:t>
      </w:r>
      <w:proofErr w:type="spellStart"/>
      <w:r w:rsidRPr="00C463EE">
        <w:rPr>
          <w:sz w:val="28"/>
          <w:szCs w:val="28"/>
        </w:rPr>
        <w:t>Вандрас</w:t>
      </w:r>
      <w:proofErr w:type="spellEnd"/>
      <w:r w:rsidRPr="00C463EE">
        <w:rPr>
          <w:sz w:val="28"/>
          <w:szCs w:val="28"/>
        </w:rPr>
        <w:t xml:space="preserve"> на землях, принадлежащих </w:t>
      </w:r>
      <w:proofErr w:type="spellStart"/>
      <w:r w:rsidRPr="00C463EE">
        <w:rPr>
          <w:sz w:val="28"/>
          <w:szCs w:val="28"/>
        </w:rPr>
        <w:t>гослесфонду</w:t>
      </w:r>
      <w:proofErr w:type="spellEnd"/>
      <w:r w:rsidRPr="00C463EE">
        <w:rPr>
          <w:sz w:val="28"/>
          <w:szCs w:val="28"/>
        </w:rPr>
        <w:t xml:space="preserve"> </w:t>
      </w:r>
      <w:proofErr w:type="spellStart"/>
      <w:r w:rsidRPr="00C463EE">
        <w:rPr>
          <w:sz w:val="28"/>
          <w:szCs w:val="28"/>
        </w:rPr>
        <w:t>Пыть-Яхского</w:t>
      </w:r>
      <w:proofErr w:type="spellEnd"/>
      <w:r w:rsidRPr="00C463EE">
        <w:rPr>
          <w:sz w:val="28"/>
          <w:szCs w:val="28"/>
        </w:rPr>
        <w:t xml:space="preserve"> лесхоза.</w:t>
      </w:r>
      <w:r>
        <w:rPr>
          <w:sz w:val="28"/>
          <w:szCs w:val="28"/>
        </w:rPr>
        <w:t xml:space="preserve"> П</w:t>
      </w:r>
      <w:r w:rsidRPr="00C463EE">
        <w:rPr>
          <w:sz w:val="28"/>
          <w:szCs w:val="28"/>
        </w:rPr>
        <w:t xml:space="preserve">роектная вместимость </w:t>
      </w:r>
      <w:r>
        <w:rPr>
          <w:sz w:val="28"/>
          <w:szCs w:val="28"/>
        </w:rPr>
        <w:t xml:space="preserve">данного полигона </w:t>
      </w:r>
      <w:r w:rsidRPr="00C463EE">
        <w:rPr>
          <w:sz w:val="28"/>
          <w:szCs w:val="28"/>
        </w:rPr>
        <w:t>составляет 3</w:t>
      </w:r>
      <w:r w:rsidR="00B32F55">
        <w:rPr>
          <w:sz w:val="28"/>
          <w:szCs w:val="28"/>
        </w:rPr>
        <w:t xml:space="preserve"> </w:t>
      </w:r>
      <w:r w:rsidRPr="00C463EE">
        <w:rPr>
          <w:sz w:val="28"/>
          <w:szCs w:val="28"/>
        </w:rPr>
        <w:t>500 тыс. м</w:t>
      </w:r>
      <w:r w:rsidRPr="00C463EE">
        <w:rPr>
          <w:sz w:val="28"/>
          <w:szCs w:val="28"/>
          <w:vertAlign w:val="superscript"/>
        </w:rPr>
        <w:t>3</w:t>
      </w:r>
      <w:r w:rsidRPr="00C463EE">
        <w:rPr>
          <w:sz w:val="28"/>
          <w:szCs w:val="28"/>
        </w:rPr>
        <w:t xml:space="preserve">, а объем накопленных отходов </w:t>
      </w:r>
      <w:r w:rsidR="00B32F55">
        <w:rPr>
          <w:sz w:val="28"/>
          <w:szCs w:val="28"/>
        </w:rPr>
        <w:t>–</w:t>
      </w:r>
      <w:r w:rsidRPr="00C463EE">
        <w:rPr>
          <w:sz w:val="28"/>
          <w:szCs w:val="28"/>
        </w:rPr>
        <w:t xml:space="preserve"> 6</w:t>
      </w:r>
      <w:r w:rsidR="00B32F55">
        <w:rPr>
          <w:sz w:val="28"/>
          <w:szCs w:val="28"/>
        </w:rPr>
        <w:t xml:space="preserve"> </w:t>
      </w:r>
      <w:r w:rsidRPr="00C463EE">
        <w:rPr>
          <w:sz w:val="28"/>
          <w:szCs w:val="28"/>
        </w:rPr>
        <w:t>082,</w:t>
      </w:r>
      <w:r w:rsidR="00B32F55">
        <w:rPr>
          <w:sz w:val="28"/>
          <w:szCs w:val="28"/>
        </w:rPr>
        <w:t>7</w:t>
      </w:r>
      <w:r w:rsidRPr="00C463EE">
        <w:rPr>
          <w:sz w:val="28"/>
          <w:szCs w:val="28"/>
        </w:rPr>
        <w:t xml:space="preserve"> тыс. м</w:t>
      </w:r>
      <w:r w:rsidRPr="00B32F55">
        <w:rPr>
          <w:sz w:val="28"/>
          <w:szCs w:val="28"/>
          <w:vertAlign w:val="superscript"/>
        </w:rPr>
        <w:t>3</w:t>
      </w:r>
      <w:r w:rsidRPr="00C463EE">
        <w:rPr>
          <w:sz w:val="28"/>
          <w:szCs w:val="28"/>
        </w:rPr>
        <w:t xml:space="preserve">. </w:t>
      </w:r>
    </w:p>
    <w:p w:rsidR="00B32F55" w:rsidRDefault="00B32F55" w:rsidP="00C463EE">
      <w:pPr>
        <w:tabs>
          <w:tab w:val="num" w:pos="0"/>
        </w:tabs>
        <w:ind w:firstLine="720"/>
        <w:jc w:val="both"/>
        <w:rPr>
          <w:sz w:val="28"/>
          <w:szCs w:val="28"/>
        </w:rPr>
      </w:pPr>
      <w:r>
        <w:rPr>
          <w:sz w:val="28"/>
          <w:szCs w:val="28"/>
        </w:rPr>
        <w:t>К п</w:t>
      </w:r>
      <w:r w:rsidR="00C463EE" w:rsidRPr="00C463EE">
        <w:rPr>
          <w:sz w:val="28"/>
          <w:szCs w:val="28"/>
        </w:rPr>
        <w:t>роблем</w:t>
      </w:r>
      <w:r>
        <w:rPr>
          <w:sz w:val="28"/>
          <w:szCs w:val="28"/>
        </w:rPr>
        <w:t xml:space="preserve">ам </w:t>
      </w:r>
      <w:r w:rsidR="00C463EE" w:rsidRPr="00C463EE">
        <w:rPr>
          <w:sz w:val="28"/>
          <w:szCs w:val="28"/>
        </w:rPr>
        <w:t xml:space="preserve">системы утилизации </w:t>
      </w:r>
      <w:r>
        <w:rPr>
          <w:sz w:val="28"/>
          <w:szCs w:val="28"/>
        </w:rPr>
        <w:t>твердых бытовых отходов относятся:</w:t>
      </w:r>
    </w:p>
    <w:p w:rsidR="00C463EE" w:rsidRPr="00C463EE" w:rsidRDefault="00B32F55" w:rsidP="00C463EE">
      <w:pPr>
        <w:tabs>
          <w:tab w:val="num" w:pos="0"/>
        </w:tabs>
        <w:ind w:firstLine="720"/>
        <w:jc w:val="both"/>
        <w:rPr>
          <w:sz w:val="28"/>
          <w:szCs w:val="28"/>
        </w:rPr>
      </w:pPr>
      <w:r>
        <w:rPr>
          <w:sz w:val="28"/>
          <w:szCs w:val="28"/>
        </w:rPr>
        <w:t xml:space="preserve">- </w:t>
      </w:r>
      <w:r w:rsidR="00C463EE" w:rsidRPr="00C463EE">
        <w:rPr>
          <w:sz w:val="28"/>
          <w:szCs w:val="28"/>
        </w:rPr>
        <w:t xml:space="preserve">заполнение </w:t>
      </w:r>
      <w:r>
        <w:rPr>
          <w:sz w:val="28"/>
          <w:szCs w:val="28"/>
        </w:rPr>
        <w:t>существующего полигона на 173,8</w:t>
      </w:r>
      <w:r w:rsidR="00C463EE" w:rsidRPr="00C463EE">
        <w:rPr>
          <w:sz w:val="28"/>
          <w:szCs w:val="28"/>
        </w:rPr>
        <w:t>%;</w:t>
      </w:r>
    </w:p>
    <w:p w:rsidR="00B32F55" w:rsidRDefault="00B32F55" w:rsidP="00C463EE">
      <w:pPr>
        <w:tabs>
          <w:tab w:val="num" w:pos="0"/>
        </w:tabs>
        <w:ind w:firstLine="720"/>
        <w:jc w:val="both"/>
        <w:rPr>
          <w:sz w:val="28"/>
          <w:szCs w:val="28"/>
        </w:rPr>
      </w:pPr>
      <w:r>
        <w:rPr>
          <w:sz w:val="28"/>
          <w:szCs w:val="28"/>
        </w:rPr>
        <w:t>- н</w:t>
      </w:r>
      <w:r w:rsidR="00C463EE" w:rsidRPr="00C463EE">
        <w:rPr>
          <w:sz w:val="28"/>
          <w:szCs w:val="28"/>
        </w:rPr>
        <w:t xml:space="preserve">егативное воздействие на окружающую среду полигона ТБО; </w:t>
      </w:r>
    </w:p>
    <w:p w:rsidR="00C463EE" w:rsidRPr="00C463EE" w:rsidRDefault="00B32F55" w:rsidP="00C463EE">
      <w:pPr>
        <w:tabs>
          <w:tab w:val="num" w:pos="0"/>
        </w:tabs>
        <w:ind w:firstLine="720"/>
        <w:jc w:val="both"/>
        <w:rPr>
          <w:sz w:val="28"/>
          <w:szCs w:val="28"/>
        </w:rPr>
      </w:pPr>
      <w:r>
        <w:rPr>
          <w:sz w:val="28"/>
          <w:szCs w:val="28"/>
        </w:rPr>
        <w:t xml:space="preserve">- </w:t>
      </w:r>
      <w:r w:rsidR="00C463EE" w:rsidRPr="00C463EE">
        <w:rPr>
          <w:sz w:val="28"/>
          <w:szCs w:val="28"/>
        </w:rPr>
        <w:t>отсутствие технологий сортировки и прессовки ТБО;</w:t>
      </w:r>
    </w:p>
    <w:p w:rsidR="00C463EE" w:rsidRPr="00C463EE" w:rsidRDefault="00B32F55" w:rsidP="00C463EE">
      <w:pPr>
        <w:tabs>
          <w:tab w:val="num" w:pos="0"/>
        </w:tabs>
        <w:ind w:firstLine="720"/>
        <w:jc w:val="both"/>
        <w:rPr>
          <w:sz w:val="28"/>
          <w:szCs w:val="28"/>
        </w:rPr>
      </w:pPr>
      <w:r>
        <w:rPr>
          <w:sz w:val="28"/>
          <w:szCs w:val="28"/>
        </w:rPr>
        <w:t xml:space="preserve">- </w:t>
      </w:r>
      <w:r w:rsidR="00C463EE" w:rsidRPr="00C463EE">
        <w:rPr>
          <w:sz w:val="28"/>
          <w:szCs w:val="28"/>
        </w:rPr>
        <w:t>отсутствие технологий переработки ТБО и утилизации ртутных ламп, медицинских и биологических отходов;</w:t>
      </w:r>
    </w:p>
    <w:p w:rsidR="00C463EE" w:rsidRPr="00C463EE" w:rsidRDefault="00B32F55" w:rsidP="00C463EE">
      <w:pPr>
        <w:tabs>
          <w:tab w:val="num" w:pos="0"/>
        </w:tabs>
        <w:ind w:firstLine="720"/>
        <w:jc w:val="both"/>
        <w:rPr>
          <w:sz w:val="28"/>
          <w:szCs w:val="28"/>
        </w:rPr>
      </w:pPr>
      <w:r>
        <w:rPr>
          <w:sz w:val="28"/>
          <w:szCs w:val="28"/>
        </w:rPr>
        <w:t xml:space="preserve">- </w:t>
      </w:r>
      <w:r w:rsidR="00C463EE" w:rsidRPr="00C463EE">
        <w:rPr>
          <w:sz w:val="28"/>
          <w:szCs w:val="28"/>
        </w:rPr>
        <w:t xml:space="preserve">несанкционированное использование закрытой свалки на 8-ом </w:t>
      </w:r>
      <w:r w:rsidR="00277143">
        <w:rPr>
          <w:sz w:val="28"/>
          <w:szCs w:val="28"/>
        </w:rPr>
        <w:t>км</w:t>
      </w:r>
      <w:r w:rsidR="00C463EE" w:rsidRPr="00C463EE">
        <w:rPr>
          <w:sz w:val="28"/>
          <w:szCs w:val="28"/>
        </w:rPr>
        <w:t xml:space="preserve"> автомобильной дороги Нефтеюганск </w:t>
      </w:r>
      <w:r w:rsidR="00B94C0B">
        <w:rPr>
          <w:sz w:val="28"/>
          <w:szCs w:val="28"/>
        </w:rPr>
        <w:t>–</w:t>
      </w:r>
      <w:r w:rsidR="00C463EE" w:rsidRPr="00C463EE">
        <w:rPr>
          <w:sz w:val="28"/>
          <w:szCs w:val="28"/>
        </w:rPr>
        <w:t xml:space="preserve"> Сургут и ее негативное воздействие на окружающую среду;</w:t>
      </w:r>
    </w:p>
    <w:p w:rsidR="00C463EE" w:rsidRPr="00C463EE" w:rsidRDefault="00B32F55" w:rsidP="00C463EE">
      <w:pPr>
        <w:tabs>
          <w:tab w:val="num" w:pos="0"/>
        </w:tabs>
        <w:ind w:firstLine="720"/>
        <w:jc w:val="both"/>
        <w:rPr>
          <w:sz w:val="28"/>
          <w:szCs w:val="28"/>
        </w:rPr>
      </w:pPr>
      <w:r>
        <w:rPr>
          <w:sz w:val="28"/>
          <w:szCs w:val="28"/>
        </w:rPr>
        <w:t xml:space="preserve">- </w:t>
      </w:r>
      <w:r w:rsidR="00C463EE" w:rsidRPr="00C463EE">
        <w:rPr>
          <w:sz w:val="28"/>
          <w:szCs w:val="28"/>
        </w:rPr>
        <w:t>отсутствие технологий по переработке и утилизации ПЭТ и других полиэтиленовых, пластиковых и пластмассовых отходов.</w:t>
      </w:r>
    </w:p>
    <w:p w:rsidR="00B32F55" w:rsidRDefault="00C463EE" w:rsidP="00C463EE">
      <w:pPr>
        <w:tabs>
          <w:tab w:val="num" w:pos="0"/>
        </w:tabs>
        <w:ind w:firstLine="720"/>
        <w:jc w:val="both"/>
        <w:rPr>
          <w:sz w:val="28"/>
          <w:szCs w:val="28"/>
        </w:rPr>
      </w:pPr>
      <w:r w:rsidRPr="00C463EE">
        <w:rPr>
          <w:sz w:val="28"/>
          <w:szCs w:val="28"/>
        </w:rPr>
        <w:t>Казенным учреждением Ханты-Мансийского автономного округа</w:t>
      </w:r>
      <w:r w:rsidR="00B32F55">
        <w:rPr>
          <w:sz w:val="28"/>
          <w:szCs w:val="28"/>
        </w:rPr>
        <w:t xml:space="preserve"> </w:t>
      </w:r>
      <w:r w:rsidR="00B94C0B">
        <w:rPr>
          <w:sz w:val="28"/>
          <w:szCs w:val="28"/>
        </w:rPr>
        <w:t>–</w:t>
      </w:r>
      <w:r w:rsidR="00B32F55">
        <w:rPr>
          <w:sz w:val="28"/>
          <w:szCs w:val="28"/>
        </w:rPr>
        <w:t xml:space="preserve"> </w:t>
      </w:r>
      <w:r w:rsidRPr="00C463EE">
        <w:rPr>
          <w:sz w:val="28"/>
          <w:szCs w:val="28"/>
        </w:rPr>
        <w:t xml:space="preserve">Югры «Управление капитального строительства» в настоящее время проводится работа по проектированию объекта «Комплексный межмуниципальный полигон для захоронения (утилизации) бытовых и промышленных отходов для городов Нефтеюганск и </w:t>
      </w:r>
      <w:proofErr w:type="spellStart"/>
      <w:r w:rsidRPr="00C463EE">
        <w:rPr>
          <w:sz w:val="28"/>
          <w:szCs w:val="28"/>
        </w:rPr>
        <w:t>Пыть-Ях</w:t>
      </w:r>
      <w:proofErr w:type="spellEnd"/>
      <w:r w:rsidRPr="00C463EE">
        <w:rPr>
          <w:sz w:val="28"/>
          <w:szCs w:val="28"/>
        </w:rPr>
        <w:t xml:space="preserve">, поселений </w:t>
      </w:r>
      <w:proofErr w:type="spellStart"/>
      <w:r w:rsidRPr="00C463EE">
        <w:rPr>
          <w:sz w:val="28"/>
          <w:szCs w:val="28"/>
        </w:rPr>
        <w:t>Нефтеюганского</w:t>
      </w:r>
      <w:proofErr w:type="spellEnd"/>
      <w:r w:rsidRPr="00C463EE">
        <w:rPr>
          <w:sz w:val="28"/>
          <w:szCs w:val="28"/>
        </w:rPr>
        <w:t xml:space="preserve"> района». Учитывая </w:t>
      </w:r>
      <w:r w:rsidRPr="00C463EE">
        <w:rPr>
          <w:sz w:val="28"/>
          <w:szCs w:val="28"/>
        </w:rPr>
        <w:lastRenderedPageBreak/>
        <w:t xml:space="preserve">постоянный рост уровня потребления, и, соответственно, образования отходов, по предложению администрации города Нефтеюганска для целей проектирования принята мощность (вместимость) проектируемого объекта на период эксплуатации 20 лет объемом 10 </w:t>
      </w:r>
      <w:r w:rsidR="00B32F55">
        <w:rPr>
          <w:sz w:val="28"/>
          <w:szCs w:val="28"/>
        </w:rPr>
        <w:t xml:space="preserve">млн </w:t>
      </w:r>
      <w:r w:rsidRPr="00C463EE">
        <w:rPr>
          <w:sz w:val="28"/>
          <w:szCs w:val="28"/>
        </w:rPr>
        <w:t>м</w:t>
      </w:r>
      <w:r w:rsidRPr="00B32F55">
        <w:rPr>
          <w:sz w:val="28"/>
          <w:szCs w:val="28"/>
          <w:vertAlign w:val="superscript"/>
        </w:rPr>
        <w:t>3</w:t>
      </w:r>
      <w:r w:rsidRPr="00C463EE">
        <w:rPr>
          <w:sz w:val="28"/>
          <w:szCs w:val="28"/>
        </w:rPr>
        <w:t>. Новый полигон будет обслуживать г. Нефтеюганск, г.</w:t>
      </w:r>
      <w:r w:rsidR="00B32F55">
        <w:rPr>
          <w:sz w:val="28"/>
          <w:szCs w:val="28"/>
        </w:rPr>
        <w:t> </w:t>
      </w:r>
      <w:proofErr w:type="spellStart"/>
      <w:r w:rsidRPr="00C463EE">
        <w:rPr>
          <w:sz w:val="28"/>
          <w:szCs w:val="28"/>
        </w:rPr>
        <w:t>Пыть-Ях</w:t>
      </w:r>
      <w:proofErr w:type="spellEnd"/>
      <w:r w:rsidRPr="00C463EE">
        <w:rPr>
          <w:sz w:val="28"/>
          <w:szCs w:val="28"/>
        </w:rPr>
        <w:t xml:space="preserve"> и близлежащие поселения Нефтеюганского района. </w:t>
      </w:r>
    </w:p>
    <w:p w:rsidR="00C463EE" w:rsidRDefault="00C463EE" w:rsidP="00C463EE">
      <w:pPr>
        <w:tabs>
          <w:tab w:val="num" w:pos="0"/>
        </w:tabs>
        <w:ind w:firstLine="720"/>
        <w:jc w:val="both"/>
        <w:rPr>
          <w:sz w:val="28"/>
          <w:szCs w:val="28"/>
        </w:rPr>
      </w:pPr>
      <w:r w:rsidRPr="00C463EE">
        <w:rPr>
          <w:sz w:val="28"/>
          <w:szCs w:val="28"/>
        </w:rPr>
        <w:t>Проектом полигона предусматривается утилизация и сортировка мусора для частичной переработки, биотермическая яма, бокс для мойки спецтехники и контейнеров, весовая с дозиметрическим контролем, мусоросортировочная станция, утилизаторы отработанных автопокрышек, полимерных отходов (ПЭТ), пункт передержки собак, утилизатор отходов 3 класса опасности, с содержанием углеводородных фракций более 15%. Помимо этого</w:t>
      </w:r>
      <w:r w:rsidR="00B32F55">
        <w:rPr>
          <w:sz w:val="28"/>
          <w:szCs w:val="28"/>
        </w:rPr>
        <w:t>,</w:t>
      </w:r>
      <w:r w:rsidRPr="00C463EE">
        <w:rPr>
          <w:sz w:val="28"/>
          <w:szCs w:val="28"/>
        </w:rPr>
        <w:t xml:space="preserve"> на новом полигоне предусматривается </w:t>
      </w:r>
      <w:r w:rsidR="00B32F55" w:rsidRPr="00C463EE">
        <w:rPr>
          <w:sz w:val="28"/>
          <w:szCs w:val="28"/>
        </w:rPr>
        <w:t xml:space="preserve">сортировка </w:t>
      </w:r>
      <w:r w:rsidRPr="00C463EE">
        <w:rPr>
          <w:sz w:val="28"/>
          <w:szCs w:val="28"/>
        </w:rPr>
        <w:t xml:space="preserve">мусора </w:t>
      </w:r>
      <w:r w:rsidR="00B32F55">
        <w:rPr>
          <w:sz w:val="28"/>
          <w:szCs w:val="28"/>
        </w:rPr>
        <w:t xml:space="preserve">с </w:t>
      </w:r>
      <w:r w:rsidR="00B32F55" w:rsidRPr="00C463EE">
        <w:rPr>
          <w:sz w:val="28"/>
          <w:szCs w:val="28"/>
        </w:rPr>
        <w:t>извлечение</w:t>
      </w:r>
      <w:r w:rsidR="00B32F55">
        <w:rPr>
          <w:sz w:val="28"/>
          <w:szCs w:val="28"/>
        </w:rPr>
        <w:t xml:space="preserve">м </w:t>
      </w:r>
      <w:r w:rsidRPr="00C463EE">
        <w:rPr>
          <w:sz w:val="28"/>
          <w:szCs w:val="28"/>
        </w:rPr>
        <w:t>из общей массы вторичного сырья (бумаг</w:t>
      </w:r>
      <w:r w:rsidR="005079D2">
        <w:rPr>
          <w:sz w:val="28"/>
          <w:szCs w:val="28"/>
        </w:rPr>
        <w:t>и</w:t>
      </w:r>
      <w:r w:rsidRPr="00C463EE">
        <w:rPr>
          <w:sz w:val="28"/>
          <w:szCs w:val="28"/>
        </w:rPr>
        <w:t>, текстил</w:t>
      </w:r>
      <w:r w:rsidR="005079D2">
        <w:rPr>
          <w:sz w:val="28"/>
          <w:szCs w:val="28"/>
        </w:rPr>
        <w:t>я</w:t>
      </w:r>
      <w:r w:rsidRPr="00C463EE">
        <w:rPr>
          <w:sz w:val="28"/>
          <w:szCs w:val="28"/>
        </w:rPr>
        <w:t>, пластмасс</w:t>
      </w:r>
      <w:r w:rsidR="005079D2">
        <w:rPr>
          <w:sz w:val="28"/>
          <w:szCs w:val="28"/>
        </w:rPr>
        <w:t>ы</w:t>
      </w:r>
      <w:r w:rsidRPr="00C463EE">
        <w:rPr>
          <w:sz w:val="28"/>
          <w:szCs w:val="28"/>
        </w:rPr>
        <w:t>, металлолом</w:t>
      </w:r>
      <w:r w:rsidR="005079D2">
        <w:rPr>
          <w:sz w:val="28"/>
          <w:szCs w:val="28"/>
        </w:rPr>
        <w:t>а</w:t>
      </w:r>
      <w:r w:rsidRPr="00C463EE">
        <w:rPr>
          <w:sz w:val="28"/>
          <w:szCs w:val="28"/>
        </w:rPr>
        <w:t xml:space="preserve">) и направление на </w:t>
      </w:r>
      <w:r w:rsidR="00B32F55">
        <w:rPr>
          <w:sz w:val="28"/>
          <w:szCs w:val="28"/>
        </w:rPr>
        <w:t xml:space="preserve">его </w:t>
      </w:r>
      <w:r w:rsidRPr="00C463EE">
        <w:rPr>
          <w:sz w:val="28"/>
          <w:szCs w:val="28"/>
        </w:rPr>
        <w:t>переработку.</w:t>
      </w:r>
    </w:p>
    <w:p w:rsidR="00EC543E" w:rsidRDefault="008434DE" w:rsidP="00C463EE">
      <w:pPr>
        <w:tabs>
          <w:tab w:val="num" w:pos="0"/>
        </w:tabs>
        <w:ind w:firstLine="720"/>
        <w:jc w:val="both"/>
        <w:rPr>
          <w:b/>
          <w:sz w:val="28"/>
          <w:szCs w:val="28"/>
        </w:rPr>
      </w:pPr>
      <w:r w:rsidRPr="0079214F">
        <w:rPr>
          <w:b/>
          <w:sz w:val="28"/>
          <w:szCs w:val="28"/>
        </w:rPr>
        <w:t>Основной стратегической задачей в сфере ЖКХ является модернизация энергетической и коммунальной инфраструктуры. В целях повышения качества и надежности предоставляемых услуг необходима разработка и реализация мероприятий по модернизации и новому строительству сооружений и сетей инженерно-технического обеспечения.</w:t>
      </w:r>
      <w:r w:rsidR="00EC543E">
        <w:rPr>
          <w:b/>
          <w:sz w:val="28"/>
          <w:szCs w:val="28"/>
        </w:rPr>
        <w:t xml:space="preserve"> </w:t>
      </w:r>
    </w:p>
    <w:p w:rsidR="008434DE" w:rsidRPr="0079214F" w:rsidRDefault="008434DE" w:rsidP="008434DE">
      <w:pPr>
        <w:tabs>
          <w:tab w:val="num" w:pos="0"/>
        </w:tabs>
        <w:ind w:firstLine="720"/>
        <w:jc w:val="both"/>
        <w:rPr>
          <w:b/>
          <w:sz w:val="28"/>
          <w:szCs w:val="28"/>
        </w:rPr>
      </w:pPr>
      <w:r w:rsidRPr="0079214F">
        <w:rPr>
          <w:b/>
          <w:sz w:val="28"/>
          <w:szCs w:val="28"/>
        </w:rPr>
        <w:t>В целях уменьшения негативного воздействия на окружающую среду необходимо внедрение современных технологий и строительство по</w:t>
      </w:r>
      <w:r w:rsidR="001A781D">
        <w:rPr>
          <w:b/>
          <w:sz w:val="28"/>
          <w:szCs w:val="28"/>
        </w:rPr>
        <w:t>лигонов твердых бытовых отходов, решить вопрос</w:t>
      </w:r>
      <w:r w:rsidR="001A781D" w:rsidRPr="001A781D">
        <w:rPr>
          <w:b/>
          <w:sz w:val="28"/>
          <w:szCs w:val="28"/>
        </w:rPr>
        <w:t xml:space="preserve"> по ликвидации санкционированной свалки, расположенной на 8 км автодороги Нефтеюганск</w:t>
      </w:r>
      <w:r w:rsidR="001A781D">
        <w:rPr>
          <w:b/>
          <w:sz w:val="28"/>
          <w:szCs w:val="28"/>
        </w:rPr>
        <w:t xml:space="preserve"> </w:t>
      </w:r>
      <w:r w:rsidR="001A781D" w:rsidRPr="001A781D">
        <w:rPr>
          <w:b/>
          <w:sz w:val="28"/>
          <w:szCs w:val="28"/>
        </w:rPr>
        <w:t>- Сургут с дальнейшей рекультивацией земельного участка</w:t>
      </w:r>
      <w:r w:rsidR="001A781D">
        <w:rPr>
          <w:b/>
          <w:sz w:val="28"/>
          <w:szCs w:val="28"/>
        </w:rPr>
        <w:t>.</w:t>
      </w:r>
    </w:p>
    <w:p w:rsidR="008434DE" w:rsidRDefault="008434DE" w:rsidP="008434DE">
      <w:pPr>
        <w:tabs>
          <w:tab w:val="num" w:pos="0"/>
        </w:tabs>
        <w:ind w:firstLine="720"/>
        <w:jc w:val="both"/>
        <w:rPr>
          <w:b/>
          <w:sz w:val="28"/>
          <w:szCs w:val="28"/>
        </w:rPr>
      </w:pPr>
    </w:p>
    <w:p w:rsidR="005812B5" w:rsidRPr="00D54DDF" w:rsidRDefault="00292F2B" w:rsidP="005812B5">
      <w:pPr>
        <w:pStyle w:val="3"/>
        <w:spacing w:before="0" w:after="0"/>
        <w:rPr>
          <w:rFonts w:ascii="Times New Roman" w:hAnsi="Times New Roman" w:cs="Times New Roman"/>
          <w:bCs w:val="0"/>
          <w:sz w:val="28"/>
          <w:szCs w:val="28"/>
          <w:lang w:val="ru-RU"/>
        </w:rPr>
      </w:pPr>
      <w:bookmarkStart w:id="62" w:name="_Toc417380832"/>
      <w:r w:rsidRPr="00D54DDF">
        <w:rPr>
          <w:rFonts w:ascii="Times New Roman" w:hAnsi="Times New Roman" w:cs="Times New Roman"/>
          <w:bCs w:val="0"/>
          <w:sz w:val="28"/>
          <w:szCs w:val="28"/>
          <w:lang w:val="ru-RU"/>
        </w:rPr>
        <w:t>1</w:t>
      </w:r>
      <w:r w:rsidR="005812B5" w:rsidRPr="00D54DDF">
        <w:rPr>
          <w:rFonts w:ascii="Times New Roman" w:hAnsi="Times New Roman" w:cs="Times New Roman"/>
          <w:bCs w:val="0"/>
          <w:sz w:val="28"/>
          <w:szCs w:val="28"/>
          <w:lang w:val="ru-RU"/>
        </w:rPr>
        <w:t>.1</w:t>
      </w:r>
      <w:r w:rsidR="004824BA">
        <w:rPr>
          <w:rFonts w:ascii="Times New Roman" w:hAnsi="Times New Roman" w:cs="Times New Roman"/>
          <w:bCs w:val="0"/>
          <w:sz w:val="28"/>
          <w:szCs w:val="28"/>
          <w:lang w:val="ru-RU"/>
        </w:rPr>
        <w:t>2</w:t>
      </w:r>
      <w:r w:rsidR="005812B5" w:rsidRPr="00D54DDF">
        <w:rPr>
          <w:rFonts w:ascii="Times New Roman" w:hAnsi="Times New Roman" w:cs="Times New Roman"/>
          <w:bCs w:val="0"/>
          <w:sz w:val="28"/>
          <w:szCs w:val="28"/>
          <w:lang w:val="ru-RU"/>
        </w:rPr>
        <w:t>.</w:t>
      </w:r>
      <w:r w:rsidR="00D818C6" w:rsidRPr="00D54DDF">
        <w:rPr>
          <w:rFonts w:ascii="Times New Roman" w:hAnsi="Times New Roman" w:cs="Times New Roman"/>
          <w:bCs w:val="0"/>
          <w:sz w:val="28"/>
          <w:szCs w:val="28"/>
          <w:lang w:val="ru-RU"/>
        </w:rPr>
        <w:t>2</w:t>
      </w:r>
      <w:r w:rsidR="005812B5" w:rsidRPr="00D54DDF">
        <w:rPr>
          <w:rFonts w:ascii="Times New Roman" w:hAnsi="Times New Roman" w:cs="Times New Roman"/>
          <w:bCs w:val="0"/>
          <w:sz w:val="28"/>
          <w:szCs w:val="28"/>
          <w:lang w:val="ru-RU"/>
        </w:rPr>
        <w:t xml:space="preserve"> Транспортная инфраструктура</w:t>
      </w:r>
      <w:bookmarkEnd w:id="62"/>
      <w:r w:rsidR="005812B5" w:rsidRPr="00D54DDF">
        <w:rPr>
          <w:rFonts w:ascii="Times New Roman" w:hAnsi="Times New Roman" w:cs="Times New Roman"/>
          <w:bCs w:val="0"/>
          <w:sz w:val="28"/>
          <w:szCs w:val="28"/>
          <w:lang w:val="ru-RU"/>
        </w:rPr>
        <w:t xml:space="preserve"> </w:t>
      </w:r>
    </w:p>
    <w:p w:rsidR="005812B5" w:rsidRPr="00D54DDF" w:rsidRDefault="005812B5" w:rsidP="005812B5">
      <w:pPr>
        <w:widowControl w:val="0"/>
        <w:tabs>
          <w:tab w:val="left" w:pos="709"/>
        </w:tabs>
        <w:ind w:firstLine="709"/>
        <w:jc w:val="both"/>
        <w:rPr>
          <w:b/>
          <w:sz w:val="28"/>
          <w:highlight w:val="yellow"/>
        </w:rPr>
      </w:pPr>
    </w:p>
    <w:p w:rsidR="008434DE" w:rsidRPr="00533993" w:rsidRDefault="008434DE" w:rsidP="008434DE">
      <w:pPr>
        <w:ind w:firstLine="709"/>
        <w:jc w:val="both"/>
        <w:rPr>
          <w:b/>
          <w:i/>
          <w:sz w:val="28"/>
          <w:szCs w:val="28"/>
        </w:rPr>
      </w:pPr>
      <w:r w:rsidRPr="00533993">
        <w:rPr>
          <w:b/>
          <w:i/>
          <w:sz w:val="28"/>
          <w:szCs w:val="28"/>
        </w:rPr>
        <w:t>Автомобильный транспорт</w:t>
      </w:r>
    </w:p>
    <w:p w:rsidR="008434DE" w:rsidRDefault="008434DE" w:rsidP="008434DE">
      <w:pPr>
        <w:ind w:firstLine="709"/>
        <w:jc w:val="both"/>
        <w:rPr>
          <w:sz w:val="28"/>
          <w:szCs w:val="28"/>
        </w:rPr>
      </w:pPr>
      <w:r w:rsidRPr="00533993">
        <w:rPr>
          <w:sz w:val="28"/>
          <w:szCs w:val="28"/>
        </w:rPr>
        <w:t>Муниципальное образование город Нефтеюганск расположен на федеральной трассе</w:t>
      </w:r>
      <w:r>
        <w:rPr>
          <w:sz w:val="28"/>
          <w:szCs w:val="28"/>
        </w:rPr>
        <w:t xml:space="preserve"> Р404</w:t>
      </w:r>
      <w:r w:rsidRPr="00533993">
        <w:rPr>
          <w:sz w:val="28"/>
          <w:szCs w:val="28"/>
        </w:rPr>
        <w:t>, соединя</w:t>
      </w:r>
      <w:r>
        <w:rPr>
          <w:sz w:val="28"/>
          <w:szCs w:val="28"/>
        </w:rPr>
        <w:t>ющей</w:t>
      </w:r>
      <w:r w:rsidRPr="00533993">
        <w:rPr>
          <w:sz w:val="28"/>
          <w:szCs w:val="28"/>
        </w:rPr>
        <w:t xml:space="preserve"> юг Тюменской области с северными округами.</w:t>
      </w:r>
    </w:p>
    <w:p w:rsidR="008434DE" w:rsidRDefault="008434DE" w:rsidP="008434DE">
      <w:pPr>
        <w:ind w:firstLine="709"/>
        <w:jc w:val="both"/>
        <w:rPr>
          <w:sz w:val="28"/>
          <w:szCs w:val="28"/>
        </w:rPr>
      </w:pPr>
      <w:r w:rsidRPr="009C0C3D">
        <w:rPr>
          <w:sz w:val="28"/>
          <w:szCs w:val="28"/>
        </w:rPr>
        <w:t>Протяженность автомобильных дорог общего пользования</w:t>
      </w:r>
      <w:r>
        <w:rPr>
          <w:sz w:val="28"/>
          <w:szCs w:val="28"/>
        </w:rPr>
        <w:t xml:space="preserve"> </w:t>
      </w:r>
      <w:r w:rsidRPr="009C0C3D">
        <w:rPr>
          <w:sz w:val="28"/>
          <w:szCs w:val="28"/>
        </w:rPr>
        <w:t xml:space="preserve">в муниципальном образовании город Нефтеюганск в 2013 г. составила </w:t>
      </w:r>
      <w:r>
        <w:rPr>
          <w:sz w:val="28"/>
          <w:szCs w:val="28"/>
        </w:rPr>
        <w:t>52</w:t>
      </w:r>
      <w:r w:rsidRPr="009C0C3D">
        <w:rPr>
          <w:sz w:val="28"/>
          <w:szCs w:val="28"/>
        </w:rPr>
        <w:t xml:space="preserve"> км, из которых 100% с твердым покрытием.</w:t>
      </w:r>
    </w:p>
    <w:p w:rsidR="008434DE" w:rsidRDefault="008434DE" w:rsidP="008434DE">
      <w:pPr>
        <w:ind w:firstLine="709"/>
        <w:jc w:val="both"/>
        <w:rPr>
          <w:sz w:val="28"/>
          <w:szCs w:val="28"/>
        </w:rPr>
      </w:pPr>
      <w:r>
        <w:rPr>
          <w:sz w:val="28"/>
          <w:szCs w:val="28"/>
        </w:rPr>
        <w:t xml:space="preserve">Объем грузов, перевезенных </w:t>
      </w:r>
      <w:r w:rsidRPr="00E17F3D">
        <w:rPr>
          <w:sz w:val="28"/>
          <w:szCs w:val="28"/>
        </w:rPr>
        <w:t xml:space="preserve">автомобильным транспортом, в 2013 г. составил 8 065 тыс. т, что составляет 4% общего объема перевезенных грузов автомобильным транспортом </w:t>
      </w:r>
      <w:r w:rsidRPr="00E17F3D">
        <w:rPr>
          <w:sz w:val="28"/>
        </w:rPr>
        <w:t>Ханты-Мансийского автономного округа – Югры.</w:t>
      </w:r>
      <w:r w:rsidR="00EC543E">
        <w:rPr>
          <w:sz w:val="28"/>
        </w:rPr>
        <w:t xml:space="preserve"> </w:t>
      </w:r>
      <w:r>
        <w:rPr>
          <w:sz w:val="28"/>
        </w:rPr>
        <w:t>В течение 2011 – 2013 гг. наблюдается постоянная тенденция снижения о</w:t>
      </w:r>
      <w:r>
        <w:rPr>
          <w:sz w:val="28"/>
          <w:szCs w:val="28"/>
        </w:rPr>
        <w:t xml:space="preserve">бъема грузов, перевезенных </w:t>
      </w:r>
      <w:r w:rsidRPr="00E17F3D">
        <w:rPr>
          <w:sz w:val="28"/>
          <w:szCs w:val="28"/>
        </w:rPr>
        <w:t>автомобильным транспортом</w:t>
      </w:r>
      <w:r w:rsidR="00277143">
        <w:rPr>
          <w:sz w:val="28"/>
          <w:szCs w:val="28"/>
        </w:rPr>
        <w:t>, с</w:t>
      </w:r>
      <w:r>
        <w:rPr>
          <w:sz w:val="28"/>
          <w:szCs w:val="28"/>
        </w:rPr>
        <w:t xml:space="preserve">нижение 2013/2011 гг. </w:t>
      </w:r>
      <w:r w:rsidR="00277143">
        <w:rPr>
          <w:sz w:val="28"/>
          <w:szCs w:val="28"/>
        </w:rPr>
        <w:t xml:space="preserve">– на </w:t>
      </w:r>
      <w:r>
        <w:rPr>
          <w:sz w:val="28"/>
          <w:szCs w:val="28"/>
        </w:rPr>
        <w:t>44%.</w:t>
      </w:r>
      <w:r w:rsidR="00473D3E" w:rsidRPr="000C7EF4">
        <w:rPr>
          <w:rStyle w:val="a7"/>
          <w:sz w:val="28"/>
        </w:rPr>
        <w:footnoteReference w:id="43"/>
      </w:r>
    </w:p>
    <w:p w:rsidR="008434DE" w:rsidRDefault="008434DE" w:rsidP="008434DE">
      <w:pPr>
        <w:ind w:firstLine="709"/>
        <w:jc w:val="both"/>
        <w:rPr>
          <w:sz w:val="28"/>
        </w:rPr>
      </w:pPr>
      <w:r w:rsidRPr="00420E7D">
        <w:rPr>
          <w:sz w:val="28"/>
        </w:rPr>
        <w:t xml:space="preserve">Грузооборот автомобильного транспорта организаций (без субъектов малого предпринимательства) в 2013 г. составил 358,3 млн т-км, что на 39% выше </w:t>
      </w:r>
      <w:r w:rsidRPr="00420E7D">
        <w:rPr>
          <w:sz w:val="28"/>
        </w:rPr>
        <w:lastRenderedPageBreak/>
        <w:t>показателя 2011 г.</w:t>
      </w:r>
      <w:r w:rsidR="00EC543E" w:rsidRPr="00EC543E">
        <w:rPr>
          <w:sz w:val="28"/>
        </w:rPr>
        <w:t xml:space="preserve"> </w:t>
      </w:r>
      <w:r w:rsidR="00EC543E" w:rsidRPr="000C7EF4">
        <w:rPr>
          <w:sz w:val="28"/>
        </w:rPr>
        <w:t>(6% в общем грузообороте Ханты-Мансийского автономного округа – Югры</w:t>
      </w:r>
      <w:r w:rsidR="00EC543E">
        <w:rPr>
          <w:sz w:val="28"/>
        </w:rPr>
        <w:t xml:space="preserve"> за 2013 г.</w:t>
      </w:r>
      <w:r w:rsidR="00EC543E" w:rsidRPr="000C7EF4">
        <w:rPr>
          <w:sz w:val="28"/>
        </w:rPr>
        <w:t>)</w:t>
      </w:r>
      <w:r w:rsidR="00EC543E">
        <w:rPr>
          <w:sz w:val="28"/>
        </w:rPr>
        <w:t>.</w:t>
      </w:r>
      <w:r w:rsidR="00473D3E" w:rsidRPr="000C7EF4">
        <w:rPr>
          <w:rStyle w:val="a7"/>
          <w:sz w:val="28"/>
        </w:rPr>
        <w:footnoteReference w:id="44"/>
      </w:r>
    </w:p>
    <w:p w:rsidR="008434DE" w:rsidRDefault="008434DE" w:rsidP="008434DE">
      <w:pPr>
        <w:ind w:firstLine="709"/>
        <w:jc w:val="both"/>
        <w:rPr>
          <w:sz w:val="28"/>
        </w:rPr>
      </w:pPr>
      <w:r>
        <w:rPr>
          <w:sz w:val="28"/>
        </w:rPr>
        <w:t xml:space="preserve">В течение 2011 – 2013 гг. наблюдается тенденция увеличения подвижного состава </w:t>
      </w:r>
      <w:r w:rsidR="00277143">
        <w:rPr>
          <w:sz w:val="28"/>
        </w:rPr>
        <w:t xml:space="preserve">автомобильного </w:t>
      </w:r>
      <w:r>
        <w:rPr>
          <w:sz w:val="28"/>
        </w:rPr>
        <w:t xml:space="preserve">транспорта, в </w:t>
      </w:r>
      <w:proofErr w:type="spellStart"/>
      <w:r>
        <w:rPr>
          <w:sz w:val="28"/>
        </w:rPr>
        <w:t>т.ч</w:t>
      </w:r>
      <w:proofErr w:type="spellEnd"/>
      <w:r>
        <w:rPr>
          <w:sz w:val="28"/>
        </w:rPr>
        <w:t xml:space="preserve">. грузовых автомобилей </w:t>
      </w:r>
      <w:r w:rsidR="00277143">
        <w:rPr>
          <w:sz w:val="28"/>
        </w:rPr>
        <w:t>–</w:t>
      </w:r>
      <w:r>
        <w:rPr>
          <w:sz w:val="28"/>
        </w:rPr>
        <w:t xml:space="preserve"> на</w:t>
      </w:r>
      <w:r w:rsidR="00277143">
        <w:rPr>
          <w:sz w:val="28"/>
        </w:rPr>
        <w:t xml:space="preserve"> </w:t>
      </w:r>
      <w:r>
        <w:rPr>
          <w:sz w:val="28"/>
        </w:rPr>
        <w:t>87 ед.</w:t>
      </w:r>
      <w:r w:rsidRPr="00420E7D">
        <w:rPr>
          <w:sz w:val="28"/>
        </w:rPr>
        <w:t xml:space="preserve"> </w:t>
      </w:r>
      <w:r>
        <w:rPr>
          <w:sz w:val="28"/>
        </w:rPr>
        <w:t xml:space="preserve">(на 10%), </w:t>
      </w:r>
      <w:r w:rsidRPr="00420E7D">
        <w:rPr>
          <w:sz w:val="28"/>
        </w:rPr>
        <w:t>автобусов (включая маршрутные таксомоторы)</w:t>
      </w:r>
      <w:r>
        <w:rPr>
          <w:sz w:val="28"/>
        </w:rPr>
        <w:t xml:space="preserve"> – на 36 ед. (на 14%)</w:t>
      </w:r>
      <w:r w:rsidR="00277143">
        <w:rPr>
          <w:sz w:val="28"/>
        </w:rPr>
        <w:t>. Ч</w:t>
      </w:r>
      <w:r>
        <w:rPr>
          <w:sz w:val="28"/>
        </w:rPr>
        <w:t xml:space="preserve">исло маршрутов автобусов </w:t>
      </w:r>
      <w:r w:rsidRPr="00A90A4D">
        <w:rPr>
          <w:sz w:val="28"/>
        </w:rPr>
        <w:t>во внутригородском и внутрирайонном сообщении</w:t>
      </w:r>
      <w:r>
        <w:rPr>
          <w:sz w:val="28"/>
        </w:rPr>
        <w:t xml:space="preserve"> увеличилось в 3,6 раза и составило 50 ед. </w:t>
      </w:r>
    </w:p>
    <w:p w:rsidR="008434DE" w:rsidRDefault="008434DE" w:rsidP="008434DE">
      <w:pPr>
        <w:ind w:firstLine="709"/>
        <w:jc w:val="both"/>
        <w:rPr>
          <w:sz w:val="28"/>
          <w:szCs w:val="28"/>
        </w:rPr>
      </w:pPr>
      <w:r w:rsidRPr="00A90A4D">
        <w:rPr>
          <w:sz w:val="28"/>
          <w:szCs w:val="28"/>
        </w:rPr>
        <w:t xml:space="preserve">Наличие легковых автомобилей (включая таксомоторы) организаций </w:t>
      </w:r>
      <w:r w:rsidRPr="009C0C3D">
        <w:rPr>
          <w:sz w:val="28"/>
          <w:szCs w:val="28"/>
        </w:rPr>
        <w:t>город</w:t>
      </w:r>
      <w:r w:rsidR="00277143">
        <w:rPr>
          <w:sz w:val="28"/>
          <w:szCs w:val="28"/>
        </w:rPr>
        <w:t>а</w:t>
      </w:r>
      <w:r w:rsidRPr="009C0C3D">
        <w:rPr>
          <w:sz w:val="28"/>
          <w:szCs w:val="28"/>
        </w:rPr>
        <w:t xml:space="preserve"> Нефтеюганск</w:t>
      </w:r>
      <w:r w:rsidR="00277143">
        <w:rPr>
          <w:sz w:val="28"/>
          <w:szCs w:val="28"/>
        </w:rPr>
        <w:t>а</w:t>
      </w:r>
      <w:r>
        <w:rPr>
          <w:sz w:val="28"/>
          <w:szCs w:val="28"/>
        </w:rPr>
        <w:t xml:space="preserve"> </w:t>
      </w:r>
      <w:r w:rsidR="00FD0869">
        <w:rPr>
          <w:sz w:val="28"/>
          <w:szCs w:val="28"/>
        </w:rPr>
        <w:t xml:space="preserve">в 2013 г. </w:t>
      </w:r>
      <w:r>
        <w:rPr>
          <w:sz w:val="28"/>
          <w:szCs w:val="28"/>
        </w:rPr>
        <w:t>составило 506 ед. (</w:t>
      </w:r>
      <w:r w:rsidRPr="00A90A4D">
        <w:rPr>
          <w:sz w:val="28"/>
          <w:szCs w:val="28"/>
        </w:rPr>
        <w:t>3% в общем количестве Ханты-Мансийского автономного округа – Югры)</w:t>
      </w:r>
      <w:r>
        <w:rPr>
          <w:sz w:val="28"/>
          <w:szCs w:val="28"/>
        </w:rPr>
        <w:t>, что на 27% ниж</w:t>
      </w:r>
      <w:r w:rsidR="00214275">
        <w:rPr>
          <w:sz w:val="28"/>
          <w:szCs w:val="28"/>
        </w:rPr>
        <w:t>е</w:t>
      </w:r>
      <w:r>
        <w:rPr>
          <w:sz w:val="28"/>
          <w:szCs w:val="28"/>
        </w:rPr>
        <w:t xml:space="preserve"> уровня 2011 г.</w:t>
      </w:r>
    </w:p>
    <w:p w:rsidR="008434DE" w:rsidRPr="009C0C3D" w:rsidRDefault="008434DE" w:rsidP="008434DE">
      <w:pPr>
        <w:ind w:firstLine="709"/>
        <w:jc w:val="both"/>
        <w:rPr>
          <w:b/>
          <w:i/>
          <w:sz w:val="28"/>
          <w:szCs w:val="28"/>
        </w:rPr>
      </w:pPr>
      <w:r w:rsidRPr="009C0C3D">
        <w:rPr>
          <w:b/>
          <w:i/>
          <w:sz w:val="28"/>
          <w:szCs w:val="28"/>
        </w:rPr>
        <w:t>Воздушный транспорт</w:t>
      </w:r>
    </w:p>
    <w:p w:rsidR="008434DE" w:rsidRDefault="008434DE" w:rsidP="008434DE">
      <w:pPr>
        <w:ind w:firstLine="709"/>
        <w:jc w:val="both"/>
        <w:rPr>
          <w:sz w:val="28"/>
          <w:szCs w:val="28"/>
        </w:rPr>
      </w:pPr>
      <w:r>
        <w:rPr>
          <w:sz w:val="28"/>
          <w:szCs w:val="28"/>
        </w:rPr>
        <w:t>В</w:t>
      </w:r>
      <w:r w:rsidRPr="007676E4">
        <w:rPr>
          <w:sz w:val="28"/>
          <w:szCs w:val="28"/>
        </w:rPr>
        <w:t xml:space="preserve">оздушное сообщение </w:t>
      </w:r>
      <w:r w:rsidRPr="009C0C3D">
        <w:rPr>
          <w:sz w:val="28"/>
          <w:szCs w:val="28"/>
        </w:rPr>
        <w:t>город</w:t>
      </w:r>
      <w:r w:rsidR="00277143">
        <w:rPr>
          <w:sz w:val="28"/>
          <w:szCs w:val="28"/>
        </w:rPr>
        <w:t>а</w:t>
      </w:r>
      <w:r w:rsidRPr="009C0C3D">
        <w:rPr>
          <w:sz w:val="28"/>
          <w:szCs w:val="28"/>
        </w:rPr>
        <w:t xml:space="preserve"> Нефтеюганск</w:t>
      </w:r>
      <w:r w:rsidR="00277143">
        <w:rPr>
          <w:sz w:val="28"/>
          <w:szCs w:val="28"/>
        </w:rPr>
        <w:t>а</w:t>
      </w:r>
      <w:r>
        <w:rPr>
          <w:sz w:val="28"/>
          <w:szCs w:val="28"/>
        </w:rPr>
        <w:t xml:space="preserve"> с городами РФ</w:t>
      </w:r>
      <w:r w:rsidRPr="009C0C3D">
        <w:rPr>
          <w:sz w:val="28"/>
          <w:szCs w:val="28"/>
        </w:rPr>
        <w:t xml:space="preserve"> </w:t>
      </w:r>
      <w:r>
        <w:rPr>
          <w:sz w:val="28"/>
          <w:szCs w:val="28"/>
        </w:rPr>
        <w:t xml:space="preserve">прекращено, аэровокзальный комплекс (расстояние 2 км от города) </w:t>
      </w:r>
      <w:r w:rsidRPr="007676E4">
        <w:rPr>
          <w:sz w:val="28"/>
          <w:szCs w:val="28"/>
        </w:rPr>
        <w:t>используется не по прямому назначению.</w:t>
      </w:r>
      <w:r>
        <w:rPr>
          <w:sz w:val="28"/>
          <w:szCs w:val="28"/>
        </w:rPr>
        <w:t xml:space="preserve"> Бл</w:t>
      </w:r>
      <w:r w:rsidRPr="007676E4">
        <w:rPr>
          <w:sz w:val="28"/>
          <w:szCs w:val="28"/>
        </w:rPr>
        <w:t>ижайш</w:t>
      </w:r>
      <w:r>
        <w:rPr>
          <w:sz w:val="28"/>
          <w:szCs w:val="28"/>
        </w:rPr>
        <w:t>ий</w:t>
      </w:r>
      <w:r w:rsidRPr="007676E4">
        <w:rPr>
          <w:sz w:val="28"/>
          <w:szCs w:val="28"/>
        </w:rPr>
        <w:t xml:space="preserve"> </w:t>
      </w:r>
      <w:r>
        <w:rPr>
          <w:sz w:val="28"/>
          <w:szCs w:val="28"/>
        </w:rPr>
        <w:t xml:space="preserve">аэропорт находится в г. Сургуте (65 км от </w:t>
      </w:r>
      <w:r w:rsidRPr="009C0C3D">
        <w:rPr>
          <w:sz w:val="28"/>
          <w:szCs w:val="28"/>
        </w:rPr>
        <w:t>город</w:t>
      </w:r>
      <w:r w:rsidR="00214275">
        <w:rPr>
          <w:sz w:val="28"/>
          <w:szCs w:val="28"/>
        </w:rPr>
        <w:t>а</w:t>
      </w:r>
      <w:r w:rsidRPr="009C0C3D">
        <w:rPr>
          <w:sz w:val="28"/>
          <w:szCs w:val="28"/>
        </w:rPr>
        <w:t xml:space="preserve"> Нефтеюганск</w:t>
      </w:r>
      <w:r w:rsidR="00214275">
        <w:rPr>
          <w:sz w:val="28"/>
          <w:szCs w:val="28"/>
        </w:rPr>
        <w:t>а</w:t>
      </w:r>
      <w:r>
        <w:rPr>
          <w:sz w:val="28"/>
          <w:szCs w:val="28"/>
        </w:rPr>
        <w:t>).</w:t>
      </w:r>
    </w:p>
    <w:p w:rsidR="008434DE" w:rsidRPr="00D81372" w:rsidRDefault="008434DE" w:rsidP="008434DE">
      <w:pPr>
        <w:ind w:firstLine="709"/>
        <w:jc w:val="both"/>
        <w:rPr>
          <w:sz w:val="28"/>
          <w:szCs w:val="28"/>
        </w:rPr>
      </w:pPr>
      <w:r w:rsidRPr="00D81372">
        <w:rPr>
          <w:sz w:val="28"/>
          <w:szCs w:val="28"/>
        </w:rPr>
        <w:t xml:space="preserve">Воздушное сообщение </w:t>
      </w:r>
      <w:r>
        <w:rPr>
          <w:sz w:val="28"/>
          <w:szCs w:val="28"/>
        </w:rPr>
        <w:t xml:space="preserve">(вертолетные перевозки) </w:t>
      </w:r>
      <w:r w:rsidRPr="00D81372">
        <w:rPr>
          <w:sz w:val="28"/>
          <w:szCs w:val="28"/>
        </w:rPr>
        <w:t>осуществляет ОАО «</w:t>
      </w:r>
      <w:proofErr w:type="spellStart"/>
      <w:r w:rsidRPr="00D81372">
        <w:rPr>
          <w:sz w:val="28"/>
          <w:szCs w:val="28"/>
        </w:rPr>
        <w:t>Ю</w:t>
      </w:r>
      <w:r w:rsidR="00B94C0B" w:rsidRPr="00D81372">
        <w:rPr>
          <w:sz w:val="28"/>
          <w:szCs w:val="28"/>
        </w:rPr>
        <w:t>т</w:t>
      </w:r>
      <w:r w:rsidRPr="00D81372">
        <w:rPr>
          <w:sz w:val="28"/>
          <w:szCs w:val="28"/>
        </w:rPr>
        <w:t>эйр</w:t>
      </w:r>
      <w:proofErr w:type="spellEnd"/>
      <w:r w:rsidRPr="00D81372">
        <w:rPr>
          <w:sz w:val="28"/>
          <w:szCs w:val="28"/>
        </w:rPr>
        <w:t>-Вертолетные услуги»</w:t>
      </w:r>
      <w:r>
        <w:rPr>
          <w:sz w:val="28"/>
          <w:szCs w:val="28"/>
        </w:rPr>
        <w:t>.</w:t>
      </w:r>
      <w:r w:rsidRPr="000C7EF4">
        <w:rPr>
          <w:rStyle w:val="a7"/>
          <w:sz w:val="28"/>
        </w:rPr>
        <w:footnoteReference w:id="45"/>
      </w:r>
      <w:r>
        <w:rPr>
          <w:sz w:val="28"/>
          <w:szCs w:val="28"/>
        </w:rPr>
        <w:t xml:space="preserve"> </w:t>
      </w:r>
      <w:r w:rsidRPr="00D81372">
        <w:rPr>
          <w:sz w:val="28"/>
          <w:szCs w:val="28"/>
        </w:rPr>
        <w:t>Компания располагает земельным участком площадью 42</w:t>
      </w:r>
      <w:r w:rsidR="000424E5">
        <w:rPr>
          <w:sz w:val="28"/>
          <w:szCs w:val="28"/>
        </w:rPr>
        <w:t> </w:t>
      </w:r>
      <w:r>
        <w:rPr>
          <w:sz w:val="28"/>
          <w:szCs w:val="28"/>
        </w:rPr>
        <w:t>га</w:t>
      </w:r>
      <w:r w:rsidRPr="00D81372">
        <w:rPr>
          <w:sz w:val="28"/>
          <w:szCs w:val="28"/>
        </w:rPr>
        <w:t xml:space="preserve">, летным персоналом, наземным комплексом, обеспечивающим обслуживание воздушных судов, сертифицированной лабораторией ГСМ, а также другими службами и специалистами для успешного осуществления своей деятельности. </w:t>
      </w:r>
    </w:p>
    <w:p w:rsidR="008434DE" w:rsidRPr="00D81372" w:rsidRDefault="008434DE" w:rsidP="008434DE">
      <w:pPr>
        <w:ind w:firstLine="709"/>
        <w:jc w:val="both"/>
        <w:rPr>
          <w:sz w:val="28"/>
          <w:szCs w:val="28"/>
        </w:rPr>
      </w:pPr>
      <w:r w:rsidRPr="00D81372">
        <w:rPr>
          <w:sz w:val="28"/>
          <w:szCs w:val="28"/>
        </w:rPr>
        <w:t>ОАО «</w:t>
      </w:r>
      <w:proofErr w:type="spellStart"/>
      <w:r w:rsidRPr="00D81372">
        <w:rPr>
          <w:sz w:val="28"/>
          <w:szCs w:val="28"/>
        </w:rPr>
        <w:t>Ю</w:t>
      </w:r>
      <w:r w:rsidR="00B94C0B" w:rsidRPr="00D81372">
        <w:rPr>
          <w:sz w:val="28"/>
          <w:szCs w:val="28"/>
        </w:rPr>
        <w:t>т</w:t>
      </w:r>
      <w:r w:rsidRPr="00D81372">
        <w:rPr>
          <w:sz w:val="28"/>
          <w:szCs w:val="28"/>
        </w:rPr>
        <w:t>эйр</w:t>
      </w:r>
      <w:proofErr w:type="spellEnd"/>
      <w:r w:rsidRPr="00D81372">
        <w:rPr>
          <w:sz w:val="28"/>
          <w:szCs w:val="28"/>
        </w:rPr>
        <w:t>-Вертолетные услуги» выполняются перевозк</w:t>
      </w:r>
      <w:r w:rsidR="005079D2">
        <w:rPr>
          <w:sz w:val="28"/>
          <w:szCs w:val="28"/>
        </w:rPr>
        <w:t>и</w:t>
      </w:r>
      <w:r w:rsidRPr="00D81372">
        <w:rPr>
          <w:sz w:val="28"/>
          <w:szCs w:val="28"/>
        </w:rPr>
        <w:t xml:space="preserve"> пассажиров и грузов</w:t>
      </w:r>
      <w:r>
        <w:rPr>
          <w:sz w:val="28"/>
          <w:szCs w:val="28"/>
        </w:rPr>
        <w:t xml:space="preserve">, строительно-монтажные работы, </w:t>
      </w:r>
      <w:r w:rsidRPr="00D81372">
        <w:rPr>
          <w:sz w:val="28"/>
          <w:szCs w:val="28"/>
        </w:rPr>
        <w:t>полеты по оказан</w:t>
      </w:r>
      <w:r>
        <w:rPr>
          <w:sz w:val="28"/>
          <w:szCs w:val="28"/>
        </w:rPr>
        <w:t xml:space="preserve">ию медицинской помощи населению, аэровизуальные полеты, </w:t>
      </w:r>
      <w:r w:rsidRPr="00D81372">
        <w:rPr>
          <w:sz w:val="28"/>
          <w:szCs w:val="28"/>
        </w:rPr>
        <w:t xml:space="preserve">обслуживание лесного хозяйства (в </w:t>
      </w:r>
      <w:proofErr w:type="spellStart"/>
      <w:r>
        <w:rPr>
          <w:sz w:val="28"/>
          <w:szCs w:val="28"/>
        </w:rPr>
        <w:t>т.ч</w:t>
      </w:r>
      <w:proofErr w:type="spellEnd"/>
      <w:r>
        <w:rPr>
          <w:sz w:val="28"/>
          <w:szCs w:val="28"/>
        </w:rPr>
        <w:t>.</w:t>
      </w:r>
      <w:r w:rsidRPr="00D81372">
        <w:rPr>
          <w:sz w:val="28"/>
          <w:szCs w:val="28"/>
        </w:rPr>
        <w:t xml:space="preserve"> ликвидация пожаров)</w:t>
      </w:r>
      <w:r>
        <w:rPr>
          <w:sz w:val="28"/>
          <w:szCs w:val="28"/>
        </w:rPr>
        <w:t xml:space="preserve">, аварийно-спасательные работы, </w:t>
      </w:r>
      <w:r w:rsidRPr="00D81372">
        <w:rPr>
          <w:sz w:val="28"/>
          <w:szCs w:val="28"/>
        </w:rPr>
        <w:t>мониторинг высоковольтных линий и линий связи, газо- и нефтепроводов, рек, каналов, автомагистралей.</w:t>
      </w:r>
    </w:p>
    <w:p w:rsidR="008434DE" w:rsidRPr="007676E4" w:rsidRDefault="008434DE" w:rsidP="008434DE">
      <w:pPr>
        <w:ind w:firstLine="709"/>
        <w:jc w:val="both"/>
        <w:rPr>
          <w:b/>
          <w:i/>
          <w:sz w:val="28"/>
          <w:szCs w:val="28"/>
        </w:rPr>
      </w:pPr>
      <w:r w:rsidRPr="007676E4">
        <w:rPr>
          <w:b/>
          <w:i/>
          <w:sz w:val="28"/>
          <w:szCs w:val="28"/>
        </w:rPr>
        <w:t>Железнодорожный транспорт</w:t>
      </w:r>
    </w:p>
    <w:p w:rsidR="008434DE" w:rsidRDefault="008434DE" w:rsidP="008434DE">
      <w:pPr>
        <w:ind w:firstLine="709"/>
        <w:jc w:val="both"/>
        <w:rPr>
          <w:sz w:val="28"/>
          <w:szCs w:val="28"/>
        </w:rPr>
      </w:pPr>
      <w:r>
        <w:rPr>
          <w:sz w:val="28"/>
          <w:szCs w:val="28"/>
        </w:rPr>
        <w:t xml:space="preserve">В </w:t>
      </w:r>
      <w:r w:rsidRPr="009C0C3D">
        <w:rPr>
          <w:sz w:val="28"/>
          <w:szCs w:val="28"/>
        </w:rPr>
        <w:t xml:space="preserve">муниципальном образовании город Нефтеюганск </w:t>
      </w:r>
      <w:r>
        <w:rPr>
          <w:sz w:val="28"/>
          <w:szCs w:val="28"/>
        </w:rPr>
        <w:t>отсутствует железнодорожный транспорт. Бл</w:t>
      </w:r>
      <w:r w:rsidRPr="007676E4">
        <w:rPr>
          <w:sz w:val="28"/>
          <w:szCs w:val="28"/>
        </w:rPr>
        <w:t>ижайшая железнодорожная станц</w:t>
      </w:r>
      <w:r>
        <w:rPr>
          <w:sz w:val="28"/>
          <w:szCs w:val="28"/>
        </w:rPr>
        <w:t xml:space="preserve">ия находится в            г. </w:t>
      </w:r>
      <w:proofErr w:type="spellStart"/>
      <w:r>
        <w:rPr>
          <w:sz w:val="28"/>
          <w:szCs w:val="28"/>
        </w:rPr>
        <w:t>П</w:t>
      </w:r>
      <w:r w:rsidR="00FD0869">
        <w:rPr>
          <w:sz w:val="28"/>
          <w:szCs w:val="28"/>
        </w:rPr>
        <w:t>ы</w:t>
      </w:r>
      <w:r>
        <w:rPr>
          <w:sz w:val="28"/>
          <w:szCs w:val="28"/>
        </w:rPr>
        <w:t>ть-Яхе</w:t>
      </w:r>
      <w:proofErr w:type="spellEnd"/>
      <w:r>
        <w:rPr>
          <w:sz w:val="28"/>
          <w:szCs w:val="28"/>
        </w:rPr>
        <w:t xml:space="preserve"> (42 км от </w:t>
      </w:r>
      <w:r w:rsidRPr="009C0C3D">
        <w:rPr>
          <w:sz w:val="28"/>
          <w:szCs w:val="28"/>
        </w:rPr>
        <w:t>город</w:t>
      </w:r>
      <w:r w:rsidR="00277143">
        <w:rPr>
          <w:sz w:val="28"/>
          <w:szCs w:val="28"/>
        </w:rPr>
        <w:t>а</w:t>
      </w:r>
      <w:r w:rsidRPr="009C0C3D">
        <w:rPr>
          <w:sz w:val="28"/>
          <w:szCs w:val="28"/>
        </w:rPr>
        <w:t xml:space="preserve"> Нефтеюганск</w:t>
      </w:r>
      <w:r w:rsidR="00277143">
        <w:rPr>
          <w:sz w:val="28"/>
          <w:szCs w:val="28"/>
        </w:rPr>
        <w:t>а</w:t>
      </w:r>
      <w:r>
        <w:rPr>
          <w:sz w:val="28"/>
          <w:szCs w:val="28"/>
        </w:rPr>
        <w:t>).</w:t>
      </w:r>
    </w:p>
    <w:p w:rsidR="008434DE" w:rsidRPr="00B85456" w:rsidRDefault="008434DE" w:rsidP="008434DE">
      <w:pPr>
        <w:ind w:firstLine="709"/>
        <w:jc w:val="both"/>
        <w:rPr>
          <w:b/>
          <w:i/>
          <w:sz w:val="28"/>
          <w:szCs w:val="28"/>
        </w:rPr>
      </w:pPr>
      <w:r w:rsidRPr="00B85456">
        <w:rPr>
          <w:b/>
          <w:i/>
          <w:sz w:val="28"/>
          <w:szCs w:val="28"/>
        </w:rPr>
        <w:t>Водный транспорт</w:t>
      </w:r>
    </w:p>
    <w:p w:rsidR="008434DE" w:rsidRPr="00B85456" w:rsidRDefault="00277143" w:rsidP="008434DE">
      <w:pPr>
        <w:ind w:firstLine="709"/>
        <w:jc w:val="both"/>
        <w:rPr>
          <w:sz w:val="28"/>
          <w:szCs w:val="28"/>
        </w:rPr>
      </w:pPr>
      <w:r>
        <w:rPr>
          <w:sz w:val="28"/>
          <w:szCs w:val="28"/>
        </w:rPr>
        <w:t>Г</w:t>
      </w:r>
      <w:r w:rsidR="008434DE" w:rsidRPr="009C0C3D">
        <w:rPr>
          <w:sz w:val="28"/>
          <w:szCs w:val="28"/>
        </w:rPr>
        <w:t xml:space="preserve">ород Нефтеюганск </w:t>
      </w:r>
      <w:r w:rsidR="008434DE">
        <w:rPr>
          <w:sz w:val="28"/>
          <w:szCs w:val="28"/>
        </w:rPr>
        <w:t>является</w:t>
      </w:r>
      <w:r w:rsidR="008434DE" w:rsidRPr="00B85456">
        <w:rPr>
          <w:sz w:val="28"/>
          <w:szCs w:val="28"/>
        </w:rPr>
        <w:t xml:space="preserve"> речн</w:t>
      </w:r>
      <w:r w:rsidR="008434DE">
        <w:rPr>
          <w:sz w:val="28"/>
          <w:szCs w:val="28"/>
        </w:rPr>
        <w:t>ым</w:t>
      </w:r>
      <w:r w:rsidR="008434DE" w:rsidRPr="00B85456">
        <w:rPr>
          <w:sz w:val="28"/>
          <w:szCs w:val="28"/>
        </w:rPr>
        <w:t xml:space="preserve"> порт</w:t>
      </w:r>
      <w:r w:rsidR="008434DE">
        <w:rPr>
          <w:sz w:val="28"/>
          <w:szCs w:val="28"/>
        </w:rPr>
        <w:t>ом на протоке Юганская Обь</w:t>
      </w:r>
      <w:r w:rsidR="00FD0869">
        <w:rPr>
          <w:sz w:val="28"/>
          <w:szCs w:val="28"/>
        </w:rPr>
        <w:t xml:space="preserve">, водным транспортом обеспечивается </w:t>
      </w:r>
      <w:r w:rsidR="008434DE" w:rsidRPr="00B85456">
        <w:rPr>
          <w:sz w:val="28"/>
          <w:szCs w:val="28"/>
        </w:rPr>
        <w:t>связ</w:t>
      </w:r>
      <w:r w:rsidR="00FD0869">
        <w:rPr>
          <w:sz w:val="28"/>
          <w:szCs w:val="28"/>
        </w:rPr>
        <w:t xml:space="preserve">ь города Нефтеюганска с </w:t>
      </w:r>
      <w:r w:rsidR="008434DE">
        <w:rPr>
          <w:sz w:val="28"/>
          <w:szCs w:val="28"/>
        </w:rPr>
        <w:t>г</w:t>
      </w:r>
      <w:r w:rsidR="00FD0869">
        <w:rPr>
          <w:sz w:val="28"/>
          <w:szCs w:val="28"/>
        </w:rPr>
        <w:t>г</w:t>
      </w:r>
      <w:r w:rsidR="008434DE">
        <w:rPr>
          <w:sz w:val="28"/>
          <w:szCs w:val="28"/>
        </w:rPr>
        <w:t xml:space="preserve">. </w:t>
      </w:r>
      <w:hyperlink r:id="rId18" w:tooltip="Ханты-Мансийск" w:history="1">
        <w:r w:rsidR="008434DE" w:rsidRPr="00B85456">
          <w:rPr>
            <w:sz w:val="28"/>
            <w:szCs w:val="28"/>
          </w:rPr>
          <w:t>Ханты-Мансийском</w:t>
        </w:r>
      </w:hyperlink>
      <w:r w:rsidR="008434DE" w:rsidRPr="00B85456">
        <w:rPr>
          <w:sz w:val="28"/>
          <w:szCs w:val="28"/>
        </w:rPr>
        <w:t> и </w:t>
      </w:r>
      <w:hyperlink r:id="rId19" w:tooltip="Сургут" w:history="1">
        <w:r w:rsidR="008434DE" w:rsidRPr="00B85456">
          <w:rPr>
            <w:sz w:val="28"/>
            <w:szCs w:val="28"/>
          </w:rPr>
          <w:t>Сургутом</w:t>
        </w:r>
      </w:hyperlink>
      <w:r w:rsidR="00FD0869">
        <w:rPr>
          <w:sz w:val="28"/>
          <w:szCs w:val="28"/>
        </w:rPr>
        <w:t>, в</w:t>
      </w:r>
      <w:r w:rsidR="008434DE">
        <w:rPr>
          <w:sz w:val="28"/>
          <w:szCs w:val="28"/>
        </w:rPr>
        <w:t xml:space="preserve"> связи с климатическими особенностями территории навигационный период </w:t>
      </w:r>
      <w:r w:rsidR="00FD0869">
        <w:rPr>
          <w:sz w:val="28"/>
          <w:szCs w:val="28"/>
        </w:rPr>
        <w:t>– к</w:t>
      </w:r>
      <w:r w:rsidR="008434DE">
        <w:rPr>
          <w:sz w:val="28"/>
          <w:szCs w:val="28"/>
        </w:rPr>
        <w:t>ороткий.</w:t>
      </w:r>
    </w:p>
    <w:p w:rsidR="008434DE" w:rsidRPr="001D7EEE" w:rsidRDefault="008434DE" w:rsidP="008434DE">
      <w:pPr>
        <w:tabs>
          <w:tab w:val="num" w:pos="72"/>
          <w:tab w:val="num" w:pos="176"/>
        </w:tabs>
        <w:ind w:firstLine="709"/>
        <w:jc w:val="both"/>
        <w:rPr>
          <w:b/>
          <w:sz w:val="28"/>
          <w:szCs w:val="28"/>
        </w:rPr>
      </w:pPr>
      <w:r w:rsidRPr="001D7EEE">
        <w:rPr>
          <w:b/>
          <w:sz w:val="28"/>
          <w:szCs w:val="28"/>
        </w:rPr>
        <w:t>Транспортный комплекс муниципального образования город Нефтеюганск сформирован одним видом транспорта – автомобильным,</w:t>
      </w:r>
      <w:r>
        <w:rPr>
          <w:b/>
          <w:sz w:val="28"/>
          <w:szCs w:val="28"/>
        </w:rPr>
        <w:t xml:space="preserve"> что обусловлено неразвитостью и удаленностью от города других видов транспорта (</w:t>
      </w:r>
      <w:r w:rsidRPr="00E30B52">
        <w:rPr>
          <w:b/>
          <w:sz w:val="28"/>
          <w:szCs w:val="28"/>
        </w:rPr>
        <w:t>воздушного, железнодорожного)</w:t>
      </w:r>
      <w:r>
        <w:rPr>
          <w:b/>
          <w:sz w:val="28"/>
          <w:szCs w:val="28"/>
        </w:rPr>
        <w:t xml:space="preserve">, </w:t>
      </w:r>
      <w:r w:rsidRPr="001D7EEE">
        <w:rPr>
          <w:b/>
          <w:sz w:val="28"/>
          <w:szCs w:val="28"/>
        </w:rPr>
        <w:t xml:space="preserve">и включает в себя сеть автомобильных дорог местного значения, по которым осуществляется деятельность по транспортировке пассажиров, грузов. </w:t>
      </w:r>
    </w:p>
    <w:p w:rsidR="008434DE" w:rsidRPr="001D7EEE" w:rsidRDefault="008434DE" w:rsidP="008434DE">
      <w:pPr>
        <w:tabs>
          <w:tab w:val="num" w:pos="72"/>
          <w:tab w:val="num" w:pos="176"/>
        </w:tabs>
        <w:ind w:firstLine="709"/>
        <w:jc w:val="both"/>
        <w:rPr>
          <w:b/>
          <w:sz w:val="28"/>
          <w:szCs w:val="28"/>
        </w:rPr>
      </w:pPr>
      <w:r w:rsidRPr="001D7EEE">
        <w:rPr>
          <w:b/>
          <w:sz w:val="28"/>
          <w:szCs w:val="28"/>
        </w:rPr>
        <w:lastRenderedPageBreak/>
        <w:t>Приоритетной задачей муниципального образования город Нефтеюганск является развитие с</w:t>
      </w:r>
      <w:r>
        <w:rPr>
          <w:b/>
          <w:sz w:val="28"/>
          <w:szCs w:val="28"/>
        </w:rPr>
        <w:t xml:space="preserve">овременной </w:t>
      </w:r>
      <w:r w:rsidRPr="001D7EEE">
        <w:rPr>
          <w:b/>
          <w:sz w:val="28"/>
          <w:szCs w:val="28"/>
        </w:rPr>
        <w:t>транспортной инфраструктуры, обеспечивающей повышение доступности и безопасности услуг транспортного комплекса для населения города.</w:t>
      </w:r>
    </w:p>
    <w:p w:rsidR="008434DE" w:rsidRDefault="008434DE" w:rsidP="008434DE">
      <w:pPr>
        <w:ind w:firstLine="709"/>
        <w:jc w:val="both"/>
        <w:rPr>
          <w:b/>
          <w:sz w:val="28"/>
          <w:szCs w:val="28"/>
        </w:rPr>
      </w:pPr>
    </w:p>
    <w:p w:rsidR="008434DE" w:rsidRPr="00E30B52" w:rsidRDefault="008434DE" w:rsidP="008434DE">
      <w:pPr>
        <w:ind w:firstLine="709"/>
        <w:jc w:val="both"/>
        <w:rPr>
          <w:b/>
          <w:sz w:val="28"/>
          <w:szCs w:val="28"/>
        </w:rPr>
      </w:pPr>
      <w:r w:rsidRPr="00E30B52">
        <w:rPr>
          <w:b/>
          <w:sz w:val="28"/>
          <w:szCs w:val="28"/>
        </w:rPr>
        <w:t>Основные проблемы</w:t>
      </w:r>
    </w:p>
    <w:p w:rsidR="008434DE" w:rsidRPr="00E30B52" w:rsidRDefault="00FC5671" w:rsidP="00CF5A3A">
      <w:pPr>
        <w:pStyle w:val="a5"/>
        <w:numPr>
          <w:ilvl w:val="0"/>
          <w:numId w:val="30"/>
        </w:numPr>
        <w:tabs>
          <w:tab w:val="left" w:pos="1134"/>
        </w:tabs>
        <w:autoSpaceDE/>
        <w:autoSpaceDN/>
        <w:ind w:left="0" w:firstLine="709"/>
        <w:contextualSpacing/>
        <w:jc w:val="both"/>
        <w:rPr>
          <w:color w:val="000000"/>
          <w:sz w:val="28"/>
          <w:szCs w:val="28"/>
        </w:rPr>
      </w:pPr>
      <w:r>
        <w:rPr>
          <w:color w:val="000000"/>
          <w:sz w:val="28"/>
          <w:szCs w:val="28"/>
        </w:rPr>
        <w:t>У</w:t>
      </w:r>
      <w:r w:rsidR="008434DE" w:rsidRPr="00E30B52">
        <w:rPr>
          <w:color w:val="000000"/>
          <w:sz w:val="28"/>
          <w:szCs w:val="28"/>
        </w:rPr>
        <w:t xml:space="preserve">даленность других видов транспорта от </w:t>
      </w:r>
      <w:r w:rsidR="008434DE" w:rsidRPr="00E30B52">
        <w:rPr>
          <w:sz w:val="28"/>
          <w:szCs w:val="28"/>
        </w:rPr>
        <w:t>муниципального образования город Нефтеюганск</w:t>
      </w:r>
      <w:r w:rsidR="008434DE" w:rsidRPr="00E30B52">
        <w:rPr>
          <w:color w:val="000000"/>
          <w:sz w:val="28"/>
          <w:szCs w:val="28"/>
        </w:rPr>
        <w:t xml:space="preserve"> (воздушного, железнодорожного).</w:t>
      </w:r>
    </w:p>
    <w:p w:rsidR="008C0FD1" w:rsidRDefault="008C0FD1" w:rsidP="00CF5A3A">
      <w:pPr>
        <w:pStyle w:val="a5"/>
        <w:numPr>
          <w:ilvl w:val="0"/>
          <w:numId w:val="30"/>
        </w:numPr>
        <w:tabs>
          <w:tab w:val="left" w:pos="1134"/>
        </w:tabs>
        <w:autoSpaceDE/>
        <w:autoSpaceDN/>
        <w:ind w:left="0" w:firstLine="709"/>
        <w:contextualSpacing/>
        <w:jc w:val="both"/>
        <w:rPr>
          <w:color w:val="000000"/>
          <w:sz w:val="28"/>
          <w:szCs w:val="28"/>
        </w:rPr>
      </w:pPr>
      <w:r>
        <w:rPr>
          <w:color w:val="000000"/>
          <w:sz w:val="28"/>
          <w:szCs w:val="28"/>
        </w:rPr>
        <w:t>Р</w:t>
      </w:r>
      <w:r w:rsidR="008434DE" w:rsidRPr="00797B3F">
        <w:rPr>
          <w:color w:val="000000"/>
          <w:sz w:val="28"/>
          <w:szCs w:val="28"/>
        </w:rPr>
        <w:t>ост интенсивности движения транспорта</w:t>
      </w:r>
      <w:r>
        <w:rPr>
          <w:color w:val="000000"/>
          <w:sz w:val="28"/>
          <w:szCs w:val="28"/>
        </w:rPr>
        <w:t xml:space="preserve">, несоответствие пропускной способности улично-дорожной сети города возрастающему числу транспортных средств. </w:t>
      </w:r>
    </w:p>
    <w:p w:rsidR="008C0FD1" w:rsidRDefault="008C0FD1" w:rsidP="00CF5A3A">
      <w:pPr>
        <w:pStyle w:val="a5"/>
        <w:numPr>
          <w:ilvl w:val="0"/>
          <w:numId w:val="30"/>
        </w:numPr>
        <w:tabs>
          <w:tab w:val="left" w:pos="1134"/>
        </w:tabs>
        <w:autoSpaceDE/>
        <w:autoSpaceDN/>
        <w:ind w:left="0" w:firstLine="709"/>
        <w:contextualSpacing/>
        <w:jc w:val="both"/>
        <w:rPr>
          <w:color w:val="000000"/>
          <w:sz w:val="28"/>
          <w:szCs w:val="28"/>
        </w:rPr>
      </w:pPr>
      <w:r>
        <w:rPr>
          <w:color w:val="000000"/>
          <w:sz w:val="28"/>
          <w:szCs w:val="28"/>
        </w:rPr>
        <w:t>Нарастание проблемы транспортных пробок, недостаточное число парковок, особенно в центральной части города.</w:t>
      </w:r>
    </w:p>
    <w:p w:rsidR="008434DE" w:rsidRDefault="008434DE" w:rsidP="00CF5A3A">
      <w:pPr>
        <w:pStyle w:val="a5"/>
        <w:numPr>
          <w:ilvl w:val="0"/>
          <w:numId w:val="30"/>
        </w:numPr>
        <w:tabs>
          <w:tab w:val="left" w:pos="1134"/>
        </w:tabs>
        <w:autoSpaceDE/>
        <w:autoSpaceDN/>
        <w:ind w:left="0" w:firstLine="709"/>
        <w:contextualSpacing/>
        <w:jc w:val="both"/>
        <w:rPr>
          <w:color w:val="000000"/>
          <w:sz w:val="28"/>
          <w:szCs w:val="28"/>
        </w:rPr>
      </w:pPr>
      <w:r w:rsidRPr="00E30B52">
        <w:rPr>
          <w:color w:val="000000"/>
          <w:sz w:val="28"/>
          <w:szCs w:val="28"/>
        </w:rPr>
        <w:t xml:space="preserve">Сложные природные условия строительства и большие нагрузки на автомобильные дороги неизбежно ведут к повышенным затратам на ремонт и содержание дорог. </w:t>
      </w:r>
    </w:p>
    <w:p w:rsidR="008C0FD1" w:rsidRDefault="008C0FD1" w:rsidP="00CF5A3A">
      <w:pPr>
        <w:pStyle w:val="a5"/>
        <w:numPr>
          <w:ilvl w:val="0"/>
          <w:numId w:val="30"/>
        </w:numPr>
        <w:tabs>
          <w:tab w:val="left" w:pos="1134"/>
        </w:tabs>
        <w:autoSpaceDE/>
        <w:autoSpaceDN/>
        <w:ind w:left="0" w:firstLine="709"/>
        <w:contextualSpacing/>
        <w:jc w:val="both"/>
        <w:rPr>
          <w:color w:val="000000"/>
          <w:sz w:val="28"/>
          <w:szCs w:val="28"/>
        </w:rPr>
      </w:pPr>
      <w:r>
        <w:rPr>
          <w:color w:val="000000"/>
          <w:sz w:val="28"/>
          <w:szCs w:val="28"/>
        </w:rPr>
        <w:t>Убыточность пассажирских перевозок на отдельных линиях.</w:t>
      </w:r>
    </w:p>
    <w:p w:rsidR="008C0FD1" w:rsidRDefault="008C0FD1" w:rsidP="00CF5A3A">
      <w:pPr>
        <w:pStyle w:val="a5"/>
        <w:numPr>
          <w:ilvl w:val="0"/>
          <w:numId w:val="30"/>
        </w:numPr>
        <w:tabs>
          <w:tab w:val="left" w:pos="1134"/>
        </w:tabs>
        <w:autoSpaceDE/>
        <w:autoSpaceDN/>
        <w:ind w:left="0" w:firstLine="709"/>
        <w:contextualSpacing/>
        <w:jc w:val="both"/>
        <w:rPr>
          <w:color w:val="000000"/>
          <w:sz w:val="28"/>
          <w:szCs w:val="28"/>
        </w:rPr>
      </w:pPr>
      <w:r>
        <w:rPr>
          <w:color w:val="000000"/>
          <w:sz w:val="28"/>
          <w:szCs w:val="28"/>
        </w:rPr>
        <w:t>Отсутствие автоматизированной системы регулирования дорожного движения.</w:t>
      </w:r>
    </w:p>
    <w:p w:rsidR="00382D30" w:rsidRDefault="00382D30" w:rsidP="00382D30">
      <w:pPr>
        <w:pStyle w:val="a5"/>
        <w:tabs>
          <w:tab w:val="left" w:pos="1134"/>
        </w:tabs>
        <w:autoSpaceDE/>
        <w:autoSpaceDN/>
        <w:ind w:left="709"/>
        <w:contextualSpacing/>
        <w:jc w:val="both"/>
        <w:rPr>
          <w:color w:val="000000"/>
          <w:sz w:val="28"/>
          <w:szCs w:val="28"/>
        </w:rPr>
      </w:pPr>
    </w:p>
    <w:p w:rsidR="005812B5" w:rsidRPr="00D54DDF" w:rsidRDefault="00292F2B" w:rsidP="005812B5">
      <w:pPr>
        <w:pStyle w:val="3"/>
        <w:spacing w:before="0" w:after="0"/>
        <w:rPr>
          <w:rFonts w:ascii="Times New Roman" w:hAnsi="Times New Roman" w:cs="Times New Roman"/>
          <w:bCs w:val="0"/>
          <w:sz w:val="28"/>
          <w:szCs w:val="28"/>
          <w:lang w:val="ru-RU"/>
        </w:rPr>
      </w:pPr>
      <w:bookmarkStart w:id="63" w:name="_Toc417380833"/>
      <w:r w:rsidRPr="00D54DDF">
        <w:rPr>
          <w:rFonts w:ascii="Times New Roman" w:hAnsi="Times New Roman" w:cs="Times New Roman"/>
          <w:bCs w:val="0"/>
          <w:sz w:val="28"/>
          <w:szCs w:val="28"/>
          <w:lang w:val="ru-RU"/>
        </w:rPr>
        <w:t>1</w:t>
      </w:r>
      <w:r w:rsidR="005812B5" w:rsidRPr="00D54DDF">
        <w:rPr>
          <w:rFonts w:ascii="Times New Roman" w:hAnsi="Times New Roman" w:cs="Times New Roman"/>
          <w:bCs w:val="0"/>
          <w:sz w:val="28"/>
          <w:szCs w:val="28"/>
          <w:lang w:val="ru-RU"/>
        </w:rPr>
        <w:t>.1</w:t>
      </w:r>
      <w:r w:rsidR="004824BA">
        <w:rPr>
          <w:rFonts w:ascii="Times New Roman" w:hAnsi="Times New Roman" w:cs="Times New Roman"/>
          <w:bCs w:val="0"/>
          <w:sz w:val="28"/>
          <w:szCs w:val="28"/>
          <w:lang w:val="ru-RU"/>
        </w:rPr>
        <w:t>2</w:t>
      </w:r>
      <w:r w:rsidR="005812B5" w:rsidRPr="00D54DDF">
        <w:rPr>
          <w:rFonts w:ascii="Times New Roman" w:hAnsi="Times New Roman" w:cs="Times New Roman"/>
          <w:bCs w:val="0"/>
          <w:sz w:val="28"/>
          <w:szCs w:val="28"/>
          <w:lang w:val="ru-RU"/>
        </w:rPr>
        <w:t>.</w:t>
      </w:r>
      <w:r w:rsidR="00D818C6" w:rsidRPr="00D54DDF">
        <w:rPr>
          <w:rFonts w:ascii="Times New Roman" w:hAnsi="Times New Roman" w:cs="Times New Roman"/>
          <w:bCs w:val="0"/>
          <w:sz w:val="28"/>
          <w:szCs w:val="28"/>
          <w:lang w:val="ru-RU"/>
        </w:rPr>
        <w:t>3</w:t>
      </w:r>
      <w:r w:rsidR="005812B5" w:rsidRPr="00D54DDF">
        <w:rPr>
          <w:rFonts w:ascii="Times New Roman" w:hAnsi="Times New Roman" w:cs="Times New Roman"/>
          <w:bCs w:val="0"/>
          <w:sz w:val="28"/>
          <w:szCs w:val="28"/>
          <w:lang w:val="ru-RU"/>
        </w:rPr>
        <w:t xml:space="preserve"> Инфраструктура связи</w:t>
      </w:r>
      <w:bookmarkEnd w:id="63"/>
    </w:p>
    <w:p w:rsidR="005812B5" w:rsidRPr="00D54DDF" w:rsidRDefault="005812B5" w:rsidP="005812B5">
      <w:pPr>
        <w:widowControl w:val="0"/>
        <w:tabs>
          <w:tab w:val="left" w:pos="709"/>
        </w:tabs>
        <w:ind w:firstLine="709"/>
        <w:jc w:val="both"/>
        <w:rPr>
          <w:b/>
          <w:sz w:val="28"/>
          <w:highlight w:val="yellow"/>
        </w:rPr>
      </w:pPr>
    </w:p>
    <w:p w:rsidR="008434DE" w:rsidRPr="00AC45C8" w:rsidRDefault="008434DE" w:rsidP="008434DE">
      <w:pPr>
        <w:jc w:val="center"/>
        <w:rPr>
          <w:b/>
          <w:color w:val="000000"/>
          <w:sz w:val="28"/>
          <w:szCs w:val="28"/>
        </w:rPr>
      </w:pPr>
      <w:r w:rsidRPr="00AC45C8">
        <w:rPr>
          <w:b/>
          <w:color w:val="000000"/>
          <w:sz w:val="28"/>
          <w:szCs w:val="28"/>
        </w:rPr>
        <w:t>Основные данные</w:t>
      </w:r>
      <w:r w:rsidRPr="000C7EF4">
        <w:rPr>
          <w:rStyle w:val="a7"/>
          <w:sz w:val="28"/>
        </w:rPr>
        <w:footnoteReference w:id="46"/>
      </w:r>
      <w:r w:rsidRPr="00AC45C8">
        <w:rPr>
          <w:b/>
          <w:color w:val="000000"/>
          <w:sz w:val="28"/>
          <w:szCs w:val="28"/>
        </w:rPr>
        <w:t xml:space="preserve"> </w:t>
      </w:r>
    </w:p>
    <w:p w:rsidR="008434DE" w:rsidRPr="005B3FC1" w:rsidRDefault="008434DE" w:rsidP="008434DE">
      <w:pPr>
        <w:pStyle w:val="a5"/>
        <w:numPr>
          <w:ilvl w:val="0"/>
          <w:numId w:val="2"/>
        </w:numPr>
        <w:tabs>
          <w:tab w:val="left" w:pos="851"/>
        </w:tabs>
        <w:autoSpaceDE/>
        <w:autoSpaceDN/>
        <w:ind w:left="851" w:hanging="284"/>
        <w:contextualSpacing/>
        <w:jc w:val="both"/>
        <w:rPr>
          <w:sz w:val="28"/>
        </w:rPr>
      </w:pPr>
      <w:r w:rsidRPr="005B3FC1">
        <w:rPr>
          <w:sz w:val="28"/>
          <w:szCs w:val="28"/>
        </w:rPr>
        <w:t xml:space="preserve">Обеспеченность стационарными телефонами </w:t>
      </w:r>
      <w:r>
        <w:rPr>
          <w:sz w:val="28"/>
          <w:szCs w:val="28"/>
        </w:rPr>
        <w:t>–</w:t>
      </w:r>
      <w:r w:rsidRPr="005B3FC1">
        <w:rPr>
          <w:sz w:val="28"/>
          <w:szCs w:val="28"/>
        </w:rPr>
        <w:t xml:space="preserve"> 5</w:t>
      </w:r>
      <w:r>
        <w:rPr>
          <w:sz w:val="28"/>
          <w:szCs w:val="28"/>
        </w:rPr>
        <w:t>0 ед./100 жителей</w:t>
      </w:r>
    </w:p>
    <w:p w:rsidR="008434DE" w:rsidRPr="00F16FF9" w:rsidRDefault="008434DE" w:rsidP="008434DE">
      <w:pPr>
        <w:pStyle w:val="a5"/>
        <w:numPr>
          <w:ilvl w:val="0"/>
          <w:numId w:val="2"/>
        </w:numPr>
        <w:tabs>
          <w:tab w:val="left" w:pos="851"/>
        </w:tabs>
        <w:autoSpaceDE/>
        <w:autoSpaceDN/>
        <w:ind w:left="851" w:hanging="284"/>
        <w:contextualSpacing/>
        <w:jc w:val="both"/>
        <w:rPr>
          <w:sz w:val="28"/>
        </w:rPr>
      </w:pPr>
      <w:r>
        <w:rPr>
          <w:sz w:val="28"/>
        </w:rPr>
        <w:t>К</w:t>
      </w:r>
      <w:r w:rsidRPr="00F16FF9">
        <w:rPr>
          <w:sz w:val="28"/>
        </w:rPr>
        <w:t xml:space="preserve">оличество пользователей сети </w:t>
      </w:r>
      <w:r>
        <w:rPr>
          <w:sz w:val="28"/>
          <w:szCs w:val="28"/>
        </w:rPr>
        <w:t xml:space="preserve">Интернет – </w:t>
      </w:r>
      <w:r w:rsidRPr="00F16FF9">
        <w:rPr>
          <w:sz w:val="28"/>
        </w:rPr>
        <w:t xml:space="preserve">38 </w:t>
      </w:r>
      <w:r>
        <w:rPr>
          <w:sz w:val="28"/>
        </w:rPr>
        <w:t>563 абонентов</w:t>
      </w:r>
    </w:p>
    <w:p w:rsidR="008434DE" w:rsidRPr="005B3FC1" w:rsidRDefault="008434DE" w:rsidP="008434DE">
      <w:pPr>
        <w:pStyle w:val="a5"/>
        <w:numPr>
          <w:ilvl w:val="0"/>
          <w:numId w:val="2"/>
        </w:numPr>
        <w:tabs>
          <w:tab w:val="left" w:pos="851"/>
        </w:tabs>
        <w:autoSpaceDE/>
        <w:autoSpaceDN/>
        <w:ind w:left="851" w:hanging="284"/>
        <w:contextualSpacing/>
        <w:jc w:val="both"/>
        <w:rPr>
          <w:sz w:val="28"/>
        </w:rPr>
      </w:pPr>
      <w:r w:rsidRPr="005B3FC1">
        <w:rPr>
          <w:sz w:val="28"/>
          <w:szCs w:val="28"/>
        </w:rPr>
        <w:t xml:space="preserve">Обеспеченность </w:t>
      </w:r>
      <w:r>
        <w:rPr>
          <w:sz w:val="28"/>
          <w:szCs w:val="28"/>
        </w:rPr>
        <w:t>сетью Интернет</w:t>
      </w:r>
    </w:p>
    <w:p w:rsidR="008434DE" w:rsidRDefault="008434DE" w:rsidP="008434DE">
      <w:pPr>
        <w:pStyle w:val="a5"/>
        <w:numPr>
          <w:ilvl w:val="1"/>
          <w:numId w:val="2"/>
        </w:numPr>
        <w:tabs>
          <w:tab w:val="left" w:pos="851"/>
        </w:tabs>
        <w:autoSpaceDE/>
        <w:autoSpaceDN/>
        <w:contextualSpacing/>
        <w:jc w:val="both"/>
        <w:rPr>
          <w:sz w:val="28"/>
          <w:szCs w:val="28"/>
        </w:rPr>
      </w:pPr>
      <w:r>
        <w:rPr>
          <w:sz w:val="28"/>
          <w:szCs w:val="28"/>
        </w:rPr>
        <w:t xml:space="preserve">90% населения, </w:t>
      </w:r>
      <w:r w:rsidRPr="00430B0A">
        <w:rPr>
          <w:sz w:val="28"/>
          <w:szCs w:val="28"/>
        </w:rPr>
        <w:t>имеющ</w:t>
      </w:r>
      <w:r w:rsidR="00864BAE">
        <w:rPr>
          <w:sz w:val="28"/>
          <w:szCs w:val="28"/>
        </w:rPr>
        <w:t>его</w:t>
      </w:r>
      <w:r w:rsidRPr="00430B0A">
        <w:rPr>
          <w:sz w:val="28"/>
          <w:szCs w:val="28"/>
        </w:rPr>
        <w:t xml:space="preserve"> персональные компьютеры</w:t>
      </w:r>
    </w:p>
    <w:p w:rsidR="008434DE" w:rsidRPr="00D02C48" w:rsidRDefault="008434DE" w:rsidP="008434DE">
      <w:pPr>
        <w:pStyle w:val="a5"/>
        <w:numPr>
          <w:ilvl w:val="1"/>
          <w:numId w:val="2"/>
        </w:numPr>
        <w:tabs>
          <w:tab w:val="left" w:pos="851"/>
        </w:tabs>
        <w:autoSpaceDE/>
        <w:autoSpaceDN/>
        <w:contextualSpacing/>
        <w:jc w:val="both"/>
        <w:rPr>
          <w:sz w:val="28"/>
          <w:szCs w:val="28"/>
        </w:rPr>
      </w:pPr>
      <w:r w:rsidRPr="00430B0A">
        <w:rPr>
          <w:sz w:val="28"/>
          <w:szCs w:val="28"/>
        </w:rPr>
        <w:t>100% учреждений и организаций</w:t>
      </w:r>
    </w:p>
    <w:p w:rsidR="008434DE" w:rsidRDefault="008434DE" w:rsidP="008434DE">
      <w:pPr>
        <w:pStyle w:val="a5"/>
        <w:numPr>
          <w:ilvl w:val="1"/>
          <w:numId w:val="2"/>
        </w:numPr>
        <w:tabs>
          <w:tab w:val="left" w:pos="851"/>
        </w:tabs>
        <w:autoSpaceDE/>
        <w:autoSpaceDN/>
        <w:contextualSpacing/>
        <w:jc w:val="both"/>
        <w:rPr>
          <w:sz w:val="28"/>
          <w:szCs w:val="28"/>
        </w:rPr>
      </w:pPr>
      <w:r>
        <w:rPr>
          <w:sz w:val="28"/>
          <w:szCs w:val="28"/>
        </w:rPr>
        <w:t>100%</w:t>
      </w:r>
      <w:r w:rsidRPr="00430B0A">
        <w:rPr>
          <w:sz w:val="28"/>
          <w:szCs w:val="28"/>
        </w:rPr>
        <w:t xml:space="preserve"> школ</w:t>
      </w:r>
    </w:p>
    <w:p w:rsidR="008434DE" w:rsidRDefault="008434DE" w:rsidP="008434DE">
      <w:pPr>
        <w:tabs>
          <w:tab w:val="left" w:pos="851"/>
        </w:tabs>
        <w:contextualSpacing/>
        <w:jc w:val="both"/>
        <w:rPr>
          <w:color w:val="000000"/>
          <w:sz w:val="28"/>
          <w:szCs w:val="28"/>
        </w:rPr>
      </w:pPr>
    </w:p>
    <w:p w:rsidR="008434DE" w:rsidRPr="00430B0A" w:rsidRDefault="008434DE" w:rsidP="008434DE">
      <w:pPr>
        <w:ind w:firstLine="709"/>
        <w:jc w:val="both"/>
        <w:rPr>
          <w:b/>
          <w:i/>
          <w:sz w:val="28"/>
          <w:szCs w:val="28"/>
        </w:rPr>
      </w:pPr>
      <w:r>
        <w:rPr>
          <w:b/>
          <w:i/>
          <w:sz w:val="28"/>
          <w:szCs w:val="28"/>
        </w:rPr>
        <w:t>Стационарная т</w:t>
      </w:r>
      <w:r w:rsidRPr="00430B0A">
        <w:rPr>
          <w:b/>
          <w:i/>
          <w:sz w:val="28"/>
          <w:szCs w:val="28"/>
        </w:rPr>
        <w:t>елефонная связь</w:t>
      </w:r>
    </w:p>
    <w:p w:rsidR="008434DE" w:rsidRPr="00430B0A" w:rsidRDefault="008434DE" w:rsidP="008434DE">
      <w:pPr>
        <w:ind w:firstLine="709"/>
        <w:jc w:val="both"/>
        <w:rPr>
          <w:sz w:val="28"/>
          <w:szCs w:val="28"/>
        </w:rPr>
      </w:pPr>
      <w:r w:rsidRPr="00430B0A">
        <w:rPr>
          <w:sz w:val="28"/>
          <w:szCs w:val="28"/>
        </w:rPr>
        <w:t xml:space="preserve">В </w:t>
      </w:r>
      <w:r w:rsidRPr="009C0C3D">
        <w:rPr>
          <w:sz w:val="28"/>
          <w:szCs w:val="28"/>
        </w:rPr>
        <w:t xml:space="preserve">муниципальном образовании город Нефтеюганск </w:t>
      </w:r>
      <w:r>
        <w:rPr>
          <w:sz w:val="28"/>
          <w:szCs w:val="28"/>
        </w:rPr>
        <w:t>с</w:t>
      </w:r>
      <w:r w:rsidRPr="00430B0A">
        <w:rPr>
          <w:sz w:val="28"/>
          <w:szCs w:val="28"/>
        </w:rPr>
        <w:t xml:space="preserve">тационарная </w:t>
      </w:r>
      <w:r>
        <w:rPr>
          <w:sz w:val="28"/>
          <w:szCs w:val="28"/>
        </w:rPr>
        <w:t xml:space="preserve">телефонная связь </w:t>
      </w:r>
      <w:r w:rsidRPr="00430B0A">
        <w:rPr>
          <w:sz w:val="28"/>
          <w:szCs w:val="28"/>
        </w:rPr>
        <w:t>представлена Нефтеюганск</w:t>
      </w:r>
      <w:r>
        <w:rPr>
          <w:sz w:val="28"/>
          <w:szCs w:val="28"/>
        </w:rPr>
        <w:t xml:space="preserve">им </w:t>
      </w:r>
      <w:r w:rsidRPr="00430B0A">
        <w:rPr>
          <w:sz w:val="28"/>
          <w:szCs w:val="28"/>
        </w:rPr>
        <w:t>ЦКТОЭС ОАО «Ростелеком» и отделение</w:t>
      </w:r>
      <w:r>
        <w:rPr>
          <w:sz w:val="28"/>
          <w:szCs w:val="28"/>
        </w:rPr>
        <w:t>м</w:t>
      </w:r>
      <w:r w:rsidRPr="00430B0A">
        <w:rPr>
          <w:sz w:val="28"/>
          <w:szCs w:val="28"/>
        </w:rPr>
        <w:t xml:space="preserve"> группы компа</w:t>
      </w:r>
      <w:r>
        <w:rPr>
          <w:sz w:val="28"/>
          <w:szCs w:val="28"/>
        </w:rPr>
        <w:t xml:space="preserve">ний МТС ЗАО «КОМСТАР – Регионы», предоставляющим </w:t>
      </w:r>
      <w:r w:rsidRPr="00430B0A">
        <w:rPr>
          <w:sz w:val="28"/>
          <w:szCs w:val="28"/>
        </w:rPr>
        <w:t xml:space="preserve">услуги местной и внутризоновой телефонной связи, доступ к информационно – телекоммуникационной сети «Интернет», </w:t>
      </w:r>
      <w:r w:rsidR="009B4D2D">
        <w:rPr>
          <w:sz w:val="28"/>
          <w:szCs w:val="28"/>
        </w:rPr>
        <w:t xml:space="preserve">сети </w:t>
      </w:r>
      <w:r w:rsidRPr="00430B0A">
        <w:rPr>
          <w:sz w:val="28"/>
          <w:szCs w:val="28"/>
        </w:rPr>
        <w:t>проводного вещания, усл</w:t>
      </w:r>
      <w:r>
        <w:rPr>
          <w:sz w:val="28"/>
          <w:szCs w:val="28"/>
        </w:rPr>
        <w:t>уги документальной электросвязи.</w:t>
      </w:r>
    </w:p>
    <w:p w:rsidR="008434DE" w:rsidRDefault="008434DE" w:rsidP="008434DE">
      <w:pPr>
        <w:ind w:firstLine="709"/>
        <w:jc w:val="both"/>
        <w:rPr>
          <w:sz w:val="28"/>
          <w:szCs w:val="28"/>
        </w:rPr>
      </w:pPr>
      <w:r w:rsidRPr="00430B0A">
        <w:rPr>
          <w:sz w:val="28"/>
          <w:szCs w:val="28"/>
        </w:rPr>
        <w:t>Емкость монтированной городской телефонной сети составляет 51</w:t>
      </w:r>
      <w:r>
        <w:rPr>
          <w:sz w:val="28"/>
          <w:szCs w:val="28"/>
        </w:rPr>
        <w:t xml:space="preserve"> </w:t>
      </w:r>
      <w:r w:rsidRPr="00430B0A">
        <w:rPr>
          <w:sz w:val="28"/>
          <w:szCs w:val="28"/>
        </w:rPr>
        <w:t>300 портов. По состоянию на 01.01.2014 задействованное количество телефонных номеров для физических лиц составляет 25</w:t>
      </w:r>
      <w:r>
        <w:rPr>
          <w:sz w:val="28"/>
          <w:szCs w:val="28"/>
        </w:rPr>
        <w:t xml:space="preserve"> </w:t>
      </w:r>
      <w:r w:rsidRPr="00430B0A">
        <w:rPr>
          <w:sz w:val="28"/>
          <w:szCs w:val="28"/>
        </w:rPr>
        <w:t xml:space="preserve">380 </w:t>
      </w:r>
      <w:r>
        <w:rPr>
          <w:sz w:val="28"/>
          <w:szCs w:val="28"/>
        </w:rPr>
        <w:t>ед</w:t>
      </w:r>
      <w:r w:rsidRPr="00430B0A">
        <w:rPr>
          <w:sz w:val="28"/>
          <w:szCs w:val="28"/>
        </w:rPr>
        <w:t>.</w:t>
      </w:r>
      <w:r w:rsidR="00740F77">
        <w:rPr>
          <w:sz w:val="28"/>
          <w:szCs w:val="28"/>
        </w:rPr>
        <w:t xml:space="preserve"> </w:t>
      </w:r>
      <w:r>
        <w:rPr>
          <w:sz w:val="28"/>
          <w:szCs w:val="28"/>
        </w:rPr>
        <w:t>Обеспеченность стационарными телефонами составляет 50 ед./100 жителей.</w:t>
      </w:r>
    </w:p>
    <w:p w:rsidR="00382D30" w:rsidRDefault="00382D30" w:rsidP="008434DE">
      <w:pPr>
        <w:ind w:firstLine="709"/>
        <w:jc w:val="both"/>
        <w:rPr>
          <w:b/>
          <w:i/>
          <w:sz w:val="28"/>
          <w:szCs w:val="28"/>
        </w:rPr>
      </w:pPr>
    </w:p>
    <w:p w:rsidR="008434DE" w:rsidRPr="00430B0A" w:rsidRDefault="008434DE" w:rsidP="008434DE">
      <w:pPr>
        <w:ind w:firstLine="709"/>
        <w:jc w:val="both"/>
        <w:rPr>
          <w:b/>
          <w:i/>
          <w:sz w:val="28"/>
          <w:szCs w:val="28"/>
        </w:rPr>
      </w:pPr>
      <w:r>
        <w:rPr>
          <w:b/>
          <w:i/>
          <w:sz w:val="28"/>
          <w:szCs w:val="28"/>
        </w:rPr>
        <w:lastRenderedPageBreak/>
        <w:t>Мобильная т</w:t>
      </w:r>
      <w:r w:rsidRPr="00430B0A">
        <w:rPr>
          <w:b/>
          <w:i/>
          <w:sz w:val="28"/>
          <w:szCs w:val="28"/>
        </w:rPr>
        <w:t>елефонная связь</w:t>
      </w:r>
    </w:p>
    <w:p w:rsidR="008434DE" w:rsidRPr="00430B0A" w:rsidRDefault="008434DE" w:rsidP="008434DE">
      <w:pPr>
        <w:ind w:firstLine="709"/>
        <w:jc w:val="both"/>
        <w:rPr>
          <w:sz w:val="28"/>
          <w:szCs w:val="28"/>
        </w:rPr>
      </w:pPr>
      <w:r w:rsidRPr="00430B0A">
        <w:rPr>
          <w:sz w:val="28"/>
          <w:szCs w:val="28"/>
        </w:rPr>
        <w:t>Услуги мобильной сотовой связи предоставляют крупнейши</w:t>
      </w:r>
      <w:r>
        <w:rPr>
          <w:sz w:val="28"/>
          <w:szCs w:val="28"/>
        </w:rPr>
        <w:t>е</w:t>
      </w:r>
      <w:r w:rsidRPr="00430B0A">
        <w:rPr>
          <w:sz w:val="28"/>
          <w:szCs w:val="28"/>
        </w:rPr>
        <w:t xml:space="preserve"> оператор</w:t>
      </w:r>
      <w:r>
        <w:rPr>
          <w:sz w:val="28"/>
          <w:szCs w:val="28"/>
        </w:rPr>
        <w:t>ы</w:t>
      </w:r>
      <w:r w:rsidRPr="00430B0A">
        <w:rPr>
          <w:sz w:val="28"/>
          <w:szCs w:val="28"/>
        </w:rPr>
        <w:t xml:space="preserve"> сотовой связи: ОАО «Мобильные </w:t>
      </w:r>
      <w:proofErr w:type="spellStart"/>
      <w:r w:rsidRPr="00430B0A">
        <w:rPr>
          <w:sz w:val="28"/>
          <w:szCs w:val="28"/>
        </w:rPr>
        <w:t>ТелеСистемы</w:t>
      </w:r>
      <w:proofErr w:type="spellEnd"/>
      <w:r w:rsidRPr="00430B0A">
        <w:rPr>
          <w:sz w:val="28"/>
          <w:szCs w:val="28"/>
        </w:rPr>
        <w:t>» (</w:t>
      </w:r>
      <w:hyperlink r:id="rId20" w:tooltip="Мобильные ТелеСистемы" w:history="1">
        <w:r w:rsidRPr="00430B0A">
          <w:rPr>
            <w:sz w:val="28"/>
            <w:szCs w:val="28"/>
          </w:rPr>
          <w:t>МТС</w:t>
        </w:r>
      </w:hyperlink>
      <w:r w:rsidRPr="00430B0A">
        <w:rPr>
          <w:sz w:val="28"/>
          <w:szCs w:val="28"/>
        </w:rPr>
        <w:t>), ОАО «ВымпелКом» («</w:t>
      </w:r>
      <w:hyperlink r:id="rId21" w:tooltip="Билайн" w:history="1">
        <w:r w:rsidRPr="00430B0A">
          <w:rPr>
            <w:sz w:val="28"/>
            <w:szCs w:val="28"/>
          </w:rPr>
          <w:t>Билайн</w:t>
        </w:r>
      </w:hyperlink>
      <w:r>
        <w:rPr>
          <w:sz w:val="28"/>
          <w:szCs w:val="28"/>
        </w:rPr>
        <w:t>»</w:t>
      </w:r>
      <w:r w:rsidRPr="00430B0A">
        <w:rPr>
          <w:sz w:val="28"/>
          <w:szCs w:val="28"/>
        </w:rPr>
        <w:t xml:space="preserve">), ОАО «МегаФон», ОАО «Ростелеком», ООО «Екатеринбург-2000» («Мотив»). </w:t>
      </w:r>
      <w:r>
        <w:rPr>
          <w:sz w:val="28"/>
          <w:szCs w:val="28"/>
        </w:rPr>
        <w:t xml:space="preserve">Внедряется </w:t>
      </w:r>
      <w:r w:rsidRPr="00430B0A">
        <w:rPr>
          <w:sz w:val="28"/>
          <w:szCs w:val="28"/>
        </w:rPr>
        <w:t>технологи</w:t>
      </w:r>
      <w:r>
        <w:rPr>
          <w:sz w:val="28"/>
          <w:szCs w:val="28"/>
        </w:rPr>
        <w:t xml:space="preserve">я </w:t>
      </w:r>
      <w:r w:rsidRPr="00430B0A">
        <w:rPr>
          <w:sz w:val="28"/>
          <w:szCs w:val="28"/>
        </w:rPr>
        <w:t>мобильной связи третьего и четвертого поколения (</w:t>
      </w:r>
      <w:hyperlink r:id="rId22" w:tooltip="3G" w:history="1">
        <w:r w:rsidRPr="00430B0A">
          <w:rPr>
            <w:sz w:val="28"/>
            <w:szCs w:val="28"/>
          </w:rPr>
          <w:t>3G</w:t>
        </w:r>
      </w:hyperlink>
      <w:r w:rsidRPr="00430B0A">
        <w:rPr>
          <w:sz w:val="28"/>
          <w:szCs w:val="28"/>
        </w:rPr>
        <w:t xml:space="preserve"> и 4G).</w:t>
      </w:r>
    </w:p>
    <w:p w:rsidR="008434DE" w:rsidRPr="00430B0A" w:rsidRDefault="008434DE" w:rsidP="008434DE">
      <w:pPr>
        <w:ind w:firstLine="709"/>
        <w:jc w:val="both"/>
        <w:rPr>
          <w:b/>
          <w:i/>
          <w:sz w:val="28"/>
          <w:szCs w:val="28"/>
        </w:rPr>
      </w:pPr>
      <w:r w:rsidRPr="00430B0A">
        <w:rPr>
          <w:b/>
          <w:i/>
          <w:sz w:val="28"/>
          <w:szCs w:val="28"/>
        </w:rPr>
        <w:t>Интернет</w:t>
      </w:r>
    </w:p>
    <w:p w:rsidR="008434DE" w:rsidRDefault="008434DE" w:rsidP="008434DE">
      <w:pPr>
        <w:ind w:firstLine="709"/>
        <w:jc w:val="both"/>
        <w:rPr>
          <w:sz w:val="28"/>
          <w:szCs w:val="28"/>
        </w:rPr>
      </w:pPr>
      <w:r w:rsidRPr="00430B0A">
        <w:rPr>
          <w:sz w:val="28"/>
          <w:szCs w:val="28"/>
        </w:rPr>
        <w:t>Доступ в Интернет предоставляется по технологии ADSL и GPON. Общее количество пользователей сети составляет 38</w:t>
      </w:r>
      <w:r>
        <w:rPr>
          <w:sz w:val="28"/>
          <w:szCs w:val="28"/>
        </w:rPr>
        <w:t xml:space="preserve"> </w:t>
      </w:r>
      <w:r w:rsidRPr="00430B0A">
        <w:rPr>
          <w:sz w:val="28"/>
          <w:szCs w:val="28"/>
        </w:rPr>
        <w:t>563 абонентов.</w:t>
      </w:r>
    </w:p>
    <w:p w:rsidR="008434DE" w:rsidRDefault="008434DE" w:rsidP="008434DE">
      <w:pPr>
        <w:ind w:firstLine="709"/>
        <w:jc w:val="both"/>
        <w:rPr>
          <w:sz w:val="28"/>
          <w:szCs w:val="28"/>
        </w:rPr>
      </w:pPr>
      <w:r>
        <w:rPr>
          <w:sz w:val="28"/>
          <w:szCs w:val="28"/>
        </w:rPr>
        <w:t xml:space="preserve">На территории </w:t>
      </w:r>
      <w:r w:rsidRPr="009C0C3D">
        <w:rPr>
          <w:sz w:val="28"/>
          <w:szCs w:val="28"/>
        </w:rPr>
        <w:t>муниципально</w:t>
      </w:r>
      <w:r>
        <w:rPr>
          <w:sz w:val="28"/>
          <w:szCs w:val="28"/>
        </w:rPr>
        <w:t>го образования</w:t>
      </w:r>
      <w:r w:rsidRPr="009C0C3D">
        <w:rPr>
          <w:sz w:val="28"/>
          <w:szCs w:val="28"/>
        </w:rPr>
        <w:t xml:space="preserve"> город Нефтеюганск</w:t>
      </w:r>
      <w:r w:rsidRPr="00430B0A">
        <w:rPr>
          <w:sz w:val="28"/>
          <w:szCs w:val="28"/>
        </w:rPr>
        <w:t xml:space="preserve"> </w:t>
      </w:r>
      <w:r>
        <w:rPr>
          <w:sz w:val="28"/>
          <w:szCs w:val="28"/>
        </w:rPr>
        <w:t xml:space="preserve">наблюдается </w:t>
      </w:r>
      <w:r w:rsidRPr="00430B0A">
        <w:rPr>
          <w:sz w:val="28"/>
          <w:szCs w:val="28"/>
        </w:rPr>
        <w:t>высок</w:t>
      </w:r>
      <w:r>
        <w:rPr>
          <w:sz w:val="28"/>
          <w:szCs w:val="28"/>
        </w:rPr>
        <w:t xml:space="preserve">ая плотность подключения к сети </w:t>
      </w:r>
      <w:r w:rsidRPr="00430B0A">
        <w:rPr>
          <w:sz w:val="28"/>
          <w:szCs w:val="28"/>
        </w:rPr>
        <w:t>Интернет</w:t>
      </w:r>
      <w:r>
        <w:rPr>
          <w:sz w:val="28"/>
          <w:szCs w:val="28"/>
        </w:rPr>
        <w:t xml:space="preserve"> – 90% населения, </w:t>
      </w:r>
      <w:r w:rsidRPr="00430B0A">
        <w:rPr>
          <w:sz w:val="28"/>
          <w:szCs w:val="28"/>
        </w:rPr>
        <w:t>имеющих персональные компьютеры</w:t>
      </w:r>
      <w:r>
        <w:rPr>
          <w:sz w:val="28"/>
          <w:szCs w:val="28"/>
        </w:rPr>
        <w:t xml:space="preserve">, </w:t>
      </w:r>
      <w:r w:rsidRPr="00430B0A">
        <w:rPr>
          <w:sz w:val="28"/>
          <w:szCs w:val="28"/>
        </w:rPr>
        <w:t>100% учреждений и организаций</w:t>
      </w:r>
      <w:r>
        <w:rPr>
          <w:sz w:val="28"/>
          <w:szCs w:val="28"/>
        </w:rPr>
        <w:t>, 100%</w:t>
      </w:r>
      <w:r w:rsidRPr="00430B0A">
        <w:rPr>
          <w:sz w:val="28"/>
          <w:szCs w:val="28"/>
        </w:rPr>
        <w:t xml:space="preserve"> шко</w:t>
      </w:r>
      <w:r w:rsidRPr="00816D88">
        <w:rPr>
          <w:sz w:val="28"/>
          <w:szCs w:val="28"/>
        </w:rPr>
        <w:t>л.</w:t>
      </w:r>
    </w:p>
    <w:p w:rsidR="008434DE" w:rsidRPr="00430B0A" w:rsidRDefault="008434DE" w:rsidP="008434DE">
      <w:pPr>
        <w:ind w:firstLine="709"/>
        <w:jc w:val="both"/>
        <w:rPr>
          <w:sz w:val="28"/>
          <w:szCs w:val="28"/>
        </w:rPr>
      </w:pPr>
      <w:r w:rsidRPr="00430B0A">
        <w:rPr>
          <w:sz w:val="28"/>
          <w:szCs w:val="28"/>
        </w:rPr>
        <w:t xml:space="preserve">На базе библиотек организованы центры общественного доступа к сети Интернет, общедоступным ресурсам органов государственной власти и местного самоуправления. </w:t>
      </w:r>
    </w:p>
    <w:p w:rsidR="008434DE" w:rsidRPr="00F92F9B" w:rsidRDefault="008434DE" w:rsidP="008434DE">
      <w:pPr>
        <w:ind w:firstLine="709"/>
        <w:jc w:val="both"/>
        <w:rPr>
          <w:b/>
          <w:i/>
          <w:sz w:val="28"/>
          <w:szCs w:val="28"/>
        </w:rPr>
      </w:pPr>
      <w:r>
        <w:rPr>
          <w:b/>
          <w:i/>
          <w:sz w:val="28"/>
          <w:szCs w:val="28"/>
        </w:rPr>
        <w:t>Интерактивное ТВ</w:t>
      </w:r>
    </w:p>
    <w:p w:rsidR="008434DE" w:rsidRPr="00430B0A" w:rsidRDefault="008434DE" w:rsidP="008434DE">
      <w:pPr>
        <w:ind w:firstLine="709"/>
        <w:jc w:val="both"/>
        <w:rPr>
          <w:sz w:val="28"/>
          <w:szCs w:val="28"/>
        </w:rPr>
      </w:pPr>
      <w:r w:rsidRPr="00430B0A">
        <w:rPr>
          <w:sz w:val="28"/>
          <w:szCs w:val="28"/>
        </w:rPr>
        <w:t xml:space="preserve">В </w:t>
      </w:r>
      <w:r w:rsidRPr="009C0C3D">
        <w:rPr>
          <w:sz w:val="28"/>
          <w:szCs w:val="28"/>
        </w:rPr>
        <w:t>город</w:t>
      </w:r>
      <w:r w:rsidR="000C6D85">
        <w:rPr>
          <w:sz w:val="28"/>
          <w:szCs w:val="28"/>
        </w:rPr>
        <w:t>е</w:t>
      </w:r>
      <w:r w:rsidRPr="009C0C3D">
        <w:rPr>
          <w:sz w:val="28"/>
          <w:szCs w:val="28"/>
        </w:rPr>
        <w:t xml:space="preserve"> Нефтеюганск</w:t>
      </w:r>
      <w:r w:rsidR="000C6D85">
        <w:rPr>
          <w:sz w:val="28"/>
          <w:szCs w:val="28"/>
        </w:rPr>
        <w:t>е</w:t>
      </w:r>
      <w:r w:rsidRPr="009C0C3D">
        <w:rPr>
          <w:sz w:val="28"/>
          <w:szCs w:val="28"/>
        </w:rPr>
        <w:t xml:space="preserve"> </w:t>
      </w:r>
      <w:r w:rsidRPr="00430B0A">
        <w:rPr>
          <w:sz w:val="28"/>
          <w:szCs w:val="28"/>
        </w:rPr>
        <w:t xml:space="preserve">производится трансляция </w:t>
      </w:r>
      <w:r>
        <w:rPr>
          <w:sz w:val="28"/>
          <w:szCs w:val="28"/>
        </w:rPr>
        <w:t>4-х</w:t>
      </w:r>
      <w:r w:rsidRPr="00430B0A">
        <w:rPr>
          <w:sz w:val="28"/>
          <w:szCs w:val="28"/>
        </w:rPr>
        <w:t xml:space="preserve"> местных телекана</w:t>
      </w:r>
      <w:r>
        <w:rPr>
          <w:sz w:val="28"/>
          <w:szCs w:val="28"/>
        </w:rPr>
        <w:t xml:space="preserve">лов на базе федеральных каналов. </w:t>
      </w:r>
      <w:r w:rsidRPr="00430B0A">
        <w:rPr>
          <w:sz w:val="28"/>
          <w:szCs w:val="28"/>
        </w:rPr>
        <w:t xml:space="preserve">Трансляция обязательных </w:t>
      </w:r>
      <w:r>
        <w:rPr>
          <w:sz w:val="28"/>
          <w:szCs w:val="28"/>
        </w:rPr>
        <w:t xml:space="preserve">федеральных телеканалов </w:t>
      </w:r>
      <w:r w:rsidRPr="00430B0A">
        <w:rPr>
          <w:sz w:val="28"/>
          <w:szCs w:val="28"/>
        </w:rPr>
        <w:t xml:space="preserve">осуществляется с передающей антенны, расположенной в </w:t>
      </w:r>
      <w:proofErr w:type="spellStart"/>
      <w:r w:rsidRPr="00430B0A">
        <w:rPr>
          <w:sz w:val="28"/>
          <w:szCs w:val="28"/>
        </w:rPr>
        <w:t>Сургутском</w:t>
      </w:r>
      <w:proofErr w:type="spellEnd"/>
      <w:r w:rsidRPr="00430B0A">
        <w:rPr>
          <w:sz w:val="28"/>
          <w:szCs w:val="28"/>
        </w:rPr>
        <w:t xml:space="preserve"> районе. </w:t>
      </w:r>
    </w:p>
    <w:p w:rsidR="008434DE" w:rsidRPr="00430B0A" w:rsidRDefault="008434DE" w:rsidP="008434DE">
      <w:pPr>
        <w:ind w:firstLine="709"/>
        <w:jc w:val="both"/>
        <w:rPr>
          <w:sz w:val="28"/>
          <w:szCs w:val="28"/>
        </w:rPr>
      </w:pPr>
      <w:r w:rsidRPr="00430B0A">
        <w:rPr>
          <w:sz w:val="28"/>
          <w:szCs w:val="28"/>
        </w:rPr>
        <w:t xml:space="preserve">В </w:t>
      </w:r>
      <w:r w:rsidRPr="009C0C3D">
        <w:rPr>
          <w:sz w:val="28"/>
          <w:szCs w:val="28"/>
        </w:rPr>
        <w:t>город</w:t>
      </w:r>
      <w:r w:rsidR="000C6D85">
        <w:rPr>
          <w:sz w:val="28"/>
          <w:szCs w:val="28"/>
        </w:rPr>
        <w:t>е</w:t>
      </w:r>
      <w:r w:rsidRPr="009C0C3D">
        <w:rPr>
          <w:sz w:val="28"/>
          <w:szCs w:val="28"/>
        </w:rPr>
        <w:t xml:space="preserve"> Нефтеюганск</w:t>
      </w:r>
      <w:r w:rsidR="000C6D85">
        <w:rPr>
          <w:sz w:val="28"/>
          <w:szCs w:val="28"/>
        </w:rPr>
        <w:t>е</w:t>
      </w:r>
      <w:r w:rsidRPr="00430B0A">
        <w:rPr>
          <w:sz w:val="28"/>
          <w:szCs w:val="28"/>
        </w:rPr>
        <w:t xml:space="preserve"> </w:t>
      </w:r>
      <w:r>
        <w:rPr>
          <w:sz w:val="28"/>
          <w:szCs w:val="28"/>
        </w:rPr>
        <w:t xml:space="preserve">проводятся </w:t>
      </w:r>
      <w:r w:rsidRPr="00430B0A">
        <w:rPr>
          <w:sz w:val="28"/>
          <w:szCs w:val="28"/>
        </w:rPr>
        <w:t>работы по развитию услуг связи дл</w:t>
      </w:r>
      <w:r>
        <w:rPr>
          <w:sz w:val="28"/>
          <w:szCs w:val="28"/>
        </w:rPr>
        <w:t>я целей кабельного телевещания. Оператор кабельного телевидения ООО «НЗРРТА»</w:t>
      </w:r>
      <w:r w:rsidRPr="00430B0A">
        <w:rPr>
          <w:sz w:val="28"/>
          <w:szCs w:val="28"/>
        </w:rPr>
        <w:t xml:space="preserve"> предоставля</w:t>
      </w:r>
      <w:r>
        <w:rPr>
          <w:sz w:val="28"/>
          <w:szCs w:val="28"/>
        </w:rPr>
        <w:t>ет</w:t>
      </w:r>
      <w:r w:rsidRPr="00430B0A">
        <w:rPr>
          <w:sz w:val="28"/>
          <w:szCs w:val="28"/>
        </w:rPr>
        <w:t xml:space="preserve"> возможность принимать более 100</w:t>
      </w:r>
      <w:r w:rsidR="009B4D2D">
        <w:rPr>
          <w:sz w:val="28"/>
          <w:szCs w:val="28"/>
        </w:rPr>
        <w:t> </w:t>
      </w:r>
      <w:r w:rsidRPr="00430B0A">
        <w:rPr>
          <w:sz w:val="28"/>
          <w:szCs w:val="28"/>
        </w:rPr>
        <w:t>телевизионных каналов в</w:t>
      </w:r>
      <w:r>
        <w:rPr>
          <w:sz w:val="28"/>
          <w:szCs w:val="28"/>
        </w:rPr>
        <w:t xml:space="preserve"> цифровом и аналоговом формате</w:t>
      </w:r>
      <w:r w:rsidRPr="00763839">
        <w:rPr>
          <w:sz w:val="28"/>
          <w:szCs w:val="28"/>
        </w:rPr>
        <w:t xml:space="preserve"> </w:t>
      </w:r>
      <w:r>
        <w:rPr>
          <w:sz w:val="28"/>
          <w:szCs w:val="28"/>
        </w:rPr>
        <w:t>(</w:t>
      </w:r>
      <w:r w:rsidRPr="00430B0A">
        <w:rPr>
          <w:sz w:val="28"/>
          <w:szCs w:val="28"/>
        </w:rPr>
        <w:t>HD и 3D</w:t>
      </w:r>
      <w:r>
        <w:rPr>
          <w:sz w:val="28"/>
          <w:szCs w:val="28"/>
        </w:rPr>
        <w:t xml:space="preserve">). </w:t>
      </w:r>
    </w:p>
    <w:p w:rsidR="008434DE" w:rsidRPr="00430B0A" w:rsidRDefault="008434DE" w:rsidP="008434DE">
      <w:pPr>
        <w:ind w:firstLine="709"/>
        <w:jc w:val="both"/>
        <w:rPr>
          <w:sz w:val="28"/>
          <w:szCs w:val="28"/>
        </w:rPr>
      </w:pPr>
      <w:r w:rsidRPr="00430B0A">
        <w:rPr>
          <w:sz w:val="28"/>
          <w:szCs w:val="28"/>
        </w:rPr>
        <w:t xml:space="preserve">Активно развивается сеть передачи данных на основе технологии оптического доступа в квартиру, офис клиента (технология GPON), позволяющая объединить услуги доступа в Интернет, телевидения и фиксированного телефона в одном оптическом доступе и дающая возможность в перспективе пользоваться различными интерактивными сервисами. </w:t>
      </w:r>
    </w:p>
    <w:p w:rsidR="008434DE" w:rsidRPr="00F92F9B" w:rsidRDefault="008434DE" w:rsidP="008434DE">
      <w:pPr>
        <w:ind w:firstLine="709"/>
        <w:jc w:val="both"/>
        <w:rPr>
          <w:b/>
          <w:i/>
          <w:sz w:val="28"/>
          <w:szCs w:val="28"/>
        </w:rPr>
      </w:pPr>
      <w:r>
        <w:rPr>
          <w:b/>
          <w:i/>
          <w:sz w:val="28"/>
          <w:szCs w:val="28"/>
        </w:rPr>
        <w:t>Почтовая связь</w:t>
      </w:r>
    </w:p>
    <w:p w:rsidR="008434DE" w:rsidRPr="00430B0A" w:rsidRDefault="008434DE" w:rsidP="008434DE">
      <w:pPr>
        <w:ind w:firstLine="709"/>
        <w:jc w:val="both"/>
        <w:rPr>
          <w:sz w:val="28"/>
          <w:szCs w:val="28"/>
        </w:rPr>
      </w:pPr>
      <w:r w:rsidRPr="00430B0A">
        <w:rPr>
          <w:sz w:val="28"/>
          <w:szCs w:val="28"/>
        </w:rPr>
        <w:t xml:space="preserve">В </w:t>
      </w:r>
      <w:r w:rsidRPr="009C0C3D">
        <w:rPr>
          <w:sz w:val="28"/>
          <w:szCs w:val="28"/>
        </w:rPr>
        <w:t>муниципальном образовании город Нефтеюганск</w:t>
      </w:r>
      <w:r w:rsidRPr="00763839">
        <w:rPr>
          <w:sz w:val="28"/>
          <w:szCs w:val="28"/>
        </w:rPr>
        <w:t xml:space="preserve"> </w:t>
      </w:r>
      <w:r w:rsidRPr="00430B0A">
        <w:rPr>
          <w:sz w:val="28"/>
          <w:szCs w:val="28"/>
        </w:rPr>
        <w:t xml:space="preserve">работает </w:t>
      </w:r>
      <w:r>
        <w:rPr>
          <w:sz w:val="28"/>
          <w:szCs w:val="28"/>
        </w:rPr>
        <w:t>6 почтовых отделений.</w:t>
      </w:r>
    </w:p>
    <w:p w:rsidR="008434DE" w:rsidRPr="00BE4BF4" w:rsidRDefault="008434DE" w:rsidP="008434DE">
      <w:pPr>
        <w:ind w:firstLine="709"/>
        <w:jc w:val="both"/>
        <w:rPr>
          <w:b/>
          <w:sz w:val="28"/>
          <w:szCs w:val="28"/>
        </w:rPr>
      </w:pPr>
      <w:r w:rsidRPr="00BE4BF4">
        <w:rPr>
          <w:b/>
          <w:sz w:val="28"/>
          <w:szCs w:val="28"/>
        </w:rPr>
        <w:t xml:space="preserve">Развитие связи в муниципальном образовании город Нефтеюганск связано с развитием инфраструктуры широкополосного доступа к сети Интернет, </w:t>
      </w:r>
      <w:r>
        <w:rPr>
          <w:b/>
          <w:sz w:val="28"/>
          <w:szCs w:val="28"/>
        </w:rPr>
        <w:t xml:space="preserve">с развитием </w:t>
      </w:r>
      <w:r w:rsidRPr="00BE4BF4">
        <w:rPr>
          <w:b/>
          <w:sz w:val="28"/>
          <w:szCs w:val="28"/>
        </w:rPr>
        <w:t>новых информационных технологий, повышением доступности услуг Интернет.</w:t>
      </w:r>
    </w:p>
    <w:p w:rsidR="005812B5" w:rsidRPr="00D54DDF" w:rsidRDefault="005812B5" w:rsidP="005812B5"/>
    <w:p w:rsidR="00907721" w:rsidRPr="00D54DDF" w:rsidRDefault="00D024A4" w:rsidP="00907721">
      <w:pPr>
        <w:pStyle w:val="2"/>
        <w:tabs>
          <w:tab w:val="left" w:pos="4200"/>
        </w:tabs>
        <w:jc w:val="both"/>
        <w:rPr>
          <w:b/>
          <w:bCs/>
          <w:sz w:val="28"/>
          <w:u w:val="none"/>
        </w:rPr>
      </w:pPr>
      <w:r w:rsidRPr="00D54DDF">
        <w:rPr>
          <w:b/>
          <w:bCs/>
          <w:sz w:val="28"/>
          <w:u w:val="none"/>
        </w:rPr>
        <w:br w:type="page"/>
      </w:r>
      <w:bookmarkStart w:id="64" w:name="_Toc417380834"/>
      <w:r w:rsidRPr="00D54DDF">
        <w:rPr>
          <w:b/>
          <w:bCs/>
          <w:sz w:val="28"/>
          <w:u w:val="none"/>
        </w:rPr>
        <w:lastRenderedPageBreak/>
        <w:t>1</w:t>
      </w:r>
      <w:r w:rsidR="00907721" w:rsidRPr="00D54DDF">
        <w:rPr>
          <w:b/>
          <w:bCs/>
          <w:sz w:val="28"/>
          <w:u w:val="none"/>
        </w:rPr>
        <w:t>.</w:t>
      </w:r>
      <w:r w:rsidR="005812B5" w:rsidRPr="00D54DDF">
        <w:rPr>
          <w:b/>
          <w:bCs/>
          <w:sz w:val="28"/>
          <w:u w:val="none"/>
        </w:rPr>
        <w:t>1</w:t>
      </w:r>
      <w:r w:rsidR="004824BA">
        <w:rPr>
          <w:b/>
          <w:bCs/>
          <w:sz w:val="28"/>
          <w:u w:val="none"/>
        </w:rPr>
        <w:t>3</w:t>
      </w:r>
      <w:r w:rsidR="00907721" w:rsidRPr="00D54DDF">
        <w:rPr>
          <w:b/>
          <w:bCs/>
          <w:sz w:val="28"/>
          <w:u w:val="none"/>
        </w:rPr>
        <w:t xml:space="preserve"> </w:t>
      </w:r>
      <w:r w:rsidR="005812B5" w:rsidRPr="00D54DDF">
        <w:rPr>
          <w:b/>
          <w:bCs/>
          <w:sz w:val="28"/>
          <w:u w:val="none"/>
        </w:rPr>
        <w:t>Оценка состояния природной среды и общественной безопасности</w:t>
      </w:r>
      <w:bookmarkEnd w:id="64"/>
      <w:r w:rsidR="00907721" w:rsidRPr="00D54DDF">
        <w:rPr>
          <w:b/>
          <w:bCs/>
          <w:sz w:val="28"/>
          <w:u w:val="none"/>
        </w:rPr>
        <w:t xml:space="preserve"> </w:t>
      </w:r>
    </w:p>
    <w:p w:rsidR="00907721" w:rsidRPr="00D54DDF" w:rsidRDefault="00907721" w:rsidP="00907721">
      <w:pPr>
        <w:widowControl w:val="0"/>
        <w:tabs>
          <w:tab w:val="left" w:pos="709"/>
        </w:tabs>
        <w:ind w:firstLine="709"/>
        <w:jc w:val="both"/>
        <w:rPr>
          <w:b/>
          <w:sz w:val="28"/>
          <w:highlight w:val="yellow"/>
        </w:rPr>
      </w:pPr>
    </w:p>
    <w:p w:rsidR="00E0215B" w:rsidRPr="00D54DDF" w:rsidRDefault="00D024A4" w:rsidP="00E0215B">
      <w:pPr>
        <w:pStyle w:val="3"/>
        <w:spacing w:before="0" w:after="0"/>
        <w:rPr>
          <w:rFonts w:ascii="Times New Roman" w:hAnsi="Times New Roman" w:cs="Times New Roman"/>
          <w:bCs w:val="0"/>
          <w:sz w:val="28"/>
          <w:szCs w:val="28"/>
          <w:lang w:val="ru-RU"/>
        </w:rPr>
      </w:pPr>
      <w:bookmarkStart w:id="65" w:name="_Toc303773918"/>
      <w:bookmarkStart w:id="66" w:name="_Toc417380835"/>
      <w:bookmarkStart w:id="67" w:name="_Toc303773933"/>
      <w:r w:rsidRPr="00D54DDF">
        <w:rPr>
          <w:rFonts w:ascii="Times New Roman" w:hAnsi="Times New Roman" w:cs="Times New Roman"/>
          <w:bCs w:val="0"/>
          <w:sz w:val="28"/>
          <w:szCs w:val="28"/>
          <w:lang w:val="ru-RU"/>
        </w:rPr>
        <w:t>1</w:t>
      </w:r>
      <w:r w:rsidR="00E0215B" w:rsidRPr="00D54DDF">
        <w:rPr>
          <w:rFonts w:ascii="Times New Roman" w:hAnsi="Times New Roman" w:cs="Times New Roman"/>
          <w:bCs w:val="0"/>
          <w:sz w:val="28"/>
          <w:szCs w:val="28"/>
          <w:lang w:val="ru-RU"/>
        </w:rPr>
        <w:t>.1</w:t>
      </w:r>
      <w:r w:rsidR="004824BA">
        <w:rPr>
          <w:rFonts w:ascii="Times New Roman" w:hAnsi="Times New Roman" w:cs="Times New Roman"/>
          <w:bCs w:val="0"/>
          <w:sz w:val="28"/>
          <w:szCs w:val="28"/>
          <w:lang w:val="ru-RU"/>
        </w:rPr>
        <w:t>3</w:t>
      </w:r>
      <w:r w:rsidR="00E0215B" w:rsidRPr="00D54DDF">
        <w:rPr>
          <w:rFonts w:ascii="Times New Roman" w:hAnsi="Times New Roman" w:cs="Times New Roman"/>
          <w:bCs w:val="0"/>
          <w:sz w:val="28"/>
          <w:szCs w:val="28"/>
          <w:lang w:val="ru-RU"/>
        </w:rPr>
        <w:t>.1 Экологическая ситуация</w:t>
      </w:r>
      <w:bookmarkEnd w:id="65"/>
      <w:bookmarkEnd w:id="66"/>
    </w:p>
    <w:p w:rsidR="00E0215B" w:rsidRPr="00D54DDF" w:rsidRDefault="00E0215B" w:rsidP="00E0215B">
      <w:pPr>
        <w:widowControl w:val="0"/>
        <w:tabs>
          <w:tab w:val="left" w:pos="709"/>
        </w:tabs>
        <w:ind w:firstLine="709"/>
        <w:jc w:val="both"/>
        <w:rPr>
          <w:b/>
          <w:sz w:val="28"/>
          <w:highlight w:val="green"/>
        </w:rPr>
      </w:pPr>
    </w:p>
    <w:p w:rsidR="00740F77" w:rsidRPr="00B855C3" w:rsidRDefault="00740F77" w:rsidP="00740F77">
      <w:pPr>
        <w:ind w:firstLine="720"/>
        <w:jc w:val="both"/>
        <w:rPr>
          <w:b/>
          <w:i/>
          <w:sz w:val="28"/>
          <w:szCs w:val="28"/>
        </w:rPr>
      </w:pPr>
      <w:r w:rsidRPr="00B855C3">
        <w:rPr>
          <w:b/>
          <w:i/>
          <w:sz w:val="28"/>
          <w:szCs w:val="28"/>
        </w:rPr>
        <w:t>Атмосферный воздух</w:t>
      </w:r>
    </w:p>
    <w:p w:rsidR="00740F77" w:rsidRDefault="00740F77" w:rsidP="00740F77">
      <w:pPr>
        <w:ind w:firstLine="720"/>
        <w:jc w:val="both"/>
        <w:rPr>
          <w:sz w:val="28"/>
          <w:szCs w:val="28"/>
        </w:rPr>
      </w:pPr>
      <w:r w:rsidRPr="0002293D">
        <w:rPr>
          <w:sz w:val="28"/>
          <w:szCs w:val="28"/>
        </w:rPr>
        <w:t xml:space="preserve">Основными источниками загрязнения атмосферного воздуха в муниципальном образовании город Нефтеюганск являются </w:t>
      </w:r>
      <w:r>
        <w:rPr>
          <w:color w:val="000000"/>
          <w:spacing w:val="3"/>
          <w:sz w:val="28"/>
          <w:szCs w:val="28"/>
        </w:rPr>
        <w:t xml:space="preserve">факельные хозяйства </w:t>
      </w:r>
      <w:r>
        <w:rPr>
          <w:sz w:val="28"/>
          <w:szCs w:val="28"/>
        </w:rPr>
        <w:t>нефтегазодобывающих</w:t>
      </w:r>
      <w:r>
        <w:rPr>
          <w:color w:val="000000"/>
          <w:spacing w:val="3"/>
          <w:sz w:val="28"/>
          <w:szCs w:val="28"/>
        </w:rPr>
        <w:t xml:space="preserve"> предприятий</w:t>
      </w:r>
      <w:r>
        <w:rPr>
          <w:sz w:val="28"/>
          <w:szCs w:val="28"/>
        </w:rPr>
        <w:t>, котельные, автотранспортные предприятия</w:t>
      </w:r>
      <w:r>
        <w:rPr>
          <w:color w:val="000000"/>
          <w:sz w:val="28"/>
          <w:szCs w:val="28"/>
        </w:rPr>
        <w:t xml:space="preserve"> и транспортные средства</w:t>
      </w:r>
      <w:r>
        <w:rPr>
          <w:sz w:val="28"/>
          <w:szCs w:val="28"/>
        </w:rPr>
        <w:t>.</w:t>
      </w:r>
    </w:p>
    <w:p w:rsidR="00740F77" w:rsidRPr="00B855C3" w:rsidRDefault="00740F77" w:rsidP="00740F77">
      <w:pPr>
        <w:ind w:firstLine="720"/>
        <w:jc w:val="both"/>
        <w:rPr>
          <w:sz w:val="28"/>
          <w:szCs w:val="28"/>
        </w:rPr>
      </w:pPr>
      <w:r w:rsidRPr="009048CF">
        <w:rPr>
          <w:sz w:val="28"/>
          <w:szCs w:val="28"/>
        </w:rPr>
        <w:t xml:space="preserve">Количество организаций, имеющих выбросы загрязняющих веществ в атмосферу, в 2013 г. составило 60 ед., что на 5% выше уровня 2011 г. </w:t>
      </w:r>
      <w:r>
        <w:rPr>
          <w:sz w:val="28"/>
          <w:szCs w:val="28"/>
        </w:rPr>
        <w:t>Общее к</w:t>
      </w:r>
      <w:r w:rsidRPr="009048CF">
        <w:rPr>
          <w:sz w:val="28"/>
          <w:szCs w:val="28"/>
        </w:rPr>
        <w:t xml:space="preserve">оличество </w:t>
      </w:r>
      <w:r>
        <w:rPr>
          <w:sz w:val="28"/>
          <w:szCs w:val="28"/>
        </w:rPr>
        <w:t xml:space="preserve">стационарных источников </w:t>
      </w:r>
      <w:r w:rsidRPr="00B855C3">
        <w:rPr>
          <w:sz w:val="28"/>
          <w:szCs w:val="28"/>
        </w:rPr>
        <w:t>выбросов загрязняющих веществ</w:t>
      </w:r>
      <w:r>
        <w:rPr>
          <w:sz w:val="28"/>
          <w:szCs w:val="28"/>
        </w:rPr>
        <w:t xml:space="preserve"> в 2013 г. составило 958 ед., что на 22% выше уровня 2011 г. (2% </w:t>
      </w:r>
      <w:r w:rsidR="009B4D2D">
        <w:rPr>
          <w:sz w:val="28"/>
          <w:szCs w:val="28"/>
        </w:rPr>
        <w:t xml:space="preserve">от числа </w:t>
      </w:r>
      <w:r>
        <w:rPr>
          <w:sz w:val="28"/>
          <w:szCs w:val="28"/>
        </w:rPr>
        <w:t xml:space="preserve">источников </w:t>
      </w:r>
      <w:r w:rsidRPr="009048CF">
        <w:rPr>
          <w:sz w:val="28"/>
          <w:szCs w:val="28"/>
        </w:rPr>
        <w:t>Ханты-</w:t>
      </w:r>
      <w:r w:rsidRPr="00B855C3">
        <w:rPr>
          <w:sz w:val="28"/>
          <w:szCs w:val="28"/>
        </w:rPr>
        <w:t>Мансийского автономного округа – Югры).</w:t>
      </w:r>
    </w:p>
    <w:p w:rsidR="00740F77" w:rsidRDefault="00740F77" w:rsidP="00740F77">
      <w:pPr>
        <w:ind w:firstLine="720"/>
        <w:jc w:val="both"/>
        <w:rPr>
          <w:sz w:val="28"/>
          <w:szCs w:val="28"/>
        </w:rPr>
      </w:pPr>
      <w:r w:rsidRPr="00B855C3">
        <w:rPr>
          <w:sz w:val="28"/>
          <w:szCs w:val="28"/>
        </w:rPr>
        <w:t xml:space="preserve">В 2013 г. объем загрязняющих веществ, выброшенных в атмосферу, в </w:t>
      </w:r>
      <w:r>
        <w:rPr>
          <w:sz w:val="28"/>
          <w:szCs w:val="28"/>
        </w:rPr>
        <w:t>муниципальном</w:t>
      </w:r>
      <w:r w:rsidRPr="009048CF">
        <w:rPr>
          <w:sz w:val="28"/>
          <w:szCs w:val="28"/>
        </w:rPr>
        <w:t xml:space="preserve"> образовани</w:t>
      </w:r>
      <w:r>
        <w:rPr>
          <w:sz w:val="28"/>
          <w:szCs w:val="28"/>
        </w:rPr>
        <w:t>и</w:t>
      </w:r>
      <w:r w:rsidRPr="009048CF">
        <w:rPr>
          <w:sz w:val="28"/>
          <w:szCs w:val="28"/>
        </w:rPr>
        <w:t xml:space="preserve"> город Нефтеюганск </w:t>
      </w:r>
      <w:r w:rsidRPr="00B855C3">
        <w:rPr>
          <w:sz w:val="28"/>
          <w:szCs w:val="28"/>
        </w:rPr>
        <w:t>составил 560 т, что на 10% ниже уровня 2011 г.</w:t>
      </w:r>
      <w:r>
        <w:rPr>
          <w:sz w:val="28"/>
          <w:szCs w:val="28"/>
        </w:rPr>
        <w:t xml:space="preserve"> (0,03% </w:t>
      </w:r>
      <w:r w:rsidR="000C6D85">
        <w:rPr>
          <w:sz w:val="28"/>
          <w:szCs w:val="28"/>
        </w:rPr>
        <w:t xml:space="preserve">от </w:t>
      </w:r>
      <w:r>
        <w:rPr>
          <w:sz w:val="28"/>
          <w:szCs w:val="28"/>
        </w:rPr>
        <w:t xml:space="preserve">объема </w:t>
      </w:r>
      <w:r w:rsidRPr="009048CF">
        <w:rPr>
          <w:sz w:val="28"/>
          <w:szCs w:val="28"/>
        </w:rPr>
        <w:t>Ханты-</w:t>
      </w:r>
      <w:r w:rsidRPr="00B855C3">
        <w:rPr>
          <w:sz w:val="28"/>
          <w:szCs w:val="28"/>
        </w:rPr>
        <w:t>Мансийского автономного округа – Югры).</w:t>
      </w:r>
    </w:p>
    <w:p w:rsidR="008434DE" w:rsidRPr="00B855C3" w:rsidRDefault="008434DE" w:rsidP="008434DE">
      <w:pPr>
        <w:ind w:firstLine="720"/>
        <w:jc w:val="both"/>
        <w:rPr>
          <w:b/>
          <w:i/>
          <w:sz w:val="28"/>
          <w:szCs w:val="28"/>
        </w:rPr>
      </w:pPr>
      <w:r w:rsidRPr="00B855C3">
        <w:rPr>
          <w:b/>
          <w:i/>
          <w:sz w:val="28"/>
          <w:szCs w:val="28"/>
        </w:rPr>
        <w:t>Поверхностные воды</w:t>
      </w:r>
    </w:p>
    <w:p w:rsidR="008434DE" w:rsidRDefault="008434DE" w:rsidP="008434DE">
      <w:pPr>
        <w:ind w:right="-2" w:firstLine="709"/>
        <w:jc w:val="both"/>
        <w:rPr>
          <w:sz w:val="28"/>
          <w:szCs w:val="28"/>
        </w:rPr>
      </w:pPr>
      <w:r>
        <w:rPr>
          <w:sz w:val="28"/>
          <w:szCs w:val="28"/>
        </w:rPr>
        <w:t xml:space="preserve">Поверхностные воды </w:t>
      </w:r>
      <w:r w:rsidRPr="0002293D">
        <w:rPr>
          <w:sz w:val="28"/>
          <w:szCs w:val="28"/>
        </w:rPr>
        <w:t xml:space="preserve">в муниципальном образовании город Нефтеюганск </w:t>
      </w:r>
      <w:r>
        <w:rPr>
          <w:sz w:val="28"/>
          <w:szCs w:val="28"/>
        </w:rPr>
        <w:t xml:space="preserve">представлены рекой Обь и протокой Юганская Обь. Преобладает значительное количество болот общей площадью 6 015 га. </w:t>
      </w:r>
    </w:p>
    <w:p w:rsidR="008434DE" w:rsidRDefault="008434DE" w:rsidP="008434DE">
      <w:pPr>
        <w:ind w:right="-2" w:firstLine="709"/>
        <w:jc w:val="both"/>
        <w:rPr>
          <w:sz w:val="28"/>
          <w:szCs w:val="28"/>
        </w:rPr>
      </w:pPr>
      <w:r>
        <w:rPr>
          <w:sz w:val="28"/>
          <w:szCs w:val="28"/>
        </w:rPr>
        <w:t xml:space="preserve">Поверхностные воды используются для хозяйственно-бытовых нужд населения, промышленности, судоходства, рекреации, рыболовства. </w:t>
      </w:r>
    </w:p>
    <w:p w:rsidR="008434DE" w:rsidRDefault="008434DE" w:rsidP="008434DE">
      <w:pPr>
        <w:ind w:firstLine="720"/>
        <w:jc w:val="both"/>
        <w:rPr>
          <w:b/>
          <w:i/>
          <w:sz w:val="28"/>
          <w:szCs w:val="28"/>
        </w:rPr>
      </w:pPr>
      <w:r>
        <w:rPr>
          <w:b/>
          <w:i/>
          <w:sz w:val="28"/>
          <w:szCs w:val="28"/>
        </w:rPr>
        <w:t>Земельные ресурсы</w:t>
      </w:r>
    </w:p>
    <w:p w:rsidR="008434DE" w:rsidRDefault="008434DE" w:rsidP="008434DE">
      <w:pPr>
        <w:ind w:right="-2" w:firstLine="709"/>
        <w:jc w:val="both"/>
        <w:rPr>
          <w:sz w:val="28"/>
          <w:szCs w:val="28"/>
        </w:rPr>
      </w:pPr>
      <w:r>
        <w:rPr>
          <w:sz w:val="28"/>
          <w:szCs w:val="28"/>
        </w:rPr>
        <w:t xml:space="preserve">На территории </w:t>
      </w:r>
      <w:r w:rsidRPr="0002293D">
        <w:rPr>
          <w:sz w:val="28"/>
          <w:szCs w:val="28"/>
        </w:rPr>
        <w:t>город</w:t>
      </w:r>
      <w:r w:rsidR="001A1151">
        <w:rPr>
          <w:sz w:val="28"/>
          <w:szCs w:val="28"/>
        </w:rPr>
        <w:t>а</w:t>
      </w:r>
      <w:r w:rsidRPr="0002293D">
        <w:rPr>
          <w:sz w:val="28"/>
          <w:szCs w:val="28"/>
        </w:rPr>
        <w:t xml:space="preserve"> Нефтеюганск</w:t>
      </w:r>
      <w:r w:rsidR="001A1151">
        <w:rPr>
          <w:sz w:val="28"/>
          <w:szCs w:val="28"/>
        </w:rPr>
        <w:t>а</w:t>
      </w:r>
      <w:r>
        <w:rPr>
          <w:sz w:val="28"/>
          <w:szCs w:val="28"/>
        </w:rPr>
        <w:t xml:space="preserve"> расположена закрытая санкционированная</w:t>
      </w:r>
      <w:r w:rsidRPr="00697950">
        <w:rPr>
          <w:sz w:val="28"/>
          <w:szCs w:val="28"/>
        </w:rPr>
        <w:t xml:space="preserve"> св</w:t>
      </w:r>
      <w:r>
        <w:rPr>
          <w:sz w:val="28"/>
          <w:szCs w:val="28"/>
        </w:rPr>
        <w:t xml:space="preserve">алка ТБО. Отходы </w:t>
      </w:r>
      <w:r w:rsidRPr="00602CFC">
        <w:rPr>
          <w:sz w:val="28"/>
          <w:szCs w:val="28"/>
        </w:rPr>
        <w:t>претерпевают сложные физико-химические и биохимические изменения под воздействием атмосферных явлений, специфических условий, формирующихся в толще отходов, а также в результ</w:t>
      </w:r>
      <w:r>
        <w:rPr>
          <w:sz w:val="28"/>
          <w:szCs w:val="28"/>
        </w:rPr>
        <w:t xml:space="preserve">ате взаимодействия между собой, что </w:t>
      </w:r>
      <w:r w:rsidRPr="00602CFC">
        <w:rPr>
          <w:sz w:val="28"/>
          <w:szCs w:val="28"/>
        </w:rPr>
        <w:t>приводит к образованию различных соединений, которые</w:t>
      </w:r>
      <w:r>
        <w:rPr>
          <w:sz w:val="28"/>
          <w:szCs w:val="28"/>
        </w:rPr>
        <w:t xml:space="preserve"> </w:t>
      </w:r>
      <w:r w:rsidRPr="00602CFC">
        <w:rPr>
          <w:sz w:val="28"/>
          <w:szCs w:val="28"/>
        </w:rPr>
        <w:t xml:space="preserve">отрицательно воздействуют на </w:t>
      </w:r>
      <w:r>
        <w:rPr>
          <w:sz w:val="28"/>
          <w:szCs w:val="28"/>
        </w:rPr>
        <w:t>окружающую среду</w:t>
      </w:r>
      <w:r w:rsidRPr="00602CFC">
        <w:rPr>
          <w:sz w:val="28"/>
          <w:szCs w:val="28"/>
        </w:rPr>
        <w:t xml:space="preserve">. </w:t>
      </w:r>
    </w:p>
    <w:p w:rsidR="00740F77" w:rsidRDefault="008434DE" w:rsidP="008434DE">
      <w:pPr>
        <w:ind w:right="-2" w:firstLine="709"/>
        <w:jc w:val="both"/>
        <w:rPr>
          <w:sz w:val="28"/>
          <w:szCs w:val="28"/>
        </w:rPr>
      </w:pPr>
      <w:r w:rsidRPr="00602CFC">
        <w:rPr>
          <w:sz w:val="28"/>
          <w:szCs w:val="28"/>
        </w:rPr>
        <w:t>Основным фактор</w:t>
      </w:r>
      <w:r w:rsidR="00740F77">
        <w:rPr>
          <w:sz w:val="28"/>
          <w:szCs w:val="28"/>
        </w:rPr>
        <w:t>о</w:t>
      </w:r>
      <w:r w:rsidRPr="00602CFC">
        <w:rPr>
          <w:sz w:val="28"/>
          <w:szCs w:val="28"/>
        </w:rPr>
        <w:t>м воздействия свалки на окружающую среду явля</w:t>
      </w:r>
      <w:r>
        <w:rPr>
          <w:sz w:val="28"/>
          <w:szCs w:val="28"/>
        </w:rPr>
        <w:t>е</w:t>
      </w:r>
      <w:r w:rsidRPr="00602CFC">
        <w:rPr>
          <w:sz w:val="28"/>
          <w:szCs w:val="28"/>
        </w:rPr>
        <w:t xml:space="preserve">тся </w:t>
      </w:r>
      <w:r>
        <w:rPr>
          <w:sz w:val="28"/>
          <w:szCs w:val="28"/>
        </w:rPr>
        <w:t xml:space="preserve">фильтрат, который </w:t>
      </w:r>
      <w:r w:rsidRPr="00602CFC">
        <w:rPr>
          <w:sz w:val="28"/>
          <w:szCs w:val="28"/>
        </w:rPr>
        <w:t>попадает в поч</w:t>
      </w:r>
      <w:r>
        <w:rPr>
          <w:sz w:val="28"/>
          <w:szCs w:val="28"/>
        </w:rPr>
        <w:t xml:space="preserve">ву, грунтовые и подземные воды и </w:t>
      </w:r>
      <w:r w:rsidRPr="00602CFC">
        <w:rPr>
          <w:sz w:val="28"/>
          <w:szCs w:val="28"/>
        </w:rPr>
        <w:t>приводит к значительно</w:t>
      </w:r>
      <w:r>
        <w:rPr>
          <w:sz w:val="28"/>
          <w:szCs w:val="28"/>
        </w:rPr>
        <w:t xml:space="preserve">му загрязнению окружающей среды. </w:t>
      </w:r>
      <w:bookmarkStart w:id="68" w:name="_Toc405971596"/>
      <w:bookmarkStart w:id="69" w:name="_Toc406034357"/>
    </w:p>
    <w:bookmarkEnd w:id="68"/>
    <w:bookmarkEnd w:id="69"/>
    <w:p w:rsidR="008434DE" w:rsidRPr="001A114E" w:rsidRDefault="008434DE" w:rsidP="008434DE">
      <w:pPr>
        <w:ind w:firstLine="720"/>
        <w:jc w:val="both"/>
        <w:rPr>
          <w:b/>
          <w:sz w:val="28"/>
          <w:szCs w:val="28"/>
        </w:rPr>
      </w:pPr>
      <w:r w:rsidRPr="001A114E">
        <w:rPr>
          <w:b/>
          <w:sz w:val="28"/>
          <w:szCs w:val="28"/>
        </w:rPr>
        <w:t xml:space="preserve">Основной задачей в сфере охраны окружающей среды является постоянный мониторинг состояния экологической ситуации, осуществление природоохранных мероприятий и мероприятий по предотвращению загрязнения окружающей среды, в </w:t>
      </w:r>
      <w:proofErr w:type="spellStart"/>
      <w:r w:rsidRPr="001A114E">
        <w:rPr>
          <w:b/>
          <w:sz w:val="28"/>
          <w:szCs w:val="28"/>
        </w:rPr>
        <w:t>т.ч</w:t>
      </w:r>
      <w:proofErr w:type="spellEnd"/>
      <w:r w:rsidRPr="001A114E">
        <w:rPr>
          <w:b/>
          <w:sz w:val="28"/>
          <w:szCs w:val="28"/>
        </w:rPr>
        <w:t>. строительство полигона ТБО, рекультивация территори</w:t>
      </w:r>
      <w:r w:rsidR="009B4D2D">
        <w:rPr>
          <w:b/>
          <w:sz w:val="28"/>
          <w:szCs w:val="28"/>
        </w:rPr>
        <w:t>и</w:t>
      </w:r>
      <w:r w:rsidRPr="001A114E">
        <w:rPr>
          <w:b/>
          <w:sz w:val="28"/>
          <w:szCs w:val="28"/>
        </w:rPr>
        <w:t xml:space="preserve"> закрытой свалки и </w:t>
      </w:r>
      <w:r w:rsidR="00740F77">
        <w:rPr>
          <w:b/>
          <w:sz w:val="28"/>
          <w:szCs w:val="28"/>
        </w:rPr>
        <w:t>ликвидация несанкционированных свалок</w:t>
      </w:r>
      <w:r w:rsidRPr="001A114E">
        <w:rPr>
          <w:b/>
          <w:sz w:val="28"/>
          <w:szCs w:val="28"/>
        </w:rPr>
        <w:t xml:space="preserve">. </w:t>
      </w:r>
    </w:p>
    <w:p w:rsidR="00740F77" w:rsidRDefault="00740F77" w:rsidP="008434DE">
      <w:pPr>
        <w:tabs>
          <w:tab w:val="num" w:pos="390"/>
          <w:tab w:val="num" w:pos="3053"/>
        </w:tabs>
        <w:ind w:firstLine="709"/>
        <w:jc w:val="both"/>
        <w:rPr>
          <w:b/>
          <w:sz w:val="28"/>
          <w:szCs w:val="28"/>
        </w:rPr>
      </w:pPr>
    </w:p>
    <w:p w:rsidR="008434DE" w:rsidRPr="001A114E" w:rsidRDefault="008434DE" w:rsidP="008434DE">
      <w:pPr>
        <w:tabs>
          <w:tab w:val="num" w:pos="390"/>
          <w:tab w:val="num" w:pos="3053"/>
        </w:tabs>
        <w:ind w:firstLine="709"/>
        <w:jc w:val="both"/>
        <w:rPr>
          <w:b/>
          <w:sz w:val="28"/>
          <w:szCs w:val="28"/>
        </w:rPr>
      </w:pPr>
      <w:r w:rsidRPr="001A114E">
        <w:rPr>
          <w:b/>
          <w:sz w:val="28"/>
          <w:szCs w:val="28"/>
        </w:rPr>
        <w:t>Основные проблемы</w:t>
      </w:r>
    </w:p>
    <w:p w:rsidR="008434DE" w:rsidRPr="001A114E" w:rsidRDefault="008434DE" w:rsidP="00CF5A3A">
      <w:pPr>
        <w:numPr>
          <w:ilvl w:val="0"/>
          <w:numId w:val="31"/>
        </w:numPr>
        <w:tabs>
          <w:tab w:val="num" w:pos="360"/>
          <w:tab w:val="num" w:pos="390"/>
          <w:tab w:val="left" w:pos="1134"/>
        </w:tabs>
        <w:ind w:left="0" w:firstLine="709"/>
        <w:jc w:val="both"/>
        <w:rPr>
          <w:sz w:val="28"/>
          <w:szCs w:val="28"/>
        </w:rPr>
      </w:pPr>
      <w:r w:rsidRPr="001A114E">
        <w:rPr>
          <w:sz w:val="28"/>
          <w:szCs w:val="28"/>
        </w:rPr>
        <w:t xml:space="preserve">Увеличение количества стационарных источников выбросов загрязняющих веществ </w:t>
      </w:r>
      <w:r w:rsidR="00864BAE">
        <w:rPr>
          <w:sz w:val="28"/>
          <w:szCs w:val="28"/>
        </w:rPr>
        <w:t xml:space="preserve">в </w:t>
      </w:r>
      <w:r w:rsidRPr="001A114E">
        <w:rPr>
          <w:sz w:val="28"/>
          <w:szCs w:val="28"/>
        </w:rPr>
        <w:t>атмосферу (темп роста 2013/2011 гг. – 122%)</w:t>
      </w:r>
      <w:r w:rsidR="00740F77">
        <w:rPr>
          <w:sz w:val="28"/>
          <w:szCs w:val="28"/>
        </w:rPr>
        <w:t>.</w:t>
      </w:r>
    </w:p>
    <w:p w:rsidR="00740F77" w:rsidRDefault="00740F77" w:rsidP="00CF5A3A">
      <w:pPr>
        <w:numPr>
          <w:ilvl w:val="0"/>
          <w:numId w:val="31"/>
        </w:numPr>
        <w:tabs>
          <w:tab w:val="num" w:pos="360"/>
          <w:tab w:val="num" w:pos="390"/>
          <w:tab w:val="left" w:pos="1134"/>
        </w:tabs>
        <w:ind w:left="0" w:firstLine="709"/>
        <w:jc w:val="both"/>
        <w:rPr>
          <w:sz w:val="28"/>
          <w:szCs w:val="28"/>
        </w:rPr>
      </w:pPr>
      <w:r>
        <w:rPr>
          <w:sz w:val="28"/>
          <w:szCs w:val="28"/>
        </w:rPr>
        <w:t>Заполнение эксплуатируемого полигона ТБО на 174%.</w:t>
      </w:r>
    </w:p>
    <w:p w:rsidR="008434DE" w:rsidRPr="001A114E" w:rsidRDefault="008434DE" w:rsidP="00CF5A3A">
      <w:pPr>
        <w:numPr>
          <w:ilvl w:val="0"/>
          <w:numId w:val="31"/>
        </w:numPr>
        <w:tabs>
          <w:tab w:val="num" w:pos="360"/>
          <w:tab w:val="num" w:pos="390"/>
          <w:tab w:val="left" w:pos="1134"/>
        </w:tabs>
        <w:ind w:left="0" w:firstLine="709"/>
        <w:jc w:val="both"/>
        <w:rPr>
          <w:sz w:val="28"/>
          <w:szCs w:val="28"/>
        </w:rPr>
      </w:pPr>
      <w:r w:rsidRPr="001A114E">
        <w:rPr>
          <w:sz w:val="28"/>
          <w:szCs w:val="28"/>
        </w:rPr>
        <w:lastRenderedPageBreak/>
        <w:t>Расположение на территории муниципального образования город Нефтеюганск закрытой санкционированной свалки</w:t>
      </w:r>
      <w:r w:rsidR="00382D30">
        <w:rPr>
          <w:sz w:val="28"/>
          <w:szCs w:val="28"/>
        </w:rPr>
        <w:t xml:space="preserve"> твердых бытовых отходов</w:t>
      </w:r>
      <w:r w:rsidRPr="001A114E">
        <w:rPr>
          <w:sz w:val="28"/>
          <w:szCs w:val="28"/>
        </w:rPr>
        <w:t xml:space="preserve">, </w:t>
      </w:r>
      <w:r w:rsidR="00602344">
        <w:rPr>
          <w:sz w:val="28"/>
          <w:szCs w:val="28"/>
        </w:rPr>
        <w:t xml:space="preserve">а также </w:t>
      </w:r>
      <w:r w:rsidRPr="001A114E">
        <w:rPr>
          <w:sz w:val="28"/>
          <w:szCs w:val="28"/>
        </w:rPr>
        <w:t>несанкционированных свалок</w:t>
      </w:r>
      <w:r w:rsidR="00602344">
        <w:rPr>
          <w:sz w:val="28"/>
          <w:szCs w:val="28"/>
        </w:rPr>
        <w:t>.</w:t>
      </w:r>
    </w:p>
    <w:p w:rsidR="008434DE" w:rsidRPr="00D54DDF" w:rsidRDefault="008434DE" w:rsidP="008434DE">
      <w:pPr>
        <w:tabs>
          <w:tab w:val="left" w:pos="1134"/>
        </w:tabs>
        <w:ind w:left="1069"/>
        <w:jc w:val="both"/>
        <w:rPr>
          <w:sz w:val="28"/>
          <w:szCs w:val="28"/>
        </w:rPr>
      </w:pPr>
    </w:p>
    <w:p w:rsidR="00E0215B" w:rsidRPr="00D54DDF" w:rsidRDefault="00D024A4" w:rsidP="00E0215B">
      <w:pPr>
        <w:pStyle w:val="3"/>
        <w:spacing w:before="0" w:after="0"/>
        <w:rPr>
          <w:rFonts w:ascii="Times New Roman" w:hAnsi="Times New Roman" w:cs="Times New Roman"/>
          <w:bCs w:val="0"/>
          <w:sz w:val="28"/>
          <w:szCs w:val="28"/>
          <w:lang w:val="ru-RU"/>
        </w:rPr>
      </w:pPr>
      <w:bookmarkStart w:id="70" w:name="_Toc417380836"/>
      <w:r w:rsidRPr="00D54DDF">
        <w:rPr>
          <w:rFonts w:ascii="Times New Roman" w:hAnsi="Times New Roman" w:cs="Times New Roman"/>
          <w:bCs w:val="0"/>
          <w:sz w:val="28"/>
          <w:szCs w:val="28"/>
          <w:lang w:val="ru-RU"/>
        </w:rPr>
        <w:t>1</w:t>
      </w:r>
      <w:r w:rsidR="00E0215B" w:rsidRPr="00D54DDF">
        <w:rPr>
          <w:rFonts w:ascii="Times New Roman" w:hAnsi="Times New Roman" w:cs="Times New Roman"/>
          <w:bCs w:val="0"/>
          <w:sz w:val="28"/>
          <w:szCs w:val="28"/>
          <w:lang w:val="ru-RU"/>
        </w:rPr>
        <w:t>.1</w:t>
      </w:r>
      <w:r w:rsidR="004824BA">
        <w:rPr>
          <w:rFonts w:ascii="Times New Roman" w:hAnsi="Times New Roman" w:cs="Times New Roman"/>
          <w:bCs w:val="0"/>
          <w:sz w:val="28"/>
          <w:szCs w:val="28"/>
          <w:lang w:val="ru-RU"/>
        </w:rPr>
        <w:t>3</w:t>
      </w:r>
      <w:r w:rsidR="00E0215B" w:rsidRPr="00D54DDF">
        <w:rPr>
          <w:rFonts w:ascii="Times New Roman" w:hAnsi="Times New Roman" w:cs="Times New Roman"/>
          <w:bCs w:val="0"/>
          <w:sz w:val="28"/>
          <w:szCs w:val="28"/>
          <w:lang w:val="ru-RU"/>
        </w:rPr>
        <w:t>.2 Анализ общественной безопасности</w:t>
      </w:r>
      <w:bookmarkEnd w:id="67"/>
      <w:bookmarkEnd w:id="70"/>
      <w:r w:rsidR="00E0215B" w:rsidRPr="00D54DDF">
        <w:rPr>
          <w:rFonts w:ascii="Times New Roman" w:hAnsi="Times New Roman" w:cs="Times New Roman"/>
          <w:bCs w:val="0"/>
          <w:sz w:val="28"/>
          <w:szCs w:val="28"/>
          <w:lang w:val="ru-RU"/>
        </w:rPr>
        <w:t xml:space="preserve"> </w:t>
      </w:r>
    </w:p>
    <w:p w:rsidR="00E0215B" w:rsidRPr="00D54DDF" w:rsidRDefault="00E0215B" w:rsidP="00E0215B">
      <w:pPr>
        <w:ind w:firstLine="720"/>
        <w:jc w:val="both"/>
        <w:rPr>
          <w:sz w:val="28"/>
          <w:szCs w:val="28"/>
          <w:highlight w:val="yellow"/>
        </w:rPr>
      </w:pPr>
    </w:p>
    <w:p w:rsidR="008434DE" w:rsidRPr="002A6A38" w:rsidRDefault="008434DE" w:rsidP="008434DE">
      <w:pPr>
        <w:jc w:val="center"/>
        <w:rPr>
          <w:b/>
          <w:sz w:val="28"/>
          <w:szCs w:val="28"/>
        </w:rPr>
      </w:pPr>
      <w:r w:rsidRPr="002A6A38">
        <w:rPr>
          <w:b/>
          <w:sz w:val="28"/>
          <w:szCs w:val="28"/>
        </w:rPr>
        <w:t>Основные данные</w:t>
      </w:r>
      <w:r w:rsidR="00E43E81" w:rsidRPr="00E43E81">
        <w:rPr>
          <w:rStyle w:val="a7"/>
          <w:sz w:val="28"/>
          <w:szCs w:val="28"/>
        </w:rPr>
        <w:footnoteReference w:id="47"/>
      </w:r>
    </w:p>
    <w:p w:rsidR="008434DE" w:rsidRPr="002A6A38" w:rsidRDefault="008434DE" w:rsidP="008434DE">
      <w:pPr>
        <w:pStyle w:val="a5"/>
        <w:numPr>
          <w:ilvl w:val="0"/>
          <w:numId w:val="2"/>
        </w:numPr>
        <w:tabs>
          <w:tab w:val="left" w:pos="851"/>
        </w:tabs>
        <w:autoSpaceDE/>
        <w:autoSpaceDN/>
        <w:ind w:left="851" w:hanging="284"/>
        <w:contextualSpacing/>
        <w:jc w:val="both"/>
        <w:rPr>
          <w:sz w:val="28"/>
        </w:rPr>
      </w:pPr>
      <w:r w:rsidRPr="002A6A38">
        <w:rPr>
          <w:sz w:val="28"/>
        </w:rPr>
        <w:t>Количество зарегистрированных преступлений в 201</w:t>
      </w:r>
      <w:r w:rsidR="004674B9">
        <w:rPr>
          <w:sz w:val="28"/>
        </w:rPr>
        <w:t>4</w:t>
      </w:r>
      <w:r w:rsidRPr="002A6A38">
        <w:rPr>
          <w:sz w:val="28"/>
        </w:rPr>
        <w:t xml:space="preserve"> г. – </w:t>
      </w:r>
      <w:r>
        <w:rPr>
          <w:sz w:val="28"/>
        </w:rPr>
        <w:t>1 6</w:t>
      </w:r>
      <w:r w:rsidR="004674B9">
        <w:rPr>
          <w:sz w:val="28"/>
        </w:rPr>
        <w:t>03</w:t>
      </w:r>
      <w:r w:rsidRPr="002A6A38">
        <w:rPr>
          <w:sz w:val="28"/>
        </w:rPr>
        <w:t xml:space="preserve"> ед.</w:t>
      </w:r>
    </w:p>
    <w:p w:rsidR="008434DE" w:rsidRDefault="008434DE" w:rsidP="008434DE">
      <w:pPr>
        <w:pStyle w:val="a5"/>
        <w:numPr>
          <w:ilvl w:val="1"/>
          <w:numId w:val="2"/>
        </w:numPr>
        <w:tabs>
          <w:tab w:val="left" w:pos="851"/>
        </w:tabs>
        <w:autoSpaceDE/>
        <w:autoSpaceDN/>
        <w:contextualSpacing/>
        <w:jc w:val="both"/>
        <w:rPr>
          <w:sz w:val="28"/>
          <w:szCs w:val="28"/>
        </w:rPr>
      </w:pPr>
      <w:r w:rsidRPr="002A6A38">
        <w:rPr>
          <w:sz w:val="28"/>
          <w:szCs w:val="28"/>
        </w:rPr>
        <w:t>снижение 201</w:t>
      </w:r>
      <w:r w:rsidR="004674B9">
        <w:rPr>
          <w:sz w:val="28"/>
          <w:szCs w:val="28"/>
        </w:rPr>
        <w:t>4</w:t>
      </w:r>
      <w:r w:rsidRPr="002A6A38">
        <w:rPr>
          <w:sz w:val="28"/>
          <w:szCs w:val="28"/>
        </w:rPr>
        <w:t>/201</w:t>
      </w:r>
      <w:r w:rsidR="004674B9">
        <w:rPr>
          <w:sz w:val="28"/>
          <w:szCs w:val="28"/>
        </w:rPr>
        <w:t>3</w:t>
      </w:r>
      <w:r w:rsidRPr="002A6A38">
        <w:rPr>
          <w:sz w:val="28"/>
          <w:szCs w:val="28"/>
        </w:rPr>
        <w:t xml:space="preserve"> гг. – на </w:t>
      </w:r>
      <w:r w:rsidR="004674B9">
        <w:rPr>
          <w:sz w:val="28"/>
          <w:szCs w:val="28"/>
        </w:rPr>
        <w:t>5</w:t>
      </w:r>
      <w:r w:rsidRPr="002A6A38">
        <w:rPr>
          <w:sz w:val="28"/>
          <w:szCs w:val="28"/>
        </w:rPr>
        <w:t>%</w:t>
      </w:r>
    </w:p>
    <w:p w:rsidR="008434DE" w:rsidRDefault="008434DE" w:rsidP="008434DE">
      <w:pPr>
        <w:pStyle w:val="a5"/>
        <w:numPr>
          <w:ilvl w:val="0"/>
          <w:numId w:val="2"/>
        </w:numPr>
        <w:tabs>
          <w:tab w:val="left" w:pos="851"/>
        </w:tabs>
        <w:autoSpaceDE/>
        <w:autoSpaceDN/>
        <w:ind w:left="851" w:hanging="284"/>
        <w:contextualSpacing/>
        <w:jc w:val="both"/>
        <w:rPr>
          <w:sz w:val="28"/>
        </w:rPr>
      </w:pPr>
      <w:r>
        <w:rPr>
          <w:sz w:val="28"/>
        </w:rPr>
        <w:t>К</w:t>
      </w:r>
      <w:r w:rsidRPr="007C6AB3">
        <w:rPr>
          <w:sz w:val="28"/>
        </w:rPr>
        <w:t>оличеств</w:t>
      </w:r>
      <w:r>
        <w:rPr>
          <w:sz w:val="28"/>
        </w:rPr>
        <w:t xml:space="preserve">о тяжких и особо </w:t>
      </w:r>
      <w:r w:rsidRPr="007C6AB3">
        <w:rPr>
          <w:sz w:val="28"/>
        </w:rPr>
        <w:t>тяжких противоправных деяний в 201</w:t>
      </w:r>
      <w:r w:rsidR="004674B9">
        <w:rPr>
          <w:sz w:val="28"/>
        </w:rPr>
        <w:t>4</w:t>
      </w:r>
      <w:r w:rsidRPr="007C6AB3">
        <w:rPr>
          <w:sz w:val="28"/>
        </w:rPr>
        <w:t xml:space="preserve"> г. – 4</w:t>
      </w:r>
      <w:r w:rsidR="004674B9">
        <w:rPr>
          <w:sz w:val="28"/>
        </w:rPr>
        <w:t>4</w:t>
      </w:r>
      <w:r w:rsidRPr="007C6AB3">
        <w:rPr>
          <w:sz w:val="28"/>
        </w:rPr>
        <w:t>8</w:t>
      </w:r>
      <w:r w:rsidR="00C05381">
        <w:rPr>
          <w:sz w:val="28"/>
        </w:rPr>
        <w:t> </w:t>
      </w:r>
      <w:r>
        <w:rPr>
          <w:sz w:val="28"/>
        </w:rPr>
        <w:t>ед.</w:t>
      </w:r>
    </w:p>
    <w:p w:rsidR="008434DE" w:rsidRPr="007C6AB3" w:rsidRDefault="008434DE" w:rsidP="008434DE">
      <w:pPr>
        <w:pStyle w:val="a5"/>
        <w:numPr>
          <w:ilvl w:val="1"/>
          <w:numId w:val="2"/>
        </w:numPr>
        <w:tabs>
          <w:tab w:val="left" w:pos="851"/>
        </w:tabs>
        <w:autoSpaceDE/>
        <w:autoSpaceDN/>
        <w:contextualSpacing/>
        <w:jc w:val="both"/>
        <w:rPr>
          <w:sz w:val="28"/>
          <w:szCs w:val="28"/>
        </w:rPr>
      </w:pPr>
      <w:r w:rsidRPr="007C6AB3">
        <w:rPr>
          <w:sz w:val="28"/>
          <w:szCs w:val="28"/>
        </w:rPr>
        <w:t xml:space="preserve"> </w:t>
      </w:r>
      <w:r w:rsidR="004674B9">
        <w:rPr>
          <w:sz w:val="28"/>
          <w:szCs w:val="28"/>
        </w:rPr>
        <w:t>снижение</w:t>
      </w:r>
      <w:r w:rsidRPr="007C6AB3">
        <w:rPr>
          <w:sz w:val="28"/>
          <w:szCs w:val="28"/>
        </w:rPr>
        <w:t xml:space="preserve"> 201</w:t>
      </w:r>
      <w:r w:rsidR="004674B9">
        <w:rPr>
          <w:sz w:val="28"/>
          <w:szCs w:val="28"/>
        </w:rPr>
        <w:t>4</w:t>
      </w:r>
      <w:r w:rsidRPr="007C6AB3">
        <w:rPr>
          <w:sz w:val="28"/>
          <w:szCs w:val="28"/>
        </w:rPr>
        <w:t>/201</w:t>
      </w:r>
      <w:r w:rsidR="004674B9">
        <w:rPr>
          <w:sz w:val="28"/>
          <w:szCs w:val="28"/>
        </w:rPr>
        <w:t>3</w:t>
      </w:r>
      <w:r w:rsidRPr="007C6AB3">
        <w:rPr>
          <w:sz w:val="28"/>
          <w:szCs w:val="28"/>
        </w:rPr>
        <w:t xml:space="preserve"> гг. – </w:t>
      </w:r>
      <w:r w:rsidR="004674B9">
        <w:rPr>
          <w:sz w:val="28"/>
          <w:szCs w:val="28"/>
        </w:rPr>
        <w:t xml:space="preserve">на </w:t>
      </w:r>
      <w:r w:rsidRPr="007C6AB3">
        <w:rPr>
          <w:sz w:val="28"/>
          <w:szCs w:val="28"/>
        </w:rPr>
        <w:t>10%</w:t>
      </w:r>
    </w:p>
    <w:p w:rsidR="008434DE" w:rsidRDefault="008434DE" w:rsidP="008434DE">
      <w:pPr>
        <w:ind w:firstLine="720"/>
        <w:jc w:val="both"/>
        <w:rPr>
          <w:sz w:val="28"/>
          <w:szCs w:val="28"/>
          <w:highlight w:val="yellow"/>
        </w:rPr>
      </w:pPr>
    </w:p>
    <w:p w:rsidR="008434DE" w:rsidRDefault="008434DE" w:rsidP="006810A8">
      <w:pPr>
        <w:ind w:firstLine="708"/>
        <w:jc w:val="both"/>
        <w:rPr>
          <w:sz w:val="28"/>
          <w:szCs w:val="28"/>
        </w:rPr>
      </w:pPr>
      <w:r>
        <w:rPr>
          <w:sz w:val="28"/>
          <w:szCs w:val="28"/>
        </w:rPr>
        <w:t>Количество зарегис</w:t>
      </w:r>
      <w:r w:rsidR="006810A8">
        <w:rPr>
          <w:sz w:val="28"/>
          <w:szCs w:val="28"/>
        </w:rPr>
        <w:t>трированных преступлений</w:t>
      </w:r>
      <w:r w:rsidR="001A1151">
        <w:rPr>
          <w:sz w:val="28"/>
          <w:szCs w:val="28"/>
        </w:rPr>
        <w:t xml:space="preserve"> в городе Нефтеюганске в</w:t>
      </w:r>
      <w:r w:rsidR="006810A8">
        <w:rPr>
          <w:sz w:val="28"/>
          <w:szCs w:val="28"/>
        </w:rPr>
        <w:t xml:space="preserve"> 2014</w:t>
      </w:r>
      <w:r w:rsidR="001A1151">
        <w:rPr>
          <w:sz w:val="28"/>
          <w:szCs w:val="28"/>
        </w:rPr>
        <w:t> </w:t>
      </w:r>
      <w:r>
        <w:rPr>
          <w:sz w:val="28"/>
          <w:szCs w:val="28"/>
        </w:rPr>
        <w:t xml:space="preserve">г. сократилось на </w:t>
      </w:r>
      <w:r w:rsidR="006810A8">
        <w:rPr>
          <w:sz w:val="28"/>
          <w:szCs w:val="28"/>
        </w:rPr>
        <w:t>5</w:t>
      </w:r>
      <w:r>
        <w:rPr>
          <w:sz w:val="28"/>
          <w:szCs w:val="28"/>
        </w:rPr>
        <w:t xml:space="preserve">% </w:t>
      </w:r>
      <w:r w:rsidR="006810A8">
        <w:rPr>
          <w:sz w:val="28"/>
          <w:szCs w:val="28"/>
        </w:rPr>
        <w:t xml:space="preserve">по сравнению с 2013 г. и составило </w:t>
      </w:r>
      <w:r>
        <w:rPr>
          <w:sz w:val="28"/>
          <w:szCs w:val="28"/>
        </w:rPr>
        <w:t>1 6</w:t>
      </w:r>
      <w:r w:rsidR="006810A8">
        <w:rPr>
          <w:sz w:val="28"/>
          <w:szCs w:val="28"/>
        </w:rPr>
        <w:t xml:space="preserve">03 ед. </w:t>
      </w:r>
      <w:r>
        <w:rPr>
          <w:sz w:val="28"/>
          <w:szCs w:val="28"/>
        </w:rPr>
        <w:t xml:space="preserve">В структуре преступности </w:t>
      </w:r>
      <w:r w:rsidR="006810A8">
        <w:rPr>
          <w:sz w:val="28"/>
          <w:szCs w:val="28"/>
        </w:rPr>
        <w:t xml:space="preserve"> </w:t>
      </w:r>
      <w:r>
        <w:rPr>
          <w:sz w:val="28"/>
          <w:szCs w:val="28"/>
        </w:rPr>
        <w:t>преобладают общеуголовные преступные проявления (73</w:t>
      </w:r>
      <w:r w:rsidR="001A1151">
        <w:rPr>
          <w:sz w:val="28"/>
          <w:szCs w:val="28"/>
        </w:rPr>
        <w:t xml:space="preserve">% в 2013 г.). </w:t>
      </w:r>
      <w:r w:rsidR="006810A8">
        <w:rPr>
          <w:sz w:val="28"/>
          <w:szCs w:val="28"/>
        </w:rPr>
        <w:t xml:space="preserve">В 2014 г. наблюдается </w:t>
      </w:r>
      <w:r>
        <w:rPr>
          <w:sz w:val="28"/>
          <w:szCs w:val="28"/>
        </w:rPr>
        <w:t xml:space="preserve">тенденция </w:t>
      </w:r>
      <w:r w:rsidR="006810A8">
        <w:rPr>
          <w:sz w:val="28"/>
          <w:szCs w:val="28"/>
        </w:rPr>
        <w:t>снижения</w:t>
      </w:r>
      <w:r>
        <w:rPr>
          <w:sz w:val="28"/>
          <w:szCs w:val="28"/>
        </w:rPr>
        <w:t xml:space="preserve"> количества тяжких и особо тяжких противоправных деяний (</w:t>
      </w:r>
      <w:r w:rsidR="006810A8">
        <w:rPr>
          <w:sz w:val="28"/>
          <w:szCs w:val="28"/>
        </w:rPr>
        <w:t xml:space="preserve">в 2014 г. - 448 ед., </w:t>
      </w:r>
      <w:r>
        <w:rPr>
          <w:sz w:val="28"/>
          <w:szCs w:val="28"/>
        </w:rPr>
        <w:t>в 2013</w:t>
      </w:r>
      <w:r w:rsidR="006810A8">
        <w:rPr>
          <w:sz w:val="28"/>
          <w:szCs w:val="28"/>
        </w:rPr>
        <w:t xml:space="preserve"> г. - 498 ед.), среди которых большая часть – п</w:t>
      </w:r>
      <w:r w:rsidRPr="002A6A38">
        <w:rPr>
          <w:sz w:val="28"/>
          <w:szCs w:val="28"/>
        </w:rPr>
        <w:t>реступлени</w:t>
      </w:r>
      <w:r w:rsidR="006810A8">
        <w:rPr>
          <w:sz w:val="28"/>
          <w:szCs w:val="28"/>
        </w:rPr>
        <w:t>я</w:t>
      </w:r>
      <w:r w:rsidRPr="002A6A38">
        <w:rPr>
          <w:sz w:val="28"/>
          <w:szCs w:val="28"/>
        </w:rPr>
        <w:t>, связанны</w:t>
      </w:r>
      <w:r w:rsidR="006810A8">
        <w:rPr>
          <w:sz w:val="28"/>
          <w:szCs w:val="28"/>
        </w:rPr>
        <w:t>е</w:t>
      </w:r>
      <w:r w:rsidRPr="002A6A38">
        <w:rPr>
          <w:sz w:val="28"/>
          <w:szCs w:val="28"/>
        </w:rPr>
        <w:t xml:space="preserve"> с незаконным оборотом наркотиков</w:t>
      </w:r>
      <w:r w:rsidR="006810A8">
        <w:rPr>
          <w:sz w:val="28"/>
          <w:szCs w:val="28"/>
        </w:rPr>
        <w:t xml:space="preserve"> (в 2014 г. - 366 ед., в 2013 г. - 371 ед.)</w:t>
      </w:r>
      <w:r>
        <w:rPr>
          <w:sz w:val="28"/>
          <w:szCs w:val="28"/>
        </w:rPr>
        <w:t>.</w:t>
      </w:r>
    </w:p>
    <w:p w:rsidR="008434DE" w:rsidRDefault="008434DE" w:rsidP="008434DE">
      <w:pPr>
        <w:ind w:firstLine="720"/>
        <w:jc w:val="both"/>
        <w:rPr>
          <w:sz w:val="28"/>
          <w:szCs w:val="28"/>
        </w:rPr>
      </w:pPr>
      <w:r w:rsidRPr="006441F0">
        <w:rPr>
          <w:sz w:val="28"/>
          <w:szCs w:val="28"/>
        </w:rPr>
        <w:t xml:space="preserve">В течение 2012 </w:t>
      </w:r>
      <w:r w:rsidR="005B27D7">
        <w:rPr>
          <w:sz w:val="28"/>
          <w:szCs w:val="28"/>
        </w:rPr>
        <w:t>-</w:t>
      </w:r>
      <w:r w:rsidRPr="006441F0">
        <w:rPr>
          <w:sz w:val="28"/>
          <w:szCs w:val="28"/>
        </w:rPr>
        <w:t xml:space="preserve"> 201</w:t>
      </w:r>
      <w:r w:rsidR="006810A8">
        <w:rPr>
          <w:sz w:val="28"/>
          <w:szCs w:val="28"/>
        </w:rPr>
        <w:t>4</w:t>
      </w:r>
      <w:r w:rsidRPr="006441F0">
        <w:rPr>
          <w:sz w:val="28"/>
          <w:szCs w:val="28"/>
        </w:rPr>
        <w:t xml:space="preserve"> гг. </w:t>
      </w:r>
      <w:r w:rsidR="005B27D7" w:rsidRPr="006441F0">
        <w:rPr>
          <w:sz w:val="28"/>
          <w:szCs w:val="28"/>
        </w:rPr>
        <w:t>на территории город</w:t>
      </w:r>
      <w:r w:rsidR="005B27D7">
        <w:rPr>
          <w:sz w:val="28"/>
          <w:szCs w:val="28"/>
        </w:rPr>
        <w:t>а</w:t>
      </w:r>
      <w:r w:rsidR="005B27D7" w:rsidRPr="006441F0">
        <w:rPr>
          <w:sz w:val="28"/>
          <w:szCs w:val="28"/>
        </w:rPr>
        <w:t xml:space="preserve"> Нефтеюганск</w:t>
      </w:r>
      <w:r w:rsidR="005B27D7">
        <w:rPr>
          <w:sz w:val="28"/>
          <w:szCs w:val="28"/>
        </w:rPr>
        <w:t xml:space="preserve">а </w:t>
      </w:r>
      <w:r>
        <w:rPr>
          <w:sz w:val="28"/>
          <w:szCs w:val="28"/>
        </w:rPr>
        <w:t xml:space="preserve">количество преступлений, совершенных в общественных местах, </w:t>
      </w:r>
      <w:r w:rsidR="006810A8">
        <w:rPr>
          <w:sz w:val="28"/>
          <w:szCs w:val="28"/>
        </w:rPr>
        <w:t xml:space="preserve">существенно сократить не удается (в 2014 г. </w:t>
      </w:r>
      <w:r w:rsidR="005B27D7">
        <w:rPr>
          <w:sz w:val="28"/>
          <w:szCs w:val="28"/>
        </w:rPr>
        <w:t>-</w:t>
      </w:r>
      <w:r w:rsidR="006810A8">
        <w:rPr>
          <w:sz w:val="28"/>
          <w:szCs w:val="28"/>
        </w:rPr>
        <w:t xml:space="preserve"> 655 ед., </w:t>
      </w:r>
      <w:r w:rsidR="00DF7609">
        <w:rPr>
          <w:sz w:val="28"/>
          <w:szCs w:val="28"/>
        </w:rPr>
        <w:t xml:space="preserve">в 2013 г. - 595 ед., </w:t>
      </w:r>
      <w:r w:rsidR="006810A8">
        <w:rPr>
          <w:sz w:val="28"/>
          <w:szCs w:val="28"/>
        </w:rPr>
        <w:t xml:space="preserve">в 2012 г. </w:t>
      </w:r>
      <w:r w:rsidR="005B27D7">
        <w:rPr>
          <w:sz w:val="28"/>
          <w:szCs w:val="28"/>
        </w:rPr>
        <w:t>-</w:t>
      </w:r>
      <w:r w:rsidR="006810A8">
        <w:rPr>
          <w:sz w:val="28"/>
          <w:szCs w:val="28"/>
        </w:rPr>
        <w:t xml:space="preserve"> 675 ед.)</w:t>
      </w:r>
      <w:r w:rsidR="000C6D85">
        <w:rPr>
          <w:sz w:val="28"/>
          <w:szCs w:val="28"/>
        </w:rPr>
        <w:t>. З</w:t>
      </w:r>
      <w:r w:rsidR="005B27D7">
        <w:rPr>
          <w:sz w:val="28"/>
          <w:szCs w:val="28"/>
        </w:rPr>
        <w:t>а этот же период число преступлений, совершенных на улицах, снизилось на 11% (в 2014 г. - 317 ед., в 2012 г. - 357 ед.).</w:t>
      </w:r>
    </w:p>
    <w:p w:rsidR="008434DE" w:rsidRPr="006441F0" w:rsidRDefault="008434DE" w:rsidP="008434DE">
      <w:pPr>
        <w:ind w:firstLine="720"/>
        <w:jc w:val="both"/>
        <w:rPr>
          <w:sz w:val="28"/>
          <w:szCs w:val="28"/>
        </w:rPr>
      </w:pPr>
      <w:r w:rsidRPr="006441F0">
        <w:rPr>
          <w:sz w:val="28"/>
          <w:szCs w:val="28"/>
        </w:rPr>
        <w:t>За период 2011 – 2013 гг. ч</w:t>
      </w:r>
      <w:r w:rsidRPr="006441F0">
        <w:rPr>
          <w:sz w:val="28"/>
        </w:rPr>
        <w:t>исло дорожно-транспортных происшествий на автомобильном транспорте</w:t>
      </w:r>
      <w:r w:rsidRPr="006441F0">
        <w:rPr>
          <w:sz w:val="28"/>
          <w:szCs w:val="28"/>
        </w:rPr>
        <w:t xml:space="preserve"> снизилось на 24% и в 2013 г. составило 84 ед. (4% общего числа в Ханты-Мансийском автономном округе</w:t>
      </w:r>
      <w:r w:rsidR="001A1151">
        <w:rPr>
          <w:sz w:val="28"/>
          <w:szCs w:val="28"/>
        </w:rPr>
        <w:t xml:space="preserve"> – Югре</w:t>
      </w:r>
      <w:r w:rsidRPr="006441F0">
        <w:rPr>
          <w:sz w:val="28"/>
          <w:szCs w:val="28"/>
        </w:rPr>
        <w:t>).</w:t>
      </w:r>
      <w:r w:rsidRPr="00563424">
        <w:rPr>
          <w:rStyle w:val="a7"/>
          <w:sz w:val="28"/>
          <w:szCs w:val="28"/>
        </w:rPr>
        <w:footnoteReference w:id="48"/>
      </w:r>
    </w:p>
    <w:p w:rsidR="008434DE" w:rsidRPr="005A7EAB" w:rsidRDefault="008434DE" w:rsidP="008434DE">
      <w:pPr>
        <w:ind w:firstLine="720"/>
        <w:jc w:val="both"/>
        <w:rPr>
          <w:b/>
          <w:sz w:val="28"/>
          <w:szCs w:val="28"/>
        </w:rPr>
      </w:pPr>
      <w:r w:rsidRPr="005A7EAB">
        <w:rPr>
          <w:b/>
          <w:sz w:val="28"/>
          <w:szCs w:val="28"/>
        </w:rPr>
        <w:t>В целях обеспечения общественной безопасности населения город</w:t>
      </w:r>
      <w:r w:rsidR="009B4D2D">
        <w:rPr>
          <w:b/>
          <w:sz w:val="28"/>
          <w:szCs w:val="28"/>
        </w:rPr>
        <w:t>а</w:t>
      </w:r>
      <w:r w:rsidRPr="005A7EAB">
        <w:rPr>
          <w:b/>
          <w:sz w:val="28"/>
          <w:szCs w:val="28"/>
        </w:rPr>
        <w:t xml:space="preserve"> Нефтеюганск</w:t>
      </w:r>
      <w:r w:rsidR="009B4D2D">
        <w:rPr>
          <w:b/>
          <w:sz w:val="28"/>
          <w:szCs w:val="28"/>
        </w:rPr>
        <w:t>а</w:t>
      </w:r>
      <w:r w:rsidRPr="005A7EAB">
        <w:rPr>
          <w:b/>
          <w:sz w:val="28"/>
          <w:szCs w:val="28"/>
        </w:rPr>
        <w:t xml:space="preserve"> необходимо совершенствование системы социальной профилактики правонарушений, правовой грамотности и правосознания граждан.</w:t>
      </w:r>
    </w:p>
    <w:p w:rsidR="008434DE" w:rsidRPr="00540C91" w:rsidRDefault="008434DE" w:rsidP="008434DE">
      <w:pPr>
        <w:tabs>
          <w:tab w:val="num" w:pos="390"/>
          <w:tab w:val="num" w:pos="3053"/>
        </w:tabs>
        <w:ind w:firstLine="709"/>
        <w:jc w:val="both"/>
        <w:rPr>
          <w:b/>
          <w:sz w:val="28"/>
          <w:szCs w:val="28"/>
        </w:rPr>
      </w:pPr>
      <w:r w:rsidRPr="00540C91">
        <w:rPr>
          <w:b/>
          <w:sz w:val="28"/>
          <w:szCs w:val="28"/>
        </w:rPr>
        <w:t>Основные проблемы</w:t>
      </w:r>
    </w:p>
    <w:p w:rsidR="00DF7609" w:rsidRDefault="00467B64" w:rsidP="00CF5A3A">
      <w:pPr>
        <w:numPr>
          <w:ilvl w:val="0"/>
          <w:numId w:val="55"/>
        </w:numPr>
        <w:tabs>
          <w:tab w:val="left" w:pos="1134"/>
        </w:tabs>
        <w:ind w:left="0" w:firstLine="709"/>
        <w:jc w:val="both"/>
        <w:rPr>
          <w:sz w:val="28"/>
          <w:szCs w:val="28"/>
        </w:rPr>
      </w:pPr>
      <w:r w:rsidRPr="00DF7609">
        <w:rPr>
          <w:sz w:val="28"/>
          <w:szCs w:val="28"/>
        </w:rPr>
        <w:t xml:space="preserve">Число зарегистрированных преступлений в целом снижается, </w:t>
      </w:r>
      <w:r w:rsidR="005079D2" w:rsidRPr="00DF7609">
        <w:rPr>
          <w:sz w:val="28"/>
          <w:szCs w:val="28"/>
        </w:rPr>
        <w:t>однако,</w:t>
      </w:r>
      <w:r w:rsidRPr="00DF7609">
        <w:rPr>
          <w:sz w:val="28"/>
          <w:szCs w:val="28"/>
        </w:rPr>
        <w:t xml:space="preserve"> темпы их снижения не</w:t>
      </w:r>
      <w:r w:rsidR="001A1151">
        <w:rPr>
          <w:sz w:val="28"/>
          <w:szCs w:val="28"/>
        </w:rPr>
        <w:t>высокие</w:t>
      </w:r>
      <w:r w:rsidRPr="00DF7609">
        <w:rPr>
          <w:sz w:val="28"/>
          <w:szCs w:val="28"/>
        </w:rPr>
        <w:t xml:space="preserve"> (снижение 2014/2013 гг. – на 5%, </w:t>
      </w:r>
      <w:r w:rsidR="00DF7609" w:rsidRPr="00DF7609">
        <w:rPr>
          <w:sz w:val="28"/>
          <w:szCs w:val="28"/>
        </w:rPr>
        <w:t xml:space="preserve">снижение </w:t>
      </w:r>
      <w:r w:rsidR="00145A0F" w:rsidRPr="00DF7609">
        <w:rPr>
          <w:sz w:val="28"/>
          <w:szCs w:val="28"/>
        </w:rPr>
        <w:t xml:space="preserve">2013/2012 гг. </w:t>
      </w:r>
      <w:r w:rsidR="00DF7609" w:rsidRPr="00DF7609">
        <w:rPr>
          <w:sz w:val="28"/>
          <w:szCs w:val="28"/>
        </w:rPr>
        <w:t>–</w:t>
      </w:r>
      <w:r w:rsidR="00145A0F" w:rsidRPr="00DF7609">
        <w:rPr>
          <w:sz w:val="28"/>
          <w:szCs w:val="28"/>
        </w:rPr>
        <w:t xml:space="preserve"> </w:t>
      </w:r>
      <w:r w:rsidR="00DF7609" w:rsidRPr="00DF7609">
        <w:rPr>
          <w:sz w:val="28"/>
          <w:szCs w:val="28"/>
        </w:rPr>
        <w:t>на 2%)</w:t>
      </w:r>
      <w:r w:rsidR="00DF7609">
        <w:rPr>
          <w:sz w:val="28"/>
          <w:szCs w:val="28"/>
        </w:rPr>
        <w:t>.</w:t>
      </w:r>
    </w:p>
    <w:p w:rsidR="00DF7609" w:rsidRDefault="00DF7609" w:rsidP="00CF5A3A">
      <w:pPr>
        <w:numPr>
          <w:ilvl w:val="0"/>
          <w:numId w:val="55"/>
        </w:numPr>
        <w:tabs>
          <w:tab w:val="left" w:pos="1134"/>
        </w:tabs>
        <w:ind w:left="0" w:firstLine="709"/>
        <w:jc w:val="both"/>
        <w:rPr>
          <w:sz w:val="28"/>
          <w:szCs w:val="28"/>
        </w:rPr>
      </w:pPr>
      <w:r>
        <w:rPr>
          <w:sz w:val="28"/>
          <w:szCs w:val="28"/>
        </w:rPr>
        <w:t xml:space="preserve">Рост числа преступлений, совершенных в общественных местах (в 2014 г. </w:t>
      </w:r>
      <w:r w:rsidR="00E43E81">
        <w:rPr>
          <w:sz w:val="28"/>
          <w:szCs w:val="28"/>
        </w:rPr>
        <w:t>-</w:t>
      </w:r>
      <w:r>
        <w:rPr>
          <w:sz w:val="28"/>
          <w:szCs w:val="28"/>
        </w:rPr>
        <w:t xml:space="preserve"> 655 ед., темп роста 2014/2013 гг. </w:t>
      </w:r>
      <w:r w:rsidR="00E43E81">
        <w:rPr>
          <w:sz w:val="28"/>
          <w:szCs w:val="28"/>
        </w:rPr>
        <w:t>-</w:t>
      </w:r>
      <w:r>
        <w:rPr>
          <w:sz w:val="28"/>
          <w:szCs w:val="28"/>
        </w:rPr>
        <w:t xml:space="preserve"> </w:t>
      </w:r>
      <w:r w:rsidR="00E43E81">
        <w:rPr>
          <w:sz w:val="28"/>
          <w:szCs w:val="28"/>
        </w:rPr>
        <w:t>110%).</w:t>
      </w:r>
    </w:p>
    <w:p w:rsidR="008434DE" w:rsidRPr="00DF7609" w:rsidRDefault="008434DE" w:rsidP="00CF5A3A">
      <w:pPr>
        <w:numPr>
          <w:ilvl w:val="0"/>
          <w:numId w:val="55"/>
        </w:numPr>
        <w:tabs>
          <w:tab w:val="left" w:pos="1134"/>
        </w:tabs>
        <w:ind w:left="0" w:firstLine="709"/>
        <w:jc w:val="both"/>
        <w:rPr>
          <w:sz w:val="28"/>
          <w:szCs w:val="28"/>
        </w:rPr>
      </w:pPr>
      <w:r w:rsidRPr="00DF7609">
        <w:rPr>
          <w:sz w:val="28"/>
          <w:szCs w:val="28"/>
        </w:rPr>
        <w:t>Наличие фактов незаконного оборота наркотиков на территории муниципального образования город Нефтеюганск.</w:t>
      </w:r>
    </w:p>
    <w:p w:rsidR="00907721" w:rsidRPr="00D54DDF" w:rsidRDefault="00D024A4" w:rsidP="00907721">
      <w:pPr>
        <w:pStyle w:val="2"/>
        <w:tabs>
          <w:tab w:val="left" w:pos="4200"/>
        </w:tabs>
        <w:jc w:val="both"/>
        <w:rPr>
          <w:b/>
          <w:bCs/>
          <w:sz w:val="28"/>
          <w:u w:val="none"/>
        </w:rPr>
      </w:pPr>
      <w:r w:rsidRPr="00D54DDF">
        <w:rPr>
          <w:b/>
          <w:bCs/>
          <w:sz w:val="28"/>
          <w:u w:val="none"/>
        </w:rPr>
        <w:br w:type="page"/>
      </w:r>
      <w:bookmarkStart w:id="71" w:name="_Toc417380837"/>
      <w:r w:rsidRPr="00D54DDF">
        <w:rPr>
          <w:b/>
          <w:bCs/>
          <w:sz w:val="28"/>
          <w:u w:val="none"/>
        </w:rPr>
        <w:lastRenderedPageBreak/>
        <w:t>1</w:t>
      </w:r>
      <w:r w:rsidR="00907721" w:rsidRPr="00D54DDF">
        <w:rPr>
          <w:b/>
          <w:bCs/>
          <w:sz w:val="28"/>
          <w:u w:val="none"/>
        </w:rPr>
        <w:t>.</w:t>
      </w:r>
      <w:r w:rsidR="003B7213">
        <w:rPr>
          <w:b/>
          <w:bCs/>
          <w:sz w:val="28"/>
          <w:u w:val="none"/>
        </w:rPr>
        <w:t>1</w:t>
      </w:r>
      <w:r w:rsidR="009B135E">
        <w:rPr>
          <w:b/>
          <w:bCs/>
          <w:sz w:val="28"/>
          <w:u w:val="none"/>
        </w:rPr>
        <w:t>4</w:t>
      </w:r>
      <w:r w:rsidR="00907721" w:rsidRPr="00D54DDF">
        <w:rPr>
          <w:b/>
          <w:bCs/>
          <w:sz w:val="28"/>
          <w:u w:val="none"/>
        </w:rPr>
        <w:t xml:space="preserve"> SWOT-анализ</w:t>
      </w:r>
      <w:r w:rsidR="00AD2D61" w:rsidRPr="00D54DDF">
        <w:rPr>
          <w:b/>
          <w:bCs/>
          <w:sz w:val="28"/>
          <w:u w:val="none"/>
        </w:rPr>
        <w:t xml:space="preserve">. Выявление сильных и слабых сторон, возможностей и угроз социально-экономического развития </w:t>
      </w:r>
      <w:r w:rsidR="00F0058F">
        <w:rPr>
          <w:b/>
          <w:bCs/>
          <w:sz w:val="28"/>
          <w:u w:val="none"/>
        </w:rPr>
        <w:t>города Нефтеюганска</w:t>
      </w:r>
      <w:bookmarkEnd w:id="71"/>
      <w:r w:rsidR="00AD2D61" w:rsidRPr="00D54DDF">
        <w:rPr>
          <w:b/>
          <w:bCs/>
          <w:sz w:val="28"/>
          <w:u w:val="none"/>
        </w:rPr>
        <w:t xml:space="preserve"> </w:t>
      </w:r>
    </w:p>
    <w:p w:rsidR="00907721" w:rsidRPr="00D54DDF" w:rsidRDefault="00907721" w:rsidP="00907721">
      <w:pPr>
        <w:widowControl w:val="0"/>
        <w:tabs>
          <w:tab w:val="left" w:pos="709"/>
        </w:tabs>
        <w:ind w:firstLine="709"/>
        <w:jc w:val="both"/>
        <w:rPr>
          <w:b/>
          <w:sz w:val="28"/>
          <w:highlight w:val="yellow"/>
        </w:rPr>
      </w:pPr>
    </w:p>
    <w:p w:rsidR="00A6677A" w:rsidRPr="004F4714" w:rsidRDefault="00A6677A" w:rsidP="00A6677A">
      <w:pPr>
        <w:ind w:firstLine="708"/>
        <w:jc w:val="both"/>
        <w:rPr>
          <w:sz w:val="28"/>
        </w:rPr>
      </w:pPr>
      <w:r w:rsidRPr="004F4714">
        <w:rPr>
          <w:sz w:val="28"/>
        </w:rPr>
        <w:t>Анализ социально-экономического положения муниципального образования город Нефтеюганск явился основой для выделения сильных и слабых сторон муниципального образования, а также возможностей и рисков (угроз) дальнейшего развития:</w:t>
      </w:r>
    </w:p>
    <w:p w:rsidR="00A6677A" w:rsidRPr="004F4714" w:rsidRDefault="00A6677A" w:rsidP="00A6677A">
      <w:pPr>
        <w:numPr>
          <w:ilvl w:val="0"/>
          <w:numId w:val="4"/>
        </w:numPr>
        <w:tabs>
          <w:tab w:val="left" w:pos="993"/>
        </w:tabs>
        <w:ind w:left="0" w:firstLine="709"/>
        <w:jc w:val="both"/>
        <w:rPr>
          <w:sz w:val="28"/>
        </w:rPr>
      </w:pPr>
      <w:r w:rsidRPr="004F4714">
        <w:rPr>
          <w:sz w:val="28"/>
        </w:rPr>
        <w:t>сильные стороны муниципального образования – его конкурентные преимущества, естественные и созданные факторы и превосходства;</w:t>
      </w:r>
    </w:p>
    <w:p w:rsidR="00A6677A" w:rsidRPr="004F4714" w:rsidRDefault="00A6677A" w:rsidP="00A6677A">
      <w:pPr>
        <w:numPr>
          <w:ilvl w:val="0"/>
          <w:numId w:val="4"/>
        </w:numPr>
        <w:tabs>
          <w:tab w:val="left" w:pos="993"/>
        </w:tabs>
        <w:ind w:left="0" w:firstLine="709"/>
        <w:jc w:val="both"/>
        <w:rPr>
          <w:sz w:val="28"/>
        </w:rPr>
      </w:pPr>
      <w:r w:rsidRPr="004F4714">
        <w:rPr>
          <w:sz w:val="28"/>
        </w:rPr>
        <w:t>слабые стороны – отсутствующие или слаборазвитые конкурентные факторы муниципального образования;</w:t>
      </w:r>
    </w:p>
    <w:p w:rsidR="00A6677A" w:rsidRPr="004F4714" w:rsidRDefault="00A6677A" w:rsidP="00A6677A">
      <w:pPr>
        <w:numPr>
          <w:ilvl w:val="0"/>
          <w:numId w:val="4"/>
        </w:numPr>
        <w:tabs>
          <w:tab w:val="left" w:pos="993"/>
        </w:tabs>
        <w:ind w:left="0" w:firstLine="709"/>
        <w:jc w:val="both"/>
        <w:rPr>
          <w:sz w:val="28"/>
        </w:rPr>
      </w:pPr>
      <w:r w:rsidRPr="004F4714">
        <w:rPr>
          <w:sz w:val="28"/>
        </w:rPr>
        <w:t>возможности – благоприятные тенденции и внешние потенциалы развития муниципального образования;</w:t>
      </w:r>
    </w:p>
    <w:p w:rsidR="00A6677A" w:rsidRPr="004F4714" w:rsidRDefault="00A6677A" w:rsidP="00A6677A">
      <w:pPr>
        <w:numPr>
          <w:ilvl w:val="0"/>
          <w:numId w:val="4"/>
        </w:numPr>
        <w:tabs>
          <w:tab w:val="left" w:pos="993"/>
        </w:tabs>
        <w:ind w:left="0" w:firstLine="709"/>
        <w:jc w:val="both"/>
        <w:rPr>
          <w:sz w:val="28"/>
        </w:rPr>
      </w:pPr>
      <w:r w:rsidRPr="004F4714">
        <w:rPr>
          <w:sz w:val="28"/>
        </w:rPr>
        <w:t xml:space="preserve">угрозы – неблагоприятные тенденции и внешние риски для качественного развития муниципального образования. </w:t>
      </w:r>
    </w:p>
    <w:p w:rsidR="00A6677A" w:rsidRPr="004F4714" w:rsidRDefault="00A6677A" w:rsidP="00A6677A">
      <w:pPr>
        <w:ind w:firstLine="708"/>
        <w:jc w:val="both"/>
        <w:rPr>
          <w:b/>
          <w:sz w:val="28"/>
        </w:rPr>
      </w:pPr>
      <w:r w:rsidRPr="004F4714">
        <w:rPr>
          <w:b/>
          <w:bCs/>
          <w:sz w:val="28"/>
        </w:rPr>
        <w:t xml:space="preserve">На сегодняшний день </w:t>
      </w:r>
      <w:r w:rsidRPr="004F4714">
        <w:rPr>
          <w:b/>
          <w:sz w:val="28"/>
        </w:rPr>
        <w:t>муниципальное образование город Нефтеюганск</w:t>
      </w:r>
      <w:r w:rsidRPr="004F4714">
        <w:rPr>
          <w:b/>
          <w:bCs/>
          <w:sz w:val="28"/>
        </w:rPr>
        <w:t xml:space="preserve"> является:</w:t>
      </w:r>
    </w:p>
    <w:p w:rsidR="00A6677A" w:rsidRPr="00F57342" w:rsidRDefault="00A6677A" w:rsidP="00CF5A3A">
      <w:pPr>
        <w:numPr>
          <w:ilvl w:val="0"/>
          <w:numId w:val="32"/>
        </w:numPr>
        <w:tabs>
          <w:tab w:val="num" w:pos="720"/>
          <w:tab w:val="left" w:pos="993"/>
        </w:tabs>
        <w:ind w:left="0" w:firstLine="709"/>
        <w:jc w:val="both"/>
        <w:rPr>
          <w:bCs/>
          <w:sz w:val="28"/>
        </w:rPr>
      </w:pPr>
      <w:r w:rsidRPr="00F57342">
        <w:rPr>
          <w:bCs/>
          <w:sz w:val="28"/>
        </w:rPr>
        <w:t xml:space="preserve">территорией многолетнего эффективного сотрудничества органов местного самоуправления с предприятиями нефтегазового комплекса в рамках подписанных соглашений; </w:t>
      </w:r>
    </w:p>
    <w:p w:rsidR="00A6677A" w:rsidRPr="00F57342" w:rsidRDefault="00A6677A" w:rsidP="00CF5A3A">
      <w:pPr>
        <w:numPr>
          <w:ilvl w:val="0"/>
          <w:numId w:val="32"/>
        </w:numPr>
        <w:tabs>
          <w:tab w:val="num" w:pos="720"/>
          <w:tab w:val="left" w:pos="993"/>
        </w:tabs>
        <w:ind w:left="0" w:firstLine="709"/>
        <w:jc w:val="both"/>
        <w:rPr>
          <w:bCs/>
          <w:sz w:val="28"/>
        </w:rPr>
      </w:pPr>
      <w:r w:rsidRPr="00F57342">
        <w:rPr>
          <w:bCs/>
          <w:sz w:val="28"/>
        </w:rPr>
        <w:t>сторонником диверсификации экономики;</w:t>
      </w:r>
    </w:p>
    <w:p w:rsidR="00A6677A" w:rsidRPr="00154EA1" w:rsidRDefault="00A6677A" w:rsidP="003D2AA7">
      <w:pPr>
        <w:numPr>
          <w:ilvl w:val="0"/>
          <w:numId w:val="32"/>
        </w:numPr>
        <w:tabs>
          <w:tab w:val="num" w:pos="720"/>
          <w:tab w:val="left" w:pos="993"/>
        </w:tabs>
        <w:ind w:left="0" w:firstLine="709"/>
        <w:jc w:val="both"/>
        <w:rPr>
          <w:bCs/>
          <w:sz w:val="28"/>
        </w:rPr>
      </w:pPr>
      <w:r w:rsidRPr="00154EA1">
        <w:rPr>
          <w:bCs/>
          <w:sz w:val="28"/>
        </w:rPr>
        <w:t xml:space="preserve">активным участником инновационной и экспериментальной деятельности (активная деятельность экспериментальных площадок на базе учреждений образования, внедрение инновационных технологий в сфере образования и </w:t>
      </w:r>
      <w:r>
        <w:rPr>
          <w:bCs/>
          <w:sz w:val="28"/>
        </w:rPr>
        <w:t>культуры</w:t>
      </w:r>
      <w:r w:rsidR="0015063A">
        <w:rPr>
          <w:bCs/>
          <w:sz w:val="28"/>
        </w:rPr>
        <w:t>, высокий уровень информатизации</w:t>
      </w:r>
      <w:r>
        <w:rPr>
          <w:bCs/>
          <w:sz w:val="28"/>
        </w:rPr>
        <w:t xml:space="preserve"> и др.).</w:t>
      </w:r>
    </w:p>
    <w:p w:rsidR="00A6677A" w:rsidRPr="004A1DEF" w:rsidRDefault="00A6677A" w:rsidP="00A6677A">
      <w:pPr>
        <w:ind w:firstLine="708"/>
        <w:jc w:val="both"/>
        <w:rPr>
          <w:b/>
          <w:sz w:val="28"/>
        </w:rPr>
      </w:pPr>
      <w:r w:rsidRPr="004F4714">
        <w:rPr>
          <w:b/>
          <w:sz w:val="28"/>
        </w:rPr>
        <w:t xml:space="preserve">Наиболее влияющие сильные стороны социально-экономического </w:t>
      </w:r>
      <w:r w:rsidRPr="004A1DEF">
        <w:rPr>
          <w:b/>
          <w:sz w:val="28"/>
        </w:rPr>
        <w:t>развития муниципального образования город Нефтеюганск:</w:t>
      </w:r>
    </w:p>
    <w:p w:rsidR="00A6677A" w:rsidRPr="004A1DEF" w:rsidRDefault="00A6677A" w:rsidP="00CF5A3A">
      <w:pPr>
        <w:numPr>
          <w:ilvl w:val="0"/>
          <w:numId w:val="52"/>
        </w:numPr>
        <w:tabs>
          <w:tab w:val="left" w:pos="993"/>
        </w:tabs>
        <w:ind w:left="0" w:firstLine="709"/>
        <w:jc w:val="both"/>
        <w:rPr>
          <w:sz w:val="28"/>
          <w:szCs w:val="28"/>
        </w:rPr>
      </w:pPr>
      <w:r w:rsidRPr="004A1DEF">
        <w:rPr>
          <w:sz w:val="28"/>
          <w:szCs w:val="28"/>
        </w:rPr>
        <w:t>наличие реализуемого взаимоувязанного комплекса государственных и муниципальных программ, направленных на развитие социальной сферы и экономики муниципального образования, улучшение уровня и качества жизни населения;</w:t>
      </w:r>
    </w:p>
    <w:p w:rsidR="00A6677A" w:rsidRPr="00371219" w:rsidRDefault="00A6677A" w:rsidP="00A35323">
      <w:pPr>
        <w:numPr>
          <w:ilvl w:val="0"/>
          <w:numId w:val="52"/>
        </w:numPr>
        <w:tabs>
          <w:tab w:val="left" w:pos="993"/>
        </w:tabs>
        <w:ind w:left="0" w:firstLine="709"/>
        <w:jc w:val="both"/>
        <w:rPr>
          <w:sz w:val="28"/>
          <w:szCs w:val="28"/>
        </w:rPr>
      </w:pPr>
      <w:r w:rsidRPr="00371219">
        <w:rPr>
          <w:sz w:val="28"/>
          <w:szCs w:val="28"/>
        </w:rPr>
        <w:t>наличие крупного нефтедобывающего предприятия ООО «РН-Юганскнефтегаз»</w:t>
      </w:r>
      <w:r w:rsidR="00371219" w:rsidRPr="00371219">
        <w:rPr>
          <w:sz w:val="28"/>
          <w:szCs w:val="28"/>
        </w:rPr>
        <w:t xml:space="preserve">, </w:t>
      </w:r>
      <w:r w:rsidR="00A35323" w:rsidRPr="00A35323">
        <w:rPr>
          <w:sz w:val="28"/>
          <w:szCs w:val="28"/>
        </w:rPr>
        <w:t xml:space="preserve">наличие разрабатываемых Приобского, Правдинского, </w:t>
      </w:r>
      <w:proofErr w:type="spellStart"/>
      <w:r w:rsidR="00A35323" w:rsidRPr="00A35323">
        <w:rPr>
          <w:sz w:val="28"/>
          <w:szCs w:val="28"/>
        </w:rPr>
        <w:t>Малобалыкского</w:t>
      </w:r>
      <w:proofErr w:type="spellEnd"/>
      <w:r w:rsidR="00A35323" w:rsidRPr="00A35323">
        <w:rPr>
          <w:sz w:val="28"/>
          <w:szCs w:val="28"/>
        </w:rPr>
        <w:t xml:space="preserve"> и </w:t>
      </w:r>
      <w:proofErr w:type="spellStart"/>
      <w:r w:rsidR="00A35323" w:rsidRPr="00A35323">
        <w:rPr>
          <w:sz w:val="28"/>
          <w:szCs w:val="28"/>
        </w:rPr>
        <w:t>Приразломного</w:t>
      </w:r>
      <w:proofErr w:type="spellEnd"/>
      <w:r w:rsidR="00A35323" w:rsidRPr="00A35323">
        <w:rPr>
          <w:sz w:val="28"/>
          <w:szCs w:val="28"/>
        </w:rPr>
        <w:t xml:space="preserve">  месторождений</w:t>
      </w:r>
      <w:r w:rsidRPr="00371219">
        <w:rPr>
          <w:sz w:val="28"/>
          <w:szCs w:val="28"/>
        </w:rPr>
        <w:t>;</w:t>
      </w:r>
    </w:p>
    <w:p w:rsidR="00A6677A" w:rsidRDefault="00A6677A" w:rsidP="00CF5A3A">
      <w:pPr>
        <w:numPr>
          <w:ilvl w:val="0"/>
          <w:numId w:val="52"/>
        </w:numPr>
        <w:tabs>
          <w:tab w:val="left" w:pos="993"/>
        </w:tabs>
        <w:ind w:left="0" w:firstLine="709"/>
        <w:jc w:val="both"/>
        <w:rPr>
          <w:sz w:val="28"/>
          <w:szCs w:val="28"/>
        </w:rPr>
      </w:pPr>
      <w:r w:rsidRPr="00BD369E">
        <w:rPr>
          <w:sz w:val="28"/>
          <w:szCs w:val="28"/>
        </w:rPr>
        <w:t>высокий уровень развития инф</w:t>
      </w:r>
      <w:r w:rsidR="00371219">
        <w:rPr>
          <w:sz w:val="28"/>
          <w:szCs w:val="28"/>
        </w:rPr>
        <w:t>раструктуры связи</w:t>
      </w:r>
      <w:r w:rsidRPr="00BD369E">
        <w:rPr>
          <w:sz w:val="28"/>
          <w:szCs w:val="28"/>
        </w:rPr>
        <w:t>;</w:t>
      </w:r>
    </w:p>
    <w:p w:rsidR="00A6677A" w:rsidRPr="00AD5A5F" w:rsidRDefault="00A6677A" w:rsidP="00CF5A3A">
      <w:pPr>
        <w:numPr>
          <w:ilvl w:val="0"/>
          <w:numId w:val="52"/>
        </w:numPr>
        <w:tabs>
          <w:tab w:val="left" w:pos="993"/>
        </w:tabs>
        <w:ind w:left="0" w:firstLine="709"/>
        <w:jc w:val="both"/>
        <w:rPr>
          <w:sz w:val="28"/>
          <w:szCs w:val="28"/>
        </w:rPr>
      </w:pPr>
      <w:r w:rsidRPr="00AD5A5F">
        <w:rPr>
          <w:sz w:val="28"/>
          <w:szCs w:val="28"/>
        </w:rPr>
        <w:t>выгодное транспортное расположение – близость к транспортным коридорам;</w:t>
      </w:r>
    </w:p>
    <w:p w:rsidR="00A6677A" w:rsidRPr="00AD5A5F" w:rsidRDefault="00A6677A" w:rsidP="00CF5A3A">
      <w:pPr>
        <w:numPr>
          <w:ilvl w:val="0"/>
          <w:numId w:val="52"/>
        </w:numPr>
        <w:tabs>
          <w:tab w:val="left" w:pos="993"/>
        </w:tabs>
        <w:ind w:left="0" w:firstLine="709"/>
        <w:jc w:val="both"/>
        <w:rPr>
          <w:sz w:val="28"/>
          <w:szCs w:val="28"/>
        </w:rPr>
      </w:pPr>
      <w:r w:rsidRPr="00AD5A5F">
        <w:rPr>
          <w:sz w:val="28"/>
          <w:szCs w:val="28"/>
        </w:rPr>
        <w:t xml:space="preserve">низкий уровень безработицы при постоянной тенденции сокращения численности официально зарегистрированных безработных; </w:t>
      </w:r>
    </w:p>
    <w:p w:rsidR="00A6677A" w:rsidRPr="00AD5A5F" w:rsidRDefault="00A6677A" w:rsidP="00CF5A3A">
      <w:pPr>
        <w:numPr>
          <w:ilvl w:val="0"/>
          <w:numId w:val="52"/>
        </w:numPr>
        <w:tabs>
          <w:tab w:val="left" w:pos="993"/>
        </w:tabs>
        <w:ind w:left="0" w:firstLine="709"/>
        <w:jc w:val="both"/>
        <w:rPr>
          <w:sz w:val="28"/>
          <w:szCs w:val="28"/>
        </w:rPr>
      </w:pPr>
      <w:r w:rsidRPr="00AD5A5F">
        <w:rPr>
          <w:sz w:val="28"/>
          <w:szCs w:val="28"/>
        </w:rPr>
        <w:t xml:space="preserve">наличие предпосылок для развития </w:t>
      </w:r>
      <w:proofErr w:type="spellStart"/>
      <w:r w:rsidR="0015063A">
        <w:rPr>
          <w:sz w:val="28"/>
          <w:szCs w:val="28"/>
        </w:rPr>
        <w:t>нефтесервисного</w:t>
      </w:r>
      <w:proofErr w:type="spellEnd"/>
      <w:r w:rsidR="0015063A">
        <w:rPr>
          <w:sz w:val="28"/>
          <w:szCs w:val="28"/>
        </w:rPr>
        <w:t xml:space="preserve"> </w:t>
      </w:r>
      <w:r w:rsidRPr="00AD5A5F">
        <w:rPr>
          <w:sz w:val="28"/>
          <w:szCs w:val="28"/>
        </w:rPr>
        <w:t>кластер</w:t>
      </w:r>
      <w:r w:rsidR="0015063A">
        <w:rPr>
          <w:sz w:val="28"/>
          <w:szCs w:val="28"/>
        </w:rPr>
        <w:t>а, логистического центра, специализации города как центра инженерных квалификаций</w:t>
      </w:r>
      <w:r w:rsidRPr="00AD5A5F">
        <w:rPr>
          <w:sz w:val="28"/>
          <w:szCs w:val="28"/>
        </w:rPr>
        <w:t>.</w:t>
      </w:r>
    </w:p>
    <w:p w:rsidR="00A6677A" w:rsidRPr="004F4714" w:rsidRDefault="00A6677A" w:rsidP="00A6677A">
      <w:pPr>
        <w:ind w:firstLine="708"/>
        <w:jc w:val="both"/>
        <w:rPr>
          <w:b/>
          <w:sz w:val="28"/>
        </w:rPr>
      </w:pPr>
      <w:r w:rsidRPr="004F4714">
        <w:rPr>
          <w:b/>
          <w:sz w:val="28"/>
        </w:rPr>
        <w:t>Наиболее влияющие слабые стороны социально-экономического развития муниципального образования город Нефтеюганск:</w:t>
      </w:r>
    </w:p>
    <w:p w:rsidR="00A6677A" w:rsidRPr="00BD369E" w:rsidRDefault="00A6677A" w:rsidP="00CF5A3A">
      <w:pPr>
        <w:numPr>
          <w:ilvl w:val="0"/>
          <w:numId w:val="53"/>
        </w:numPr>
        <w:tabs>
          <w:tab w:val="left" w:pos="993"/>
        </w:tabs>
        <w:jc w:val="both"/>
        <w:rPr>
          <w:sz w:val="28"/>
          <w:szCs w:val="28"/>
        </w:rPr>
      </w:pPr>
      <w:r>
        <w:rPr>
          <w:sz w:val="28"/>
          <w:szCs w:val="28"/>
        </w:rPr>
        <w:t>низкая</w:t>
      </w:r>
      <w:r w:rsidRPr="00BD369E">
        <w:rPr>
          <w:sz w:val="28"/>
          <w:szCs w:val="28"/>
        </w:rPr>
        <w:t xml:space="preserve"> степень диверсификации экономики;</w:t>
      </w:r>
    </w:p>
    <w:p w:rsidR="00A6677A" w:rsidRPr="00BD369E" w:rsidRDefault="00A6677A" w:rsidP="00CF5A3A">
      <w:pPr>
        <w:numPr>
          <w:ilvl w:val="0"/>
          <w:numId w:val="53"/>
        </w:numPr>
        <w:tabs>
          <w:tab w:val="num" w:pos="720"/>
          <w:tab w:val="left" w:pos="993"/>
        </w:tabs>
        <w:ind w:left="0" w:firstLine="709"/>
        <w:jc w:val="both"/>
        <w:rPr>
          <w:sz w:val="28"/>
          <w:szCs w:val="28"/>
        </w:rPr>
      </w:pPr>
      <w:r>
        <w:rPr>
          <w:sz w:val="28"/>
          <w:szCs w:val="28"/>
        </w:rPr>
        <w:lastRenderedPageBreak/>
        <w:t>отсутстви</w:t>
      </w:r>
      <w:r w:rsidR="0015063A">
        <w:rPr>
          <w:sz w:val="28"/>
          <w:szCs w:val="28"/>
        </w:rPr>
        <w:t>е</w:t>
      </w:r>
      <w:r>
        <w:rPr>
          <w:sz w:val="28"/>
          <w:szCs w:val="28"/>
        </w:rPr>
        <w:t xml:space="preserve"> </w:t>
      </w:r>
      <w:r w:rsidR="00444C92">
        <w:rPr>
          <w:sz w:val="28"/>
          <w:szCs w:val="28"/>
        </w:rPr>
        <w:t xml:space="preserve">непосредственно в городе </w:t>
      </w:r>
      <w:r>
        <w:rPr>
          <w:sz w:val="28"/>
          <w:szCs w:val="28"/>
        </w:rPr>
        <w:t>железнодорожного и воздушного транспорта;</w:t>
      </w:r>
      <w:r w:rsidRPr="00BD369E">
        <w:rPr>
          <w:sz w:val="28"/>
          <w:szCs w:val="28"/>
        </w:rPr>
        <w:t xml:space="preserve"> </w:t>
      </w:r>
    </w:p>
    <w:p w:rsidR="00A6677A" w:rsidRDefault="00A6677A" w:rsidP="00CF5A3A">
      <w:pPr>
        <w:numPr>
          <w:ilvl w:val="0"/>
          <w:numId w:val="53"/>
        </w:numPr>
        <w:tabs>
          <w:tab w:val="num" w:pos="720"/>
          <w:tab w:val="left" w:pos="993"/>
        </w:tabs>
        <w:ind w:left="0" w:firstLine="709"/>
        <w:jc w:val="both"/>
        <w:rPr>
          <w:sz w:val="28"/>
          <w:szCs w:val="28"/>
        </w:rPr>
      </w:pPr>
      <w:r w:rsidRPr="00BD369E">
        <w:rPr>
          <w:sz w:val="28"/>
          <w:szCs w:val="28"/>
        </w:rPr>
        <w:t>недостаточный уровень благоустройства и наличие ветхого жилищного фонда;</w:t>
      </w:r>
    </w:p>
    <w:p w:rsidR="00A6677A" w:rsidRDefault="00A6677A" w:rsidP="00CF5A3A">
      <w:pPr>
        <w:numPr>
          <w:ilvl w:val="0"/>
          <w:numId w:val="53"/>
        </w:numPr>
        <w:tabs>
          <w:tab w:val="num" w:pos="720"/>
          <w:tab w:val="left" w:pos="993"/>
        </w:tabs>
        <w:ind w:left="0" w:firstLine="709"/>
        <w:jc w:val="both"/>
        <w:rPr>
          <w:sz w:val="28"/>
          <w:szCs w:val="28"/>
        </w:rPr>
      </w:pPr>
      <w:r>
        <w:rPr>
          <w:sz w:val="28"/>
          <w:szCs w:val="28"/>
        </w:rPr>
        <w:t>высокий уровень миграционного оттока населения при одновременном снижении численности населения в трудоспособном возрасте;</w:t>
      </w:r>
    </w:p>
    <w:p w:rsidR="00A6677A" w:rsidRPr="001541BC" w:rsidRDefault="00A6677A" w:rsidP="00CF5A3A">
      <w:pPr>
        <w:numPr>
          <w:ilvl w:val="0"/>
          <w:numId w:val="53"/>
        </w:numPr>
        <w:tabs>
          <w:tab w:val="num" w:pos="720"/>
          <w:tab w:val="left" w:pos="993"/>
        </w:tabs>
        <w:ind w:left="0" w:firstLine="709"/>
        <w:jc w:val="both"/>
        <w:rPr>
          <w:sz w:val="28"/>
          <w:szCs w:val="28"/>
        </w:rPr>
      </w:pPr>
      <w:r w:rsidRPr="00554B5A">
        <w:rPr>
          <w:bCs/>
          <w:color w:val="000000"/>
          <w:sz w:val="28"/>
          <w:szCs w:val="28"/>
        </w:rPr>
        <w:t xml:space="preserve">недостаточный уровень развития социальной сферы (уровень </w:t>
      </w:r>
      <w:r w:rsidRPr="001541BC">
        <w:rPr>
          <w:sz w:val="28"/>
          <w:szCs w:val="28"/>
        </w:rPr>
        <w:t>обеспеченности учреждениями социальной сферы, состояние материально-технической базы и др.);</w:t>
      </w:r>
    </w:p>
    <w:p w:rsidR="00A6677A" w:rsidRDefault="00A6677A" w:rsidP="00CF5A3A">
      <w:pPr>
        <w:numPr>
          <w:ilvl w:val="0"/>
          <w:numId w:val="53"/>
        </w:numPr>
        <w:tabs>
          <w:tab w:val="num" w:pos="720"/>
          <w:tab w:val="left" w:pos="993"/>
        </w:tabs>
        <w:ind w:left="0" w:firstLine="709"/>
        <w:jc w:val="both"/>
        <w:rPr>
          <w:sz w:val="28"/>
          <w:szCs w:val="28"/>
        </w:rPr>
      </w:pPr>
      <w:r w:rsidRPr="001541BC">
        <w:rPr>
          <w:sz w:val="28"/>
          <w:szCs w:val="28"/>
        </w:rPr>
        <w:t>недостаток квалифицированных кадров (</w:t>
      </w:r>
      <w:r w:rsidR="00444C92">
        <w:rPr>
          <w:sz w:val="28"/>
          <w:szCs w:val="28"/>
        </w:rPr>
        <w:t xml:space="preserve">рабочие и инженеры, кадры для </w:t>
      </w:r>
      <w:r w:rsidR="009B4D2D" w:rsidRPr="001541BC">
        <w:rPr>
          <w:sz w:val="28"/>
          <w:szCs w:val="28"/>
        </w:rPr>
        <w:t>культур</w:t>
      </w:r>
      <w:r w:rsidR="009B4D2D">
        <w:rPr>
          <w:sz w:val="28"/>
          <w:szCs w:val="28"/>
        </w:rPr>
        <w:t xml:space="preserve">ы, физической культуры и спорта, </w:t>
      </w:r>
      <w:r w:rsidR="009B4D2D" w:rsidRPr="001541BC">
        <w:rPr>
          <w:sz w:val="28"/>
          <w:szCs w:val="28"/>
        </w:rPr>
        <w:t>образовани</w:t>
      </w:r>
      <w:r w:rsidR="009B4D2D">
        <w:rPr>
          <w:sz w:val="28"/>
          <w:szCs w:val="28"/>
        </w:rPr>
        <w:t>я,</w:t>
      </w:r>
      <w:r w:rsidR="009B4D2D" w:rsidRPr="001541BC">
        <w:rPr>
          <w:sz w:val="28"/>
          <w:szCs w:val="28"/>
        </w:rPr>
        <w:t xml:space="preserve"> </w:t>
      </w:r>
      <w:r w:rsidRPr="001541BC">
        <w:rPr>
          <w:sz w:val="28"/>
          <w:szCs w:val="28"/>
        </w:rPr>
        <w:t>здравоохранени</w:t>
      </w:r>
      <w:r w:rsidR="00444C92">
        <w:rPr>
          <w:sz w:val="28"/>
          <w:szCs w:val="28"/>
        </w:rPr>
        <w:t>я</w:t>
      </w:r>
      <w:r w:rsidRPr="001541BC">
        <w:rPr>
          <w:sz w:val="28"/>
          <w:szCs w:val="28"/>
        </w:rPr>
        <w:t xml:space="preserve"> </w:t>
      </w:r>
      <w:r w:rsidR="00444C92">
        <w:rPr>
          <w:sz w:val="28"/>
          <w:szCs w:val="28"/>
        </w:rPr>
        <w:t>и др.).</w:t>
      </w:r>
    </w:p>
    <w:p w:rsidR="00A6677A" w:rsidRPr="004F4714" w:rsidRDefault="00A6677A" w:rsidP="00A6677A">
      <w:pPr>
        <w:ind w:firstLine="708"/>
        <w:jc w:val="both"/>
        <w:rPr>
          <w:b/>
          <w:sz w:val="28"/>
        </w:rPr>
      </w:pPr>
      <w:r w:rsidRPr="004F4714">
        <w:rPr>
          <w:b/>
          <w:sz w:val="28"/>
        </w:rPr>
        <w:t>Стратегические возможности развития муниципального образования город Нефтеюганск:</w:t>
      </w:r>
    </w:p>
    <w:p w:rsidR="00A6677A" w:rsidRPr="004A1DEF" w:rsidRDefault="00A6677A" w:rsidP="00CF5A3A">
      <w:pPr>
        <w:numPr>
          <w:ilvl w:val="0"/>
          <w:numId w:val="32"/>
        </w:numPr>
        <w:tabs>
          <w:tab w:val="left" w:pos="993"/>
          <w:tab w:val="num" w:pos="1440"/>
        </w:tabs>
        <w:ind w:left="0" w:firstLine="709"/>
        <w:jc w:val="both"/>
        <w:rPr>
          <w:bCs/>
          <w:sz w:val="28"/>
        </w:rPr>
      </w:pPr>
      <w:r w:rsidRPr="004A1DEF">
        <w:rPr>
          <w:bCs/>
          <w:sz w:val="28"/>
        </w:rPr>
        <w:t xml:space="preserve">реализация проектов в рамках </w:t>
      </w:r>
      <w:r w:rsidR="00444C92">
        <w:rPr>
          <w:bCs/>
          <w:sz w:val="28"/>
        </w:rPr>
        <w:t xml:space="preserve">развития нефтегазового кластера и </w:t>
      </w:r>
      <w:r w:rsidRPr="004A1DEF">
        <w:rPr>
          <w:bCs/>
          <w:sz w:val="28"/>
        </w:rPr>
        <w:t xml:space="preserve">сотрудничества с </w:t>
      </w:r>
      <w:r w:rsidR="00B45FEE">
        <w:rPr>
          <w:bCs/>
          <w:sz w:val="28"/>
        </w:rPr>
        <w:t>системо</w:t>
      </w:r>
      <w:r w:rsidRPr="004A1DEF">
        <w:rPr>
          <w:bCs/>
          <w:sz w:val="28"/>
        </w:rPr>
        <w:t>образующим предприятием ООО «РН-Юганскнефтегаз»;</w:t>
      </w:r>
    </w:p>
    <w:p w:rsidR="00A6677A" w:rsidRPr="004A1DEF" w:rsidRDefault="00A6677A" w:rsidP="00CF5A3A">
      <w:pPr>
        <w:numPr>
          <w:ilvl w:val="0"/>
          <w:numId w:val="32"/>
        </w:numPr>
        <w:tabs>
          <w:tab w:val="left" w:pos="993"/>
          <w:tab w:val="num" w:pos="1440"/>
        </w:tabs>
        <w:ind w:left="0" w:firstLine="709"/>
        <w:jc w:val="both"/>
        <w:rPr>
          <w:bCs/>
          <w:sz w:val="28"/>
        </w:rPr>
      </w:pPr>
      <w:r w:rsidRPr="004A1DEF">
        <w:rPr>
          <w:bCs/>
          <w:sz w:val="28"/>
        </w:rPr>
        <w:t>реализация проектов по развитию энергетической и коммунальной инфраструктуры;</w:t>
      </w:r>
    </w:p>
    <w:p w:rsidR="00A6677A" w:rsidRDefault="00A6677A" w:rsidP="00CF5A3A">
      <w:pPr>
        <w:numPr>
          <w:ilvl w:val="0"/>
          <w:numId w:val="32"/>
        </w:numPr>
        <w:tabs>
          <w:tab w:val="left" w:pos="993"/>
          <w:tab w:val="num" w:pos="1440"/>
        </w:tabs>
        <w:ind w:left="0" w:firstLine="709"/>
        <w:jc w:val="both"/>
        <w:rPr>
          <w:bCs/>
          <w:sz w:val="28"/>
        </w:rPr>
      </w:pPr>
      <w:r w:rsidRPr="004A1DEF">
        <w:rPr>
          <w:bCs/>
          <w:sz w:val="28"/>
        </w:rPr>
        <w:t>развитие малого бизнеса и потребительского рынка;</w:t>
      </w:r>
    </w:p>
    <w:p w:rsidR="00A6677A" w:rsidRPr="004A1DEF" w:rsidRDefault="00A6677A" w:rsidP="00CF5A3A">
      <w:pPr>
        <w:numPr>
          <w:ilvl w:val="0"/>
          <w:numId w:val="32"/>
        </w:numPr>
        <w:tabs>
          <w:tab w:val="left" w:pos="993"/>
          <w:tab w:val="num" w:pos="1440"/>
        </w:tabs>
        <w:ind w:left="0" w:firstLine="709"/>
        <w:jc w:val="both"/>
        <w:rPr>
          <w:bCs/>
          <w:sz w:val="28"/>
        </w:rPr>
      </w:pPr>
      <w:r>
        <w:rPr>
          <w:bCs/>
          <w:sz w:val="28"/>
        </w:rPr>
        <w:t>развитие транспортной инфраструктуры;</w:t>
      </w:r>
    </w:p>
    <w:p w:rsidR="00A6677A" w:rsidRPr="004A1DEF" w:rsidRDefault="00A6677A" w:rsidP="00CF5A3A">
      <w:pPr>
        <w:numPr>
          <w:ilvl w:val="0"/>
          <w:numId w:val="32"/>
        </w:numPr>
        <w:tabs>
          <w:tab w:val="left" w:pos="993"/>
          <w:tab w:val="num" w:pos="1440"/>
        </w:tabs>
        <w:ind w:left="0" w:firstLine="709"/>
        <w:jc w:val="both"/>
        <w:rPr>
          <w:bCs/>
          <w:sz w:val="28"/>
        </w:rPr>
      </w:pPr>
      <w:r w:rsidRPr="004A1DEF">
        <w:rPr>
          <w:bCs/>
          <w:sz w:val="28"/>
        </w:rPr>
        <w:t>развитие социальной сферы.</w:t>
      </w:r>
    </w:p>
    <w:p w:rsidR="00A6677A" w:rsidRPr="004F4714" w:rsidRDefault="00A6677A" w:rsidP="00A6677A">
      <w:pPr>
        <w:ind w:firstLine="708"/>
        <w:jc w:val="both"/>
        <w:rPr>
          <w:sz w:val="28"/>
          <w:szCs w:val="28"/>
        </w:rPr>
      </w:pPr>
      <w:r w:rsidRPr="00A6677A">
        <w:rPr>
          <w:sz w:val="28"/>
        </w:rPr>
        <w:t xml:space="preserve">Результаты комплексного стратегического анализа структурированы по методу SWOT-анализа и представлены по каждому направлению развития муниципального образования город Нефтеюганск (табл. </w:t>
      </w:r>
      <w:r w:rsidR="003D2AA7">
        <w:rPr>
          <w:sz w:val="28"/>
        </w:rPr>
        <w:t>7</w:t>
      </w:r>
      <w:r w:rsidRPr="00A6677A">
        <w:rPr>
          <w:sz w:val="28"/>
        </w:rPr>
        <w:t>).</w:t>
      </w:r>
    </w:p>
    <w:p w:rsidR="00AC1FB2" w:rsidRPr="00D54DDF" w:rsidRDefault="00AC1FB2" w:rsidP="00057C4A">
      <w:pPr>
        <w:jc w:val="both"/>
        <w:rPr>
          <w:sz w:val="28"/>
          <w:szCs w:val="28"/>
        </w:rPr>
        <w:sectPr w:rsidR="00AC1FB2" w:rsidRPr="00D54DDF" w:rsidSect="0015063A">
          <w:footerReference w:type="even" r:id="rId23"/>
          <w:pgSz w:w="11906" w:h="16838" w:code="9"/>
          <w:pgMar w:top="1134" w:right="567" w:bottom="1134" w:left="1134" w:header="0" w:footer="567" w:gutter="0"/>
          <w:cols w:space="708" w:equalWidth="0">
            <w:col w:w="10205" w:space="720"/>
          </w:cols>
          <w:titlePg/>
          <w:docGrid w:linePitch="360"/>
        </w:sectPr>
      </w:pPr>
    </w:p>
    <w:p w:rsidR="00C40C1F" w:rsidRPr="00D54DDF" w:rsidRDefault="00C40C1F" w:rsidP="004B63EC">
      <w:pPr>
        <w:widowControl w:val="0"/>
        <w:rPr>
          <w:b/>
        </w:rPr>
      </w:pPr>
      <w:r w:rsidRPr="00D54DDF">
        <w:rPr>
          <w:b/>
        </w:rPr>
        <w:lastRenderedPageBreak/>
        <w:t xml:space="preserve">Таблица </w:t>
      </w:r>
      <w:r w:rsidRPr="00D54DDF">
        <w:rPr>
          <w:b/>
        </w:rPr>
        <w:fldChar w:fldCharType="begin"/>
      </w:r>
      <w:r w:rsidRPr="00D54DDF">
        <w:rPr>
          <w:b/>
        </w:rPr>
        <w:instrText xml:space="preserve"> SEQ Таблица \* ARABIC </w:instrText>
      </w:r>
      <w:r w:rsidRPr="00D54DDF">
        <w:rPr>
          <w:b/>
        </w:rPr>
        <w:fldChar w:fldCharType="separate"/>
      </w:r>
      <w:r w:rsidR="004A0A3C">
        <w:rPr>
          <w:b/>
          <w:noProof/>
        </w:rPr>
        <w:t>7</w:t>
      </w:r>
      <w:r w:rsidRPr="00D54DDF">
        <w:rPr>
          <w:b/>
        </w:rPr>
        <w:fldChar w:fldCharType="end"/>
      </w:r>
      <w:r w:rsidR="004B63EC" w:rsidRPr="00D54DDF">
        <w:rPr>
          <w:b/>
        </w:rPr>
        <w:t xml:space="preserve"> – </w:t>
      </w:r>
      <w:r w:rsidRPr="00D54DDF">
        <w:rPr>
          <w:b/>
        </w:rPr>
        <w:t xml:space="preserve">Результаты комплексного стратегического анализа социально-экономического развития </w:t>
      </w:r>
      <w:r w:rsidR="002E20F1" w:rsidRPr="00D54DDF">
        <w:rPr>
          <w:b/>
        </w:rPr>
        <w:t xml:space="preserve">муниципального образования </w:t>
      </w:r>
      <w:r w:rsidR="000E2B0A">
        <w:rPr>
          <w:b/>
        </w:rPr>
        <w:t>город Нефтеюганск</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2"/>
        <w:gridCol w:w="6523"/>
        <w:gridCol w:w="6093"/>
      </w:tblGrid>
      <w:tr w:rsidR="000E2B0A" w:rsidRPr="00207E0C" w:rsidTr="00FA0E88">
        <w:trPr>
          <w:trHeight w:val="119"/>
          <w:tblHeader/>
        </w:trPr>
        <w:tc>
          <w:tcPr>
            <w:tcW w:w="802" w:type="pct"/>
            <w:shd w:val="clear" w:color="auto" w:fill="FBD4B4"/>
          </w:tcPr>
          <w:p w:rsidR="000E2B0A" w:rsidRPr="00207E0C" w:rsidRDefault="000E2B0A" w:rsidP="000E2B0A">
            <w:pPr>
              <w:rPr>
                <w:b/>
              </w:rPr>
            </w:pPr>
          </w:p>
        </w:tc>
        <w:tc>
          <w:tcPr>
            <w:tcW w:w="2170" w:type="pct"/>
            <w:shd w:val="clear" w:color="auto" w:fill="FBD4B4"/>
          </w:tcPr>
          <w:p w:rsidR="000E2B0A" w:rsidRPr="00207E0C" w:rsidRDefault="000E2B0A" w:rsidP="000E2B0A">
            <w:pPr>
              <w:jc w:val="center"/>
              <w:rPr>
                <w:b/>
              </w:rPr>
            </w:pPr>
            <w:r w:rsidRPr="00207E0C">
              <w:rPr>
                <w:b/>
              </w:rPr>
              <w:t>Сильные стороны</w:t>
            </w:r>
          </w:p>
        </w:tc>
        <w:tc>
          <w:tcPr>
            <w:tcW w:w="2027" w:type="pct"/>
            <w:shd w:val="clear" w:color="auto" w:fill="FBD4B4"/>
          </w:tcPr>
          <w:p w:rsidR="000E2B0A" w:rsidRPr="00207E0C" w:rsidRDefault="000E2B0A" w:rsidP="000E2B0A">
            <w:pPr>
              <w:jc w:val="center"/>
              <w:rPr>
                <w:b/>
              </w:rPr>
            </w:pPr>
            <w:r w:rsidRPr="00207E0C">
              <w:rPr>
                <w:b/>
              </w:rPr>
              <w:t>Слабые стороны</w:t>
            </w:r>
          </w:p>
        </w:tc>
      </w:tr>
      <w:tr w:rsidR="000E2B0A" w:rsidRPr="00207E0C" w:rsidTr="00FA0E88">
        <w:trPr>
          <w:trHeight w:val="72"/>
        </w:trPr>
        <w:tc>
          <w:tcPr>
            <w:tcW w:w="802" w:type="pct"/>
          </w:tcPr>
          <w:p w:rsidR="000E2B0A" w:rsidRPr="00207E0C" w:rsidRDefault="000E2B0A" w:rsidP="000E2B0A">
            <w:pPr>
              <w:ind w:left="72"/>
              <w:rPr>
                <w:b/>
              </w:rPr>
            </w:pPr>
            <w:r w:rsidRPr="00207E0C">
              <w:rPr>
                <w:b/>
              </w:rPr>
              <w:t>Оценка демографического потенциала и возрастной структуры местного населения</w:t>
            </w:r>
          </w:p>
        </w:tc>
        <w:tc>
          <w:tcPr>
            <w:tcW w:w="2170" w:type="pct"/>
            <w:shd w:val="clear" w:color="auto" w:fill="auto"/>
          </w:tcPr>
          <w:p w:rsidR="000E2B0A" w:rsidRPr="00207E0C" w:rsidRDefault="005066F6" w:rsidP="000E2B0A">
            <w:pPr>
              <w:numPr>
                <w:ilvl w:val="0"/>
                <w:numId w:val="1"/>
              </w:numPr>
              <w:tabs>
                <w:tab w:val="clear" w:pos="3053"/>
                <w:tab w:val="num" w:pos="176"/>
                <w:tab w:val="num" w:pos="360"/>
                <w:tab w:val="num" w:pos="390"/>
              </w:tabs>
              <w:ind w:left="72" w:firstLine="0"/>
              <w:jc w:val="both"/>
            </w:pPr>
            <w:r>
              <w:t>Стабилизация</w:t>
            </w:r>
            <w:r w:rsidR="000E2B0A" w:rsidRPr="00207E0C">
              <w:t xml:space="preserve"> среднегодовой численност</w:t>
            </w:r>
            <w:r w:rsidR="00371219">
              <w:t>и</w:t>
            </w:r>
            <w:r w:rsidR="000E2B0A" w:rsidRPr="00207E0C">
              <w:t xml:space="preserve"> населения муниципального образования город Нефтеюганск (125,</w:t>
            </w:r>
            <w:r>
              <w:t>61 </w:t>
            </w:r>
            <w:r w:rsidR="000E2B0A" w:rsidRPr="00207E0C">
              <w:t xml:space="preserve">тыс. чел. </w:t>
            </w:r>
            <w:r>
              <w:t xml:space="preserve">в </w:t>
            </w:r>
            <w:r w:rsidR="000E2B0A" w:rsidRPr="00207E0C">
              <w:t>2014 г., темп роста 201</w:t>
            </w:r>
            <w:r>
              <w:t>4</w:t>
            </w:r>
            <w:r w:rsidR="000E2B0A" w:rsidRPr="00207E0C">
              <w:t>/201</w:t>
            </w:r>
            <w:r>
              <w:t>2</w:t>
            </w:r>
            <w:r w:rsidR="000E2B0A" w:rsidRPr="00207E0C">
              <w:t xml:space="preserve"> гг. – </w:t>
            </w:r>
            <w:r>
              <w:t>100</w:t>
            </w:r>
            <w:r w:rsidR="000E2B0A" w:rsidRPr="00207E0C">
              <w:t>%)</w:t>
            </w:r>
          </w:p>
          <w:p w:rsidR="000E2B0A" w:rsidRDefault="00524F10" w:rsidP="000E2B0A">
            <w:pPr>
              <w:numPr>
                <w:ilvl w:val="0"/>
                <w:numId w:val="1"/>
              </w:numPr>
              <w:tabs>
                <w:tab w:val="clear" w:pos="3053"/>
                <w:tab w:val="num" w:pos="176"/>
                <w:tab w:val="num" w:pos="360"/>
                <w:tab w:val="num" w:pos="390"/>
              </w:tabs>
              <w:ind w:left="72" w:firstLine="0"/>
              <w:jc w:val="both"/>
            </w:pPr>
            <w:r>
              <w:t>Стабильный е</w:t>
            </w:r>
            <w:r w:rsidR="000E2B0A" w:rsidRPr="00207E0C">
              <w:t xml:space="preserve">стественный прирост населения (1 </w:t>
            </w:r>
            <w:r w:rsidR="00E43E81">
              <w:t>163</w:t>
            </w:r>
            <w:r w:rsidR="000E2B0A" w:rsidRPr="00207E0C">
              <w:t> чел. в 201</w:t>
            </w:r>
            <w:r w:rsidR="00E43E81">
              <w:t>4</w:t>
            </w:r>
            <w:r w:rsidR="000E2B0A" w:rsidRPr="00207E0C">
              <w:t xml:space="preserve"> г., </w:t>
            </w:r>
            <w:r w:rsidR="00E43E81">
              <w:t>1 262 чел. в 2013 г., 1 186 чел. в 2012 г.)</w:t>
            </w:r>
          </w:p>
          <w:p w:rsidR="00331C9E" w:rsidRPr="00207E0C" w:rsidRDefault="009B4D2D" w:rsidP="000E2B0A">
            <w:pPr>
              <w:numPr>
                <w:ilvl w:val="0"/>
                <w:numId w:val="1"/>
              </w:numPr>
              <w:tabs>
                <w:tab w:val="clear" w:pos="3053"/>
                <w:tab w:val="num" w:pos="176"/>
                <w:tab w:val="num" w:pos="360"/>
                <w:tab w:val="num" w:pos="390"/>
              </w:tabs>
              <w:ind w:left="72" w:firstLine="0"/>
              <w:jc w:val="both"/>
            </w:pPr>
            <w:r>
              <w:t>Снижение</w:t>
            </w:r>
            <w:r w:rsidR="00331C9E">
              <w:t xml:space="preserve"> общего коэффициента смертности населения (6,08 чел./1000 чел. в 2014 г., 6,29 чел./1000 чел. в 2012 г.)</w:t>
            </w:r>
          </w:p>
          <w:p w:rsidR="000E2B0A" w:rsidRPr="00207E0C" w:rsidRDefault="000E2B0A" w:rsidP="00524F10">
            <w:pPr>
              <w:tabs>
                <w:tab w:val="num" w:pos="390"/>
                <w:tab w:val="num" w:pos="3053"/>
              </w:tabs>
              <w:ind w:left="72"/>
              <w:jc w:val="both"/>
            </w:pPr>
          </w:p>
        </w:tc>
        <w:tc>
          <w:tcPr>
            <w:tcW w:w="2027" w:type="pct"/>
            <w:shd w:val="clear" w:color="auto" w:fill="auto"/>
          </w:tcPr>
          <w:p w:rsidR="00331C9E" w:rsidRDefault="00331C9E" w:rsidP="000E2B0A">
            <w:pPr>
              <w:numPr>
                <w:ilvl w:val="0"/>
                <w:numId w:val="1"/>
              </w:numPr>
              <w:tabs>
                <w:tab w:val="clear" w:pos="3053"/>
                <w:tab w:val="num" w:pos="176"/>
                <w:tab w:val="num" w:pos="360"/>
                <w:tab w:val="num" w:pos="390"/>
              </w:tabs>
              <w:ind w:left="72" w:firstLine="0"/>
              <w:jc w:val="both"/>
            </w:pPr>
            <w:r>
              <w:t>Снижение числа родившихся в 2014 г. (1 927 чел.) по сравнению с 2012-2013 гг. (1980 чел. в 2012 г., 1 985 чел. в 2013 г.)</w:t>
            </w:r>
          </w:p>
          <w:p w:rsidR="000E2B0A" w:rsidRPr="00207E0C" w:rsidRDefault="00524F10" w:rsidP="000E2B0A">
            <w:pPr>
              <w:numPr>
                <w:ilvl w:val="0"/>
                <w:numId w:val="1"/>
              </w:numPr>
              <w:tabs>
                <w:tab w:val="clear" w:pos="3053"/>
                <w:tab w:val="num" w:pos="176"/>
                <w:tab w:val="num" w:pos="360"/>
                <w:tab w:val="num" w:pos="390"/>
              </w:tabs>
              <w:ind w:left="72" w:firstLine="0"/>
              <w:jc w:val="both"/>
            </w:pPr>
            <w:r>
              <w:t>Снижение общего к</w:t>
            </w:r>
            <w:r w:rsidR="000E2B0A" w:rsidRPr="00207E0C">
              <w:t>оэффициент</w:t>
            </w:r>
            <w:r>
              <w:t>а</w:t>
            </w:r>
            <w:r w:rsidR="000E2B0A" w:rsidRPr="00207E0C">
              <w:t xml:space="preserve"> рождаемости (15,</w:t>
            </w:r>
            <w:r>
              <w:t>34 </w:t>
            </w:r>
            <w:r w:rsidR="000E2B0A" w:rsidRPr="00207E0C">
              <w:t xml:space="preserve"> чел./1</w:t>
            </w:r>
            <w:r>
              <w:t> </w:t>
            </w:r>
            <w:r w:rsidR="000E2B0A" w:rsidRPr="00207E0C">
              <w:t>000 чел. в 201</w:t>
            </w:r>
            <w:r>
              <w:t>4</w:t>
            </w:r>
            <w:r w:rsidR="000E2B0A" w:rsidRPr="00207E0C">
              <w:t xml:space="preserve"> г., </w:t>
            </w:r>
            <w:r>
              <w:t>снижение 2014/2013 гг. – на 3%</w:t>
            </w:r>
            <w:r w:rsidR="000E2B0A" w:rsidRPr="00207E0C">
              <w:t>)</w:t>
            </w:r>
          </w:p>
          <w:p w:rsidR="000E2B0A" w:rsidRPr="00207E0C" w:rsidRDefault="00A80CFF" w:rsidP="000E2B0A">
            <w:pPr>
              <w:numPr>
                <w:ilvl w:val="0"/>
                <w:numId w:val="1"/>
              </w:numPr>
              <w:tabs>
                <w:tab w:val="clear" w:pos="3053"/>
                <w:tab w:val="num" w:pos="176"/>
                <w:tab w:val="num" w:pos="360"/>
                <w:tab w:val="num" w:pos="390"/>
              </w:tabs>
              <w:ind w:left="72" w:firstLine="0"/>
              <w:jc w:val="both"/>
            </w:pPr>
            <w:r>
              <w:t>О</w:t>
            </w:r>
            <w:r w:rsidR="000E2B0A" w:rsidRPr="00207E0C">
              <w:t xml:space="preserve">тставание </w:t>
            </w:r>
            <w:r w:rsidR="00524F10">
              <w:t xml:space="preserve"> </w:t>
            </w:r>
            <w:r w:rsidR="000E2B0A" w:rsidRPr="00207E0C">
              <w:t>по коэффициенту естественного прироста от среднего по Ханты-Мансийскому округу – Югре</w:t>
            </w:r>
            <w:r w:rsidR="009B4D2D">
              <w:t xml:space="preserve"> </w:t>
            </w:r>
            <w:r>
              <w:t xml:space="preserve">(по данным за 2013 г. </w:t>
            </w:r>
            <w:r w:rsidR="009B4D2D">
              <w:t>ниже на 11%)</w:t>
            </w:r>
          </w:p>
          <w:p w:rsidR="000E2B0A" w:rsidRPr="00207E0C" w:rsidRDefault="000E2B0A" w:rsidP="00331C9E">
            <w:pPr>
              <w:numPr>
                <w:ilvl w:val="0"/>
                <w:numId w:val="1"/>
              </w:numPr>
              <w:tabs>
                <w:tab w:val="clear" w:pos="3053"/>
                <w:tab w:val="num" w:pos="176"/>
                <w:tab w:val="num" w:pos="360"/>
                <w:tab w:val="num" w:pos="390"/>
              </w:tabs>
              <w:ind w:left="72" w:firstLine="0"/>
              <w:jc w:val="both"/>
            </w:pPr>
            <w:r w:rsidRPr="00207E0C">
              <w:t xml:space="preserve">Снижение доли  населения в трудоспособном возрасте (67% в 2013 г., 69% в 2011г.) </w:t>
            </w:r>
          </w:p>
        </w:tc>
      </w:tr>
      <w:tr w:rsidR="000E2B0A" w:rsidRPr="00207E0C" w:rsidTr="00FA0E88">
        <w:tc>
          <w:tcPr>
            <w:tcW w:w="802" w:type="pct"/>
          </w:tcPr>
          <w:p w:rsidR="000E2B0A" w:rsidRPr="00207E0C" w:rsidRDefault="000E2B0A" w:rsidP="000E2B0A">
            <w:pPr>
              <w:ind w:left="72"/>
              <w:rPr>
                <w:b/>
              </w:rPr>
            </w:pPr>
            <w:r w:rsidRPr="00207E0C">
              <w:rPr>
                <w:b/>
              </w:rPr>
              <w:t>Анализ миграционной активности</w:t>
            </w:r>
          </w:p>
        </w:tc>
        <w:tc>
          <w:tcPr>
            <w:tcW w:w="2170" w:type="pct"/>
            <w:shd w:val="clear" w:color="auto" w:fill="auto"/>
          </w:tcPr>
          <w:p w:rsidR="000E2B0A" w:rsidRPr="00207E0C" w:rsidRDefault="000E2B0A" w:rsidP="00331C9E">
            <w:pPr>
              <w:tabs>
                <w:tab w:val="num" w:pos="390"/>
                <w:tab w:val="num" w:pos="3053"/>
              </w:tabs>
              <w:ind w:left="72"/>
              <w:jc w:val="both"/>
            </w:pPr>
          </w:p>
        </w:tc>
        <w:tc>
          <w:tcPr>
            <w:tcW w:w="2027" w:type="pct"/>
            <w:shd w:val="clear" w:color="auto" w:fill="auto"/>
          </w:tcPr>
          <w:p w:rsidR="00331C9E" w:rsidRDefault="00331C9E" w:rsidP="000E2B0A">
            <w:pPr>
              <w:numPr>
                <w:ilvl w:val="0"/>
                <w:numId w:val="1"/>
              </w:numPr>
              <w:tabs>
                <w:tab w:val="clear" w:pos="3053"/>
                <w:tab w:val="num" w:pos="176"/>
                <w:tab w:val="num" w:pos="360"/>
                <w:tab w:val="num" w:pos="390"/>
              </w:tabs>
              <w:ind w:left="72" w:firstLine="0"/>
              <w:jc w:val="both"/>
            </w:pPr>
            <w:r>
              <w:t>Отрицательное миграционное сальдо за 2012-2014 гг., которое имеет тенденцию к ежегодному увели</w:t>
            </w:r>
            <w:r w:rsidR="009B4D2D">
              <w:t>чению (-0,48 тыс. чел. в 2012 г.;</w:t>
            </w:r>
            <w:r>
              <w:t xml:space="preserve"> -1,29 чел. в  2013 г.</w:t>
            </w:r>
            <w:r w:rsidR="009B4D2D">
              <w:t>; -</w:t>
            </w:r>
            <w:r>
              <w:t xml:space="preserve">1,64 тыс. чел. в 2014 г.) </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Высокий коэффициент миграционной убыли </w:t>
            </w:r>
            <w:r w:rsidRPr="00207E0C">
              <w:br/>
              <w:t xml:space="preserve">(-9,4 чел./1000 чел. в 2013 г., что в 3,3 раза выше среднего по ХМАО – Югре -2,8 чел./1000 чел.) </w:t>
            </w:r>
            <w:r w:rsidRPr="00207E0C">
              <w:rPr>
                <w:sz w:val="28"/>
                <w:szCs w:val="28"/>
              </w:rPr>
              <w:t xml:space="preserve"> </w:t>
            </w:r>
          </w:p>
        </w:tc>
      </w:tr>
      <w:tr w:rsidR="000E2B0A" w:rsidRPr="00207E0C" w:rsidTr="00FA0E88">
        <w:trPr>
          <w:trHeight w:val="1113"/>
        </w:trPr>
        <w:tc>
          <w:tcPr>
            <w:tcW w:w="802" w:type="pct"/>
          </w:tcPr>
          <w:p w:rsidR="000E2B0A" w:rsidRPr="00207E0C" w:rsidRDefault="000E2B0A" w:rsidP="000E2B0A">
            <w:pPr>
              <w:rPr>
                <w:b/>
              </w:rPr>
            </w:pPr>
            <w:r w:rsidRPr="00207E0C">
              <w:rPr>
                <w:b/>
              </w:rPr>
              <w:t>Образование (в общем)</w:t>
            </w:r>
          </w:p>
        </w:tc>
        <w:tc>
          <w:tcPr>
            <w:tcW w:w="2170"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Реализация государственной программы «Развитие образования в Ханты-Мансийском автономном округе Югре на 2014 – 2020 годы» (мероприятия, реализуемые на территории муниципального образования город Нефтеюганск)</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Реализация муниципальной программы «Развитие образования </w:t>
            </w:r>
            <w:r w:rsidR="005E745C">
              <w:t xml:space="preserve">и молодежной политики </w:t>
            </w:r>
            <w:r w:rsidRPr="00207E0C">
              <w:t>в городе Нефтеюганске на 2014 – 2020 годы»</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Объем инвестиций в основной капитал организаций по </w:t>
            </w:r>
            <w:r w:rsidR="009B4D2D">
              <w:t xml:space="preserve">виду </w:t>
            </w:r>
            <w:r w:rsidRPr="00207E0C">
              <w:t>экономической деятельности «</w:t>
            </w:r>
            <w:r w:rsidR="009B4D2D">
              <w:t>о</w:t>
            </w:r>
            <w:r w:rsidRPr="00207E0C">
              <w:t>бразование» выше среднего значения по Ханты-Мансийскому автономному округу – Югре</w:t>
            </w:r>
            <w:r w:rsidR="00524F10">
              <w:t xml:space="preserve"> (2013 г.)</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Особое внимание уделяется обеспечению доступности </w:t>
            </w:r>
            <w:r w:rsidRPr="00207E0C">
              <w:lastRenderedPageBreak/>
              <w:t>образования детям с ограниченными возможностями здоровья</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Рост численности педагогических работников в системе образования (1 501 чел. в 2013 г., 1 395 чел. в 2012 г.)</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rPr>
                <w:bCs/>
              </w:rPr>
              <w:t>100% образовательных организаций включены в апробацию внедрения автоматизированной системы повышения квалификации работников образования ХМАО-Югры</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Создана система олимпиад и конкурсов для выявления одаренных детей </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Развитие инклюзивного обучения, обеспечивающего адаптацию детей с ограниченными возможностями здоровья в образовательной среде</w:t>
            </w:r>
          </w:p>
        </w:tc>
        <w:tc>
          <w:tcPr>
            <w:tcW w:w="2027"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lastRenderedPageBreak/>
              <w:t>Потребность в повышении квалификации и профессионального уровня специалистов, работающих с детьми</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Существующая сеть образовательных учреждений не обеспечивает в полной мере потребность населения в услугах дошкольного образования</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Недостаточный уровень развития материально-технической базы учреждений</w:t>
            </w:r>
          </w:p>
          <w:p w:rsidR="000E2B0A" w:rsidRPr="00207E0C" w:rsidRDefault="000E2B0A" w:rsidP="000E2B0A">
            <w:pPr>
              <w:tabs>
                <w:tab w:val="num" w:pos="360"/>
                <w:tab w:val="num" w:pos="390"/>
              </w:tabs>
              <w:ind w:left="72"/>
              <w:jc w:val="both"/>
            </w:pPr>
          </w:p>
        </w:tc>
      </w:tr>
      <w:tr w:rsidR="000E2B0A" w:rsidRPr="00207E0C" w:rsidTr="00FA0E88">
        <w:tc>
          <w:tcPr>
            <w:tcW w:w="802" w:type="pct"/>
          </w:tcPr>
          <w:p w:rsidR="000E2B0A" w:rsidRPr="00207E0C" w:rsidRDefault="000E2B0A" w:rsidP="000E2B0A">
            <w:pPr>
              <w:rPr>
                <w:b/>
              </w:rPr>
            </w:pPr>
            <w:r w:rsidRPr="00207E0C">
              <w:rPr>
                <w:b/>
              </w:rPr>
              <w:lastRenderedPageBreak/>
              <w:t>Дошкольное образование</w:t>
            </w:r>
          </w:p>
        </w:tc>
        <w:tc>
          <w:tcPr>
            <w:tcW w:w="2170"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100% охват детей дошкольного возраста от 5 до 6,5 лет</w:t>
            </w:r>
          </w:p>
          <w:p w:rsidR="000E2B0A" w:rsidRPr="00207E0C" w:rsidRDefault="009B4D2D" w:rsidP="000E2B0A">
            <w:pPr>
              <w:numPr>
                <w:ilvl w:val="0"/>
                <w:numId w:val="1"/>
              </w:numPr>
              <w:tabs>
                <w:tab w:val="clear" w:pos="3053"/>
                <w:tab w:val="num" w:pos="176"/>
                <w:tab w:val="num" w:pos="360"/>
                <w:tab w:val="num" w:pos="390"/>
              </w:tabs>
              <w:ind w:left="72" w:firstLine="0"/>
              <w:jc w:val="both"/>
            </w:pPr>
            <w:r>
              <w:t>Активно п</w:t>
            </w:r>
            <w:r w:rsidR="000E2B0A" w:rsidRPr="00207E0C">
              <w:t>ривлекается ресурс организаций дополнительного образования (570 детей посещают группы раннего развития для детей в возрасте 4-6 лет, 491 чел. посещает группы кратковременного пребывания, 210 ч</w:t>
            </w:r>
            <w:r w:rsidR="00444C92">
              <w:t>ел. обеспечены услугами по уходу</w:t>
            </w:r>
            <w:r w:rsidR="000E2B0A" w:rsidRPr="00207E0C">
              <w:t xml:space="preserve"> з</w:t>
            </w:r>
            <w:r w:rsidR="00444C92">
              <w:t>а</w:t>
            </w:r>
            <w:r w:rsidR="000E2B0A" w:rsidRPr="00207E0C">
              <w:t xml:space="preserve"> детьми, оказываемые индивидуальными предпринимателями)</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Организована работа </w:t>
            </w:r>
            <w:r w:rsidR="009808F6">
              <w:t>15</w:t>
            </w:r>
            <w:r w:rsidRPr="00207E0C">
              <w:t xml:space="preserve"> консультативных центров для оказания методической и диагностической помощи родителям, воспитывающим детей дошкольного возраста на дому</w:t>
            </w:r>
          </w:p>
          <w:p w:rsidR="000E2B0A" w:rsidRPr="00207E0C" w:rsidRDefault="009B4D2D" w:rsidP="000E2B0A">
            <w:pPr>
              <w:numPr>
                <w:ilvl w:val="0"/>
                <w:numId w:val="1"/>
              </w:numPr>
              <w:tabs>
                <w:tab w:val="clear" w:pos="3053"/>
                <w:tab w:val="num" w:pos="176"/>
                <w:tab w:val="num" w:pos="360"/>
                <w:tab w:val="num" w:pos="390"/>
              </w:tabs>
              <w:ind w:left="72" w:firstLine="0"/>
              <w:jc w:val="both"/>
            </w:pPr>
            <w:r>
              <w:t>Развитие</w:t>
            </w:r>
            <w:r w:rsidR="000E2B0A" w:rsidRPr="00207E0C">
              <w:t xml:space="preserve"> сети дошкольных учреждений:</w:t>
            </w:r>
          </w:p>
          <w:p w:rsidR="000E2B0A" w:rsidRPr="00207E0C" w:rsidRDefault="000E2B0A" w:rsidP="00CF5A3A">
            <w:pPr>
              <w:numPr>
                <w:ilvl w:val="0"/>
                <w:numId w:val="21"/>
              </w:numPr>
              <w:tabs>
                <w:tab w:val="clear" w:pos="3053"/>
                <w:tab w:val="num" w:pos="72"/>
                <w:tab w:val="num" w:pos="176"/>
                <w:tab w:val="num" w:pos="360"/>
                <w:tab w:val="num" w:pos="884"/>
              </w:tabs>
              <w:ind w:left="34" w:firstLine="567"/>
              <w:jc w:val="both"/>
            </w:pPr>
            <w:r w:rsidRPr="00207E0C">
              <w:t>в 2013 г. введен в эксплуатацию детский сад на 200</w:t>
            </w:r>
            <w:r w:rsidR="00444C92">
              <w:t> </w:t>
            </w:r>
            <w:r w:rsidRPr="00207E0C">
              <w:t>мест в 14 микрорайоне</w:t>
            </w:r>
            <w:r w:rsidR="00444C92">
              <w:t>;</w:t>
            </w:r>
          </w:p>
          <w:p w:rsidR="000E2B0A" w:rsidRPr="00207E0C" w:rsidRDefault="000E2B0A" w:rsidP="009808F6">
            <w:pPr>
              <w:numPr>
                <w:ilvl w:val="0"/>
                <w:numId w:val="21"/>
              </w:numPr>
              <w:tabs>
                <w:tab w:val="clear" w:pos="3053"/>
                <w:tab w:val="num" w:pos="72"/>
                <w:tab w:val="num" w:pos="176"/>
                <w:tab w:val="num" w:pos="360"/>
                <w:tab w:val="num" w:pos="884"/>
              </w:tabs>
              <w:ind w:left="34" w:firstLine="567"/>
              <w:jc w:val="both"/>
            </w:pPr>
            <w:r w:rsidRPr="00207E0C">
              <w:t>в 2014 г. введен в эксплуатацию детский сад на 400</w:t>
            </w:r>
            <w:r w:rsidR="00444C92">
              <w:t> </w:t>
            </w:r>
            <w:r w:rsidRPr="00207E0C">
              <w:t>мест в 15 микрорайоне</w:t>
            </w:r>
          </w:p>
        </w:tc>
        <w:tc>
          <w:tcPr>
            <w:tcW w:w="2027" w:type="pct"/>
            <w:shd w:val="clear" w:color="auto" w:fill="auto"/>
          </w:tcPr>
          <w:p w:rsidR="009B4D2D" w:rsidRPr="00207E0C" w:rsidRDefault="009B4D2D" w:rsidP="009B4D2D">
            <w:pPr>
              <w:numPr>
                <w:ilvl w:val="0"/>
                <w:numId w:val="1"/>
              </w:numPr>
              <w:tabs>
                <w:tab w:val="clear" w:pos="3053"/>
                <w:tab w:val="num" w:pos="176"/>
                <w:tab w:val="num" w:pos="360"/>
                <w:tab w:val="num" w:pos="390"/>
              </w:tabs>
              <w:ind w:left="72" w:firstLine="0"/>
              <w:jc w:val="both"/>
            </w:pPr>
            <w:r w:rsidRPr="00207E0C">
              <w:t>Дефицит мест в дошкольных образовательных учреждениях</w:t>
            </w:r>
            <w:r>
              <w:t xml:space="preserve"> (6 007 заявлений на конец 2014 г. на предоставление места в ДОУ, из них дети в возрасте от 0 до 3 лет – 5 357 ед.)</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Низкий уровень охвата детей в возрасте 1-6 лет  дошкольным образованием </w:t>
            </w:r>
            <w:r w:rsidR="00524F10">
              <w:t xml:space="preserve">в муниципальных образовательных учреждениях </w:t>
            </w:r>
            <w:r w:rsidRPr="00207E0C">
              <w:t>(55</w:t>
            </w:r>
            <w:r w:rsidR="00524F10">
              <w:t>,2</w:t>
            </w:r>
            <w:r w:rsidRPr="00207E0C">
              <w:t>% в 201</w:t>
            </w:r>
            <w:r w:rsidR="00524F10">
              <w:t>4</w:t>
            </w:r>
            <w:r w:rsidRPr="00207E0C">
              <w:t xml:space="preserve"> г.)</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Низкий уровень доступности мест в дошкольных образовательных учреждениях</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Дефицит мест в дошкольных образовательных учреждениях</w:t>
            </w:r>
          </w:p>
          <w:p w:rsidR="000E2B0A" w:rsidRPr="00207E0C" w:rsidRDefault="000E2B0A" w:rsidP="000E2B0A">
            <w:pPr>
              <w:tabs>
                <w:tab w:val="num" w:pos="360"/>
                <w:tab w:val="num" w:pos="390"/>
              </w:tabs>
              <w:ind w:left="72"/>
              <w:jc w:val="both"/>
            </w:pPr>
          </w:p>
        </w:tc>
      </w:tr>
      <w:tr w:rsidR="000E2B0A" w:rsidRPr="00207E0C" w:rsidTr="00FA0E88">
        <w:tc>
          <w:tcPr>
            <w:tcW w:w="802" w:type="pct"/>
          </w:tcPr>
          <w:p w:rsidR="000E2B0A" w:rsidRPr="00207E0C" w:rsidRDefault="000E2B0A" w:rsidP="000E2B0A">
            <w:pPr>
              <w:rPr>
                <w:b/>
              </w:rPr>
            </w:pPr>
            <w:r w:rsidRPr="00207E0C">
              <w:rPr>
                <w:b/>
              </w:rPr>
              <w:t>Общее образование</w:t>
            </w:r>
          </w:p>
        </w:tc>
        <w:tc>
          <w:tcPr>
            <w:tcW w:w="2170"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Охват детей общим образованием составляет 100%</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Реализуются задачи по внедрению Федерального государственного образовательного стандарта нового </w:t>
            </w:r>
            <w:r w:rsidRPr="00207E0C">
              <w:lastRenderedPageBreak/>
              <w:t>поколения (ФГОС)</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100% общеобразовательных учреждений обеспечены безопасным доступом в Интернет</w:t>
            </w:r>
          </w:p>
          <w:p w:rsidR="000E2B0A" w:rsidRPr="00207E0C" w:rsidRDefault="000E2B0A" w:rsidP="000E2B0A">
            <w:pPr>
              <w:numPr>
                <w:ilvl w:val="0"/>
                <w:numId w:val="1"/>
              </w:numPr>
              <w:tabs>
                <w:tab w:val="clear" w:pos="3053"/>
                <w:tab w:val="num" w:pos="176"/>
                <w:tab w:val="num" w:pos="360"/>
                <w:tab w:val="num" w:pos="390"/>
              </w:tabs>
              <w:ind w:left="72" w:firstLine="0"/>
              <w:jc w:val="both"/>
              <w:rPr>
                <w:lang w:val="x-none"/>
              </w:rPr>
            </w:pPr>
            <w:r w:rsidRPr="00207E0C">
              <w:t xml:space="preserve">Общеобразовательные учреждения оснащены современным цифровым оборудованием (мультимедийными  интерактивными комплексами, мобильными классами, интерактивными учебными столами, учебными </w:t>
            </w:r>
            <w:proofErr w:type="spellStart"/>
            <w:r w:rsidRPr="00207E0C">
              <w:t>нетбуками</w:t>
            </w:r>
            <w:proofErr w:type="spellEnd"/>
            <w:r w:rsidRPr="00207E0C">
              <w:t>, интерактивными планшетами, оборудованием в формате 3D-технологий)</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В 100% школ созданы и развиваются «Центры здоровья», созданы 2 экспериментальные площадки по созданию условий для 100% охвата обучающихся двух разовым горячим питанием в рамках реализации федерального проекта «Школьное питание»</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100% от общего количества детей-инвалидов, подлежащих обучению, обучается в общеобразовательных организациях </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Развивается инклюзивное обучение, обеспечивающее адаптацию детей с ограниченными возможностями здоровья в образовательной среде, сформированы специальные (коррекционные) классы для детей с ограниченными возможностями здоровья </w:t>
            </w:r>
          </w:p>
          <w:p w:rsidR="000E2B0A" w:rsidRPr="00207E0C" w:rsidRDefault="000E2B0A" w:rsidP="00524F10">
            <w:pPr>
              <w:numPr>
                <w:ilvl w:val="0"/>
                <w:numId w:val="1"/>
              </w:numPr>
              <w:tabs>
                <w:tab w:val="clear" w:pos="3053"/>
                <w:tab w:val="num" w:pos="176"/>
                <w:tab w:val="num" w:pos="360"/>
                <w:tab w:val="num" w:pos="390"/>
              </w:tabs>
              <w:ind w:left="72" w:firstLine="0"/>
              <w:jc w:val="both"/>
            </w:pPr>
            <w:r w:rsidRPr="00207E0C">
              <w:t>Высокий уровень качества образования (100% учащихся 9-х классов прошли Государственную (итоговую) аттестацию</w:t>
            </w:r>
            <w:r w:rsidR="00524F10">
              <w:t>, 100% выпускников 11-х классов сдали ЕГЭ по русскому языку и математике)</w:t>
            </w:r>
          </w:p>
        </w:tc>
        <w:tc>
          <w:tcPr>
            <w:tcW w:w="2027"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lastRenderedPageBreak/>
              <w:t>Недостаточный уровень оснащенности общеобразовательных учреждений компьютерной техникой (на 1 компьютер 24 учащихся)</w:t>
            </w:r>
          </w:p>
          <w:p w:rsidR="000E2B0A" w:rsidRDefault="000E2B0A" w:rsidP="000E2B0A">
            <w:pPr>
              <w:numPr>
                <w:ilvl w:val="0"/>
                <w:numId w:val="1"/>
              </w:numPr>
              <w:tabs>
                <w:tab w:val="clear" w:pos="3053"/>
                <w:tab w:val="num" w:pos="176"/>
                <w:tab w:val="num" w:pos="360"/>
                <w:tab w:val="num" w:pos="390"/>
              </w:tabs>
              <w:ind w:left="72" w:firstLine="0"/>
              <w:jc w:val="both"/>
            </w:pPr>
            <w:r w:rsidRPr="00207E0C">
              <w:lastRenderedPageBreak/>
              <w:t xml:space="preserve">Необходимо строительство </w:t>
            </w:r>
            <w:r w:rsidR="00AF1498">
              <w:t xml:space="preserve">2-х </w:t>
            </w:r>
            <w:r w:rsidRPr="00207E0C">
              <w:t>общеобразовательн</w:t>
            </w:r>
            <w:r w:rsidR="00AF1498">
              <w:t xml:space="preserve">ых </w:t>
            </w:r>
            <w:r w:rsidRPr="00207E0C">
              <w:t>учреждени</w:t>
            </w:r>
            <w:r w:rsidR="00AF1498">
              <w:t>й</w:t>
            </w:r>
            <w:r w:rsidRPr="00207E0C">
              <w:t xml:space="preserve"> на 1 200 мест </w:t>
            </w:r>
            <w:r w:rsidR="00AF1498">
              <w:t>каждое</w:t>
            </w:r>
          </w:p>
          <w:p w:rsidR="00FA0E88" w:rsidRPr="00207E0C" w:rsidRDefault="00FA0E88" w:rsidP="000E2B0A">
            <w:pPr>
              <w:numPr>
                <w:ilvl w:val="0"/>
                <w:numId w:val="1"/>
              </w:numPr>
              <w:tabs>
                <w:tab w:val="clear" w:pos="3053"/>
                <w:tab w:val="num" w:pos="176"/>
                <w:tab w:val="num" w:pos="360"/>
                <w:tab w:val="num" w:pos="390"/>
              </w:tabs>
              <w:ind w:left="72" w:firstLine="0"/>
              <w:jc w:val="both"/>
            </w:pPr>
            <w:r>
              <w:t>Высокая доля учащихся, занимающихся во вторую смену в 2012-2014 гг. (</w:t>
            </w:r>
            <w:r w:rsidR="00382D30">
              <w:t xml:space="preserve">около </w:t>
            </w:r>
            <w:r>
              <w:t>30%)</w:t>
            </w:r>
          </w:p>
          <w:p w:rsidR="000E2B0A" w:rsidRPr="00207E0C" w:rsidRDefault="009808F6" w:rsidP="009808F6">
            <w:pPr>
              <w:numPr>
                <w:ilvl w:val="0"/>
                <w:numId w:val="1"/>
              </w:numPr>
              <w:tabs>
                <w:tab w:val="clear" w:pos="3053"/>
                <w:tab w:val="num" w:pos="176"/>
                <w:tab w:val="num" w:pos="360"/>
                <w:tab w:val="num" w:pos="390"/>
              </w:tabs>
              <w:ind w:left="72" w:firstLine="0"/>
              <w:jc w:val="both"/>
            </w:pPr>
            <w:r>
              <w:t xml:space="preserve">Несоответствие </w:t>
            </w:r>
            <w:r w:rsidR="000E2B0A" w:rsidRPr="00207E0C">
              <w:t xml:space="preserve">материально-технической базы </w:t>
            </w:r>
            <w:r>
              <w:t>образовательных организаций современным требованиям к организации образовательного процесса</w:t>
            </w:r>
          </w:p>
        </w:tc>
      </w:tr>
      <w:tr w:rsidR="000E2B0A" w:rsidRPr="00207E0C" w:rsidTr="00FA0E88">
        <w:tc>
          <w:tcPr>
            <w:tcW w:w="802" w:type="pct"/>
          </w:tcPr>
          <w:p w:rsidR="000E2B0A" w:rsidRPr="00207E0C" w:rsidRDefault="000E2B0A" w:rsidP="000E2B0A">
            <w:pPr>
              <w:rPr>
                <w:b/>
              </w:rPr>
            </w:pPr>
            <w:r w:rsidRPr="00207E0C">
              <w:rPr>
                <w:b/>
              </w:rPr>
              <w:lastRenderedPageBreak/>
              <w:t>Дополнительное образование</w:t>
            </w:r>
          </w:p>
        </w:tc>
        <w:tc>
          <w:tcPr>
            <w:tcW w:w="2170"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Увеличение охвата детей, занятых школьной кружковой работой (65% в 2013 г., 58% в 2011 г.)</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Разработаны и реализуются программы деятельности центров развития одаренных детей по различным направлениям интеллектуальной и творческой деятельности</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В 2013 г. </w:t>
            </w:r>
            <w:r w:rsidR="00AF1498">
              <w:t>з</w:t>
            </w:r>
            <w:r w:rsidRPr="00207E0C">
              <w:t xml:space="preserve">а реализацию проекта «Дом детского творчества центр развития образовательной робототехники» </w:t>
            </w:r>
            <w:r w:rsidRPr="00207E0C">
              <w:lastRenderedPageBreak/>
              <w:t xml:space="preserve">МБОУ ДОД «ДДТ» признано победителем конкурсного отбора на получение Премии Губернатора ХМАО – Югры </w:t>
            </w:r>
          </w:p>
          <w:p w:rsidR="000E2B0A" w:rsidRPr="00207E0C" w:rsidRDefault="000E2B0A" w:rsidP="00AF1498">
            <w:pPr>
              <w:numPr>
                <w:ilvl w:val="0"/>
                <w:numId w:val="1"/>
              </w:numPr>
              <w:tabs>
                <w:tab w:val="clear" w:pos="3053"/>
                <w:tab w:val="num" w:pos="176"/>
                <w:tab w:val="num" w:pos="360"/>
                <w:tab w:val="num" w:pos="390"/>
              </w:tabs>
              <w:ind w:left="72" w:firstLine="0"/>
              <w:jc w:val="both"/>
            </w:pPr>
            <w:r w:rsidRPr="00207E0C">
              <w:t xml:space="preserve">Увеличение общего количества победителей и призеров </w:t>
            </w:r>
            <w:r w:rsidR="00AF1498">
              <w:t xml:space="preserve">конкурсов, олимпиад </w:t>
            </w:r>
            <w:r w:rsidRPr="00207E0C">
              <w:t>(международных, всероссийских, региональных и городских)</w:t>
            </w:r>
          </w:p>
        </w:tc>
        <w:tc>
          <w:tcPr>
            <w:tcW w:w="2027"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lastRenderedPageBreak/>
              <w:t>Неразвитая сеть учреждений дополнительного образования детей при росте востребованности услуг учреждений дополнительного образования</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Недостаточный уровень развития материально-технической базы учреждений дополнительного образования</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Необходимо строительство центра детского </w:t>
            </w:r>
            <w:r w:rsidRPr="00207E0C">
              <w:lastRenderedPageBreak/>
              <w:t>творчества инженерной направленности</w:t>
            </w:r>
            <w:r w:rsidR="009808F6">
              <w:t>, центра военно-патриотического воспитания</w:t>
            </w:r>
          </w:p>
        </w:tc>
      </w:tr>
      <w:tr w:rsidR="000E2B0A" w:rsidRPr="00207E0C" w:rsidTr="00FA0E88">
        <w:tc>
          <w:tcPr>
            <w:tcW w:w="802" w:type="pct"/>
          </w:tcPr>
          <w:p w:rsidR="000E2B0A" w:rsidRPr="00207E0C" w:rsidRDefault="000E2B0A" w:rsidP="000E2B0A">
            <w:pPr>
              <w:rPr>
                <w:b/>
              </w:rPr>
            </w:pPr>
            <w:r w:rsidRPr="00207E0C">
              <w:rPr>
                <w:b/>
              </w:rPr>
              <w:lastRenderedPageBreak/>
              <w:t xml:space="preserve">Здравоохранение </w:t>
            </w:r>
          </w:p>
        </w:tc>
        <w:tc>
          <w:tcPr>
            <w:tcW w:w="2170"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Реализация государственной программы Ханты-Мансийского автономного округа – Югры «Развитие здравоохранения на 2014 – 2020 годы» (мероприятия, реализуемые на территории муниципального образования город Нефтеюганск)</w:t>
            </w:r>
          </w:p>
          <w:p w:rsidR="00AF1498" w:rsidRDefault="000E2B0A" w:rsidP="000E2B0A">
            <w:pPr>
              <w:numPr>
                <w:ilvl w:val="0"/>
                <w:numId w:val="1"/>
              </w:numPr>
              <w:tabs>
                <w:tab w:val="clear" w:pos="3053"/>
                <w:tab w:val="num" w:pos="176"/>
                <w:tab w:val="num" w:pos="360"/>
                <w:tab w:val="num" w:pos="390"/>
              </w:tabs>
              <w:ind w:left="72" w:firstLine="0"/>
              <w:jc w:val="both"/>
            </w:pPr>
            <w:r w:rsidRPr="00207E0C">
              <w:t xml:space="preserve">Достаточный уровень обеспеченности населения амбулаторно-поликлиническими учреждениями – 109% от норматива </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Достаточный уровень обеспеченности населения  средним медицинским персоналом – 107% от норматива</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Увеличение объема инвестиций в основной капитал организаций на душу населения по виду экономической деятельности «здравоохранение» (темп роста 2013/2011 гг. – 294%)</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Первичная заболеваемость по всем классам заболеваний на 15% ниже среднего по Ханты-Мансийскому автономному округу – Югре</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Болезненность по всем классам заболеваний на 18% ниже средней по Ханты-Мансийскому автономному округу – Югре</w:t>
            </w:r>
          </w:p>
        </w:tc>
        <w:tc>
          <w:tcPr>
            <w:tcW w:w="2027"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Недостаточный уровень обеспеченности населения больничными койками – 51% от норматива </w:t>
            </w:r>
          </w:p>
          <w:p w:rsidR="00D03D1C" w:rsidRDefault="000E2B0A" w:rsidP="000E2B0A">
            <w:pPr>
              <w:numPr>
                <w:ilvl w:val="0"/>
                <w:numId w:val="1"/>
              </w:numPr>
              <w:tabs>
                <w:tab w:val="clear" w:pos="3053"/>
                <w:tab w:val="num" w:pos="176"/>
                <w:tab w:val="num" w:pos="360"/>
                <w:tab w:val="num" w:pos="390"/>
              </w:tabs>
              <w:ind w:left="72" w:firstLine="0"/>
              <w:jc w:val="both"/>
            </w:pPr>
            <w:r w:rsidRPr="00207E0C">
              <w:t>Недостаточный уровень обеспеченности населения врачами всех специальностей – 88% от норматива</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Снижение численности врачей всех специальностей (580 чел. в 2013 г., снижение 2013/2012 гг. – на 7%) и численности среднего медицинского персонала (1</w:t>
            </w:r>
            <w:r w:rsidR="00FA0E88">
              <w:t> </w:t>
            </w:r>
            <w:r w:rsidRPr="00207E0C">
              <w:t>984</w:t>
            </w:r>
            <w:r w:rsidR="00FA0E88">
              <w:t> </w:t>
            </w:r>
            <w:r w:rsidRPr="00207E0C">
              <w:t>чел. в 2013 г., снижение 2013/2012 гг. – на 4%)</w:t>
            </w:r>
          </w:p>
          <w:p w:rsidR="000E2B0A" w:rsidRPr="00207E0C" w:rsidRDefault="00D03D1C" w:rsidP="000E2B0A">
            <w:pPr>
              <w:numPr>
                <w:ilvl w:val="0"/>
                <w:numId w:val="1"/>
              </w:numPr>
              <w:tabs>
                <w:tab w:val="clear" w:pos="3053"/>
                <w:tab w:val="num" w:pos="176"/>
                <w:tab w:val="num" w:pos="360"/>
                <w:tab w:val="num" w:pos="390"/>
              </w:tabs>
              <w:ind w:left="72" w:firstLine="0"/>
              <w:jc w:val="both"/>
            </w:pPr>
            <w:r>
              <w:t>Р</w:t>
            </w:r>
            <w:r w:rsidR="000E2B0A" w:rsidRPr="00207E0C">
              <w:t>ост показателей младенческой смертности (6,1</w:t>
            </w:r>
            <w:r>
              <w:t> </w:t>
            </w:r>
            <w:r w:rsidR="000E2B0A" w:rsidRPr="00207E0C">
              <w:t>чел./ 1000 родившихся живыми в 2013</w:t>
            </w:r>
            <w:r w:rsidR="00FA0E88">
              <w:t> </w:t>
            </w:r>
            <w:r w:rsidR="000E2B0A" w:rsidRPr="00207E0C">
              <w:t xml:space="preserve">г., темп роста 2013/2010 </w:t>
            </w:r>
            <w:r w:rsidR="00AF1498">
              <w:t xml:space="preserve">гг. </w:t>
            </w:r>
            <w:r w:rsidR="000E2B0A" w:rsidRPr="00207E0C">
              <w:t xml:space="preserve">– в 1,8 раза) </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Уровень младенческой смертности на 25% выше среднего показателя по Ханты-Мансийскому автономному округу – Югре  </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Недостаток квалифицированных кадров, наличие совместительства у врачей и среднего медицинского персонала</w:t>
            </w:r>
          </w:p>
          <w:p w:rsidR="000E2B0A" w:rsidRPr="00207E0C" w:rsidRDefault="000E2B0A" w:rsidP="000E2B0A">
            <w:pPr>
              <w:tabs>
                <w:tab w:val="num" w:pos="360"/>
                <w:tab w:val="num" w:pos="390"/>
              </w:tabs>
              <w:jc w:val="both"/>
            </w:pPr>
          </w:p>
        </w:tc>
      </w:tr>
      <w:tr w:rsidR="000E2B0A" w:rsidRPr="00207E0C" w:rsidTr="00FA0E88">
        <w:tc>
          <w:tcPr>
            <w:tcW w:w="802" w:type="pct"/>
          </w:tcPr>
          <w:p w:rsidR="000E2B0A" w:rsidRPr="00207E0C" w:rsidRDefault="000E2B0A" w:rsidP="000E2B0A">
            <w:pPr>
              <w:rPr>
                <w:b/>
              </w:rPr>
            </w:pPr>
            <w:r w:rsidRPr="00207E0C">
              <w:rPr>
                <w:b/>
              </w:rPr>
              <w:t>Культура (в общем)</w:t>
            </w:r>
          </w:p>
        </w:tc>
        <w:tc>
          <w:tcPr>
            <w:tcW w:w="2170"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Реализация государственной программы «Развитие культуры и туризма в Ханты-Мансийском автономном округе – Югре на 2014 – 2020 годы» (мероприятия, реализуемые на территории муниципального образования город Нефтеюганск)</w:t>
            </w:r>
          </w:p>
          <w:p w:rsidR="000E2B0A" w:rsidRPr="00207E0C" w:rsidRDefault="000E2B0A" w:rsidP="000E2B0A">
            <w:pPr>
              <w:numPr>
                <w:ilvl w:val="0"/>
                <w:numId w:val="1"/>
              </w:numPr>
              <w:tabs>
                <w:tab w:val="clear" w:pos="3053"/>
                <w:tab w:val="num" w:pos="0"/>
                <w:tab w:val="num" w:pos="72"/>
                <w:tab w:val="num" w:pos="360"/>
                <w:tab w:val="num" w:pos="390"/>
              </w:tabs>
              <w:ind w:left="72" w:firstLine="0"/>
              <w:jc w:val="both"/>
            </w:pPr>
            <w:r w:rsidRPr="00207E0C">
              <w:t xml:space="preserve">Реализация муниципальной программы «Развитие сферы культуры города Нефтеюганска на 2014 – 2020 годы» </w:t>
            </w:r>
          </w:p>
          <w:p w:rsidR="000E2B0A" w:rsidRPr="00207E0C" w:rsidRDefault="000E2B0A" w:rsidP="00A80CFF">
            <w:pPr>
              <w:numPr>
                <w:ilvl w:val="0"/>
                <w:numId w:val="1"/>
              </w:numPr>
              <w:tabs>
                <w:tab w:val="clear" w:pos="3053"/>
                <w:tab w:val="num" w:pos="176"/>
                <w:tab w:val="num" w:pos="360"/>
                <w:tab w:val="num" w:pos="390"/>
              </w:tabs>
              <w:ind w:left="72" w:firstLine="0"/>
              <w:jc w:val="both"/>
            </w:pPr>
            <w:r w:rsidRPr="00207E0C">
              <w:t xml:space="preserve">Объем инвестиций в основной капитал организаций на </w:t>
            </w:r>
            <w:r w:rsidRPr="00207E0C">
              <w:lastRenderedPageBreak/>
              <w:t xml:space="preserve">душу населения по экономической деятельности «культура» в 2,6 раза выше среднего значения по Ханты-Мансийскому автономному округу – Югре </w:t>
            </w:r>
            <w:r w:rsidR="00FA0E88">
              <w:t>за 2013 г.</w:t>
            </w:r>
          </w:p>
        </w:tc>
        <w:tc>
          <w:tcPr>
            <w:tcW w:w="2027"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lastRenderedPageBreak/>
              <w:t>Предоставление услуг в отрасли культуры осуществляется в условиях недостаточной инфраструктурной обеспеченности</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Неудовлетворительн</w:t>
            </w:r>
            <w:r w:rsidR="00444C92">
              <w:t>о</w:t>
            </w:r>
            <w:r w:rsidRPr="00207E0C">
              <w:t>е состояние зданий и материально-техническая оснащенность учреждений культуры</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Недостаток квалифицированных кадров</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Устаревание и недостаток материально-технической </w:t>
            </w:r>
            <w:r w:rsidRPr="00207E0C">
              <w:lastRenderedPageBreak/>
              <w:t>базы учреждений культуры, в том числе зданий, оборудования, реквизита и т.д.</w:t>
            </w:r>
          </w:p>
        </w:tc>
      </w:tr>
      <w:tr w:rsidR="000E2B0A" w:rsidRPr="00207E0C" w:rsidTr="00FA0E88">
        <w:tc>
          <w:tcPr>
            <w:tcW w:w="802" w:type="pct"/>
          </w:tcPr>
          <w:p w:rsidR="000E2B0A" w:rsidRPr="00207E0C" w:rsidRDefault="000E2B0A" w:rsidP="000E2B0A">
            <w:pPr>
              <w:rPr>
                <w:b/>
              </w:rPr>
            </w:pPr>
            <w:r w:rsidRPr="00207E0C">
              <w:rPr>
                <w:b/>
              </w:rPr>
              <w:lastRenderedPageBreak/>
              <w:t xml:space="preserve">Библиотеки </w:t>
            </w:r>
          </w:p>
        </w:tc>
        <w:tc>
          <w:tcPr>
            <w:tcW w:w="2170" w:type="pct"/>
            <w:shd w:val="clear" w:color="auto" w:fill="auto"/>
          </w:tcPr>
          <w:p w:rsidR="000E2B0A" w:rsidRPr="00207E0C" w:rsidRDefault="00FA0E88" w:rsidP="000E2B0A">
            <w:pPr>
              <w:numPr>
                <w:ilvl w:val="0"/>
                <w:numId w:val="1"/>
              </w:numPr>
              <w:tabs>
                <w:tab w:val="clear" w:pos="3053"/>
                <w:tab w:val="num" w:pos="176"/>
                <w:tab w:val="num" w:pos="360"/>
                <w:tab w:val="num" w:pos="390"/>
              </w:tabs>
              <w:ind w:left="72" w:firstLine="0"/>
              <w:jc w:val="both"/>
            </w:pPr>
            <w:r>
              <w:t xml:space="preserve">Увеличение </w:t>
            </w:r>
            <w:r w:rsidR="000E2B0A" w:rsidRPr="00207E0C">
              <w:t>числ</w:t>
            </w:r>
            <w:r>
              <w:t>а</w:t>
            </w:r>
            <w:r w:rsidR="000E2B0A" w:rsidRPr="00207E0C">
              <w:t xml:space="preserve"> зарегистрированных пользователей  (37</w:t>
            </w:r>
            <w:r>
              <w:t>,6 тыс.</w:t>
            </w:r>
            <w:r w:rsidR="000E2B0A" w:rsidRPr="00207E0C">
              <w:t> чел. в 201</w:t>
            </w:r>
            <w:r>
              <w:t>4</w:t>
            </w:r>
            <w:r w:rsidR="000E2B0A" w:rsidRPr="00207E0C">
              <w:t xml:space="preserve"> г., темп роста 201</w:t>
            </w:r>
            <w:r>
              <w:t>4</w:t>
            </w:r>
            <w:r w:rsidR="000E2B0A" w:rsidRPr="00207E0C">
              <w:t>/201</w:t>
            </w:r>
            <w:r>
              <w:t>2</w:t>
            </w:r>
            <w:r w:rsidR="000E2B0A" w:rsidRPr="00207E0C">
              <w:t xml:space="preserve"> гг. – 10</w:t>
            </w:r>
            <w:r>
              <w:t>1</w:t>
            </w:r>
            <w:r w:rsidR="000E2B0A" w:rsidRPr="00207E0C">
              <w:t>%)</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Увеличение уровня обеспеченности населения библиотечным фондом (темп роста 2013/2011 гг. – 106%)</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Показатели информатизации библиотечной отрасли значительно опережают показатели ХМАО – Югры</w:t>
            </w:r>
          </w:p>
          <w:p w:rsidR="00AF1498" w:rsidRPr="00207E0C" w:rsidRDefault="000E2B0A" w:rsidP="00AF1498">
            <w:pPr>
              <w:numPr>
                <w:ilvl w:val="0"/>
                <w:numId w:val="1"/>
              </w:numPr>
              <w:tabs>
                <w:tab w:val="clear" w:pos="3053"/>
                <w:tab w:val="num" w:pos="176"/>
                <w:tab w:val="num" w:pos="360"/>
                <w:tab w:val="num" w:pos="390"/>
              </w:tabs>
              <w:ind w:left="72" w:firstLine="0"/>
              <w:jc w:val="both"/>
            </w:pPr>
            <w:r w:rsidRPr="00207E0C">
              <w:t>100% общедоступных библиотек оснащены персональными компьютерами</w:t>
            </w:r>
            <w:r w:rsidR="00AF1498">
              <w:t xml:space="preserve">, </w:t>
            </w:r>
            <w:r w:rsidR="00AF1498" w:rsidRPr="00207E0C">
              <w:t>имеют доступ к сети Интернет</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Высокий уровень обеспеченности общедоступных библиотек компьютерами (29 ед. на 1 библиотеку, средний по ХМАО – Югре – 10 ед.)</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Удовлетворение информационных и культурных потребностей пользователей библиотек посредством проведения досуговых и познавательных мероприятий</w:t>
            </w:r>
          </w:p>
        </w:tc>
        <w:tc>
          <w:tcPr>
            <w:tcW w:w="2027"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Низкий уровень обеспеченности общедоступными  </w:t>
            </w:r>
            <w:r w:rsidRPr="00207E0C">
              <w:rPr>
                <w:bCs/>
              </w:rPr>
              <w:t xml:space="preserve">библиотеками </w:t>
            </w:r>
            <w:r w:rsidRPr="00207E0C">
              <w:t>(3</w:t>
            </w:r>
            <w:r w:rsidR="00FA0E88">
              <w:t>4</w:t>
            </w:r>
            <w:r w:rsidRPr="00207E0C">
              <w:t>% от норматива в 201</w:t>
            </w:r>
            <w:r w:rsidR="00FA0E88">
              <w:t>4</w:t>
            </w:r>
            <w:r w:rsidRPr="00207E0C">
              <w:t xml:space="preserve"> г.)</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Отсутствует кадровый резерв</w:t>
            </w:r>
            <w:r w:rsidR="00D03D1C">
              <w:t xml:space="preserve"> отрасли</w:t>
            </w:r>
            <w:r w:rsidRPr="00207E0C">
              <w:t xml:space="preserve">, </w:t>
            </w:r>
            <w:r w:rsidR="00D03D1C">
              <w:t xml:space="preserve">наличие </w:t>
            </w:r>
            <w:r w:rsidRPr="00207E0C">
              <w:t>дефицит</w:t>
            </w:r>
            <w:r w:rsidR="00D03D1C">
              <w:t>а</w:t>
            </w:r>
            <w:r w:rsidRPr="00207E0C">
              <w:t xml:space="preserve"> кадров</w:t>
            </w:r>
            <w:r w:rsidR="00D03D1C">
              <w:t xml:space="preserve"> </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Недостаточн</w:t>
            </w:r>
            <w:r w:rsidR="00D03D1C">
              <w:t>ый</w:t>
            </w:r>
            <w:r w:rsidRPr="00207E0C">
              <w:t xml:space="preserve"> приток молодых специалистов</w:t>
            </w:r>
          </w:p>
          <w:p w:rsidR="000E2B0A" w:rsidRPr="00207E0C" w:rsidRDefault="000E2B0A" w:rsidP="000E2B0A">
            <w:pPr>
              <w:tabs>
                <w:tab w:val="num" w:pos="360"/>
                <w:tab w:val="num" w:pos="390"/>
              </w:tabs>
              <w:ind w:left="72"/>
              <w:jc w:val="both"/>
            </w:pPr>
          </w:p>
        </w:tc>
      </w:tr>
      <w:tr w:rsidR="000E2B0A" w:rsidRPr="00207E0C" w:rsidTr="00FA0E88">
        <w:tc>
          <w:tcPr>
            <w:tcW w:w="802" w:type="pct"/>
          </w:tcPr>
          <w:p w:rsidR="000E2B0A" w:rsidRPr="00207E0C" w:rsidRDefault="000E2B0A" w:rsidP="00C54FC6">
            <w:pPr>
              <w:rPr>
                <w:b/>
              </w:rPr>
            </w:pPr>
            <w:r w:rsidRPr="00207E0C">
              <w:rPr>
                <w:b/>
              </w:rPr>
              <w:t xml:space="preserve">Учреждения культурно-досугового типа </w:t>
            </w:r>
          </w:p>
        </w:tc>
        <w:tc>
          <w:tcPr>
            <w:tcW w:w="2170"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Увеличение количества мест в учреждениях культурно-досугового типа (1 378 ед. в 201</w:t>
            </w:r>
            <w:r w:rsidR="00C54FC6">
              <w:t>4</w:t>
            </w:r>
            <w:r w:rsidRPr="00207E0C">
              <w:t xml:space="preserve"> г., темп роста 201</w:t>
            </w:r>
            <w:r w:rsidR="00C54FC6">
              <w:t>4</w:t>
            </w:r>
            <w:r w:rsidRPr="00207E0C">
              <w:t>/201</w:t>
            </w:r>
            <w:r w:rsidR="00C54FC6">
              <w:t>2</w:t>
            </w:r>
            <w:r w:rsidR="00444C92">
              <w:t> </w:t>
            </w:r>
            <w:r w:rsidRPr="00207E0C">
              <w:t xml:space="preserve"> гг. – в 3 раза)</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Увеличение числа участников клубных формирований (1 582 чел. в 2013 г., темп роста 2013/2011 гг. – 114%)</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Увеличение охвата участия населения в мероприятиях (темп роста 2013/2012 гг. – 134%)</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Успешное участие в различных </w:t>
            </w:r>
            <w:r w:rsidRPr="00207E0C">
              <w:rPr>
                <w:bCs/>
              </w:rPr>
              <w:t xml:space="preserve">окружных, региональных, областных и всероссийских конкурсах и  фестивалях, наличие побед </w:t>
            </w:r>
          </w:p>
          <w:p w:rsidR="000E2B0A" w:rsidRDefault="000E2B0A" w:rsidP="000E2B0A">
            <w:pPr>
              <w:numPr>
                <w:ilvl w:val="0"/>
                <w:numId w:val="1"/>
              </w:numPr>
              <w:tabs>
                <w:tab w:val="clear" w:pos="3053"/>
                <w:tab w:val="num" w:pos="176"/>
                <w:tab w:val="num" w:pos="360"/>
                <w:tab w:val="num" w:pos="390"/>
              </w:tabs>
              <w:ind w:left="72" w:firstLine="0"/>
              <w:jc w:val="both"/>
            </w:pPr>
            <w:r w:rsidRPr="00207E0C">
              <w:t>Акцент в деятельности учреждений культурно-досугового типа на работу с детьми (73% от общего охвата участников)</w:t>
            </w:r>
          </w:p>
          <w:p w:rsidR="00895D1A" w:rsidRPr="00207E0C" w:rsidRDefault="00895D1A" w:rsidP="00895D1A">
            <w:pPr>
              <w:tabs>
                <w:tab w:val="num" w:pos="390"/>
                <w:tab w:val="num" w:pos="3053"/>
              </w:tabs>
              <w:ind w:left="72"/>
              <w:jc w:val="both"/>
            </w:pPr>
          </w:p>
        </w:tc>
        <w:tc>
          <w:tcPr>
            <w:tcW w:w="2027"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Низкий уровень обеспеченности населения местами в учреждениях культурно-досугового типа (44% от норматива в 201</w:t>
            </w:r>
            <w:r w:rsidR="00C54FC6">
              <w:t>4</w:t>
            </w:r>
            <w:r w:rsidRPr="00207E0C">
              <w:t xml:space="preserve"> г., 1</w:t>
            </w:r>
            <w:r w:rsidR="00C54FC6">
              <w:t>1,0</w:t>
            </w:r>
            <w:r w:rsidR="00AF1498">
              <w:t xml:space="preserve"> мест/1 000 чел</w:t>
            </w:r>
            <w:r w:rsidRPr="00207E0C">
              <w:t>.)</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Недостаточное число культурно-досуговых центров с типовыми зрительными залами</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Неудовлетворительное состояние материально-технической базы культурно-досуговых центров </w:t>
            </w:r>
          </w:p>
          <w:p w:rsidR="000E2B0A" w:rsidRPr="00207E0C" w:rsidRDefault="000E2B0A" w:rsidP="000E2B0A">
            <w:pPr>
              <w:tabs>
                <w:tab w:val="num" w:pos="390"/>
                <w:tab w:val="num" w:pos="3053"/>
              </w:tabs>
              <w:ind w:left="72"/>
              <w:jc w:val="both"/>
            </w:pPr>
          </w:p>
          <w:p w:rsidR="000E2B0A" w:rsidRPr="00207E0C" w:rsidRDefault="000E2B0A" w:rsidP="000E2B0A">
            <w:pPr>
              <w:tabs>
                <w:tab w:val="num" w:pos="390"/>
                <w:tab w:val="num" w:pos="3053"/>
              </w:tabs>
              <w:ind w:left="72"/>
              <w:jc w:val="both"/>
            </w:pPr>
          </w:p>
          <w:p w:rsidR="000E2B0A" w:rsidRPr="00207E0C" w:rsidRDefault="000E2B0A" w:rsidP="000E2B0A">
            <w:pPr>
              <w:tabs>
                <w:tab w:val="num" w:pos="390"/>
                <w:tab w:val="num" w:pos="3053"/>
              </w:tabs>
              <w:ind w:left="72"/>
              <w:jc w:val="both"/>
            </w:pPr>
          </w:p>
          <w:p w:rsidR="000E2B0A" w:rsidRPr="00207E0C" w:rsidRDefault="000E2B0A" w:rsidP="000E2B0A">
            <w:pPr>
              <w:tabs>
                <w:tab w:val="num" w:pos="390"/>
                <w:tab w:val="num" w:pos="3053"/>
              </w:tabs>
              <w:ind w:left="72"/>
              <w:jc w:val="both"/>
            </w:pPr>
          </w:p>
          <w:p w:rsidR="000E2B0A" w:rsidRPr="00207E0C" w:rsidRDefault="000E2B0A" w:rsidP="000E2B0A">
            <w:pPr>
              <w:tabs>
                <w:tab w:val="num" w:pos="390"/>
                <w:tab w:val="num" w:pos="3053"/>
              </w:tabs>
              <w:jc w:val="both"/>
            </w:pPr>
          </w:p>
        </w:tc>
      </w:tr>
      <w:tr w:rsidR="000E2B0A" w:rsidRPr="00207E0C" w:rsidTr="00FA0E88">
        <w:tc>
          <w:tcPr>
            <w:tcW w:w="802" w:type="pct"/>
          </w:tcPr>
          <w:p w:rsidR="000E2B0A" w:rsidRPr="00207E0C" w:rsidRDefault="000E2B0A" w:rsidP="000E2B0A">
            <w:pPr>
              <w:rPr>
                <w:b/>
              </w:rPr>
            </w:pPr>
            <w:r w:rsidRPr="00207E0C">
              <w:rPr>
                <w:b/>
              </w:rPr>
              <w:lastRenderedPageBreak/>
              <w:t>Музеи</w:t>
            </w:r>
            <w:r w:rsidR="00C54FC6">
              <w:rPr>
                <w:b/>
              </w:rPr>
              <w:t xml:space="preserve"> и театр</w:t>
            </w:r>
          </w:p>
        </w:tc>
        <w:tc>
          <w:tcPr>
            <w:tcW w:w="2170"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Увеличение муз</w:t>
            </w:r>
            <w:r w:rsidR="00C54FC6">
              <w:t>ейного фонда (38,4 тыс.</w:t>
            </w:r>
            <w:r w:rsidRPr="00207E0C">
              <w:t xml:space="preserve"> ед. хр. </w:t>
            </w:r>
            <w:r w:rsidR="00C54FC6">
              <w:t>в</w:t>
            </w:r>
            <w:r w:rsidRPr="00207E0C">
              <w:t xml:space="preserve"> 201</w:t>
            </w:r>
            <w:r w:rsidR="00C54FC6">
              <w:t>4</w:t>
            </w:r>
            <w:r w:rsidRPr="00207E0C">
              <w:t> г., темп роста 201</w:t>
            </w:r>
            <w:r w:rsidR="00C54FC6">
              <w:t>4</w:t>
            </w:r>
            <w:r w:rsidRPr="00207E0C">
              <w:t>/201</w:t>
            </w:r>
            <w:r w:rsidR="00C54FC6">
              <w:t>3</w:t>
            </w:r>
            <w:r w:rsidRPr="00207E0C">
              <w:t xml:space="preserve"> – 102%)</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Увеличение числа посещений выставок (30</w:t>
            </w:r>
            <w:r w:rsidR="00C54FC6">
              <w:t>,42 тыс.</w:t>
            </w:r>
            <w:r w:rsidRPr="00207E0C">
              <w:t xml:space="preserve"> ед. в 201</w:t>
            </w:r>
            <w:r w:rsidR="00C54FC6">
              <w:t>4</w:t>
            </w:r>
            <w:r w:rsidRPr="00207E0C">
              <w:t> г., темп роста 201</w:t>
            </w:r>
            <w:r w:rsidR="00C54FC6">
              <w:t>4</w:t>
            </w:r>
            <w:r w:rsidRPr="00207E0C">
              <w:t>/201</w:t>
            </w:r>
            <w:r w:rsidR="00C54FC6">
              <w:t>3</w:t>
            </w:r>
            <w:r w:rsidRPr="00207E0C">
              <w:t xml:space="preserve"> </w:t>
            </w:r>
            <w:r w:rsidR="00C54FC6">
              <w:t xml:space="preserve">гг. </w:t>
            </w:r>
            <w:r w:rsidRPr="00207E0C">
              <w:t>– 101%)</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3</w:t>
            </w:r>
            <w:r w:rsidR="00C54FC6">
              <w:t>7,2</w:t>
            </w:r>
            <w:r w:rsidRPr="00207E0C">
              <w:t xml:space="preserve"> тыс. ед. хранения (9</w:t>
            </w:r>
            <w:r w:rsidR="00C54FC6">
              <w:t>7</w:t>
            </w:r>
            <w:r w:rsidRPr="00207E0C">
              <w:t xml:space="preserve">%) экспонатов внесено в Комплексную автоматизированную музейную информационную систему (КАМИС), </w:t>
            </w:r>
            <w:r w:rsidR="00C54FC6">
              <w:t>11 205</w:t>
            </w:r>
            <w:r w:rsidRPr="00207E0C">
              <w:t xml:space="preserve"> экспонатов оцифровано в трех ракурсах</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Проведен комплекс мероприятий по консервации и реставрации деталей русского судна XVII века на базе НПО «Северная археология»  (2013 г.)</w:t>
            </w:r>
          </w:p>
          <w:p w:rsidR="000E2B0A" w:rsidRDefault="000E2B0A" w:rsidP="00444C92">
            <w:pPr>
              <w:numPr>
                <w:ilvl w:val="0"/>
                <w:numId w:val="1"/>
              </w:numPr>
              <w:tabs>
                <w:tab w:val="clear" w:pos="3053"/>
                <w:tab w:val="num" w:pos="176"/>
                <w:tab w:val="num" w:pos="360"/>
                <w:tab w:val="num" w:pos="390"/>
              </w:tabs>
              <w:ind w:left="72" w:firstLine="0"/>
              <w:jc w:val="both"/>
            </w:pPr>
            <w:r w:rsidRPr="00207E0C">
              <w:t>Организация новых выставок с применением обновленного оборудования, введение новых тематических разделов, организация передвижны</w:t>
            </w:r>
            <w:r w:rsidR="00444C92">
              <w:t>х</w:t>
            </w:r>
            <w:r w:rsidRPr="00207E0C">
              <w:t xml:space="preserve"> выставок, историко-познавательных турниров, тематических мероприятий, участие в конкурсах</w:t>
            </w:r>
          </w:p>
          <w:p w:rsidR="00AF1498" w:rsidRDefault="00C54FC6" w:rsidP="00AF1498">
            <w:pPr>
              <w:numPr>
                <w:ilvl w:val="0"/>
                <w:numId w:val="1"/>
              </w:numPr>
              <w:tabs>
                <w:tab w:val="clear" w:pos="3053"/>
                <w:tab w:val="num" w:pos="0"/>
                <w:tab w:val="num" w:pos="72"/>
                <w:tab w:val="num" w:pos="360"/>
                <w:tab w:val="num" w:pos="390"/>
                <w:tab w:val="num" w:pos="720"/>
                <w:tab w:val="num" w:pos="1494"/>
              </w:tabs>
              <w:ind w:left="72" w:firstLine="0"/>
              <w:jc w:val="both"/>
            </w:pPr>
            <w:r w:rsidRPr="00207E0C">
              <w:t xml:space="preserve">Увеличение </w:t>
            </w:r>
            <w:r w:rsidR="00AF1498">
              <w:t xml:space="preserve">показателей деятельности </w:t>
            </w:r>
            <w:r w:rsidR="00AF1498" w:rsidRPr="00207E0C">
              <w:t>МБУК «Театр кукол «Волшебная флейта»</w:t>
            </w:r>
            <w:r w:rsidR="00AF1498">
              <w:t xml:space="preserve"> в 2014 г. по сравнению с 2013 г.:</w:t>
            </w:r>
            <w:r w:rsidR="00AF1498" w:rsidRPr="00207E0C">
              <w:t xml:space="preserve"> </w:t>
            </w:r>
            <w:r w:rsidRPr="00207E0C">
              <w:t xml:space="preserve">числа посещений </w:t>
            </w:r>
            <w:r w:rsidR="00AF1498">
              <w:t xml:space="preserve">- </w:t>
            </w:r>
            <w:r w:rsidR="007C56E8">
              <w:t>на 5%</w:t>
            </w:r>
            <w:r w:rsidRPr="00207E0C">
              <w:t xml:space="preserve">, </w:t>
            </w:r>
            <w:r w:rsidR="00AF1498">
              <w:t xml:space="preserve">числа проводимых </w:t>
            </w:r>
            <w:r w:rsidRPr="00207E0C">
              <w:t xml:space="preserve">мероприятий </w:t>
            </w:r>
            <w:r w:rsidR="00AF1498">
              <w:t xml:space="preserve">- </w:t>
            </w:r>
            <w:r w:rsidRPr="00207E0C">
              <w:t xml:space="preserve">на </w:t>
            </w:r>
            <w:r w:rsidR="007C56E8">
              <w:t>7%</w:t>
            </w:r>
            <w:r w:rsidR="00AF1498">
              <w:t xml:space="preserve"> </w:t>
            </w:r>
          </w:p>
          <w:p w:rsidR="00C54FC6" w:rsidRPr="00207E0C" w:rsidRDefault="00C54FC6" w:rsidP="00AF1498">
            <w:pPr>
              <w:numPr>
                <w:ilvl w:val="0"/>
                <w:numId w:val="1"/>
              </w:numPr>
              <w:tabs>
                <w:tab w:val="clear" w:pos="3053"/>
                <w:tab w:val="num" w:pos="0"/>
                <w:tab w:val="num" w:pos="72"/>
                <w:tab w:val="num" w:pos="360"/>
                <w:tab w:val="num" w:pos="390"/>
                <w:tab w:val="num" w:pos="720"/>
                <w:tab w:val="num" w:pos="1494"/>
              </w:tabs>
              <w:ind w:left="72" w:firstLine="0"/>
              <w:jc w:val="both"/>
            </w:pPr>
            <w:r w:rsidRPr="00207E0C">
              <w:t>МБУК «Театр кукол «Волшебная флейта» на постоянной основе сотрудничает с реабилитационным центром «Детство», проводит работу с льготными категориями граждан, благотворительные мероприятия</w:t>
            </w:r>
          </w:p>
        </w:tc>
        <w:tc>
          <w:tcPr>
            <w:tcW w:w="2027"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Отсутствие экспозиционно-выставочных площадей, соответствующих нормам и правилам хранения музейных предметов</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Размещение музеев в приспособленных помещениях (за исключением КВЦ «</w:t>
            </w:r>
            <w:proofErr w:type="spellStart"/>
            <w:r w:rsidRPr="00207E0C">
              <w:t>Усть</w:t>
            </w:r>
            <w:proofErr w:type="spellEnd"/>
            <w:r w:rsidRPr="00207E0C">
              <w:t>-Балык»), невыполнение капитальных ремонтов в помещениях музеев</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Потребность в строительстве современного здания для создания инновационного полифункционального музейного центра, включающего хранилища, экспозиционные залы, научную библиотеку, творческие и технические мастерские для детей и молодежи</w:t>
            </w:r>
            <w:r w:rsidR="007C56E8">
              <w:t>, интерактивный политехнический музей</w:t>
            </w:r>
          </w:p>
          <w:p w:rsidR="000E2B0A" w:rsidRPr="00207E0C" w:rsidRDefault="000E2B0A" w:rsidP="000E2B0A">
            <w:pPr>
              <w:tabs>
                <w:tab w:val="num" w:pos="390"/>
                <w:tab w:val="num" w:pos="3053"/>
              </w:tabs>
              <w:ind w:left="72"/>
              <w:jc w:val="both"/>
              <w:rPr>
                <w:b/>
              </w:rPr>
            </w:pPr>
          </w:p>
        </w:tc>
      </w:tr>
      <w:tr w:rsidR="000E2B0A" w:rsidRPr="00207E0C" w:rsidTr="00FA0E88">
        <w:tc>
          <w:tcPr>
            <w:tcW w:w="802" w:type="pct"/>
          </w:tcPr>
          <w:p w:rsidR="000E2B0A" w:rsidRPr="00207E0C" w:rsidRDefault="000E2B0A" w:rsidP="000E2B0A">
            <w:pPr>
              <w:rPr>
                <w:b/>
              </w:rPr>
            </w:pPr>
            <w:r w:rsidRPr="00207E0C">
              <w:rPr>
                <w:b/>
              </w:rPr>
              <w:t>Образовательные учреждения в сфере культуры</w:t>
            </w:r>
          </w:p>
        </w:tc>
        <w:tc>
          <w:tcPr>
            <w:tcW w:w="2170" w:type="pct"/>
            <w:shd w:val="clear" w:color="auto" w:fill="auto"/>
          </w:tcPr>
          <w:p w:rsidR="000E2B0A" w:rsidRPr="00207E0C" w:rsidRDefault="000E2B0A" w:rsidP="000E2B0A">
            <w:pPr>
              <w:numPr>
                <w:ilvl w:val="0"/>
                <w:numId w:val="1"/>
              </w:numPr>
              <w:tabs>
                <w:tab w:val="clear" w:pos="3053"/>
                <w:tab w:val="num" w:pos="0"/>
                <w:tab w:val="num" w:pos="72"/>
                <w:tab w:val="num" w:pos="360"/>
                <w:tab w:val="num" w:pos="390"/>
                <w:tab w:val="num" w:pos="720"/>
                <w:tab w:val="num" w:pos="1494"/>
              </w:tabs>
              <w:ind w:left="72" w:firstLine="0"/>
              <w:jc w:val="both"/>
            </w:pPr>
            <w:r w:rsidRPr="00207E0C">
              <w:t>Высокая степень охвата детей музыкальным образованием (2 </w:t>
            </w:r>
            <w:r w:rsidR="00C54FC6">
              <w:t>494</w:t>
            </w:r>
            <w:r w:rsidRPr="00207E0C">
              <w:t xml:space="preserve"> чел. в 201</w:t>
            </w:r>
            <w:r w:rsidR="00C54FC6">
              <w:t>4 г.</w:t>
            </w:r>
            <w:r w:rsidRPr="00207E0C">
              <w:t>, 2</w:t>
            </w:r>
            <w:r w:rsidR="00C54FC6">
              <w:t>2</w:t>
            </w:r>
            <w:r w:rsidRPr="00207E0C">
              <w:t>% при нормативе 12%)</w:t>
            </w:r>
          </w:p>
          <w:p w:rsidR="000E2B0A" w:rsidRPr="00207E0C" w:rsidRDefault="000E2B0A" w:rsidP="000E2B0A">
            <w:pPr>
              <w:numPr>
                <w:ilvl w:val="0"/>
                <w:numId w:val="1"/>
              </w:numPr>
              <w:tabs>
                <w:tab w:val="clear" w:pos="3053"/>
                <w:tab w:val="num" w:pos="0"/>
                <w:tab w:val="num" w:pos="72"/>
                <w:tab w:val="num" w:pos="360"/>
                <w:tab w:val="num" w:pos="390"/>
                <w:tab w:val="num" w:pos="720"/>
                <w:tab w:val="num" w:pos="1494"/>
              </w:tabs>
              <w:ind w:left="72" w:firstLine="0"/>
              <w:jc w:val="both"/>
            </w:pPr>
            <w:r w:rsidRPr="00207E0C">
              <w:t>Высокий уровень подготовки педагогического состава (67% преподавателей с высшим образованием)</w:t>
            </w:r>
          </w:p>
          <w:p w:rsidR="000E2B0A" w:rsidRPr="00207E0C" w:rsidRDefault="000E2B0A" w:rsidP="000E2B0A">
            <w:pPr>
              <w:numPr>
                <w:ilvl w:val="0"/>
                <w:numId w:val="1"/>
              </w:numPr>
              <w:tabs>
                <w:tab w:val="clear" w:pos="3053"/>
                <w:tab w:val="num" w:pos="0"/>
                <w:tab w:val="num" w:pos="72"/>
                <w:tab w:val="num" w:pos="360"/>
                <w:tab w:val="num" w:pos="390"/>
                <w:tab w:val="num" w:pos="720"/>
                <w:tab w:val="num" w:pos="1494"/>
              </w:tabs>
              <w:ind w:left="72" w:firstLine="0"/>
              <w:jc w:val="both"/>
            </w:pPr>
            <w:r w:rsidRPr="00207E0C">
              <w:t>Ведется поиск и внедрение новых педагогических технологий и методических разработок</w:t>
            </w:r>
          </w:p>
          <w:p w:rsidR="000E2B0A" w:rsidRPr="00207E0C" w:rsidRDefault="000E2B0A" w:rsidP="000E2B0A">
            <w:pPr>
              <w:numPr>
                <w:ilvl w:val="0"/>
                <w:numId w:val="1"/>
              </w:numPr>
              <w:tabs>
                <w:tab w:val="clear" w:pos="3053"/>
                <w:tab w:val="num" w:pos="0"/>
                <w:tab w:val="num" w:pos="72"/>
                <w:tab w:val="num" w:pos="360"/>
                <w:tab w:val="num" w:pos="390"/>
                <w:tab w:val="num" w:pos="720"/>
                <w:tab w:val="num" w:pos="1494"/>
              </w:tabs>
              <w:ind w:left="72" w:firstLine="0"/>
              <w:jc w:val="both"/>
            </w:pPr>
            <w:r w:rsidRPr="00207E0C">
              <w:t xml:space="preserve">Активное использование информационных технологий в образовательном процессе </w:t>
            </w:r>
          </w:p>
          <w:p w:rsidR="000E2B0A" w:rsidRPr="00207E0C" w:rsidRDefault="000E2B0A" w:rsidP="00C54FC6">
            <w:pPr>
              <w:numPr>
                <w:ilvl w:val="0"/>
                <w:numId w:val="1"/>
              </w:numPr>
              <w:tabs>
                <w:tab w:val="clear" w:pos="3053"/>
                <w:tab w:val="num" w:pos="0"/>
                <w:tab w:val="num" w:pos="72"/>
                <w:tab w:val="num" w:pos="360"/>
                <w:tab w:val="num" w:pos="390"/>
                <w:tab w:val="num" w:pos="720"/>
                <w:tab w:val="num" w:pos="1494"/>
              </w:tabs>
              <w:ind w:left="72" w:firstLine="0"/>
              <w:jc w:val="both"/>
            </w:pPr>
            <w:r w:rsidRPr="00207E0C">
              <w:t xml:space="preserve">Успешное участие учащихся в международных, </w:t>
            </w:r>
            <w:r w:rsidRPr="00207E0C">
              <w:lastRenderedPageBreak/>
              <w:t xml:space="preserve">всероссийских, региональных и областных конкурсах, фестивалях </w:t>
            </w:r>
          </w:p>
        </w:tc>
        <w:tc>
          <w:tcPr>
            <w:tcW w:w="2027" w:type="pct"/>
            <w:shd w:val="clear" w:color="auto" w:fill="auto"/>
          </w:tcPr>
          <w:p w:rsidR="000E2B0A" w:rsidRPr="00207E0C" w:rsidRDefault="000E2B0A" w:rsidP="000E2B0A">
            <w:pPr>
              <w:numPr>
                <w:ilvl w:val="0"/>
                <w:numId w:val="1"/>
              </w:numPr>
              <w:tabs>
                <w:tab w:val="clear" w:pos="3053"/>
                <w:tab w:val="num" w:pos="0"/>
                <w:tab w:val="num" w:pos="72"/>
                <w:tab w:val="num" w:pos="360"/>
                <w:tab w:val="num" w:pos="390"/>
                <w:tab w:val="num" w:pos="720"/>
                <w:tab w:val="num" w:pos="1494"/>
              </w:tabs>
              <w:ind w:left="72" w:firstLine="0"/>
              <w:jc w:val="both"/>
            </w:pPr>
            <w:r w:rsidRPr="00207E0C">
              <w:lastRenderedPageBreak/>
              <w:t>Высокий уровень износа парка музыкальных инструментов (54 % в 2013 г.) и оборудования (66 % в 2013 г.)</w:t>
            </w:r>
          </w:p>
          <w:p w:rsidR="000E2B0A" w:rsidRPr="00207E0C" w:rsidRDefault="000E2B0A" w:rsidP="00C54FC6">
            <w:pPr>
              <w:numPr>
                <w:ilvl w:val="0"/>
                <w:numId w:val="1"/>
              </w:numPr>
              <w:tabs>
                <w:tab w:val="clear" w:pos="3053"/>
                <w:tab w:val="num" w:pos="0"/>
                <w:tab w:val="num" w:pos="72"/>
                <w:tab w:val="num" w:pos="360"/>
                <w:tab w:val="num" w:pos="390"/>
                <w:tab w:val="num" w:pos="720"/>
                <w:tab w:val="num" w:pos="1494"/>
              </w:tabs>
              <w:ind w:left="72" w:firstLine="0"/>
              <w:jc w:val="both"/>
            </w:pPr>
            <w:r w:rsidRPr="00207E0C">
              <w:t>Нехватка музыкальных инструментов, сценических костюмов</w:t>
            </w:r>
          </w:p>
        </w:tc>
      </w:tr>
      <w:tr w:rsidR="000E2B0A" w:rsidRPr="00207E0C" w:rsidTr="00FA0E88">
        <w:tc>
          <w:tcPr>
            <w:tcW w:w="802" w:type="pct"/>
          </w:tcPr>
          <w:p w:rsidR="000E2B0A" w:rsidRPr="00207E0C" w:rsidRDefault="000E2B0A" w:rsidP="000E2B0A">
            <w:pPr>
              <w:rPr>
                <w:b/>
              </w:rPr>
            </w:pPr>
            <w:r w:rsidRPr="00207E0C">
              <w:rPr>
                <w:b/>
              </w:rPr>
              <w:lastRenderedPageBreak/>
              <w:t xml:space="preserve">Физическая культура и спорт </w:t>
            </w:r>
          </w:p>
        </w:tc>
        <w:tc>
          <w:tcPr>
            <w:tcW w:w="2170"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Реализация государственной программы «Развитие физической культуры и спорта в Ханты-Мансийском автономном округе – Югре на 2014 – 2020 годы» (мероприятия, реализуемые на территории муниципального образования город Нефтеюганск)</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Реализация муниципальной программы «Развитие физической культуры и спорта в городе Нефтеюганске на 2014 – 2020 годы» </w:t>
            </w:r>
          </w:p>
          <w:p w:rsidR="007C56E8" w:rsidRDefault="007C56E8" w:rsidP="000E2B0A">
            <w:pPr>
              <w:numPr>
                <w:ilvl w:val="0"/>
                <w:numId w:val="1"/>
              </w:numPr>
              <w:tabs>
                <w:tab w:val="clear" w:pos="3053"/>
                <w:tab w:val="num" w:pos="0"/>
                <w:tab w:val="num" w:pos="72"/>
                <w:tab w:val="num" w:pos="360"/>
                <w:tab w:val="num" w:pos="390"/>
                <w:tab w:val="num" w:pos="720"/>
                <w:tab w:val="num" w:pos="1494"/>
              </w:tabs>
              <w:ind w:left="72" w:firstLine="0"/>
              <w:jc w:val="both"/>
            </w:pPr>
            <w:r>
              <w:t>У</w:t>
            </w:r>
            <w:r w:rsidR="000E2B0A" w:rsidRPr="00207E0C">
              <w:t>величение численности лиц, занимающихся в физкультурно-оздоровительных клубах, секциях и группах (</w:t>
            </w:r>
            <w:r>
              <w:t>23 318 чел. в 2014 г., темп роста 2014/2013 гг. – 127%)</w:t>
            </w:r>
          </w:p>
          <w:p w:rsidR="000E2B0A" w:rsidRPr="00207E0C" w:rsidRDefault="000E2B0A" w:rsidP="000E2B0A">
            <w:pPr>
              <w:numPr>
                <w:ilvl w:val="0"/>
                <w:numId w:val="1"/>
              </w:numPr>
              <w:tabs>
                <w:tab w:val="clear" w:pos="3053"/>
                <w:tab w:val="num" w:pos="0"/>
                <w:tab w:val="num" w:pos="72"/>
                <w:tab w:val="num" w:pos="360"/>
                <w:tab w:val="num" w:pos="390"/>
                <w:tab w:val="num" w:pos="720"/>
                <w:tab w:val="num" w:pos="1494"/>
              </w:tabs>
              <w:ind w:left="72" w:firstLine="0"/>
              <w:jc w:val="both"/>
            </w:pPr>
            <w:r w:rsidRPr="00207E0C">
              <w:t>В 2014 г. введен в эксплуатацию спортивный зал СОШ</w:t>
            </w:r>
            <w:r w:rsidR="007C56E8">
              <w:t> </w:t>
            </w:r>
            <w:r w:rsidRPr="00207E0C">
              <w:t>№4 и центр физической культуры и спорта «Жемчужина Югры»</w:t>
            </w:r>
          </w:p>
          <w:p w:rsidR="000E2B0A" w:rsidRPr="00207E0C" w:rsidRDefault="000E2B0A" w:rsidP="000E2B0A">
            <w:pPr>
              <w:numPr>
                <w:ilvl w:val="0"/>
                <w:numId w:val="1"/>
              </w:numPr>
              <w:tabs>
                <w:tab w:val="clear" w:pos="3053"/>
                <w:tab w:val="num" w:pos="0"/>
                <w:tab w:val="num" w:pos="72"/>
                <w:tab w:val="num" w:pos="360"/>
                <w:tab w:val="num" w:pos="390"/>
                <w:tab w:val="num" w:pos="720"/>
                <w:tab w:val="num" w:pos="1494"/>
              </w:tabs>
              <w:ind w:left="72" w:firstLine="0"/>
              <w:jc w:val="both"/>
            </w:pPr>
            <w:r w:rsidRPr="00207E0C">
              <w:t>Увеличение единовременной пропускной способности спортивных сооружений (3 </w:t>
            </w:r>
            <w:r w:rsidR="007C56E8">
              <w:t>105</w:t>
            </w:r>
            <w:r w:rsidRPr="00207E0C">
              <w:t xml:space="preserve"> чел. в 2014 г., темп роста 2014/2013 гг. – 1</w:t>
            </w:r>
            <w:r w:rsidR="007C56E8">
              <w:t>06</w:t>
            </w:r>
            <w:r w:rsidRPr="00207E0C">
              <w:t>%)</w:t>
            </w:r>
          </w:p>
          <w:p w:rsidR="000E2B0A" w:rsidRPr="00207E0C" w:rsidRDefault="000E2B0A" w:rsidP="000E2B0A">
            <w:pPr>
              <w:numPr>
                <w:ilvl w:val="0"/>
                <w:numId w:val="1"/>
              </w:numPr>
              <w:tabs>
                <w:tab w:val="clear" w:pos="3053"/>
                <w:tab w:val="num" w:pos="0"/>
                <w:tab w:val="num" w:pos="72"/>
                <w:tab w:val="num" w:pos="360"/>
                <w:tab w:val="num" w:pos="390"/>
                <w:tab w:val="num" w:pos="720"/>
                <w:tab w:val="num" w:pos="1494"/>
              </w:tabs>
              <w:ind w:left="72" w:firstLine="0"/>
              <w:jc w:val="both"/>
            </w:pPr>
            <w:r w:rsidRPr="00207E0C">
              <w:t>Высокие результаты подготовки спортсменов (в 2014 г.  подготовлено 5 мастеров спорта, 35 кандидатов в мастера спорта, 90 спортсменов 1 разряда)</w:t>
            </w:r>
          </w:p>
          <w:p w:rsidR="000E2B0A" w:rsidRPr="00207E0C" w:rsidRDefault="000E2B0A" w:rsidP="000E2B0A">
            <w:pPr>
              <w:numPr>
                <w:ilvl w:val="0"/>
                <w:numId w:val="1"/>
              </w:numPr>
              <w:tabs>
                <w:tab w:val="clear" w:pos="3053"/>
                <w:tab w:val="num" w:pos="0"/>
                <w:tab w:val="num" w:pos="72"/>
                <w:tab w:val="num" w:pos="360"/>
                <w:tab w:val="num" w:pos="390"/>
                <w:tab w:val="num" w:pos="720"/>
                <w:tab w:val="num" w:pos="1494"/>
              </w:tabs>
              <w:ind w:left="72" w:firstLine="0"/>
              <w:jc w:val="both"/>
            </w:pPr>
            <w:r w:rsidRPr="00207E0C">
              <w:t>Высокие результаты участия в соревнованиях различного уровня (спортивная акробатика, каратэ, бокс, дзюдо, плавание и др.)</w:t>
            </w:r>
          </w:p>
          <w:p w:rsidR="000E2B0A" w:rsidRPr="00207E0C" w:rsidRDefault="000E2B0A" w:rsidP="000E2B0A">
            <w:pPr>
              <w:numPr>
                <w:ilvl w:val="0"/>
                <w:numId w:val="1"/>
              </w:numPr>
              <w:tabs>
                <w:tab w:val="clear" w:pos="3053"/>
                <w:tab w:val="num" w:pos="0"/>
                <w:tab w:val="num" w:pos="72"/>
                <w:tab w:val="num" w:pos="360"/>
                <w:tab w:val="num" w:pos="390"/>
                <w:tab w:val="num" w:pos="720"/>
                <w:tab w:val="num" w:pos="1494"/>
              </w:tabs>
              <w:ind w:left="72" w:firstLine="0"/>
              <w:jc w:val="both"/>
            </w:pPr>
            <w:r w:rsidRPr="00207E0C">
              <w:t>Проведение на своей территории спортивных мероприятий (в 2013 г. – 450 спортивных мероприятий, из них соревнований городского уровня (чемпионаты и первенства) – 194</w:t>
            </w:r>
            <w:r w:rsidR="00D03D1C">
              <w:t xml:space="preserve"> ед.</w:t>
            </w:r>
            <w:r w:rsidRPr="00207E0C">
              <w:t>, выездных – 256</w:t>
            </w:r>
            <w:r w:rsidR="00D03D1C">
              <w:t xml:space="preserve"> ед.</w:t>
            </w:r>
            <w:r w:rsidRPr="00207E0C">
              <w:t>)</w:t>
            </w:r>
          </w:p>
        </w:tc>
        <w:tc>
          <w:tcPr>
            <w:tcW w:w="2027"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Низкий уровень обеспеченности спортивными сооружения</w:t>
            </w:r>
            <w:r w:rsidR="00371219">
              <w:t>ми</w:t>
            </w:r>
            <w:r w:rsidRPr="00207E0C">
              <w:t xml:space="preserve"> (по показателю единовременной пропускной способности</w:t>
            </w:r>
            <w:r w:rsidR="00371219">
              <w:t xml:space="preserve"> </w:t>
            </w:r>
            <w:r w:rsidRPr="00207E0C">
              <w:t>1</w:t>
            </w:r>
            <w:r w:rsidR="007C56E8">
              <w:t>3</w:t>
            </w:r>
            <w:r w:rsidR="00AF1498">
              <w:t>% от норматива в 2014 г.</w:t>
            </w:r>
            <w:r w:rsidRPr="00207E0C">
              <w:t>)</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Низкий удельный вес населения, систематически занимающего</w:t>
            </w:r>
            <w:r w:rsidR="00444C92">
              <w:t>ся</w:t>
            </w:r>
            <w:r w:rsidRPr="00207E0C">
              <w:t xml:space="preserve"> физической культурой и спортом (1</w:t>
            </w:r>
            <w:r w:rsidR="007C56E8">
              <w:t>8,</w:t>
            </w:r>
            <w:r w:rsidR="00AF1498">
              <w:t>6</w:t>
            </w:r>
            <w:r w:rsidRPr="00207E0C">
              <w:t>% в 2014 г.</w:t>
            </w:r>
            <w:r w:rsidR="007C56E8">
              <w:t>, 14,6% в 2013 г.</w:t>
            </w:r>
            <w:r w:rsidRPr="00207E0C">
              <w:t>)</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Нехватка специализированных спортивных сооружений (100% загрузка спортивных сооружений) </w:t>
            </w:r>
          </w:p>
          <w:p w:rsidR="000E2B0A" w:rsidRPr="00207E0C" w:rsidRDefault="000E2B0A" w:rsidP="000E2B0A">
            <w:pPr>
              <w:numPr>
                <w:ilvl w:val="0"/>
                <w:numId w:val="1"/>
              </w:numPr>
              <w:tabs>
                <w:tab w:val="clear" w:pos="3053"/>
                <w:tab w:val="num" w:pos="0"/>
                <w:tab w:val="num" w:pos="72"/>
                <w:tab w:val="num" w:pos="360"/>
                <w:tab w:val="num" w:pos="390"/>
                <w:tab w:val="num" w:pos="720"/>
                <w:tab w:val="num" w:pos="1494"/>
              </w:tabs>
              <w:ind w:left="72" w:firstLine="0"/>
              <w:jc w:val="both"/>
            </w:pPr>
            <w:r w:rsidRPr="00207E0C">
              <w:t xml:space="preserve">Снижение численности лиц, занимающихся в спортивных школах (4 749 чел. в 2014 г., снижение 2014/2012 гг. – на 5%) </w:t>
            </w:r>
          </w:p>
          <w:p w:rsidR="000E2B0A" w:rsidRPr="00207E0C" w:rsidRDefault="000E2B0A" w:rsidP="000E2B0A">
            <w:pPr>
              <w:numPr>
                <w:ilvl w:val="0"/>
                <w:numId w:val="1"/>
              </w:numPr>
              <w:tabs>
                <w:tab w:val="clear" w:pos="3053"/>
                <w:tab w:val="num" w:pos="0"/>
                <w:tab w:val="num" w:pos="72"/>
                <w:tab w:val="num" w:pos="360"/>
                <w:tab w:val="num" w:pos="390"/>
                <w:tab w:val="num" w:pos="720"/>
                <w:tab w:val="num" w:pos="1494"/>
              </w:tabs>
              <w:ind w:left="72" w:firstLine="0"/>
              <w:jc w:val="both"/>
            </w:pPr>
            <w:r w:rsidRPr="00207E0C">
              <w:t xml:space="preserve">Снижение численности тренерско-педагогического состава в спортивных школах (на 5 чел. в 2013 г.) </w:t>
            </w:r>
          </w:p>
          <w:p w:rsidR="000E2B0A" w:rsidRPr="00207E0C" w:rsidRDefault="000E2B0A" w:rsidP="000E2B0A">
            <w:pPr>
              <w:numPr>
                <w:ilvl w:val="0"/>
                <w:numId w:val="1"/>
              </w:numPr>
              <w:tabs>
                <w:tab w:val="clear" w:pos="3053"/>
                <w:tab w:val="num" w:pos="0"/>
                <w:tab w:val="num" w:pos="72"/>
                <w:tab w:val="num" w:pos="360"/>
                <w:tab w:val="num" w:pos="390"/>
                <w:tab w:val="num" w:pos="720"/>
                <w:tab w:val="num" w:pos="1494"/>
              </w:tabs>
              <w:ind w:left="72" w:firstLine="0"/>
              <w:jc w:val="both"/>
            </w:pPr>
            <w:r w:rsidRPr="00207E0C">
              <w:t>Дефицит квалифицированных кадров в области физической культуры и спорта (тренеров), недостаточен приток молодых специалистов</w:t>
            </w:r>
          </w:p>
          <w:p w:rsidR="000E2B0A" w:rsidRPr="00207E0C" w:rsidRDefault="000E2B0A" w:rsidP="000E2B0A">
            <w:pPr>
              <w:numPr>
                <w:ilvl w:val="0"/>
                <w:numId w:val="1"/>
              </w:numPr>
              <w:tabs>
                <w:tab w:val="clear" w:pos="3053"/>
                <w:tab w:val="num" w:pos="0"/>
                <w:tab w:val="num" w:pos="72"/>
                <w:tab w:val="num" w:pos="360"/>
                <w:tab w:val="num" w:pos="390"/>
                <w:tab w:val="num" w:pos="720"/>
                <w:tab w:val="num" w:pos="1494"/>
              </w:tabs>
              <w:ind w:left="72" w:firstLine="0"/>
              <w:jc w:val="both"/>
            </w:pPr>
            <w:r w:rsidRPr="00207E0C">
              <w:t xml:space="preserve">Недостаточный уровень удовлетворенности населения доступностью спортивных сооружений для массовых занятий (в современных спортивных площадках, в </w:t>
            </w:r>
            <w:proofErr w:type="spellStart"/>
            <w:r w:rsidRPr="00207E0C">
              <w:t>т.ч</w:t>
            </w:r>
            <w:proofErr w:type="spellEnd"/>
            <w:r w:rsidRPr="00207E0C">
              <w:t>. оснащенных специализированными снарядами для людей с ограниченными возможностями здоровья)</w:t>
            </w:r>
          </w:p>
        </w:tc>
      </w:tr>
      <w:tr w:rsidR="000E2B0A" w:rsidRPr="00207E0C" w:rsidTr="00FA0E88">
        <w:tc>
          <w:tcPr>
            <w:tcW w:w="802" w:type="pct"/>
            <w:tcBorders>
              <w:top w:val="single" w:sz="4" w:space="0" w:color="auto"/>
              <w:left w:val="single" w:sz="4" w:space="0" w:color="auto"/>
              <w:bottom w:val="single" w:sz="4" w:space="0" w:color="auto"/>
              <w:right w:val="single" w:sz="4" w:space="0" w:color="auto"/>
            </w:tcBorders>
          </w:tcPr>
          <w:p w:rsidR="000E2B0A" w:rsidRPr="00207E0C" w:rsidRDefault="000E2B0A" w:rsidP="000E2B0A">
            <w:pPr>
              <w:rPr>
                <w:b/>
              </w:rPr>
            </w:pPr>
            <w:r w:rsidRPr="00207E0C">
              <w:rPr>
                <w:b/>
              </w:rPr>
              <w:t>Молодежная политика</w:t>
            </w:r>
          </w:p>
        </w:tc>
        <w:tc>
          <w:tcPr>
            <w:tcW w:w="2170" w:type="pct"/>
            <w:tcBorders>
              <w:top w:val="single" w:sz="4" w:space="0" w:color="auto"/>
              <w:left w:val="single" w:sz="4" w:space="0" w:color="auto"/>
              <w:bottom w:val="single" w:sz="4" w:space="0" w:color="auto"/>
              <w:right w:val="single" w:sz="4" w:space="0" w:color="auto"/>
            </w:tcBorders>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Реализация государственной программы «Развитие </w:t>
            </w:r>
            <w:r w:rsidR="00AF1498">
              <w:t>образования</w:t>
            </w:r>
            <w:r w:rsidRPr="00207E0C">
              <w:t xml:space="preserve"> в Ханты-Мансийском автономном округе – Югре на 2014 – 2020 годы» (мероприятия, реализуемые на территории муниципального образования город </w:t>
            </w:r>
            <w:r w:rsidRPr="00207E0C">
              <w:lastRenderedPageBreak/>
              <w:t>Нефтеюганск)</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Реализация муниципальной программы «Развитие </w:t>
            </w:r>
            <w:r w:rsidR="005E745C">
              <w:t xml:space="preserve">образования и </w:t>
            </w:r>
            <w:r w:rsidRPr="00207E0C">
              <w:t xml:space="preserve">молодежной политики в городе Нефтеюганске на 2014 – 2020 годы» </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Рост трудовой и деловой активности молодежи</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Активная деятельность по формированию благоприятной среды для социального и личностного развития молодежи</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Организовано участие молодежи города в мероприятиях городского и окружного уровней</w:t>
            </w:r>
          </w:p>
        </w:tc>
        <w:tc>
          <w:tcPr>
            <w:tcW w:w="2027" w:type="pct"/>
            <w:tcBorders>
              <w:top w:val="single" w:sz="4" w:space="0" w:color="auto"/>
              <w:left w:val="single" w:sz="4" w:space="0" w:color="auto"/>
              <w:bottom w:val="single" w:sz="4" w:space="0" w:color="auto"/>
              <w:right w:val="single" w:sz="4" w:space="0" w:color="auto"/>
            </w:tcBorders>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lastRenderedPageBreak/>
              <w:t xml:space="preserve">Недостаточный уровень развития материально-технической базы учреждений молодежной политики </w:t>
            </w:r>
          </w:p>
          <w:p w:rsidR="000E2B0A" w:rsidRPr="00207E0C" w:rsidRDefault="000E2B0A" w:rsidP="000E2B0A">
            <w:pPr>
              <w:tabs>
                <w:tab w:val="num" w:pos="390"/>
                <w:tab w:val="num" w:pos="3053"/>
              </w:tabs>
              <w:ind w:left="72"/>
              <w:jc w:val="both"/>
            </w:pPr>
          </w:p>
          <w:p w:rsidR="000E2B0A" w:rsidRPr="00207E0C" w:rsidRDefault="000E2B0A" w:rsidP="000E2B0A">
            <w:pPr>
              <w:tabs>
                <w:tab w:val="num" w:pos="360"/>
                <w:tab w:val="num" w:pos="390"/>
                <w:tab w:val="num" w:pos="720"/>
                <w:tab w:val="num" w:pos="1494"/>
                <w:tab w:val="num" w:pos="3053"/>
              </w:tabs>
              <w:jc w:val="both"/>
            </w:pPr>
          </w:p>
        </w:tc>
      </w:tr>
      <w:tr w:rsidR="000E2B0A" w:rsidRPr="00207E0C" w:rsidTr="00FA0E88">
        <w:tc>
          <w:tcPr>
            <w:tcW w:w="802" w:type="pct"/>
          </w:tcPr>
          <w:p w:rsidR="000E2B0A" w:rsidRPr="00207E0C" w:rsidRDefault="000E2B0A" w:rsidP="000E2B0A">
            <w:pPr>
              <w:ind w:left="72"/>
              <w:rPr>
                <w:b/>
              </w:rPr>
            </w:pPr>
            <w:r w:rsidRPr="00207E0C">
              <w:rPr>
                <w:b/>
              </w:rPr>
              <w:lastRenderedPageBreak/>
              <w:t>Оценка трудовых ресурсов, занятости населения</w:t>
            </w:r>
          </w:p>
        </w:tc>
        <w:tc>
          <w:tcPr>
            <w:tcW w:w="2170"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Реализация государственной программы «Содействие занятости населения в Ханты-Мансийском автономном округе – Югре на 2014 – 2020 годы» (мероприятия, реализуемые на территории муниципального образования город Нефтеюганск)</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Снижение численности официально зарегистрированных безработных (</w:t>
            </w:r>
            <w:r w:rsidR="007C56E8">
              <w:t>88</w:t>
            </w:r>
            <w:r w:rsidRPr="00207E0C">
              <w:t xml:space="preserve"> чел. на конец 201</w:t>
            </w:r>
            <w:r w:rsidR="007C56E8">
              <w:t>4</w:t>
            </w:r>
            <w:r w:rsidRPr="00207E0C">
              <w:t xml:space="preserve"> г., снижение 201</w:t>
            </w:r>
            <w:r w:rsidR="005029CF">
              <w:t>4</w:t>
            </w:r>
            <w:r w:rsidRPr="00207E0C">
              <w:t>/201</w:t>
            </w:r>
            <w:r w:rsidR="005029CF">
              <w:t>2</w:t>
            </w:r>
            <w:r w:rsidRPr="00207E0C">
              <w:t xml:space="preserve"> гг. – </w:t>
            </w:r>
            <w:r w:rsidR="005029CF">
              <w:t>в 1,8 раза</w:t>
            </w:r>
            <w:r w:rsidRPr="00207E0C">
              <w:t>)</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Снижение уровня зарегистрированной  безработицы в городе Нефтеюганске  (0,1</w:t>
            </w:r>
            <w:r w:rsidR="005029CF">
              <w:t>2% в 2014</w:t>
            </w:r>
            <w:r w:rsidRPr="00207E0C">
              <w:t xml:space="preserve"> г., 0,36% в 2011 г.)</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Низкий уровень безработицы (0,17% в 2013 г., в среднем по округу – 0,46%)</w:t>
            </w:r>
          </w:p>
          <w:p w:rsidR="000E2B0A" w:rsidRPr="00207E0C" w:rsidRDefault="000E2B0A" w:rsidP="005029CF">
            <w:pPr>
              <w:numPr>
                <w:ilvl w:val="0"/>
                <w:numId w:val="1"/>
              </w:numPr>
              <w:tabs>
                <w:tab w:val="clear" w:pos="3053"/>
                <w:tab w:val="num" w:pos="176"/>
                <w:tab w:val="num" w:pos="360"/>
                <w:tab w:val="num" w:pos="390"/>
              </w:tabs>
              <w:ind w:left="72" w:firstLine="0"/>
              <w:jc w:val="both"/>
            </w:pPr>
            <w:r w:rsidRPr="00207E0C">
              <w:t>Высокий уровень трудоустройства (70% граждан, обратившихся в органы службы занятости населения, трудоустроены,</w:t>
            </w:r>
            <w:r w:rsidR="005029CF">
              <w:t xml:space="preserve"> </w:t>
            </w:r>
            <w:r w:rsidRPr="00207E0C">
              <w:t>один</w:t>
            </w:r>
            <w:r w:rsidR="00444C92">
              <w:t xml:space="preserve"> </w:t>
            </w:r>
            <w:r w:rsidRPr="00207E0C">
              <w:t>из самых высоких в округе</w:t>
            </w:r>
            <w:r w:rsidR="005029CF" w:rsidRPr="00207E0C">
              <w:t xml:space="preserve"> </w:t>
            </w:r>
            <w:r w:rsidR="005029CF">
              <w:t>за</w:t>
            </w:r>
            <w:r w:rsidR="005029CF" w:rsidRPr="00207E0C">
              <w:t xml:space="preserve"> 2013 г.</w:t>
            </w:r>
            <w:r w:rsidRPr="00207E0C">
              <w:t>)</w:t>
            </w:r>
          </w:p>
        </w:tc>
        <w:tc>
          <w:tcPr>
            <w:tcW w:w="2027" w:type="pct"/>
            <w:shd w:val="clear" w:color="auto" w:fill="auto"/>
          </w:tcPr>
          <w:p w:rsidR="005029CF" w:rsidRPr="00207E0C" w:rsidRDefault="005029CF" w:rsidP="005029CF">
            <w:pPr>
              <w:numPr>
                <w:ilvl w:val="0"/>
                <w:numId w:val="1"/>
              </w:numPr>
              <w:tabs>
                <w:tab w:val="clear" w:pos="3053"/>
                <w:tab w:val="num" w:pos="176"/>
                <w:tab w:val="num" w:pos="360"/>
                <w:tab w:val="num" w:pos="390"/>
              </w:tabs>
              <w:ind w:left="72" w:firstLine="0"/>
              <w:jc w:val="both"/>
            </w:pPr>
            <w:r>
              <w:t xml:space="preserve">Снижение </w:t>
            </w:r>
            <w:r w:rsidRPr="00207E0C">
              <w:t>среднесписочной численности работников (без внешних совместителей) всех предприятий и организаций (4</w:t>
            </w:r>
            <w:r>
              <w:t xml:space="preserve">7,7 тыс. </w:t>
            </w:r>
            <w:r w:rsidRPr="00207E0C">
              <w:t>чел. в 201</w:t>
            </w:r>
            <w:r>
              <w:t>4</w:t>
            </w:r>
            <w:r w:rsidRPr="00207E0C">
              <w:t xml:space="preserve"> г., </w:t>
            </w:r>
            <w:r>
              <w:t xml:space="preserve">снижение </w:t>
            </w:r>
            <w:r w:rsidRPr="00207E0C">
              <w:t xml:space="preserve"> 201</w:t>
            </w:r>
            <w:r>
              <w:t>4</w:t>
            </w:r>
            <w:r w:rsidRPr="00207E0C">
              <w:t>/201</w:t>
            </w:r>
            <w:r>
              <w:t>2</w:t>
            </w:r>
            <w:r w:rsidRPr="00207E0C">
              <w:t xml:space="preserve"> </w:t>
            </w:r>
            <w:r w:rsidR="00AF1498">
              <w:t xml:space="preserve">гг. </w:t>
            </w:r>
            <w:r w:rsidRPr="00207E0C">
              <w:t xml:space="preserve">– на </w:t>
            </w:r>
            <w:r>
              <w:t>3</w:t>
            </w:r>
            <w:r w:rsidRPr="00207E0C">
              <w:t>%</w:t>
            </w:r>
            <w:r>
              <w:t>)</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Снижение числа вновь создаваемых рабочих мест (с </w:t>
            </w:r>
            <w:r w:rsidR="005029CF">
              <w:t>80</w:t>
            </w:r>
            <w:r w:rsidRPr="00207E0C">
              <w:t xml:space="preserve"> ед. в 201</w:t>
            </w:r>
            <w:r w:rsidR="005029CF">
              <w:t>2</w:t>
            </w:r>
            <w:r w:rsidRPr="00207E0C">
              <w:t xml:space="preserve"> г. до </w:t>
            </w:r>
            <w:r w:rsidR="005029CF">
              <w:t>18</w:t>
            </w:r>
            <w:r w:rsidRPr="00207E0C">
              <w:t xml:space="preserve"> ед. в 201</w:t>
            </w:r>
            <w:r w:rsidR="005029CF">
              <w:t>4</w:t>
            </w:r>
            <w:r w:rsidRPr="00207E0C">
              <w:t xml:space="preserve"> г.)</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Высокая </w:t>
            </w:r>
            <w:r w:rsidR="00AF1498">
              <w:t xml:space="preserve">неудовлетворенная </w:t>
            </w:r>
            <w:r w:rsidRPr="00207E0C">
              <w:t xml:space="preserve">потребность в рабочих разного уровня квалификации (77% всех вакансий, в </w:t>
            </w:r>
            <w:proofErr w:type="spellStart"/>
            <w:r w:rsidRPr="00207E0C">
              <w:t>т.ч</w:t>
            </w:r>
            <w:proofErr w:type="spellEnd"/>
            <w:r w:rsidRPr="00207E0C">
              <w:t>. 33%</w:t>
            </w:r>
            <w:r w:rsidR="005029CF">
              <w:t xml:space="preserve"> </w:t>
            </w:r>
            <w:r w:rsidRPr="00207E0C">
              <w:t>– неквалифицированные рабочие</w:t>
            </w:r>
            <w:r w:rsidR="005029CF">
              <w:t>, 2013 г.</w:t>
            </w:r>
            <w:r w:rsidRPr="00207E0C">
              <w:t>)</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Профессионально-квалификационный дисбаланс – несоответствие спроса и предложения рабочей силы (работодатели нуждаются в специалистах с профессиональным образованием, наличием смежных профессий, опытом работы, что часто отсутствует у претендентов)</w:t>
            </w:r>
          </w:p>
        </w:tc>
      </w:tr>
      <w:tr w:rsidR="000E2B0A" w:rsidRPr="00207E0C" w:rsidTr="00FA0E88">
        <w:tc>
          <w:tcPr>
            <w:tcW w:w="802" w:type="pct"/>
          </w:tcPr>
          <w:p w:rsidR="000E2B0A" w:rsidRPr="00207E0C" w:rsidRDefault="000E2B0A" w:rsidP="000E2B0A">
            <w:pPr>
              <w:ind w:left="72"/>
              <w:rPr>
                <w:b/>
              </w:rPr>
            </w:pPr>
            <w:r w:rsidRPr="00207E0C">
              <w:rPr>
                <w:b/>
              </w:rPr>
              <w:t>Бюджет и межбюджетные отношения</w:t>
            </w:r>
          </w:p>
        </w:tc>
        <w:tc>
          <w:tcPr>
            <w:tcW w:w="2170"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Доходные источники на постоянной основе закреплены законом ХМАО – Югры</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Расходные обязательства законодательно разграничены</w:t>
            </w:r>
          </w:p>
          <w:p w:rsidR="000E2B0A" w:rsidRPr="00207E0C" w:rsidRDefault="002A34EE" w:rsidP="000E2B0A">
            <w:pPr>
              <w:numPr>
                <w:ilvl w:val="0"/>
                <w:numId w:val="1"/>
              </w:numPr>
              <w:tabs>
                <w:tab w:val="clear" w:pos="3053"/>
                <w:tab w:val="num" w:pos="176"/>
                <w:tab w:val="num" w:pos="360"/>
                <w:tab w:val="num" w:pos="390"/>
              </w:tabs>
              <w:ind w:left="72" w:firstLine="0"/>
              <w:jc w:val="both"/>
            </w:pPr>
            <w:r>
              <w:t>Выполнен п</w:t>
            </w:r>
            <w:r w:rsidR="000E2B0A" w:rsidRPr="00207E0C">
              <w:t xml:space="preserve">ереход на трехлетнее планирование бюджетных расходов </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Внедрение финансирования на оказание муниципальных услуг</w:t>
            </w:r>
          </w:p>
          <w:p w:rsidR="000E2B0A" w:rsidRPr="00207E0C" w:rsidRDefault="000E2B0A" w:rsidP="005079D2">
            <w:pPr>
              <w:numPr>
                <w:ilvl w:val="0"/>
                <w:numId w:val="1"/>
              </w:numPr>
              <w:tabs>
                <w:tab w:val="clear" w:pos="3053"/>
                <w:tab w:val="num" w:pos="176"/>
                <w:tab w:val="num" w:pos="360"/>
                <w:tab w:val="num" w:pos="390"/>
              </w:tabs>
              <w:ind w:left="72" w:firstLine="0"/>
              <w:jc w:val="both"/>
            </w:pPr>
            <w:r w:rsidRPr="00207E0C">
              <w:t>Внедрение программно-целевого планирования</w:t>
            </w:r>
          </w:p>
        </w:tc>
        <w:tc>
          <w:tcPr>
            <w:tcW w:w="2027"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Низкая доходность муниципального имущества и земли (7% в структуре собственных доходов в 2013 г.)</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Невысокая динамика роста доходов</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Высокая доля межбюджетных трансфертов (54% за 2013 г.)</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Слабая увязка между стратегическим и бюджетным планированием</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Тенденция роста возвращаемых субсидий (с 0,06% в </w:t>
            </w:r>
            <w:r w:rsidRPr="00207E0C">
              <w:lastRenderedPageBreak/>
              <w:t>2011 г. до 0,47% в 2013 г.)</w:t>
            </w:r>
          </w:p>
        </w:tc>
      </w:tr>
      <w:tr w:rsidR="000E2B0A" w:rsidRPr="00207E0C" w:rsidTr="00FA0E88">
        <w:tc>
          <w:tcPr>
            <w:tcW w:w="802" w:type="pct"/>
          </w:tcPr>
          <w:p w:rsidR="000E2B0A" w:rsidRPr="00207E0C" w:rsidRDefault="000E2B0A" w:rsidP="00D03D1C">
            <w:pPr>
              <w:rPr>
                <w:b/>
              </w:rPr>
            </w:pPr>
            <w:r w:rsidRPr="00207E0C">
              <w:rPr>
                <w:b/>
              </w:rPr>
              <w:lastRenderedPageBreak/>
              <w:t>Добыча полезных ископаемых</w:t>
            </w:r>
          </w:p>
        </w:tc>
        <w:tc>
          <w:tcPr>
            <w:tcW w:w="2170"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Реализация государственной программы «Развитие и использование минерально-сырьевой базы Ханты-Мансийского автономного округа – Югры на 2014 – 2020 годы» (мероприятия, реализуемые на территории муниципального образования город Нефтеюганск)</w:t>
            </w:r>
          </w:p>
          <w:p w:rsidR="005029CF" w:rsidRDefault="000E2B0A" w:rsidP="000E2B0A">
            <w:pPr>
              <w:numPr>
                <w:ilvl w:val="0"/>
                <w:numId w:val="1"/>
              </w:numPr>
              <w:tabs>
                <w:tab w:val="clear" w:pos="3053"/>
                <w:tab w:val="num" w:pos="176"/>
                <w:tab w:val="num" w:pos="360"/>
                <w:tab w:val="num" w:pos="390"/>
              </w:tabs>
              <w:ind w:left="72" w:firstLine="0"/>
              <w:jc w:val="both"/>
            </w:pPr>
            <w:r w:rsidRPr="00207E0C">
              <w:t>Увеличение общего объема отгруженной продукции добывающих производств (2</w:t>
            </w:r>
            <w:r w:rsidR="005029CF">
              <w:t>5,16</w:t>
            </w:r>
            <w:r w:rsidRPr="00207E0C">
              <w:t xml:space="preserve"> млрд руб. в 201</w:t>
            </w:r>
            <w:r w:rsidR="005029CF">
              <w:t>4</w:t>
            </w:r>
            <w:r w:rsidRPr="00207E0C">
              <w:t xml:space="preserve"> г., темп роста 201</w:t>
            </w:r>
            <w:r w:rsidR="005029CF">
              <w:t>4</w:t>
            </w:r>
            <w:r w:rsidRPr="00207E0C">
              <w:t>/201</w:t>
            </w:r>
            <w:r w:rsidR="005029CF">
              <w:t>2</w:t>
            </w:r>
            <w:r w:rsidRPr="00207E0C">
              <w:t xml:space="preserve"> – 15</w:t>
            </w:r>
            <w:r w:rsidR="005029CF">
              <w:t>6</w:t>
            </w:r>
            <w:r w:rsidRPr="00207E0C">
              <w:t xml:space="preserve">%) </w:t>
            </w:r>
          </w:p>
          <w:p w:rsidR="005029CF" w:rsidRPr="00207E0C" w:rsidRDefault="005029CF" w:rsidP="005029CF">
            <w:pPr>
              <w:numPr>
                <w:ilvl w:val="0"/>
                <w:numId w:val="1"/>
              </w:numPr>
              <w:tabs>
                <w:tab w:val="clear" w:pos="3053"/>
                <w:tab w:val="num" w:pos="176"/>
                <w:tab w:val="num" w:pos="360"/>
                <w:tab w:val="num" w:pos="390"/>
              </w:tabs>
              <w:ind w:left="72" w:firstLine="0"/>
              <w:jc w:val="both"/>
            </w:pPr>
            <w:r>
              <w:t xml:space="preserve">Увеличение </w:t>
            </w:r>
            <w:r w:rsidRPr="00207E0C">
              <w:t>объемов добычи нефти на территории муниципального образования (3</w:t>
            </w:r>
            <w:r>
              <w:t>42,4</w:t>
            </w:r>
            <w:r w:rsidRPr="00207E0C">
              <w:t xml:space="preserve"> тыс</w:t>
            </w:r>
            <w:r>
              <w:t>.</w:t>
            </w:r>
            <w:r w:rsidRPr="00207E0C">
              <w:t xml:space="preserve"> т в 201</w:t>
            </w:r>
            <w:r>
              <w:t>4</w:t>
            </w:r>
            <w:r w:rsidRPr="00207E0C">
              <w:t xml:space="preserve"> г., </w:t>
            </w:r>
            <w:r>
              <w:t xml:space="preserve">темп роста </w:t>
            </w:r>
            <w:r w:rsidRPr="00207E0C">
              <w:t>201</w:t>
            </w:r>
            <w:r>
              <w:t>4</w:t>
            </w:r>
            <w:r w:rsidRPr="00207E0C">
              <w:t xml:space="preserve">/2012 </w:t>
            </w:r>
            <w:r>
              <w:t xml:space="preserve">гг. </w:t>
            </w:r>
            <w:r w:rsidRPr="00207E0C">
              <w:t xml:space="preserve">– </w:t>
            </w:r>
            <w:r w:rsidR="002A34EE">
              <w:t>10</w:t>
            </w:r>
            <w:r w:rsidRPr="00207E0C">
              <w:t>3</w:t>
            </w:r>
            <w:r>
              <w:t>%</w:t>
            </w:r>
            <w:r w:rsidRPr="00207E0C">
              <w:t>)</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Среднемесячная начисленная заработная плата в отрасли на 31% выше средней по муниципальному образованию (70 846 руб. в 2013 г.)</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Наличие на территории крупного нефтедобывающего предприятия  ООО «РН-Юганскнефтегаз» </w:t>
            </w:r>
          </w:p>
          <w:p w:rsidR="000E2B0A" w:rsidRPr="00207E0C" w:rsidRDefault="000E2B0A" w:rsidP="00371219">
            <w:pPr>
              <w:numPr>
                <w:ilvl w:val="0"/>
                <w:numId w:val="1"/>
              </w:numPr>
              <w:tabs>
                <w:tab w:val="clear" w:pos="3053"/>
                <w:tab w:val="num" w:pos="176"/>
                <w:tab w:val="num" w:pos="360"/>
                <w:tab w:val="num" w:pos="390"/>
              </w:tabs>
              <w:ind w:left="72" w:firstLine="0"/>
              <w:jc w:val="both"/>
            </w:pPr>
            <w:r w:rsidRPr="00207E0C">
              <w:t>Открытие базы компании ООО «</w:t>
            </w:r>
            <w:proofErr w:type="spellStart"/>
            <w:r w:rsidRPr="00207E0C">
              <w:t>Везерфорд</w:t>
            </w:r>
            <w:proofErr w:type="spellEnd"/>
            <w:r w:rsidRPr="00207E0C">
              <w:t xml:space="preserve">» (2007 г.) </w:t>
            </w:r>
            <w:r w:rsidR="00B94C0B">
              <w:t>–</w:t>
            </w:r>
            <w:r w:rsidRPr="00207E0C">
              <w:t xml:space="preserve"> мирового лидера в области инновационных технологий и услуг в нефтегазовой отрасли   </w:t>
            </w:r>
          </w:p>
        </w:tc>
        <w:tc>
          <w:tcPr>
            <w:tcW w:w="2027" w:type="pct"/>
            <w:shd w:val="clear" w:color="auto" w:fill="auto"/>
          </w:tcPr>
          <w:p w:rsidR="00D03D1C" w:rsidRDefault="00D03D1C" w:rsidP="00D03D1C">
            <w:pPr>
              <w:numPr>
                <w:ilvl w:val="0"/>
                <w:numId w:val="1"/>
              </w:numPr>
              <w:tabs>
                <w:tab w:val="clear" w:pos="3053"/>
                <w:tab w:val="num" w:pos="176"/>
                <w:tab w:val="num" w:pos="360"/>
                <w:tab w:val="num" w:pos="390"/>
              </w:tabs>
              <w:ind w:left="72" w:firstLine="0"/>
              <w:jc w:val="both"/>
            </w:pPr>
            <w:proofErr w:type="spellStart"/>
            <w:r>
              <w:t>Монопрофильная</w:t>
            </w:r>
            <w:proofErr w:type="spellEnd"/>
            <w:r>
              <w:t xml:space="preserve"> структура экономики города, деятельность по добыче полезных ископаемых обеспечивает 72% от общего объема отгруженной промышленной продукции и 38% от общего объема отгруженной продукции, выполненных работ, услуг по «чистым» видам экономической деятельности</w:t>
            </w:r>
          </w:p>
          <w:p w:rsidR="00D03D1C" w:rsidRDefault="00D03D1C" w:rsidP="00D03D1C">
            <w:pPr>
              <w:numPr>
                <w:ilvl w:val="0"/>
                <w:numId w:val="1"/>
              </w:numPr>
              <w:tabs>
                <w:tab w:val="clear" w:pos="3053"/>
                <w:tab w:val="num" w:pos="176"/>
                <w:tab w:val="num" w:pos="360"/>
                <w:tab w:val="num" w:pos="390"/>
              </w:tabs>
              <w:ind w:left="72" w:firstLine="0"/>
              <w:jc w:val="both"/>
            </w:pPr>
            <w:r>
              <w:t>Зависимость экономики города от результатов деятельности отрасли, которая напрямую или опосредованно обеспечивает большую часть платежеспособного спроса на производимые товары, работы и услуги</w:t>
            </w:r>
          </w:p>
          <w:p w:rsidR="000E2B0A" w:rsidRPr="00207E0C" w:rsidRDefault="000E2B0A" w:rsidP="00D03D1C">
            <w:pPr>
              <w:tabs>
                <w:tab w:val="num" w:pos="360"/>
                <w:tab w:val="num" w:pos="390"/>
              </w:tabs>
              <w:ind w:left="72"/>
              <w:jc w:val="both"/>
            </w:pPr>
          </w:p>
        </w:tc>
      </w:tr>
      <w:tr w:rsidR="000E2B0A" w:rsidRPr="00207E0C" w:rsidTr="00FA0E88">
        <w:tc>
          <w:tcPr>
            <w:tcW w:w="802" w:type="pct"/>
            <w:shd w:val="clear" w:color="auto" w:fill="auto"/>
          </w:tcPr>
          <w:p w:rsidR="000E2B0A" w:rsidRPr="00207E0C" w:rsidRDefault="000E2B0A" w:rsidP="000E2B0A">
            <w:pPr>
              <w:rPr>
                <w:b/>
              </w:rPr>
            </w:pPr>
            <w:r w:rsidRPr="00207E0C">
              <w:rPr>
                <w:b/>
              </w:rPr>
              <w:t>Обрабатывающие производства</w:t>
            </w:r>
          </w:p>
        </w:tc>
        <w:tc>
          <w:tcPr>
            <w:tcW w:w="2170" w:type="pct"/>
            <w:shd w:val="clear" w:color="auto" w:fill="auto"/>
          </w:tcPr>
          <w:p w:rsidR="00844F61" w:rsidRDefault="000E2B0A" w:rsidP="00844F61">
            <w:pPr>
              <w:numPr>
                <w:ilvl w:val="0"/>
                <w:numId w:val="1"/>
              </w:numPr>
              <w:tabs>
                <w:tab w:val="clear" w:pos="3053"/>
                <w:tab w:val="num" w:pos="176"/>
                <w:tab w:val="num" w:pos="360"/>
                <w:tab w:val="num" w:pos="390"/>
              </w:tabs>
              <w:ind w:left="72" w:firstLine="0"/>
              <w:jc w:val="both"/>
            </w:pPr>
            <w:r w:rsidRPr="00207E0C">
              <w:t>Увеличение общего объема отгруженной продукции обрабатывающих производств (5,</w:t>
            </w:r>
            <w:r w:rsidR="00844F61">
              <w:t>30</w:t>
            </w:r>
            <w:r w:rsidRPr="00207E0C">
              <w:t xml:space="preserve"> млрд руб. в 201</w:t>
            </w:r>
            <w:r w:rsidR="00844F61">
              <w:t>4</w:t>
            </w:r>
            <w:r w:rsidRPr="00207E0C">
              <w:t xml:space="preserve"> г., темп роста 201</w:t>
            </w:r>
            <w:r w:rsidR="00844F61">
              <w:t>4</w:t>
            </w:r>
            <w:r w:rsidRPr="00207E0C">
              <w:t>/201</w:t>
            </w:r>
            <w:r w:rsidR="00844F61">
              <w:t>2</w:t>
            </w:r>
            <w:r w:rsidRPr="00207E0C">
              <w:t xml:space="preserve"> гг. – 1</w:t>
            </w:r>
            <w:r w:rsidR="00844F61">
              <w:t>04</w:t>
            </w:r>
            <w:r w:rsidRPr="00207E0C">
              <w:t xml:space="preserve">%) </w:t>
            </w:r>
          </w:p>
          <w:p w:rsidR="000E2B0A" w:rsidRPr="00207E0C" w:rsidRDefault="000E2B0A" w:rsidP="00844F61">
            <w:pPr>
              <w:numPr>
                <w:ilvl w:val="0"/>
                <w:numId w:val="1"/>
              </w:numPr>
              <w:tabs>
                <w:tab w:val="clear" w:pos="3053"/>
                <w:tab w:val="num" w:pos="176"/>
                <w:tab w:val="num" w:pos="360"/>
                <w:tab w:val="num" w:pos="390"/>
              </w:tabs>
              <w:ind w:left="72" w:firstLine="0"/>
              <w:jc w:val="both"/>
            </w:pPr>
            <w:r w:rsidRPr="00207E0C">
              <w:t xml:space="preserve">Наличие крупного предприятия, функционирующего на рынке услуг автоматизации, ООО «РН-Автоматика» </w:t>
            </w:r>
          </w:p>
        </w:tc>
        <w:tc>
          <w:tcPr>
            <w:tcW w:w="2027"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Малая диверсификация обрабатывающих производств (63% в структуре – организации по производству машин и оборудования для добычи нефти)</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Среднемесячная начисленная заработная плата в отрасли на 7% ниже средней по муниципальному образованию (50 599 руб. в 2013 г.)</w:t>
            </w:r>
          </w:p>
        </w:tc>
      </w:tr>
      <w:tr w:rsidR="000E2B0A" w:rsidRPr="00207E0C" w:rsidTr="00FA0E88">
        <w:tc>
          <w:tcPr>
            <w:tcW w:w="802" w:type="pct"/>
          </w:tcPr>
          <w:p w:rsidR="000E2B0A" w:rsidRPr="00207E0C" w:rsidRDefault="000E2B0A" w:rsidP="00371219">
            <w:pPr>
              <w:rPr>
                <w:b/>
              </w:rPr>
            </w:pPr>
            <w:proofErr w:type="spellStart"/>
            <w:r w:rsidRPr="00207E0C">
              <w:rPr>
                <w:b/>
              </w:rPr>
              <w:t>Агропромышлен-ный</w:t>
            </w:r>
            <w:proofErr w:type="spellEnd"/>
            <w:r w:rsidRPr="00207E0C">
              <w:rPr>
                <w:b/>
              </w:rPr>
              <w:t xml:space="preserve"> комплекс</w:t>
            </w:r>
          </w:p>
        </w:tc>
        <w:tc>
          <w:tcPr>
            <w:tcW w:w="2170"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Увеличение объемов производства сельскохозяйственными предприятиями всех форм собственности (мяса </w:t>
            </w:r>
            <w:r w:rsidR="00844F61">
              <w:t xml:space="preserve">(скот и птица на убой) </w:t>
            </w:r>
            <w:r w:rsidRPr="00207E0C">
              <w:t>– темп роста 201</w:t>
            </w:r>
            <w:r w:rsidR="00844F61">
              <w:t>4</w:t>
            </w:r>
            <w:r w:rsidRPr="00207E0C">
              <w:t>/201</w:t>
            </w:r>
            <w:r w:rsidR="00844F61">
              <w:t>3</w:t>
            </w:r>
            <w:r w:rsidRPr="00207E0C">
              <w:t xml:space="preserve"> гг. – 1</w:t>
            </w:r>
            <w:r w:rsidR="00844F61">
              <w:t>09</w:t>
            </w:r>
            <w:r w:rsidRPr="00207E0C">
              <w:t>%, молока – темп роста 201</w:t>
            </w:r>
            <w:r w:rsidR="00844F61">
              <w:t>4/2013</w:t>
            </w:r>
            <w:r w:rsidRPr="00207E0C">
              <w:t xml:space="preserve"> гг. – </w:t>
            </w:r>
            <w:r w:rsidR="00844F61">
              <w:t>126</w:t>
            </w:r>
            <w:r w:rsidRPr="00207E0C">
              <w:t>%)</w:t>
            </w:r>
          </w:p>
          <w:p w:rsidR="00844F61" w:rsidRDefault="000E2B0A" w:rsidP="00844F61">
            <w:pPr>
              <w:numPr>
                <w:ilvl w:val="0"/>
                <w:numId w:val="1"/>
              </w:numPr>
              <w:tabs>
                <w:tab w:val="clear" w:pos="3053"/>
                <w:tab w:val="num" w:pos="176"/>
                <w:tab w:val="num" w:pos="360"/>
                <w:tab w:val="num" w:pos="390"/>
              </w:tabs>
              <w:ind w:left="72" w:firstLine="0"/>
              <w:jc w:val="both"/>
            </w:pPr>
            <w:r w:rsidRPr="00207E0C">
              <w:t xml:space="preserve">Увеличение поголовья коров – на 26%,  свиней – на 11% </w:t>
            </w:r>
            <w:r w:rsidRPr="00207E0C">
              <w:lastRenderedPageBreak/>
              <w:t>(2012</w:t>
            </w:r>
            <w:r w:rsidR="00844F61">
              <w:t>-</w:t>
            </w:r>
            <w:r w:rsidRPr="00207E0C">
              <w:t>2013 гг.)</w:t>
            </w:r>
            <w:r w:rsidR="00844F61" w:rsidRPr="00207E0C">
              <w:t xml:space="preserve"> </w:t>
            </w:r>
          </w:p>
          <w:p w:rsidR="000E2B0A" w:rsidRPr="00207E0C" w:rsidRDefault="00844F61" w:rsidP="00844F61">
            <w:pPr>
              <w:numPr>
                <w:ilvl w:val="0"/>
                <w:numId w:val="1"/>
              </w:numPr>
              <w:tabs>
                <w:tab w:val="clear" w:pos="3053"/>
                <w:tab w:val="num" w:pos="176"/>
                <w:tab w:val="num" w:pos="360"/>
                <w:tab w:val="num" w:pos="390"/>
              </w:tabs>
              <w:ind w:left="72" w:firstLine="0"/>
              <w:jc w:val="both"/>
            </w:pPr>
            <w:r>
              <w:t xml:space="preserve">Увеличение </w:t>
            </w:r>
            <w:r w:rsidRPr="00207E0C">
              <w:t>объема производства сельскохозяйственной продукции (</w:t>
            </w:r>
            <w:r>
              <w:t>57,7</w:t>
            </w:r>
            <w:r w:rsidRPr="00207E0C">
              <w:t xml:space="preserve"> млн руб. в  201</w:t>
            </w:r>
            <w:r>
              <w:t>4</w:t>
            </w:r>
            <w:r w:rsidRPr="00207E0C">
              <w:t xml:space="preserve"> г., </w:t>
            </w:r>
            <w:r>
              <w:t xml:space="preserve">темп роста </w:t>
            </w:r>
            <w:r w:rsidRPr="00207E0C">
              <w:t>201</w:t>
            </w:r>
            <w:r>
              <w:t>4</w:t>
            </w:r>
            <w:r w:rsidRPr="00207E0C">
              <w:t>/201</w:t>
            </w:r>
            <w:r>
              <w:t xml:space="preserve">2 гг. </w:t>
            </w:r>
            <w:r w:rsidRPr="00207E0C">
              <w:t xml:space="preserve">– </w:t>
            </w:r>
            <w:r>
              <w:t>в 1,7 раза</w:t>
            </w:r>
            <w:r w:rsidRPr="00207E0C">
              <w:t>)</w:t>
            </w:r>
          </w:p>
        </w:tc>
        <w:tc>
          <w:tcPr>
            <w:tcW w:w="2027"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lastRenderedPageBreak/>
              <w:t>Среднемесячная начисленная заработная плата в отрасли в 2,6 раза ниже средней по муниципальному образованию (21 046 руб. в 2013 г.)</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Ограниченность собственной кормовой базы, недостаточная  инфраструктурная обеспеченность, устаревшая материально-техническая база, нехватка </w:t>
            </w:r>
            <w:r w:rsidRPr="00207E0C">
              <w:lastRenderedPageBreak/>
              <w:t>оборотных средств и источников инвестиций</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Отсутствие специализированного круглогодичного места для реализации продукции местных сельхозпроизводителей (крытого </w:t>
            </w:r>
            <w:proofErr w:type="spellStart"/>
            <w:r w:rsidRPr="00207E0C">
              <w:t>сельхозрынка</w:t>
            </w:r>
            <w:proofErr w:type="spellEnd"/>
            <w:r w:rsidRPr="00207E0C">
              <w:t>)</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Отсутствие в муниципальном образовании предприятий среднего и крупного масштаба по производству и (или) переработке сельхозпродукции</w:t>
            </w:r>
          </w:p>
        </w:tc>
      </w:tr>
      <w:tr w:rsidR="000E2B0A" w:rsidRPr="00207E0C" w:rsidTr="00FA0E88">
        <w:tc>
          <w:tcPr>
            <w:tcW w:w="802" w:type="pct"/>
          </w:tcPr>
          <w:p w:rsidR="000E2B0A" w:rsidRPr="00207E0C" w:rsidRDefault="000E2B0A" w:rsidP="00371219">
            <w:pPr>
              <w:rPr>
                <w:b/>
              </w:rPr>
            </w:pPr>
            <w:r w:rsidRPr="00207E0C">
              <w:rPr>
                <w:b/>
              </w:rPr>
              <w:lastRenderedPageBreak/>
              <w:t xml:space="preserve">Строительный комплекс </w:t>
            </w:r>
          </w:p>
        </w:tc>
        <w:tc>
          <w:tcPr>
            <w:tcW w:w="2170"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Увеличение вводимой в действие общей площади жилых домов (</w:t>
            </w:r>
            <w:r w:rsidR="00844F61">
              <w:t>51 878</w:t>
            </w:r>
            <w:r w:rsidRPr="00207E0C">
              <w:rPr>
                <w:rFonts w:eastAsia="Calibri"/>
                <w:sz w:val="28"/>
                <w:szCs w:val="20"/>
              </w:rPr>
              <w:t xml:space="preserve"> </w:t>
            </w:r>
            <w:r w:rsidRPr="00207E0C">
              <w:t>м² в 201</w:t>
            </w:r>
            <w:r w:rsidR="00844F61">
              <w:t>4 г., темп роста 2014</w:t>
            </w:r>
            <w:r w:rsidRPr="00207E0C">
              <w:t xml:space="preserve">/2012 – </w:t>
            </w:r>
            <w:r w:rsidR="00844F61">
              <w:t>в 1,7 раза)</w:t>
            </w:r>
            <w:r w:rsidRPr="00207E0C">
              <w:t xml:space="preserve"> </w:t>
            </w:r>
          </w:p>
          <w:p w:rsidR="000E2B0A" w:rsidRPr="00207E0C" w:rsidRDefault="00D03D1C" w:rsidP="000E2B0A">
            <w:pPr>
              <w:numPr>
                <w:ilvl w:val="0"/>
                <w:numId w:val="1"/>
              </w:numPr>
              <w:tabs>
                <w:tab w:val="clear" w:pos="3053"/>
                <w:tab w:val="num" w:pos="176"/>
                <w:tab w:val="num" w:pos="360"/>
                <w:tab w:val="num" w:pos="390"/>
              </w:tabs>
              <w:ind w:left="72" w:firstLine="0"/>
              <w:jc w:val="both"/>
            </w:pPr>
            <w:r>
              <w:t>Рост</w:t>
            </w:r>
            <w:r w:rsidR="000E2B0A" w:rsidRPr="00207E0C">
              <w:t xml:space="preserve"> объемов ввода жилья на душу населения (41</w:t>
            </w:r>
            <w:r w:rsidR="00844F61">
              <w:t>3</w:t>
            </w:r>
            <w:r>
              <w:t> </w:t>
            </w:r>
            <w:r w:rsidR="000E2B0A" w:rsidRPr="00207E0C">
              <w:t xml:space="preserve"> м²/1000 чел. в 2014 г., темп роста 2014/201</w:t>
            </w:r>
            <w:r w:rsidR="00844F61">
              <w:t>2</w:t>
            </w:r>
            <w:r w:rsidR="000E2B0A" w:rsidRPr="00207E0C">
              <w:t xml:space="preserve"> – в </w:t>
            </w:r>
            <w:r w:rsidR="00844F61">
              <w:t>1,7 </w:t>
            </w:r>
            <w:r w:rsidR="000E2B0A" w:rsidRPr="00207E0C">
              <w:t xml:space="preserve">раза) </w:t>
            </w:r>
          </w:p>
          <w:p w:rsidR="000E2B0A" w:rsidRPr="00207E0C" w:rsidRDefault="00743C65" w:rsidP="00743C65">
            <w:pPr>
              <w:numPr>
                <w:ilvl w:val="0"/>
                <w:numId w:val="1"/>
              </w:numPr>
              <w:tabs>
                <w:tab w:val="clear" w:pos="3053"/>
                <w:tab w:val="num" w:pos="176"/>
                <w:tab w:val="num" w:pos="360"/>
                <w:tab w:val="num" w:pos="390"/>
              </w:tabs>
              <w:ind w:left="72" w:firstLine="0"/>
              <w:jc w:val="both"/>
            </w:pPr>
            <w:r>
              <w:t>У</w:t>
            </w:r>
            <w:r w:rsidR="00D03D1C">
              <w:t>величение количества завершенных строительством объектов: в</w:t>
            </w:r>
            <w:r w:rsidR="000E2B0A" w:rsidRPr="00207E0C">
              <w:t xml:space="preserve"> 2013</w:t>
            </w:r>
            <w:r w:rsidR="00D03D1C">
              <w:t> </w:t>
            </w:r>
            <w:r w:rsidR="000E2B0A" w:rsidRPr="00207E0C">
              <w:t>г. сдан в эксплуатацию детский сад, в 2014</w:t>
            </w:r>
            <w:r>
              <w:t> </w:t>
            </w:r>
            <w:r w:rsidR="000E2B0A" w:rsidRPr="00207E0C">
              <w:t>г. – парково-досуговая зона с бассейном, детский сад, спортзал, в 2014 г. начато строительство 7 объектов общественного назначения</w:t>
            </w:r>
          </w:p>
        </w:tc>
        <w:tc>
          <w:tcPr>
            <w:tcW w:w="2027" w:type="pct"/>
            <w:shd w:val="clear" w:color="auto" w:fill="auto"/>
          </w:tcPr>
          <w:p w:rsidR="000E2B0A" w:rsidRPr="00207E0C" w:rsidRDefault="000E2B0A" w:rsidP="000E2B0A">
            <w:pPr>
              <w:numPr>
                <w:ilvl w:val="0"/>
                <w:numId w:val="1"/>
              </w:numPr>
              <w:tabs>
                <w:tab w:val="clear" w:pos="3053"/>
                <w:tab w:val="num" w:pos="72"/>
                <w:tab w:val="num" w:pos="176"/>
                <w:tab w:val="num" w:pos="360"/>
                <w:tab w:val="num" w:pos="390"/>
              </w:tabs>
              <w:ind w:left="72" w:firstLine="0"/>
              <w:jc w:val="both"/>
            </w:pPr>
            <w:r w:rsidRPr="00207E0C">
              <w:t>Снижение объема выполненных работ по виду деятельности «строительство» (5</w:t>
            </w:r>
            <w:r w:rsidR="00844F61">
              <w:t> 665,5</w:t>
            </w:r>
            <w:r w:rsidRPr="00207E0C">
              <w:t xml:space="preserve"> млн руб. в 201</w:t>
            </w:r>
            <w:r w:rsidR="00844F61">
              <w:t>4 </w:t>
            </w:r>
            <w:r w:rsidRPr="00207E0C">
              <w:t>г., снижение 201</w:t>
            </w:r>
            <w:r w:rsidR="00844F61">
              <w:t>4</w:t>
            </w:r>
            <w:r w:rsidRPr="00207E0C">
              <w:t xml:space="preserve">/2012 гг. – на </w:t>
            </w:r>
            <w:r w:rsidR="00844F61">
              <w:t>28</w:t>
            </w:r>
            <w:r w:rsidRPr="00207E0C">
              <w:t>%)</w:t>
            </w:r>
          </w:p>
          <w:p w:rsidR="000E2B0A" w:rsidRPr="00207E0C" w:rsidRDefault="000E2B0A" w:rsidP="000E2B0A">
            <w:pPr>
              <w:numPr>
                <w:ilvl w:val="0"/>
                <w:numId w:val="1"/>
              </w:numPr>
              <w:tabs>
                <w:tab w:val="clear" w:pos="3053"/>
                <w:tab w:val="num" w:pos="72"/>
                <w:tab w:val="num" w:pos="176"/>
                <w:tab w:val="num" w:pos="360"/>
                <w:tab w:val="num" w:pos="390"/>
              </w:tabs>
              <w:ind w:left="72" w:firstLine="0"/>
              <w:jc w:val="both"/>
            </w:pPr>
            <w:r w:rsidRPr="00207E0C">
              <w:t>При высоких темпах развития жилищного строительства вводится малое количество объектов нежилого назначения (в 2013 г. – 5 ед. из 41 ед. вновь построенных зданий, 12%)</w:t>
            </w:r>
          </w:p>
          <w:p w:rsidR="000E2B0A" w:rsidRPr="00207E0C" w:rsidRDefault="000E2B0A" w:rsidP="002A34EE">
            <w:pPr>
              <w:numPr>
                <w:ilvl w:val="0"/>
                <w:numId w:val="1"/>
              </w:numPr>
              <w:tabs>
                <w:tab w:val="clear" w:pos="3053"/>
                <w:tab w:val="num" w:pos="176"/>
                <w:tab w:val="num" w:pos="360"/>
                <w:tab w:val="num" w:pos="390"/>
              </w:tabs>
              <w:ind w:left="72" w:firstLine="0"/>
              <w:jc w:val="both"/>
            </w:pPr>
            <w:r w:rsidRPr="00207E0C">
              <w:t>Промышленность строительных материалов не развита, строительные материалы завозятся из других территорий</w:t>
            </w:r>
          </w:p>
        </w:tc>
      </w:tr>
      <w:tr w:rsidR="000E2B0A" w:rsidRPr="00207E0C" w:rsidTr="00FA0E88">
        <w:tc>
          <w:tcPr>
            <w:tcW w:w="802" w:type="pct"/>
          </w:tcPr>
          <w:p w:rsidR="000E2B0A" w:rsidRPr="00207E0C" w:rsidRDefault="000E2B0A" w:rsidP="000E2B0A">
            <w:pPr>
              <w:rPr>
                <w:b/>
              </w:rPr>
            </w:pPr>
            <w:r w:rsidRPr="00207E0C">
              <w:rPr>
                <w:b/>
              </w:rPr>
              <w:t>Малый и средний бизнес</w:t>
            </w:r>
          </w:p>
        </w:tc>
        <w:tc>
          <w:tcPr>
            <w:tcW w:w="2170" w:type="pct"/>
            <w:shd w:val="clear" w:color="auto" w:fill="auto"/>
          </w:tcPr>
          <w:p w:rsidR="000E2B0A" w:rsidRPr="00207E0C" w:rsidRDefault="000E2B0A" w:rsidP="003F6B79">
            <w:pPr>
              <w:numPr>
                <w:ilvl w:val="0"/>
                <w:numId w:val="1"/>
              </w:numPr>
              <w:tabs>
                <w:tab w:val="clear" w:pos="3053"/>
                <w:tab w:val="num" w:pos="176"/>
                <w:tab w:val="num" w:pos="360"/>
                <w:tab w:val="num" w:pos="390"/>
              </w:tabs>
              <w:ind w:left="72" w:firstLine="0"/>
              <w:jc w:val="both"/>
            </w:pPr>
            <w:r w:rsidRPr="00207E0C">
              <w:t>Реализация муниципальной программы «Социально-экономическое развитие города Нефтеюганска на 2014 – 2020 гг.» подпрограммы «Развитие малого и среднего предпринимательства»</w:t>
            </w:r>
          </w:p>
          <w:p w:rsidR="000E2B0A" w:rsidRPr="00207E0C" w:rsidRDefault="000E2B0A" w:rsidP="003F6B79">
            <w:pPr>
              <w:numPr>
                <w:ilvl w:val="0"/>
                <w:numId w:val="1"/>
              </w:numPr>
              <w:tabs>
                <w:tab w:val="clear" w:pos="3053"/>
                <w:tab w:val="num" w:pos="176"/>
                <w:tab w:val="num" w:pos="360"/>
                <w:tab w:val="num" w:pos="390"/>
              </w:tabs>
              <w:ind w:left="72" w:firstLine="0"/>
              <w:jc w:val="both"/>
            </w:pPr>
            <w:r w:rsidRPr="00207E0C">
              <w:t>На территории муниципального образования реализуются крупные проекты:</w:t>
            </w:r>
          </w:p>
          <w:p w:rsidR="000E2B0A" w:rsidRPr="00207E0C" w:rsidRDefault="00C660FA" w:rsidP="003F6B79">
            <w:pPr>
              <w:pStyle w:val="a5"/>
              <w:numPr>
                <w:ilvl w:val="0"/>
                <w:numId w:val="66"/>
              </w:numPr>
              <w:jc w:val="both"/>
              <w:rPr>
                <w:sz w:val="24"/>
                <w:szCs w:val="24"/>
              </w:rPr>
            </w:pPr>
            <w:r>
              <w:rPr>
                <w:sz w:val="24"/>
                <w:szCs w:val="24"/>
              </w:rPr>
              <w:t>р</w:t>
            </w:r>
            <w:r w:rsidR="000E2B0A" w:rsidRPr="00207E0C">
              <w:rPr>
                <w:sz w:val="24"/>
                <w:szCs w:val="24"/>
              </w:rPr>
              <w:t>аботает филиал окружного фонда поддержки предпринимательства</w:t>
            </w:r>
            <w:r w:rsidR="002A34EE">
              <w:rPr>
                <w:sz w:val="24"/>
                <w:szCs w:val="24"/>
              </w:rPr>
              <w:t>;</w:t>
            </w:r>
          </w:p>
          <w:p w:rsidR="000E2B0A" w:rsidRPr="00207E0C" w:rsidRDefault="00C660FA" w:rsidP="003F6B79">
            <w:pPr>
              <w:pStyle w:val="a5"/>
              <w:numPr>
                <w:ilvl w:val="0"/>
                <w:numId w:val="66"/>
              </w:numPr>
              <w:jc w:val="both"/>
              <w:rPr>
                <w:sz w:val="24"/>
                <w:szCs w:val="24"/>
              </w:rPr>
            </w:pPr>
            <w:r>
              <w:rPr>
                <w:sz w:val="24"/>
                <w:szCs w:val="24"/>
              </w:rPr>
              <w:t>с</w:t>
            </w:r>
            <w:r w:rsidR="000E2B0A" w:rsidRPr="00207E0C">
              <w:rPr>
                <w:sz w:val="24"/>
                <w:szCs w:val="24"/>
              </w:rPr>
              <w:t>оздан Координационный совет по развитию малого и среднего предпринимательства</w:t>
            </w:r>
          </w:p>
          <w:p w:rsidR="003F6B79" w:rsidRPr="00207E0C" w:rsidRDefault="003F6B79" w:rsidP="003F6B79">
            <w:pPr>
              <w:numPr>
                <w:ilvl w:val="0"/>
                <w:numId w:val="1"/>
              </w:numPr>
              <w:tabs>
                <w:tab w:val="clear" w:pos="3053"/>
                <w:tab w:val="num" w:pos="176"/>
                <w:tab w:val="num" w:pos="360"/>
                <w:tab w:val="num" w:pos="390"/>
              </w:tabs>
              <w:ind w:left="72" w:firstLine="0"/>
              <w:jc w:val="both"/>
            </w:pPr>
            <w:r>
              <w:t xml:space="preserve">Увеличение </w:t>
            </w:r>
            <w:r w:rsidRPr="00207E0C">
              <w:t>числа индивидуальных предпринимателей (3 </w:t>
            </w:r>
            <w:r>
              <w:t>809</w:t>
            </w:r>
            <w:r w:rsidRPr="00207E0C">
              <w:t xml:space="preserve"> ед., </w:t>
            </w:r>
            <w:r>
              <w:t xml:space="preserve">темп роста </w:t>
            </w:r>
            <w:r w:rsidRPr="00207E0C">
              <w:t>201</w:t>
            </w:r>
            <w:r>
              <w:t>4</w:t>
            </w:r>
            <w:r w:rsidRPr="00207E0C">
              <w:t>/201</w:t>
            </w:r>
            <w:r>
              <w:t>3</w:t>
            </w:r>
            <w:r w:rsidRPr="00207E0C">
              <w:t xml:space="preserve"> гг. – на </w:t>
            </w:r>
            <w:r>
              <w:t>1</w:t>
            </w:r>
            <w:r w:rsidRPr="00207E0C">
              <w:t>%)</w:t>
            </w:r>
          </w:p>
          <w:p w:rsidR="000E2B0A" w:rsidRPr="00207E0C" w:rsidRDefault="000E2B0A" w:rsidP="000E2B0A">
            <w:pPr>
              <w:tabs>
                <w:tab w:val="num" w:pos="360"/>
                <w:tab w:val="num" w:pos="390"/>
              </w:tabs>
              <w:ind w:left="72"/>
              <w:jc w:val="both"/>
            </w:pPr>
          </w:p>
        </w:tc>
        <w:tc>
          <w:tcPr>
            <w:tcW w:w="2027"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Снижение числа субъектов малого и среднего предпринимательства в расчете на 10 тыс. человек населения (</w:t>
            </w:r>
            <w:r w:rsidR="003F6B79">
              <w:t xml:space="preserve">359,1 ед./10 тыс. чел., </w:t>
            </w:r>
            <w:r w:rsidRPr="00207E0C">
              <w:t>темп снижения 201</w:t>
            </w:r>
            <w:r w:rsidR="003F6B79">
              <w:t>4</w:t>
            </w:r>
            <w:r w:rsidRPr="00207E0C">
              <w:t>/2012</w:t>
            </w:r>
            <w:r w:rsidR="003F6B79">
              <w:t xml:space="preserve"> гг.</w:t>
            </w:r>
            <w:r w:rsidRPr="00207E0C">
              <w:t xml:space="preserve"> – на 7%)</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Недостаток квалифицированных кадров, знаний и информации для ведения предпринимательской деятельности</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Недостаточн</w:t>
            </w:r>
            <w:r w:rsidR="00C660FA">
              <w:t xml:space="preserve">ость собственных ресурсов для </w:t>
            </w:r>
            <w:r w:rsidRPr="00207E0C">
              <w:t>стимулирования сбыта, преодоления барьеров вхождения на новые рынки, обеспечения конкурентоспособности продукции</w:t>
            </w:r>
          </w:p>
          <w:p w:rsidR="000E2B0A" w:rsidRPr="00207E0C" w:rsidRDefault="000E2B0A" w:rsidP="00C660FA">
            <w:pPr>
              <w:numPr>
                <w:ilvl w:val="0"/>
                <w:numId w:val="1"/>
              </w:numPr>
              <w:tabs>
                <w:tab w:val="clear" w:pos="3053"/>
                <w:tab w:val="num" w:pos="176"/>
                <w:tab w:val="num" w:pos="360"/>
                <w:tab w:val="num" w:pos="390"/>
              </w:tabs>
              <w:ind w:left="72" w:firstLine="0"/>
              <w:jc w:val="both"/>
            </w:pPr>
            <w:r w:rsidRPr="00207E0C">
              <w:t>Недостаточные возможности поиска новых деловых партнеров и формировани</w:t>
            </w:r>
            <w:r w:rsidR="00C660FA">
              <w:t>я</w:t>
            </w:r>
            <w:r w:rsidRPr="00207E0C">
              <w:t xml:space="preserve"> деловых связей</w:t>
            </w:r>
          </w:p>
        </w:tc>
      </w:tr>
      <w:tr w:rsidR="000E2B0A" w:rsidRPr="00207E0C" w:rsidTr="00FA0E88">
        <w:tc>
          <w:tcPr>
            <w:tcW w:w="802" w:type="pct"/>
          </w:tcPr>
          <w:p w:rsidR="000E2B0A" w:rsidRPr="00207E0C" w:rsidRDefault="000E2B0A" w:rsidP="000E2B0A">
            <w:pPr>
              <w:rPr>
                <w:b/>
                <w:highlight w:val="yellow"/>
              </w:rPr>
            </w:pPr>
            <w:r w:rsidRPr="00207E0C">
              <w:rPr>
                <w:b/>
              </w:rPr>
              <w:t xml:space="preserve">Потребительский рынок и сфера </w:t>
            </w:r>
            <w:r w:rsidRPr="00207E0C">
              <w:rPr>
                <w:b/>
              </w:rPr>
              <w:lastRenderedPageBreak/>
              <w:t>услуг</w:t>
            </w:r>
          </w:p>
        </w:tc>
        <w:tc>
          <w:tcPr>
            <w:tcW w:w="2170"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lastRenderedPageBreak/>
              <w:t xml:space="preserve">Реализация муниципальной программы «Социально-экономическое развитие города Нефтеюганска на 2014 – </w:t>
            </w:r>
            <w:r w:rsidRPr="00207E0C">
              <w:lastRenderedPageBreak/>
              <w:t>2020 гг.» подпрограммы «Развитие конкуренции и потребительского рынка»</w:t>
            </w:r>
          </w:p>
          <w:p w:rsidR="003F6B79" w:rsidRDefault="000E2B0A" w:rsidP="000E2B0A">
            <w:pPr>
              <w:numPr>
                <w:ilvl w:val="0"/>
                <w:numId w:val="1"/>
              </w:numPr>
              <w:tabs>
                <w:tab w:val="clear" w:pos="3053"/>
                <w:tab w:val="num" w:pos="176"/>
                <w:tab w:val="num" w:pos="360"/>
                <w:tab w:val="num" w:pos="390"/>
              </w:tabs>
              <w:ind w:left="72" w:firstLine="0"/>
              <w:jc w:val="both"/>
            </w:pPr>
            <w:r w:rsidRPr="00207E0C">
              <w:t>Увеличение оборота розничной торговли (</w:t>
            </w:r>
            <w:r w:rsidR="003F6B79">
              <w:t>21 274,6 млн </w:t>
            </w:r>
            <w:r w:rsidRPr="00207E0C">
              <w:t xml:space="preserve"> </w:t>
            </w:r>
            <w:proofErr w:type="spellStart"/>
            <w:r w:rsidRPr="00207E0C">
              <w:t>млн</w:t>
            </w:r>
            <w:proofErr w:type="spellEnd"/>
            <w:r w:rsidRPr="00207E0C">
              <w:t xml:space="preserve"> руб., темп роста 201</w:t>
            </w:r>
            <w:r w:rsidR="003F6B79">
              <w:t>4</w:t>
            </w:r>
            <w:r w:rsidRPr="00207E0C">
              <w:t>/2012 гг. – 1</w:t>
            </w:r>
            <w:r w:rsidR="003F6B79">
              <w:t>21</w:t>
            </w:r>
            <w:r w:rsidRPr="00207E0C">
              <w:t xml:space="preserve">%) </w:t>
            </w:r>
          </w:p>
          <w:p w:rsidR="003F6B79" w:rsidRDefault="000E2B0A" w:rsidP="000E2B0A">
            <w:pPr>
              <w:numPr>
                <w:ilvl w:val="0"/>
                <w:numId w:val="1"/>
              </w:numPr>
              <w:tabs>
                <w:tab w:val="clear" w:pos="3053"/>
                <w:tab w:val="num" w:pos="176"/>
                <w:tab w:val="num" w:pos="360"/>
                <w:tab w:val="num" w:pos="390"/>
              </w:tabs>
              <w:ind w:left="72" w:firstLine="0"/>
              <w:jc w:val="both"/>
            </w:pPr>
            <w:r w:rsidRPr="00207E0C">
              <w:t>Увеличение оборота общественного питания</w:t>
            </w:r>
            <w:r w:rsidR="003F6B79">
              <w:br/>
            </w:r>
            <w:r w:rsidRPr="00207E0C">
              <w:t>(2</w:t>
            </w:r>
            <w:r w:rsidR="003F6B79">
              <w:t xml:space="preserve"> 179,1 </w:t>
            </w:r>
            <w:r w:rsidRPr="00207E0C">
              <w:t>млн руб., темп роста 201</w:t>
            </w:r>
            <w:r w:rsidR="003F6B79">
              <w:t>4</w:t>
            </w:r>
            <w:r w:rsidRPr="00207E0C">
              <w:t>/2012 гг. – 12</w:t>
            </w:r>
            <w:r w:rsidR="003F6B79">
              <w:t>8</w:t>
            </w:r>
            <w:r w:rsidRPr="00207E0C">
              <w:t>%)</w:t>
            </w:r>
          </w:p>
          <w:p w:rsidR="002A34EE" w:rsidRDefault="002A34EE" w:rsidP="00D07B46">
            <w:pPr>
              <w:numPr>
                <w:ilvl w:val="0"/>
                <w:numId w:val="1"/>
              </w:numPr>
              <w:tabs>
                <w:tab w:val="clear" w:pos="3053"/>
                <w:tab w:val="num" w:pos="176"/>
                <w:tab w:val="num" w:pos="360"/>
                <w:tab w:val="num" w:pos="390"/>
              </w:tabs>
              <w:ind w:left="72" w:firstLine="0"/>
              <w:jc w:val="both"/>
            </w:pPr>
            <w:r w:rsidRPr="00207E0C">
              <w:t>Увеличение объема платных услуг населению (6</w:t>
            </w:r>
            <w:r>
              <w:t> 876,6 </w:t>
            </w:r>
            <w:r w:rsidRPr="00207E0C">
              <w:t>млн руб., темп роста 201</w:t>
            </w:r>
            <w:r>
              <w:t>4</w:t>
            </w:r>
            <w:r w:rsidRPr="00207E0C">
              <w:t>/2012 гг. – 1</w:t>
            </w:r>
            <w:r>
              <w:t>11</w:t>
            </w:r>
            <w:r w:rsidRPr="00207E0C">
              <w:t>%)</w:t>
            </w:r>
          </w:p>
          <w:p w:rsidR="00D07B46" w:rsidRPr="00207E0C" w:rsidRDefault="00D07B46" w:rsidP="00D07B46">
            <w:pPr>
              <w:numPr>
                <w:ilvl w:val="0"/>
                <w:numId w:val="1"/>
              </w:numPr>
              <w:tabs>
                <w:tab w:val="clear" w:pos="3053"/>
                <w:tab w:val="num" w:pos="176"/>
                <w:tab w:val="num" w:pos="360"/>
                <w:tab w:val="num" w:pos="390"/>
              </w:tabs>
              <w:ind w:left="72" w:firstLine="0"/>
              <w:jc w:val="both"/>
            </w:pPr>
            <w:r>
              <w:t xml:space="preserve">Высокая </w:t>
            </w:r>
            <w:r w:rsidRPr="00207E0C">
              <w:t>обеспеченность торговыми площадями населения (</w:t>
            </w:r>
            <w:r>
              <w:t>576</w:t>
            </w:r>
            <w:r w:rsidRPr="00207E0C">
              <w:t xml:space="preserve"> м</w:t>
            </w:r>
            <w:r w:rsidRPr="00207E0C">
              <w:rPr>
                <w:vertAlign w:val="superscript"/>
              </w:rPr>
              <w:t xml:space="preserve">2 </w:t>
            </w:r>
            <w:r w:rsidRPr="00207E0C">
              <w:t>на 1000 чел.</w:t>
            </w:r>
            <w:r>
              <w:t>, 101% от норматива</w:t>
            </w:r>
            <w:r w:rsidRPr="00207E0C">
              <w:t>)</w:t>
            </w:r>
          </w:p>
          <w:p w:rsidR="000E2B0A" w:rsidRPr="00207E0C" w:rsidRDefault="003F6B79" w:rsidP="000E2B0A">
            <w:pPr>
              <w:numPr>
                <w:ilvl w:val="0"/>
                <w:numId w:val="1"/>
              </w:numPr>
              <w:tabs>
                <w:tab w:val="clear" w:pos="3053"/>
                <w:tab w:val="num" w:pos="176"/>
                <w:tab w:val="num" w:pos="360"/>
                <w:tab w:val="num" w:pos="390"/>
              </w:tabs>
              <w:ind w:left="72" w:firstLine="0"/>
              <w:jc w:val="both"/>
            </w:pPr>
            <w:r>
              <w:t>Высокая о</w:t>
            </w:r>
            <w:r w:rsidR="000E2B0A" w:rsidRPr="00207E0C">
              <w:t>беспеченность населения посадочными местами в предприятиях общественного питания открытой сети (</w:t>
            </w:r>
            <w:r w:rsidR="00D07B46">
              <w:t>74,3</w:t>
            </w:r>
            <w:r w:rsidR="000E2B0A" w:rsidRPr="00207E0C">
              <w:t xml:space="preserve"> посадочных места на 1000 чел., </w:t>
            </w:r>
            <w:r w:rsidR="00D07B46">
              <w:t>в 1,9 раза выше норматива</w:t>
            </w:r>
            <w:r w:rsidR="000E2B0A" w:rsidRPr="00207E0C">
              <w:t>)</w:t>
            </w:r>
          </w:p>
          <w:p w:rsidR="000E2B0A" w:rsidRPr="00207E0C" w:rsidRDefault="000E2B0A" w:rsidP="002A34EE">
            <w:pPr>
              <w:numPr>
                <w:ilvl w:val="0"/>
                <w:numId w:val="1"/>
              </w:numPr>
              <w:tabs>
                <w:tab w:val="clear" w:pos="3053"/>
                <w:tab w:val="num" w:pos="176"/>
                <w:tab w:val="num" w:pos="360"/>
                <w:tab w:val="num" w:pos="390"/>
              </w:tabs>
              <w:ind w:left="72" w:firstLine="0"/>
              <w:jc w:val="both"/>
            </w:pPr>
            <w:r w:rsidRPr="00207E0C">
              <w:t>Гражданам, ведущим личные подсобные хозяйства, занимающихся садоводством, огородничеством и животноводством, на территории рынка предоставляются 87 торговых мест</w:t>
            </w:r>
          </w:p>
        </w:tc>
        <w:tc>
          <w:tcPr>
            <w:tcW w:w="2027"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lastRenderedPageBreak/>
              <w:t xml:space="preserve">Объем платных услуг на душу населения в 2 раза ниже среднего показателя по ХМАО – Югре </w:t>
            </w:r>
            <w:r w:rsidR="002A34EE">
              <w:br/>
            </w:r>
            <w:r w:rsidRPr="00207E0C">
              <w:lastRenderedPageBreak/>
              <w:t xml:space="preserve">(18,2 тыс. руб./чел. в 2013 г., средний по округу – </w:t>
            </w:r>
            <w:r w:rsidR="002A34EE">
              <w:br/>
            </w:r>
            <w:r w:rsidRPr="00207E0C">
              <w:t>35,8</w:t>
            </w:r>
            <w:r w:rsidR="002A34EE">
              <w:t xml:space="preserve"> тыс. руб./чел.</w:t>
            </w:r>
            <w:r w:rsidRPr="00207E0C">
              <w:t>)</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Нехватка специализированных помещений торговой площадью более 50 м²</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Ряд зданий и сооружений торговой сферы не соответствуют нормам санитарного законодательства (планировка помещений приводит к пересечению встречных потоков и перекрестов сырых и готовых пищевых продуктов, продовольственных и непродовольственных товаров, персонала и посетителей, недостаточный набор помещений) </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Практически полное отсутствие оптового звена, логистика не развита</w:t>
            </w:r>
          </w:p>
          <w:p w:rsidR="000E2B0A" w:rsidRPr="00207E0C" w:rsidRDefault="000E2B0A" w:rsidP="00743C65">
            <w:pPr>
              <w:numPr>
                <w:ilvl w:val="0"/>
                <w:numId w:val="1"/>
              </w:numPr>
              <w:tabs>
                <w:tab w:val="clear" w:pos="3053"/>
                <w:tab w:val="num" w:pos="176"/>
                <w:tab w:val="num" w:pos="360"/>
                <w:tab w:val="num" w:pos="390"/>
              </w:tabs>
              <w:ind w:left="72" w:firstLine="0"/>
              <w:jc w:val="both"/>
            </w:pPr>
            <w:r w:rsidRPr="00207E0C">
              <w:t xml:space="preserve">Частично потребности жителей удовлетворяются на территории города Сургута, </w:t>
            </w:r>
            <w:r w:rsidR="00D07B46">
              <w:t>гд</w:t>
            </w:r>
            <w:r w:rsidRPr="00207E0C">
              <w:t>е имеются крупные торгово-развлекательные центры с современными формами организации торговли, более широким ассортиментом товаров и т.д.</w:t>
            </w:r>
          </w:p>
        </w:tc>
      </w:tr>
      <w:tr w:rsidR="000E2B0A" w:rsidRPr="00207E0C" w:rsidTr="00FA0E88">
        <w:tc>
          <w:tcPr>
            <w:tcW w:w="802" w:type="pct"/>
            <w:tcBorders>
              <w:top w:val="single" w:sz="4" w:space="0" w:color="auto"/>
              <w:left w:val="single" w:sz="4" w:space="0" w:color="auto"/>
              <w:bottom w:val="single" w:sz="4" w:space="0" w:color="auto"/>
              <w:right w:val="single" w:sz="4" w:space="0" w:color="auto"/>
            </w:tcBorders>
          </w:tcPr>
          <w:p w:rsidR="000E2B0A" w:rsidRPr="00207E0C" w:rsidRDefault="000E2B0A" w:rsidP="000E2B0A">
            <w:pPr>
              <w:rPr>
                <w:b/>
              </w:rPr>
            </w:pPr>
            <w:r w:rsidRPr="00207E0C">
              <w:rPr>
                <w:b/>
              </w:rPr>
              <w:lastRenderedPageBreak/>
              <w:t>Жилой фонд и среда обитания</w:t>
            </w:r>
          </w:p>
        </w:tc>
        <w:tc>
          <w:tcPr>
            <w:tcW w:w="2170" w:type="pct"/>
            <w:tcBorders>
              <w:top w:val="single" w:sz="4" w:space="0" w:color="auto"/>
              <w:left w:val="single" w:sz="4" w:space="0" w:color="auto"/>
              <w:bottom w:val="single" w:sz="4" w:space="0" w:color="auto"/>
              <w:right w:val="single" w:sz="4" w:space="0" w:color="auto"/>
            </w:tcBorders>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Реализация государственной программы «Обеспечение доступным и комфортным жильем жителей Ханты-Мансийского автономного округа – Югры в 2014-2020 годах» (мероприятия, реализуемые на территории муниципального образования город Нефтеюганск)</w:t>
            </w:r>
          </w:p>
          <w:p w:rsidR="000E2B0A" w:rsidRPr="00207E0C" w:rsidRDefault="000E2B0A" w:rsidP="000E2B0A">
            <w:pPr>
              <w:numPr>
                <w:ilvl w:val="0"/>
                <w:numId w:val="1"/>
              </w:numPr>
              <w:tabs>
                <w:tab w:val="clear" w:pos="3053"/>
                <w:tab w:val="num" w:pos="360"/>
                <w:tab w:val="num" w:pos="390"/>
              </w:tabs>
              <w:ind w:left="72" w:firstLine="0"/>
              <w:jc w:val="both"/>
            </w:pPr>
            <w:r w:rsidRPr="00207E0C">
              <w:t>Реализация муниципальной программы «Обеспечение доступным и комфортным жильем жителей города Нефтеюганска в 2014 – 2020 годах»</w:t>
            </w:r>
          </w:p>
          <w:p w:rsidR="000E2B0A" w:rsidRPr="00207E0C" w:rsidRDefault="000E2B0A" w:rsidP="000E2B0A">
            <w:pPr>
              <w:numPr>
                <w:ilvl w:val="0"/>
                <w:numId w:val="1"/>
              </w:numPr>
              <w:tabs>
                <w:tab w:val="clear" w:pos="3053"/>
                <w:tab w:val="num" w:pos="360"/>
                <w:tab w:val="num" w:pos="390"/>
              </w:tabs>
              <w:ind w:left="72" w:firstLine="0"/>
              <w:jc w:val="both"/>
            </w:pPr>
            <w:r w:rsidRPr="00207E0C">
              <w:t>Рост обеспеченности населения жильем (</w:t>
            </w:r>
            <w:r w:rsidR="00D07B46">
              <w:t>16,0</w:t>
            </w:r>
            <w:r w:rsidRPr="00207E0C">
              <w:t xml:space="preserve"> м</w:t>
            </w:r>
            <w:r w:rsidRPr="00207E0C">
              <w:rPr>
                <w:vertAlign w:val="superscript"/>
              </w:rPr>
              <w:t>2</w:t>
            </w:r>
            <w:r w:rsidRPr="00207E0C">
              <w:t>/чел. в 201</w:t>
            </w:r>
            <w:r w:rsidR="00D07B46">
              <w:t>4</w:t>
            </w:r>
            <w:r w:rsidRPr="00207E0C">
              <w:t xml:space="preserve"> г., темп роста 201</w:t>
            </w:r>
            <w:r w:rsidR="00D07B46">
              <w:t>4</w:t>
            </w:r>
            <w:r w:rsidRPr="00207E0C">
              <w:t>/201</w:t>
            </w:r>
            <w:r w:rsidR="00D07B46">
              <w:t>2</w:t>
            </w:r>
            <w:r w:rsidRPr="00207E0C">
              <w:t xml:space="preserve"> гг. – 10</w:t>
            </w:r>
            <w:r w:rsidR="00D07B46">
              <w:t>4</w:t>
            </w:r>
            <w:r w:rsidRPr="00207E0C">
              <w:t>%)</w:t>
            </w:r>
          </w:p>
          <w:p w:rsidR="000E2B0A" w:rsidRPr="00207E0C" w:rsidRDefault="000E2B0A" w:rsidP="000E2B0A">
            <w:pPr>
              <w:numPr>
                <w:ilvl w:val="0"/>
                <w:numId w:val="1"/>
              </w:numPr>
              <w:tabs>
                <w:tab w:val="clear" w:pos="3053"/>
                <w:tab w:val="num" w:pos="360"/>
                <w:tab w:val="num" w:pos="390"/>
              </w:tabs>
              <w:ind w:left="72" w:firstLine="0"/>
              <w:jc w:val="both"/>
            </w:pPr>
            <w:r w:rsidRPr="00207E0C">
              <w:t>Снижение площади ветхого жилищного фонда (158,3</w:t>
            </w:r>
            <w:r w:rsidR="002A34EE">
              <w:t> </w:t>
            </w:r>
            <w:r w:rsidRPr="00207E0C">
              <w:t>тыс. м</w:t>
            </w:r>
            <w:r w:rsidRPr="00207E0C">
              <w:rPr>
                <w:vertAlign w:val="superscript"/>
              </w:rPr>
              <w:t>2</w:t>
            </w:r>
            <w:r w:rsidRPr="00207E0C">
              <w:t xml:space="preserve"> в 2013 г., снижение 2013/2011 гг. – на 4%)</w:t>
            </w:r>
          </w:p>
          <w:p w:rsidR="000E2B0A" w:rsidRPr="00207E0C" w:rsidRDefault="000E2B0A" w:rsidP="000E2B0A">
            <w:pPr>
              <w:numPr>
                <w:ilvl w:val="0"/>
                <w:numId w:val="1"/>
              </w:numPr>
              <w:tabs>
                <w:tab w:val="clear" w:pos="3053"/>
                <w:tab w:val="num" w:pos="360"/>
                <w:tab w:val="num" w:pos="390"/>
              </w:tabs>
              <w:ind w:left="72" w:firstLine="0"/>
              <w:jc w:val="both"/>
            </w:pPr>
            <w:r w:rsidRPr="00207E0C">
              <w:t>Увеличение объемов ввода жилья (с 16,3 тыс. м</w:t>
            </w:r>
            <w:r w:rsidRPr="00207E0C">
              <w:rPr>
                <w:vertAlign w:val="superscript"/>
              </w:rPr>
              <w:t>2</w:t>
            </w:r>
            <w:r w:rsidRPr="00207E0C">
              <w:t xml:space="preserve"> в 2011 г. до </w:t>
            </w:r>
            <w:r w:rsidR="00D07B46">
              <w:t>51,9</w:t>
            </w:r>
            <w:r w:rsidRPr="00207E0C">
              <w:t> тыс. м</w:t>
            </w:r>
            <w:r w:rsidRPr="00207E0C">
              <w:rPr>
                <w:vertAlign w:val="superscript"/>
              </w:rPr>
              <w:t>2</w:t>
            </w:r>
            <w:r w:rsidRPr="00207E0C">
              <w:t xml:space="preserve"> в 201</w:t>
            </w:r>
            <w:r w:rsidR="00D07B46">
              <w:t>4 г.</w:t>
            </w:r>
            <w:r w:rsidRPr="00207E0C">
              <w:t>)</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Высокий уровень оснащенности жилищного фонда всеми </w:t>
            </w:r>
            <w:r w:rsidRPr="00207E0C">
              <w:lastRenderedPageBreak/>
              <w:t>видами благоустройства (97% в 2013 г.) относительно среднего по Ханты-Мансийскому автономному округу – Югре (80%)</w:t>
            </w:r>
          </w:p>
          <w:p w:rsidR="000E2B0A" w:rsidRPr="00207E0C" w:rsidRDefault="000E2B0A" w:rsidP="000E2B0A">
            <w:pPr>
              <w:numPr>
                <w:ilvl w:val="0"/>
                <w:numId w:val="1"/>
              </w:numPr>
              <w:tabs>
                <w:tab w:val="clear" w:pos="3053"/>
                <w:tab w:val="num" w:pos="360"/>
                <w:tab w:val="num" w:pos="390"/>
              </w:tabs>
              <w:ind w:left="72" w:firstLine="0"/>
              <w:jc w:val="both"/>
            </w:pPr>
            <w:r w:rsidRPr="00207E0C">
              <w:t xml:space="preserve">1 место среди городских округов Ханты-Мансийского автономного округа – Югры по </w:t>
            </w:r>
            <w:r w:rsidR="00743C65">
              <w:t xml:space="preserve">озеленению </w:t>
            </w:r>
            <w:r w:rsidRPr="00207E0C">
              <w:t xml:space="preserve">(90% </w:t>
            </w:r>
            <w:r w:rsidR="00743C65">
              <w:t>общей площади территории имеют зеленые насаждения</w:t>
            </w:r>
            <w:r w:rsidRPr="00207E0C">
              <w:t>)</w:t>
            </w:r>
          </w:p>
          <w:p w:rsidR="000E2B0A" w:rsidRPr="00207E0C" w:rsidRDefault="000E2B0A" w:rsidP="00743C65">
            <w:pPr>
              <w:numPr>
                <w:ilvl w:val="0"/>
                <w:numId w:val="1"/>
              </w:numPr>
              <w:tabs>
                <w:tab w:val="clear" w:pos="3053"/>
                <w:tab w:val="num" w:pos="360"/>
                <w:tab w:val="num" w:pos="390"/>
              </w:tabs>
              <w:ind w:left="72" w:firstLine="0"/>
              <w:jc w:val="both"/>
            </w:pPr>
            <w:r w:rsidRPr="00207E0C">
              <w:t>Из общей протяженности уличной дорожной сети 95% име</w:t>
            </w:r>
            <w:r w:rsidR="00743C65">
              <w:t>ют усовершенствованное покрытие, 68% - уличное освещение</w:t>
            </w:r>
          </w:p>
        </w:tc>
        <w:tc>
          <w:tcPr>
            <w:tcW w:w="2027" w:type="pct"/>
            <w:tcBorders>
              <w:top w:val="single" w:sz="4" w:space="0" w:color="auto"/>
              <w:left w:val="single" w:sz="4" w:space="0" w:color="auto"/>
              <w:bottom w:val="single" w:sz="4" w:space="0" w:color="auto"/>
              <w:right w:val="single" w:sz="4" w:space="0" w:color="auto"/>
            </w:tcBorders>
            <w:shd w:val="clear" w:color="auto" w:fill="auto"/>
          </w:tcPr>
          <w:p w:rsidR="002A34EE" w:rsidRDefault="000E2B0A" w:rsidP="000E2B0A">
            <w:pPr>
              <w:numPr>
                <w:ilvl w:val="0"/>
                <w:numId w:val="1"/>
              </w:numPr>
              <w:tabs>
                <w:tab w:val="clear" w:pos="3053"/>
                <w:tab w:val="num" w:pos="176"/>
                <w:tab w:val="num" w:pos="360"/>
                <w:tab w:val="num" w:pos="390"/>
              </w:tabs>
              <w:ind w:left="72" w:firstLine="0"/>
              <w:jc w:val="both"/>
            </w:pPr>
            <w:r w:rsidRPr="00207E0C">
              <w:lastRenderedPageBreak/>
              <w:t xml:space="preserve">Наличие ветхого </w:t>
            </w:r>
            <w:r w:rsidR="002A34EE">
              <w:t xml:space="preserve">жилого </w:t>
            </w:r>
            <w:r w:rsidRPr="00207E0C">
              <w:t xml:space="preserve">фонда на территории муниципального образования город Нефтеюганск – 8% от общей площади жилищного фонда </w:t>
            </w:r>
            <w:r w:rsidR="002A34EE">
              <w:t>в 2013 г.</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Невозможность самостоятельного приобретения жилья населением</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Высокая потребность в жилых помещениях, предоставляемых по социальному найму</w:t>
            </w:r>
          </w:p>
          <w:p w:rsidR="000E2B0A" w:rsidRPr="00207E0C" w:rsidRDefault="000E2B0A" w:rsidP="000E2B0A">
            <w:pPr>
              <w:numPr>
                <w:ilvl w:val="0"/>
                <w:numId w:val="1"/>
              </w:numPr>
              <w:tabs>
                <w:tab w:val="clear" w:pos="3053"/>
                <w:tab w:val="num" w:pos="360"/>
                <w:tab w:val="num" w:pos="390"/>
              </w:tabs>
              <w:ind w:left="72" w:firstLine="0"/>
              <w:jc w:val="both"/>
            </w:pPr>
            <w:r w:rsidRPr="00207E0C">
              <w:t>Низкий (недостаточный) уровень обеспеченности жильем (15,5 м</w:t>
            </w:r>
            <w:r w:rsidRPr="00207E0C">
              <w:rPr>
                <w:vertAlign w:val="superscript"/>
              </w:rPr>
              <w:t>2</w:t>
            </w:r>
            <w:r w:rsidRPr="00207E0C">
              <w:t xml:space="preserve">/чел. в 2013 г., на 21% ниже среднего значения по Ханты-Мансийскому автономному округу – Югре, предпоследнее место среди городских округов) </w:t>
            </w:r>
          </w:p>
          <w:p w:rsidR="000E2B0A" w:rsidRPr="00207E0C" w:rsidRDefault="000E2B0A" w:rsidP="00743C65">
            <w:pPr>
              <w:numPr>
                <w:ilvl w:val="0"/>
                <w:numId w:val="1"/>
              </w:numPr>
              <w:tabs>
                <w:tab w:val="clear" w:pos="3053"/>
                <w:tab w:val="num" w:pos="360"/>
                <w:tab w:val="num" w:pos="390"/>
              </w:tabs>
              <w:ind w:left="72" w:firstLine="0"/>
              <w:jc w:val="both"/>
            </w:pPr>
            <w:r w:rsidRPr="00207E0C">
              <w:t xml:space="preserve">Техническое состояние дворовых территорий многоквартирных домов не отвечает требованиям безопасности и комфорта для жителей многоквартирного дома, что обусловлено юридическим </w:t>
            </w:r>
            <w:r w:rsidRPr="00207E0C">
              <w:lastRenderedPageBreak/>
              <w:t>аспектом в части определения пределов придомовой территории и разграничения полномочий по проведению благоустройства земельного участка</w:t>
            </w:r>
          </w:p>
        </w:tc>
      </w:tr>
      <w:tr w:rsidR="000E2B0A" w:rsidRPr="00207E0C" w:rsidTr="00FA0E88">
        <w:tc>
          <w:tcPr>
            <w:tcW w:w="802" w:type="pct"/>
            <w:tcBorders>
              <w:top w:val="single" w:sz="4" w:space="0" w:color="auto"/>
              <w:left w:val="single" w:sz="4" w:space="0" w:color="auto"/>
              <w:bottom w:val="single" w:sz="4" w:space="0" w:color="auto"/>
              <w:right w:val="single" w:sz="4" w:space="0" w:color="auto"/>
            </w:tcBorders>
          </w:tcPr>
          <w:p w:rsidR="000E2B0A" w:rsidRPr="00207E0C" w:rsidRDefault="000E2B0A" w:rsidP="000E2B0A">
            <w:pPr>
              <w:rPr>
                <w:b/>
              </w:rPr>
            </w:pPr>
            <w:r w:rsidRPr="00207E0C">
              <w:rPr>
                <w:b/>
              </w:rPr>
              <w:lastRenderedPageBreak/>
              <w:t>Инвестиционная среда</w:t>
            </w:r>
          </w:p>
        </w:tc>
        <w:tc>
          <w:tcPr>
            <w:tcW w:w="2170" w:type="pct"/>
            <w:tcBorders>
              <w:top w:val="single" w:sz="4" w:space="0" w:color="auto"/>
              <w:left w:val="single" w:sz="4" w:space="0" w:color="auto"/>
              <w:bottom w:val="single" w:sz="4" w:space="0" w:color="auto"/>
              <w:right w:val="single" w:sz="4" w:space="0" w:color="auto"/>
            </w:tcBorders>
            <w:shd w:val="clear" w:color="auto" w:fill="auto"/>
          </w:tcPr>
          <w:p w:rsidR="000E2B0A" w:rsidRPr="00207E0C" w:rsidRDefault="000E2B0A" w:rsidP="000E2B0A">
            <w:pPr>
              <w:numPr>
                <w:ilvl w:val="0"/>
                <w:numId w:val="1"/>
              </w:numPr>
              <w:tabs>
                <w:tab w:val="clear" w:pos="3053"/>
                <w:tab w:val="num" w:pos="360"/>
                <w:tab w:val="num" w:pos="390"/>
              </w:tabs>
              <w:ind w:left="72" w:firstLine="0"/>
              <w:jc w:val="both"/>
            </w:pPr>
            <w:r w:rsidRPr="00207E0C">
              <w:t>Реализация государственной программы Ханты-Мансийского автономного округа – Югры «Социально-экономическое развитие, инвестиции и инновации Ханты-Мансийского автономного округа – Югры на 2014-2020</w:t>
            </w:r>
            <w:r w:rsidR="00D07B46">
              <w:t> </w:t>
            </w:r>
            <w:r w:rsidRPr="00207E0C">
              <w:t>годы» в части мероприятий, реализуемых на территории муниципального образования город Нефтеюганск</w:t>
            </w:r>
          </w:p>
          <w:p w:rsidR="000E2B0A" w:rsidRDefault="000E2B0A" w:rsidP="000E2B0A">
            <w:pPr>
              <w:numPr>
                <w:ilvl w:val="0"/>
                <w:numId w:val="1"/>
              </w:numPr>
              <w:tabs>
                <w:tab w:val="clear" w:pos="3053"/>
                <w:tab w:val="num" w:pos="176"/>
                <w:tab w:val="num" w:pos="360"/>
                <w:tab w:val="num" w:pos="390"/>
              </w:tabs>
              <w:ind w:left="72" w:firstLine="0"/>
              <w:jc w:val="both"/>
            </w:pPr>
            <w:r w:rsidRPr="00207E0C">
              <w:t xml:space="preserve">Реализация Адресной инвестиционной программы Ханты-Мансийского автономного округа </w:t>
            </w:r>
            <w:r w:rsidR="00B94C0B">
              <w:t>–</w:t>
            </w:r>
            <w:r w:rsidRPr="00207E0C">
              <w:t xml:space="preserve"> Югры на 201</w:t>
            </w:r>
            <w:r w:rsidR="002A34EE">
              <w:t>5</w:t>
            </w:r>
            <w:r w:rsidRPr="00207E0C">
              <w:t xml:space="preserve"> г. и на плановый период 201</w:t>
            </w:r>
            <w:r w:rsidR="002A34EE">
              <w:t>6</w:t>
            </w:r>
            <w:r w:rsidRPr="00207E0C">
              <w:t xml:space="preserve"> и 201</w:t>
            </w:r>
            <w:r w:rsidR="002A34EE">
              <w:t>7</w:t>
            </w:r>
            <w:r w:rsidRPr="00207E0C">
              <w:t xml:space="preserve"> годов в части мероприятий, реализуемых на территории муниципального образования город Нефтеюганск </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Наличие Инвестиционного паспорта города Нефтеюганска</w:t>
            </w:r>
          </w:p>
          <w:p w:rsidR="00743C65" w:rsidRPr="00207E0C" w:rsidRDefault="000E2B0A" w:rsidP="00743C65">
            <w:pPr>
              <w:numPr>
                <w:ilvl w:val="0"/>
                <w:numId w:val="1"/>
              </w:numPr>
              <w:tabs>
                <w:tab w:val="clear" w:pos="3053"/>
                <w:tab w:val="num" w:pos="176"/>
                <w:tab w:val="num" w:pos="360"/>
                <w:tab w:val="num" w:pos="390"/>
              </w:tabs>
              <w:ind w:left="72" w:firstLine="0"/>
              <w:jc w:val="both"/>
            </w:pPr>
            <w:r w:rsidRPr="00207E0C">
              <w:t>Рост общего объема инвестиций в основной капитал организаций (без субъектов малого предпринимательства) (</w:t>
            </w:r>
            <w:r w:rsidR="00D07B46">
              <w:t>13 615,2</w:t>
            </w:r>
            <w:r w:rsidRPr="00207E0C">
              <w:t xml:space="preserve"> млн руб. в 201</w:t>
            </w:r>
            <w:r w:rsidR="00D07B46">
              <w:t>4</w:t>
            </w:r>
            <w:r w:rsidRPr="00207E0C">
              <w:t xml:space="preserve"> г., темп роста 201</w:t>
            </w:r>
            <w:r w:rsidR="00D07B46">
              <w:t>4</w:t>
            </w:r>
            <w:r w:rsidRPr="00207E0C">
              <w:t>/201</w:t>
            </w:r>
            <w:r w:rsidR="00D07B46">
              <w:t>2</w:t>
            </w:r>
            <w:r w:rsidRPr="00207E0C">
              <w:t xml:space="preserve"> гг. – </w:t>
            </w:r>
            <w:r w:rsidR="00D07B46">
              <w:t>в 2,7 раза</w:t>
            </w:r>
            <w:r w:rsidRPr="00207E0C">
              <w:t xml:space="preserve">) </w:t>
            </w:r>
          </w:p>
        </w:tc>
        <w:tc>
          <w:tcPr>
            <w:tcW w:w="2027" w:type="pct"/>
            <w:tcBorders>
              <w:top w:val="single" w:sz="4" w:space="0" w:color="auto"/>
              <w:left w:val="single" w:sz="4" w:space="0" w:color="auto"/>
              <w:bottom w:val="single" w:sz="4" w:space="0" w:color="auto"/>
              <w:right w:val="single" w:sz="4" w:space="0" w:color="auto"/>
            </w:tcBorders>
            <w:shd w:val="clear" w:color="auto" w:fill="auto"/>
          </w:tcPr>
          <w:p w:rsidR="00895D1A" w:rsidRPr="00895D1A" w:rsidRDefault="00895D1A" w:rsidP="00895D1A">
            <w:pPr>
              <w:numPr>
                <w:ilvl w:val="0"/>
                <w:numId w:val="1"/>
              </w:numPr>
              <w:tabs>
                <w:tab w:val="clear" w:pos="3053"/>
                <w:tab w:val="num" w:pos="176"/>
                <w:tab w:val="num" w:pos="360"/>
                <w:tab w:val="num" w:pos="390"/>
              </w:tabs>
              <w:ind w:left="72" w:firstLine="0"/>
              <w:jc w:val="both"/>
            </w:pPr>
            <w:r w:rsidRPr="00895D1A">
              <w:t>Относительно высокий удельный вес инвестиций, реализуемых за счет бюджетных средств (40% в 2013</w:t>
            </w:r>
            <w:r>
              <w:t> г.)</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Дефицит собственных средств организаций для осуществления инвестиционной деятельности</w:t>
            </w:r>
          </w:p>
          <w:p w:rsidR="000E2B0A" w:rsidRPr="00207E0C" w:rsidRDefault="000E2B0A" w:rsidP="000E2B0A">
            <w:pPr>
              <w:tabs>
                <w:tab w:val="num" w:pos="390"/>
              </w:tabs>
              <w:ind w:left="72"/>
              <w:jc w:val="both"/>
            </w:pPr>
          </w:p>
          <w:p w:rsidR="000E2B0A" w:rsidRPr="00207E0C" w:rsidRDefault="000E2B0A" w:rsidP="000E2B0A">
            <w:pPr>
              <w:tabs>
                <w:tab w:val="num" w:pos="390"/>
              </w:tabs>
              <w:ind w:left="72"/>
              <w:jc w:val="both"/>
            </w:pPr>
          </w:p>
          <w:p w:rsidR="000E2B0A" w:rsidRPr="00207E0C" w:rsidRDefault="000E2B0A" w:rsidP="000E2B0A">
            <w:pPr>
              <w:tabs>
                <w:tab w:val="num" w:pos="390"/>
              </w:tabs>
              <w:jc w:val="both"/>
              <w:rPr>
                <w:b/>
              </w:rPr>
            </w:pPr>
          </w:p>
        </w:tc>
      </w:tr>
      <w:tr w:rsidR="000E2B0A" w:rsidRPr="00207E0C" w:rsidTr="00FA0E88">
        <w:tc>
          <w:tcPr>
            <w:tcW w:w="802" w:type="pct"/>
            <w:tcBorders>
              <w:top w:val="single" w:sz="4" w:space="0" w:color="auto"/>
              <w:left w:val="single" w:sz="4" w:space="0" w:color="auto"/>
              <w:bottom w:val="single" w:sz="4" w:space="0" w:color="auto"/>
              <w:right w:val="single" w:sz="4" w:space="0" w:color="auto"/>
            </w:tcBorders>
          </w:tcPr>
          <w:p w:rsidR="000E2B0A" w:rsidRPr="00207E0C" w:rsidRDefault="000E2B0A" w:rsidP="000E2B0A">
            <w:pPr>
              <w:rPr>
                <w:b/>
              </w:rPr>
            </w:pPr>
            <w:r w:rsidRPr="00207E0C">
              <w:rPr>
                <w:b/>
              </w:rPr>
              <w:t xml:space="preserve">Энергетическая и коммунальная инфраструктура </w:t>
            </w:r>
          </w:p>
        </w:tc>
        <w:tc>
          <w:tcPr>
            <w:tcW w:w="2170" w:type="pct"/>
            <w:tcBorders>
              <w:top w:val="single" w:sz="4" w:space="0" w:color="auto"/>
              <w:left w:val="single" w:sz="4" w:space="0" w:color="auto"/>
              <w:bottom w:val="single" w:sz="4" w:space="0" w:color="auto"/>
              <w:right w:val="single" w:sz="4" w:space="0" w:color="auto"/>
            </w:tcBorders>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Реализация государственной программы Ханты-Мансийского автономного округа – Югры «Развитие жилищно-коммунального комплекса и повышение энергетической эффективности в Ханты – Мансийском автономном округе – Югре на 2014 – 2020 годы» (мероприятия, реализуемые на территории муниципального </w:t>
            </w:r>
            <w:r w:rsidRPr="00207E0C">
              <w:lastRenderedPageBreak/>
              <w:t>образования город Нефтеюганск)</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Реализация муниципальной  программы «Развитие жилищно-коммунального комплекса в городе Нефтеюганске в 2014 – 2020 годах»</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Реализация Программы комплексного развития систем коммунальной инфраструктуры муниципального образования г. Нефтеюганск на период до 2027 года</w:t>
            </w:r>
            <w:r w:rsidR="002411FB">
              <w:t xml:space="preserve">, актуализирована в 2015 г. </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Реализация Схемы  теплоснабжения г. Нефтеюганска ХМАО – Югры на период 2014 – 2028 годов</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Реализация Схемы  водоснабжения и водоотведения муниципального образования город Нефтеюганск на период с 2014 до 2028 года</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Наличие Генеральной схемой очистки территории города Нефтеюганска, утв. постановлением администрации города от 20.01.2010 № 54</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Дефицит тепловой мощности в муниципальном образовании город Нефтеюганск отсутствует</w:t>
            </w:r>
          </w:p>
          <w:p w:rsidR="000E2B0A" w:rsidRPr="00207E0C" w:rsidRDefault="000E2B0A" w:rsidP="000E2B0A">
            <w:pPr>
              <w:tabs>
                <w:tab w:val="num" w:pos="176"/>
                <w:tab w:val="num" w:pos="360"/>
                <w:tab w:val="num" w:pos="884"/>
                <w:tab w:val="num" w:pos="3053"/>
              </w:tabs>
              <w:jc w:val="both"/>
            </w:pPr>
          </w:p>
          <w:p w:rsidR="000E2B0A" w:rsidRPr="00207E0C" w:rsidRDefault="000E2B0A" w:rsidP="000E2B0A">
            <w:pPr>
              <w:tabs>
                <w:tab w:val="num" w:pos="176"/>
                <w:tab w:val="num" w:pos="360"/>
                <w:tab w:val="num" w:pos="884"/>
                <w:tab w:val="num" w:pos="3053"/>
              </w:tabs>
              <w:jc w:val="both"/>
            </w:pPr>
          </w:p>
        </w:tc>
        <w:tc>
          <w:tcPr>
            <w:tcW w:w="2027" w:type="pct"/>
            <w:tcBorders>
              <w:top w:val="single" w:sz="4" w:space="0" w:color="auto"/>
              <w:left w:val="single" w:sz="4" w:space="0" w:color="auto"/>
              <w:bottom w:val="single" w:sz="4" w:space="0" w:color="auto"/>
              <w:right w:val="single" w:sz="4" w:space="0" w:color="auto"/>
            </w:tcBorders>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lastRenderedPageBreak/>
              <w:t>Высокая доля тепловых сетей (36%), сетей водоснабжения (37%), сетей водоотведения (49%), нуждающихся в реконструкции</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Высокий уровень износа систем коммунальной и энергетической инфраструктуры и несоответствие технологического оборудования современным </w:t>
            </w:r>
            <w:r w:rsidRPr="00207E0C">
              <w:lastRenderedPageBreak/>
              <w:t xml:space="preserve">требованиям по надежности и </w:t>
            </w:r>
            <w:proofErr w:type="spellStart"/>
            <w:r w:rsidRPr="00207E0C">
              <w:t>энергоэффективности</w:t>
            </w:r>
            <w:proofErr w:type="spellEnd"/>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Качество воды, подаваемой потребителю от подземного водозабора</w:t>
            </w:r>
            <w:r w:rsidR="009A25A1">
              <w:t>,</w:t>
            </w:r>
            <w:r w:rsidRPr="00207E0C">
              <w:t xml:space="preserve"> не соответствует требованиям СанПиН 2.1.4.1074-01</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 xml:space="preserve">Вторичное загрязнение и ухудшение качества питьевой воды </w:t>
            </w:r>
          </w:p>
          <w:p w:rsidR="000E2B0A" w:rsidRPr="00207E0C" w:rsidRDefault="002411FB" w:rsidP="000E2B0A">
            <w:pPr>
              <w:numPr>
                <w:ilvl w:val="0"/>
                <w:numId w:val="1"/>
              </w:numPr>
              <w:tabs>
                <w:tab w:val="clear" w:pos="3053"/>
                <w:tab w:val="num" w:pos="176"/>
                <w:tab w:val="num" w:pos="360"/>
                <w:tab w:val="num" w:pos="390"/>
              </w:tabs>
              <w:ind w:left="72" w:firstLine="0"/>
              <w:jc w:val="both"/>
            </w:pPr>
            <w:r>
              <w:t xml:space="preserve">Дефицит мощности </w:t>
            </w:r>
            <w:r w:rsidR="000E2B0A" w:rsidRPr="00207E0C">
              <w:t xml:space="preserve">канализационных очистных сооружений </w:t>
            </w:r>
            <w:r>
              <w:t>(40-50% сточных вод проходит полную биологическую очистку</w:t>
            </w:r>
            <w:r w:rsidR="000E2B0A" w:rsidRPr="00207E0C">
              <w:t>)</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Нарушение гидравлических режимов работы тепловых сетей, отсутствие регулирования температуры подачи сетевой воды на вводе зданий (объектов теплоснабжения)</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Недополученные доходы газораспределительных организаций, обусловленные реализацией населению сжиженного углеводородного газа для бытовых нужд по социально ориентированным тарифам (значительно ниже экономически обоснованных тарифов)</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Фактический уровень сбора составляет в 2013 г. – 96,6% (ниже среднего показателя по Ханты-Мансийскому автономному округу – Югре (97,3%) и занимает 3 место среди городских округов Ханты-Мансийского автономного округа – Югры)</w:t>
            </w:r>
          </w:p>
        </w:tc>
      </w:tr>
      <w:tr w:rsidR="00B94C0B" w:rsidRPr="00207E0C" w:rsidTr="00FA0E88">
        <w:tc>
          <w:tcPr>
            <w:tcW w:w="802" w:type="pct"/>
            <w:tcBorders>
              <w:top w:val="single" w:sz="4" w:space="0" w:color="auto"/>
              <w:left w:val="single" w:sz="4" w:space="0" w:color="auto"/>
              <w:bottom w:val="single" w:sz="4" w:space="0" w:color="auto"/>
              <w:right w:val="single" w:sz="4" w:space="0" w:color="auto"/>
            </w:tcBorders>
          </w:tcPr>
          <w:p w:rsidR="00B94C0B" w:rsidRPr="00207E0C" w:rsidRDefault="00B94C0B" w:rsidP="000E2B0A">
            <w:pPr>
              <w:rPr>
                <w:b/>
              </w:rPr>
            </w:pPr>
            <w:r>
              <w:rPr>
                <w:b/>
              </w:rPr>
              <w:lastRenderedPageBreak/>
              <w:t>Дорожная инфраструктура</w:t>
            </w:r>
          </w:p>
        </w:tc>
        <w:tc>
          <w:tcPr>
            <w:tcW w:w="2170" w:type="pct"/>
            <w:tcBorders>
              <w:top w:val="single" w:sz="4" w:space="0" w:color="auto"/>
              <w:left w:val="single" w:sz="4" w:space="0" w:color="auto"/>
              <w:bottom w:val="single" w:sz="4" w:space="0" w:color="auto"/>
              <w:right w:val="single" w:sz="4" w:space="0" w:color="auto"/>
            </w:tcBorders>
            <w:shd w:val="clear" w:color="auto" w:fill="auto"/>
          </w:tcPr>
          <w:p w:rsidR="00B94C0B" w:rsidRDefault="00B94C0B" w:rsidP="00B94C0B">
            <w:pPr>
              <w:numPr>
                <w:ilvl w:val="0"/>
                <w:numId w:val="1"/>
              </w:numPr>
              <w:tabs>
                <w:tab w:val="clear" w:pos="3053"/>
                <w:tab w:val="num" w:pos="176"/>
                <w:tab w:val="num" w:pos="360"/>
                <w:tab w:val="num" w:pos="390"/>
              </w:tabs>
              <w:ind w:left="72" w:firstLine="0"/>
              <w:jc w:val="both"/>
            </w:pPr>
            <w:r w:rsidRPr="00B94C0B">
              <w:t xml:space="preserve">Наличие проектно-изыскательных работ по реконструкции и капитальному ремонту дорог общего пользования местного значения </w:t>
            </w:r>
          </w:p>
          <w:p w:rsidR="00B94C0B" w:rsidRPr="00207E0C" w:rsidRDefault="00B94C0B" w:rsidP="00B94C0B">
            <w:pPr>
              <w:numPr>
                <w:ilvl w:val="0"/>
                <w:numId w:val="1"/>
              </w:numPr>
              <w:tabs>
                <w:tab w:val="clear" w:pos="3053"/>
                <w:tab w:val="num" w:pos="176"/>
                <w:tab w:val="num" w:pos="360"/>
                <w:tab w:val="num" w:pos="390"/>
              </w:tabs>
              <w:ind w:left="72" w:firstLine="0"/>
              <w:jc w:val="both"/>
            </w:pPr>
            <w:r w:rsidRPr="00B94C0B">
              <w:t>Увеличение протяженности улиц в связи с застройкой новых микрорайонов</w:t>
            </w:r>
          </w:p>
        </w:tc>
        <w:tc>
          <w:tcPr>
            <w:tcW w:w="2027" w:type="pct"/>
            <w:tcBorders>
              <w:top w:val="single" w:sz="4" w:space="0" w:color="auto"/>
              <w:left w:val="single" w:sz="4" w:space="0" w:color="auto"/>
              <w:bottom w:val="single" w:sz="4" w:space="0" w:color="auto"/>
              <w:right w:val="single" w:sz="4" w:space="0" w:color="auto"/>
            </w:tcBorders>
            <w:shd w:val="clear" w:color="auto" w:fill="auto"/>
          </w:tcPr>
          <w:p w:rsidR="00B94C0B" w:rsidRPr="00090DB0" w:rsidRDefault="00B94C0B" w:rsidP="00B94C0B">
            <w:pPr>
              <w:numPr>
                <w:ilvl w:val="0"/>
                <w:numId w:val="1"/>
              </w:numPr>
              <w:tabs>
                <w:tab w:val="clear" w:pos="3053"/>
                <w:tab w:val="num" w:pos="176"/>
                <w:tab w:val="num" w:pos="360"/>
                <w:tab w:val="num" w:pos="390"/>
              </w:tabs>
              <w:ind w:left="72" w:firstLine="0"/>
              <w:jc w:val="both"/>
            </w:pPr>
            <w:r w:rsidRPr="00B94C0B">
              <w:t>Нарастан</w:t>
            </w:r>
            <w:r>
              <w:t>ие проблемы транспортных пробок</w:t>
            </w:r>
          </w:p>
          <w:p w:rsidR="00B94C0B" w:rsidRDefault="00B94C0B" w:rsidP="00B94C0B">
            <w:pPr>
              <w:numPr>
                <w:ilvl w:val="0"/>
                <w:numId w:val="1"/>
              </w:numPr>
              <w:tabs>
                <w:tab w:val="clear" w:pos="3053"/>
                <w:tab w:val="num" w:pos="176"/>
                <w:tab w:val="num" w:pos="360"/>
                <w:tab w:val="num" w:pos="390"/>
              </w:tabs>
              <w:ind w:left="72" w:firstLine="0"/>
              <w:jc w:val="both"/>
            </w:pPr>
            <w:r w:rsidRPr="00B94C0B">
              <w:t>Недостаточное число парковок, особенно возле крупных торговых центров, находящ</w:t>
            </w:r>
            <w:r w:rsidR="002A34EE">
              <w:t>ихся в центральной части города</w:t>
            </w:r>
          </w:p>
          <w:p w:rsidR="00B94C0B" w:rsidRDefault="00B94C0B" w:rsidP="00B94C0B">
            <w:pPr>
              <w:numPr>
                <w:ilvl w:val="0"/>
                <w:numId w:val="1"/>
              </w:numPr>
              <w:tabs>
                <w:tab w:val="clear" w:pos="3053"/>
                <w:tab w:val="num" w:pos="176"/>
                <w:tab w:val="num" w:pos="360"/>
                <w:tab w:val="num" w:pos="390"/>
              </w:tabs>
              <w:ind w:left="72" w:firstLine="0"/>
              <w:jc w:val="both"/>
            </w:pPr>
            <w:r w:rsidRPr="00B94C0B">
              <w:t xml:space="preserve">Слабое развитие </w:t>
            </w:r>
            <w:proofErr w:type="spellStart"/>
            <w:r w:rsidRPr="00B94C0B">
              <w:t>велотранспортной</w:t>
            </w:r>
            <w:proofErr w:type="spellEnd"/>
            <w:r w:rsidRPr="00B94C0B">
              <w:t xml:space="preserve"> инфраструктуры</w:t>
            </w:r>
          </w:p>
          <w:p w:rsidR="00B94C0B" w:rsidRDefault="00B94C0B" w:rsidP="00B94C0B">
            <w:pPr>
              <w:numPr>
                <w:ilvl w:val="0"/>
                <w:numId w:val="1"/>
              </w:numPr>
              <w:tabs>
                <w:tab w:val="clear" w:pos="3053"/>
                <w:tab w:val="num" w:pos="176"/>
                <w:tab w:val="num" w:pos="360"/>
                <w:tab w:val="num" w:pos="390"/>
              </w:tabs>
              <w:ind w:left="72" w:firstLine="0"/>
              <w:jc w:val="both"/>
            </w:pPr>
            <w:r w:rsidRPr="00B94C0B">
              <w:t>Отсутствие автоматизированной системы р</w:t>
            </w:r>
            <w:r>
              <w:t>егулирования дорожного движения</w:t>
            </w:r>
          </w:p>
          <w:p w:rsidR="002A34EE" w:rsidRPr="00207E0C" w:rsidRDefault="002A34EE" w:rsidP="00B94C0B">
            <w:pPr>
              <w:numPr>
                <w:ilvl w:val="0"/>
                <w:numId w:val="1"/>
              </w:numPr>
              <w:tabs>
                <w:tab w:val="clear" w:pos="3053"/>
                <w:tab w:val="num" w:pos="176"/>
                <w:tab w:val="num" w:pos="360"/>
                <w:tab w:val="num" w:pos="390"/>
              </w:tabs>
              <w:ind w:left="72" w:firstLine="0"/>
              <w:jc w:val="both"/>
            </w:pPr>
            <w:r w:rsidRPr="00207E0C">
              <w:t>Сложные природные условия строительства и большие нагрузки на автомобильные дороги ведут к повышенным затратам на ремонт и содержание дорог</w:t>
            </w:r>
          </w:p>
        </w:tc>
      </w:tr>
      <w:tr w:rsidR="000E2B0A" w:rsidRPr="00207E0C" w:rsidTr="00FA0E88">
        <w:tc>
          <w:tcPr>
            <w:tcW w:w="802" w:type="pct"/>
            <w:tcBorders>
              <w:top w:val="single" w:sz="4" w:space="0" w:color="auto"/>
              <w:left w:val="single" w:sz="4" w:space="0" w:color="auto"/>
              <w:bottom w:val="single" w:sz="4" w:space="0" w:color="auto"/>
              <w:right w:val="single" w:sz="4" w:space="0" w:color="auto"/>
            </w:tcBorders>
          </w:tcPr>
          <w:p w:rsidR="000E2B0A" w:rsidRPr="00207E0C" w:rsidRDefault="000E2B0A" w:rsidP="000E2B0A">
            <w:pPr>
              <w:rPr>
                <w:b/>
              </w:rPr>
            </w:pPr>
            <w:r w:rsidRPr="00207E0C">
              <w:rPr>
                <w:b/>
              </w:rPr>
              <w:lastRenderedPageBreak/>
              <w:t>Транспортная инфраструктура</w:t>
            </w:r>
          </w:p>
        </w:tc>
        <w:tc>
          <w:tcPr>
            <w:tcW w:w="2170" w:type="pct"/>
            <w:tcBorders>
              <w:top w:val="single" w:sz="4" w:space="0" w:color="auto"/>
              <w:left w:val="single" w:sz="4" w:space="0" w:color="auto"/>
              <w:bottom w:val="single" w:sz="4" w:space="0" w:color="auto"/>
              <w:right w:val="single" w:sz="4" w:space="0" w:color="auto"/>
            </w:tcBorders>
            <w:shd w:val="clear" w:color="auto" w:fill="auto"/>
          </w:tcPr>
          <w:p w:rsidR="000E2B0A" w:rsidRDefault="000E2B0A" w:rsidP="000E2B0A">
            <w:pPr>
              <w:numPr>
                <w:ilvl w:val="0"/>
                <w:numId w:val="1"/>
              </w:numPr>
              <w:tabs>
                <w:tab w:val="clear" w:pos="3053"/>
                <w:tab w:val="num" w:pos="176"/>
                <w:tab w:val="num" w:pos="360"/>
                <w:tab w:val="num" w:pos="390"/>
              </w:tabs>
              <w:ind w:left="72" w:firstLine="0"/>
              <w:jc w:val="both"/>
            </w:pPr>
            <w:r w:rsidRPr="00207E0C">
              <w:t xml:space="preserve">Наличие Схемы территориального планирования Ханты-Мансийского автономного округа – Югры </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Реализация государственной программы «Развитие транспортной системы Ханты - Мансийского автономного округа – Югры на 2014 – 2020 гг.» (мероприятия, реализуемые на территории муниципального образования город Нефтеюганск)</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Реализация муниципальной программы «Развитие транспортной системы в городе Нефтеюганске на 2014 – 2020 годы»</w:t>
            </w:r>
          </w:p>
          <w:p w:rsidR="002A34EE" w:rsidRPr="00207E0C" w:rsidRDefault="002A34EE" w:rsidP="002A34EE">
            <w:pPr>
              <w:numPr>
                <w:ilvl w:val="0"/>
                <w:numId w:val="1"/>
              </w:numPr>
              <w:tabs>
                <w:tab w:val="clear" w:pos="3053"/>
                <w:tab w:val="num" w:pos="176"/>
                <w:tab w:val="num" w:pos="360"/>
                <w:tab w:val="num" w:pos="390"/>
              </w:tabs>
              <w:ind w:left="72" w:firstLine="0"/>
              <w:jc w:val="both"/>
            </w:pPr>
            <w:r>
              <w:t>Наличие разработанного проекта оптимизации маршрутной сети города</w:t>
            </w:r>
          </w:p>
          <w:p w:rsidR="000E2B0A" w:rsidRDefault="000E2B0A" w:rsidP="000E2B0A">
            <w:pPr>
              <w:numPr>
                <w:ilvl w:val="0"/>
                <w:numId w:val="1"/>
              </w:numPr>
              <w:tabs>
                <w:tab w:val="clear" w:pos="3053"/>
                <w:tab w:val="num" w:pos="176"/>
                <w:tab w:val="num" w:pos="360"/>
                <w:tab w:val="num" w:pos="390"/>
              </w:tabs>
              <w:ind w:left="72" w:firstLine="0"/>
              <w:jc w:val="both"/>
            </w:pPr>
            <w:r w:rsidRPr="00207E0C">
              <w:t>Увеличение грузооборота автомобильного транспорта организаций (358,3 млн т-км в 2013 г., темп роста 2013/2011</w:t>
            </w:r>
            <w:r w:rsidR="00743C65">
              <w:t> </w:t>
            </w:r>
            <w:r w:rsidRPr="00207E0C">
              <w:t>гг. – 139%)</w:t>
            </w:r>
          </w:p>
          <w:p w:rsidR="00B94C0B" w:rsidRDefault="00B94C0B" w:rsidP="000E2B0A">
            <w:pPr>
              <w:numPr>
                <w:ilvl w:val="0"/>
                <w:numId w:val="1"/>
              </w:numPr>
              <w:tabs>
                <w:tab w:val="clear" w:pos="3053"/>
                <w:tab w:val="num" w:pos="176"/>
                <w:tab w:val="num" w:pos="360"/>
                <w:tab w:val="num" w:pos="390"/>
              </w:tabs>
              <w:ind w:left="72" w:firstLine="0"/>
              <w:jc w:val="both"/>
            </w:pPr>
            <w:r>
              <w:t>Отрегулированные взаимоотношения между перевозчиками</w:t>
            </w:r>
          </w:p>
          <w:p w:rsidR="00B94C0B" w:rsidRPr="00207E0C" w:rsidRDefault="00B94C0B" w:rsidP="000E2B0A">
            <w:pPr>
              <w:numPr>
                <w:ilvl w:val="0"/>
                <w:numId w:val="1"/>
              </w:numPr>
              <w:tabs>
                <w:tab w:val="clear" w:pos="3053"/>
                <w:tab w:val="num" w:pos="176"/>
                <w:tab w:val="num" w:pos="360"/>
                <w:tab w:val="num" w:pos="390"/>
              </w:tabs>
              <w:ind w:left="72" w:firstLine="0"/>
              <w:jc w:val="both"/>
            </w:pPr>
            <w:r>
              <w:t>Налаженное взаимодействие в части размещения остановочных комплексов, парковок</w:t>
            </w:r>
          </w:p>
        </w:tc>
        <w:tc>
          <w:tcPr>
            <w:tcW w:w="2027" w:type="pct"/>
            <w:tcBorders>
              <w:top w:val="single" w:sz="4" w:space="0" w:color="auto"/>
              <w:left w:val="single" w:sz="4" w:space="0" w:color="auto"/>
              <w:bottom w:val="single" w:sz="4" w:space="0" w:color="auto"/>
              <w:right w:val="single" w:sz="4" w:space="0" w:color="auto"/>
            </w:tcBorders>
            <w:shd w:val="clear" w:color="auto" w:fill="auto"/>
          </w:tcPr>
          <w:p w:rsidR="002A34EE" w:rsidRDefault="002A34EE" w:rsidP="002A34EE">
            <w:pPr>
              <w:numPr>
                <w:ilvl w:val="0"/>
                <w:numId w:val="1"/>
              </w:numPr>
              <w:tabs>
                <w:tab w:val="clear" w:pos="3053"/>
                <w:tab w:val="num" w:pos="176"/>
                <w:tab w:val="num" w:pos="360"/>
                <w:tab w:val="num" w:pos="390"/>
              </w:tabs>
              <w:ind w:left="72" w:firstLine="0"/>
              <w:jc w:val="both"/>
            </w:pPr>
            <w:r w:rsidRPr="00B94C0B">
              <w:t xml:space="preserve">Несоответствие пропускной способности улично-дорожной сети города возрастающему числу личного автотранспорта </w:t>
            </w:r>
          </w:p>
          <w:p w:rsidR="002A34EE" w:rsidRPr="00207E0C" w:rsidRDefault="002A34EE" w:rsidP="002A34EE">
            <w:pPr>
              <w:numPr>
                <w:ilvl w:val="0"/>
                <w:numId w:val="1"/>
              </w:numPr>
              <w:tabs>
                <w:tab w:val="clear" w:pos="3053"/>
                <w:tab w:val="num" w:pos="176"/>
                <w:tab w:val="num" w:pos="360"/>
                <w:tab w:val="num" w:pos="390"/>
              </w:tabs>
              <w:ind w:left="72" w:firstLine="0"/>
              <w:jc w:val="both"/>
            </w:pPr>
            <w:r w:rsidRPr="00207E0C">
              <w:t>Снижение объема перевезенных грузов автомобильным транспортом организаций (8 065 тыс. т в 2013 г., темп снижения 2013/2011 гг. – на 44%)</w:t>
            </w:r>
          </w:p>
          <w:p w:rsidR="002A34EE" w:rsidRDefault="002A34EE" w:rsidP="002A34EE">
            <w:pPr>
              <w:numPr>
                <w:ilvl w:val="0"/>
                <w:numId w:val="1"/>
              </w:numPr>
              <w:tabs>
                <w:tab w:val="clear" w:pos="3053"/>
                <w:tab w:val="num" w:pos="176"/>
                <w:tab w:val="num" w:pos="360"/>
                <w:tab w:val="num" w:pos="390"/>
              </w:tabs>
              <w:ind w:left="72" w:firstLine="0"/>
              <w:jc w:val="both"/>
            </w:pPr>
            <w:r>
              <w:t>Наличие единиц общественного транспорта с высокой степенью износа</w:t>
            </w:r>
          </w:p>
          <w:p w:rsidR="002A34EE" w:rsidRPr="00207E0C" w:rsidRDefault="002A34EE" w:rsidP="002A34EE">
            <w:pPr>
              <w:numPr>
                <w:ilvl w:val="0"/>
                <w:numId w:val="1"/>
              </w:numPr>
              <w:tabs>
                <w:tab w:val="clear" w:pos="3053"/>
                <w:tab w:val="num" w:pos="176"/>
                <w:tab w:val="num" w:pos="360"/>
                <w:tab w:val="num" w:pos="390"/>
              </w:tabs>
              <w:ind w:left="72" w:firstLine="0"/>
              <w:jc w:val="both"/>
            </w:pPr>
            <w:r w:rsidRPr="00D74168">
              <w:t>Убыточность пассажирских перевозок на отдельных линиях</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Отсутствие железно</w:t>
            </w:r>
            <w:r w:rsidR="00D74168">
              <w:t xml:space="preserve">дорожного сообщения </w:t>
            </w:r>
          </w:p>
          <w:p w:rsidR="002A34EE" w:rsidRPr="00207E0C" w:rsidRDefault="002A34EE" w:rsidP="002A34EE">
            <w:pPr>
              <w:numPr>
                <w:ilvl w:val="0"/>
                <w:numId w:val="1"/>
              </w:numPr>
              <w:tabs>
                <w:tab w:val="clear" w:pos="3053"/>
                <w:tab w:val="num" w:pos="176"/>
                <w:tab w:val="num" w:pos="360"/>
                <w:tab w:val="num" w:pos="390"/>
              </w:tabs>
              <w:ind w:left="72" w:firstLine="0"/>
              <w:jc w:val="both"/>
            </w:pPr>
            <w:r>
              <w:t>Отсутствие пассажирских перевозок водным транспортом</w:t>
            </w:r>
          </w:p>
          <w:p w:rsidR="002A34EE" w:rsidRDefault="002A34EE" w:rsidP="002A34EE">
            <w:pPr>
              <w:numPr>
                <w:ilvl w:val="0"/>
                <w:numId w:val="1"/>
              </w:numPr>
              <w:tabs>
                <w:tab w:val="clear" w:pos="3053"/>
                <w:tab w:val="num" w:pos="176"/>
                <w:tab w:val="num" w:pos="360"/>
                <w:tab w:val="num" w:pos="390"/>
              </w:tabs>
              <w:ind w:left="72" w:firstLine="0"/>
              <w:jc w:val="both"/>
            </w:pPr>
            <w:r>
              <w:t xml:space="preserve">Несвоевременное обеспечение пассажирскими маршрутами новых микрорайонов </w:t>
            </w:r>
          </w:p>
          <w:p w:rsidR="000E2B0A" w:rsidRPr="00207E0C" w:rsidRDefault="000E2B0A" w:rsidP="002A34EE">
            <w:pPr>
              <w:numPr>
                <w:ilvl w:val="0"/>
                <w:numId w:val="1"/>
              </w:numPr>
              <w:tabs>
                <w:tab w:val="clear" w:pos="3053"/>
                <w:tab w:val="num" w:pos="176"/>
                <w:tab w:val="num" w:pos="360"/>
                <w:tab w:val="num" w:pos="390"/>
              </w:tabs>
              <w:ind w:left="72" w:firstLine="0"/>
              <w:jc w:val="both"/>
            </w:pPr>
            <w:r w:rsidRPr="00207E0C">
              <w:t>Неразвитость и удаленность воздушного транспорта (аэропорт расположен в г. Сургуте, на территории муниципального образования город Нефтеюганск функционирует вертолетный транспорт)</w:t>
            </w:r>
          </w:p>
        </w:tc>
      </w:tr>
      <w:tr w:rsidR="000E2B0A" w:rsidRPr="00207E0C" w:rsidTr="00FA0E88">
        <w:tc>
          <w:tcPr>
            <w:tcW w:w="802" w:type="pct"/>
            <w:tcBorders>
              <w:top w:val="single" w:sz="4" w:space="0" w:color="auto"/>
              <w:left w:val="single" w:sz="4" w:space="0" w:color="auto"/>
              <w:bottom w:val="single" w:sz="4" w:space="0" w:color="auto"/>
              <w:right w:val="single" w:sz="4" w:space="0" w:color="auto"/>
            </w:tcBorders>
          </w:tcPr>
          <w:p w:rsidR="000E2B0A" w:rsidRPr="00207E0C" w:rsidRDefault="000E2B0A" w:rsidP="000E2B0A">
            <w:pPr>
              <w:rPr>
                <w:b/>
              </w:rPr>
            </w:pPr>
            <w:r w:rsidRPr="00207E0C">
              <w:rPr>
                <w:b/>
              </w:rPr>
              <w:t>Инфраструктура связи</w:t>
            </w:r>
          </w:p>
        </w:tc>
        <w:tc>
          <w:tcPr>
            <w:tcW w:w="2170" w:type="pct"/>
            <w:tcBorders>
              <w:top w:val="single" w:sz="4" w:space="0" w:color="auto"/>
              <w:left w:val="single" w:sz="4" w:space="0" w:color="auto"/>
              <w:bottom w:val="single" w:sz="4" w:space="0" w:color="auto"/>
              <w:right w:val="single" w:sz="4" w:space="0" w:color="auto"/>
            </w:tcBorders>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Реализация государственной программы «Информационное общество Ханты – Мансийского автономного округа – Югры на 2014 – 2020 гг.»  (мероприятия, реализуемые на территории муниципального образования город Нефтеюганск)</w:t>
            </w:r>
          </w:p>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Наличие крупных операторов мобильной связи</w:t>
            </w:r>
          </w:p>
          <w:p w:rsidR="000E2B0A" w:rsidRPr="00207E0C" w:rsidRDefault="000E2B0A" w:rsidP="000E2B0A">
            <w:pPr>
              <w:numPr>
                <w:ilvl w:val="0"/>
                <w:numId w:val="1"/>
              </w:numPr>
              <w:tabs>
                <w:tab w:val="clear" w:pos="3053"/>
                <w:tab w:val="num" w:pos="-248"/>
                <w:tab w:val="num" w:pos="-107"/>
                <w:tab w:val="num" w:pos="176"/>
                <w:tab w:val="num" w:pos="360"/>
                <w:tab w:val="num" w:pos="390"/>
              </w:tabs>
              <w:ind w:left="72" w:firstLine="0"/>
              <w:jc w:val="both"/>
            </w:pPr>
            <w:r w:rsidRPr="00207E0C">
              <w:t>Высокий уровень обеспеченности услугами связи объектов социального назначения (100% учреждений и организаций, 100% школ оснащены сетью Интернет)</w:t>
            </w:r>
          </w:p>
          <w:p w:rsidR="000E2B0A" w:rsidRPr="00207E0C" w:rsidRDefault="000E2B0A" w:rsidP="000E2B0A">
            <w:pPr>
              <w:numPr>
                <w:ilvl w:val="0"/>
                <w:numId w:val="1"/>
              </w:numPr>
              <w:tabs>
                <w:tab w:val="clear" w:pos="3053"/>
                <w:tab w:val="num" w:pos="-248"/>
                <w:tab w:val="num" w:pos="-107"/>
                <w:tab w:val="num" w:pos="176"/>
                <w:tab w:val="num" w:pos="360"/>
                <w:tab w:val="num" w:pos="390"/>
              </w:tabs>
              <w:ind w:left="72" w:firstLine="0"/>
              <w:jc w:val="both"/>
            </w:pPr>
            <w:r w:rsidRPr="00207E0C">
              <w:t>Наличие на базе библиотек центров общественного доступа к сети Интернет, к общедоступным ресурсам органов государственной власти и местного самоуправления</w:t>
            </w:r>
          </w:p>
          <w:p w:rsidR="000E2B0A" w:rsidRPr="00207E0C" w:rsidRDefault="000E2B0A" w:rsidP="000E2B0A">
            <w:pPr>
              <w:numPr>
                <w:ilvl w:val="0"/>
                <w:numId w:val="1"/>
              </w:numPr>
              <w:tabs>
                <w:tab w:val="clear" w:pos="3053"/>
                <w:tab w:val="num" w:pos="-248"/>
                <w:tab w:val="num" w:pos="-107"/>
                <w:tab w:val="num" w:pos="176"/>
                <w:tab w:val="num" w:pos="360"/>
                <w:tab w:val="num" w:pos="390"/>
              </w:tabs>
              <w:ind w:left="72" w:firstLine="0"/>
              <w:jc w:val="both"/>
            </w:pPr>
            <w:r w:rsidRPr="00207E0C">
              <w:lastRenderedPageBreak/>
              <w:t>Наличие возможности принимать телевизионные каналы в цифровом и аналоговом формате (HD и 3D)</w:t>
            </w:r>
          </w:p>
        </w:tc>
        <w:tc>
          <w:tcPr>
            <w:tcW w:w="2027" w:type="pct"/>
            <w:tcBorders>
              <w:top w:val="single" w:sz="4" w:space="0" w:color="auto"/>
              <w:left w:val="single" w:sz="4" w:space="0" w:color="auto"/>
              <w:bottom w:val="single" w:sz="4" w:space="0" w:color="auto"/>
              <w:right w:val="single" w:sz="4" w:space="0" w:color="auto"/>
            </w:tcBorders>
            <w:shd w:val="clear" w:color="auto" w:fill="auto"/>
          </w:tcPr>
          <w:p w:rsidR="000E2B0A" w:rsidRPr="00207E0C" w:rsidRDefault="000E2B0A" w:rsidP="000E2B0A">
            <w:pPr>
              <w:tabs>
                <w:tab w:val="num" w:pos="390"/>
                <w:tab w:val="num" w:pos="3053"/>
              </w:tabs>
              <w:ind w:left="72"/>
              <w:jc w:val="both"/>
            </w:pPr>
          </w:p>
        </w:tc>
      </w:tr>
      <w:tr w:rsidR="000E2B0A" w:rsidRPr="00207E0C" w:rsidTr="00FA0E88">
        <w:trPr>
          <w:trHeight w:val="72"/>
        </w:trPr>
        <w:tc>
          <w:tcPr>
            <w:tcW w:w="802" w:type="pct"/>
          </w:tcPr>
          <w:p w:rsidR="000E2B0A" w:rsidRPr="00207E0C" w:rsidRDefault="000E2B0A" w:rsidP="000E2B0A">
            <w:pPr>
              <w:rPr>
                <w:b/>
              </w:rPr>
            </w:pPr>
            <w:r w:rsidRPr="00207E0C">
              <w:rPr>
                <w:b/>
              </w:rPr>
              <w:lastRenderedPageBreak/>
              <w:t>Экологическая ситуация</w:t>
            </w:r>
          </w:p>
        </w:tc>
        <w:tc>
          <w:tcPr>
            <w:tcW w:w="2170" w:type="pct"/>
            <w:shd w:val="clear" w:color="auto" w:fill="auto"/>
          </w:tcPr>
          <w:p w:rsidR="000E2B0A" w:rsidRPr="00207E0C" w:rsidRDefault="000E2B0A" w:rsidP="000E2B0A">
            <w:pPr>
              <w:numPr>
                <w:ilvl w:val="0"/>
                <w:numId w:val="1"/>
              </w:numPr>
              <w:tabs>
                <w:tab w:val="clear" w:pos="3053"/>
                <w:tab w:val="num" w:pos="176"/>
                <w:tab w:val="num" w:pos="360"/>
                <w:tab w:val="num" w:pos="390"/>
              </w:tabs>
              <w:ind w:left="72" w:firstLine="0"/>
              <w:jc w:val="both"/>
            </w:pPr>
            <w:r w:rsidRPr="00207E0C">
              <w:t>Наличие Генеральной схемой очистки территории города Нефтеюганска, утв. постановлением администрации города от 20.01.2010 № 54</w:t>
            </w:r>
          </w:p>
          <w:p w:rsidR="000E2B0A" w:rsidRPr="00207E0C" w:rsidRDefault="000E2B0A" w:rsidP="000E2B0A">
            <w:pPr>
              <w:numPr>
                <w:ilvl w:val="0"/>
                <w:numId w:val="1"/>
              </w:numPr>
              <w:tabs>
                <w:tab w:val="clear" w:pos="3053"/>
                <w:tab w:val="num" w:pos="360"/>
                <w:tab w:val="num" w:pos="390"/>
              </w:tabs>
              <w:ind w:left="72" w:firstLine="0"/>
              <w:jc w:val="both"/>
            </w:pPr>
            <w:r w:rsidRPr="00207E0C">
              <w:t>Низкая доля муниципального образования город Нефтеюганск в общем объеме выбросов загрязняющих веществ в атмосферный воздух в Ханты – Мансийском автономном округе – Югре в 2013 г. – 0,03%</w:t>
            </w:r>
          </w:p>
          <w:p w:rsidR="000E2B0A" w:rsidRPr="00207E0C" w:rsidRDefault="000E2B0A" w:rsidP="000E2B0A">
            <w:pPr>
              <w:tabs>
                <w:tab w:val="num" w:pos="3053"/>
              </w:tabs>
              <w:jc w:val="both"/>
              <w:rPr>
                <w:b/>
              </w:rPr>
            </w:pPr>
          </w:p>
        </w:tc>
        <w:tc>
          <w:tcPr>
            <w:tcW w:w="2027" w:type="pct"/>
            <w:shd w:val="clear" w:color="auto" w:fill="auto"/>
          </w:tcPr>
          <w:p w:rsidR="000E2B0A" w:rsidRPr="00207E0C" w:rsidRDefault="000E2B0A" w:rsidP="000E2B0A">
            <w:pPr>
              <w:numPr>
                <w:ilvl w:val="0"/>
                <w:numId w:val="1"/>
              </w:numPr>
              <w:tabs>
                <w:tab w:val="clear" w:pos="3053"/>
                <w:tab w:val="num" w:pos="360"/>
                <w:tab w:val="num" w:pos="390"/>
              </w:tabs>
              <w:ind w:left="72" w:firstLine="0"/>
              <w:jc w:val="both"/>
            </w:pPr>
            <w:r w:rsidRPr="00207E0C">
              <w:t>Увеличение количества стационарных источников выбросов загрязняющих веществ атмосферу (темп роста 2013/2011 гг. – 122%)</w:t>
            </w:r>
          </w:p>
          <w:p w:rsidR="002411FB" w:rsidRPr="002411FB" w:rsidRDefault="002411FB" w:rsidP="000E2B0A">
            <w:pPr>
              <w:numPr>
                <w:ilvl w:val="0"/>
                <w:numId w:val="1"/>
              </w:numPr>
              <w:tabs>
                <w:tab w:val="clear" w:pos="3053"/>
                <w:tab w:val="num" w:pos="360"/>
                <w:tab w:val="num" w:pos="390"/>
              </w:tabs>
              <w:ind w:left="72" w:firstLine="0"/>
              <w:jc w:val="both"/>
              <w:rPr>
                <w:b/>
              </w:rPr>
            </w:pPr>
            <w:r w:rsidRPr="00207E0C">
              <w:t>Расположение на территории муниципального образования город Нефтеюганск закрытой санкционированной свалки</w:t>
            </w:r>
            <w:r w:rsidR="00743C65">
              <w:t xml:space="preserve"> ТБО</w:t>
            </w:r>
            <w:r w:rsidRPr="00207E0C">
              <w:t>, несанкционированных свалок</w:t>
            </w:r>
            <w:r>
              <w:t xml:space="preserve"> </w:t>
            </w:r>
          </w:p>
          <w:p w:rsidR="002411FB" w:rsidRDefault="002411FB" w:rsidP="002411FB">
            <w:pPr>
              <w:numPr>
                <w:ilvl w:val="0"/>
                <w:numId w:val="1"/>
              </w:numPr>
              <w:tabs>
                <w:tab w:val="clear" w:pos="3053"/>
                <w:tab w:val="num" w:pos="176"/>
                <w:tab w:val="num" w:pos="360"/>
                <w:tab w:val="num" w:pos="390"/>
              </w:tabs>
              <w:ind w:left="72" w:firstLine="0"/>
              <w:jc w:val="both"/>
            </w:pPr>
            <w:r w:rsidRPr="00207E0C">
              <w:t>Загрязнение окружающей среды вследствие несанкционированного сваливания</w:t>
            </w:r>
            <w:r>
              <w:t xml:space="preserve"> твердых бытовых отходов, </w:t>
            </w:r>
            <w:r w:rsidRPr="00207E0C">
              <w:t>промышленных, строительных отходов</w:t>
            </w:r>
          </w:p>
          <w:p w:rsidR="002411FB" w:rsidRPr="00207E0C" w:rsidRDefault="002411FB" w:rsidP="002411FB">
            <w:pPr>
              <w:numPr>
                <w:ilvl w:val="0"/>
                <w:numId w:val="1"/>
              </w:numPr>
              <w:tabs>
                <w:tab w:val="clear" w:pos="3053"/>
                <w:tab w:val="num" w:pos="176"/>
                <w:tab w:val="num" w:pos="360"/>
                <w:tab w:val="num" w:pos="390"/>
              </w:tabs>
              <w:ind w:left="72" w:firstLine="0"/>
              <w:jc w:val="both"/>
              <w:rPr>
                <w:b/>
              </w:rPr>
            </w:pPr>
            <w:r w:rsidRPr="00207E0C">
              <w:t>Потребность в строительстве полигона ТБО, обусловленная переполнением Нефтеюганского межмуниципального комплексного полигона ТБО</w:t>
            </w:r>
            <w:r>
              <w:t xml:space="preserve"> (174%)</w:t>
            </w:r>
          </w:p>
        </w:tc>
      </w:tr>
      <w:tr w:rsidR="000E2B0A" w:rsidRPr="00207E0C" w:rsidTr="00FA0E88">
        <w:trPr>
          <w:trHeight w:val="72"/>
        </w:trPr>
        <w:tc>
          <w:tcPr>
            <w:tcW w:w="802" w:type="pct"/>
          </w:tcPr>
          <w:p w:rsidR="000E2B0A" w:rsidRPr="00207E0C" w:rsidRDefault="000E2B0A" w:rsidP="000E2B0A">
            <w:pPr>
              <w:rPr>
                <w:b/>
              </w:rPr>
            </w:pPr>
            <w:r w:rsidRPr="00207E0C">
              <w:rPr>
                <w:b/>
              </w:rPr>
              <w:t>Охрана правопорядка и безопасность</w:t>
            </w:r>
          </w:p>
        </w:tc>
        <w:tc>
          <w:tcPr>
            <w:tcW w:w="2170" w:type="pct"/>
            <w:shd w:val="clear" w:color="auto" w:fill="auto"/>
          </w:tcPr>
          <w:p w:rsidR="000E2B0A" w:rsidRPr="00207E0C" w:rsidRDefault="000E2B0A" w:rsidP="00057AC9">
            <w:pPr>
              <w:numPr>
                <w:ilvl w:val="0"/>
                <w:numId w:val="1"/>
              </w:numPr>
              <w:tabs>
                <w:tab w:val="clear" w:pos="3053"/>
                <w:tab w:val="num" w:pos="360"/>
                <w:tab w:val="num" w:pos="390"/>
              </w:tabs>
              <w:ind w:left="72" w:firstLine="0"/>
              <w:jc w:val="both"/>
            </w:pPr>
            <w:r w:rsidRPr="00207E0C">
              <w:t xml:space="preserve">Реализация муниципальной  программы «Профилактика правонарушений в сфере общественного  порядка, безопасности дорожного движения, пропаганда здорового образа жизни (профилактика наркомании, токсикомании, алкоголизма) в городе Нефтеюганске на 2014 – 2020 годы» </w:t>
            </w:r>
          </w:p>
          <w:p w:rsidR="000E2B0A" w:rsidRPr="00207E0C" w:rsidRDefault="000E2B0A" w:rsidP="000E2B0A">
            <w:pPr>
              <w:numPr>
                <w:ilvl w:val="0"/>
                <w:numId w:val="1"/>
              </w:numPr>
              <w:tabs>
                <w:tab w:val="clear" w:pos="3053"/>
                <w:tab w:val="num" w:pos="360"/>
                <w:tab w:val="num" w:pos="390"/>
              </w:tabs>
              <w:ind w:left="72" w:firstLine="0"/>
              <w:jc w:val="both"/>
            </w:pPr>
            <w:r w:rsidRPr="00207E0C">
              <w:t xml:space="preserve">Снижение </w:t>
            </w:r>
            <w:r w:rsidR="00895D1A">
              <w:t xml:space="preserve">числа </w:t>
            </w:r>
            <w:r w:rsidRPr="00207E0C">
              <w:t>зарегистрированных преступлений (</w:t>
            </w:r>
            <w:r w:rsidR="002411FB">
              <w:t xml:space="preserve">1 603 ед., </w:t>
            </w:r>
            <w:r w:rsidRPr="00207E0C">
              <w:t>снижение 201</w:t>
            </w:r>
            <w:r w:rsidR="002411FB">
              <w:t>4</w:t>
            </w:r>
            <w:r w:rsidRPr="00207E0C">
              <w:t>/201</w:t>
            </w:r>
            <w:r w:rsidR="002411FB">
              <w:t>3</w:t>
            </w:r>
            <w:r w:rsidRPr="00207E0C">
              <w:t xml:space="preserve"> гг. – на </w:t>
            </w:r>
            <w:r w:rsidR="002411FB">
              <w:t>5</w:t>
            </w:r>
            <w:r w:rsidRPr="00207E0C">
              <w:t>%)</w:t>
            </w:r>
            <w:r w:rsidR="00895D1A">
              <w:t xml:space="preserve">, </w:t>
            </w:r>
            <w:r w:rsidR="002411FB">
              <w:t xml:space="preserve">тяжких и особо тяжких преступлений </w:t>
            </w:r>
            <w:r w:rsidRPr="00207E0C">
              <w:t xml:space="preserve"> (</w:t>
            </w:r>
            <w:r w:rsidR="002411FB">
              <w:t>448 ед.,</w:t>
            </w:r>
            <w:r w:rsidRPr="00207E0C">
              <w:t xml:space="preserve"> на </w:t>
            </w:r>
            <w:r w:rsidR="002411FB">
              <w:t>10</w:t>
            </w:r>
            <w:r w:rsidRPr="00207E0C">
              <w:t>%)</w:t>
            </w:r>
          </w:p>
          <w:p w:rsidR="000E2B0A" w:rsidRPr="00207E0C" w:rsidRDefault="000E2B0A" w:rsidP="000E2B0A">
            <w:pPr>
              <w:numPr>
                <w:ilvl w:val="0"/>
                <w:numId w:val="1"/>
              </w:numPr>
              <w:tabs>
                <w:tab w:val="clear" w:pos="3053"/>
                <w:tab w:val="num" w:pos="360"/>
                <w:tab w:val="num" w:pos="390"/>
              </w:tabs>
              <w:ind w:left="72" w:firstLine="0"/>
              <w:jc w:val="both"/>
            </w:pPr>
            <w:r w:rsidRPr="00207E0C">
              <w:t>Снижение числа дорожно-транспортных происшествий на автомобильном транспорте (снижение 2013/2011 гг. – на 24%)</w:t>
            </w:r>
          </w:p>
          <w:p w:rsidR="000E2B0A" w:rsidRPr="00207E0C" w:rsidRDefault="000E2B0A" w:rsidP="000E2B0A">
            <w:pPr>
              <w:numPr>
                <w:ilvl w:val="0"/>
                <w:numId w:val="1"/>
              </w:numPr>
              <w:tabs>
                <w:tab w:val="clear" w:pos="3053"/>
                <w:tab w:val="num" w:pos="360"/>
                <w:tab w:val="num" w:pos="390"/>
              </w:tabs>
              <w:ind w:left="72" w:firstLine="0"/>
              <w:jc w:val="both"/>
            </w:pPr>
            <w:r w:rsidRPr="00207E0C">
              <w:t>Реализация мероприятий, направленных на укрепление правопорядка и общественной безопасности, оздоровление криминогенной обстановки на улицах и в других общественных местах</w:t>
            </w:r>
          </w:p>
          <w:p w:rsidR="000E2B0A" w:rsidRPr="00207E0C" w:rsidRDefault="000E2B0A" w:rsidP="000E2B0A">
            <w:pPr>
              <w:numPr>
                <w:ilvl w:val="0"/>
                <w:numId w:val="1"/>
              </w:numPr>
              <w:tabs>
                <w:tab w:val="clear" w:pos="3053"/>
                <w:tab w:val="num" w:pos="360"/>
                <w:tab w:val="num" w:pos="390"/>
              </w:tabs>
              <w:ind w:left="72" w:firstLine="0"/>
              <w:jc w:val="both"/>
              <w:rPr>
                <w:b/>
              </w:rPr>
            </w:pPr>
            <w:r w:rsidRPr="00207E0C">
              <w:t xml:space="preserve">Проведение мероприятий по профилактике безнадзорности и правонарушений несовершеннолетних </w:t>
            </w:r>
          </w:p>
        </w:tc>
        <w:tc>
          <w:tcPr>
            <w:tcW w:w="2027" w:type="pct"/>
            <w:shd w:val="clear" w:color="auto" w:fill="auto"/>
          </w:tcPr>
          <w:p w:rsidR="00743C65" w:rsidRPr="00743C65" w:rsidRDefault="00743C65" w:rsidP="00743C65">
            <w:pPr>
              <w:numPr>
                <w:ilvl w:val="0"/>
                <w:numId w:val="1"/>
              </w:numPr>
              <w:tabs>
                <w:tab w:val="clear" w:pos="3053"/>
                <w:tab w:val="num" w:pos="176"/>
                <w:tab w:val="num" w:pos="360"/>
                <w:tab w:val="num" w:pos="390"/>
              </w:tabs>
              <w:ind w:left="72" w:firstLine="0"/>
              <w:jc w:val="both"/>
            </w:pPr>
            <w:r>
              <w:t>Недостаточное улучшение криминогенной обстановки</w:t>
            </w:r>
            <w:r w:rsidR="00E941C0">
              <w:t xml:space="preserve">, невысокие </w:t>
            </w:r>
            <w:r w:rsidRPr="00743C65">
              <w:t xml:space="preserve">темпы снижения </w:t>
            </w:r>
            <w:r w:rsidR="00E941C0">
              <w:t xml:space="preserve">количества преступлений (за период </w:t>
            </w:r>
            <w:r w:rsidRPr="00743C65">
              <w:t xml:space="preserve">2014/2013 гг. – на 5%, </w:t>
            </w:r>
            <w:r w:rsidR="00E941C0">
              <w:t xml:space="preserve">за период </w:t>
            </w:r>
            <w:r w:rsidRPr="00743C65">
              <w:t>2013/2012</w:t>
            </w:r>
            <w:r w:rsidR="00E941C0">
              <w:t> гг. – на 2%)</w:t>
            </w:r>
          </w:p>
          <w:p w:rsidR="00743C65" w:rsidRPr="00743C65" w:rsidRDefault="00743C65" w:rsidP="00743C65">
            <w:pPr>
              <w:numPr>
                <w:ilvl w:val="0"/>
                <w:numId w:val="1"/>
              </w:numPr>
              <w:tabs>
                <w:tab w:val="clear" w:pos="3053"/>
                <w:tab w:val="num" w:pos="176"/>
                <w:tab w:val="num" w:pos="360"/>
                <w:tab w:val="num" w:pos="390"/>
              </w:tabs>
              <w:ind w:left="72" w:firstLine="0"/>
              <w:jc w:val="both"/>
            </w:pPr>
            <w:r w:rsidRPr="00743C65">
              <w:t>Рост числа преступлений, совершенных в общественных местах (в 2014 г. - 655 ед., т</w:t>
            </w:r>
            <w:r w:rsidR="00E941C0">
              <w:t>емп роста 2014/2013 гг. - 110%)</w:t>
            </w:r>
          </w:p>
          <w:p w:rsidR="000E2B0A" w:rsidRPr="00207E0C" w:rsidRDefault="000E2B0A" w:rsidP="000E2B0A">
            <w:pPr>
              <w:numPr>
                <w:ilvl w:val="0"/>
                <w:numId w:val="1"/>
              </w:numPr>
              <w:tabs>
                <w:tab w:val="clear" w:pos="3053"/>
                <w:tab w:val="num" w:pos="360"/>
                <w:tab w:val="num" w:pos="390"/>
              </w:tabs>
              <w:ind w:left="72" w:firstLine="0"/>
              <w:jc w:val="both"/>
              <w:rPr>
                <w:b/>
              </w:rPr>
            </w:pPr>
            <w:r w:rsidRPr="00207E0C">
              <w:t>Наличие фактов незаконного оборота наркотиков на территории муниципального образования город Нефтеюганск</w:t>
            </w:r>
          </w:p>
        </w:tc>
      </w:tr>
    </w:tbl>
    <w:p w:rsidR="000E2B0A" w:rsidRDefault="000E2B0A" w:rsidP="00057C4A">
      <w:pPr>
        <w:widowControl w:val="0"/>
        <w:jc w:val="center"/>
        <w:rPr>
          <w:b/>
          <w:highlight w:val="yellow"/>
        </w:rPr>
      </w:pPr>
    </w:p>
    <w:tbl>
      <w:tblPr>
        <w:tblW w:w="4940" w:type="pct"/>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1"/>
        <w:gridCol w:w="6380"/>
        <w:gridCol w:w="5958"/>
      </w:tblGrid>
      <w:tr w:rsidR="000E2B0A" w:rsidRPr="005A6EE6" w:rsidTr="000E2B0A">
        <w:trPr>
          <w:trHeight w:val="119"/>
          <w:tblHeader/>
        </w:trPr>
        <w:tc>
          <w:tcPr>
            <w:tcW w:w="933" w:type="pct"/>
            <w:shd w:val="clear" w:color="auto" w:fill="FBD4B4"/>
          </w:tcPr>
          <w:p w:rsidR="000E2B0A" w:rsidRPr="005A6EE6" w:rsidRDefault="000E2B0A" w:rsidP="000E2B0A">
            <w:pPr>
              <w:rPr>
                <w:b/>
              </w:rPr>
            </w:pPr>
            <w:r>
              <w:rPr>
                <w:b/>
                <w:highlight w:val="yellow"/>
              </w:rPr>
              <w:br w:type="page"/>
            </w:r>
            <w:r w:rsidRPr="005A6EE6">
              <w:br w:type="page"/>
            </w:r>
          </w:p>
        </w:tc>
        <w:tc>
          <w:tcPr>
            <w:tcW w:w="2103" w:type="pct"/>
            <w:shd w:val="clear" w:color="auto" w:fill="FBD4B4"/>
          </w:tcPr>
          <w:p w:rsidR="000E2B0A" w:rsidRPr="005A6EE6" w:rsidRDefault="000E2B0A" w:rsidP="000E2B0A">
            <w:pPr>
              <w:jc w:val="center"/>
              <w:rPr>
                <w:b/>
              </w:rPr>
            </w:pPr>
            <w:r w:rsidRPr="005A6EE6">
              <w:rPr>
                <w:b/>
              </w:rPr>
              <w:t>Возможности</w:t>
            </w:r>
          </w:p>
        </w:tc>
        <w:tc>
          <w:tcPr>
            <w:tcW w:w="1964" w:type="pct"/>
            <w:shd w:val="clear" w:color="auto" w:fill="FBD4B4"/>
          </w:tcPr>
          <w:p w:rsidR="000E2B0A" w:rsidRPr="005A6EE6" w:rsidRDefault="000E2B0A" w:rsidP="000E2B0A">
            <w:pPr>
              <w:ind w:right="360"/>
              <w:jc w:val="center"/>
              <w:rPr>
                <w:b/>
              </w:rPr>
            </w:pPr>
            <w:r w:rsidRPr="005A6EE6">
              <w:rPr>
                <w:b/>
              </w:rPr>
              <w:t>Угрозы</w:t>
            </w:r>
          </w:p>
        </w:tc>
      </w:tr>
      <w:tr w:rsidR="000E2B0A" w:rsidRPr="005A6EE6" w:rsidTr="000E2B0A">
        <w:trPr>
          <w:trHeight w:val="92"/>
        </w:trPr>
        <w:tc>
          <w:tcPr>
            <w:tcW w:w="933" w:type="pct"/>
          </w:tcPr>
          <w:p w:rsidR="000E2B0A" w:rsidRPr="005A6EE6" w:rsidRDefault="000E2B0A" w:rsidP="000E2B0A">
            <w:pPr>
              <w:ind w:left="72"/>
              <w:rPr>
                <w:b/>
                <w:highlight w:val="yellow"/>
              </w:rPr>
            </w:pPr>
            <w:r w:rsidRPr="005A6EE6">
              <w:rPr>
                <w:b/>
              </w:rPr>
              <w:t>Оценка демографического потенциала и возрастной структуры местного населения</w:t>
            </w:r>
          </w:p>
        </w:tc>
        <w:tc>
          <w:tcPr>
            <w:tcW w:w="2103" w:type="pct"/>
            <w:shd w:val="clear" w:color="auto" w:fill="auto"/>
          </w:tcPr>
          <w:p w:rsidR="000E2B0A" w:rsidRPr="005A6EE6" w:rsidRDefault="00460AE9" w:rsidP="000E2B0A">
            <w:pPr>
              <w:numPr>
                <w:ilvl w:val="0"/>
                <w:numId w:val="1"/>
              </w:numPr>
              <w:tabs>
                <w:tab w:val="clear" w:pos="3053"/>
                <w:tab w:val="num" w:pos="72"/>
                <w:tab w:val="num" w:pos="176"/>
                <w:tab w:val="num" w:pos="360"/>
                <w:tab w:val="num" w:pos="390"/>
              </w:tabs>
              <w:ind w:left="72" w:firstLine="0"/>
              <w:jc w:val="both"/>
            </w:pPr>
            <w:r>
              <w:t>У</w:t>
            </w:r>
            <w:r w:rsidR="000E2B0A" w:rsidRPr="005A6EE6">
              <w:t>лучшение демографической ситуации за счет проведения активной демографической политики и реализации мер по эффективному социально-экономическому развитию</w:t>
            </w:r>
          </w:p>
        </w:tc>
        <w:tc>
          <w:tcPr>
            <w:tcW w:w="1964" w:type="pct"/>
            <w:shd w:val="clear" w:color="auto" w:fill="auto"/>
          </w:tcPr>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Снижение численности населения за счет уменьшения рождаемости и роста смертности</w:t>
            </w:r>
            <w:r w:rsidR="002442E1">
              <w:t>, миграционного оттока населения</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Увеличение демографической нагрузки в связи со снижением численности населения трудоспособного возраста</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Рост нагрузки на социальные службы в связи с увеличением численности населения старше трудоспособного возраста</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Единовременное старение населения</w:t>
            </w:r>
          </w:p>
        </w:tc>
      </w:tr>
      <w:tr w:rsidR="000E2B0A" w:rsidRPr="005A6EE6" w:rsidTr="000E2B0A">
        <w:trPr>
          <w:trHeight w:val="92"/>
        </w:trPr>
        <w:tc>
          <w:tcPr>
            <w:tcW w:w="933" w:type="pct"/>
          </w:tcPr>
          <w:p w:rsidR="000E2B0A" w:rsidRPr="005A6EE6" w:rsidRDefault="000E2B0A" w:rsidP="000E2B0A">
            <w:pPr>
              <w:ind w:left="72"/>
              <w:rPr>
                <w:b/>
              </w:rPr>
            </w:pPr>
            <w:r w:rsidRPr="005A6EE6">
              <w:rPr>
                <w:b/>
              </w:rPr>
              <w:t>Анализ миграционной активности</w:t>
            </w:r>
          </w:p>
        </w:tc>
        <w:tc>
          <w:tcPr>
            <w:tcW w:w="2103" w:type="pct"/>
            <w:shd w:val="clear" w:color="auto" w:fill="auto"/>
          </w:tcPr>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Формирование и реализация миграционной политики</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Регулирование потоков миграции</w:t>
            </w:r>
            <w:r w:rsidRPr="005A6EE6">
              <w:tab/>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Сохранение постоянного населения и накопление человеческого капитала путем повышения качества и доступности городской среды</w:t>
            </w:r>
          </w:p>
        </w:tc>
        <w:tc>
          <w:tcPr>
            <w:tcW w:w="1964" w:type="pct"/>
            <w:shd w:val="clear" w:color="auto" w:fill="auto"/>
          </w:tcPr>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 xml:space="preserve">Отток населения трудоспособного возраста </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Отток молодежи (обучение и др.)</w:t>
            </w:r>
          </w:p>
          <w:p w:rsidR="000E2B0A" w:rsidRPr="005A6EE6" w:rsidRDefault="000E2B0A" w:rsidP="000E2B0A">
            <w:pPr>
              <w:tabs>
                <w:tab w:val="num" w:pos="1134"/>
              </w:tabs>
              <w:ind w:left="709"/>
              <w:jc w:val="both"/>
            </w:pPr>
          </w:p>
        </w:tc>
      </w:tr>
      <w:tr w:rsidR="000E2B0A" w:rsidRPr="005A6EE6" w:rsidTr="000E2B0A">
        <w:trPr>
          <w:trHeight w:val="445"/>
        </w:trPr>
        <w:tc>
          <w:tcPr>
            <w:tcW w:w="933" w:type="pct"/>
          </w:tcPr>
          <w:p w:rsidR="000E2B0A" w:rsidRPr="005A6EE6" w:rsidRDefault="000E2B0A" w:rsidP="000E2B0A">
            <w:pPr>
              <w:rPr>
                <w:b/>
              </w:rPr>
            </w:pPr>
            <w:r w:rsidRPr="005A6EE6">
              <w:rPr>
                <w:b/>
              </w:rPr>
              <w:t>Образование (в общем)</w:t>
            </w:r>
          </w:p>
        </w:tc>
        <w:tc>
          <w:tcPr>
            <w:tcW w:w="2103" w:type="pct"/>
            <w:shd w:val="clear" w:color="auto" w:fill="auto"/>
          </w:tcPr>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Развитие сети учреждений образования, укрепление материально-технической базы</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Улучшение эффективности мер по организации антитеррористической защищенности и пожарной безопасности образовательных учреждений</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Повышение качества образовательных услуг</w:t>
            </w:r>
          </w:p>
        </w:tc>
        <w:tc>
          <w:tcPr>
            <w:tcW w:w="1964" w:type="pct"/>
            <w:shd w:val="clear" w:color="auto" w:fill="auto"/>
          </w:tcPr>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Износ и старение материально-технической базы общеобразовательных учреждений</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Снижение уровня обеспеченности общеобразовательными учреждениями</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Дефицит бюджетных средств, отсутствие финансирования</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Дефицит кадров и отсутствие условий для их привлечения и закрепления на территории</w:t>
            </w:r>
          </w:p>
        </w:tc>
      </w:tr>
      <w:tr w:rsidR="000E2B0A" w:rsidRPr="005A6EE6" w:rsidTr="000E2B0A">
        <w:trPr>
          <w:trHeight w:val="445"/>
        </w:trPr>
        <w:tc>
          <w:tcPr>
            <w:tcW w:w="933" w:type="pct"/>
          </w:tcPr>
          <w:p w:rsidR="000E2B0A" w:rsidRPr="005A6EE6" w:rsidRDefault="000E2B0A" w:rsidP="000E2B0A">
            <w:pPr>
              <w:rPr>
                <w:b/>
              </w:rPr>
            </w:pPr>
            <w:r w:rsidRPr="005A6EE6">
              <w:rPr>
                <w:b/>
              </w:rPr>
              <w:t>Дошкольное образование</w:t>
            </w:r>
          </w:p>
        </w:tc>
        <w:tc>
          <w:tcPr>
            <w:tcW w:w="2103" w:type="pct"/>
            <w:shd w:val="clear" w:color="auto" w:fill="auto"/>
          </w:tcPr>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Расширение сети дошкольных образовательных учреждений</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Привлечение субъектов малого предпринимательства к реализации услуг дошкольного образования</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Укрепление и развитие материально-технической базы дошкольных образовательных учреждений</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Повышение профессионализма педагогов дошкольных образовательных организаций и их квалификации</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lastRenderedPageBreak/>
              <w:t>Внедрение инновационных программ и педагогических технологий  развивающего характера</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Развитие семейных форм организации присмотра и ухода за детьми дошкольного возраста</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proofErr w:type="spellStart"/>
            <w:r w:rsidRPr="005A6EE6">
              <w:t>Cубсидирование</w:t>
            </w:r>
            <w:proofErr w:type="spellEnd"/>
            <w:r w:rsidRPr="005A6EE6">
              <w:t xml:space="preserve"> юридических лиц различных форм собственности на оказание услуг дошкольного образования </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Рост качества дошкольного образования</w:t>
            </w:r>
          </w:p>
        </w:tc>
        <w:tc>
          <w:tcPr>
            <w:tcW w:w="1964" w:type="pct"/>
            <w:shd w:val="clear" w:color="auto" w:fill="auto"/>
          </w:tcPr>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lastRenderedPageBreak/>
              <w:t>Износ и старение материально-технической базы учреждений дошкольного образования</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Снижение уровня обеспеченности учреждениями дошкольного образования и охвата детей дошкольным образованием из-за увеличения численности детей дошкольного возраста и неполной реализации планов по расширению сети учреждений</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 xml:space="preserve">Дифференциация стартовых возможностей детей на </w:t>
            </w:r>
            <w:r w:rsidRPr="005A6EE6">
              <w:lastRenderedPageBreak/>
              <w:t xml:space="preserve">этапе перехода к школьному обучению и психологическая неготовность их к обучению из-за недостатка учреждений дошкольного образования </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Пассивность (нежелание) общественности участвовать в управлении дошкольными образовательными учреждениями</w:t>
            </w:r>
          </w:p>
        </w:tc>
      </w:tr>
      <w:tr w:rsidR="000E2B0A" w:rsidRPr="005A6EE6" w:rsidTr="000E2B0A">
        <w:trPr>
          <w:trHeight w:val="445"/>
        </w:trPr>
        <w:tc>
          <w:tcPr>
            <w:tcW w:w="933" w:type="pct"/>
          </w:tcPr>
          <w:p w:rsidR="000E2B0A" w:rsidRPr="005A6EE6" w:rsidRDefault="000E2B0A" w:rsidP="000E2B0A">
            <w:pPr>
              <w:rPr>
                <w:b/>
              </w:rPr>
            </w:pPr>
            <w:r w:rsidRPr="005A6EE6">
              <w:rPr>
                <w:b/>
              </w:rPr>
              <w:lastRenderedPageBreak/>
              <w:t>Общее образование</w:t>
            </w:r>
          </w:p>
        </w:tc>
        <w:tc>
          <w:tcPr>
            <w:tcW w:w="2103" w:type="pct"/>
            <w:shd w:val="clear" w:color="auto" w:fill="auto"/>
          </w:tcPr>
          <w:p w:rsidR="000E2B0A" w:rsidRPr="005A6EE6" w:rsidRDefault="000E2B0A" w:rsidP="000E2B0A">
            <w:pPr>
              <w:numPr>
                <w:ilvl w:val="0"/>
                <w:numId w:val="1"/>
              </w:numPr>
              <w:tabs>
                <w:tab w:val="clear" w:pos="3053"/>
                <w:tab w:val="num" w:pos="0"/>
                <w:tab w:val="num" w:pos="72"/>
                <w:tab w:val="num" w:pos="360"/>
                <w:tab w:val="num" w:pos="390"/>
                <w:tab w:val="num" w:pos="1635"/>
              </w:tabs>
              <w:ind w:left="72" w:firstLine="0"/>
              <w:jc w:val="both"/>
            </w:pPr>
            <w:r w:rsidRPr="005A6EE6">
              <w:t xml:space="preserve">Развитие сети учреждений и укрепление их материально-технической базы в соответствии с требованиями к условиям реализации федеральных государственных образовательных стандартов,  потребностями населения </w:t>
            </w:r>
          </w:p>
          <w:p w:rsidR="000E2B0A" w:rsidRPr="005A6EE6" w:rsidRDefault="000E2B0A" w:rsidP="000E2B0A">
            <w:pPr>
              <w:numPr>
                <w:ilvl w:val="0"/>
                <w:numId w:val="1"/>
              </w:numPr>
              <w:tabs>
                <w:tab w:val="clear" w:pos="3053"/>
                <w:tab w:val="num" w:pos="0"/>
                <w:tab w:val="num" w:pos="72"/>
                <w:tab w:val="num" w:pos="360"/>
                <w:tab w:val="num" w:pos="390"/>
                <w:tab w:val="num" w:pos="1635"/>
              </w:tabs>
              <w:ind w:left="72" w:firstLine="0"/>
              <w:jc w:val="both"/>
            </w:pPr>
            <w:r w:rsidRPr="005A6EE6">
              <w:t xml:space="preserve">Развитие в общеобразовательных учреждениях адаптивной </w:t>
            </w:r>
            <w:proofErr w:type="spellStart"/>
            <w:r w:rsidRPr="005A6EE6">
              <w:t>безбарьерной</w:t>
            </w:r>
            <w:proofErr w:type="spellEnd"/>
            <w:r w:rsidRPr="005A6EE6">
              <w:t xml:space="preserve"> среды </w:t>
            </w:r>
          </w:p>
          <w:p w:rsidR="002442E1" w:rsidRPr="005A6EE6" w:rsidRDefault="000E2B0A" w:rsidP="002A34EE">
            <w:pPr>
              <w:numPr>
                <w:ilvl w:val="0"/>
                <w:numId w:val="1"/>
              </w:numPr>
              <w:tabs>
                <w:tab w:val="clear" w:pos="3053"/>
                <w:tab w:val="num" w:pos="0"/>
                <w:tab w:val="num" w:pos="72"/>
                <w:tab w:val="num" w:pos="360"/>
                <w:tab w:val="num" w:pos="390"/>
                <w:tab w:val="num" w:pos="1635"/>
              </w:tabs>
              <w:ind w:left="72" w:firstLine="0"/>
              <w:jc w:val="both"/>
            </w:pPr>
            <w:r w:rsidRPr="005A6EE6">
              <w:t>Совершенствование системы выявления, поддержки и сопровождения одаренных детей, лидеров в сфере образования, развитие олимпиадного движения</w:t>
            </w:r>
          </w:p>
        </w:tc>
        <w:tc>
          <w:tcPr>
            <w:tcW w:w="1964" w:type="pct"/>
            <w:shd w:val="clear" w:color="auto" w:fill="auto"/>
          </w:tcPr>
          <w:p w:rsidR="000E2B0A" w:rsidRPr="005A6EE6" w:rsidRDefault="000E2B0A" w:rsidP="000E2B0A">
            <w:pPr>
              <w:numPr>
                <w:ilvl w:val="0"/>
                <w:numId w:val="1"/>
              </w:numPr>
              <w:tabs>
                <w:tab w:val="clear" w:pos="3053"/>
                <w:tab w:val="num" w:pos="0"/>
                <w:tab w:val="num" w:pos="72"/>
                <w:tab w:val="num" w:pos="360"/>
                <w:tab w:val="num" w:pos="390"/>
                <w:tab w:val="num" w:pos="1635"/>
              </w:tabs>
              <w:ind w:left="72" w:firstLine="0"/>
              <w:jc w:val="both"/>
            </w:pPr>
            <w:r w:rsidRPr="005A6EE6">
              <w:t>Недостаточный уровень обновления материально-технической базы учреждений общего образования</w:t>
            </w:r>
          </w:p>
          <w:p w:rsidR="000E2B0A" w:rsidRPr="005A6EE6" w:rsidRDefault="000E2B0A" w:rsidP="000E2B0A">
            <w:pPr>
              <w:numPr>
                <w:ilvl w:val="0"/>
                <w:numId w:val="1"/>
              </w:numPr>
              <w:tabs>
                <w:tab w:val="clear" w:pos="3053"/>
                <w:tab w:val="num" w:pos="0"/>
                <w:tab w:val="num" w:pos="72"/>
                <w:tab w:val="num" w:pos="360"/>
                <w:tab w:val="num" w:pos="390"/>
                <w:tab w:val="num" w:pos="1635"/>
              </w:tabs>
              <w:ind w:left="72" w:firstLine="0"/>
              <w:jc w:val="both"/>
            </w:pPr>
            <w:r w:rsidRPr="005A6EE6">
              <w:t xml:space="preserve">Недостаток финансирования планируемых мероприятий по развитию системы образования </w:t>
            </w:r>
          </w:p>
          <w:p w:rsidR="000E2B0A" w:rsidRPr="005A6EE6" w:rsidRDefault="000E2B0A" w:rsidP="000E2B0A">
            <w:pPr>
              <w:tabs>
                <w:tab w:val="num" w:pos="390"/>
                <w:tab w:val="num" w:pos="3053"/>
              </w:tabs>
              <w:ind w:left="72"/>
              <w:jc w:val="both"/>
            </w:pPr>
          </w:p>
        </w:tc>
      </w:tr>
      <w:tr w:rsidR="000E2B0A" w:rsidRPr="005A6EE6" w:rsidTr="000E2B0A">
        <w:trPr>
          <w:trHeight w:val="445"/>
        </w:trPr>
        <w:tc>
          <w:tcPr>
            <w:tcW w:w="933" w:type="pct"/>
          </w:tcPr>
          <w:p w:rsidR="000E2B0A" w:rsidRPr="005A6EE6" w:rsidRDefault="000E2B0A" w:rsidP="000E2B0A">
            <w:pPr>
              <w:rPr>
                <w:b/>
              </w:rPr>
            </w:pPr>
            <w:r w:rsidRPr="005A6EE6">
              <w:rPr>
                <w:b/>
              </w:rPr>
              <w:t>Дополнительное образование</w:t>
            </w:r>
          </w:p>
        </w:tc>
        <w:tc>
          <w:tcPr>
            <w:tcW w:w="2103" w:type="pct"/>
            <w:shd w:val="clear" w:color="auto" w:fill="auto"/>
          </w:tcPr>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Повышение качества и доступности дополнительного образования</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Развитие сети учреждений дополнительного образования детей, укрепление и развитие материально-технической базы учреждений дополнительного образования</w:t>
            </w:r>
          </w:p>
          <w:p w:rsidR="000E2B0A" w:rsidRDefault="000E2B0A" w:rsidP="000E2B0A">
            <w:pPr>
              <w:numPr>
                <w:ilvl w:val="0"/>
                <w:numId w:val="1"/>
              </w:numPr>
              <w:tabs>
                <w:tab w:val="clear" w:pos="3053"/>
                <w:tab w:val="num" w:pos="176"/>
                <w:tab w:val="num" w:pos="360"/>
                <w:tab w:val="num" w:pos="390"/>
              </w:tabs>
              <w:ind w:left="72" w:firstLine="0"/>
              <w:jc w:val="both"/>
            </w:pPr>
            <w:r w:rsidRPr="005A6EE6">
              <w:t>Строительство центра детского творчества инженерной направленности</w:t>
            </w:r>
            <w:r w:rsidR="002A34EE">
              <w:t>, центра патриотического воспитания</w:t>
            </w:r>
          </w:p>
          <w:p w:rsidR="003F1745" w:rsidRPr="005A6EE6" w:rsidRDefault="003F1745" w:rsidP="000E2B0A">
            <w:pPr>
              <w:numPr>
                <w:ilvl w:val="0"/>
                <w:numId w:val="1"/>
              </w:numPr>
              <w:tabs>
                <w:tab w:val="clear" w:pos="3053"/>
                <w:tab w:val="num" w:pos="176"/>
                <w:tab w:val="num" w:pos="360"/>
                <w:tab w:val="num" w:pos="390"/>
              </w:tabs>
              <w:ind w:left="72" w:firstLine="0"/>
              <w:jc w:val="both"/>
            </w:pPr>
            <w:r w:rsidRPr="003F1745">
              <w:t>Интеграция окружного образовательного проекта по созданию макета космической станции на Марсе «</w:t>
            </w:r>
            <w:proofErr w:type="spellStart"/>
            <w:r w:rsidRPr="003F1745">
              <w:t>Интеракториум</w:t>
            </w:r>
            <w:proofErr w:type="spellEnd"/>
            <w:r w:rsidRPr="003F1745">
              <w:t>. Экспедиция в будущее» в образовательный компонент общего и дополнительного образования</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 xml:space="preserve">Расширение и систематизация спектра услуг, </w:t>
            </w:r>
            <w:r w:rsidRPr="005A6EE6">
              <w:lastRenderedPageBreak/>
              <w:t>предоставляемых системой дополнительного образования, в целях удовлетворения потребностей населения в дополнительном образовании</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Повышение квалификации и профессионализма педагогов дополнительного образования</w:t>
            </w:r>
          </w:p>
        </w:tc>
        <w:tc>
          <w:tcPr>
            <w:tcW w:w="1964" w:type="pct"/>
            <w:shd w:val="clear" w:color="auto" w:fill="auto"/>
          </w:tcPr>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lastRenderedPageBreak/>
              <w:t>Снижение качества и доступности дополнительного образования</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Износ и старение материально-технической базы учреждений дополнительного образования</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 xml:space="preserve">Недостаток квалифицированных кадров для реализации новых и обновленных программ дополнительного образования </w:t>
            </w:r>
          </w:p>
          <w:p w:rsidR="000E2B0A" w:rsidRPr="005A6EE6" w:rsidRDefault="000E2B0A" w:rsidP="000E2B0A">
            <w:pPr>
              <w:tabs>
                <w:tab w:val="num" w:pos="390"/>
                <w:tab w:val="num" w:pos="3053"/>
              </w:tabs>
              <w:jc w:val="both"/>
            </w:pPr>
          </w:p>
        </w:tc>
      </w:tr>
      <w:tr w:rsidR="000E2B0A" w:rsidRPr="005A6EE6" w:rsidTr="000E2B0A">
        <w:trPr>
          <w:trHeight w:val="445"/>
        </w:trPr>
        <w:tc>
          <w:tcPr>
            <w:tcW w:w="933" w:type="pct"/>
          </w:tcPr>
          <w:p w:rsidR="000E2B0A" w:rsidRPr="005A6EE6" w:rsidRDefault="000E2B0A" w:rsidP="000E2B0A">
            <w:pPr>
              <w:rPr>
                <w:b/>
              </w:rPr>
            </w:pPr>
            <w:r w:rsidRPr="005A6EE6">
              <w:rPr>
                <w:b/>
              </w:rPr>
              <w:lastRenderedPageBreak/>
              <w:t xml:space="preserve">Здравоохранение </w:t>
            </w:r>
          </w:p>
        </w:tc>
        <w:tc>
          <w:tcPr>
            <w:tcW w:w="2103" w:type="pct"/>
            <w:shd w:val="clear" w:color="auto" w:fill="auto"/>
          </w:tcPr>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 xml:space="preserve">Расширение сети учреждений здравоохранения </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 xml:space="preserve">Дальнейшее развитие материально-технической базы учреждений здравоохранения </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 xml:space="preserve">Укрепление здоровья населения, снижение уровня заболеваемости и инвалидности посредством проведения противоэпидемических и </w:t>
            </w:r>
            <w:proofErr w:type="spellStart"/>
            <w:r w:rsidRPr="005A6EE6">
              <w:t>вакцино</w:t>
            </w:r>
            <w:proofErr w:type="spellEnd"/>
            <w:r w:rsidRPr="005A6EE6">
              <w:t>-профилактических мероприятий, выполнения планов по диспансеризации населения, эффективного и своевременного лечения</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Повышение доступности и качества первичной медицинской помощи, увеличение ожидаемой продолжительности жизни</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Обеспечение качественного, доступного и эффективного медицинского обслуживания, отвечающего современным требованиям к медицине и потребностям населения</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Внедрение современных методов профилактики и создание условий для ведения здорового образа жизни</w:t>
            </w:r>
          </w:p>
        </w:tc>
        <w:tc>
          <w:tcPr>
            <w:tcW w:w="1964" w:type="pct"/>
            <w:shd w:val="clear" w:color="auto" w:fill="auto"/>
          </w:tcPr>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 xml:space="preserve">Увеличение степени морального и физического износа материально-технической базы учреждений здравоохранения  </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Дефицит квалифицированных медицинских кадров</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 xml:space="preserve">Снижение качества медицинской помощи и, как следствие, уровня удовлетворенности населения медицинской помощью </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Увеличение показателей социально-значимых заболеваний</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Дефицит мест в больничных учреждениях</w:t>
            </w:r>
          </w:p>
          <w:p w:rsidR="000E2B0A" w:rsidRPr="005A6EE6" w:rsidRDefault="000E2B0A" w:rsidP="000E2B0A">
            <w:pPr>
              <w:tabs>
                <w:tab w:val="num" w:pos="390"/>
                <w:tab w:val="num" w:pos="3053"/>
              </w:tabs>
              <w:ind w:left="72"/>
              <w:jc w:val="both"/>
            </w:pPr>
          </w:p>
        </w:tc>
      </w:tr>
      <w:tr w:rsidR="000E2B0A" w:rsidRPr="005A6EE6" w:rsidTr="000E2B0A">
        <w:tc>
          <w:tcPr>
            <w:tcW w:w="933" w:type="pct"/>
          </w:tcPr>
          <w:p w:rsidR="000E2B0A" w:rsidRPr="005A6EE6" w:rsidRDefault="000E2B0A" w:rsidP="000E2B0A">
            <w:pPr>
              <w:rPr>
                <w:b/>
              </w:rPr>
            </w:pPr>
            <w:r w:rsidRPr="005A6EE6">
              <w:rPr>
                <w:b/>
              </w:rPr>
              <w:t>Культура (в общем)</w:t>
            </w:r>
          </w:p>
        </w:tc>
        <w:tc>
          <w:tcPr>
            <w:tcW w:w="2103" w:type="pct"/>
            <w:shd w:val="clear" w:color="auto" w:fill="auto"/>
          </w:tcPr>
          <w:p w:rsidR="000E2B0A" w:rsidRDefault="000E2B0A" w:rsidP="000E2B0A">
            <w:pPr>
              <w:numPr>
                <w:ilvl w:val="0"/>
                <w:numId w:val="1"/>
              </w:numPr>
              <w:tabs>
                <w:tab w:val="clear" w:pos="3053"/>
                <w:tab w:val="num" w:pos="72"/>
                <w:tab w:val="num" w:pos="176"/>
                <w:tab w:val="num" w:pos="360"/>
                <w:tab w:val="num" w:pos="390"/>
              </w:tabs>
              <w:ind w:left="72" w:firstLine="0"/>
              <w:jc w:val="both"/>
            </w:pPr>
            <w:r w:rsidRPr="005A6EE6">
              <w:t>Развитие сети учреждений культуры</w:t>
            </w:r>
            <w:r w:rsidR="00CE554B">
              <w:t>:</w:t>
            </w:r>
          </w:p>
          <w:p w:rsidR="00CE554B" w:rsidRDefault="00CE554B" w:rsidP="00CE554B">
            <w:pPr>
              <w:tabs>
                <w:tab w:val="num" w:pos="360"/>
                <w:tab w:val="num" w:pos="390"/>
                <w:tab w:val="num" w:pos="3053"/>
              </w:tabs>
              <w:ind w:left="72"/>
              <w:jc w:val="both"/>
            </w:pPr>
            <w:r>
              <w:t>- инновационного полифункционального музейного центра;</w:t>
            </w:r>
          </w:p>
          <w:p w:rsidR="00CE554B" w:rsidRPr="005A6EE6" w:rsidRDefault="00CE554B" w:rsidP="00CE554B">
            <w:pPr>
              <w:tabs>
                <w:tab w:val="num" w:pos="360"/>
                <w:tab w:val="num" w:pos="390"/>
                <w:tab w:val="num" w:pos="3053"/>
              </w:tabs>
              <w:ind w:left="72"/>
              <w:jc w:val="both"/>
            </w:pPr>
            <w:r>
              <w:t>- расширени</w:t>
            </w:r>
            <w:r w:rsidR="00CC051A">
              <w:t>е сети библиотек.</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 xml:space="preserve">Развитие и модернизация материально-технической базы учреждений культуры (обновление оборудования, </w:t>
            </w:r>
            <w:r w:rsidR="002A34EE">
              <w:t xml:space="preserve">инструментов </w:t>
            </w:r>
            <w:r w:rsidRPr="005A6EE6">
              <w:t>и др.)</w:t>
            </w:r>
          </w:p>
          <w:p w:rsidR="000E2B0A" w:rsidRPr="005A6EE6" w:rsidRDefault="000E2B0A" w:rsidP="000E2B0A">
            <w:pPr>
              <w:numPr>
                <w:ilvl w:val="0"/>
                <w:numId w:val="1"/>
              </w:numPr>
              <w:tabs>
                <w:tab w:val="clear" w:pos="3053"/>
                <w:tab w:val="num" w:pos="72"/>
                <w:tab w:val="num" w:pos="176"/>
                <w:tab w:val="num" w:pos="360"/>
                <w:tab w:val="num" w:pos="390"/>
                <w:tab w:val="num" w:pos="534"/>
              </w:tabs>
              <w:ind w:left="72" w:firstLine="0"/>
              <w:jc w:val="both"/>
            </w:pPr>
            <w:r w:rsidRPr="005A6EE6">
              <w:t>Увеличение охвата населения де</w:t>
            </w:r>
            <w:r w:rsidR="00CC051A">
              <w:t xml:space="preserve">ятельностью учреждений культуры </w:t>
            </w:r>
          </w:p>
          <w:p w:rsidR="000E2B0A" w:rsidRDefault="000E2B0A" w:rsidP="000E2B0A">
            <w:pPr>
              <w:numPr>
                <w:ilvl w:val="0"/>
                <w:numId w:val="1"/>
              </w:numPr>
              <w:tabs>
                <w:tab w:val="clear" w:pos="3053"/>
                <w:tab w:val="num" w:pos="72"/>
                <w:tab w:val="num" w:pos="176"/>
                <w:tab w:val="num" w:pos="360"/>
                <w:tab w:val="num" w:pos="390"/>
                <w:tab w:val="num" w:pos="534"/>
              </w:tabs>
              <w:ind w:left="72" w:firstLine="0"/>
              <w:jc w:val="both"/>
            </w:pPr>
            <w:r w:rsidRPr="005A6EE6">
              <w:t>Расширение перечня и улучшение качества услуг, предоставляемых учреждениями культуры</w:t>
            </w:r>
            <w:r w:rsidR="00CC051A">
              <w:t xml:space="preserve">, развитие форм </w:t>
            </w:r>
            <w:r w:rsidR="00CC051A">
              <w:lastRenderedPageBreak/>
              <w:t>выставочной, просветительской работы с населением</w:t>
            </w:r>
          </w:p>
          <w:p w:rsidR="00CC051A" w:rsidRPr="005A6EE6" w:rsidRDefault="00CC051A" w:rsidP="000E2B0A">
            <w:pPr>
              <w:numPr>
                <w:ilvl w:val="0"/>
                <w:numId w:val="1"/>
              </w:numPr>
              <w:tabs>
                <w:tab w:val="clear" w:pos="3053"/>
                <w:tab w:val="num" w:pos="72"/>
                <w:tab w:val="num" w:pos="176"/>
                <w:tab w:val="num" w:pos="360"/>
                <w:tab w:val="num" w:pos="390"/>
                <w:tab w:val="num" w:pos="534"/>
              </w:tabs>
              <w:ind w:left="72" w:firstLine="0"/>
              <w:jc w:val="both"/>
            </w:pPr>
            <w:r>
              <w:t>Разработка событийного календаря,  содействующего увеличению посещаемости музейного комплекса за счет привлечения населения прил</w:t>
            </w:r>
            <w:r w:rsidR="002A34EE">
              <w:t>е</w:t>
            </w:r>
            <w:r>
              <w:t xml:space="preserve">гающих территорий </w:t>
            </w:r>
          </w:p>
          <w:p w:rsidR="000E2B0A" w:rsidRDefault="000E2B0A" w:rsidP="000E2B0A">
            <w:pPr>
              <w:numPr>
                <w:ilvl w:val="0"/>
                <w:numId w:val="1"/>
              </w:numPr>
              <w:tabs>
                <w:tab w:val="clear" w:pos="3053"/>
                <w:tab w:val="num" w:pos="72"/>
                <w:tab w:val="num" w:pos="176"/>
                <w:tab w:val="num" w:pos="360"/>
                <w:tab w:val="num" w:pos="390"/>
              </w:tabs>
              <w:ind w:left="72" w:firstLine="0"/>
              <w:jc w:val="both"/>
            </w:pPr>
            <w:r w:rsidRPr="005A6EE6">
              <w:t>Стимулирование самодеятельных коллективов и развитие их деятельности</w:t>
            </w:r>
          </w:p>
          <w:p w:rsidR="000E2B0A" w:rsidRPr="005A6EE6" w:rsidRDefault="00CC051A" w:rsidP="00CC051A">
            <w:pPr>
              <w:numPr>
                <w:ilvl w:val="0"/>
                <w:numId w:val="1"/>
              </w:numPr>
              <w:tabs>
                <w:tab w:val="clear" w:pos="3053"/>
                <w:tab w:val="num" w:pos="72"/>
                <w:tab w:val="num" w:pos="176"/>
                <w:tab w:val="num" w:pos="360"/>
                <w:tab w:val="num" w:pos="390"/>
              </w:tabs>
              <w:ind w:left="72" w:firstLine="0"/>
              <w:jc w:val="both"/>
            </w:pPr>
            <w:r>
              <w:t>Обеспечение кадрового рез</w:t>
            </w:r>
            <w:r w:rsidR="002A34EE">
              <w:t>ер</w:t>
            </w:r>
            <w:r>
              <w:t>ва отрасли, п</w:t>
            </w:r>
            <w:r w:rsidR="000E2B0A" w:rsidRPr="005A6EE6">
              <w:t>ривлечение молодых специалистов</w:t>
            </w:r>
            <w:r>
              <w:t>, педагогических кадров, концертмейстеров, режиссеров, руководителей ансамблей</w:t>
            </w:r>
          </w:p>
        </w:tc>
        <w:tc>
          <w:tcPr>
            <w:tcW w:w="1964" w:type="pct"/>
            <w:shd w:val="clear" w:color="auto" w:fill="auto"/>
          </w:tcPr>
          <w:p w:rsidR="002A34EE" w:rsidRDefault="000E2B0A" w:rsidP="000E2B0A">
            <w:pPr>
              <w:numPr>
                <w:ilvl w:val="0"/>
                <w:numId w:val="1"/>
              </w:numPr>
              <w:tabs>
                <w:tab w:val="clear" w:pos="3053"/>
                <w:tab w:val="num" w:pos="72"/>
                <w:tab w:val="num" w:pos="176"/>
                <w:tab w:val="num" w:pos="360"/>
                <w:tab w:val="num" w:pos="390"/>
              </w:tabs>
              <w:ind w:left="72" w:firstLine="0"/>
              <w:jc w:val="both"/>
            </w:pPr>
            <w:r w:rsidRPr="005A6EE6">
              <w:lastRenderedPageBreak/>
              <w:t xml:space="preserve">Несоответствие программ культурно-досуговых учреждений современным потребностям и предпочтениям населения </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Неудовлетворение информационных и культурных потребностей посредством проведения досуговых и познавательных мероприятий</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 xml:space="preserve">Повышение степени морального и физического износа материально-технической базы учреждений культуры </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Недостаток финансирования сферы культуры</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lastRenderedPageBreak/>
              <w:t>Отток специалистов из сферы культуры</w:t>
            </w:r>
          </w:p>
          <w:p w:rsidR="000E2B0A" w:rsidRPr="005A6EE6" w:rsidRDefault="000E2B0A" w:rsidP="000E2B0A">
            <w:pPr>
              <w:tabs>
                <w:tab w:val="num" w:pos="390"/>
                <w:tab w:val="num" w:pos="3053"/>
              </w:tabs>
              <w:ind w:left="72"/>
              <w:jc w:val="both"/>
            </w:pPr>
          </w:p>
        </w:tc>
      </w:tr>
      <w:tr w:rsidR="000E2B0A" w:rsidRPr="005A6EE6" w:rsidTr="000E2B0A">
        <w:tc>
          <w:tcPr>
            <w:tcW w:w="933" w:type="pct"/>
          </w:tcPr>
          <w:p w:rsidR="000E2B0A" w:rsidRPr="005A6EE6" w:rsidRDefault="000E2B0A" w:rsidP="000E2B0A">
            <w:pPr>
              <w:rPr>
                <w:b/>
              </w:rPr>
            </w:pPr>
            <w:r w:rsidRPr="005A6EE6">
              <w:rPr>
                <w:b/>
              </w:rPr>
              <w:lastRenderedPageBreak/>
              <w:t xml:space="preserve">Физическая культура и спорт </w:t>
            </w:r>
          </w:p>
        </w:tc>
        <w:tc>
          <w:tcPr>
            <w:tcW w:w="2103" w:type="pct"/>
            <w:shd w:val="clear" w:color="auto" w:fill="auto"/>
          </w:tcPr>
          <w:p w:rsidR="000E2B0A" w:rsidRPr="005A6EE6" w:rsidRDefault="000E2B0A" w:rsidP="000E2B0A">
            <w:pPr>
              <w:numPr>
                <w:ilvl w:val="0"/>
                <w:numId w:val="1"/>
              </w:numPr>
              <w:tabs>
                <w:tab w:val="clear" w:pos="3053"/>
                <w:tab w:val="num" w:pos="0"/>
                <w:tab w:val="num" w:pos="72"/>
                <w:tab w:val="num" w:pos="360"/>
                <w:tab w:val="num" w:pos="390"/>
                <w:tab w:val="num" w:pos="720"/>
                <w:tab w:val="num" w:pos="1494"/>
              </w:tabs>
              <w:ind w:left="72" w:firstLine="0"/>
              <w:jc w:val="both"/>
            </w:pPr>
            <w:r w:rsidRPr="005A6EE6">
              <w:t xml:space="preserve">Увеличение уровня обеспеченности объектами физической культуры и спорта (спортивными сооружениями) за счет строительства, ввода в эксплуатацию новых спортивных объектов и  расширения сети учреждений (ледовый дворец, легкоатлетический манеж, </w:t>
            </w:r>
            <w:proofErr w:type="spellStart"/>
            <w:r w:rsidRPr="005A6EE6">
              <w:t>лыжероллерная</w:t>
            </w:r>
            <w:proofErr w:type="spellEnd"/>
            <w:r w:rsidRPr="005A6EE6">
              <w:t xml:space="preserve"> база</w:t>
            </w:r>
            <w:r w:rsidR="006E7AD3">
              <w:t>, спортивные дворовые площадки</w:t>
            </w:r>
            <w:r w:rsidRPr="005A6EE6">
              <w:t xml:space="preserve"> и др.)</w:t>
            </w:r>
          </w:p>
          <w:p w:rsidR="000E2B0A" w:rsidRPr="005A6EE6" w:rsidRDefault="000E2B0A" w:rsidP="000E2B0A">
            <w:pPr>
              <w:numPr>
                <w:ilvl w:val="0"/>
                <w:numId w:val="1"/>
              </w:numPr>
              <w:tabs>
                <w:tab w:val="clear" w:pos="3053"/>
                <w:tab w:val="num" w:pos="0"/>
                <w:tab w:val="num" w:pos="72"/>
                <w:tab w:val="num" w:pos="360"/>
                <w:tab w:val="num" w:pos="390"/>
                <w:tab w:val="num" w:pos="720"/>
                <w:tab w:val="num" w:pos="1494"/>
              </w:tabs>
              <w:ind w:left="72" w:firstLine="0"/>
              <w:jc w:val="both"/>
            </w:pPr>
            <w:r w:rsidRPr="005A6EE6">
              <w:t>Обеспечение шаговой доступности населения к спортивн</w:t>
            </w:r>
            <w:r w:rsidR="00E941C0">
              <w:t xml:space="preserve">ым </w:t>
            </w:r>
            <w:r w:rsidRPr="005A6EE6">
              <w:t>объект</w:t>
            </w:r>
            <w:r w:rsidR="00E941C0">
              <w:t xml:space="preserve">ам </w:t>
            </w:r>
          </w:p>
          <w:p w:rsidR="000E2B0A" w:rsidRDefault="006E7AD3" w:rsidP="000E2B0A">
            <w:pPr>
              <w:numPr>
                <w:ilvl w:val="0"/>
                <w:numId w:val="1"/>
              </w:numPr>
              <w:tabs>
                <w:tab w:val="clear" w:pos="3053"/>
                <w:tab w:val="num" w:pos="0"/>
                <w:tab w:val="num" w:pos="72"/>
                <w:tab w:val="num" w:pos="360"/>
                <w:tab w:val="num" w:pos="390"/>
                <w:tab w:val="num" w:pos="720"/>
                <w:tab w:val="num" w:pos="1494"/>
              </w:tabs>
              <w:ind w:left="72" w:firstLine="0"/>
              <w:jc w:val="both"/>
            </w:pPr>
            <w:r>
              <w:t>Активизация работы в части массового спорта на дворовых спортивных площадках (закрепление инструктора, графика работы, календаря мероприятий, организация проката спортивного инвентаря)</w:t>
            </w:r>
          </w:p>
          <w:p w:rsidR="006E7AD3" w:rsidRPr="005A6EE6" w:rsidRDefault="006E7AD3" w:rsidP="000E2B0A">
            <w:pPr>
              <w:numPr>
                <w:ilvl w:val="0"/>
                <w:numId w:val="1"/>
              </w:numPr>
              <w:tabs>
                <w:tab w:val="clear" w:pos="3053"/>
                <w:tab w:val="num" w:pos="0"/>
                <w:tab w:val="num" w:pos="72"/>
                <w:tab w:val="num" w:pos="360"/>
                <w:tab w:val="num" w:pos="390"/>
                <w:tab w:val="num" w:pos="720"/>
                <w:tab w:val="num" w:pos="1494"/>
              </w:tabs>
              <w:ind w:left="72" w:firstLine="0"/>
              <w:jc w:val="both"/>
            </w:pPr>
            <w:r>
              <w:t xml:space="preserve">Развитие адаптивной физической культуры, в </w:t>
            </w:r>
            <w:proofErr w:type="spellStart"/>
            <w:r>
              <w:t>т.ч</w:t>
            </w:r>
            <w:proofErr w:type="spellEnd"/>
            <w:r>
              <w:t>. оснащение спортивных площадок специализированными снарядами для людей с ограниченными возможностями здоровья</w:t>
            </w:r>
          </w:p>
          <w:p w:rsidR="000E2B0A" w:rsidRPr="005A6EE6" w:rsidRDefault="000E2B0A" w:rsidP="000E2B0A">
            <w:pPr>
              <w:numPr>
                <w:ilvl w:val="0"/>
                <w:numId w:val="1"/>
              </w:numPr>
              <w:tabs>
                <w:tab w:val="clear" w:pos="3053"/>
                <w:tab w:val="num" w:pos="0"/>
                <w:tab w:val="num" w:pos="72"/>
                <w:tab w:val="num" w:pos="360"/>
                <w:tab w:val="num" w:pos="390"/>
                <w:tab w:val="num" w:pos="720"/>
                <w:tab w:val="num" w:pos="1494"/>
              </w:tabs>
              <w:ind w:left="72" w:firstLine="0"/>
              <w:jc w:val="both"/>
            </w:pPr>
            <w:r w:rsidRPr="005A6EE6">
              <w:t>Привлечение специалистов в области физической культуры и спорта</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Популяризация здорового образа жизни, физкультуры и спорта среди взрослого населения</w:t>
            </w:r>
            <w:r w:rsidR="006E7AD3">
              <w:t>, участие во внедрении ГТО</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Повышение качества и спектра предоставляемых спортивных услуг (развитие новых видов спорта)</w:t>
            </w:r>
          </w:p>
        </w:tc>
        <w:tc>
          <w:tcPr>
            <w:tcW w:w="1964" w:type="pct"/>
            <w:shd w:val="clear" w:color="auto" w:fill="auto"/>
          </w:tcPr>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Недостаток объектов физической культуры и спорта для удовлетворения потребностей населения</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Дальнейший износ материально-технической базы объектов физической культуры и спорта</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Недостаток финансирования мероприятий по развитию физической культуры и спорта</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Несоответствие предложений объектов спорта и спортивных учреждений спросу и потребностям населения</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Недостаток и отток квалифицированных специалистов</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 xml:space="preserve">Потеря интереса населения к спортивно-массовым мероприятиям, снижение активности населения </w:t>
            </w:r>
          </w:p>
          <w:p w:rsidR="000E2B0A" w:rsidRPr="005A6EE6" w:rsidRDefault="000E2B0A" w:rsidP="000E2B0A">
            <w:pPr>
              <w:tabs>
                <w:tab w:val="num" w:pos="360"/>
                <w:tab w:val="num" w:pos="390"/>
              </w:tabs>
              <w:jc w:val="both"/>
            </w:pPr>
          </w:p>
          <w:p w:rsidR="000E2B0A" w:rsidRPr="005A6EE6" w:rsidRDefault="000E2B0A" w:rsidP="000E2B0A">
            <w:pPr>
              <w:tabs>
                <w:tab w:val="num" w:pos="360"/>
                <w:tab w:val="num" w:pos="390"/>
              </w:tabs>
              <w:jc w:val="both"/>
            </w:pPr>
          </w:p>
          <w:p w:rsidR="000E2B0A" w:rsidRPr="005A6EE6" w:rsidRDefault="000E2B0A" w:rsidP="000E2B0A">
            <w:pPr>
              <w:tabs>
                <w:tab w:val="num" w:pos="360"/>
                <w:tab w:val="num" w:pos="390"/>
              </w:tabs>
              <w:jc w:val="both"/>
            </w:pPr>
          </w:p>
        </w:tc>
      </w:tr>
      <w:tr w:rsidR="000E2B0A" w:rsidRPr="005A6EE6" w:rsidTr="000E2B0A">
        <w:tc>
          <w:tcPr>
            <w:tcW w:w="933" w:type="pct"/>
            <w:tcBorders>
              <w:top w:val="single" w:sz="4" w:space="0" w:color="auto"/>
              <w:left w:val="single" w:sz="4" w:space="0" w:color="auto"/>
              <w:bottom w:val="single" w:sz="4" w:space="0" w:color="auto"/>
              <w:right w:val="single" w:sz="4" w:space="0" w:color="auto"/>
            </w:tcBorders>
          </w:tcPr>
          <w:p w:rsidR="000E2B0A" w:rsidRPr="005A6EE6" w:rsidRDefault="000E2B0A" w:rsidP="000E2B0A">
            <w:pPr>
              <w:rPr>
                <w:b/>
              </w:rPr>
            </w:pPr>
            <w:r w:rsidRPr="005A6EE6">
              <w:rPr>
                <w:b/>
              </w:rPr>
              <w:lastRenderedPageBreak/>
              <w:t>Молодежная политика</w:t>
            </w:r>
          </w:p>
        </w:tc>
        <w:tc>
          <w:tcPr>
            <w:tcW w:w="2103" w:type="pct"/>
            <w:tcBorders>
              <w:top w:val="single" w:sz="4" w:space="0" w:color="auto"/>
              <w:left w:val="single" w:sz="4" w:space="0" w:color="auto"/>
              <w:bottom w:val="single" w:sz="4" w:space="0" w:color="auto"/>
              <w:right w:val="single" w:sz="4" w:space="0" w:color="auto"/>
            </w:tcBorders>
            <w:shd w:val="clear" w:color="auto" w:fill="auto"/>
          </w:tcPr>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Повышение эффективности реализации молодежной политики, вовлечение молодежи в деятельность  молодежных общественных объединений</w:t>
            </w:r>
          </w:p>
          <w:p w:rsidR="00667EE4" w:rsidRDefault="000E2B0A" w:rsidP="000E2B0A">
            <w:pPr>
              <w:numPr>
                <w:ilvl w:val="0"/>
                <w:numId w:val="1"/>
              </w:numPr>
              <w:tabs>
                <w:tab w:val="clear" w:pos="3053"/>
                <w:tab w:val="num" w:pos="72"/>
                <w:tab w:val="num" w:pos="176"/>
                <w:tab w:val="num" w:pos="360"/>
                <w:tab w:val="num" w:pos="390"/>
              </w:tabs>
              <w:ind w:left="72" w:firstLine="0"/>
              <w:jc w:val="both"/>
            </w:pPr>
            <w:r w:rsidRPr="005A6EE6">
              <w:t>Развитие материально-технической базы учреждений молодежной политики</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667EE4">
              <w:rPr>
                <w:bCs/>
              </w:rPr>
              <w:t>П</w:t>
            </w:r>
            <w:r w:rsidRPr="00667EE4">
              <w:rPr>
                <w:rFonts w:hint="eastAsia"/>
                <w:bCs/>
              </w:rPr>
              <w:t>ривлечени</w:t>
            </w:r>
            <w:r w:rsidRPr="00667EE4">
              <w:rPr>
                <w:bCs/>
              </w:rPr>
              <w:t xml:space="preserve">е </w:t>
            </w:r>
            <w:r w:rsidRPr="00667EE4">
              <w:rPr>
                <w:rFonts w:hint="eastAsia"/>
                <w:bCs/>
              </w:rPr>
              <w:t>к</w:t>
            </w:r>
            <w:r w:rsidRPr="00667EE4">
              <w:rPr>
                <w:bCs/>
              </w:rPr>
              <w:t xml:space="preserve"> </w:t>
            </w:r>
            <w:r w:rsidRPr="00667EE4">
              <w:rPr>
                <w:rFonts w:hint="eastAsia"/>
                <w:bCs/>
              </w:rPr>
              <w:t>временной</w:t>
            </w:r>
            <w:r w:rsidRPr="00667EE4">
              <w:rPr>
                <w:bCs/>
              </w:rPr>
              <w:t xml:space="preserve"> </w:t>
            </w:r>
            <w:r w:rsidRPr="00667EE4">
              <w:rPr>
                <w:rFonts w:hint="eastAsia"/>
                <w:bCs/>
              </w:rPr>
              <w:t>трудовой</w:t>
            </w:r>
            <w:r w:rsidRPr="00667EE4">
              <w:rPr>
                <w:bCs/>
              </w:rPr>
              <w:t xml:space="preserve"> </w:t>
            </w:r>
            <w:r w:rsidRPr="00667EE4">
              <w:rPr>
                <w:rFonts w:hint="eastAsia"/>
                <w:bCs/>
              </w:rPr>
              <w:t>занятости</w:t>
            </w:r>
            <w:r w:rsidRPr="00667EE4">
              <w:rPr>
                <w:bCs/>
              </w:rPr>
              <w:t xml:space="preserve"> </w:t>
            </w:r>
            <w:r w:rsidRPr="00667EE4">
              <w:rPr>
                <w:rFonts w:hint="eastAsia"/>
                <w:bCs/>
              </w:rPr>
              <w:t>учащихся</w:t>
            </w:r>
            <w:r w:rsidRPr="00667EE4">
              <w:rPr>
                <w:bCs/>
              </w:rPr>
              <w:t xml:space="preserve"> </w:t>
            </w:r>
            <w:r w:rsidRPr="00667EE4">
              <w:rPr>
                <w:rFonts w:hint="eastAsia"/>
                <w:bCs/>
              </w:rPr>
              <w:t>учреждений</w:t>
            </w:r>
            <w:r w:rsidRPr="00667EE4">
              <w:rPr>
                <w:bCs/>
              </w:rPr>
              <w:t xml:space="preserve"> </w:t>
            </w:r>
            <w:r w:rsidRPr="00667EE4">
              <w:rPr>
                <w:rFonts w:hint="eastAsia"/>
                <w:bCs/>
              </w:rPr>
              <w:t>среднего</w:t>
            </w:r>
            <w:r w:rsidRPr="00667EE4">
              <w:rPr>
                <w:bCs/>
              </w:rPr>
              <w:t xml:space="preserve"> </w:t>
            </w:r>
            <w:r w:rsidRPr="00667EE4">
              <w:rPr>
                <w:rFonts w:hint="eastAsia"/>
                <w:bCs/>
              </w:rPr>
              <w:t>и</w:t>
            </w:r>
            <w:r w:rsidRPr="00667EE4">
              <w:rPr>
                <w:bCs/>
              </w:rPr>
              <w:t xml:space="preserve"> </w:t>
            </w:r>
            <w:r w:rsidRPr="00667EE4">
              <w:rPr>
                <w:rFonts w:hint="eastAsia"/>
                <w:bCs/>
              </w:rPr>
              <w:t>высшего</w:t>
            </w:r>
            <w:r w:rsidRPr="00667EE4">
              <w:rPr>
                <w:bCs/>
              </w:rPr>
              <w:t xml:space="preserve"> </w:t>
            </w:r>
            <w:r w:rsidRPr="00667EE4">
              <w:rPr>
                <w:rFonts w:hint="eastAsia"/>
                <w:bCs/>
              </w:rPr>
              <w:t>профессионального</w:t>
            </w:r>
            <w:r w:rsidRPr="00667EE4">
              <w:rPr>
                <w:bCs/>
              </w:rPr>
              <w:t xml:space="preserve"> </w:t>
            </w:r>
            <w:r w:rsidRPr="00667EE4">
              <w:rPr>
                <w:rFonts w:hint="eastAsia"/>
                <w:bCs/>
              </w:rPr>
              <w:t>образования</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rPr>
                <w:bCs/>
              </w:rPr>
              <w:t>Проведение профилактических мероприятий</w:t>
            </w:r>
            <w:r w:rsidRPr="005A6EE6">
              <w:rPr>
                <w:sz w:val="28"/>
                <w:szCs w:val="28"/>
              </w:rPr>
              <w:t xml:space="preserve"> </w:t>
            </w:r>
            <w:r w:rsidRPr="005A6EE6">
              <w:rPr>
                <w:bCs/>
              </w:rPr>
              <w:t xml:space="preserve">с целью организации работы по предупреждению безнадзорности, беспризорности, правонарушений, преступлений несовершеннолетних </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Расширение перечня предоставляемых услуг в рамках организации отдыха, оздоровления, занятости детей, подростков и молодежи</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Расширение институтов социализации,  направленное на содействие физическому, творческому, профессиональному, социальному развитию и становлению молодежи</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ab/>
              <w:t>Формирование и укрепление духовно-нравственных ценностей и гражданской культуры молодежи</w:t>
            </w:r>
          </w:p>
        </w:tc>
        <w:tc>
          <w:tcPr>
            <w:tcW w:w="1964" w:type="pct"/>
            <w:tcBorders>
              <w:top w:val="single" w:sz="4" w:space="0" w:color="auto"/>
              <w:left w:val="single" w:sz="4" w:space="0" w:color="auto"/>
              <w:bottom w:val="single" w:sz="4" w:space="0" w:color="auto"/>
              <w:right w:val="single" w:sz="4" w:space="0" w:color="auto"/>
            </w:tcBorders>
            <w:shd w:val="clear" w:color="auto" w:fill="auto"/>
          </w:tcPr>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Сокращение количества мероприятий для молодежи вследствие уменьшения объемов финансирования</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Отток талантливой и одаренной  молодежи за пределы муниципального образования</w:t>
            </w:r>
          </w:p>
          <w:p w:rsidR="000E2B0A" w:rsidRPr="005A6EE6" w:rsidRDefault="000E2B0A" w:rsidP="000E2B0A">
            <w:pPr>
              <w:tabs>
                <w:tab w:val="num" w:pos="390"/>
                <w:tab w:val="num" w:pos="3053"/>
              </w:tabs>
              <w:ind w:left="72"/>
              <w:jc w:val="both"/>
            </w:pPr>
          </w:p>
        </w:tc>
      </w:tr>
      <w:tr w:rsidR="000E2B0A" w:rsidRPr="005A6EE6" w:rsidTr="000E2B0A">
        <w:trPr>
          <w:trHeight w:val="92"/>
        </w:trPr>
        <w:tc>
          <w:tcPr>
            <w:tcW w:w="933" w:type="pct"/>
          </w:tcPr>
          <w:p w:rsidR="000E2B0A" w:rsidRPr="005A6EE6" w:rsidRDefault="000E2B0A" w:rsidP="000E2B0A">
            <w:pPr>
              <w:ind w:left="72"/>
              <w:rPr>
                <w:b/>
              </w:rPr>
            </w:pPr>
            <w:r w:rsidRPr="005A6EE6">
              <w:rPr>
                <w:b/>
              </w:rPr>
              <w:t>Оценка трудовых ресурсов, занятости населения</w:t>
            </w:r>
          </w:p>
        </w:tc>
        <w:tc>
          <w:tcPr>
            <w:tcW w:w="2103" w:type="pct"/>
            <w:shd w:val="clear" w:color="auto" w:fill="auto"/>
          </w:tcPr>
          <w:p w:rsidR="00E941C0" w:rsidRDefault="00E941C0" w:rsidP="00E941C0">
            <w:pPr>
              <w:numPr>
                <w:ilvl w:val="0"/>
                <w:numId w:val="1"/>
              </w:numPr>
              <w:tabs>
                <w:tab w:val="clear" w:pos="3053"/>
                <w:tab w:val="num" w:pos="0"/>
                <w:tab w:val="num" w:pos="72"/>
                <w:tab w:val="num" w:pos="360"/>
                <w:tab w:val="num" w:pos="390"/>
              </w:tabs>
              <w:ind w:left="72" w:firstLine="0"/>
              <w:jc w:val="both"/>
            </w:pPr>
            <w:r w:rsidRPr="002442E1">
              <w:t>Формирование системы социального партнерства с работодателями в сфере подготовки рабочих кадров и специалистов в соответствии с потребно</w:t>
            </w:r>
            <w:r>
              <w:t>стями регионального рынка труда</w:t>
            </w:r>
          </w:p>
          <w:p w:rsidR="00E941C0" w:rsidRPr="005A6EE6" w:rsidRDefault="00E941C0" w:rsidP="00E941C0">
            <w:pPr>
              <w:numPr>
                <w:ilvl w:val="0"/>
                <w:numId w:val="1"/>
              </w:numPr>
              <w:tabs>
                <w:tab w:val="clear" w:pos="3053"/>
                <w:tab w:val="num" w:pos="0"/>
                <w:tab w:val="num" w:pos="72"/>
                <w:tab w:val="num" w:pos="360"/>
                <w:tab w:val="num" w:pos="390"/>
              </w:tabs>
              <w:ind w:left="72" w:firstLine="0"/>
              <w:jc w:val="both"/>
            </w:pPr>
            <w:r>
              <w:t>В</w:t>
            </w:r>
            <w:r w:rsidRPr="002442E1">
              <w:t>заимодействи</w:t>
            </w:r>
            <w:r>
              <w:t>е</w:t>
            </w:r>
            <w:r w:rsidRPr="002442E1">
              <w:t xml:space="preserve"> профессиональных образовательных организаций с ведущими отраслевыми предприятиями</w:t>
            </w:r>
          </w:p>
          <w:p w:rsidR="00E941C0" w:rsidRPr="005A6EE6" w:rsidRDefault="00E941C0" w:rsidP="00E941C0">
            <w:pPr>
              <w:numPr>
                <w:ilvl w:val="0"/>
                <w:numId w:val="1"/>
              </w:numPr>
              <w:tabs>
                <w:tab w:val="clear" w:pos="3053"/>
                <w:tab w:val="num" w:pos="0"/>
                <w:tab w:val="num" w:pos="72"/>
                <w:tab w:val="num" w:pos="360"/>
                <w:tab w:val="num" w:pos="390"/>
              </w:tabs>
              <w:ind w:left="72" w:firstLine="0"/>
              <w:jc w:val="both"/>
            </w:pPr>
            <w:r w:rsidRPr="005A6EE6">
              <w:t>Оптимизация структуры занятых в экономике по видам экономической деятельности</w:t>
            </w:r>
          </w:p>
          <w:p w:rsidR="002442E1" w:rsidRDefault="002442E1" w:rsidP="002442E1">
            <w:pPr>
              <w:numPr>
                <w:ilvl w:val="0"/>
                <w:numId w:val="1"/>
              </w:numPr>
              <w:tabs>
                <w:tab w:val="clear" w:pos="3053"/>
                <w:tab w:val="num" w:pos="0"/>
                <w:tab w:val="num" w:pos="72"/>
                <w:tab w:val="num" w:pos="360"/>
                <w:tab w:val="num" w:pos="390"/>
              </w:tabs>
              <w:ind w:left="72" w:firstLine="0"/>
              <w:jc w:val="both"/>
            </w:pPr>
            <w:r w:rsidRPr="002442E1">
              <w:t>Содействие в совершенствовании системы подготовки и переподготовки кадров востребованных специальностей</w:t>
            </w:r>
          </w:p>
          <w:p w:rsidR="000E2B0A" w:rsidRPr="005A6EE6" w:rsidRDefault="000E2B0A" w:rsidP="00895D1A">
            <w:pPr>
              <w:numPr>
                <w:ilvl w:val="0"/>
                <w:numId w:val="1"/>
              </w:numPr>
              <w:tabs>
                <w:tab w:val="clear" w:pos="3053"/>
                <w:tab w:val="num" w:pos="0"/>
                <w:tab w:val="num" w:pos="72"/>
                <w:tab w:val="num" w:pos="360"/>
                <w:tab w:val="num" w:pos="390"/>
              </w:tabs>
              <w:ind w:left="72" w:firstLine="0"/>
              <w:jc w:val="both"/>
            </w:pPr>
            <w:r w:rsidRPr="005A6EE6">
              <w:t xml:space="preserve">Совершенствование системы управления охраной труда </w:t>
            </w:r>
          </w:p>
        </w:tc>
        <w:tc>
          <w:tcPr>
            <w:tcW w:w="1964" w:type="pct"/>
            <w:shd w:val="clear" w:color="auto" w:fill="auto"/>
          </w:tcPr>
          <w:p w:rsidR="000E2B0A" w:rsidRPr="005A6EE6" w:rsidRDefault="000E2B0A" w:rsidP="000E2B0A">
            <w:pPr>
              <w:numPr>
                <w:ilvl w:val="0"/>
                <w:numId w:val="1"/>
              </w:numPr>
              <w:tabs>
                <w:tab w:val="clear" w:pos="3053"/>
                <w:tab w:val="num" w:pos="0"/>
                <w:tab w:val="num" w:pos="72"/>
                <w:tab w:val="num" w:pos="360"/>
                <w:tab w:val="num" w:pos="390"/>
              </w:tabs>
              <w:ind w:left="72" w:firstLine="0"/>
              <w:jc w:val="both"/>
            </w:pPr>
            <w:r w:rsidRPr="005A6EE6">
              <w:t xml:space="preserve">Несоответствие трудовых ресурсов требованиям рынка труда </w:t>
            </w:r>
          </w:p>
          <w:p w:rsidR="000E2B0A" w:rsidRPr="005A6EE6" w:rsidRDefault="000E2B0A" w:rsidP="000E2B0A">
            <w:pPr>
              <w:numPr>
                <w:ilvl w:val="0"/>
                <w:numId w:val="1"/>
              </w:numPr>
              <w:tabs>
                <w:tab w:val="clear" w:pos="3053"/>
                <w:tab w:val="num" w:pos="0"/>
                <w:tab w:val="num" w:pos="72"/>
                <w:tab w:val="num" w:pos="360"/>
                <w:tab w:val="num" w:pos="390"/>
              </w:tabs>
              <w:ind w:left="72" w:firstLine="0"/>
              <w:jc w:val="both"/>
            </w:pPr>
            <w:r w:rsidRPr="005A6EE6">
              <w:t xml:space="preserve">Сохранение профессионально-квалификационного дисбаланса – несоответствие спроса и предложения рабочей силы </w:t>
            </w:r>
          </w:p>
          <w:p w:rsidR="000E2B0A" w:rsidRPr="005A6EE6" w:rsidRDefault="002442E1" w:rsidP="000E2B0A">
            <w:pPr>
              <w:numPr>
                <w:ilvl w:val="0"/>
                <w:numId w:val="1"/>
              </w:numPr>
              <w:tabs>
                <w:tab w:val="clear" w:pos="3053"/>
                <w:tab w:val="num" w:pos="72"/>
                <w:tab w:val="num" w:pos="176"/>
                <w:tab w:val="num" w:pos="360"/>
                <w:tab w:val="num" w:pos="390"/>
              </w:tabs>
              <w:ind w:left="72" w:firstLine="0"/>
              <w:jc w:val="both"/>
            </w:pPr>
            <w:r>
              <w:t>Дефицит</w:t>
            </w:r>
            <w:r w:rsidR="000E2B0A" w:rsidRPr="005A6EE6">
              <w:t xml:space="preserve"> узкоспециализированных и квалифицированных специалистов при открытии новых производств</w:t>
            </w:r>
          </w:p>
        </w:tc>
      </w:tr>
      <w:tr w:rsidR="000E2B0A" w:rsidRPr="005A6EE6" w:rsidTr="000E2B0A">
        <w:trPr>
          <w:trHeight w:val="445"/>
        </w:trPr>
        <w:tc>
          <w:tcPr>
            <w:tcW w:w="933" w:type="pct"/>
          </w:tcPr>
          <w:p w:rsidR="000E2B0A" w:rsidRPr="005A6EE6" w:rsidRDefault="000E2B0A" w:rsidP="000E2B0A">
            <w:pPr>
              <w:rPr>
                <w:b/>
              </w:rPr>
            </w:pPr>
            <w:r w:rsidRPr="005A6EE6">
              <w:rPr>
                <w:b/>
              </w:rPr>
              <w:lastRenderedPageBreak/>
              <w:t>Бюджет и межбюджетные отношения</w:t>
            </w:r>
          </w:p>
        </w:tc>
        <w:tc>
          <w:tcPr>
            <w:tcW w:w="2103" w:type="pct"/>
            <w:shd w:val="clear" w:color="auto" w:fill="auto"/>
          </w:tcPr>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Стабильность и предсказуемость бюджетной политики</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Создание и поддержание необходимых финансовых резервов</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Укрепление и наращивание собственных доходов бюджета</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Мониторинг бюджетных обязательств</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Исключение рисков несбалансированности бюджета</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Реорганизация бюджетных учреждений, ориентированных на оказание платных услуг</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Стимулирование развития налоговой базы, формируемой субъектами малого и среднего предпринимательства, развитие патентной системы налогообложения</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 xml:space="preserve">Внедрение общественного контроля </w:t>
            </w:r>
            <w:r w:rsidR="005079D2">
              <w:t xml:space="preserve">в области </w:t>
            </w:r>
            <w:r w:rsidRPr="005A6EE6">
              <w:t xml:space="preserve"> муниципальны</w:t>
            </w:r>
            <w:r w:rsidR="005079D2">
              <w:t>х</w:t>
            </w:r>
            <w:r w:rsidRPr="005A6EE6">
              <w:t xml:space="preserve"> закуп</w:t>
            </w:r>
            <w:r w:rsidR="005079D2">
              <w:t>о</w:t>
            </w:r>
            <w:r w:rsidRPr="005A6EE6">
              <w:t>к</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 xml:space="preserve">Ежегодный анализ эффективности бюджетных расходов по каждому направлению, в </w:t>
            </w:r>
            <w:proofErr w:type="spellStart"/>
            <w:r w:rsidRPr="005A6EE6">
              <w:t>т.ч</w:t>
            </w:r>
            <w:proofErr w:type="spellEnd"/>
            <w:r w:rsidRPr="005A6EE6">
              <w:t>. динамики показателей эффективности</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Актуализация сведений о земельных участках, учтенных в реестре объектов недвижимости, в части сведений о правообладателях земельных участков, а также актуализация налоговой базы по налогу на имущество</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Выявление организаций, имеющих стационарные рабочие места на территории муниципального образования, и обеспечение регистрации обособленных подразделений по месту осуществления их деятельности</w:t>
            </w:r>
          </w:p>
          <w:p w:rsidR="000E2B0A" w:rsidRPr="005A6EE6" w:rsidRDefault="000E2B0A" w:rsidP="00E524FE">
            <w:pPr>
              <w:numPr>
                <w:ilvl w:val="0"/>
                <w:numId w:val="1"/>
              </w:numPr>
              <w:tabs>
                <w:tab w:val="clear" w:pos="3053"/>
                <w:tab w:val="num" w:pos="176"/>
                <w:tab w:val="num" w:pos="360"/>
                <w:tab w:val="num" w:pos="390"/>
              </w:tabs>
              <w:ind w:left="72" w:firstLine="0"/>
              <w:jc w:val="both"/>
            </w:pPr>
            <w:r w:rsidRPr="005A6EE6">
              <w:t xml:space="preserve">Проведение анализа обоснованности и эффективности налоговых льгот по местным налогам </w:t>
            </w:r>
          </w:p>
        </w:tc>
        <w:tc>
          <w:tcPr>
            <w:tcW w:w="1964" w:type="pct"/>
            <w:shd w:val="clear" w:color="auto" w:fill="auto"/>
          </w:tcPr>
          <w:p w:rsidR="003D2AA7" w:rsidRDefault="00E941C0" w:rsidP="000E2B0A">
            <w:pPr>
              <w:numPr>
                <w:ilvl w:val="0"/>
                <w:numId w:val="1"/>
              </w:numPr>
              <w:tabs>
                <w:tab w:val="clear" w:pos="3053"/>
                <w:tab w:val="num" w:pos="176"/>
                <w:tab w:val="num" w:pos="360"/>
                <w:tab w:val="num" w:pos="390"/>
              </w:tabs>
              <w:ind w:left="72" w:firstLine="0"/>
              <w:jc w:val="both"/>
            </w:pPr>
            <w:r>
              <w:t xml:space="preserve">Рост </w:t>
            </w:r>
            <w:r w:rsidR="000E2B0A" w:rsidRPr="005A6EE6">
              <w:t xml:space="preserve">зависимости от вышестоящего бюджета </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 xml:space="preserve">Ограничения, связанные с неблагоприятной ситуацией в мировой экономике </w:t>
            </w:r>
          </w:p>
          <w:p w:rsidR="000E2B0A" w:rsidRPr="005A6EE6" w:rsidRDefault="000E2B0A" w:rsidP="000E2B0A">
            <w:pPr>
              <w:pStyle w:val="a5"/>
              <w:ind w:left="454"/>
              <w:jc w:val="both"/>
            </w:pPr>
          </w:p>
          <w:p w:rsidR="000E2B0A" w:rsidRPr="005A6EE6" w:rsidRDefault="000E2B0A" w:rsidP="000E2B0A">
            <w:pPr>
              <w:pStyle w:val="a5"/>
              <w:ind w:left="454"/>
              <w:jc w:val="both"/>
            </w:pPr>
          </w:p>
        </w:tc>
      </w:tr>
      <w:tr w:rsidR="000E2B0A" w:rsidRPr="005A6EE6" w:rsidTr="000E2B0A">
        <w:trPr>
          <w:trHeight w:val="445"/>
        </w:trPr>
        <w:tc>
          <w:tcPr>
            <w:tcW w:w="933" w:type="pct"/>
          </w:tcPr>
          <w:p w:rsidR="000E2B0A" w:rsidRPr="005A6EE6" w:rsidRDefault="000E2B0A" w:rsidP="00E941C0">
            <w:pPr>
              <w:rPr>
                <w:b/>
              </w:rPr>
            </w:pPr>
            <w:r w:rsidRPr="005A6EE6">
              <w:rPr>
                <w:b/>
              </w:rPr>
              <w:t>Добыча полезных ископаемых</w:t>
            </w:r>
          </w:p>
        </w:tc>
        <w:tc>
          <w:tcPr>
            <w:tcW w:w="2103" w:type="pct"/>
            <w:shd w:val="clear" w:color="auto" w:fill="auto"/>
          </w:tcPr>
          <w:p w:rsidR="000E2B0A" w:rsidRDefault="000E2B0A" w:rsidP="000E2B0A">
            <w:pPr>
              <w:numPr>
                <w:ilvl w:val="0"/>
                <w:numId w:val="1"/>
              </w:numPr>
              <w:tabs>
                <w:tab w:val="clear" w:pos="3053"/>
                <w:tab w:val="num" w:pos="176"/>
                <w:tab w:val="num" w:pos="360"/>
                <w:tab w:val="num" w:pos="390"/>
              </w:tabs>
              <w:ind w:left="72" w:firstLine="0"/>
              <w:jc w:val="both"/>
            </w:pPr>
            <w:r w:rsidRPr="005A6EE6">
              <w:t>Применение новых современных технологий, повышающих эффективность добычи нефти</w:t>
            </w:r>
          </w:p>
          <w:p w:rsidR="00667EE4" w:rsidRDefault="00667EE4" w:rsidP="000E2B0A">
            <w:pPr>
              <w:numPr>
                <w:ilvl w:val="0"/>
                <w:numId w:val="1"/>
              </w:numPr>
              <w:tabs>
                <w:tab w:val="clear" w:pos="3053"/>
                <w:tab w:val="num" w:pos="176"/>
                <w:tab w:val="num" w:pos="360"/>
                <w:tab w:val="num" w:pos="390"/>
              </w:tabs>
              <w:ind w:left="72" w:firstLine="0"/>
              <w:jc w:val="both"/>
            </w:pPr>
            <w:r w:rsidRPr="00667EE4">
              <w:t xml:space="preserve">Реконструкция объектов производственной инфраструктуры по разведке и промышленному освоению </w:t>
            </w:r>
            <w:r w:rsidRPr="00667EE4">
              <w:lastRenderedPageBreak/>
              <w:t>месторождений нефти и газа</w:t>
            </w:r>
          </w:p>
          <w:p w:rsidR="00667EE4" w:rsidRDefault="00667EE4" w:rsidP="000E2B0A">
            <w:pPr>
              <w:numPr>
                <w:ilvl w:val="0"/>
                <w:numId w:val="1"/>
              </w:numPr>
              <w:tabs>
                <w:tab w:val="clear" w:pos="3053"/>
                <w:tab w:val="num" w:pos="176"/>
                <w:tab w:val="num" w:pos="360"/>
                <w:tab w:val="num" w:pos="390"/>
              </w:tabs>
              <w:ind w:left="72" w:firstLine="0"/>
              <w:jc w:val="both"/>
            </w:pPr>
            <w:r w:rsidRPr="00667EE4">
              <w:t>Создание многофункционального нефтегазового профессионального образовательного центра</w:t>
            </w:r>
          </w:p>
          <w:p w:rsidR="00667EE4" w:rsidRDefault="00667EE4" w:rsidP="00667EE4">
            <w:pPr>
              <w:numPr>
                <w:ilvl w:val="0"/>
                <w:numId w:val="1"/>
              </w:numPr>
              <w:tabs>
                <w:tab w:val="clear" w:pos="3053"/>
                <w:tab w:val="num" w:pos="176"/>
                <w:tab w:val="num" w:pos="360"/>
                <w:tab w:val="num" w:pos="390"/>
              </w:tabs>
              <w:ind w:left="72" w:firstLine="0"/>
              <w:jc w:val="both"/>
            </w:pPr>
            <w:r w:rsidRPr="00667EE4">
              <w:t xml:space="preserve">Формирование системы социального партнерства в сфере подготовки рабочих кадров </w:t>
            </w:r>
            <w:r>
              <w:t>в</w:t>
            </w:r>
            <w:r w:rsidRPr="00667EE4">
              <w:t xml:space="preserve"> соответствии с потребностями регионального рынка труда</w:t>
            </w:r>
          </w:p>
          <w:p w:rsidR="00667EE4" w:rsidRPr="005A6EE6" w:rsidRDefault="00667EE4" w:rsidP="00667EE4">
            <w:pPr>
              <w:numPr>
                <w:ilvl w:val="0"/>
                <w:numId w:val="1"/>
              </w:numPr>
              <w:tabs>
                <w:tab w:val="clear" w:pos="3053"/>
                <w:tab w:val="num" w:pos="176"/>
                <w:tab w:val="num" w:pos="360"/>
                <w:tab w:val="num" w:pos="390"/>
              </w:tabs>
              <w:ind w:left="72" w:firstLine="0"/>
              <w:jc w:val="both"/>
            </w:pPr>
            <w:r w:rsidRPr="00667EE4">
              <w:t>Удержание роли процессингового центра нефтедобычи в рамках базовой компании</w:t>
            </w:r>
          </w:p>
        </w:tc>
        <w:tc>
          <w:tcPr>
            <w:tcW w:w="1964" w:type="pct"/>
            <w:shd w:val="clear" w:color="auto" w:fill="auto"/>
          </w:tcPr>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lastRenderedPageBreak/>
              <w:t>Отсутствие инвестиций в геологоразведочные работы и разработку новых месторождений</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 xml:space="preserve">Низкий спрос на минерально-сырьевые ресурсы вследствие высокой стоимости их добычи и  </w:t>
            </w:r>
            <w:r w:rsidRPr="005A6EE6">
              <w:lastRenderedPageBreak/>
              <w:t>транспортировки</w:t>
            </w:r>
          </w:p>
        </w:tc>
      </w:tr>
      <w:tr w:rsidR="000E2B0A" w:rsidRPr="005A6EE6" w:rsidTr="000E2B0A">
        <w:trPr>
          <w:trHeight w:val="445"/>
        </w:trPr>
        <w:tc>
          <w:tcPr>
            <w:tcW w:w="933" w:type="pct"/>
          </w:tcPr>
          <w:p w:rsidR="000E2B0A" w:rsidRPr="005A6EE6" w:rsidRDefault="000E2B0A" w:rsidP="000E2B0A">
            <w:pPr>
              <w:rPr>
                <w:b/>
              </w:rPr>
            </w:pPr>
            <w:r w:rsidRPr="005A6EE6">
              <w:rPr>
                <w:b/>
              </w:rPr>
              <w:lastRenderedPageBreak/>
              <w:t>Обрабатывающие производства</w:t>
            </w:r>
          </w:p>
        </w:tc>
        <w:tc>
          <w:tcPr>
            <w:tcW w:w="2103" w:type="pct"/>
            <w:shd w:val="clear" w:color="auto" w:fill="auto"/>
          </w:tcPr>
          <w:p w:rsidR="000E2B0A" w:rsidRPr="005A6EE6" w:rsidRDefault="000E2B0A" w:rsidP="00667EE4">
            <w:pPr>
              <w:numPr>
                <w:ilvl w:val="0"/>
                <w:numId w:val="1"/>
              </w:numPr>
              <w:tabs>
                <w:tab w:val="clear" w:pos="3053"/>
                <w:tab w:val="num" w:pos="176"/>
                <w:tab w:val="num" w:pos="360"/>
                <w:tab w:val="num" w:pos="390"/>
              </w:tabs>
              <w:ind w:left="72" w:firstLine="0"/>
              <w:jc w:val="both"/>
            </w:pPr>
            <w:r w:rsidRPr="005A6EE6">
              <w:t>Диверсификация экономики муниципального образования город Нефтеюганск</w:t>
            </w:r>
          </w:p>
          <w:p w:rsidR="00667EE4" w:rsidRDefault="00667EE4" w:rsidP="00667EE4">
            <w:pPr>
              <w:numPr>
                <w:ilvl w:val="0"/>
                <w:numId w:val="1"/>
              </w:numPr>
              <w:tabs>
                <w:tab w:val="clear" w:pos="3053"/>
                <w:tab w:val="num" w:pos="176"/>
                <w:tab w:val="num" w:pos="360"/>
                <w:tab w:val="num" w:pos="390"/>
              </w:tabs>
              <w:ind w:left="72" w:firstLine="0"/>
              <w:jc w:val="both"/>
            </w:pPr>
            <w:r>
              <w:t>Р</w:t>
            </w:r>
            <w:r w:rsidRPr="00667EE4">
              <w:t>азвитие кооперационных связей в нефтегазохимическом кластере ХМАО – Югры</w:t>
            </w:r>
          </w:p>
          <w:p w:rsidR="00667EE4" w:rsidRPr="005A6EE6" w:rsidRDefault="00667EE4" w:rsidP="00667EE4">
            <w:pPr>
              <w:numPr>
                <w:ilvl w:val="0"/>
                <w:numId w:val="1"/>
              </w:numPr>
              <w:tabs>
                <w:tab w:val="clear" w:pos="3053"/>
                <w:tab w:val="num" w:pos="176"/>
                <w:tab w:val="num" w:pos="360"/>
                <w:tab w:val="num" w:pos="390"/>
              </w:tabs>
              <w:ind w:left="72" w:firstLine="0"/>
              <w:jc w:val="both"/>
            </w:pPr>
            <w:r>
              <w:t xml:space="preserve">Развитие </w:t>
            </w:r>
            <w:r w:rsidRPr="00667EE4">
              <w:t>наукоемкого сервиса и сферы услуг (инжиниринговый консалтинг, бизнес-консалтинг</w:t>
            </w:r>
            <w:r>
              <w:t>,</w:t>
            </w:r>
            <w:r w:rsidRPr="00667EE4">
              <w:t xml:space="preserve"> экологический аудит</w:t>
            </w:r>
            <w:r>
              <w:t xml:space="preserve">, </w:t>
            </w:r>
            <w:r w:rsidRPr="00667EE4">
              <w:t>энергетическ</w:t>
            </w:r>
            <w:r>
              <w:t>ий консалтинг)</w:t>
            </w:r>
          </w:p>
        </w:tc>
        <w:tc>
          <w:tcPr>
            <w:tcW w:w="1964" w:type="pct"/>
            <w:shd w:val="clear" w:color="auto" w:fill="auto"/>
          </w:tcPr>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Низкий спрос на продукцию из-за высокой себестоимости</w:t>
            </w:r>
            <w:r w:rsidR="00E10187">
              <w:t xml:space="preserve">, ограниченного рынка сбыта </w:t>
            </w:r>
          </w:p>
          <w:p w:rsidR="000E2B0A" w:rsidRDefault="000E2B0A" w:rsidP="000E2B0A">
            <w:pPr>
              <w:numPr>
                <w:ilvl w:val="0"/>
                <w:numId w:val="1"/>
              </w:numPr>
              <w:tabs>
                <w:tab w:val="clear" w:pos="3053"/>
                <w:tab w:val="num" w:pos="176"/>
                <w:tab w:val="num" w:pos="360"/>
                <w:tab w:val="num" w:pos="390"/>
              </w:tabs>
              <w:ind w:left="72" w:firstLine="0"/>
              <w:jc w:val="both"/>
            </w:pPr>
            <w:r w:rsidRPr="005A6EE6">
              <w:t>Отставание в развитии инфраструктурного сектора</w:t>
            </w:r>
          </w:p>
          <w:p w:rsidR="00667EE4" w:rsidRDefault="00667EE4" w:rsidP="000E2B0A">
            <w:pPr>
              <w:numPr>
                <w:ilvl w:val="0"/>
                <w:numId w:val="1"/>
              </w:numPr>
              <w:tabs>
                <w:tab w:val="clear" w:pos="3053"/>
                <w:tab w:val="num" w:pos="176"/>
                <w:tab w:val="num" w:pos="360"/>
                <w:tab w:val="num" w:pos="390"/>
              </w:tabs>
              <w:ind w:left="72" w:firstLine="0"/>
              <w:jc w:val="both"/>
            </w:pPr>
            <w:r>
              <w:t>Конкуренция со стороны участников рынка консалтинговых, инжиниринговых услуг с других территорий</w:t>
            </w:r>
          </w:p>
          <w:p w:rsidR="00E10187" w:rsidRDefault="00E10187" w:rsidP="000E2B0A">
            <w:pPr>
              <w:numPr>
                <w:ilvl w:val="0"/>
                <w:numId w:val="1"/>
              </w:numPr>
              <w:tabs>
                <w:tab w:val="clear" w:pos="3053"/>
                <w:tab w:val="num" w:pos="176"/>
                <w:tab w:val="num" w:pos="360"/>
                <w:tab w:val="num" w:pos="390"/>
              </w:tabs>
              <w:ind w:left="72" w:firstLine="0"/>
              <w:jc w:val="both"/>
            </w:pPr>
            <w:r>
              <w:t>Ухудшение условий доступа на рынок корпоративных закупок предприятий системообразующей отрасли экономики (добыча топливно-энергетических ресурсов)</w:t>
            </w:r>
          </w:p>
          <w:p w:rsidR="00E10187" w:rsidRPr="005A6EE6" w:rsidRDefault="00E10187" w:rsidP="00E941C0">
            <w:pPr>
              <w:numPr>
                <w:ilvl w:val="0"/>
                <w:numId w:val="1"/>
              </w:numPr>
              <w:tabs>
                <w:tab w:val="clear" w:pos="3053"/>
                <w:tab w:val="num" w:pos="176"/>
                <w:tab w:val="num" w:pos="360"/>
                <w:tab w:val="num" w:pos="390"/>
              </w:tabs>
              <w:ind w:left="72" w:firstLine="0"/>
              <w:jc w:val="both"/>
            </w:pPr>
            <w:r>
              <w:t>Недостаток финансовых ресурсов для ведения деятельности</w:t>
            </w:r>
            <w:r w:rsidR="00E941C0">
              <w:t xml:space="preserve"> и осуществления инвестиций в развитие производства</w:t>
            </w:r>
          </w:p>
        </w:tc>
      </w:tr>
      <w:tr w:rsidR="000E2B0A" w:rsidRPr="005A6EE6" w:rsidTr="000E2B0A">
        <w:trPr>
          <w:trHeight w:val="121"/>
        </w:trPr>
        <w:tc>
          <w:tcPr>
            <w:tcW w:w="933" w:type="pct"/>
          </w:tcPr>
          <w:p w:rsidR="000E2B0A" w:rsidRPr="005A6EE6" w:rsidRDefault="000E2B0A" w:rsidP="000E2B0A">
            <w:pPr>
              <w:rPr>
                <w:b/>
              </w:rPr>
            </w:pPr>
            <w:r w:rsidRPr="005A6EE6">
              <w:rPr>
                <w:b/>
              </w:rPr>
              <w:t>Агропромышленный комплекс</w:t>
            </w:r>
          </w:p>
        </w:tc>
        <w:tc>
          <w:tcPr>
            <w:tcW w:w="2103" w:type="pct"/>
            <w:shd w:val="clear" w:color="auto" w:fill="auto"/>
          </w:tcPr>
          <w:p w:rsidR="00C660FA" w:rsidRDefault="00C660FA" w:rsidP="00C660FA">
            <w:pPr>
              <w:numPr>
                <w:ilvl w:val="0"/>
                <w:numId w:val="1"/>
              </w:numPr>
              <w:tabs>
                <w:tab w:val="clear" w:pos="3053"/>
                <w:tab w:val="num" w:pos="176"/>
                <w:tab w:val="num" w:pos="360"/>
                <w:tab w:val="num" w:pos="390"/>
              </w:tabs>
              <w:ind w:left="72" w:firstLine="0"/>
              <w:jc w:val="both"/>
            </w:pPr>
            <w:r>
              <w:t>Содействие развитию малых форм хозяйствования, сельскохозяйственных потребительских кооперативов совместно с Нефтеюганским районом</w:t>
            </w:r>
          </w:p>
          <w:p w:rsidR="00C660FA" w:rsidRDefault="00C660FA" w:rsidP="00C660FA">
            <w:pPr>
              <w:numPr>
                <w:ilvl w:val="0"/>
                <w:numId w:val="1"/>
              </w:numPr>
              <w:tabs>
                <w:tab w:val="clear" w:pos="3053"/>
                <w:tab w:val="num" w:pos="176"/>
                <w:tab w:val="num" w:pos="360"/>
                <w:tab w:val="num" w:pos="390"/>
              </w:tabs>
              <w:ind w:left="72" w:firstLine="0"/>
              <w:jc w:val="both"/>
            </w:pPr>
            <w:r>
              <w:t>Содействие развитию перерабатывающих производств и повышение качества продукции</w:t>
            </w:r>
          </w:p>
          <w:p w:rsidR="00C660FA" w:rsidRDefault="00C660FA" w:rsidP="00C660FA">
            <w:pPr>
              <w:numPr>
                <w:ilvl w:val="0"/>
                <w:numId w:val="1"/>
              </w:numPr>
              <w:tabs>
                <w:tab w:val="clear" w:pos="3053"/>
                <w:tab w:val="num" w:pos="176"/>
                <w:tab w:val="num" w:pos="360"/>
                <w:tab w:val="num" w:pos="390"/>
              </w:tabs>
              <w:ind w:left="72" w:firstLine="0"/>
              <w:jc w:val="both"/>
            </w:pPr>
            <w:r>
              <w:t>Оказание информационной поддержки в процессе применения в хозяйствах современных технологий и материалов, улучшени</w:t>
            </w:r>
            <w:r w:rsidR="00E524FE">
              <w:t>я</w:t>
            </w:r>
            <w:r>
              <w:t xml:space="preserve"> пород, автоматизаци</w:t>
            </w:r>
            <w:r w:rsidR="00E524FE">
              <w:t>и</w:t>
            </w:r>
            <w:r>
              <w:t xml:space="preserve"> процесса ухода за животными</w:t>
            </w:r>
          </w:p>
          <w:p w:rsidR="00E10187" w:rsidRPr="005A6EE6" w:rsidRDefault="00C660FA" w:rsidP="00C660FA">
            <w:pPr>
              <w:numPr>
                <w:ilvl w:val="0"/>
                <w:numId w:val="1"/>
              </w:numPr>
              <w:tabs>
                <w:tab w:val="clear" w:pos="3053"/>
                <w:tab w:val="num" w:pos="176"/>
                <w:tab w:val="num" w:pos="360"/>
                <w:tab w:val="num" w:pos="390"/>
              </w:tabs>
              <w:ind w:left="72" w:firstLine="0"/>
              <w:jc w:val="both"/>
            </w:pPr>
            <w:r>
              <w:t>Содействие созданию условий для инвестирования в отрасль</w:t>
            </w:r>
          </w:p>
        </w:tc>
        <w:tc>
          <w:tcPr>
            <w:tcW w:w="1964" w:type="pct"/>
            <w:shd w:val="clear" w:color="auto" w:fill="auto"/>
          </w:tcPr>
          <w:p w:rsidR="00C660FA" w:rsidRDefault="00C660FA" w:rsidP="00C660FA">
            <w:pPr>
              <w:numPr>
                <w:ilvl w:val="0"/>
                <w:numId w:val="1"/>
              </w:numPr>
              <w:tabs>
                <w:tab w:val="clear" w:pos="3053"/>
                <w:tab w:val="num" w:pos="72"/>
                <w:tab w:val="num" w:pos="176"/>
                <w:tab w:val="num" w:pos="360"/>
                <w:tab w:val="num" w:pos="390"/>
              </w:tabs>
              <w:ind w:left="72" w:firstLine="0"/>
              <w:jc w:val="both"/>
            </w:pPr>
            <w:r>
              <w:t>Негативное влияние промышленного производства на состояние окружающей среды и сельхозугодий, рек и водоемов</w:t>
            </w:r>
          </w:p>
          <w:p w:rsidR="00C660FA" w:rsidRDefault="00C660FA" w:rsidP="00C660FA">
            <w:pPr>
              <w:numPr>
                <w:ilvl w:val="0"/>
                <w:numId w:val="1"/>
              </w:numPr>
              <w:tabs>
                <w:tab w:val="clear" w:pos="3053"/>
                <w:tab w:val="num" w:pos="72"/>
                <w:tab w:val="num" w:pos="176"/>
                <w:tab w:val="num" w:pos="360"/>
                <w:tab w:val="num" w:pos="390"/>
              </w:tabs>
              <w:ind w:left="72" w:firstLine="0"/>
              <w:jc w:val="both"/>
            </w:pPr>
            <w:r>
              <w:t>Неконкурентоспособность продукции вследствие высокой себестоимости</w:t>
            </w:r>
          </w:p>
          <w:p w:rsidR="00E10187" w:rsidRPr="005A6EE6" w:rsidRDefault="00C660FA" w:rsidP="00C660FA">
            <w:pPr>
              <w:numPr>
                <w:ilvl w:val="0"/>
                <w:numId w:val="1"/>
              </w:numPr>
              <w:tabs>
                <w:tab w:val="clear" w:pos="3053"/>
                <w:tab w:val="num" w:pos="72"/>
                <w:tab w:val="num" w:pos="176"/>
                <w:tab w:val="num" w:pos="360"/>
                <w:tab w:val="num" w:pos="390"/>
              </w:tabs>
              <w:ind w:left="72" w:firstLine="0"/>
              <w:jc w:val="both"/>
            </w:pPr>
            <w:r>
              <w:t>Низкая инфраструктурная обеспеченность хозяйств (отсутствие газификации) и рост тарифов на электроэнергию</w:t>
            </w:r>
          </w:p>
        </w:tc>
      </w:tr>
      <w:tr w:rsidR="000E2B0A" w:rsidRPr="005A6EE6" w:rsidTr="000E2B0A">
        <w:trPr>
          <w:trHeight w:val="445"/>
        </w:trPr>
        <w:tc>
          <w:tcPr>
            <w:tcW w:w="933" w:type="pct"/>
          </w:tcPr>
          <w:p w:rsidR="000E2B0A" w:rsidRPr="005A6EE6" w:rsidRDefault="000E2B0A" w:rsidP="003F1745">
            <w:pPr>
              <w:rPr>
                <w:b/>
              </w:rPr>
            </w:pPr>
            <w:r w:rsidRPr="005A6EE6">
              <w:rPr>
                <w:b/>
              </w:rPr>
              <w:lastRenderedPageBreak/>
              <w:t xml:space="preserve">Строительный комплекс </w:t>
            </w:r>
          </w:p>
        </w:tc>
        <w:tc>
          <w:tcPr>
            <w:tcW w:w="2103" w:type="pct"/>
            <w:shd w:val="clear" w:color="auto" w:fill="auto"/>
          </w:tcPr>
          <w:p w:rsidR="003F1745" w:rsidRPr="005A6EE6" w:rsidRDefault="000E2B0A" w:rsidP="003F1745">
            <w:pPr>
              <w:numPr>
                <w:ilvl w:val="0"/>
                <w:numId w:val="1"/>
              </w:numPr>
              <w:tabs>
                <w:tab w:val="clear" w:pos="3053"/>
                <w:tab w:val="num" w:pos="176"/>
                <w:tab w:val="num" w:pos="360"/>
                <w:tab w:val="num" w:pos="390"/>
              </w:tabs>
              <w:ind w:left="72" w:firstLine="0"/>
              <w:jc w:val="both"/>
            </w:pPr>
            <w:r w:rsidRPr="005A6EE6">
              <w:t>Развитие промышленности строительных материалов</w:t>
            </w:r>
            <w:r w:rsidR="003F1745">
              <w:t xml:space="preserve">, частичное </w:t>
            </w:r>
            <w:r w:rsidR="003F1745" w:rsidRPr="005A6EE6">
              <w:t>обеспечени</w:t>
            </w:r>
            <w:r w:rsidR="00E524FE">
              <w:t>е</w:t>
            </w:r>
            <w:r w:rsidR="003F1745" w:rsidRPr="005A6EE6">
              <w:t xml:space="preserve"> строительными материалами местного производства</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 xml:space="preserve">Развитие промышленного строительства </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Модернизация и увеличение мощностей объектов коммунальной инфраструктуры</w:t>
            </w:r>
          </w:p>
          <w:p w:rsidR="000E2B0A" w:rsidRPr="005A6EE6" w:rsidRDefault="000E2B0A" w:rsidP="003F1745">
            <w:pPr>
              <w:numPr>
                <w:ilvl w:val="0"/>
                <w:numId w:val="1"/>
              </w:numPr>
              <w:tabs>
                <w:tab w:val="clear" w:pos="3053"/>
                <w:tab w:val="num" w:pos="176"/>
                <w:tab w:val="num" w:pos="360"/>
                <w:tab w:val="num" w:pos="390"/>
              </w:tabs>
              <w:ind w:left="72" w:firstLine="0"/>
              <w:jc w:val="both"/>
            </w:pPr>
            <w:r w:rsidRPr="005A6EE6">
              <w:t>Содействие комплексной застройк</w:t>
            </w:r>
            <w:r w:rsidR="003F1745">
              <w:t>е</w:t>
            </w:r>
            <w:r w:rsidRPr="005A6EE6">
              <w:t xml:space="preserve"> и развитию </w:t>
            </w:r>
            <w:r w:rsidR="003F1745">
              <w:t xml:space="preserve">индивидуального </w:t>
            </w:r>
            <w:r w:rsidRPr="005A6EE6">
              <w:t>жилищного строительства</w:t>
            </w:r>
          </w:p>
        </w:tc>
        <w:tc>
          <w:tcPr>
            <w:tcW w:w="1964" w:type="pct"/>
            <w:shd w:val="clear" w:color="auto" w:fill="auto"/>
          </w:tcPr>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Увеличение стоимости строительных работ</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Увеличение транспортных расходов и, как следствие, увеличение стоимости строительных материалов</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Снижение объемов строительных работ вследствие кризисных явлений на рынке недвижимости и финансовом рынке</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Отсутствие инвестиций под инфраструктуру инвестиционных площадок</w:t>
            </w:r>
          </w:p>
        </w:tc>
      </w:tr>
      <w:tr w:rsidR="000E2B0A" w:rsidRPr="005A6EE6" w:rsidTr="000E2B0A">
        <w:trPr>
          <w:trHeight w:val="445"/>
        </w:trPr>
        <w:tc>
          <w:tcPr>
            <w:tcW w:w="933" w:type="pct"/>
          </w:tcPr>
          <w:p w:rsidR="000E2B0A" w:rsidRPr="005A6EE6" w:rsidRDefault="000E2B0A" w:rsidP="000E2B0A">
            <w:pPr>
              <w:rPr>
                <w:b/>
              </w:rPr>
            </w:pPr>
            <w:r w:rsidRPr="005A6EE6">
              <w:rPr>
                <w:b/>
              </w:rPr>
              <w:t>Малый и средний бизнес</w:t>
            </w:r>
          </w:p>
        </w:tc>
        <w:tc>
          <w:tcPr>
            <w:tcW w:w="2103" w:type="pct"/>
            <w:shd w:val="clear" w:color="auto" w:fill="auto"/>
          </w:tcPr>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Увеличение числа субъектов малого и среднего предпринимательства</w:t>
            </w:r>
            <w:r w:rsidR="00430CFF">
              <w:t>, п</w:t>
            </w:r>
            <w:r w:rsidR="00430CFF" w:rsidRPr="00430CFF">
              <w:t>ропаганда и популяризация предпринимательской деятельности, развитие молодежного предпринимательства, семейного бизнеса</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 xml:space="preserve">Развитие социального предпринимательства </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Развитие инноваций</w:t>
            </w:r>
            <w:r w:rsidR="003F1745">
              <w:t xml:space="preserve"> </w:t>
            </w:r>
          </w:p>
          <w:p w:rsidR="000E2B0A" w:rsidRDefault="000E2B0A" w:rsidP="000E2B0A">
            <w:pPr>
              <w:numPr>
                <w:ilvl w:val="0"/>
                <w:numId w:val="1"/>
              </w:numPr>
              <w:tabs>
                <w:tab w:val="clear" w:pos="3053"/>
                <w:tab w:val="num" w:pos="72"/>
                <w:tab w:val="num" w:pos="176"/>
                <w:tab w:val="num" w:pos="360"/>
                <w:tab w:val="num" w:pos="390"/>
              </w:tabs>
              <w:ind w:left="72" w:firstLine="0"/>
              <w:jc w:val="both"/>
            </w:pPr>
            <w:r w:rsidRPr="005A6EE6">
              <w:t>Эффективная реализация программ по поддержке малого и среднего предпринимательства</w:t>
            </w:r>
            <w:r w:rsidR="00A35323">
              <w:t>, актуализация отдельных аспектов комплекса мер по стимулированию развития малого и среднего предпринимательства</w:t>
            </w:r>
            <w:r w:rsidR="00E12859">
              <w:t xml:space="preserve">, расширение объемов финансирования </w:t>
            </w:r>
          </w:p>
          <w:p w:rsidR="003F1745" w:rsidRDefault="003F1745" w:rsidP="003F1745">
            <w:pPr>
              <w:numPr>
                <w:ilvl w:val="0"/>
                <w:numId w:val="1"/>
              </w:numPr>
              <w:tabs>
                <w:tab w:val="clear" w:pos="3053"/>
                <w:tab w:val="num" w:pos="72"/>
                <w:tab w:val="num" w:pos="176"/>
                <w:tab w:val="num" w:pos="360"/>
                <w:tab w:val="num" w:pos="390"/>
              </w:tabs>
              <w:ind w:left="72" w:firstLine="0"/>
              <w:jc w:val="both"/>
            </w:pPr>
            <w:r w:rsidRPr="003F1745">
              <w:t>Развити</w:t>
            </w:r>
            <w:r>
              <w:t>е</w:t>
            </w:r>
            <w:r w:rsidRPr="003F1745">
              <w:t xml:space="preserve"> научно-познавательного детского туризма на базе учреждений окружного и муниципального подчинения, расположенных в г. Нефтеюганске</w:t>
            </w:r>
          </w:p>
          <w:p w:rsidR="00430CFF" w:rsidRDefault="00430CFF" w:rsidP="003F1745">
            <w:pPr>
              <w:numPr>
                <w:ilvl w:val="0"/>
                <w:numId w:val="1"/>
              </w:numPr>
              <w:tabs>
                <w:tab w:val="clear" w:pos="3053"/>
                <w:tab w:val="num" w:pos="72"/>
                <w:tab w:val="num" w:pos="176"/>
                <w:tab w:val="num" w:pos="360"/>
                <w:tab w:val="num" w:pos="390"/>
              </w:tabs>
              <w:ind w:left="72" w:firstLine="0"/>
              <w:jc w:val="both"/>
            </w:pPr>
            <w:r w:rsidRPr="00430CFF">
              <w:t xml:space="preserve">Продвижение туристического продукта города Нефтеюганска на </w:t>
            </w:r>
            <w:proofErr w:type="spellStart"/>
            <w:r w:rsidRPr="00430CFF">
              <w:t>внутрирегиональном</w:t>
            </w:r>
            <w:proofErr w:type="spellEnd"/>
            <w:r w:rsidRPr="00430CFF">
              <w:t xml:space="preserve"> рынке</w:t>
            </w:r>
          </w:p>
          <w:p w:rsidR="002F58C1" w:rsidRPr="005A6EE6" w:rsidRDefault="002F58C1" w:rsidP="00430CFF">
            <w:pPr>
              <w:numPr>
                <w:ilvl w:val="0"/>
                <w:numId w:val="1"/>
              </w:numPr>
              <w:tabs>
                <w:tab w:val="clear" w:pos="3053"/>
                <w:tab w:val="num" w:pos="72"/>
                <w:tab w:val="num" w:pos="176"/>
                <w:tab w:val="num" w:pos="360"/>
                <w:tab w:val="num" w:pos="390"/>
              </w:tabs>
              <w:ind w:left="72" w:firstLine="0"/>
              <w:jc w:val="both"/>
            </w:pPr>
            <w:r>
              <w:t xml:space="preserve">Развитие </w:t>
            </w:r>
            <w:r w:rsidR="00430CFF" w:rsidRPr="00430CFF">
              <w:t>сопутствующих услуг сферы гостеприимства</w:t>
            </w:r>
          </w:p>
        </w:tc>
        <w:tc>
          <w:tcPr>
            <w:tcW w:w="1964" w:type="pct"/>
            <w:shd w:val="clear" w:color="auto" w:fill="auto"/>
          </w:tcPr>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 xml:space="preserve">Низкая доступность кредитных ресурсов, высокие процентные ставки по кредитам </w:t>
            </w:r>
          </w:p>
          <w:p w:rsidR="000E2B0A" w:rsidRDefault="000E2B0A" w:rsidP="000E2B0A">
            <w:pPr>
              <w:numPr>
                <w:ilvl w:val="0"/>
                <w:numId w:val="1"/>
              </w:numPr>
              <w:tabs>
                <w:tab w:val="clear" w:pos="3053"/>
                <w:tab w:val="num" w:pos="72"/>
                <w:tab w:val="num" w:pos="176"/>
                <w:tab w:val="num" w:pos="360"/>
                <w:tab w:val="num" w:pos="390"/>
              </w:tabs>
              <w:ind w:left="72" w:firstLine="0"/>
              <w:jc w:val="both"/>
            </w:pPr>
            <w:r w:rsidRPr="005A6EE6">
              <w:t>Низкая предпринимательская активность населения</w:t>
            </w:r>
          </w:p>
          <w:p w:rsidR="003F1745" w:rsidRPr="005A6EE6" w:rsidRDefault="003F1745" w:rsidP="003F1745">
            <w:pPr>
              <w:numPr>
                <w:ilvl w:val="0"/>
                <w:numId w:val="1"/>
              </w:numPr>
              <w:tabs>
                <w:tab w:val="clear" w:pos="3053"/>
                <w:tab w:val="num" w:pos="72"/>
                <w:tab w:val="num" w:pos="176"/>
                <w:tab w:val="num" w:pos="360"/>
                <w:tab w:val="num" w:pos="390"/>
              </w:tabs>
              <w:ind w:left="72" w:firstLine="0"/>
              <w:jc w:val="both"/>
            </w:pPr>
            <w:r>
              <w:t>Высокая конкуренция со стороны города Сургута, имеющего более развитую инфраструктуру потребительского рынка и сферы услуг</w:t>
            </w:r>
          </w:p>
        </w:tc>
      </w:tr>
      <w:tr w:rsidR="000E2B0A" w:rsidRPr="005A6EE6" w:rsidTr="000E2B0A">
        <w:trPr>
          <w:trHeight w:val="445"/>
        </w:trPr>
        <w:tc>
          <w:tcPr>
            <w:tcW w:w="933" w:type="pct"/>
          </w:tcPr>
          <w:p w:rsidR="000E2B0A" w:rsidRPr="005A6EE6" w:rsidRDefault="000E2B0A" w:rsidP="000E2B0A">
            <w:pPr>
              <w:rPr>
                <w:b/>
              </w:rPr>
            </w:pPr>
            <w:r w:rsidRPr="005A6EE6">
              <w:rPr>
                <w:b/>
              </w:rPr>
              <w:t>Потребительский рынок и сфера услуг</w:t>
            </w:r>
          </w:p>
        </w:tc>
        <w:tc>
          <w:tcPr>
            <w:tcW w:w="2103" w:type="pct"/>
            <w:shd w:val="clear" w:color="auto" w:fill="auto"/>
          </w:tcPr>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Организация проведения ярмарок с привлечением местных производителей</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 xml:space="preserve">Увеличение торговых площадей путем строительства специализированных помещений торговой площадью более 50 м² с соблюдением норм санитарного законодательства </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lastRenderedPageBreak/>
              <w:t xml:space="preserve">Развитие новых видов услуг населению </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Развитие оптового звена в торговой сфере</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Развитие логистических услуг</w:t>
            </w:r>
          </w:p>
          <w:p w:rsidR="002F58C1" w:rsidRPr="005A6EE6" w:rsidRDefault="000E2B0A" w:rsidP="00E941C0">
            <w:pPr>
              <w:numPr>
                <w:ilvl w:val="0"/>
                <w:numId w:val="1"/>
              </w:numPr>
              <w:tabs>
                <w:tab w:val="clear" w:pos="3053"/>
                <w:tab w:val="num" w:pos="176"/>
                <w:tab w:val="num" w:pos="360"/>
                <w:tab w:val="num" w:pos="390"/>
              </w:tabs>
              <w:ind w:left="72" w:firstLine="0"/>
              <w:jc w:val="both"/>
            </w:pPr>
            <w:r w:rsidRPr="005A6EE6">
              <w:t>Строительство торгово-развлекательн</w:t>
            </w:r>
            <w:r w:rsidR="00E941C0">
              <w:t xml:space="preserve">ых </w:t>
            </w:r>
            <w:r w:rsidRPr="005A6EE6">
              <w:t>центр</w:t>
            </w:r>
            <w:r w:rsidR="00E941C0">
              <w:t>ов</w:t>
            </w:r>
            <w:r w:rsidRPr="005A6EE6">
              <w:t xml:space="preserve"> с современными формами организации торговли, широким ассортиментом товаров и услуг</w:t>
            </w:r>
          </w:p>
        </w:tc>
        <w:tc>
          <w:tcPr>
            <w:tcW w:w="1964" w:type="pct"/>
            <w:shd w:val="clear" w:color="auto" w:fill="auto"/>
          </w:tcPr>
          <w:p w:rsidR="000E2B0A" w:rsidRDefault="002F58C1" w:rsidP="002F58C1">
            <w:pPr>
              <w:numPr>
                <w:ilvl w:val="0"/>
                <w:numId w:val="1"/>
              </w:numPr>
              <w:tabs>
                <w:tab w:val="clear" w:pos="3053"/>
                <w:tab w:val="num" w:pos="72"/>
                <w:tab w:val="num" w:pos="176"/>
                <w:tab w:val="num" w:pos="360"/>
                <w:tab w:val="num" w:pos="390"/>
              </w:tabs>
              <w:ind w:left="72" w:firstLine="0"/>
              <w:jc w:val="both"/>
            </w:pPr>
            <w:r w:rsidRPr="002F58C1">
              <w:lastRenderedPageBreak/>
              <w:t>Опережающее развитие сферы торговли и услуг города Сургута, привлечение на</w:t>
            </w:r>
            <w:r>
              <w:t xml:space="preserve"> его т</w:t>
            </w:r>
            <w:r w:rsidRPr="002F58C1">
              <w:t xml:space="preserve">ерриторию </w:t>
            </w:r>
            <w:r>
              <w:t xml:space="preserve">существенной </w:t>
            </w:r>
            <w:r w:rsidRPr="002F58C1">
              <w:t>част</w:t>
            </w:r>
            <w:r>
              <w:t>и</w:t>
            </w:r>
            <w:r w:rsidRPr="002F58C1">
              <w:t xml:space="preserve"> потребительских расходов</w:t>
            </w:r>
            <w:r w:rsidR="005079D2">
              <w:t>, осуществляемых</w:t>
            </w:r>
            <w:r w:rsidRPr="002F58C1">
              <w:t xml:space="preserve"> </w:t>
            </w:r>
            <w:r w:rsidR="005079D2" w:rsidRPr="002F58C1">
              <w:t>населен</w:t>
            </w:r>
            <w:r w:rsidR="005079D2">
              <w:t>ием</w:t>
            </w:r>
            <w:r w:rsidRPr="002F58C1">
              <w:t xml:space="preserve"> города Нефтеюганска</w:t>
            </w:r>
            <w:r w:rsidRPr="005A6EE6">
              <w:t xml:space="preserve"> </w:t>
            </w:r>
          </w:p>
          <w:p w:rsidR="002F58C1" w:rsidRPr="005A6EE6" w:rsidRDefault="002F58C1" w:rsidP="002F58C1">
            <w:pPr>
              <w:numPr>
                <w:ilvl w:val="0"/>
                <w:numId w:val="1"/>
              </w:numPr>
              <w:tabs>
                <w:tab w:val="clear" w:pos="3053"/>
                <w:tab w:val="num" w:pos="72"/>
                <w:tab w:val="num" w:pos="176"/>
                <w:tab w:val="num" w:pos="360"/>
                <w:tab w:val="num" w:pos="390"/>
              </w:tabs>
              <w:ind w:left="72" w:firstLine="0"/>
              <w:jc w:val="both"/>
            </w:pPr>
            <w:r>
              <w:t xml:space="preserve">Рост инфляции, снижение реальной заработной платы и доходов населения, увеличение долговой </w:t>
            </w:r>
            <w:r>
              <w:lastRenderedPageBreak/>
              <w:t>нагрузки (</w:t>
            </w:r>
            <w:proofErr w:type="spellStart"/>
            <w:r>
              <w:t>закредитованности</w:t>
            </w:r>
            <w:proofErr w:type="spellEnd"/>
            <w:r>
              <w:t>) населения</w:t>
            </w:r>
          </w:p>
        </w:tc>
      </w:tr>
      <w:tr w:rsidR="000E2B0A" w:rsidRPr="005A6EE6" w:rsidTr="000E2B0A">
        <w:tc>
          <w:tcPr>
            <w:tcW w:w="933" w:type="pct"/>
            <w:tcBorders>
              <w:top w:val="single" w:sz="4" w:space="0" w:color="auto"/>
              <w:left w:val="single" w:sz="4" w:space="0" w:color="auto"/>
              <w:bottom w:val="single" w:sz="4" w:space="0" w:color="auto"/>
              <w:right w:val="single" w:sz="4" w:space="0" w:color="auto"/>
            </w:tcBorders>
          </w:tcPr>
          <w:p w:rsidR="000E2B0A" w:rsidRPr="005A6EE6" w:rsidRDefault="000E2B0A" w:rsidP="000E2B0A">
            <w:pPr>
              <w:rPr>
                <w:b/>
              </w:rPr>
            </w:pPr>
            <w:r w:rsidRPr="005A6EE6">
              <w:rPr>
                <w:b/>
              </w:rPr>
              <w:lastRenderedPageBreak/>
              <w:t>Жилой фонд и среда обитания</w:t>
            </w:r>
          </w:p>
        </w:tc>
        <w:tc>
          <w:tcPr>
            <w:tcW w:w="2103" w:type="pct"/>
            <w:tcBorders>
              <w:top w:val="single" w:sz="4" w:space="0" w:color="auto"/>
              <w:left w:val="single" w:sz="4" w:space="0" w:color="auto"/>
              <w:bottom w:val="single" w:sz="4" w:space="0" w:color="auto"/>
              <w:right w:val="single" w:sz="4" w:space="0" w:color="auto"/>
            </w:tcBorders>
            <w:shd w:val="clear" w:color="auto" w:fill="auto"/>
          </w:tcPr>
          <w:p w:rsidR="000E2B0A" w:rsidRPr="005A6EE6" w:rsidRDefault="000E2B0A" w:rsidP="000E2B0A">
            <w:pPr>
              <w:numPr>
                <w:ilvl w:val="0"/>
                <w:numId w:val="1"/>
              </w:numPr>
              <w:tabs>
                <w:tab w:val="clear" w:pos="3053"/>
                <w:tab w:val="num" w:pos="360"/>
                <w:tab w:val="num" w:pos="390"/>
              </w:tabs>
              <w:ind w:left="72" w:firstLine="0"/>
              <w:jc w:val="both"/>
            </w:pPr>
            <w:r w:rsidRPr="005A6EE6">
              <w:t xml:space="preserve">Ликвидация ветхого фонда </w:t>
            </w:r>
            <w:r w:rsidR="002F58C1">
              <w:t xml:space="preserve">(балочного жилья) </w:t>
            </w:r>
            <w:r w:rsidRPr="005A6EE6">
              <w:t>на территории муниципального образования город Нефтеюганск</w:t>
            </w:r>
          </w:p>
          <w:p w:rsidR="000E2B0A" w:rsidRPr="005A6EE6" w:rsidRDefault="000E2B0A" w:rsidP="000E2B0A">
            <w:pPr>
              <w:numPr>
                <w:ilvl w:val="0"/>
                <w:numId w:val="1"/>
              </w:numPr>
              <w:tabs>
                <w:tab w:val="clear" w:pos="3053"/>
                <w:tab w:val="num" w:pos="360"/>
                <w:tab w:val="num" w:pos="390"/>
              </w:tabs>
              <w:ind w:left="72" w:firstLine="0"/>
              <w:jc w:val="both"/>
            </w:pPr>
            <w:r w:rsidRPr="005A6EE6">
              <w:t>Переселение граждан из ветхого жилищного фонда, не отвечающего установленным санитарным и техническим требованиям, в благоустроенные жилые помещения</w:t>
            </w:r>
          </w:p>
          <w:p w:rsidR="000E2B0A" w:rsidRPr="005A6EE6" w:rsidRDefault="000E2B0A" w:rsidP="000E2B0A">
            <w:pPr>
              <w:numPr>
                <w:ilvl w:val="0"/>
                <w:numId w:val="1"/>
              </w:numPr>
              <w:tabs>
                <w:tab w:val="clear" w:pos="3053"/>
                <w:tab w:val="num" w:pos="360"/>
                <w:tab w:val="num" w:pos="390"/>
              </w:tabs>
              <w:ind w:left="72" w:firstLine="0"/>
              <w:jc w:val="both"/>
            </w:pPr>
            <w:r w:rsidRPr="005A6EE6">
              <w:t xml:space="preserve">Создание условий для повышения доступности самостоятельного приобретения жилья населением, в </w:t>
            </w:r>
            <w:proofErr w:type="spellStart"/>
            <w:r w:rsidRPr="005A6EE6">
              <w:t>т.ч</w:t>
            </w:r>
            <w:proofErr w:type="spellEnd"/>
            <w:r w:rsidRPr="005A6EE6">
              <w:t>. за счет развития системы ипотечного жилищного кредитования</w:t>
            </w:r>
          </w:p>
          <w:p w:rsidR="000E2B0A" w:rsidRPr="005A6EE6" w:rsidRDefault="000E2B0A" w:rsidP="000E2B0A">
            <w:pPr>
              <w:numPr>
                <w:ilvl w:val="0"/>
                <w:numId w:val="1"/>
              </w:numPr>
              <w:tabs>
                <w:tab w:val="clear" w:pos="3053"/>
                <w:tab w:val="num" w:pos="360"/>
                <w:tab w:val="num" w:pos="390"/>
              </w:tabs>
              <w:ind w:left="72" w:firstLine="0"/>
              <w:jc w:val="both"/>
            </w:pPr>
            <w:r w:rsidRPr="005A6EE6">
              <w:t>Развитие индивидуального жилищного строительства</w:t>
            </w:r>
          </w:p>
          <w:p w:rsidR="000E2B0A" w:rsidRPr="005A6EE6" w:rsidRDefault="000E2B0A" w:rsidP="000E2B0A">
            <w:pPr>
              <w:numPr>
                <w:ilvl w:val="0"/>
                <w:numId w:val="1"/>
              </w:numPr>
              <w:tabs>
                <w:tab w:val="clear" w:pos="3053"/>
                <w:tab w:val="num" w:pos="360"/>
                <w:tab w:val="num" w:pos="390"/>
              </w:tabs>
              <w:ind w:left="72" w:firstLine="0"/>
              <w:jc w:val="both"/>
            </w:pPr>
            <w:r w:rsidRPr="005A6EE6">
              <w:t>Разработка механизма порядка благоустройства и содержания дворовых территорий многоквартирных домов, включающего юридические аспекты в части определения пределов придомовой территории и разграничения полномочий по проведению благоустройства земельного участка</w:t>
            </w:r>
          </w:p>
          <w:p w:rsidR="000E2B0A" w:rsidRPr="00E941C0" w:rsidRDefault="002F58C1" w:rsidP="000E2B0A">
            <w:pPr>
              <w:numPr>
                <w:ilvl w:val="0"/>
                <w:numId w:val="1"/>
              </w:numPr>
              <w:tabs>
                <w:tab w:val="clear" w:pos="3053"/>
                <w:tab w:val="num" w:pos="72"/>
                <w:tab w:val="num" w:pos="176"/>
                <w:tab w:val="num" w:pos="360"/>
                <w:tab w:val="num" w:pos="390"/>
              </w:tabs>
              <w:ind w:left="72" w:firstLine="0"/>
              <w:jc w:val="both"/>
            </w:pPr>
            <w:r>
              <w:t>Реализация</w:t>
            </w:r>
            <w:r w:rsidR="000E2B0A" w:rsidRPr="005A6EE6">
              <w:t xml:space="preserve"> </w:t>
            </w:r>
            <w:r>
              <w:t xml:space="preserve">мероприятий </w:t>
            </w:r>
            <w:r w:rsidR="00E524FE">
              <w:t>по благоустройству</w:t>
            </w:r>
            <w:r w:rsidR="00E941C0">
              <w:t xml:space="preserve"> территории</w:t>
            </w:r>
            <w:r w:rsidR="000E2B0A" w:rsidRPr="005A6EE6">
              <w:t xml:space="preserve"> </w:t>
            </w:r>
          </w:p>
          <w:p w:rsidR="00430CFF" w:rsidRPr="00430CFF" w:rsidRDefault="00430CFF" w:rsidP="00430CFF">
            <w:pPr>
              <w:numPr>
                <w:ilvl w:val="0"/>
                <w:numId w:val="1"/>
              </w:numPr>
              <w:tabs>
                <w:tab w:val="clear" w:pos="3053"/>
                <w:tab w:val="num" w:pos="72"/>
                <w:tab w:val="num" w:pos="176"/>
                <w:tab w:val="num" w:pos="360"/>
                <w:tab w:val="num" w:pos="390"/>
              </w:tabs>
              <w:ind w:left="72" w:firstLine="0"/>
              <w:jc w:val="both"/>
            </w:pPr>
            <w:r w:rsidRPr="00430CFF">
              <w:t>Содействие созданию единого архитектурного стиля города</w:t>
            </w:r>
            <w:r>
              <w:t>, повышению привлекательности городской среды</w:t>
            </w:r>
          </w:p>
          <w:p w:rsidR="002F58C1" w:rsidRPr="00E941C0" w:rsidRDefault="002F58C1" w:rsidP="000E2B0A">
            <w:pPr>
              <w:numPr>
                <w:ilvl w:val="0"/>
                <w:numId w:val="1"/>
              </w:numPr>
              <w:tabs>
                <w:tab w:val="clear" w:pos="3053"/>
                <w:tab w:val="num" w:pos="72"/>
                <w:tab w:val="num" w:pos="176"/>
                <w:tab w:val="num" w:pos="360"/>
                <w:tab w:val="num" w:pos="390"/>
              </w:tabs>
              <w:ind w:left="72" w:firstLine="0"/>
              <w:jc w:val="both"/>
            </w:pPr>
            <w:r>
              <w:t>Звуковое, световое оформление города, разбивка цветников, установка малых архитектурных форм, упорядочение рекламы</w:t>
            </w:r>
          </w:p>
          <w:p w:rsidR="002F58C1" w:rsidRPr="00E941C0" w:rsidRDefault="002F58C1" w:rsidP="000E2B0A">
            <w:pPr>
              <w:numPr>
                <w:ilvl w:val="0"/>
                <w:numId w:val="1"/>
              </w:numPr>
              <w:tabs>
                <w:tab w:val="clear" w:pos="3053"/>
                <w:tab w:val="num" w:pos="72"/>
                <w:tab w:val="num" w:pos="176"/>
                <w:tab w:val="num" w:pos="360"/>
                <w:tab w:val="num" w:pos="390"/>
              </w:tabs>
              <w:ind w:left="72" w:firstLine="0"/>
              <w:jc w:val="both"/>
            </w:pPr>
            <w:r>
              <w:t>Создания зон отдыха горожан, развитие туристическо-рекреационной зоны, пешеходной зоны</w:t>
            </w:r>
          </w:p>
          <w:p w:rsidR="000E2B0A" w:rsidRPr="00E941C0" w:rsidRDefault="000E2B0A" w:rsidP="000E2B0A">
            <w:pPr>
              <w:numPr>
                <w:ilvl w:val="0"/>
                <w:numId w:val="1"/>
              </w:numPr>
              <w:tabs>
                <w:tab w:val="clear" w:pos="3053"/>
                <w:tab w:val="num" w:pos="72"/>
                <w:tab w:val="num" w:pos="176"/>
                <w:tab w:val="num" w:pos="360"/>
                <w:tab w:val="num" w:pos="390"/>
              </w:tabs>
              <w:ind w:left="72" w:firstLine="0"/>
              <w:jc w:val="both"/>
            </w:pPr>
            <w:r w:rsidRPr="005A6EE6">
              <w:lastRenderedPageBreak/>
              <w:t>Создание комфортных условий для лиц с ограниченными возможностями</w:t>
            </w:r>
            <w:r w:rsidR="00E941C0" w:rsidRPr="00E941C0">
              <w:t xml:space="preserve"> здоровья</w:t>
            </w:r>
          </w:p>
        </w:tc>
        <w:tc>
          <w:tcPr>
            <w:tcW w:w="1964" w:type="pct"/>
            <w:tcBorders>
              <w:top w:val="single" w:sz="4" w:space="0" w:color="auto"/>
              <w:left w:val="single" w:sz="4" w:space="0" w:color="auto"/>
              <w:bottom w:val="single" w:sz="4" w:space="0" w:color="auto"/>
              <w:right w:val="single" w:sz="4" w:space="0" w:color="auto"/>
            </w:tcBorders>
            <w:shd w:val="clear" w:color="auto" w:fill="auto"/>
          </w:tcPr>
          <w:p w:rsidR="000E2B0A" w:rsidRPr="005A6EE6" w:rsidRDefault="000E2B0A" w:rsidP="000E2B0A">
            <w:pPr>
              <w:numPr>
                <w:ilvl w:val="0"/>
                <w:numId w:val="1"/>
              </w:numPr>
              <w:tabs>
                <w:tab w:val="clear" w:pos="3053"/>
                <w:tab w:val="num" w:pos="360"/>
                <w:tab w:val="num" w:pos="390"/>
              </w:tabs>
              <w:ind w:left="72" w:firstLine="0"/>
              <w:jc w:val="both"/>
            </w:pPr>
            <w:r w:rsidRPr="005A6EE6">
              <w:lastRenderedPageBreak/>
              <w:t xml:space="preserve">Сохранение ветхого </w:t>
            </w:r>
            <w:r w:rsidR="00E524FE">
              <w:t xml:space="preserve">жилого </w:t>
            </w:r>
            <w:r w:rsidRPr="005A6EE6">
              <w:t>фонда на территории муниципального образования город Нефтеюганск</w:t>
            </w:r>
          </w:p>
          <w:p w:rsidR="000E2B0A" w:rsidRPr="005A6EE6" w:rsidRDefault="000E2B0A" w:rsidP="000E2B0A">
            <w:pPr>
              <w:numPr>
                <w:ilvl w:val="0"/>
                <w:numId w:val="1"/>
              </w:numPr>
              <w:tabs>
                <w:tab w:val="clear" w:pos="3053"/>
                <w:tab w:val="num" w:pos="360"/>
                <w:tab w:val="num" w:pos="390"/>
              </w:tabs>
              <w:ind w:left="72" w:firstLine="0"/>
              <w:jc w:val="both"/>
            </w:pPr>
            <w:r w:rsidRPr="005A6EE6">
              <w:t>Сохранение высокой доли граждан, нуждающихся в улучшении жилищных условий</w:t>
            </w:r>
          </w:p>
          <w:p w:rsidR="000E2B0A" w:rsidRPr="005A6EE6" w:rsidRDefault="000E2B0A" w:rsidP="000E2B0A">
            <w:pPr>
              <w:numPr>
                <w:ilvl w:val="0"/>
                <w:numId w:val="1"/>
              </w:numPr>
              <w:tabs>
                <w:tab w:val="clear" w:pos="3053"/>
                <w:tab w:val="num" w:pos="360"/>
                <w:tab w:val="num" w:pos="390"/>
              </w:tabs>
              <w:ind w:left="72" w:firstLine="0"/>
              <w:jc w:val="both"/>
            </w:pPr>
            <w:r w:rsidRPr="005A6EE6">
              <w:t>Повышение процентных ставок на ипотечные кредиты в кредитных организациях</w:t>
            </w:r>
          </w:p>
          <w:p w:rsidR="000E2B0A" w:rsidRPr="005A6EE6" w:rsidRDefault="000E2B0A" w:rsidP="000E2B0A">
            <w:pPr>
              <w:numPr>
                <w:ilvl w:val="0"/>
                <w:numId w:val="1"/>
              </w:numPr>
              <w:tabs>
                <w:tab w:val="clear" w:pos="3053"/>
                <w:tab w:val="num" w:pos="360"/>
                <w:tab w:val="num" w:pos="390"/>
              </w:tabs>
              <w:ind w:left="72" w:firstLine="0"/>
              <w:jc w:val="both"/>
              <w:rPr>
                <w:b/>
              </w:rPr>
            </w:pPr>
            <w:r w:rsidRPr="005A6EE6">
              <w:t>Рост стоимости жилья за счет удорожания строительных работ и строительных материалов</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rPr>
                <w:b/>
              </w:rPr>
            </w:pPr>
            <w:r w:rsidRPr="005A6EE6">
              <w:t xml:space="preserve">Недостаток финансирования мероприятий по благоустройству </w:t>
            </w:r>
          </w:p>
        </w:tc>
      </w:tr>
      <w:tr w:rsidR="000E2B0A" w:rsidRPr="005A6EE6" w:rsidTr="000E2B0A">
        <w:trPr>
          <w:trHeight w:val="445"/>
        </w:trPr>
        <w:tc>
          <w:tcPr>
            <w:tcW w:w="933" w:type="pct"/>
          </w:tcPr>
          <w:p w:rsidR="000E2B0A" w:rsidRPr="005A6EE6" w:rsidRDefault="000E2B0A" w:rsidP="000E2B0A">
            <w:pPr>
              <w:rPr>
                <w:b/>
              </w:rPr>
            </w:pPr>
            <w:r w:rsidRPr="005A6EE6">
              <w:rPr>
                <w:b/>
              </w:rPr>
              <w:lastRenderedPageBreak/>
              <w:t>Инвестиционная среда</w:t>
            </w:r>
          </w:p>
        </w:tc>
        <w:tc>
          <w:tcPr>
            <w:tcW w:w="2103" w:type="pct"/>
            <w:shd w:val="clear" w:color="auto" w:fill="auto"/>
          </w:tcPr>
          <w:p w:rsidR="000E2B0A" w:rsidRDefault="000E2B0A" w:rsidP="00430CFF">
            <w:pPr>
              <w:numPr>
                <w:ilvl w:val="0"/>
                <w:numId w:val="1"/>
              </w:numPr>
              <w:tabs>
                <w:tab w:val="clear" w:pos="3053"/>
                <w:tab w:val="num" w:pos="72"/>
                <w:tab w:val="num" w:pos="176"/>
                <w:tab w:val="num" w:pos="360"/>
                <w:tab w:val="num" w:pos="390"/>
              </w:tabs>
              <w:ind w:left="72" w:firstLine="0"/>
              <w:jc w:val="both"/>
            </w:pPr>
            <w:r w:rsidRPr="005A6EE6">
              <w:t xml:space="preserve">Поддержка инвестиционной деятельности на муниципальном, окружном и федеральном уровнях, развитие государственно-частного и </w:t>
            </w:r>
            <w:proofErr w:type="spellStart"/>
            <w:r w:rsidRPr="005A6EE6">
              <w:t>муниципально</w:t>
            </w:r>
            <w:proofErr w:type="spellEnd"/>
            <w:r w:rsidRPr="005A6EE6">
              <w:t>-частного партнерства</w:t>
            </w:r>
          </w:p>
          <w:p w:rsidR="00430CFF" w:rsidRDefault="003F1745" w:rsidP="00430CFF">
            <w:pPr>
              <w:numPr>
                <w:ilvl w:val="0"/>
                <w:numId w:val="1"/>
              </w:numPr>
              <w:tabs>
                <w:tab w:val="clear" w:pos="3053"/>
                <w:tab w:val="num" w:pos="72"/>
                <w:tab w:val="num" w:pos="176"/>
                <w:tab w:val="num" w:pos="360"/>
                <w:tab w:val="num" w:pos="390"/>
              </w:tabs>
              <w:ind w:left="72" w:firstLine="0"/>
              <w:jc w:val="both"/>
            </w:pPr>
            <w:r>
              <w:t xml:space="preserve">Освоение инвестиционных площадок </w:t>
            </w:r>
            <w:r w:rsidR="00430CFF">
              <w:t xml:space="preserve">регионального значения </w:t>
            </w:r>
            <w:r w:rsidRPr="00430CFF">
              <w:t>в сфере</w:t>
            </w:r>
            <w:r w:rsidR="00430CFF">
              <w:t xml:space="preserve"> развития</w:t>
            </w:r>
            <w:r w:rsidRPr="00430CFF">
              <w:t xml:space="preserve">: </w:t>
            </w:r>
          </w:p>
          <w:p w:rsidR="003F1745" w:rsidRPr="003F1745" w:rsidRDefault="00430CFF" w:rsidP="00430CFF">
            <w:pPr>
              <w:tabs>
                <w:tab w:val="num" w:pos="176"/>
                <w:tab w:val="num" w:pos="360"/>
                <w:tab w:val="num" w:pos="390"/>
              </w:tabs>
              <w:ind w:left="72" w:firstLine="392"/>
              <w:jc w:val="both"/>
            </w:pPr>
            <w:r>
              <w:t xml:space="preserve">- </w:t>
            </w:r>
            <w:r w:rsidR="003F1745" w:rsidRPr="00430CFF">
              <w:t>научно-инновационной деятельности;</w:t>
            </w:r>
          </w:p>
          <w:p w:rsidR="00430CFF" w:rsidRPr="00430CFF" w:rsidRDefault="00430CFF" w:rsidP="00430CFF">
            <w:pPr>
              <w:tabs>
                <w:tab w:val="num" w:pos="72"/>
                <w:tab w:val="num" w:pos="176"/>
                <w:tab w:val="num" w:pos="360"/>
                <w:tab w:val="num" w:pos="390"/>
              </w:tabs>
              <w:ind w:left="72" w:firstLine="392"/>
              <w:jc w:val="both"/>
            </w:pPr>
            <w:r>
              <w:t xml:space="preserve">- </w:t>
            </w:r>
            <w:r w:rsidRPr="00430CFF">
              <w:t>лесопромышленного комплекса;</w:t>
            </w:r>
          </w:p>
          <w:p w:rsidR="00430CFF" w:rsidRDefault="00430CFF" w:rsidP="00430CFF">
            <w:pPr>
              <w:tabs>
                <w:tab w:val="num" w:pos="72"/>
                <w:tab w:val="num" w:pos="176"/>
                <w:tab w:val="num" w:pos="360"/>
                <w:tab w:val="num" w:pos="390"/>
              </w:tabs>
              <w:ind w:left="72" w:firstLine="392"/>
              <w:jc w:val="both"/>
            </w:pPr>
            <w:r>
              <w:t>- туризма и рекреации;</w:t>
            </w:r>
          </w:p>
          <w:p w:rsidR="00430CFF" w:rsidRPr="00430CFF" w:rsidRDefault="00430CFF" w:rsidP="00430CFF">
            <w:pPr>
              <w:tabs>
                <w:tab w:val="num" w:pos="72"/>
                <w:tab w:val="num" w:pos="176"/>
                <w:tab w:val="num" w:pos="360"/>
                <w:tab w:val="num" w:pos="390"/>
              </w:tabs>
              <w:ind w:left="72" w:firstLine="392"/>
              <w:jc w:val="both"/>
            </w:pPr>
            <w:r>
              <w:t xml:space="preserve">- </w:t>
            </w:r>
            <w:r w:rsidRPr="00430CFF">
              <w:t>медицины;</w:t>
            </w:r>
          </w:p>
          <w:p w:rsidR="00430CFF" w:rsidRPr="00430CFF" w:rsidRDefault="00430CFF" w:rsidP="00430CFF">
            <w:pPr>
              <w:tabs>
                <w:tab w:val="num" w:pos="72"/>
                <w:tab w:val="num" w:pos="176"/>
                <w:tab w:val="num" w:pos="360"/>
                <w:tab w:val="num" w:pos="390"/>
              </w:tabs>
              <w:ind w:left="72" w:firstLine="392"/>
              <w:jc w:val="both"/>
            </w:pPr>
            <w:r>
              <w:t xml:space="preserve">- </w:t>
            </w:r>
            <w:r w:rsidRPr="00430CFF">
              <w:t>агропромышленного комплекса;</w:t>
            </w:r>
          </w:p>
          <w:p w:rsidR="00430CFF" w:rsidRPr="00430CFF" w:rsidRDefault="00430CFF" w:rsidP="00430CFF">
            <w:pPr>
              <w:tabs>
                <w:tab w:val="num" w:pos="72"/>
                <w:tab w:val="num" w:pos="176"/>
                <w:tab w:val="num" w:pos="360"/>
                <w:tab w:val="num" w:pos="390"/>
              </w:tabs>
              <w:ind w:left="72" w:firstLine="392"/>
              <w:jc w:val="both"/>
            </w:pPr>
            <w:r>
              <w:t xml:space="preserve">- </w:t>
            </w:r>
            <w:r w:rsidRPr="00430CFF">
              <w:t>строительного комплекса.</w:t>
            </w:r>
          </w:p>
          <w:p w:rsidR="000E2B0A" w:rsidRPr="005A6EE6" w:rsidRDefault="000E2B0A" w:rsidP="00430CFF">
            <w:pPr>
              <w:numPr>
                <w:ilvl w:val="0"/>
                <w:numId w:val="1"/>
              </w:numPr>
              <w:tabs>
                <w:tab w:val="clear" w:pos="3053"/>
                <w:tab w:val="num" w:pos="72"/>
                <w:tab w:val="num" w:pos="176"/>
                <w:tab w:val="num" w:pos="360"/>
                <w:tab w:val="num" w:pos="390"/>
              </w:tabs>
              <w:ind w:left="72" w:firstLine="0"/>
              <w:jc w:val="both"/>
            </w:pPr>
            <w:r w:rsidRPr="005A6EE6">
              <w:t>Участие в окружных инвестиционных программах и проектах</w:t>
            </w:r>
          </w:p>
          <w:p w:rsidR="000E2B0A" w:rsidRPr="00931747" w:rsidRDefault="00430CFF" w:rsidP="00430CFF">
            <w:pPr>
              <w:numPr>
                <w:ilvl w:val="0"/>
                <w:numId w:val="1"/>
              </w:numPr>
              <w:tabs>
                <w:tab w:val="clear" w:pos="3053"/>
                <w:tab w:val="num" w:pos="72"/>
                <w:tab w:val="num" w:pos="176"/>
                <w:tab w:val="num" w:pos="360"/>
                <w:tab w:val="num" w:pos="390"/>
              </w:tabs>
              <w:ind w:left="72" w:firstLine="0"/>
              <w:jc w:val="both"/>
            </w:pPr>
            <w:r w:rsidRPr="00931747">
              <w:t>Выделение структурной единицы в администрации по взаимодействию с потенциальными инвесторами, определение ее полномочий</w:t>
            </w:r>
            <w:r w:rsidR="00931747">
              <w:t xml:space="preserve"> (взаимодействие с потенциальным инвестором по принципу «одного окна») </w:t>
            </w:r>
          </w:p>
          <w:p w:rsidR="00931747" w:rsidRDefault="00931747" w:rsidP="00430CFF">
            <w:pPr>
              <w:numPr>
                <w:ilvl w:val="0"/>
                <w:numId w:val="1"/>
              </w:numPr>
              <w:tabs>
                <w:tab w:val="clear" w:pos="3053"/>
                <w:tab w:val="num" w:pos="72"/>
                <w:tab w:val="num" w:pos="176"/>
                <w:tab w:val="num" w:pos="360"/>
                <w:tab w:val="num" w:pos="390"/>
              </w:tabs>
              <w:ind w:left="72" w:firstLine="0"/>
              <w:jc w:val="both"/>
            </w:pPr>
            <w:r w:rsidRPr="00931747">
              <w:t xml:space="preserve">Организация оперативного взаимодействия органов местного самоуправления с государственными регулирующими и надзорными органами, </w:t>
            </w:r>
            <w:proofErr w:type="spellStart"/>
            <w:r w:rsidRPr="00931747">
              <w:t>энергоснабжающими</w:t>
            </w:r>
            <w:proofErr w:type="spellEnd"/>
            <w:r w:rsidRPr="00931747">
              <w:t xml:space="preserve"> организациями при реализации инвестиционных проектов</w:t>
            </w:r>
          </w:p>
          <w:p w:rsidR="00931747" w:rsidRPr="005A6EE6" w:rsidRDefault="00931747" w:rsidP="00430CFF">
            <w:pPr>
              <w:numPr>
                <w:ilvl w:val="0"/>
                <w:numId w:val="1"/>
              </w:numPr>
              <w:tabs>
                <w:tab w:val="clear" w:pos="3053"/>
                <w:tab w:val="num" w:pos="72"/>
                <w:tab w:val="num" w:pos="176"/>
                <w:tab w:val="num" w:pos="360"/>
                <w:tab w:val="num" w:pos="390"/>
              </w:tabs>
              <w:ind w:left="72" w:firstLine="0"/>
              <w:jc w:val="both"/>
            </w:pPr>
            <w:r w:rsidRPr="00931747">
              <w:t>Обеспечение соответствия региональному стандарту по созданию благоприятного инвестиционного климата</w:t>
            </w:r>
          </w:p>
        </w:tc>
        <w:tc>
          <w:tcPr>
            <w:tcW w:w="1964" w:type="pct"/>
            <w:shd w:val="clear" w:color="auto" w:fill="auto"/>
          </w:tcPr>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Снижение объема инвестиций в основной капитал</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 xml:space="preserve">Снижение инвестиционной привлекательности муниципального образования </w:t>
            </w:r>
          </w:p>
          <w:p w:rsidR="000E2B0A" w:rsidRPr="005A6EE6" w:rsidRDefault="000E2B0A" w:rsidP="000E2B0A">
            <w:pPr>
              <w:tabs>
                <w:tab w:val="num" w:pos="360"/>
                <w:tab w:val="num" w:pos="390"/>
              </w:tabs>
              <w:ind w:left="72"/>
              <w:jc w:val="both"/>
            </w:pPr>
          </w:p>
        </w:tc>
      </w:tr>
      <w:tr w:rsidR="000E2B0A" w:rsidRPr="005A6EE6" w:rsidTr="000E2B0A">
        <w:tc>
          <w:tcPr>
            <w:tcW w:w="933" w:type="pct"/>
            <w:tcBorders>
              <w:top w:val="single" w:sz="4" w:space="0" w:color="auto"/>
              <w:left w:val="single" w:sz="4" w:space="0" w:color="auto"/>
              <w:bottom w:val="single" w:sz="4" w:space="0" w:color="auto"/>
              <w:right w:val="single" w:sz="4" w:space="0" w:color="auto"/>
            </w:tcBorders>
          </w:tcPr>
          <w:p w:rsidR="000E2B0A" w:rsidRPr="005A6EE6" w:rsidRDefault="000E2B0A" w:rsidP="000E2B0A">
            <w:pPr>
              <w:rPr>
                <w:b/>
              </w:rPr>
            </w:pPr>
            <w:r w:rsidRPr="005A6EE6">
              <w:rPr>
                <w:b/>
              </w:rPr>
              <w:t>Энергетическая и коммунальная, инфраструктура</w:t>
            </w:r>
          </w:p>
        </w:tc>
        <w:tc>
          <w:tcPr>
            <w:tcW w:w="2103" w:type="pct"/>
            <w:tcBorders>
              <w:top w:val="single" w:sz="4" w:space="0" w:color="auto"/>
              <w:left w:val="single" w:sz="4" w:space="0" w:color="auto"/>
              <w:bottom w:val="single" w:sz="4" w:space="0" w:color="auto"/>
              <w:right w:val="single" w:sz="4" w:space="0" w:color="auto"/>
            </w:tcBorders>
            <w:shd w:val="clear" w:color="auto" w:fill="auto"/>
          </w:tcPr>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 xml:space="preserve">Реализация мероприятий, предусмотренных программами и схемами, утвержденными на территории муниципального образования город Нефтеюганск </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Строительство водоочистных сооружений, канализационных очистных сооружений с использованием перспективных технологий очистки воды</w:t>
            </w:r>
            <w:r w:rsidR="00E524FE">
              <w:t>, стоков</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lastRenderedPageBreak/>
              <w:t>Внедрение энергосберегающих технологий на предприятиях жилищно-коммунального хозяйства, в жилищном фонде в целях снижения тарифов</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 xml:space="preserve">Строительство полигона твердых </w:t>
            </w:r>
            <w:r w:rsidR="00E524FE">
              <w:t xml:space="preserve">бытовых </w:t>
            </w:r>
            <w:r w:rsidRPr="005A6EE6">
              <w:t xml:space="preserve">и промышленных отходов </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Проведение мероприятий по рекультивации земель, подвергшихся загрязнению отходами производства и потребления</w:t>
            </w:r>
          </w:p>
          <w:p w:rsidR="000E2B0A" w:rsidRPr="005A6EE6" w:rsidRDefault="000E2B0A" w:rsidP="000E2B0A">
            <w:pPr>
              <w:pStyle w:val="afff5"/>
            </w:pPr>
          </w:p>
        </w:tc>
        <w:tc>
          <w:tcPr>
            <w:tcW w:w="1964" w:type="pct"/>
            <w:tcBorders>
              <w:top w:val="single" w:sz="4" w:space="0" w:color="auto"/>
              <w:left w:val="single" w:sz="4" w:space="0" w:color="auto"/>
              <w:bottom w:val="single" w:sz="4" w:space="0" w:color="auto"/>
              <w:right w:val="single" w:sz="4" w:space="0" w:color="auto"/>
            </w:tcBorders>
            <w:shd w:val="clear" w:color="auto" w:fill="auto"/>
          </w:tcPr>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lastRenderedPageBreak/>
              <w:t>Дальнейшее старение систем коммунальной инфраструктуры город</w:t>
            </w:r>
            <w:r w:rsidR="003D2AA7">
              <w:t>а</w:t>
            </w:r>
            <w:r w:rsidRPr="005A6EE6">
              <w:t xml:space="preserve"> Нефтеюганск</w:t>
            </w:r>
            <w:r w:rsidR="003D2AA7">
              <w:t>а</w:t>
            </w:r>
            <w:r w:rsidRPr="005A6EE6">
              <w:t xml:space="preserve"> вследствие хронического недофинансирования мероприятий по реконструкции</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 xml:space="preserve">Предоставление услуг в сфере энергетической и коммунальной инфраструктуры ненадлежащего </w:t>
            </w:r>
            <w:r w:rsidRPr="005A6EE6">
              <w:lastRenderedPageBreak/>
              <w:t>качества</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 xml:space="preserve"> Высокий риск загрязнения окружающей среды вследствие ненормативной работы очистных сооружений канализации и наличия несанкционированных мест захоронения отходов</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 xml:space="preserve">Ухудшение экологической обстановки на территории муниципального образования город Нефтеюганск </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 xml:space="preserve">Резкий рост уровня тарифов (в </w:t>
            </w:r>
            <w:proofErr w:type="spellStart"/>
            <w:r w:rsidRPr="005A6EE6">
              <w:t>т.ч</w:t>
            </w:r>
            <w:proofErr w:type="spellEnd"/>
            <w:r w:rsidRPr="005A6EE6">
              <w:t>. за счет неэффективных затрат), обусловленный утверждением экономически обоснованных тарифов</w:t>
            </w:r>
          </w:p>
        </w:tc>
      </w:tr>
      <w:tr w:rsidR="00BD5238" w:rsidRPr="005A6EE6" w:rsidTr="000E2B0A">
        <w:tc>
          <w:tcPr>
            <w:tcW w:w="933" w:type="pct"/>
            <w:tcBorders>
              <w:top w:val="single" w:sz="4" w:space="0" w:color="auto"/>
              <w:left w:val="single" w:sz="4" w:space="0" w:color="auto"/>
              <w:bottom w:val="single" w:sz="4" w:space="0" w:color="auto"/>
              <w:right w:val="single" w:sz="4" w:space="0" w:color="auto"/>
            </w:tcBorders>
          </w:tcPr>
          <w:p w:rsidR="00BD5238" w:rsidRPr="005A6EE6" w:rsidRDefault="00BD5238" w:rsidP="000E2B0A">
            <w:pPr>
              <w:rPr>
                <w:b/>
              </w:rPr>
            </w:pPr>
            <w:r>
              <w:rPr>
                <w:b/>
              </w:rPr>
              <w:lastRenderedPageBreak/>
              <w:t>Дорожная инфраструктура</w:t>
            </w:r>
          </w:p>
        </w:tc>
        <w:tc>
          <w:tcPr>
            <w:tcW w:w="2103" w:type="pct"/>
            <w:tcBorders>
              <w:top w:val="single" w:sz="4" w:space="0" w:color="auto"/>
              <w:left w:val="single" w:sz="4" w:space="0" w:color="auto"/>
              <w:bottom w:val="single" w:sz="4" w:space="0" w:color="auto"/>
              <w:right w:val="single" w:sz="4" w:space="0" w:color="auto"/>
            </w:tcBorders>
            <w:shd w:val="clear" w:color="auto" w:fill="auto"/>
          </w:tcPr>
          <w:p w:rsidR="00E524FE" w:rsidRDefault="00B94C0B" w:rsidP="00E524FE">
            <w:pPr>
              <w:numPr>
                <w:ilvl w:val="0"/>
                <w:numId w:val="1"/>
              </w:numPr>
              <w:tabs>
                <w:tab w:val="clear" w:pos="3053"/>
                <w:tab w:val="num" w:pos="176"/>
                <w:tab w:val="num" w:pos="360"/>
                <w:tab w:val="num" w:pos="390"/>
              </w:tabs>
              <w:ind w:left="72" w:firstLine="0"/>
              <w:jc w:val="both"/>
            </w:pPr>
            <w:r>
              <w:t>Применение более качественных материалов дорожного покрытия, обеспечивающих высокое качество и долгий срок службы дорожного полотна</w:t>
            </w:r>
            <w:r w:rsidR="00E524FE" w:rsidRPr="00931747">
              <w:t xml:space="preserve"> </w:t>
            </w:r>
          </w:p>
          <w:p w:rsidR="00E524FE" w:rsidRDefault="00E524FE" w:rsidP="00E524FE">
            <w:pPr>
              <w:numPr>
                <w:ilvl w:val="0"/>
                <w:numId w:val="1"/>
              </w:numPr>
              <w:tabs>
                <w:tab w:val="clear" w:pos="3053"/>
                <w:tab w:val="num" w:pos="176"/>
                <w:tab w:val="num" w:pos="360"/>
                <w:tab w:val="num" w:pos="390"/>
              </w:tabs>
              <w:ind w:left="72" w:firstLine="0"/>
              <w:jc w:val="both"/>
            </w:pPr>
            <w:r w:rsidRPr="00931747">
              <w:t xml:space="preserve">Создание на территории города развитой сети магистральных улиц и дорог </w:t>
            </w:r>
          </w:p>
          <w:p w:rsidR="00E524FE" w:rsidRDefault="00E524FE" w:rsidP="00E524FE">
            <w:pPr>
              <w:numPr>
                <w:ilvl w:val="0"/>
                <w:numId w:val="1"/>
              </w:numPr>
              <w:tabs>
                <w:tab w:val="clear" w:pos="3053"/>
                <w:tab w:val="num" w:pos="176"/>
                <w:tab w:val="num" w:pos="360"/>
                <w:tab w:val="num" w:pos="390"/>
              </w:tabs>
              <w:ind w:left="72" w:firstLine="0"/>
              <w:jc w:val="both"/>
            </w:pPr>
            <w:r w:rsidRPr="00931747">
              <w:t xml:space="preserve">Строительство дополнительных въездов в город, реконструкция существующей  транспортной развязки в разных уровнях </w:t>
            </w:r>
          </w:p>
          <w:p w:rsidR="00D74168" w:rsidRPr="005A6EE6" w:rsidRDefault="00E524FE" w:rsidP="00E524FE">
            <w:pPr>
              <w:numPr>
                <w:ilvl w:val="0"/>
                <w:numId w:val="1"/>
              </w:numPr>
              <w:tabs>
                <w:tab w:val="clear" w:pos="3053"/>
                <w:tab w:val="num" w:pos="176"/>
                <w:tab w:val="num" w:pos="360"/>
                <w:tab w:val="num" w:pos="390"/>
              </w:tabs>
              <w:ind w:left="72" w:firstLine="0"/>
              <w:jc w:val="both"/>
            </w:pPr>
            <w:r w:rsidRPr="00931747">
              <w:t>Расширение улично-дорожной сети города с увеличением пропускной способности</w:t>
            </w:r>
          </w:p>
        </w:tc>
        <w:tc>
          <w:tcPr>
            <w:tcW w:w="1964" w:type="pct"/>
            <w:tcBorders>
              <w:top w:val="single" w:sz="4" w:space="0" w:color="auto"/>
              <w:left w:val="single" w:sz="4" w:space="0" w:color="auto"/>
              <w:bottom w:val="single" w:sz="4" w:space="0" w:color="auto"/>
              <w:right w:val="single" w:sz="4" w:space="0" w:color="auto"/>
            </w:tcBorders>
            <w:shd w:val="clear" w:color="auto" w:fill="auto"/>
          </w:tcPr>
          <w:p w:rsidR="00E524FE" w:rsidRDefault="00D74168" w:rsidP="00E524FE">
            <w:pPr>
              <w:numPr>
                <w:ilvl w:val="0"/>
                <w:numId w:val="1"/>
              </w:numPr>
              <w:tabs>
                <w:tab w:val="clear" w:pos="3053"/>
                <w:tab w:val="num" w:pos="72"/>
                <w:tab w:val="num" w:pos="176"/>
                <w:tab w:val="num" w:pos="360"/>
                <w:tab w:val="num" w:pos="390"/>
              </w:tabs>
              <w:ind w:left="72" w:firstLine="0"/>
              <w:jc w:val="both"/>
            </w:pPr>
            <w:r w:rsidRPr="00D74168">
              <w:t>Рост несоответствия пропускной способности дорог потребностям участников дорожного движения</w:t>
            </w:r>
          </w:p>
          <w:p w:rsidR="00E524FE" w:rsidRDefault="00E524FE" w:rsidP="00E524FE">
            <w:pPr>
              <w:numPr>
                <w:ilvl w:val="0"/>
                <w:numId w:val="1"/>
              </w:numPr>
              <w:tabs>
                <w:tab w:val="clear" w:pos="3053"/>
                <w:tab w:val="num" w:pos="72"/>
                <w:tab w:val="num" w:pos="176"/>
                <w:tab w:val="num" w:pos="360"/>
                <w:tab w:val="num" w:pos="390"/>
              </w:tabs>
              <w:ind w:left="72" w:firstLine="0"/>
              <w:jc w:val="both"/>
            </w:pPr>
            <w:r w:rsidRPr="005A6EE6">
              <w:t>Увеличение стоимости строительства 1 км дорог</w:t>
            </w:r>
          </w:p>
          <w:p w:rsidR="00BD5238" w:rsidRPr="005A6EE6" w:rsidRDefault="00E524FE" w:rsidP="00E524FE">
            <w:pPr>
              <w:numPr>
                <w:ilvl w:val="0"/>
                <w:numId w:val="1"/>
              </w:numPr>
              <w:tabs>
                <w:tab w:val="clear" w:pos="3053"/>
                <w:tab w:val="num" w:pos="72"/>
                <w:tab w:val="num" w:pos="176"/>
                <w:tab w:val="num" w:pos="360"/>
                <w:tab w:val="num" w:pos="390"/>
              </w:tabs>
              <w:ind w:left="72" w:firstLine="0"/>
              <w:jc w:val="both"/>
            </w:pPr>
            <w:r w:rsidRPr="005A6EE6">
              <w:t>Недофинансирование строительства и реконструкции дорог</w:t>
            </w:r>
          </w:p>
        </w:tc>
      </w:tr>
      <w:tr w:rsidR="000E2B0A" w:rsidRPr="005A6EE6" w:rsidTr="000E2B0A">
        <w:tc>
          <w:tcPr>
            <w:tcW w:w="933" w:type="pct"/>
            <w:tcBorders>
              <w:top w:val="single" w:sz="4" w:space="0" w:color="auto"/>
              <w:left w:val="single" w:sz="4" w:space="0" w:color="auto"/>
              <w:bottom w:val="single" w:sz="4" w:space="0" w:color="auto"/>
              <w:right w:val="single" w:sz="4" w:space="0" w:color="auto"/>
            </w:tcBorders>
          </w:tcPr>
          <w:p w:rsidR="000E2B0A" w:rsidRPr="005A6EE6" w:rsidRDefault="000E2B0A" w:rsidP="000E2B0A">
            <w:pPr>
              <w:rPr>
                <w:b/>
                <w:highlight w:val="yellow"/>
              </w:rPr>
            </w:pPr>
            <w:r w:rsidRPr="005A6EE6">
              <w:rPr>
                <w:b/>
              </w:rPr>
              <w:t>Транспортная инфраструктура</w:t>
            </w:r>
          </w:p>
        </w:tc>
        <w:tc>
          <w:tcPr>
            <w:tcW w:w="2103" w:type="pct"/>
            <w:tcBorders>
              <w:top w:val="single" w:sz="4" w:space="0" w:color="auto"/>
              <w:left w:val="single" w:sz="4" w:space="0" w:color="auto"/>
              <w:bottom w:val="single" w:sz="4" w:space="0" w:color="auto"/>
              <w:right w:val="single" w:sz="4" w:space="0" w:color="auto"/>
            </w:tcBorders>
            <w:shd w:val="clear" w:color="auto" w:fill="auto"/>
          </w:tcPr>
          <w:p w:rsidR="00931747" w:rsidRDefault="00931747" w:rsidP="00931747">
            <w:pPr>
              <w:numPr>
                <w:ilvl w:val="0"/>
                <w:numId w:val="1"/>
              </w:numPr>
              <w:tabs>
                <w:tab w:val="clear" w:pos="3053"/>
                <w:tab w:val="num" w:pos="176"/>
                <w:tab w:val="num" w:pos="360"/>
                <w:tab w:val="num" w:pos="390"/>
              </w:tabs>
              <w:ind w:left="72" w:firstLine="0"/>
              <w:jc w:val="both"/>
            </w:pPr>
            <w:r w:rsidRPr="00931747">
              <w:t>Совершенствование маршрутной сети городского пассажирског</w:t>
            </w:r>
            <w:r w:rsidR="00D74168">
              <w:t>о транспорта общего пользования, оптимизация пассажирских перевозок</w:t>
            </w:r>
          </w:p>
          <w:p w:rsidR="00E82B38" w:rsidRDefault="00E82B38" w:rsidP="00931747">
            <w:pPr>
              <w:numPr>
                <w:ilvl w:val="0"/>
                <w:numId w:val="1"/>
              </w:numPr>
              <w:tabs>
                <w:tab w:val="clear" w:pos="3053"/>
                <w:tab w:val="num" w:pos="176"/>
                <w:tab w:val="num" w:pos="360"/>
                <w:tab w:val="num" w:pos="390"/>
              </w:tabs>
              <w:ind w:left="72" w:firstLine="0"/>
              <w:jc w:val="both"/>
            </w:pPr>
            <w:r>
              <w:t>Рост востребованности общественного транспорта при расширении города в процессе строительства</w:t>
            </w:r>
          </w:p>
          <w:p w:rsidR="00E82B38" w:rsidRDefault="00E82B38" w:rsidP="00931747">
            <w:pPr>
              <w:numPr>
                <w:ilvl w:val="0"/>
                <w:numId w:val="1"/>
              </w:numPr>
              <w:tabs>
                <w:tab w:val="clear" w:pos="3053"/>
                <w:tab w:val="num" w:pos="176"/>
                <w:tab w:val="num" w:pos="360"/>
                <w:tab w:val="num" w:pos="390"/>
              </w:tabs>
              <w:ind w:left="72" w:firstLine="0"/>
              <w:jc w:val="both"/>
            </w:pPr>
            <w:r>
              <w:t>Снижение транспортных расходов по причине компактной структуры города</w:t>
            </w:r>
          </w:p>
          <w:p w:rsidR="00931747" w:rsidRDefault="00931747" w:rsidP="00931747">
            <w:pPr>
              <w:numPr>
                <w:ilvl w:val="0"/>
                <w:numId w:val="1"/>
              </w:numPr>
              <w:tabs>
                <w:tab w:val="clear" w:pos="3053"/>
                <w:tab w:val="num" w:pos="176"/>
                <w:tab w:val="num" w:pos="360"/>
                <w:tab w:val="num" w:pos="390"/>
              </w:tabs>
              <w:ind w:left="72" w:firstLine="0"/>
              <w:jc w:val="both"/>
            </w:pPr>
            <w:r w:rsidRPr="00931747">
              <w:t>Реконструкция речного порта (со строительством грузового причала)</w:t>
            </w:r>
            <w:r w:rsidR="00D74168">
              <w:t>, строительством (реконструкцией) пассажирского причала</w:t>
            </w:r>
          </w:p>
          <w:p w:rsidR="00D74168" w:rsidRDefault="00D74168" w:rsidP="00931747">
            <w:pPr>
              <w:numPr>
                <w:ilvl w:val="0"/>
                <w:numId w:val="1"/>
              </w:numPr>
              <w:tabs>
                <w:tab w:val="clear" w:pos="3053"/>
                <w:tab w:val="num" w:pos="176"/>
                <w:tab w:val="num" w:pos="360"/>
                <w:tab w:val="num" w:pos="390"/>
              </w:tabs>
              <w:ind w:left="72" w:firstLine="0"/>
              <w:jc w:val="both"/>
            </w:pPr>
            <w:r>
              <w:t>Приобретение пассажирских судов класса «река-море»</w:t>
            </w:r>
          </w:p>
          <w:p w:rsidR="00E82B38" w:rsidRDefault="00E82B38" w:rsidP="00931747">
            <w:pPr>
              <w:numPr>
                <w:ilvl w:val="0"/>
                <w:numId w:val="1"/>
              </w:numPr>
              <w:tabs>
                <w:tab w:val="clear" w:pos="3053"/>
                <w:tab w:val="num" w:pos="176"/>
                <w:tab w:val="num" w:pos="360"/>
                <w:tab w:val="num" w:pos="390"/>
              </w:tabs>
              <w:ind w:left="72" w:firstLine="0"/>
              <w:jc w:val="both"/>
            </w:pPr>
            <w:r>
              <w:lastRenderedPageBreak/>
              <w:t>Расширение спроса на услуги водного транспорта, в частности за счет туристического потока</w:t>
            </w:r>
          </w:p>
          <w:p w:rsidR="00E941C0" w:rsidRDefault="00E941C0" w:rsidP="00931747">
            <w:pPr>
              <w:numPr>
                <w:ilvl w:val="0"/>
                <w:numId w:val="1"/>
              </w:numPr>
              <w:tabs>
                <w:tab w:val="clear" w:pos="3053"/>
                <w:tab w:val="num" w:pos="176"/>
                <w:tab w:val="num" w:pos="360"/>
                <w:tab w:val="num" w:pos="390"/>
              </w:tabs>
              <w:ind w:left="72" w:firstLine="0"/>
              <w:jc w:val="both"/>
            </w:pPr>
            <w:r>
              <w:t>Реконструкция аэропортового комплекса</w:t>
            </w:r>
          </w:p>
          <w:p w:rsidR="00D74168" w:rsidRDefault="00D74168" w:rsidP="00931747">
            <w:pPr>
              <w:numPr>
                <w:ilvl w:val="0"/>
                <w:numId w:val="1"/>
              </w:numPr>
              <w:tabs>
                <w:tab w:val="clear" w:pos="3053"/>
                <w:tab w:val="num" w:pos="176"/>
                <w:tab w:val="num" w:pos="360"/>
                <w:tab w:val="num" w:pos="390"/>
              </w:tabs>
              <w:ind w:left="72" w:firstLine="0"/>
              <w:jc w:val="both"/>
            </w:pPr>
            <w:r>
              <w:t>Развитие авиации общего назначения</w:t>
            </w:r>
          </w:p>
          <w:p w:rsidR="00D74168" w:rsidRDefault="00D74168" w:rsidP="00D74168">
            <w:pPr>
              <w:numPr>
                <w:ilvl w:val="0"/>
                <w:numId w:val="1"/>
              </w:numPr>
              <w:tabs>
                <w:tab w:val="clear" w:pos="3053"/>
                <w:tab w:val="num" w:pos="176"/>
                <w:tab w:val="num" w:pos="360"/>
                <w:tab w:val="num" w:pos="390"/>
              </w:tabs>
              <w:ind w:left="72" w:firstLine="0"/>
              <w:jc w:val="both"/>
            </w:pPr>
            <w:r>
              <w:t>Приобретение самолетов легкого класса (с взлетной массой  до 5 700 кг и до 21 000 кг)</w:t>
            </w:r>
          </w:p>
          <w:p w:rsidR="00E82B38" w:rsidRPr="005A6EE6" w:rsidRDefault="00E82B38" w:rsidP="00D74168">
            <w:pPr>
              <w:numPr>
                <w:ilvl w:val="0"/>
                <w:numId w:val="1"/>
              </w:numPr>
              <w:tabs>
                <w:tab w:val="clear" w:pos="3053"/>
                <w:tab w:val="num" w:pos="176"/>
                <w:tab w:val="num" w:pos="360"/>
                <w:tab w:val="num" w:pos="390"/>
              </w:tabs>
              <w:ind w:left="72" w:firstLine="0"/>
              <w:jc w:val="both"/>
            </w:pPr>
            <w:r>
              <w:t xml:space="preserve">Расширение объемов авиаперевозок </w:t>
            </w:r>
          </w:p>
        </w:tc>
        <w:tc>
          <w:tcPr>
            <w:tcW w:w="1964" w:type="pct"/>
            <w:tcBorders>
              <w:top w:val="single" w:sz="4" w:space="0" w:color="auto"/>
              <w:left w:val="single" w:sz="4" w:space="0" w:color="auto"/>
              <w:bottom w:val="single" w:sz="4" w:space="0" w:color="auto"/>
              <w:right w:val="single" w:sz="4" w:space="0" w:color="auto"/>
            </w:tcBorders>
            <w:shd w:val="clear" w:color="auto" w:fill="auto"/>
          </w:tcPr>
          <w:p w:rsidR="00E82B38" w:rsidRDefault="005B1B3E" w:rsidP="005B1B3E">
            <w:pPr>
              <w:numPr>
                <w:ilvl w:val="0"/>
                <w:numId w:val="1"/>
              </w:numPr>
              <w:tabs>
                <w:tab w:val="clear" w:pos="3053"/>
                <w:tab w:val="num" w:pos="72"/>
                <w:tab w:val="num" w:pos="176"/>
                <w:tab w:val="num" w:pos="360"/>
                <w:tab w:val="num" w:pos="390"/>
              </w:tabs>
              <w:ind w:left="72" w:firstLine="0"/>
              <w:jc w:val="both"/>
            </w:pPr>
            <w:r>
              <w:lastRenderedPageBreak/>
              <w:t>Появление пробок, загрязнение окружающей среды в силу увеличения числа владельцев автомобилей в городе</w:t>
            </w:r>
          </w:p>
          <w:p w:rsidR="000E2B0A" w:rsidRPr="005A6EE6" w:rsidRDefault="000E2B0A" w:rsidP="000E2B0A">
            <w:pPr>
              <w:numPr>
                <w:ilvl w:val="0"/>
                <w:numId w:val="1"/>
              </w:numPr>
              <w:tabs>
                <w:tab w:val="clear" w:pos="3053"/>
                <w:tab w:val="num" w:pos="72"/>
                <w:tab w:val="num" w:pos="176"/>
                <w:tab w:val="num" w:pos="360"/>
                <w:tab w:val="num" w:pos="390"/>
              </w:tabs>
              <w:ind w:left="72" w:firstLine="0"/>
            </w:pPr>
            <w:r w:rsidRPr="005A6EE6">
              <w:t>Повышение ставки транспортного налога</w:t>
            </w:r>
          </w:p>
          <w:p w:rsidR="000E2B0A" w:rsidRDefault="000E2B0A" w:rsidP="000E2B0A">
            <w:pPr>
              <w:numPr>
                <w:ilvl w:val="0"/>
                <w:numId w:val="1"/>
              </w:numPr>
              <w:tabs>
                <w:tab w:val="clear" w:pos="3053"/>
                <w:tab w:val="num" w:pos="72"/>
                <w:tab w:val="num" w:pos="176"/>
                <w:tab w:val="num" w:pos="360"/>
                <w:tab w:val="num" w:pos="390"/>
              </w:tabs>
              <w:ind w:left="72" w:firstLine="0"/>
              <w:jc w:val="both"/>
            </w:pPr>
            <w:r w:rsidRPr="005A6EE6">
              <w:t>Увеличение стоимости топлива</w:t>
            </w:r>
          </w:p>
          <w:p w:rsidR="000E2B0A" w:rsidRPr="005A6EE6" w:rsidRDefault="00E524FE" w:rsidP="00E524FE">
            <w:pPr>
              <w:numPr>
                <w:ilvl w:val="0"/>
                <w:numId w:val="1"/>
              </w:numPr>
              <w:tabs>
                <w:tab w:val="clear" w:pos="3053"/>
                <w:tab w:val="num" w:pos="72"/>
                <w:tab w:val="num" w:pos="176"/>
                <w:tab w:val="num" w:pos="360"/>
                <w:tab w:val="num" w:pos="390"/>
              </w:tabs>
              <w:ind w:left="72" w:firstLine="0"/>
              <w:jc w:val="both"/>
            </w:pPr>
            <w:r>
              <w:t xml:space="preserve">Перенесение планов по развитию водного и воздушного транспортного сообщения на более поздний срок в связи с ограниченностью инвестиционных ресурсов </w:t>
            </w:r>
          </w:p>
        </w:tc>
      </w:tr>
      <w:tr w:rsidR="000E2B0A" w:rsidRPr="005A6EE6" w:rsidTr="000E2B0A">
        <w:tc>
          <w:tcPr>
            <w:tcW w:w="933" w:type="pct"/>
            <w:tcBorders>
              <w:top w:val="single" w:sz="4" w:space="0" w:color="auto"/>
              <w:left w:val="single" w:sz="4" w:space="0" w:color="auto"/>
              <w:bottom w:val="single" w:sz="4" w:space="0" w:color="auto"/>
              <w:right w:val="single" w:sz="4" w:space="0" w:color="auto"/>
            </w:tcBorders>
          </w:tcPr>
          <w:p w:rsidR="000E2B0A" w:rsidRPr="005A6EE6" w:rsidRDefault="000E2B0A" w:rsidP="000E2B0A">
            <w:pPr>
              <w:rPr>
                <w:b/>
              </w:rPr>
            </w:pPr>
            <w:r w:rsidRPr="005A6EE6">
              <w:rPr>
                <w:b/>
              </w:rPr>
              <w:lastRenderedPageBreak/>
              <w:t>Связь и информация</w:t>
            </w:r>
          </w:p>
        </w:tc>
        <w:tc>
          <w:tcPr>
            <w:tcW w:w="2103" w:type="pct"/>
            <w:tcBorders>
              <w:top w:val="single" w:sz="4" w:space="0" w:color="auto"/>
              <w:left w:val="single" w:sz="4" w:space="0" w:color="auto"/>
              <w:bottom w:val="single" w:sz="4" w:space="0" w:color="auto"/>
              <w:right w:val="single" w:sz="4" w:space="0" w:color="auto"/>
            </w:tcBorders>
            <w:shd w:val="clear" w:color="auto" w:fill="auto"/>
          </w:tcPr>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 xml:space="preserve">Развитие и применение новых информационных технологий </w:t>
            </w:r>
          </w:p>
        </w:tc>
        <w:tc>
          <w:tcPr>
            <w:tcW w:w="1964" w:type="pct"/>
            <w:tcBorders>
              <w:top w:val="single" w:sz="4" w:space="0" w:color="auto"/>
              <w:left w:val="single" w:sz="4" w:space="0" w:color="auto"/>
              <w:bottom w:val="single" w:sz="4" w:space="0" w:color="auto"/>
              <w:right w:val="single" w:sz="4" w:space="0" w:color="auto"/>
            </w:tcBorders>
            <w:shd w:val="clear" w:color="auto" w:fill="auto"/>
          </w:tcPr>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Увеличение стоимости услуг связи</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Быстрое моральное устаревание оборудования и технологий связи</w:t>
            </w:r>
          </w:p>
        </w:tc>
      </w:tr>
      <w:tr w:rsidR="000E2B0A" w:rsidRPr="005A6EE6" w:rsidTr="000E2B0A">
        <w:trPr>
          <w:trHeight w:val="445"/>
        </w:trPr>
        <w:tc>
          <w:tcPr>
            <w:tcW w:w="933" w:type="pct"/>
          </w:tcPr>
          <w:p w:rsidR="000E2B0A" w:rsidRPr="005A6EE6" w:rsidRDefault="000E2B0A" w:rsidP="000E2B0A">
            <w:pPr>
              <w:rPr>
                <w:b/>
              </w:rPr>
            </w:pPr>
            <w:r w:rsidRPr="005A6EE6">
              <w:rPr>
                <w:b/>
              </w:rPr>
              <w:t xml:space="preserve">Экологическая ситуация </w:t>
            </w:r>
          </w:p>
        </w:tc>
        <w:tc>
          <w:tcPr>
            <w:tcW w:w="2103" w:type="pct"/>
            <w:shd w:val="clear" w:color="auto" w:fill="auto"/>
          </w:tcPr>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Увеличение финансирования природоохранных мероприятий</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Проведение мероприятий по рекультивации земель, подвергшихся загрязнению отходами производства и потребления</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 xml:space="preserve">Строительство полигона твердых </w:t>
            </w:r>
            <w:r w:rsidR="00E524FE">
              <w:t xml:space="preserve">бытовых </w:t>
            </w:r>
            <w:r w:rsidRPr="005A6EE6">
              <w:t xml:space="preserve">и промышленных отходов </w:t>
            </w:r>
          </w:p>
          <w:p w:rsidR="000E2B0A" w:rsidRPr="005A6EE6" w:rsidRDefault="000E2B0A" w:rsidP="000E2B0A">
            <w:pPr>
              <w:numPr>
                <w:ilvl w:val="0"/>
                <w:numId w:val="1"/>
              </w:numPr>
              <w:tabs>
                <w:tab w:val="clear" w:pos="3053"/>
                <w:tab w:val="num" w:pos="176"/>
                <w:tab w:val="num" w:pos="360"/>
                <w:tab w:val="num" w:pos="390"/>
              </w:tabs>
              <w:ind w:left="72" w:firstLine="0"/>
              <w:jc w:val="both"/>
            </w:pPr>
            <w:r w:rsidRPr="005A6EE6">
              <w:t xml:space="preserve">Повышение уровня экологического образования и воспитания подрастающего поколения и экологической культуры населения </w:t>
            </w:r>
          </w:p>
          <w:p w:rsidR="000E2B0A" w:rsidRPr="005A6EE6" w:rsidRDefault="000E2B0A" w:rsidP="005079D2">
            <w:pPr>
              <w:numPr>
                <w:ilvl w:val="0"/>
                <w:numId w:val="1"/>
              </w:numPr>
              <w:tabs>
                <w:tab w:val="clear" w:pos="3053"/>
                <w:tab w:val="num" w:pos="176"/>
                <w:tab w:val="num" w:pos="360"/>
                <w:tab w:val="num" w:pos="390"/>
              </w:tabs>
              <w:ind w:left="72" w:firstLine="0"/>
              <w:jc w:val="both"/>
            </w:pPr>
            <w:r w:rsidRPr="005A6EE6">
              <w:t xml:space="preserve">Ужесточение контроля </w:t>
            </w:r>
            <w:r w:rsidR="005079D2">
              <w:t>над</w:t>
            </w:r>
            <w:r w:rsidRPr="005A6EE6">
              <w:t xml:space="preserve"> выбросами загрязняющих веществ в атмосферный воздух и поверхностные воды</w:t>
            </w:r>
          </w:p>
        </w:tc>
        <w:tc>
          <w:tcPr>
            <w:tcW w:w="1964" w:type="pct"/>
            <w:shd w:val="clear" w:color="auto" w:fill="auto"/>
          </w:tcPr>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 xml:space="preserve">Ухудшение экологической обстановки </w:t>
            </w:r>
          </w:p>
          <w:p w:rsidR="000E2B0A" w:rsidRPr="005A6EE6" w:rsidRDefault="000E2B0A" w:rsidP="000E2B0A">
            <w:pPr>
              <w:numPr>
                <w:ilvl w:val="0"/>
                <w:numId w:val="1"/>
              </w:numPr>
              <w:tabs>
                <w:tab w:val="clear" w:pos="3053"/>
                <w:tab w:val="num" w:pos="72"/>
                <w:tab w:val="num" w:pos="176"/>
                <w:tab w:val="num" w:pos="360"/>
                <w:tab w:val="num" w:pos="390"/>
              </w:tabs>
              <w:ind w:left="72" w:firstLine="0"/>
              <w:jc w:val="both"/>
            </w:pPr>
            <w:r w:rsidRPr="005A6EE6">
              <w:t xml:space="preserve">Рост выбросов загрязняющих веществ в атмосферный воздух от стационарных источников </w:t>
            </w:r>
          </w:p>
          <w:p w:rsidR="000E2B0A" w:rsidRPr="005A6EE6" w:rsidRDefault="000E2B0A" w:rsidP="00E941C0">
            <w:pPr>
              <w:numPr>
                <w:ilvl w:val="0"/>
                <w:numId w:val="1"/>
              </w:numPr>
              <w:tabs>
                <w:tab w:val="clear" w:pos="3053"/>
                <w:tab w:val="num" w:pos="72"/>
                <w:tab w:val="num" w:pos="176"/>
                <w:tab w:val="num" w:pos="360"/>
                <w:tab w:val="num" w:pos="390"/>
              </w:tabs>
              <w:ind w:left="72" w:firstLine="0"/>
              <w:jc w:val="both"/>
            </w:pPr>
            <w:r w:rsidRPr="005A6EE6">
              <w:t>Сокращени</w:t>
            </w:r>
            <w:r w:rsidR="00E524FE">
              <w:t>е расходов предприятий</w:t>
            </w:r>
            <w:r w:rsidRPr="005A6EE6">
              <w:t>, направленных на охрану окружающей среды</w:t>
            </w:r>
          </w:p>
        </w:tc>
      </w:tr>
      <w:tr w:rsidR="000E2B0A" w:rsidRPr="005A6EE6" w:rsidTr="000E2B0A">
        <w:trPr>
          <w:trHeight w:val="445"/>
        </w:trPr>
        <w:tc>
          <w:tcPr>
            <w:tcW w:w="933" w:type="pct"/>
          </w:tcPr>
          <w:p w:rsidR="000E2B0A" w:rsidRPr="005A6EE6" w:rsidRDefault="000E2B0A" w:rsidP="000E2B0A">
            <w:pPr>
              <w:rPr>
                <w:b/>
              </w:rPr>
            </w:pPr>
            <w:r w:rsidRPr="005A6EE6">
              <w:rPr>
                <w:b/>
              </w:rPr>
              <w:t>Охрана правопорядка и безопасность</w:t>
            </w:r>
          </w:p>
        </w:tc>
        <w:tc>
          <w:tcPr>
            <w:tcW w:w="2103" w:type="pct"/>
            <w:shd w:val="clear" w:color="auto" w:fill="auto"/>
          </w:tcPr>
          <w:p w:rsidR="000E2B0A" w:rsidRPr="005A6EE6" w:rsidRDefault="002B7B96" w:rsidP="000E2B0A">
            <w:pPr>
              <w:numPr>
                <w:ilvl w:val="0"/>
                <w:numId w:val="1"/>
              </w:numPr>
              <w:tabs>
                <w:tab w:val="clear" w:pos="3053"/>
                <w:tab w:val="num" w:pos="360"/>
                <w:tab w:val="num" w:pos="390"/>
              </w:tabs>
              <w:ind w:left="72" w:firstLine="0"/>
              <w:jc w:val="both"/>
            </w:pPr>
            <w:r>
              <w:t xml:space="preserve">Повышение </w:t>
            </w:r>
            <w:r w:rsidR="000E2B0A" w:rsidRPr="005A6EE6">
              <w:t>правовой грамотности и правосознания граждан</w:t>
            </w:r>
          </w:p>
          <w:p w:rsidR="002B7B96" w:rsidRDefault="002B7B96" w:rsidP="002B7B96">
            <w:pPr>
              <w:numPr>
                <w:ilvl w:val="0"/>
                <w:numId w:val="1"/>
              </w:numPr>
              <w:tabs>
                <w:tab w:val="clear" w:pos="3053"/>
                <w:tab w:val="num" w:pos="360"/>
                <w:tab w:val="num" w:pos="390"/>
              </w:tabs>
              <w:ind w:left="72" w:firstLine="0"/>
              <w:jc w:val="both"/>
            </w:pPr>
            <w:r>
              <w:t>П</w:t>
            </w:r>
            <w:r w:rsidRPr="005A6EE6">
              <w:t>рофилактик</w:t>
            </w:r>
            <w:r>
              <w:t>а</w:t>
            </w:r>
            <w:r w:rsidRPr="005A6EE6">
              <w:t xml:space="preserve"> безнадзорности и пр</w:t>
            </w:r>
            <w:r>
              <w:t>авонарушений несовершеннолетних, раннее предупреждение семейного неблагополучия, социального сиротства</w:t>
            </w:r>
          </w:p>
          <w:p w:rsidR="002B7B96" w:rsidRPr="005A6EE6" w:rsidRDefault="002B7B96" w:rsidP="002B7B96">
            <w:pPr>
              <w:numPr>
                <w:ilvl w:val="0"/>
                <w:numId w:val="1"/>
              </w:numPr>
              <w:tabs>
                <w:tab w:val="clear" w:pos="3053"/>
                <w:tab w:val="num" w:pos="360"/>
                <w:tab w:val="num" w:pos="390"/>
              </w:tabs>
              <w:ind w:left="72" w:firstLine="0"/>
              <w:jc w:val="both"/>
            </w:pPr>
            <w:r w:rsidRPr="005A6EE6">
              <w:t xml:space="preserve">Укрепление правопорядка и общественной безопасности, </w:t>
            </w:r>
            <w:r w:rsidR="005079D2">
              <w:t xml:space="preserve">в </w:t>
            </w:r>
            <w:proofErr w:type="spellStart"/>
            <w:r w:rsidR="005079D2">
              <w:t>т.ч</w:t>
            </w:r>
            <w:proofErr w:type="spellEnd"/>
            <w:r w:rsidR="005079D2">
              <w:t xml:space="preserve">. </w:t>
            </w:r>
            <w:r w:rsidRPr="005A6EE6">
              <w:t>на улицах и в других общественных местах</w:t>
            </w:r>
          </w:p>
          <w:p w:rsidR="002B7B96" w:rsidRDefault="002B7B96" w:rsidP="002B7B96">
            <w:pPr>
              <w:numPr>
                <w:ilvl w:val="0"/>
                <w:numId w:val="1"/>
              </w:numPr>
              <w:tabs>
                <w:tab w:val="clear" w:pos="3053"/>
                <w:tab w:val="num" w:pos="360"/>
                <w:tab w:val="num" w:pos="390"/>
              </w:tabs>
              <w:suppressAutoHyphens/>
              <w:ind w:left="72" w:firstLine="0"/>
              <w:jc w:val="both"/>
            </w:pPr>
            <w:r w:rsidRPr="005A6EE6">
              <w:t xml:space="preserve">Усиление профилактики в области безопасности дорожного движения </w:t>
            </w:r>
          </w:p>
          <w:p w:rsidR="002B7B96" w:rsidRDefault="002B7B96" w:rsidP="002B7B96">
            <w:pPr>
              <w:numPr>
                <w:ilvl w:val="0"/>
                <w:numId w:val="1"/>
              </w:numPr>
              <w:tabs>
                <w:tab w:val="clear" w:pos="3053"/>
                <w:tab w:val="num" w:pos="360"/>
                <w:tab w:val="num" w:pos="390"/>
              </w:tabs>
              <w:ind w:left="72" w:firstLine="0"/>
              <w:jc w:val="both"/>
            </w:pPr>
            <w:r>
              <w:lastRenderedPageBreak/>
              <w:t xml:space="preserve">Оборудование улично-дорожной сети системами фото-и </w:t>
            </w:r>
            <w:proofErr w:type="spellStart"/>
            <w:r>
              <w:t>видеофиксации</w:t>
            </w:r>
            <w:proofErr w:type="spellEnd"/>
            <w:r>
              <w:t xml:space="preserve"> нарушений правил дорожного движения</w:t>
            </w:r>
          </w:p>
          <w:p w:rsidR="002B7B96" w:rsidRPr="005A6EE6" w:rsidRDefault="00D07684" w:rsidP="002B7B96">
            <w:pPr>
              <w:numPr>
                <w:ilvl w:val="0"/>
                <w:numId w:val="1"/>
              </w:numPr>
              <w:tabs>
                <w:tab w:val="clear" w:pos="3053"/>
                <w:tab w:val="num" w:pos="360"/>
                <w:tab w:val="num" w:pos="390"/>
              </w:tabs>
              <w:ind w:left="72" w:firstLine="0"/>
              <w:jc w:val="both"/>
            </w:pPr>
            <w:r>
              <w:t>Профилактика</w:t>
            </w:r>
            <w:r w:rsidR="002B7B96">
              <w:t xml:space="preserve"> проявлений ксенофобии и экстремизма</w:t>
            </w:r>
          </w:p>
        </w:tc>
        <w:tc>
          <w:tcPr>
            <w:tcW w:w="1964" w:type="pct"/>
            <w:shd w:val="clear" w:color="auto" w:fill="auto"/>
          </w:tcPr>
          <w:p w:rsidR="000E2B0A" w:rsidRPr="005A6EE6" w:rsidRDefault="000E2B0A" w:rsidP="000E2B0A">
            <w:pPr>
              <w:numPr>
                <w:ilvl w:val="0"/>
                <w:numId w:val="1"/>
              </w:numPr>
              <w:tabs>
                <w:tab w:val="clear" w:pos="3053"/>
                <w:tab w:val="num" w:pos="360"/>
                <w:tab w:val="num" w:pos="390"/>
              </w:tabs>
              <w:ind w:left="72" w:firstLine="0"/>
              <w:jc w:val="both"/>
            </w:pPr>
            <w:proofErr w:type="spellStart"/>
            <w:r w:rsidRPr="005A6EE6">
              <w:lastRenderedPageBreak/>
              <w:t>Нереализация</w:t>
            </w:r>
            <w:proofErr w:type="spellEnd"/>
            <w:r w:rsidRPr="005A6EE6">
              <w:t xml:space="preserve"> мероприятий, направленных на укрепление правопорядка и общественной безопасности, оздоровление криминогенной обстановки</w:t>
            </w:r>
          </w:p>
          <w:p w:rsidR="000E2B0A" w:rsidRPr="005A6EE6" w:rsidRDefault="00E941C0" w:rsidP="00E524FE">
            <w:pPr>
              <w:numPr>
                <w:ilvl w:val="0"/>
                <w:numId w:val="1"/>
              </w:numPr>
              <w:tabs>
                <w:tab w:val="clear" w:pos="3053"/>
                <w:tab w:val="num" w:pos="360"/>
                <w:tab w:val="num" w:pos="390"/>
              </w:tabs>
              <w:ind w:left="72" w:firstLine="0"/>
              <w:jc w:val="both"/>
            </w:pPr>
            <w:r>
              <w:t>Низкая эффективность</w:t>
            </w:r>
            <w:r w:rsidR="000E2B0A" w:rsidRPr="005A6EE6">
              <w:t xml:space="preserve"> мероприятий по профилактике безнадзорности и пр</w:t>
            </w:r>
            <w:r>
              <w:t>авонарушений несовершеннолетних</w:t>
            </w:r>
          </w:p>
        </w:tc>
      </w:tr>
    </w:tbl>
    <w:p w:rsidR="009928C8" w:rsidRPr="00D54DDF" w:rsidRDefault="009928C8" w:rsidP="00057C4A">
      <w:pPr>
        <w:rPr>
          <w:highlight w:val="yellow"/>
        </w:rPr>
        <w:sectPr w:rsidR="009928C8" w:rsidRPr="00D54DDF" w:rsidSect="00446107">
          <w:footerReference w:type="default" r:id="rId24"/>
          <w:pgSz w:w="16838" w:h="11906" w:orient="landscape" w:code="9"/>
          <w:pgMar w:top="1134" w:right="567" w:bottom="1134" w:left="1134" w:header="0" w:footer="567" w:gutter="0"/>
          <w:cols w:space="708" w:equalWidth="0">
            <w:col w:w="15137" w:space="720"/>
          </w:cols>
          <w:docGrid w:linePitch="360"/>
        </w:sectPr>
      </w:pPr>
    </w:p>
    <w:p w:rsidR="00BE19E5" w:rsidRPr="00D54DDF" w:rsidRDefault="00BE19E5" w:rsidP="00556E15">
      <w:pPr>
        <w:pStyle w:val="1"/>
        <w:numPr>
          <w:ilvl w:val="0"/>
          <w:numId w:val="5"/>
        </w:numPr>
        <w:ind w:left="0" w:firstLine="0"/>
        <w:jc w:val="both"/>
        <w:rPr>
          <w:sz w:val="32"/>
          <w:szCs w:val="32"/>
          <w:lang w:val="ru-RU"/>
        </w:rPr>
      </w:pPr>
      <w:bookmarkStart w:id="72" w:name="_Toc417380838"/>
      <w:bookmarkStart w:id="73" w:name="_Toc242503115"/>
      <w:bookmarkStart w:id="74" w:name="_Toc269128020"/>
      <w:bookmarkStart w:id="75" w:name="_Toc157585383"/>
      <w:bookmarkStart w:id="76" w:name="_Toc168471760"/>
      <w:bookmarkStart w:id="77" w:name="_Toc171330651"/>
      <w:bookmarkStart w:id="78" w:name="_Toc21088087"/>
      <w:r w:rsidRPr="00D54DDF">
        <w:rPr>
          <w:sz w:val="32"/>
          <w:szCs w:val="32"/>
          <w:lang w:val="ru-RU"/>
        </w:rPr>
        <w:lastRenderedPageBreak/>
        <w:t xml:space="preserve">Стратегия социально-экономического развития муниципального образования </w:t>
      </w:r>
      <w:r w:rsidR="00057AC9">
        <w:rPr>
          <w:sz w:val="32"/>
          <w:szCs w:val="32"/>
          <w:lang w:val="ru-RU"/>
        </w:rPr>
        <w:t>город Нефтеюганск</w:t>
      </w:r>
      <w:r w:rsidRPr="00D54DDF">
        <w:rPr>
          <w:sz w:val="32"/>
          <w:szCs w:val="32"/>
          <w:lang w:val="ru-RU"/>
        </w:rPr>
        <w:t xml:space="preserve"> на период до 2030</w:t>
      </w:r>
      <w:r w:rsidR="00C51DAD">
        <w:rPr>
          <w:sz w:val="32"/>
          <w:szCs w:val="32"/>
          <w:lang w:val="ru-RU"/>
        </w:rPr>
        <w:t> </w:t>
      </w:r>
      <w:r w:rsidRPr="00D54DDF">
        <w:rPr>
          <w:sz w:val="32"/>
          <w:szCs w:val="32"/>
          <w:lang w:val="ru-RU"/>
        </w:rPr>
        <w:t>г</w:t>
      </w:r>
      <w:r w:rsidR="00822E56" w:rsidRPr="00D54DDF">
        <w:rPr>
          <w:sz w:val="32"/>
          <w:szCs w:val="32"/>
          <w:lang w:val="ru-RU"/>
        </w:rPr>
        <w:t>ода</w:t>
      </w:r>
      <w:bookmarkEnd w:id="72"/>
    </w:p>
    <w:p w:rsidR="00DF0662" w:rsidRPr="00D54DDF" w:rsidRDefault="00DF0662" w:rsidP="00DF0662">
      <w:pPr>
        <w:pStyle w:val="af0"/>
        <w:jc w:val="center"/>
        <w:rPr>
          <w:sz w:val="24"/>
          <w:szCs w:val="24"/>
          <w:lang w:val="ru-RU"/>
        </w:rPr>
      </w:pPr>
    </w:p>
    <w:bookmarkEnd w:id="73"/>
    <w:bookmarkEnd w:id="74"/>
    <w:p w:rsidR="005668E6" w:rsidRPr="00D54DDF" w:rsidRDefault="005668E6" w:rsidP="005668E6">
      <w:pPr>
        <w:pStyle w:val="ac"/>
        <w:ind w:firstLine="709"/>
        <w:jc w:val="both"/>
        <w:rPr>
          <w:sz w:val="28"/>
          <w:szCs w:val="28"/>
          <w:lang w:val="ru-RU"/>
        </w:rPr>
      </w:pPr>
      <w:r w:rsidRPr="00D54DDF">
        <w:rPr>
          <w:sz w:val="28"/>
          <w:lang w:val="ru-RU"/>
        </w:rPr>
        <w:t xml:space="preserve">Разработка </w:t>
      </w:r>
      <w:r w:rsidRPr="00D54DDF">
        <w:rPr>
          <w:sz w:val="28"/>
          <w:szCs w:val="28"/>
          <w:lang w:val="ru-RU"/>
        </w:rPr>
        <w:t xml:space="preserve">Стратегии социально-экономического развития </w:t>
      </w:r>
      <w:r>
        <w:rPr>
          <w:sz w:val="28"/>
          <w:szCs w:val="28"/>
          <w:lang w:val="ru-RU"/>
        </w:rPr>
        <w:t>города Нефтеюганска</w:t>
      </w:r>
      <w:r w:rsidRPr="00D54DDF">
        <w:rPr>
          <w:sz w:val="28"/>
          <w:szCs w:val="28"/>
          <w:lang w:val="ru-RU"/>
        </w:rPr>
        <w:t xml:space="preserve"> на период до 2030 г.</w:t>
      </w:r>
      <w:r w:rsidRPr="00D54DDF">
        <w:rPr>
          <w:sz w:val="28"/>
          <w:lang w:val="ru-RU"/>
        </w:rPr>
        <w:t xml:space="preserve"> </w:t>
      </w:r>
      <w:r w:rsidRPr="00D54DDF">
        <w:rPr>
          <w:sz w:val="28"/>
          <w:szCs w:val="28"/>
          <w:lang w:val="ru-RU"/>
        </w:rPr>
        <w:t xml:space="preserve">предполагает формирование видения будущего развития муниципального образования на основании максимального использования всех конкурентных преимуществ </w:t>
      </w:r>
      <w:r w:rsidR="00401B22">
        <w:rPr>
          <w:sz w:val="28"/>
          <w:szCs w:val="28"/>
          <w:lang w:val="ru-RU"/>
        </w:rPr>
        <w:t xml:space="preserve">города </w:t>
      </w:r>
      <w:r w:rsidRPr="00D54DDF">
        <w:rPr>
          <w:sz w:val="28"/>
          <w:szCs w:val="28"/>
          <w:lang w:val="ru-RU"/>
        </w:rPr>
        <w:t>с учетом действия внешних и внутренних факторов</w:t>
      </w:r>
      <w:r w:rsidR="00401B22">
        <w:rPr>
          <w:sz w:val="28"/>
          <w:szCs w:val="28"/>
          <w:lang w:val="ru-RU"/>
        </w:rPr>
        <w:t>, а также</w:t>
      </w:r>
      <w:r w:rsidRPr="00D54DDF">
        <w:rPr>
          <w:sz w:val="28"/>
          <w:szCs w:val="28"/>
          <w:lang w:val="ru-RU"/>
        </w:rPr>
        <w:t xml:space="preserve"> приоритетов долгосрочного развития Ханты-Мансийского автономного округа – Югры и Российской Федерации.</w:t>
      </w:r>
    </w:p>
    <w:p w:rsidR="005668E6" w:rsidRPr="00335BB8" w:rsidRDefault="005668E6" w:rsidP="005668E6">
      <w:pPr>
        <w:pStyle w:val="ac"/>
        <w:ind w:firstLine="709"/>
        <w:jc w:val="both"/>
        <w:rPr>
          <w:b/>
          <w:sz w:val="28"/>
          <w:lang w:val="ru-RU"/>
        </w:rPr>
      </w:pPr>
      <w:r w:rsidRPr="00335BB8">
        <w:rPr>
          <w:b/>
          <w:sz w:val="28"/>
          <w:szCs w:val="28"/>
          <w:lang w:val="ru-RU"/>
        </w:rPr>
        <w:t xml:space="preserve">Главной целью Стратегии социально-экономического развития города Нефтеюганска на период до 2030 г. является </w:t>
      </w:r>
      <w:r w:rsidR="00401B22">
        <w:rPr>
          <w:b/>
          <w:sz w:val="28"/>
          <w:szCs w:val="28"/>
          <w:lang w:val="ru-RU"/>
        </w:rPr>
        <w:t xml:space="preserve">дальнейшее </w:t>
      </w:r>
      <w:r w:rsidRPr="00335BB8">
        <w:rPr>
          <w:b/>
          <w:sz w:val="28"/>
          <w:szCs w:val="28"/>
          <w:lang w:val="ru-RU"/>
        </w:rPr>
        <w:t xml:space="preserve">преобразование города в </w:t>
      </w:r>
      <w:r w:rsidRPr="00335BB8">
        <w:rPr>
          <w:b/>
          <w:sz w:val="28"/>
          <w:lang w:val="ru-RU"/>
        </w:rPr>
        <w:t>комфортное место проживания с полноценной инфраструктурой жизнеобеспечения и высоким уровнем качества жизни</w:t>
      </w:r>
      <w:r w:rsidR="00654270">
        <w:rPr>
          <w:b/>
          <w:sz w:val="28"/>
          <w:lang w:val="ru-RU"/>
        </w:rPr>
        <w:t>, активным вовлечением жителей в развитие города</w:t>
      </w:r>
      <w:r w:rsidRPr="00335BB8">
        <w:rPr>
          <w:b/>
          <w:sz w:val="28"/>
          <w:szCs w:val="28"/>
          <w:lang w:val="ru-RU"/>
        </w:rPr>
        <w:t>.</w:t>
      </w:r>
    </w:p>
    <w:p w:rsidR="005668E6" w:rsidRDefault="00401B22" w:rsidP="005668E6">
      <w:pPr>
        <w:pStyle w:val="ac"/>
        <w:ind w:firstLine="709"/>
        <w:jc w:val="both"/>
        <w:rPr>
          <w:sz w:val="28"/>
          <w:lang w:val="ru-RU"/>
        </w:rPr>
      </w:pPr>
      <w:r>
        <w:rPr>
          <w:sz w:val="28"/>
          <w:lang w:val="ru-RU"/>
        </w:rPr>
        <w:t xml:space="preserve">До 2030 г. город </w:t>
      </w:r>
      <w:r w:rsidR="005668E6" w:rsidRPr="00D963D4">
        <w:rPr>
          <w:sz w:val="28"/>
          <w:lang w:val="ru-RU"/>
        </w:rPr>
        <w:t xml:space="preserve">Нефтеюганск </w:t>
      </w:r>
      <w:r>
        <w:rPr>
          <w:sz w:val="28"/>
          <w:lang w:val="ru-RU"/>
        </w:rPr>
        <w:t>должен стать</w:t>
      </w:r>
      <w:r w:rsidR="005668E6" w:rsidRPr="00D963D4">
        <w:rPr>
          <w:sz w:val="28"/>
          <w:lang w:val="ru-RU"/>
        </w:rPr>
        <w:t xml:space="preserve"> одним из центров опережающего развития Ханты-Мансийского автономного округа – Югры, </w:t>
      </w:r>
      <w:r w:rsidR="00D963D4" w:rsidRPr="00D963D4">
        <w:rPr>
          <w:sz w:val="28"/>
          <w:lang w:val="ru-RU"/>
        </w:rPr>
        <w:t xml:space="preserve">научной и сервисной </w:t>
      </w:r>
      <w:r w:rsidR="005668E6" w:rsidRPr="00D963D4">
        <w:rPr>
          <w:sz w:val="28"/>
          <w:lang w:val="ru-RU"/>
        </w:rPr>
        <w:t xml:space="preserve">базой </w:t>
      </w:r>
      <w:r w:rsidR="00D963D4" w:rsidRPr="00D963D4">
        <w:rPr>
          <w:sz w:val="28"/>
          <w:lang w:val="ru-RU"/>
        </w:rPr>
        <w:t xml:space="preserve">развития нефтегазовой отрасли округа и </w:t>
      </w:r>
      <w:r w:rsidR="005668E6" w:rsidRPr="00D963D4">
        <w:rPr>
          <w:sz w:val="28"/>
          <w:lang w:val="ru-RU"/>
        </w:rPr>
        <w:t>дальнейшего освоения северных территорий, активным участником реализации окружных и федеральных проектов.</w:t>
      </w:r>
    </w:p>
    <w:p w:rsidR="00E5262D" w:rsidRDefault="00E5262D" w:rsidP="005668E6">
      <w:pPr>
        <w:pStyle w:val="ac"/>
        <w:ind w:firstLine="709"/>
        <w:jc w:val="both"/>
        <w:rPr>
          <w:sz w:val="28"/>
          <w:lang w:val="ru-RU"/>
        </w:rPr>
      </w:pPr>
    </w:p>
    <w:p w:rsidR="00E5262D" w:rsidRPr="00057AC9" w:rsidRDefault="009B135E" w:rsidP="00E5262D">
      <w:pPr>
        <w:pStyle w:val="2"/>
        <w:tabs>
          <w:tab w:val="left" w:pos="4200"/>
        </w:tabs>
        <w:jc w:val="both"/>
        <w:rPr>
          <w:b/>
          <w:bCs/>
          <w:sz w:val="28"/>
          <w:u w:val="none"/>
        </w:rPr>
      </w:pPr>
      <w:bookmarkStart w:id="79" w:name="_Toc417380839"/>
      <w:r>
        <w:rPr>
          <w:b/>
          <w:bCs/>
          <w:sz w:val="28"/>
          <w:u w:val="none"/>
        </w:rPr>
        <w:t>2</w:t>
      </w:r>
      <w:r w:rsidR="00E5262D" w:rsidRPr="00057AC9">
        <w:rPr>
          <w:b/>
          <w:bCs/>
          <w:sz w:val="28"/>
          <w:u w:val="none"/>
        </w:rPr>
        <w:t xml:space="preserve">.1 </w:t>
      </w:r>
      <w:r w:rsidR="00E5262D">
        <w:rPr>
          <w:b/>
          <w:bCs/>
          <w:sz w:val="28"/>
          <w:u w:val="none"/>
        </w:rPr>
        <w:t>Приоритеты социально-экономического развития</w:t>
      </w:r>
      <w:bookmarkEnd w:id="79"/>
    </w:p>
    <w:p w:rsidR="00E5262D" w:rsidRPr="00D54DDF" w:rsidRDefault="00E5262D" w:rsidP="005668E6">
      <w:pPr>
        <w:pStyle w:val="ac"/>
        <w:ind w:firstLine="709"/>
        <w:jc w:val="both"/>
        <w:rPr>
          <w:sz w:val="28"/>
          <w:lang w:val="ru-RU"/>
        </w:rPr>
      </w:pPr>
    </w:p>
    <w:p w:rsidR="00071FFF" w:rsidRDefault="00E5262D" w:rsidP="00E5262D">
      <w:pPr>
        <w:pStyle w:val="ac"/>
        <w:ind w:firstLine="709"/>
        <w:jc w:val="both"/>
        <w:rPr>
          <w:sz w:val="28"/>
          <w:lang w:val="ru-RU"/>
        </w:rPr>
      </w:pPr>
      <w:r w:rsidRPr="00E5262D">
        <w:rPr>
          <w:sz w:val="28"/>
          <w:lang w:val="ru-RU"/>
        </w:rPr>
        <w:t>Стратегия включает в себя все направления социально-экономического развития города. Тем не менее</w:t>
      </w:r>
      <w:r w:rsidR="00071FFF">
        <w:rPr>
          <w:sz w:val="28"/>
          <w:lang w:val="ru-RU"/>
        </w:rPr>
        <w:t>,</w:t>
      </w:r>
      <w:r w:rsidRPr="00E5262D">
        <w:rPr>
          <w:sz w:val="28"/>
          <w:lang w:val="ru-RU"/>
        </w:rPr>
        <w:t xml:space="preserve"> отдельно </w:t>
      </w:r>
      <w:r w:rsidR="00071FFF">
        <w:rPr>
          <w:sz w:val="28"/>
          <w:lang w:val="ru-RU"/>
        </w:rPr>
        <w:t xml:space="preserve">в Стратегии </w:t>
      </w:r>
      <w:r w:rsidRPr="00E5262D">
        <w:rPr>
          <w:sz w:val="28"/>
          <w:lang w:val="ru-RU"/>
        </w:rPr>
        <w:t>выделяются приоритеты социально-экономического развития – первоочередные, самые важные сферы жизни, которые имеют определяющее значение для будущего города, могут дать сильный импульс его развитию.</w:t>
      </w:r>
      <w:r w:rsidR="00071FFF">
        <w:rPr>
          <w:sz w:val="28"/>
          <w:lang w:val="ru-RU"/>
        </w:rPr>
        <w:t xml:space="preserve"> Выделение приоритетов социально-экономического развития позволяет сконцентрировать усилия общества (органов местного самоуправления и органов государственной власти, предпринимателей, населения</w:t>
      </w:r>
      <w:r w:rsidR="00426BED">
        <w:rPr>
          <w:sz w:val="28"/>
          <w:lang w:val="ru-RU"/>
        </w:rPr>
        <w:t>, общественных организаций</w:t>
      </w:r>
      <w:r w:rsidR="00071FFF">
        <w:rPr>
          <w:sz w:val="28"/>
          <w:lang w:val="ru-RU"/>
        </w:rPr>
        <w:t xml:space="preserve">) на решении задач </w:t>
      </w:r>
      <w:r w:rsidR="00401B22">
        <w:rPr>
          <w:sz w:val="28"/>
          <w:lang w:val="ru-RU"/>
        </w:rPr>
        <w:t>опережающего</w:t>
      </w:r>
      <w:r w:rsidR="00071FFF">
        <w:rPr>
          <w:sz w:val="28"/>
          <w:lang w:val="ru-RU"/>
        </w:rPr>
        <w:t xml:space="preserve"> развития.</w:t>
      </w:r>
    </w:p>
    <w:p w:rsidR="00426BED" w:rsidRDefault="00426BED" w:rsidP="00E5262D">
      <w:pPr>
        <w:pStyle w:val="ac"/>
        <w:ind w:firstLine="709"/>
        <w:jc w:val="both"/>
        <w:rPr>
          <w:sz w:val="28"/>
          <w:lang w:val="ru-RU"/>
        </w:rPr>
      </w:pPr>
      <w:r>
        <w:rPr>
          <w:sz w:val="28"/>
          <w:lang w:val="ru-RU"/>
        </w:rPr>
        <w:t>В Стратегии социально-экономического развития города Нефтеюганска на долгосрочную перспективу выделены следующие приоритеты:</w:t>
      </w:r>
    </w:p>
    <w:p w:rsidR="00D963D4" w:rsidRDefault="00C30113" w:rsidP="00025745">
      <w:pPr>
        <w:pStyle w:val="ac"/>
        <w:numPr>
          <w:ilvl w:val="0"/>
          <w:numId w:val="76"/>
        </w:numPr>
        <w:jc w:val="both"/>
        <w:rPr>
          <w:sz w:val="28"/>
          <w:lang w:val="ru-RU"/>
        </w:rPr>
      </w:pPr>
      <w:r>
        <w:rPr>
          <w:sz w:val="28"/>
          <w:lang w:val="ru-RU"/>
        </w:rPr>
        <w:t xml:space="preserve">развитие системообразующей отрасли экономики, </w:t>
      </w:r>
      <w:r w:rsidR="00D963D4">
        <w:rPr>
          <w:sz w:val="28"/>
          <w:lang w:val="ru-RU"/>
        </w:rPr>
        <w:t xml:space="preserve">сотрудничество с </w:t>
      </w:r>
      <w:r w:rsidR="00D963D4">
        <w:rPr>
          <w:sz w:val="28"/>
          <w:lang w:val="ru-RU"/>
        </w:rPr>
        <w:br/>
        <w:t>ООО «РН-Юганскнефтегаз»;</w:t>
      </w:r>
    </w:p>
    <w:p w:rsidR="00426BED" w:rsidRDefault="00D963D4" w:rsidP="00025745">
      <w:pPr>
        <w:pStyle w:val="ac"/>
        <w:numPr>
          <w:ilvl w:val="0"/>
          <w:numId w:val="76"/>
        </w:numPr>
        <w:jc w:val="both"/>
        <w:rPr>
          <w:sz w:val="28"/>
          <w:lang w:val="ru-RU"/>
        </w:rPr>
      </w:pPr>
      <w:r>
        <w:rPr>
          <w:sz w:val="28"/>
          <w:lang w:val="ru-RU"/>
        </w:rPr>
        <w:t>р</w:t>
      </w:r>
      <w:r w:rsidR="00426BED">
        <w:rPr>
          <w:sz w:val="28"/>
          <w:lang w:val="ru-RU"/>
        </w:rPr>
        <w:t>азвитие города ка</w:t>
      </w:r>
      <w:r w:rsidR="00A27D79">
        <w:rPr>
          <w:sz w:val="28"/>
          <w:lang w:val="ru-RU"/>
        </w:rPr>
        <w:t>к</w:t>
      </w:r>
      <w:r w:rsidR="00426BED">
        <w:rPr>
          <w:sz w:val="28"/>
          <w:lang w:val="ru-RU"/>
        </w:rPr>
        <w:t xml:space="preserve"> центра инженерных квалификаций;</w:t>
      </w:r>
    </w:p>
    <w:p w:rsidR="00A27D79" w:rsidRDefault="00401B22" w:rsidP="00025745">
      <w:pPr>
        <w:pStyle w:val="ac"/>
        <w:numPr>
          <w:ilvl w:val="0"/>
          <w:numId w:val="76"/>
        </w:numPr>
        <w:jc w:val="both"/>
        <w:rPr>
          <w:sz w:val="28"/>
          <w:lang w:val="ru-RU"/>
        </w:rPr>
      </w:pPr>
      <w:r>
        <w:rPr>
          <w:sz w:val="28"/>
          <w:lang w:val="ru-RU"/>
        </w:rPr>
        <w:t xml:space="preserve">доведение жилищно-коммунального </w:t>
      </w:r>
      <w:r w:rsidR="00A27D79">
        <w:rPr>
          <w:sz w:val="28"/>
          <w:lang w:val="ru-RU"/>
        </w:rPr>
        <w:t>комплекса до норма</w:t>
      </w:r>
      <w:r w:rsidR="00704F13">
        <w:rPr>
          <w:sz w:val="28"/>
          <w:lang w:val="ru-RU"/>
        </w:rPr>
        <w:t>тивного</w:t>
      </w:r>
      <w:r w:rsidR="00A27D79">
        <w:rPr>
          <w:sz w:val="28"/>
          <w:lang w:val="ru-RU"/>
        </w:rPr>
        <w:t xml:space="preserve"> уровня;</w:t>
      </w:r>
    </w:p>
    <w:p w:rsidR="00426BED" w:rsidRDefault="00D963D4" w:rsidP="00025745">
      <w:pPr>
        <w:pStyle w:val="ac"/>
        <w:numPr>
          <w:ilvl w:val="0"/>
          <w:numId w:val="76"/>
        </w:numPr>
        <w:jc w:val="both"/>
        <w:rPr>
          <w:sz w:val="28"/>
          <w:lang w:val="ru-RU"/>
        </w:rPr>
      </w:pPr>
      <w:r>
        <w:rPr>
          <w:sz w:val="28"/>
          <w:lang w:val="ru-RU"/>
        </w:rPr>
        <w:t>благоустройство городской территории, придание городу уютного, чистого, комфортного облика.</w:t>
      </w:r>
    </w:p>
    <w:p w:rsidR="00D963D4" w:rsidRPr="00A950F8" w:rsidRDefault="00600136" w:rsidP="00D963D4">
      <w:pPr>
        <w:pStyle w:val="ac"/>
        <w:jc w:val="both"/>
        <w:rPr>
          <w:b/>
          <w:sz w:val="28"/>
          <w:lang w:val="ru-RU"/>
        </w:rPr>
      </w:pPr>
      <w:r>
        <w:rPr>
          <w:b/>
          <w:sz w:val="28"/>
          <w:lang w:val="ru-RU"/>
        </w:rPr>
        <w:t xml:space="preserve">Развитие </w:t>
      </w:r>
      <w:r w:rsidR="00D963D4" w:rsidRPr="00A950F8">
        <w:rPr>
          <w:b/>
          <w:sz w:val="28"/>
          <w:lang w:val="ru-RU"/>
        </w:rPr>
        <w:t>системообразующ</w:t>
      </w:r>
      <w:r>
        <w:rPr>
          <w:b/>
          <w:sz w:val="28"/>
          <w:lang w:val="ru-RU"/>
        </w:rPr>
        <w:t xml:space="preserve">ей отрасли экономики, сотрудничество с </w:t>
      </w:r>
      <w:r w:rsidR="00D963D4" w:rsidRPr="00A950F8">
        <w:rPr>
          <w:b/>
          <w:sz w:val="28"/>
          <w:lang w:val="ru-RU"/>
        </w:rPr>
        <w:t xml:space="preserve"> </w:t>
      </w:r>
      <w:r w:rsidR="00D963D4" w:rsidRPr="00A950F8">
        <w:rPr>
          <w:b/>
          <w:sz w:val="28"/>
          <w:lang w:val="ru-RU"/>
        </w:rPr>
        <w:br/>
        <w:t>ООО «РН-Юганскнефтегаз»</w:t>
      </w:r>
    </w:p>
    <w:p w:rsidR="00401B22" w:rsidRPr="00005232" w:rsidRDefault="00401B22" w:rsidP="00401B22">
      <w:pPr>
        <w:pStyle w:val="ac"/>
        <w:ind w:firstLine="709"/>
        <w:jc w:val="both"/>
        <w:rPr>
          <w:sz w:val="28"/>
          <w:lang w:val="ru-RU"/>
        </w:rPr>
      </w:pPr>
      <w:r w:rsidRPr="00005232">
        <w:rPr>
          <w:sz w:val="28"/>
          <w:lang w:val="ru-RU"/>
        </w:rPr>
        <w:t xml:space="preserve">Основными </w:t>
      </w:r>
      <w:r>
        <w:rPr>
          <w:sz w:val="28"/>
          <w:lang w:val="ru-RU"/>
        </w:rPr>
        <w:t xml:space="preserve">тенденциями </w:t>
      </w:r>
      <w:r w:rsidRPr="00005232">
        <w:rPr>
          <w:sz w:val="28"/>
          <w:lang w:val="ru-RU"/>
        </w:rPr>
        <w:t>развития нефтяного комплекса на ближайшие 20</w:t>
      </w:r>
      <w:r>
        <w:rPr>
          <w:sz w:val="28"/>
          <w:lang w:val="ru-RU"/>
        </w:rPr>
        <w:t> </w:t>
      </w:r>
      <w:r w:rsidRPr="00005232">
        <w:rPr>
          <w:sz w:val="28"/>
          <w:lang w:val="ru-RU"/>
        </w:rPr>
        <w:t>лет, определенными Стратегией социально-экономического развития Ханты-</w:t>
      </w:r>
      <w:r w:rsidRPr="00005232">
        <w:rPr>
          <w:sz w:val="28"/>
          <w:lang w:val="ru-RU"/>
        </w:rPr>
        <w:lastRenderedPageBreak/>
        <w:t>Мансийского автономного округа – Югры</w:t>
      </w:r>
      <w:r w:rsidR="005079D2">
        <w:rPr>
          <w:sz w:val="28"/>
          <w:lang w:val="ru-RU"/>
        </w:rPr>
        <w:t xml:space="preserve"> и</w:t>
      </w:r>
      <w:r w:rsidR="003D2AA7">
        <w:rPr>
          <w:sz w:val="28"/>
          <w:lang w:val="ru-RU"/>
        </w:rPr>
        <w:t xml:space="preserve"> </w:t>
      </w:r>
      <w:r>
        <w:rPr>
          <w:sz w:val="28"/>
          <w:lang w:val="ru-RU"/>
        </w:rPr>
        <w:t>характерными также для города Нефтеюганска</w:t>
      </w:r>
      <w:r w:rsidR="003D2AA7">
        <w:rPr>
          <w:sz w:val="28"/>
          <w:lang w:val="ru-RU"/>
        </w:rPr>
        <w:t>,</w:t>
      </w:r>
      <w:r>
        <w:rPr>
          <w:sz w:val="28"/>
          <w:lang w:val="ru-RU"/>
        </w:rPr>
        <w:t xml:space="preserve"> </w:t>
      </w:r>
      <w:r w:rsidRPr="00005232">
        <w:rPr>
          <w:sz w:val="28"/>
          <w:lang w:val="ru-RU"/>
        </w:rPr>
        <w:t>являются:</w:t>
      </w:r>
    </w:p>
    <w:p w:rsidR="00401B22" w:rsidRPr="00005232" w:rsidRDefault="00401B22" w:rsidP="00401B22">
      <w:pPr>
        <w:pStyle w:val="ac"/>
        <w:ind w:firstLine="709"/>
        <w:jc w:val="both"/>
        <w:rPr>
          <w:sz w:val="28"/>
          <w:lang w:val="ru-RU"/>
        </w:rPr>
      </w:pPr>
      <w:r w:rsidRPr="00005232">
        <w:rPr>
          <w:sz w:val="28"/>
          <w:lang w:val="ru-RU"/>
        </w:rPr>
        <w:t>- снижение добычи нефти по старым месторождениям, определяющим профиль добычи нефти;</w:t>
      </w:r>
    </w:p>
    <w:p w:rsidR="00401B22" w:rsidRPr="00005232" w:rsidRDefault="00401B22" w:rsidP="00401B22">
      <w:pPr>
        <w:pStyle w:val="ac"/>
        <w:ind w:firstLine="709"/>
        <w:jc w:val="both"/>
        <w:rPr>
          <w:sz w:val="28"/>
          <w:lang w:val="ru-RU"/>
        </w:rPr>
      </w:pPr>
      <w:r w:rsidRPr="00005232">
        <w:rPr>
          <w:sz w:val="28"/>
          <w:lang w:val="ru-RU"/>
        </w:rPr>
        <w:t xml:space="preserve">- изменение структуры запасов в сторону увеличения доли </w:t>
      </w:r>
      <w:proofErr w:type="spellStart"/>
      <w:r w:rsidRPr="00005232">
        <w:rPr>
          <w:sz w:val="28"/>
          <w:lang w:val="ru-RU"/>
        </w:rPr>
        <w:t>трудноизвлекаемых</w:t>
      </w:r>
      <w:proofErr w:type="spellEnd"/>
      <w:r w:rsidRPr="00005232">
        <w:rPr>
          <w:sz w:val="28"/>
          <w:lang w:val="ru-RU"/>
        </w:rPr>
        <w:t xml:space="preserve"> запасов. </w:t>
      </w:r>
    </w:p>
    <w:p w:rsidR="00401B22" w:rsidRDefault="00401B22" w:rsidP="00401B22">
      <w:pPr>
        <w:pStyle w:val="ac"/>
        <w:ind w:firstLine="709"/>
        <w:jc w:val="both"/>
        <w:rPr>
          <w:sz w:val="28"/>
          <w:lang w:val="ru-RU"/>
        </w:rPr>
      </w:pPr>
      <w:r>
        <w:rPr>
          <w:sz w:val="28"/>
          <w:lang w:val="ru-RU"/>
        </w:rPr>
        <w:t xml:space="preserve">Дальнейшее развитие экономики города Нефтеюганска объективно будет осуществляться путем создания и развития кооперационных связей предприятий города Нефтеюганска внутри нефтегазового кластера Ханты-Мансийского автономного округа – Югры, в </w:t>
      </w:r>
      <w:proofErr w:type="spellStart"/>
      <w:r>
        <w:rPr>
          <w:sz w:val="28"/>
          <w:lang w:val="ru-RU"/>
        </w:rPr>
        <w:t>т.ч</w:t>
      </w:r>
      <w:proofErr w:type="spellEnd"/>
      <w:r>
        <w:rPr>
          <w:sz w:val="28"/>
          <w:lang w:val="ru-RU"/>
        </w:rPr>
        <w:t>. по направлениям:</w:t>
      </w:r>
    </w:p>
    <w:p w:rsidR="00401B22" w:rsidRDefault="00401B22" w:rsidP="00401B22">
      <w:pPr>
        <w:pStyle w:val="ac"/>
        <w:ind w:firstLine="709"/>
        <w:jc w:val="both"/>
        <w:rPr>
          <w:sz w:val="28"/>
          <w:lang w:val="ru-RU"/>
        </w:rPr>
      </w:pPr>
      <w:r>
        <w:rPr>
          <w:sz w:val="28"/>
          <w:lang w:val="ru-RU"/>
        </w:rPr>
        <w:t>- нефтяной сервис и консалтинг;</w:t>
      </w:r>
    </w:p>
    <w:p w:rsidR="00401B22" w:rsidRDefault="00401B22" w:rsidP="00401B22">
      <w:pPr>
        <w:pStyle w:val="ac"/>
        <w:ind w:firstLine="709"/>
        <w:jc w:val="both"/>
        <w:rPr>
          <w:sz w:val="28"/>
          <w:lang w:val="ru-RU"/>
        </w:rPr>
      </w:pPr>
      <w:r>
        <w:rPr>
          <w:sz w:val="28"/>
          <w:lang w:val="ru-RU"/>
        </w:rPr>
        <w:t>- добыча и переработка нефти и попутного газа.</w:t>
      </w:r>
    </w:p>
    <w:p w:rsidR="00D963D4" w:rsidRPr="00005232" w:rsidRDefault="00D963D4" w:rsidP="00D963D4">
      <w:pPr>
        <w:pStyle w:val="ac"/>
        <w:ind w:firstLine="709"/>
        <w:jc w:val="both"/>
        <w:rPr>
          <w:sz w:val="28"/>
          <w:lang w:val="ru-RU"/>
        </w:rPr>
      </w:pPr>
      <w:r w:rsidRPr="00005232">
        <w:rPr>
          <w:sz w:val="28"/>
          <w:lang w:val="ru-RU"/>
        </w:rPr>
        <w:t xml:space="preserve">Добычу сырьевых ресурсов на территории </w:t>
      </w:r>
      <w:r>
        <w:rPr>
          <w:sz w:val="28"/>
          <w:lang w:val="ru-RU"/>
        </w:rPr>
        <w:t>города Нефтеюганска</w:t>
      </w:r>
      <w:r w:rsidRPr="00005232">
        <w:rPr>
          <w:sz w:val="28"/>
          <w:lang w:val="ru-RU"/>
        </w:rPr>
        <w:t xml:space="preserve"> осуществляет системообразующее предприятие ООО «РН-Юганскнефтегаз» </w:t>
      </w:r>
      <w:r w:rsidRPr="00BF3609">
        <w:rPr>
          <w:sz w:val="28"/>
          <w:szCs w:val="28"/>
          <w:lang w:val="ru-RU"/>
        </w:rPr>
        <w:t>–</w:t>
      </w:r>
      <w:r w:rsidRPr="00005232">
        <w:rPr>
          <w:sz w:val="28"/>
          <w:lang w:val="ru-RU"/>
        </w:rPr>
        <w:t xml:space="preserve"> дочернее</w:t>
      </w:r>
      <w:r>
        <w:rPr>
          <w:sz w:val="28"/>
          <w:lang w:val="ru-RU"/>
        </w:rPr>
        <w:t xml:space="preserve"> </w:t>
      </w:r>
      <w:r w:rsidRPr="00005232">
        <w:rPr>
          <w:sz w:val="28"/>
          <w:lang w:val="ru-RU"/>
        </w:rPr>
        <w:t>предприятие ОАО «Роснефть». Вопросы, представляющие взаимный интерес бизнеса и органов местного самоуправления</w:t>
      </w:r>
      <w:r>
        <w:rPr>
          <w:sz w:val="28"/>
          <w:lang w:val="ru-RU"/>
        </w:rPr>
        <w:t>,</w:t>
      </w:r>
      <w:r w:rsidRPr="00005232">
        <w:rPr>
          <w:sz w:val="28"/>
          <w:lang w:val="ru-RU"/>
        </w:rPr>
        <w:t xml:space="preserve"> решаются на базе социального партнерства. Руководством компании и </w:t>
      </w:r>
      <w:r w:rsidR="00B37D39">
        <w:rPr>
          <w:sz w:val="28"/>
          <w:lang w:val="ru-RU"/>
        </w:rPr>
        <w:t>П</w:t>
      </w:r>
      <w:r w:rsidRPr="00005232">
        <w:rPr>
          <w:sz w:val="28"/>
          <w:lang w:val="ru-RU"/>
        </w:rPr>
        <w:t>равительством ХМАО-Югры</w:t>
      </w:r>
      <w:r>
        <w:rPr>
          <w:sz w:val="28"/>
          <w:lang w:val="ru-RU"/>
        </w:rPr>
        <w:t>,  руководством дочернего общества и администрацией города Нефтеюганска</w:t>
      </w:r>
      <w:r w:rsidRPr="00005232">
        <w:rPr>
          <w:sz w:val="28"/>
          <w:lang w:val="ru-RU"/>
        </w:rPr>
        <w:t xml:space="preserve"> ежегодно заключаются соглашения о взаимном сотрудничестве, в рамках которых реш</w:t>
      </w:r>
      <w:r w:rsidR="00401B22">
        <w:rPr>
          <w:sz w:val="28"/>
          <w:lang w:val="ru-RU"/>
        </w:rPr>
        <w:t>аются</w:t>
      </w:r>
      <w:r w:rsidRPr="00005232">
        <w:rPr>
          <w:sz w:val="28"/>
          <w:lang w:val="ru-RU"/>
        </w:rPr>
        <w:t xml:space="preserve"> задач</w:t>
      </w:r>
      <w:r w:rsidR="00401B22">
        <w:rPr>
          <w:sz w:val="28"/>
          <w:lang w:val="ru-RU"/>
        </w:rPr>
        <w:t>и</w:t>
      </w:r>
      <w:r w:rsidRPr="00005232">
        <w:rPr>
          <w:sz w:val="28"/>
          <w:lang w:val="ru-RU"/>
        </w:rPr>
        <w:t xml:space="preserve"> социально-экономического развития</w:t>
      </w:r>
      <w:r>
        <w:rPr>
          <w:sz w:val="28"/>
          <w:lang w:val="ru-RU"/>
        </w:rPr>
        <w:t xml:space="preserve"> </w:t>
      </w:r>
      <w:r w:rsidR="005F0C8A">
        <w:rPr>
          <w:sz w:val="28"/>
          <w:lang w:val="ru-RU"/>
        </w:rPr>
        <w:t>города в интересах всех жителей</w:t>
      </w:r>
      <w:r>
        <w:rPr>
          <w:sz w:val="28"/>
          <w:lang w:val="ru-RU"/>
        </w:rPr>
        <w:t xml:space="preserve">.  </w:t>
      </w:r>
    </w:p>
    <w:p w:rsidR="00D963D4" w:rsidRDefault="005F0C8A" w:rsidP="00D963D4">
      <w:pPr>
        <w:pStyle w:val="ac"/>
        <w:ind w:firstLine="709"/>
        <w:jc w:val="both"/>
        <w:rPr>
          <w:sz w:val="28"/>
          <w:lang w:val="ru-RU"/>
        </w:rPr>
      </w:pPr>
      <w:r>
        <w:rPr>
          <w:sz w:val="28"/>
          <w:lang w:val="ru-RU"/>
        </w:rPr>
        <w:t>Данное с</w:t>
      </w:r>
      <w:r w:rsidR="00D963D4" w:rsidRPr="00B128B0">
        <w:rPr>
          <w:sz w:val="28"/>
          <w:lang w:val="ru-RU"/>
        </w:rPr>
        <w:t xml:space="preserve">отрудничество в долгосрочной перспективе позволяет решать взаимоувязанные и взаимовыгодные задачи: обеспечение предприятий профессиональными кадрами, формирование резерва трудовых ресурсов для обеспечения бесперебойного производственного процесса, снижение напряженности на рынке труда, повышение уровня благосостояния населения на территории и т.п.  </w:t>
      </w:r>
    </w:p>
    <w:p w:rsidR="00D963D4" w:rsidRDefault="00D963D4" w:rsidP="00D963D4">
      <w:pPr>
        <w:pStyle w:val="ac"/>
        <w:ind w:firstLine="709"/>
        <w:jc w:val="both"/>
        <w:rPr>
          <w:sz w:val="28"/>
          <w:lang w:val="ru-RU"/>
        </w:rPr>
      </w:pPr>
      <w:r>
        <w:rPr>
          <w:sz w:val="28"/>
          <w:lang w:val="ru-RU"/>
        </w:rPr>
        <w:t>Планирование резерва рабочих кадров требует решения задач по нескольким направлениям:</w:t>
      </w:r>
    </w:p>
    <w:p w:rsidR="00F7518D" w:rsidRDefault="00D963D4" w:rsidP="00D963D4">
      <w:pPr>
        <w:pStyle w:val="ac"/>
        <w:ind w:firstLine="709"/>
        <w:jc w:val="both"/>
        <w:rPr>
          <w:sz w:val="28"/>
          <w:lang w:val="ru-RU"/>
        </w:rPr>
      </w:pPr>
      <w:r>
        <w:rPr>
          <w:sz w:val="28"/>
          <w:lang w:val="ru-RU"/>
        </w:rPr>
        <w:t>- преодоление сформировавшегося в настоящее время на рынке труда города Нефтеюганска</w:t>
      </w:r>
      <w:r w:rsidR="00E524FE">
        <w:rPr>
          <w:sz w:val="28"/>
          <w:lang w:val="ru-RU"/>
        </w:rPr>
        <w:t xml:space="preserve"> и </w:t>
      </w:r>
      <w:r>
        <w:rPr>
          <w:sz w:val="28"/>
          <w:lang w:val="ru-RU"/>
        </w:rPr>
        <w:t xml:space="preserve">Ханты-Мансийского автономного округа – Югры </w:t>
      </w:r>
      <w:r w:rsidRPr="009E7CD1">
        <w:rPr>
          <w:sz w:val="28"/>
          <w:lang w:val="ru-RU"/>
        </w:rPr>
        <w:t xml:space="preserve"> дефицит</w:t>
      </w:r>
      <w:r>
        <w:rPr>
          <w:sz w:val="28"/>
          <w:lang w:val="ru-RU"/>
        </w:rPr>
        <w:t>а рабочих</w:t>
      </w:r>
      <w:r w:rsidRPr="009E7CD1">
        <w:rPr>
          <w:sz w:val="28"/>
          <w:lang w:val="ru-RU"/>
        </w:rPr>
        <w:t xml:space="preserve"> </w:t>
      </w:r>
      <w:r w:rsidR="00F7518D">
        <w:rPr>
          <w:sz w:val="28"/>
          <w:lang w:val="ru-RU"/>
        </w:rPr>
        <w:t>(</w:t>
      </w:r>
      <w:r w:rsidRPr="009E7CD1">
        <w:rPr>
          <w:sz w:val="28"/>
          <w:lang w:val="ru-RU"/>
        </w:rPr>
        <w:t xml:space="preserve">машинисты различных видов специальной техники, электросварщики и </w:t>
      </w:r>
      <w:proofErr w:type="spellStart"/>
      <w:r w:rsidRPr="009E7CD1">
        <w:rPr>
          <w:sz w:val="28"/>
          <w:lang w:val="ru-RU"/>
        </w:rPr>
        <w:t>электрогазосварщики</w:t>
      </w:r>
      <w:proofErr w:type="spellEnd"/>
      <w:r w:rsidRPr="009E7CD1">
        <w:rPr>
          <w:sz w:val="28"/>
          <w:lang w:val="ru-RU"/>
        </w:rPr>
        <w:t>, электромонтеры, монтажники, слесари-сантехники, слесари по контрольно-измерительным приборам и автоматике, каменщики, плотники, штука</w:t>
      </w:r>
      <w:r>
        <w:rPr>
          <w:sz w:val="28"/>
          <w:lang w:val="ru-RU"/>
        </w:rPr>
        <w:t xml:space="preserve">туры, </w:t>
      </w:r>
      <w:proofErr w:type="spellStart"/>
      <w:r>
        <w:rPr>
          <w:sz w:val="28"/>
          <w:lang w:val="ru-RU"/>
        </w:rPr>
        <w:t>облицовочники</w:t>
      </w:r>
      <w:proofErr w:type="spellEnd"/>
      <w:r>
        <w:rPr>
          <w:sz w:val="28"/>
          <w:lang w:val="ru-RU"/>
        </w:rPr>
        <w:t>-плиточники</w:t>
      </w:r>
      <w:r w:rsidR="00F7518D">
        <w:rPr>
          <w:sz w:val="28"/>
          <w:lang w:val="ru-RU"/>
        </w:rPr>
        <w:t xml:space="preserve">) и </w:t>
      </w:r>
      <w:r w:rsidR="00F7518D" w:rsidRPr="00F7518D">
        <w:rPr>
          <w:sz w:val="28"/>
          <w:lang w:val="ru-RU"/>
        </w:rPr>
        <w:t>инженер</w:t>
      </w:r>
      <w:r w:rsidR="00F7518D">
        <w:rPr>
          <w:sz w:val="28"/>
          <w:lang w:val="ru-RU"/>
        </w:rPr>
        <w:t>ных кадров (</w:t>
      </w:r>
      <w:r w:rsidR="00F7518D" w:rsidRPr="00F7518D">
        <w:rPr>
          <w:sz w:val="28"/>
          <w:lang w:val="ru-RU"/>
        </w:rPr>
        <w:t>инженер - механик, инженер-программист, инженер-энергетик</w:t>
      </w:r>
      <w:r w:rsidR="00F7518D">
        <w:rPr>
          <w:sz w:val="28"/>
          <w:lang w:val="ru-RU"/>
        </w:rPr>
        <w:t>);</w:t>
      </w:r>
    </w:p>
    <w:p w:rsidR="00D963D4" w:rsidRPr="009E7CD1" w:rsidRDefault="00D963D4" w:rsidP="00D963D4">
      <w:pPr>
        <w:pStyle w:val="ac"/>
        <w:ind w:firstLine="709"/>
        <w:jc w:val="both"/>
        <w:rPr>
          <w:sz w:val="28"/>
          <w:lang w:val="ru-RU"/>
        </w:rPr>
      </w:pPr>
      <w:r>
        <w:rPr>
          <w:sz w:val="28"/>
          <w:lang w:val="ru-RU"/>
        </w:rPr>
        <w:t>- подготовка (переподготовка), повышение квалификации р</w:t>
      </w:r>
      <w:r w:rsidRPr="009E7CD1">
        <w:rPr>
          <w:sz w:val="28"/>
          <w:lang w:val="ru-RU"/>
        </w:rPr>
        <w:t xml:space="preserve">абочих </w:t>
      </w:r>
      <w:r>
        <w:rPr>
          <w:sz w:val="28"/>
          <w:lang w:val="ru-RU"/>
        </w:rPr>
        <w:t xml:space="preserve">для </w:t>
      </w:r>
      <w:r w:rsidRPr="009E7CD1">
        <w:rPr>
          <w:sz w:val="28"/>
          <w:lang w:val="ru-RU"/>
        </w:rPr>
        <w:t>выполн</w:t>
      </w:r>
      <w:r>
        <w:rPr>
          <w:sz w:val="28"/>
          <w:lang w:val="ru-RU"/>
        </w:rPr>
        <w:t xml:space="preserve">ения </w:t>
      </w:r>
      <w:r w:rsidRPr="009E7CD1">
        <w:rPr>
          <w:sz w:val="28"/>
          <w:lang w:val="ru-RU"/>
        </w:rPr>
        <w:t>комплекс</w:t>
      </w:r>
      <w:r>
        <w:rPr>
          <w:sz w:val="28"/>
          <w:lang w:val="ru-RU"/>
        </w:rPr>
        <w:t>а</w:t>
      </w:r>
      <w:r w:rsidRPr="009E7CD1">
        <w:rPr>
          <w:sz w:val="28"/>
          <w:lang w:val="ru-RU"/>
        </w:rPr>
        <w:t xml:space="preserve"> взаимосвязанных работ</w:t>
      </w:r>
      <w:r w:rsidR="002B7B96">
        <w:rPr>
          <w:sz w:val="28"/>
          <w:lang w:val="ru-RU"/>
        </w:rPr>
        <w:t xml:space="preserve"> (</w:t>
      </w:r>
      <w:r w:rsidRPr="009E7CD1">
        <w:rPr>
          <w:sz w:val="28"/>
          <w:lang w:val="ru-RU"/>
        </w:rPr>
        <w:t>слесарь-ремонтник, слесарь-электрик по ремонту электрооборудования, рабочий по комплексном</w:t>
      </w:r>
      <w:r>
        <w:rPr>
          <w:sz w:val="28"/>
          <w:lang w:val="ru-RU"/>
        </w:rPr>
        <w:t>у обслуживанию и ремонту зданий и т.п.</w:t>
      </w:r>
      <w:r w:rsidR="002B7B96">
        <w:rPr>
          <w:sz w:val="28"/>
          <w:lang w:val="ru-RU"/>
        </w:rPr>
        <w:t>)</w:t>
      </w:r>
      <w:r>
        <w:rPr>
          <w:sz w:val="28"/>
          <w:lang w:val="ru-RU"/>
        </w:rPr>
        <w:t>;</w:t>
      </w:r>
    </w:p>
    <w:p w:rsidR="00D963D4" w:rsidRDefault="00D963D4" w:rsidP="00D963D4">
      <w:pPr>
        <w:pStyle w:val="ac"/>
        <w:ind w:firstLine="709"/>
        <w:jc w:val="both"/>
        <w:rPr>
          <w:sz w:val="28"/>
          <w:szCs w:val="28"/>
          <w:lang w:val="ru-RU"/>
        </w:rPr>
      </w:pPr>
      <w:r>
        <w:rPr>
          <w:sz w:val="28"/>
          <w:szCs w:val="28"/>
          <w:lang w:val="ru-RU"/>
        </w:rPr>
        <w:t>-</w:t>
      </w:r>
      <w:r w:rsidRPr="009E7CD1">
        <w:rPr>
          <w:sz w:val="28"/>
          <w:szCs w:val="28"/>
          <w:lang w:val="ru-RU"/>
        </w:rPr>
        <w:t xml:space="preserve"> </w:t>
      </w:r>
      <w:r>
        <w:rPr>
          <w:sz w:val="28"/>
          <w:szCs w:val="28"/>
          <w:lang w:val="ru-RU"/>
        </w:rPr>
        <w:t>подготовка (повышение квалификации)</w:t>
      </w:r>
      <w:r w:rsidRPr="009E7CD1">
        <w:rPr>
          <w:sz w:val="28"/>
          <w:szCs w:val="28"/>
          <w:lang w:val="ru-RU"/>
        </w:rPr>
        <w:t xml:space="preserve"> инженерно-технических работников</w:t>
      </w:r>
      <w:r>
        <w:rPr>
          <w:sz w:val="28"/>
          <w:szCs w:val="28"/>
          <w:lang w:val="ru-RU"/>
        </w:rPr>
        <w:t xml:space="preserve"> дефицитных </w:t>
      </w:r>
      <w:r w:rsidRPr="009E7CD1">
        <w:rPr>
          <w:sz w:val="28"/>
          <w:szCs w:val="28"/>
          <w:lang w:val="ru-RU"/>
        </w:rPr>
        <w:t>специализаций</w:t>
      </w:r>
      <w:r>
        <w:rPr>
          <w:sz w:val="28"/>
          <w:szCs w:val="28"/>
          <w:lang w:val="ru-RU"/>
        </w:rPr>
        <w:t>;</w:t>
      </w:r>
    </w:p>
    <w:p w:rsidR="00D963D4" w:rsidRDefault="00D963D4" w:rsidP="00D963D4">
      <w:pPr>
        <w:pStyle w:val="ac"/>
        <w:ind w:firstLine="709"/>
        <w:jc w:val="both"/>
        <w:rPr>
          <w:sz w:val="28"/>
          <w:szCs w:val="28"/>
          <w:lang w:val="ru-RU"/>
        </w:rPr>
      </w:pPr>
      <w:r>
        <w:rPr>
          <w:sz w:val="28"/>
          <w:szCs w:val="28"/>
          <w:lang w:val="ru-RU"/>
        </w:rPr>
        <w:t>- повышение качества трудовых ресурсов (рабочих, инженерно-технических работников) в связи с в</w:t>
      </w:r>
      <w:r w:rsidRPr="009E7CD1">
        <w:rPr>
          <w:sz w:val="28"/>
          <w:szCs w:val="28"/>
          <w:lang w:val="ru-RU"/>
        </w:rPr>
        <w:t>вод</w:t>
      </w:r>
      <w:r>
        <w:rPr>
          <w:sz w:val="28"/>
          <w:szCs w:val="28"/>
          <w:lang w:val="ru-RU"/>
        </w:rPr>
        <w:t>ом</w:t>
      </w:r>
      <w:r w:rsidRPr="009E7CD1">
        <w:rPr>
          <w:sz w:val="28"/>
          <w:szCs w:val="28"/>
          <w:lang w:val="ru-RU"/>
        </w:rPr>
        <w:t xml:space="preserve"> в производство новых технологий и современног</w:t>
      </w:r>
      <w:r>
        <w:rPr>
          <w:sz w:val="28"/>
          <w:szCs w:val="28"/>
          <w:lang w:val="ru-RU"/>
        </w:rPr>
        <w:t>о технологического оборудования.</w:t>
      </w:r>
    </w:p>
    <w:p w:rsidR="00D963D4" w:rsidRPr="00A950F8" w:rsidRDefault="00A950F8" w:rsidP="00A950F8">
      <w:pPr>
        <w:pStyle w:val="ac"/>
        <w:jc w:val="both"/>
        <w:rPr>
          <w:b/>
          <w:sz w:val="28"/>
          <w:lang w:val="ru-RU"/>
        </w:rPr>
      </w:pPr>
      <w:r w:rsidRPr="00A950F8">
        <w:rPr>
          <w:b/>
          <w:sz w:val="28"/>
          <w:lang w:val="ru-RU"/>
        </w:rPr>
        <w:lastRenderedPageBreak/>
        <w:t>Развитие города ка</w:t>
      </w:r>
      <w:r w:rsidR="0041773E">
        <w:rPr>
          <w:b/>
          <w:sz w:val="28"/>
          <w:lang w:val="ru-RU"/>
        </w:rPr>
        <w:t>к</w:t>
      </w:r>
      <w:r w:rsidRPr="00A950F8">
        <w:rPr>
          <w:b/>
          <w:sz w:val="28"/>
          <w:lang w:val="ru-RU"/>
        </w:rPr>
        <w:t xml:space="preserve"> центра инженерных квалификаций</w:t>
      </w:r>
    </w:p>
    <w:p w:rsidR="00D963D4" w:rsidRDefault="00426BED" w:rsidP="00D963D4">
      <w:pPr>
        <w:pStyle w:val="ac"/>
        <w:ind w:firstLine="709"/>
        <w:jc w:val="both"/>
        <w:rPr>
          <w:sz w:val="28"/>
          <w:lang w:val="ru-RU"/>
        </w:rPr>
      </w:pPr>
      <w:r>
        <w:rPr>
          <w:sz w:val="28"/>
          <w:lang w:val="ru-RU"/>
        </w:rPr>
        <w:t xml:space="preserve"> </w:t>
      </w:r>
      <w:r w:rsidR="00D963D4" w:rsidRPr="001B17F4">
        <w:rPr>
          <w:sz w:val="28"/>
          <w:lang w:val="ru-RU"/>
        </w:rPr>
        <w:t xml:space="preserve">В современных условиях развития города </w:t>
      </w:r>
      <w:r w:rsidR="00654270">
        <w:rPr>
          <w:sz w:val="28"/>
          <w:lang w:val="ru-RU"/>
        </w:rPr>
        <w:t xml:space="preserve">с учетом </w:t>
      </w:r>
      <w:r w:rsidR="00D963D4" w:rsidRPr="001B17F4">
        <w:rPr>
          <w:sz w:val="28"/>
          <w:lang w:val="ru-RU"/>
        </w:rPr>
        <w:t>необходимост</w:t>
      </w:r>
      <w:r w:rsidR="00654270">
        <w:rPr>
          <w:sz w:val="28"/>
          <w:lang w:val="ru-RU"/>
        </w:rPr>
        <w:t>и</w:t>
      </w:r>
      <w:r w:rsidR="00D963D4" w:rsidRPr="001B17F4">
        <w:rPr>
          <w:sz w:val="28"/>
          <w:lang w:val="ru-RU"/>
        </w:rPr>
        <w:t xml:space="preserve"> привлечения инвестиций, растущ</w:t>
      </w:r>
      <w:r w:rsidR="00654270">
        <w:rPr>
          <w:sz w:val="28"/>
          <w:lang w:val="ru-RU"/>
        </w:rPr>
        <w:t>ей</w:t>
      </w:r>
      <w:r w:rsidR="00D963D4" w:rsidRPr="001B17F4">
        <w:rPr>
          <w:sz w:val="28"/>
          <w:lang w:val="ru-RU"/>
        </w:rPr>
        <w:t xml:space="preserve"> конкуренци</w:t>
      </w:r>
      <w:r w:rsidR="00654270">
        <w:rPr>
          <w:sz w:val="28"/>
          <w:lang w:val="ru-RU"/>
        </w:rPr>
        <w:t>и</w:t>
      </w:r>
      <w:r w:rsidR="00D963D4" w:rsidRPr="001B17F4">
        <w:rPr>
          <w:sz w:val="28"/>
          <w:lang w:val="ru-RU"/>
        </w:rPr>
        <w:t xml:space="preserve"> среди муниципальных образований за ресурсы требуется формирование</w:t>
      </w:r>
      <w:r w:rsidR="00A950F8">
        <w:rPr>
          <w:sz w:val="28"/>
          <w:lang w:val="ru-RU"/>
        </w:rPr>
        <w:t xml:space="preserve"> целевого видения города, для достижения которого будут поставлены </w:t>
      </w:r>
      <w:r w:rsidR="00D963D4" w:rsidRPr="001B17F4">
        <w:rPr>
          <w:sz w:val="28"/>
          <w:lang w:val="ru-RU"/>
        </w:rPr>
        <w:t xml:space="preserve"> задачи по </w:t>
      </w:r>
      <w:r w:rsidR="00D963D4">
        <w:rPr>
          <w:sz w:val="28"/>
          <w:lang w:val="ru-RU"/>
        </w:rPr>
        <w:t>созданию</w:t>
      </w:r>
      <w:r w:rsidR="00D963D4" w:rsidRPr="001B17F4">
        <w:rPr>
          <w:sz w:val="28"/>
          <w:lang w:val="ru-RU"/>
        </w:rPr>
        <w:t xml:space="preserve"> комфортны</w:t>
      </w:r>
      <w:r w:rsidR="00D963D4">
        <w:rPr>
          <w:sz w:val="28"/>
          <w:lang w:val="ru-RU"/>
        </w:rPr>
        <w:t>х</w:t>
      </w:r>
      <w:r w:rsidR="00D963D4" w:rsidRPr="001B17F4">
        <w:rPr>
          <w:sz w:val="28"/>
          <w:lang w:val="ru-RU"/>
        </w:rPr>
        <w:t xml:space="preserve"> услови</w:t>
      </w:r>
      <w:r w:rsidR="00D963D4">
        <w:rPr>
          <w:sz w:val="28"/>
          <w:lang w:val="ru-RU"/>
        </w:rPr>
        <w:t>й</w:t>
      </w:r>
      <w:r w:rsidR="00D963D4" w:rsidRPr="001B17F4">
        <w:rPr>
          <w:sz w:val="28"/>
          <w:lang w:val="ru-RU"/>
        </w:rPr>
        <w:t xml:space="preserve"> для жизни и работы, </w:t>
      </w:r>
      <w:r w:rsidR="00A950F8">
        <w:rPr>
          <w:sz w:val="28"/>
          <w:lang w:val="ru-RU"/>
        </w:rPr>
        <w:t xml:space="preserve">который </w:t>
      </w:r>
      <w:r w:rsidR="00D963D4" w:rsidRPr="001B17F4">
        <w:rPr>
          <w:sz w:val="28"/>
          <w:lang w:val="ru-RU"/>
        </w:rPr>
        <w:t xml:space="preserve">создаст предпосылки для закрепления </w:t>
      </w:r>
      <w:r w:rsidR="00D963D4">
        <w:rPr>
          <w:sz w:val="28"/>
          <w:lang w:val="ru-RU"/>
        </w:rPr>
        <w:t xml:space="preserve">в городе </w:t>
      </w:r>
      <w:r w:rsidR="00D963D4" w:rsidRPr="001B17F4">
        <w:rPr>
          <w:sz w:val="28"/>
          <w:lang w:val="ru-RU"/>
        </w:rPr>
        <w:t>молодежи, высвободит творческую энергию его жителей.</w:t>
      </w:r>
      <w:r w:rsidR="00D963D4">
        <w:rPr>
          <w:sz w:val="28"/>
          <w:lang w:val="ru-RU"/>
        </w:rPr>
        <w:t xml:space="preserve"> Идентификация города Нефтеюганска как города – центра инженерных квалификаций создает благоприятную атмосферу для формирования ценно-мотивационных установок, прежде всего у подрастающего поколения, молодежи, способствует положительным изменениям в жизни горожан в соответствии с их потребностями. </w:t>
      </w:r>
    </w:p>
    <w:p w:rsidR="00D963D4" w:rsidRDefault="00D963D4" w:rsidP="00D963D4">
      <w:pPr>
        <w:pStyle w:val="ac"/>
        <w:ind w:firstLine="709"/>
        <w:jc w:val="both"/>
        <w:rPr>
          <w:sz w:val="28"/>
          <w:lang w:val="ru-RU"/>
        </w:rPr>
      </w:pPr>
      <w:r>
        <w:rPr>
          <w:sz w:val="28"/>
          <w:lang w:val="ru-RU"/>
        </w:rPr>
        <w:t>В настоящий момент формирование образа Нефтеюганска как города инженерных квалификаций (города людей с математическим складом ума, технически грамотных) прослеживается в сочетании объективных и субъективных факторов:</w:t>
      </w:r>
    </w:p>
    <w:p w:rsidR="00D963D4" w:rsidRDefault="00D963D4" w:rsidP="00D963D4">
      <w:pPr>
        <w:pStyle w:val="ac"/>
        <w:ind w:firstLine="709"/>
        <w:jc w:val="both"/>
        <w:rPr>
          <w:sz w:val="28"/>
          <w:lang w:val="ru-RU"/>
        </w:rPr>
      </w:pPr>
      <w:r>
        <w:rPr>
          <w:sz w:val="28"/>
          <w:lang w:val="ru-RU"/>
        </w:rPr>
        <w:t>- город возник на базе крупнейшего месторождения нефти в Западной Сибири, до настоящего времени основой экономики города является деятельность по добыче нефти, которая требует сложн</w:t>
      </w:r>
      <w:r w:rsidR="001D3590">
        <w:rPr>
          <w:sz w:val="28"/>
          <w:lang w:val="ru-RU"/>
        </w:rPr>
        <w:t>ого</w:t>
      </w:r>
      <w:r w:rsidR="00A950F8">
        <w:rPr>
          <w:sz w:val="28"/>
          <w:lang w:val="ru-RU"/>
        </w:rPr>
        <w:t xml:space="preserve"> инженерно</w:t>
      </w:r>
      <w:r w:rsidR="001D3590">
        <w:rPr>
          <w:sz w:val="28"/>
          <w:lang w:val="ru-RU"/>
        </w:rPr>
        <w:t>-</w:t>
      </w:r>
      <w:r>
        <w:rPr>
          <w:sz w:val="28"/>
          <w:lang w:val="ru-RU"/>
        </w:rPr>
        <w:t>технического обеспечения</w:t>
      </w:r>
      <w:r w:rsidR="00A950F8">
        <w:rPr>
          <w:sz w:val="28"/>
          <w:lang w:val="ru-RU"/>
        </w:rPr>
        <w:t xml:space="preserve"> и соответствующих квалификаций</w:t>
      </w:r>
      <w:r>
        <w:rPr>
          <w:sz w:val="28"/>
          <w:lang w:val="ru-RU"/>
        </w:rPr>
        <w:t>;</w:t>
      </w:r>
    </w:p>
    <w:p w:rsidR="005F0C8A" w:rsidRDefault="005F0C8A" w:rsidP="005F0C8A">
      <w:pPr>
        <w:pStyle w:val="ac"/>
        <w:ind w:firstLine="709"/>
        <w:jc w:val="both"/>
        <w:rPr>
          <w:sz w:val="28"/>
          <w:lang w:val="ru-RU"/>
        </w:rPr>
      </w:pPr>
      <w:r>
        <w:rPr>
          <w:sz w:val="28"/>
          <w:lang w:val="ru-RU"/>
        </w:rPr>
        <w:t xml:space="preserve">- в Стратегии социально-экономического развития Ханты-Мансийского автономного округа – Югры до 2030 г. в качестве приоритетов развития для города Нефтеюганска обозначены развитие </w:t>
      </w:r>
      <w:proofErr w:type="spellStart"/>
      <w:r>
        <w:rPr>
          <w:sz w:val="28"/>
          <w:lang w:val="ru-RU"/>
        </w:rPr>
        <w:t>нефтесервисных</w:t>
      </w:r>
      <w:proofErr w:type="spellEnd"/>
      <w:r>
        <w:rPr>
          <w:sz w:val="28"/>
          <w:lang w:val="ru-RU"/>
        </w:rPr>
        <w:t xml:space="preserve"> технологий, научно-инновационных предприятий, удержание роли процессингового центра нефтедобычи базовой компании, что позволит развить образ города как центра инженерных квалификаций регионального значения в соответствии с видением будущего на уровне округа;</w:t>
      </w:r>
    </w:p>
    <w:p w:rsidR="00A950F8" w:rsidRDefault="00A950F8" w:rsidP="00D963D4">
      <w:pPr>
        <w:pStyle w:val="ac"/>
        <w:ind w:firstLine="709"/>
        <w:jc w:val="both"/>
        <w:rPr>
          <w:sz w:val="28"/>
          <w:lang w:val="ru-RU"/>
        </w:rPr>
      </w:pPr>
      <w:r>
        <w:rPr>
          <w:sz w:val="28"/>
          <w:lang w:val="ru-RU"/>
        </w:rPr>
        <w:t xml:space="preserve">- в городе живет и трудится </w:t>
      </w:r>
      <w:r w:rsidR="005F0C8A">
        <w:rPr>
          <w:sz w:val="28"/>
          <w:lang w:val="ru-RU"/>
        </w:rPr>
        <w:t>свыше</w:t>
      </w:r>
      <w:r w:rsidR="00BA6ED6">
        <w:rPr>
          <w:sz w:val="28"/>
          <w:lang w:val="ru-RU"/>
        </w:rPr>
        <w:t xml:space="preserve"> 2</w:t>
      </w:r>
      <w:r w:rsidR="005F0C8A">
        <w:rPr>
          <w:sz w:val="28"/>
          <w:lang w:val="ru-RU"/>
        </w:rPr>
        <w:t>0</w:t>
      </w:r>
      <w:r w:rsidR="00BA6ED6">
        <w:rPr>
          <w:sz w:val="28"/>
          <w:lang w:val="ru-RU"/>
        </w:rPr>
        <w:t xml:space="preserve"> тыс. чел., </w:t>
      </w:r>
      <w:r w:rsidR="005F0C8A">
        <w:rPr>
          <w:sz w:val="28"/>
          <w:lang w:val="ru-RU"/>
        </w:rPr>
        <w:t>имеющих</w:t>
      </w:r>
      <w:r w:rsidR="00BA6ED6">
        <w:rPr>
          <w:sz w:val="28"/>
          <w:lang w:val="ru-RU"/>
        </w:rPr>
        <w:t xml:space="preserve"> инженерны</w:t>
      </w:r>
      <w:r w:rsidR="005F0C8A">
        <w:rPr>
          <w:sz w:val="28"/>
          <w:lang w:val="ru-RU"/>
        </w:rPr>
        <w:t>е</w:t>
      </w:r>
      <w:r w:rsidR="00BA6ED6">
        <w:rPr>
          <w:sz w:val="28"/>
          <w:lang w:val="ru-RU"/>
        </w:rPr>
        <w:t xml:space="preserve"> квалификаци</w:t>
      </w:r>
      <w:r w:rsidR="005F0C8A">
        <w:rPr>
          <w:sz w:val="28"/>
          <w:lang w:val="ru-RU"/>
        </w:rPr>
        <w:t>и</w:t>
      </w:r>
      <w:r w:rsidR="001D3590">
        <w:rPr>
          <w:sz w:val="28"/>
          <w:lang w:val="ru-RU"/>
        </w:rPr>
        <w:t xml:space="preserve"> в отраслях </w:t>
      </w:r>
      <w:r w:rsidR="00654270">
        <w:rPr>
          <w:sz w:val="28"/>
          <w:lang w:val="ru-RU"/>
        </w:rPr>
        <w:t>экономики</w:t>
      </w:r>
      <w:r w:rsidR="00BA6ED6">
        <w:rPr>
          <w:sz w:val="28"/>
          <w:lang w:val="ru-RU"/>
        </w:rPr>
        <w:t xml:space="preserve"> (в </w:t>
      </w:r>
      <w:proofErr w:type="spellStart"/>
      <w:r w:rsidR="00BA6ED6">
        <w:rPr>
          <w:sz w:val="28"/>
          <w:lang w:val="ru-RU"/>
        </w:rPr>
        <w:t>т.ч</w:t>
      </w:r>
      <w:proofErr w:type="spellEnd"/>
      <w:r w:rsidR="00BA6ED6">
        <w:rPr>
          <w:sz w:val="28"/>
          <w:lang w:val="ru-RU"/>
        </w:rPr>
        <w:t>. добыч</w:t>
      </w:r>
      <w:r w:rsidR="00654270">
        <w:rPr>
          <w:sz w:val="28"/>
          <w:lang w:val="ru-RU"/>
        </w:rPr>
        <w:t>и</w:t>
      </w:r>
      <w:r w:rsidR="00BA6ED6">
        <w:rPr>
          <w:sz w:val="28"/>
          <w:lang w:val="ru-RU"/>
        </w:rPr>
        <w:t xml:space="preserve"> полезных ископаемых, </w:t>
      </w:r>
      <w:r w:rsidR="00654270">
        <w:rPr>
          <w:sz w:val="28"/>
          <w:lang w:val="ru-RU"/>
        </w:rPr>
        <w:t xml:space="preserve">обрабатывающих производств, </w:t>
      </w:r>
      <w:r w:rsidR="00BA6ED6">
        <w:rPr>
          <w:sz w:val="28"/>
          <w:lang w:val="ru-RU"/>
        </w:rPr>
        <w:t>строительств</w:t>
      </w:r>
      <w:r w:rsidR="001D3590">
        <w:rPr>
          <w:sz w:val="28"/>
          <w:lang w:val="ru-RU"/>
        </w:rPr>
        <w:t>а</w:t>
      </w:r>
      <w:r w:rsidR="00BA6ED6">
        <w:rPr>
          <w:sz w:val="28"/>
          <w:lang w:val="ru-RU"/>
        </w:rPr>
        <w:t>, транспорт</w:t>
      </w:r>
      <w:r w:rsidR="001D3590">
        <w:rPr>
          <w:sz w:val="28"/>
          <w:lang w:val="ru-RU"/>
        </w:rPr>
        <w:t>а</w:t>
      </w:r>
      <w:r w:rsidR="005F0C8A">
        <w:rPr>
          <w:sz w:val="28"/>
          <w:lang w:val="ru-RU"/>
        </w:rPr>
        <w:t>, энергетическ</w:t>
      </w:r>
      <w:r w:rsidR="001D3590">
        <w:rPr>
          <w:sz w:val="28"/>
          <w:lang w:val="ru-RU"/>
        </w:rPr>
        <w:t>ой</w:t>
      </w:r>
      <w:r w:rsidR="005F0C8A">
        <w:rPr>
          <w:sz w:val="28"/>
          <w:lang w:val="ru-RU"/>
        </w:rPr>
        <w:t xml:space="preserve"> и коммунальн</w:t>
      </w:r>
      <w:r w:rsidR="001D3590">
        <w:rPr>
          <w:sz w:val="28"/>
          <w:lang w:val="ru-RU"/>
        </w:rPr>
        <w:t>ой</w:t>
      </w:r>
      <w:r w:rsidR="005F0C8A">
        <w:rPr>
          <w:sz w:val="28"/>
          <w:lang w:val="ru-RU"/>
        </w:rPr>
        <w:t xml:space="preserve"> инфраструктур</w:t>
      </w:r>
      <w:r w:rsidR="001D3590">
        <w:rPr>
          <w:sz w:val="28"/>
          <w:lang w:val="ru-RU"/>
        </w:rPr>
        <w:t>ы</w:t>
      </w:r>
      <w:r w:rsidR="00BA6ED6">
        <w:rPr>
          <w:sz w:val="28"/>
          <w:lang w:val="ru-RU"/>
        </w:rPr>
        <w:t xml:space="preserve"> и т.п.);</w:t>
      </w:r>
    </w:p>
    <w:p w:rsidR="001D3590" w:rsidRDefault="001D3590" w:rsidP="001D3590">
      <w:pPr>
        <w:pStyle w:val="ac"/>
        <w:ind w:firstLine="709"/>
        <w:jc w:val="both"/>
        <w:rPr>
          <w:sz w:val="28"/>
          <w:lang w:val="ru-RU"/>
        </w:rPr>
      </w:pPr>
      <w:r>
        <w:rPr>
          <w:sz w:val="28"/>
          <w:lang w:val="ru-RU"/>
        </w:rPr>
        <w:t>- в Нефтеюганске с момента основания формировался городской уклад жизни, который состоит из результатов инженерной деятельности (дороги, мосты, многоквартирные дома, различные здания и сооружения, инженерные сети и т.п.). В рейтинге привлекательности городской среды проживания за 2013 г., разработанном Российским союзом инженеров, город Нефтеюганск занимает 39 место из 165 (среди городов ХМАО – Югры в данный рейтинг вошли г. Нижневартовск (11 место), г. Сургут (24 место);</w:t>
      </w:r>
    </w:p>
    <w:p w:rsidR="00D963D4" w:rsidRDefault="00D963D4" w:rsidP="00D963D4">
      <w:pPr>
        <w:pStyle w:val="ac"/>
        <w:ind w:firstLine="709"/>
        <w:jc w:val="both"/>
        <w:rPr>
          <w:sz w:val="28"/>
          <w:lang w:val="ru-RU"/>
        </w:rPr>
      </w:pPr>
      <w:r>
        <w:rPr>
          <w:sz w:val="28"/>
          <w:lang w:val="ru-RU"/>
        </w:rPr>
        <w:t>- среди 15 выпускников школ, получивших 100 баллов по ЕГЭ в 2013 г., 9 чел. имеют высший балл по химии</w:t>
      </w:r>
      <w:r w:rsidR="005F0C8A">
        <w:rPr>
          <w:sz w:val="28"/>
          <w:lang w:val="ru-RU"/>
        </w:rPr>
        <w:t xml:space="preserve"> (МБОУ «Лицей №1», МБОУ «СОКШ №4», МБОУ</w:t>
      </w:r>
      <w:r w:rsidR="00E524FE">
        <w:rPr>
          <w:sz w:val="28"/>
          <w:lang w:val="ru-RU"/>
        </w:rPr>
        <w:t> </w:t>
      </w:r>
      <w:r w:rsidR="005F0C8A">
        <w:rPr>
          <w:sz w:val="28"/>
          <w:lang w:val="ru-RU"/>
        </w:rPr>
        <w:t>«</w:t>
      </w:r>
      <w:r w:rsidR="004E6124">
        <w:rPr>
          <w:sz w:val="28"/>
          <w:lang w:val="ru-RU"/>
        </w:rPr>
        <w:t>СОШ №3», МБОУ «СОШ №10»,</w:t>
      </w:r>
      <w:r w:rsidR="00E524FE">
        <w:rPr>
          <w:sz w:val="28"/>
          <w:lang w:val="ru-RU"/>
        </w:rPr>
        <w:t xml:space="preserve"> МБОУ «СОШ №5 «Многопрофильная»)</w:t>
      </w:r>
      <w:r>
        <w:rPr>
          <w:sz w:val="28"/>
          <w:lang w:val="ru-RU"/>
        </w:rPr>
        <w:t>, 1</w:t>
      </w:r>
      <w:r w:rsidR="00E524FE">
        <w:rPr>
          <w:sz w:val="28"/>
          <w:lang w:val="ru-RU"/>
        </w:rPr>
        <w:t> </w:t>
      </w:r>
      <w:r w:rsidR="004E6124">
        <w:rPr>
          <w:sz w:val="28"/>
          <w:lang w:val="ru-RU"/>
        </w:rPr>
        <w:t xml:space="preserve">чел. </w:t>
      </w:r>
      <w:r>
        <w:rPr>
          <w:sz w:val="28"/>
          <w:lang w:val="ru-RU"/>
        </w:rPr>
        <w:t>- по информатике</w:t>
      </w:r>
      <w:r w:rsidR="004E6124">
        <w:rPr>
          <w:sz w:val="28"/>
          <w:lang w:val="ru-RU"/>
        </w:rPr>
        <w:t xml:space="preserve"> (МБОУ «СОШ №10»)</w:t>
      </w:r>
      <w:r>
        <w:rPr>
          <w:sz w:val="28"/>
          <w:lang w:val="ru-RU"/>
        </w:rPr>
        <w:t>;</w:t>
      </w:r>
    </w:p>
    <w:p w:rsidR="00D963D4" w:rsidRDefault="00D963D4" w:rsidP="00D963D4">
      <w:pPr>
        <w:pStyle w:val="ac"/>
        <w:ind w:firstLine="709"/>
        <w:jc w:val="both"/>
        <w:rPr>
          <w:sz w:val="28"/>
          <w:lang w:val="ru-RU"/>
        </w:rPr>
      </w:pPr>
      <w:r>
        <w:rPr>
          <w:sz w:val="28"/>
          <w:lang w:val="ru-RU"/>
        </w:rPr>
        <w:t xml:space="preserve">- в целом в системе общего образования города уделяется серьезное внимание развитию </w:t>
      </w:r>
      <w:r w:rsidRPr="00F92665">
        <w:rPr>
          <w:sz w:val="28"/>
          <w:lang w:val="ru-RU"/>
        </w:rPr>
        <w:t>инженерно-техническ</w:t>
      </w:r>
      <w:r>
        <w:rPr>
          <w:sz w:val="28"/>
          <w:lang w:val="ru-RU"/>
        </w:rPr>
        <w:t>ого</w:t>
      </w:r>
      <w:r w:rsidRPr="00F92665">
        <w:rPr>
          <w:sz w:val="28"/>
          <w:lang w:val="ru-RU"/>
        </w:rPr>
        <w:t>, физико-математическ</w:t>
      </w:r>
      <w:r>
        <w:rPr>
          <w:sz w:val="28"/>
          <w:lang w:val="ru-RU"/>
        </w:rPr>
        <w:t>ого</w:t>
      </w:r>
      <w:r w:rsidRPr="00F92665">
        <w:rPr>
          <w:sz w:val="28"/>
          <w:lang w:val="ru-RU"/>
        </w:rPr>
        <w:t xml:space="preserve"> и естественно </w:t>
      </w:r>
      <w:r>
        <w:rPr>
          <w:sz w:val="28"/>
          <w:lang w:val="ru-RU"/>
        </w:rPr>
        <w:t>–</w:t>
      </w:r>
      <w:r w:rsidRPr="00F92665">
        <w:rPr>
          <w:sz w:val="28"/>
          <w:lang w:val="ru-RU"/>
        </w:rPr>
        <w:t xml:space="preserve"> научн</w:t>
      </w:r>
      <w:r>
        <w:rPr>
          <w:sz w:val="28"/>
          <w:lang w:val="ru-RU"/>
        </w:rPr>
        <w:t>ого профилей, постоянно улучшается материально-техническая база учреждений;</w:t>
      </w:r>
    </w:p>
    <w:p w:rsidR="007E78E5" w:rsidRDefault="00BA6ED6" w:rsidP="00D963D4">
      <w:pPr>
        <w:pStyle w:val="ac"/>
        <w:ind w:firstLine="709"/>
        <w:jc w:val="both"/>
        <w:rPr>
          <w:sz w:val="28"/>
          <w:lang w:val="ru-RU"/>
        </w:rPr>
      </w:pPr>
      <w:r>
        <w:rPr>
          <w:sz w:val="28"/>
          <w:lang w:val="ru-RU"/>
        </w:rPr>
        <w:lastRenderedPageBreak/>
        <w:t>- активно развивается научно-техническое творчество детей</w:t>
      </w:r>
      <w:r w:rsidR="007E78E5">
        <w:rPr>
          <w:sz w:val="28"/>
          <w:lang w:val="ru-RU"/>
        </w:rPr>
        <w:t xml:space="preserve"> </w:t>
      </w:r>
      <w:r>
        <w:rPr>
          <w:sz w:val="28"/>
          <w:lang w:val="ru-RU"/>
        </w:rPr>
        <w:t>(проекты «Дом детского творчества – центр развития образовательной робототехники»</w:t>
      </w:r>
      <w:r w:rsidR="007E78E5">
        <w:rPr>
          <w:sz w:val="28"/>
          <w:lang w:val="ru-RU"/>
        </w:rPr>
        <w:t xml:space="preserve"> - Премия губернатора 2013 г.</w:t>
      </w:r>
      <w:r>
        <w:rPr>
          <w:sz w:val="28"/>
          <w:lang w:val="ru-RU"/>
        </w:rPr>
        <w:t>, «Малая академия», «Конструкторское бюро»)</w:t>
      </w:r>
      <w:r w:rsidR="007E78E5">
        <w:rPr>
          <w:sz w:val="28"/>
          <w:lang w:val="ru-RU"/>
        </w:rPr>
        <w:t>;</w:t>
      </w:r>
    </w:p>
    <w:p w:rsidR="00D963D4" w:rsidRDefault="00D963D4" w:rsidP="00D963D4">
      <w:pPr>
        <w:pStyle w:val="ac"/>
        <w:ind w:firstLine="709"/>
        <w:jc w:val="both"/>
        <w:rPr>
          <w:sz w:val="28"/>
          <w:lang w:val="ru-RU"/>
        </w:rPr>
      </w:pPr>
      <w:r>
        <w:rPr>
          <w:sz w:val="28"/>
          <w:lang w:val="ru-RU"/>
        </w:rPr>
        <w:t xml:space="preserve">- среднее профессиональное образование в городе Нефтеюганске представлено </w:t>
      </w:r>
      <w:r w:rsidRPr="00822099">
        <w:rPr>
          <w:sz w:val="28"/>
          <w:lang w:val="ru-RU"/>
        </w:rPr>
        <w:t>Нефтеюгански</w:t>
      </w:r>
      <w:r>
        <w:rPr>
          <w:sz w:val="28"/>
          <w:lang w:val="ru-RU"/>
        </w:rPr>
        <w:t>м</w:t>
      </w:r>
      <w:r w:rsidRPr="00822099">
        <w:rPr>
          <w:sz w:val="28"/>
          <w:lang w:val="ru-RU"/>
        </w:rPr>
        <w:t xml:space="preserve"> индустриальны</w:t>
      </w:r>
      <w:r>
        <w:rPr>
          <w:sz w:val="28"/>
          <w:lang w:val="ru-RU"/>
        </w:rPr>
        <w:t>м</w:t>
      </w:r>
      <w:r w:rsidRPr="00822099">
        <w:rPr>
          <w:sz w:val="28"/>
          <w:lang w:val="ru-RU"/>
        </w:rPr>
        <w:t xml:space="preserve"> колледж</w:t>
      </w:r>
      <w:r>
        <w:rPr>
          <w:sz w:val="28"/>
          <w:lang w:val="ru-RU"/>
        </w:rPr>
        <w:t>ем, готовящим специалистов, востребованных в нефтегазовой отрасли, строительстве и др.;</w:t>
      </w:r>
    </w:p>
    <w:p w:rsidR="007D25C1" w:rsidRDefault="00D963D4" w:rsidP="007D25C1">
      <w:pPr>
        <w:pStyle w:val="ac"/>
        <w:ind w:firstLine="709"/>
        <w:jc w:val="both"/>
        <w:rPr>
          <w:sz w:val="28"/>
          <w:lang w:val="ru-RU"/>
        </w:rPr>
      </w:pPr>
      <w:r>
        <w:rPr>
          <w:sz w:val="28"/>
          <w:lang w:val="ru-RU"/>
        </w:rPr>
        <w:t>- в городе Нефтеюганске успешно работает АУ ХМАО-Югры «Центр технических видов спорта»</w:t>
      </w:r>
      <w:r w:rsidR="00BA6ED6">
        <w:rPr>
          <w:sz w:val="28"/>
          <w:lang w:val="ru-RU"/>
        </w:rPr>
        <w:t xml:space="preserve">, </w:t>
      </w:r>
      <w:r>
        <w:rPr>
          <w:sz w:val="28"/>
          <w:lang w:val="ru-RU"/>
        </w:rPr>
        <w:t xml:space="preserve">на базе </w:t>
      </w:r>
      <w:r w:rsidR="00BA6ED6">
        <w:rPr>
          <w:sz w:val="28"/>
          <w:lang w:val="ru-RU"/>
        </w:rPr>
        <w:t xml:space="preserve">которого </w:t>
      </w:r>
      <w:r w:rsidR="001B3462">
        <w:rPr>
          <w:sz w:val="28"/>
          <w:lang w:val="ru-RU"/>
        </w:rPr>
        <w:t xml:space="preserve">в </w:t>
      </w:r>
      <w:r>
        <w:rPr>
          <w:sz w:val="28"/>
          <w:lang w:val="ru-RU"/>
        </w:rPr>
        <w:t xml:space="preserve">2014 г. </w:t>
      </w:r>
      <w:r w:rsidR="001B3462">
        <w:rPr>
          <w:sz w:val="28"/>
          <w:lang w:val="ru-RU"/>
        </w:rPr>
        <w:t xml:space="preserve">реализован образовательный  проект окружного значения – </w:t>
      </w:r>
      <w:r>
        <w:rPr>
          <w:sz w:val="28"/>
          <w:lang w:val="ru-RU"/>
        </w:rPr>
        <w:t>комплекс</w:t>
      </w:r>
      <w:r w:rsidR="001B3462">
        <w:rPr>
          <w:sz w:val="28"/>
          <w:lang w:val="ru-RU"/>
        </w:rPr>
        <w:t xml:space="preserve"> </w:t>
      </w:r>
      <w:r>
        <w:rPr>
          <w:sz w:val="28"/>
          <w:lang w:val="ru-RU"/>
        </w:rPr>
        <w:t>«</w:t>
      </w:r>
      <w:proofErr w:type="spellStart"/>
      <w:r>
        <w:rPr>
          <w:sz w:val="28"/>
          <w:lang w:val="ru-RU"/>
        </w:rPr>
        <w:t>Интеракториум</w:t>
      </w:r>
      <w:proofErr w:type="spellEnd"/>
      <w:r>
        <w:rPr>
          <w:sz w:val="28"/>
          <w:lang w:val="ru-RU"/>
        </w:rPr>
        <w:t xml:space="preserve">. Экспедиция в будущее», представляющий собой </w:t>
      </w:r>
      <w:r w:rsidRPr="000D061E">
        <w:rPr>
          <w:sz w:val="28"/>
          <w:lang w:val="ru-RU"/>
        </w:rPr>
        <w:t>полноразмерный макет космической станции будущего на Марс</w:t>
      </w:r>
      <w:r>
        <w:rPr>
          <w:sz w:val="28"/>
          <w:lang w:val="ru-RU"/>
        </w:rPr>
        <w:t>е (</w:t>
      </w:r>
      <w:r w:rsidRPr="000D061E">
        <w:rPr>
          <w:sz w:val="28"/>
          <w:lang w:val="ru-RU"/>
        </w:rPr>
        <w:t>интерактивный музей, сюжетную ролевую игру, аппаратно-программные тренажер</w:t>
      </w:r>
      <w:r w:rsidR="00E524FE">
        <w:rPr>
          <w:sz w:val="28"/>
          <w:lang w:val="ru-RU"/>
        </w:rPr>
        <w:t>ы</w:t>
      </w:r>
      <w:r w:rsidR="001B3462">
        <w:rPr>
          <w:sz w:val="28"/>
          <w:lang w:val="ru-RU"/>
        </w:rPr>
        <w:t xml:space="preserve">), </w:t>
      </w:r>
      <w:r w:rsidR="00977229">
        <w:rPr>
          <w:sz w:val="28"/>
          <w:lang w:val="ru-RU"/>
        </w:rPr>
        <w:t>второй в РФ (первый – в ВВЦ,  г. Москва)</w:t>
      </w:r>
      <w:r w:rsidR="007D25C1">
        <w:rPr>
          <w:sz w:val="28"/>
          <w:lang w:val="ru-RU"/>
        </w:rPr>
        <w:t>;</w:t>
      </w:r>
    </w:p>
    <w:p w:rsidR="007D25C1" w:rsidRDefault="007D25C1" w:rsidP="007D25C1">
      <w:pPr>
        <w:pStyle w:val="ac"/>
        <w:ind w:firstLine="709"/>
        <w:jc w:val="both"/>
        <w:rPr>
          <w:rFonts w:eastAsia="Calibri"/>
          <w:sz w:val="28"/>
          <w:szCs w:val="28"/>
          <w:lang w:val="ru-RU" w:eastAsia="en-US"/>
        </w:rPr>
      </w:pPr>
      <w:r>
        <w:rPr>
          <w:sz w:val="28"/>
          <w:lang w:val="ru-RU"/>
        </w:rPr>
        <w:t>- имеются проекты (планы) по строительству в городе п</w:t>
      </w:r>
      <w:r w:rsidRPr="007D25C1">
        <w:rPr>
          <w:rFonts w:eastAsia="Calibri"/>
          <w:sz w:val="28"/>
          <w:szCs w:val="28"/>
          <w:lang w:val="ru-RU" w:eastAsia="en-US"/>
        </w:rPr>
        <w:t>олифункциональн</w:t>
      </w:r>
      <w:r>
        <w:rPr>
          <w:rFonts w:eastAsia="Calibri"/>
          <w:sz w:val="28"/>
          <w:szCs w:val="28"/>
          <w:lang w:val="ru-RU" w:eastAsia="en-US"/>
        </w:rPr>
        <w:t>ого</w:t>
      </w:r>
      <w:r w:rsidRPr="007D25C1">
        <w:rPr>
          <w:rFonts w:eastAsia="Calibri"/>
          <w:sz w:val="28"/>
          <w:szCs w:val="28"/>
          <w:lang w:val="ru-RU" w:eastAsia="en-US"/>
        </w:rPr>
        <w:t xml:space="preserve"> историко-художественн</w:t>
      </w:r>
      <w:r>
        <w:rPr>
          <w:rFonts w:eastAsia="Calibri"/>
          <w:sz w:val="28"/>
          <w:szCs w:val="28"/>
          <w:lang w:val="ru-RU" w:eastAsia="en-US"/>
        </w:rPr>
        <w:t>ого</w:t>
      </w:r>
      <w:r w:rsidRPr="007D25C1">
        <w:rPr>
          <w:rFonts w:eastAsia="Calibri"/>
          <w:sz w:val="28"/>
          <w:szCs w:val="28"/>
          <w:lang w:val="ru-RU" w:eastAsia="en-US"/>
        </w:rPr>
        <w:t xml:space="preserve"> музейн</w:t>
      </w:r>
      <w:r>
        <w:rPr>
          <w:rFonts w:eastAsia="Calibri"/>
          <w:sz w:val="28"/>
          <w:szCs w:val="28"/>
          <w:lang w:val="ru-RU" w:eastAsia="en-US"/>
        </w:rPr>
        <w:t xml:space="preserve">ого </w:t>
      </w:r>
      <w:r w:rsidRPr="007D25C1">
        <w:rPr>
          <w:rFonts w:eastAsia="Calibri"/>
          <w:sz w:val="28"/>
          <w:szCs w:val="28"/>
          <w:lang w:val="ru-RU" w:eastAsia="en-US"/>
        </w:rPr>
        <w:t>комплекс</w:t>
      </w:r>
      <w:r>
        <w:rPr>
          <w:rFonts w:eastAsia="Calibri"/>
          <w:sz w:val="28"/>
          <w:szCs w:val="28"/>
          <w:lang w:val="ru-RU" w:eastAsia="en-US"/>
        </w:rPr>
        <w:t xml:space="preserve">а (в </w:t>
      </w:r>
      <w:proofErr w:type="spellStart"/>
      <w:r>
        <w:rPr>
          <w:rFonts w:eastAsia="Calibri"/>
          <w:sz w:val="28"/>
          <w:szCs w:val="28"/>
          <w:lang w:val="ru-RU" w:eastAsia="en-US"/>
        </w:rPr>
        <w:t>т.ч</w:t>
      </w:r>
      <w:proofErr w:type="spellEnd"/>
      <w:r>
        <w:rPr>
          <w:rFonts w:eastAsia="Calibri"/>
          <w:sz w:val="28"/>
          <w:szCs w:val="28"/>
          <w:lang w:val="ru-RU" w:eastAsia="en-US"/>
        </w:rPr>
        <w:t xml:space="preserve">. </w:t>
      </w:r>
      <w:r w:rsidRPr="007D25C1">
        <w:rPr>
          <w:rFonts w:eastAsia="Calibri"/>
          <w:sz w:val="28"/>
          <w:szCs w:val="28"/>
          <w:lang w:val="ru-RU" w:eastAsia="en-US"/>
        </w:rPr>
        <w:t>научн</w:t>
      </w:r>
      <w:r>
        <w:rPr>
          <w:rFonts w:eastAsia="Calibri"/>
          <w:sz w:val="28"/>
          <w:szCs w:val="28"/>
          <w:lang w:val="ru-RU" w:eastAsia="en-US"/>
        </w:rPr>
        <w:t>ой</w:t>
      </w:r>
      <w:r w:rsidRPr="007D25C1">
        <w:rPr>
          <w:rFonts w:eastAsia="Calibri"/>
          <w:sz w:val="28"/>
          <w:szCs w:val="28"/>
          <w:lang w:val="ru-RU" w:eastAsia="en-US"/>
        </w:rPr>
        <w:t xml:space="preserve"> библиотек</w:t>
      </w:r>
      <w:r>
        <w:rPr>
          <w:rFonts w:eastAsia="Calibri"/>
          <w:sz w:val="28"/>
          <w:szCs w:val="28"/>
          <w:lang w:val="ru-RU" w:eastAsia="en-US"/>
        </w:rPr>
        <w:t>и</w:t>
      </w:r>
      <w:r w:rsidRPr="007D25C1">
        <w:rPr>
          <w:rFonts w:eastAsia="Calibri"/>
          <w:sz w:val="28"/>
          <w:szCs w:val="28"/>
          <w:lang w:val="ru-RU" w:eastAsia="en-US"/>
        </w:rPr>
        <w:t>, творчески</w:t>
      </w:r>
      <w:r>
        <w:rPr>
          <w:rFonts w:eastAsia="Calibri"/>
          <w:sz w:val="28"/>
          <w:szCs w:val="28"/>
          <w:lang w:val="ru-RU" w:eastAsia="en-US"/>
        </w:rPr>
        <w:t>х и технических</w:t>
      </w:r>
      <w:r w:rsidRPr="007D25C1">
        <w:rPr>
          <w:rFonts w:eastAsia="Calibri"/>
          <w:sz w:val="28"/>
          <w:szCs w:val="28"/>
          <w:lang w:val="ru-RU" w:eastAsia="en-US"/>
        </w:rPr>
        <w:t xml:space="preserve"> мастерски</w:t>
      </w:r>
      <w:r>
        <w:rPr>
          <w:rFonts w:eastAsia="Calibri"/>
          <w:sz w:val="28"/>
          <w:szCs w:val="28"/>
          <w:lang w:val="ru-RU" w:eastAsia="en-US"/>
        </w:rPr>
        <w:t>х</w:t>
      </w:r>
      <w:r w:rsidRPr="007D25C1">
        <w:rPr>
          <w:rFonts w:eastAsia="Calibri"/>
          <w:sz w:val="28"/>
          <w:szCs w:val="28"/>
          <w:lang w:val="ru-RU" w:eastAsia="en-US"/>
        </w:rPr>
        <w:t xml:space="preserve"> для детей и молодежи центра «Эксперимент», </w:t>
      </w:r>
      <w:r w:rsidR="00E524FE">
        <w:rPr>
          <w:rFonts w:eastAsia="Calibri"/>
          <w:sz w:val="28"/>
          <w:szCs w:val="28"/>
          <w:lang w:val="ru-RU" w:eastAsia="en-US"/>
        </w:rPr>
        <w:t xml:space="preserve">интерактивного </w:t>
      </w:r>
      <w:r w:rsidRPr="007D25C1">
        <w:rPr>
          <w:rFonts w:eastAsia="Calibri"/>
          <w:sz w:val="28"/>
          <w:szCs w:val="28"/>
          <w:lang w:val="ru-RU" w:eastAsia="en-US"/>
        </w:rPr>
        <w:t>политехническ</w:t>
      </w:r>
      <w:r>
        <w:rPr>
          <w:rFonts w:eastAsia="Calibri"/>
          <w:sz w:val="28"/>
          <w:szCs w:val="28"/>
          <w:lang w:val="ru-RU" w:eastAsia="en-US"/>
        </w:rPr>
        <w:t>ого</w:t>
      </w:r>
      <w:r w:rsidRPr="007D25C1">
        <w:rPr>
          <w:rFonts w:eastAsia="Calibri"/>
          <w:sz w:val="28"/>
          <w:szCs w:val="28"/>
          <w:lang w:val="ru-RU" w:eastAsia="en-US"/>
        </w:rPr>
        <w:t xml:space="preserve"> музе</w:t>
      </w:r>
      <w:r>
        <w:rPr>
          <w:rFonts w:eastAsia="Calibri"/>
          <w:sz w:val="28"/>
          <w:szCs w:val="28"/>
          <w:lang w:val="ru-RU" w:eastAsia="en-US"/>
        </w:rPr>
        <w:t>я</w:t>
      </w:r>
      <w:r w:rsidRPr="007D25C1">
        <w:rPr>
          <w:rFonts w:eastAsia="Calibri"/>
          <w:sz w:val="28"/>
          <w:szCs w:val="28"/>
          <w:lang w:val="ru-RU" w:eastAsia="en-US"/>
        </w:rPr>
        <w:t>, музе</w:t>
      </w:r>
      <w:r>
        <w:rPr>
          <w:rFonts w:eastAsia="Calibri"/>
          <w:sz w:val="28"/>
          <w:szCs w:val="28"/>
          <w:lang w:val="ru-RU" w:eastAsia="en-US"/>
        </w:rPr>
        <w:t>я</w:t>
      </w:r>
      <w:r w:rsidRPr="007D25C1">
        <w:rPr>
          <w:rFonts w:eastAsia="Calibri"/>
          <w:sz w:val="28"/>
          <w:szCs w:val="28"/>
          <w:lang w:val="ru-RU" w:eastAsia="en-US"/>
        </w:rPr>
        <w:t xml:space="preserve"> детского технического творчества</w:t>
      </w:r>
      <w:r>
        <w:rPr>
          <w:rFonts w:eastAsia="Calibri"/>
          <w:sz w:val="28"/>
          <w:szCs w:val="28"/>
          <w:lang w:val="ru-RU" w:eastAsia="en-US"/>
        </w:rPr>
        <w:t xml:space="preserve">), развитию </w:t>
      </w:r>
      <w:r w:rsidR="001D3590">
        <w:rPr>
          <w:rFonts w:eastAsia="Calibri"/>
          <w:sz w:val="28"/>
          <w:szCs w:val="28"/>
          <w:lang w:val="ru-RU" w:eastAsia="en-US"/>
        </w:rPr>
        <w:t>центра технических видов спорта</w:t>
      </w:r>
      <w:r w:rsidR="003D2AA7">
        <w:rPr>
          <w:rFonts w:eastAsia="Calibri"/>
          <w:sz w:val="28"/>
          <w:szCs w:val="28"/>
          <w:lang w:val="ru-RU" w:eastAsia="en-US"/>
        </w:rPr>
        <w:t>, строительству центра детского творчества инженерной направленности</w:t>
      </w:r>
      <w:r w:rsidR="001D3590">
        <w:rPr>
          <w:rFonts w:eastAsia="Calibri"/>
          <w:sz w:val="28"/>
          <w:szCs w:val="28"/>
          <w:lang w:val="ru-RU" w:eastAsia="en-US"/>
        </w:rPr>
        <w:t>;</w:t>
      </w:r>
    </w:p>
    <w:p w:rsidR="001D3590" w:rsidRPr="007D25C1" w:rsidRDefault="001D3590" w:rsidP="007D25C1">
      <w:pPr>
        <w:pStyle w:val="ac"/>
        <w:ind w:firstLine="709"/>
        <w:jc w:val="both"/>
        <w:rPr>
          <w:sz w:val="28"/>
          <w:lang w:val="ru-RU"/>
        </w:rPr>
      </w:pPr>
      <w:r>
        <w:rPr>
          <w:rFonts w:eastAsia="Calibri"/>
          <w:sz w:val="28"/>
          <w:szCs w:val="28"/>
          <w:lang w:val="ru-RU" w:eastAsia="en-US"/>
        </w:rPr>
        <w:t>- проводится новогодний</w:t>
      </w:r>
      <w:r w:rsidR="002B7B96">
        <w:rPr>
          <w:rFonts w:eastAsia="Calibri"/>
          <w:sz w:val="28"/>
          <w:szCs w:val="28"/>
          <w:lang w:val="ru-RU" w:eastAsia="en-US"/>
        </w:rPr>
        <w:t xml:space="preserve"> молодежный</w:t>
      </w:r>
      <w:r>
        <w:rPr>
          <w:rFonts w:eastAsia="Calibri"/>
          <w:sz w:val="28"/>
          <w:szCs w:val="28"/>
          <w:lang w:val="ru-RU" w:eastAsia="en-US"/>
        </w:rPr>
        <w:t xml:space="preserve"> бал </w:t>
      </w:r>
      <w:r w:rsidR="002B7B96">
        <w:rPr>
          <w:rFonts w:eastAsia="Calibri"/>
          <w:sz w:val="28"/>
          <w:szCs w:val="28"/>
          <w:lang w:val="ru-RU" w:eastAsia="en-US"/>
        </w:rPr>
        <w:t>Г</w:t>
      </w:r>
      <w:r>
        <w:rPr>
          <w:rFonts w:eastAsia="Calibri"/>
          <w:sz w:val="28"/>
          <w:szCs w:val="28"/>
          <w:lang w:val="ru-RU" w:eastAsia="en-US"/>
        </w:rPr>
        <w:t>лавы</w:t>
      </w:r>
      <w:r w:rsidR="00B37D39">
        <w:rPr>
          <w:rFonts w:eastAsia="Calibri"/>
          <w:sz w:val="28"/>
          <w:szCs w:val="28"/>
          <w:lang w:val="ru-RU" w:eastAsia="en-US"/>
        </w:rPr>
        <w:t xml:space="preserve"> города</w:t>
      </w:r>
      <w:r>
        <w:rPr>
          <w:rFonts w:eastAsia="Calibri"/>
          <w:sz w:val="28"/>
          <w:szCs w:val="28"/>
          <w:lang w:val="ru-RU" w:eastAsia="en-US"/>
        </w:rPr>
        <w:t xml:space="preserve">, который может стать значимым итоговым общегородским событием, </w:t>
      </w:r>
      <w:r w:rsidR="00654270">
        <w:rPr>
          <w:rFonts w:eastAsia="Calibri"/>
          <w:sz w:val="28"/>
          <w:szCs w:val="28"/>
          <w:lang w:val="ru-RU" w:eastAsia="en-US"/>
        </w:rPr>
        <w:t>который может быть преобразован</w:t>
      </w:r>
      <w:r>
        <w:rPr>
          <w:rFonts w:eastAsia="Calibri"/>
          <w:sz w:val="28"/>
          <w:szCs w:val="28"/>
          <w:lang w:val="ru-RU" w:eastAsia="en-US"/>
        </w:rPr>
        <w:t xml:space="preserve"> в инженерный бал, с </w:t>
      </w:r>
      <w:r w:rsidR="00654270">
        <w:rPr>
          <w:rFonts w:eastAsia="Calibri"/>
          <w:sz w:val="28"/>
          <w:szCs w:val="28"/>
          <w:lang w:val="ru-RU" w:eastAsia="en-US"/>
        </w:rPr>
        <w:t xml:space="preserve">выходом дебютантов, </w:t>
      </w:r>
      <w:r>
        <w:rPr>
          <w:rFonts w:eastAsia="Calibri"/>
          <w:sz w:val="28"/>
          <w:szCs w:val="28"/>
          <w:lang w:val="ru-RU" w:eastAsia="en-US"/>
        </w:rPr>
        <w:t xml:space="preserve">чествованием молодежи, имеющей достижения в различных областях деятельности, в </w:t>
      </w:r>
      <w:proofErr w:type="spellStart"/>
      <w:r>
        <w:rPr>
          <w:rFonts w:eastAsia="Calibri"/>
          <w:sz w:val="28"/>
          <w:szCs w:val="28"/>
          <w:lang w:val="ru-RU" w:eastAsia="en-US"/>
        </w:rPr>
        <w:t>т.ч</w:t>
      </w:r>
      <w:proofErr w:type="spellEnd"/>
      <w:r>
        <w:rPr>
          <w:rFonts w:eastAsia="Calibri"/>
          <w:sz w:val="28"/>
          <w:szCs w:val="28"/>
          <w:lang w:val="ru-RU" w:eastAsia="en-US"/>
        </w:rPr>
        <w:t>. в и</w:t>
      </w:r>
      <w:r w:rsidR="00654270">
        <w:rPr>
          <w:rFonts w:eastAsia="Calibri"/>
          <w:sz w:val="28"/>
          <w:szCs w:val="28"/>
          <w:lang w:val="ru-RU" w:eastAsia="en-US"/>
        </w:rPr>
        <w:t>нженерно-технических номинациях, развивающим высокие стандарты и традиции городской культуры.</w:t>
      </w:r>
    </w:p>
    <w:p w:rsidR="00D963D4" w:rsidRDefault="004E6124" w:rsidP="00D963D4">
      <w:pPr>
        <w:pStyle w:val="ac"/>
        <w:ind w:firstLine="709"/>
        <w:jc w:val="both"/>
        <w:rPr>
          <w:sz w:val="28"/>
          <w:lang w:val="ru-RU"/>
        </w:rPr>
      </w:pPr>
      <w:r>
        <w:rPr>
          <w:sz w:val="28"/>
          <w:lang w:val="ru-RU"/>
        </w:rPr>
        <w:t>Р</w:t>
      </w:r>
      <w:r w:rsidR="00D963D4">
        <w:rPr>
          <w:sz w:val="28"/>
          <w:lang w:val="ru-RU"/>
        </w:rPr>
        <w:t>азвити</w:t>
      </w:r>
      <w:r>
        <w:rPr>
          <w:sz w:val="28"/>
          <w:lang w:val="ru-RU"/>
        </w:rPr>
        <w:t>е</w:t>
      </w:r>
      <w:r w:rsidR="00D963D4">
        <w:rPr>
          <w:sz w:val="28"/>
          <w:lang w:val="ru-RU"/>
        </w:rPr>
        <w:t xml:space="preserve"> города Нефтеюганска как центра инженерных квалификаций </w:t>
      </w:r>
      <w:r>
        <w:rPr>
          <w:sz w:val="28"/>
          <w:lang w:val="ru-RU"/>
        </w:rPr>
        <w:t xml:space="preserve">будет дополнять </w:t>
      </w:r>
      <w:r w:rsidR="00D963D4">
        <w:rPr>
          <w:sz w:val="28"/>
          <w:lang w:val="ru-RU"/>
        </w:rPr>
        <w:t>развити</w:t>
      </w:r>
      <w:r>
        <w:rPr>
          <w:sz w:val="28"/>
          <w:lang w:val="ru-RU"/>
        </w:rPr>
        <w:t>е</w:t>
      </w:r>
      <w:r w:rsidR="00D963D4">
        <w:rPr>
          <w:sz w:val="28"/>
          <w:lang w:val="ru-RU"/>
        </w:rPr>
        <w:t xml:space="preserve"> </w:t>
      </w:r>
      <w:r>
        <w:rPr>
          <w:sz w:val="28"/>
          <w:lang w:val="ru-RU"/>
        </w:rPr>
        <w:t>других</w:t>
      </w:r>
      <w:r w:rsidR="00D963D4">
        <w:rPr>
          <w:sz w:val="28"/>
          <w:lang w:val="ru-RU"/>
        </w:rPr>
        <w:t xml:space="preserve"> сфер деятельности (культура и искусство, спорт, здравоохранение и т.д.), </w:t>
      </w:r>
      <w:r>
        <w:rPr>
          <w:sz w:val="28"/>
          <w:lang w:val="ru-RU"/>
        </w:rPr>
        <w:t>будет являться</w:t>
      </w:r>
      <w:r w:rsidR="00D963D4">
        <w:rPr>
          <w:sz w:val="28"/>
          <w:lang w:val="ru-RU"/>
        </w:rPr>
        <w:t xml:space="preserve"> конкурентным преимуществом, использование которого позволит обеспечить гармоничное развитие других отраслей и видов деятельности. </w:t>
      </w:r>
    </w:p>
    <w:p w:rsidR="00600136" w:rsidRDefault="00ED55BA" w:rsidP="00600136">
      <w:pPr>
        <w:pStyle w:val="ac"/>
        <w:jc w:val="both"/>
        <w:rPr>
          <w:b/>
          <w:sz w:val="28"/>
          <w:lang w:val="ru-RU"/>
        </w:rPr>
      </w:pPr>
      <w:r>
        <w:rPr>
          <w:b/>
          <w:sz w:val="28"/>
          <w:lang w:val="ru-RU"/>
        </w:rPr>
        <w:t>Развитие жилищно-коммунального хозяйства и б</w:t>
      </w:r>
      <w:r w:rsidR="00600136" w:rsidRPr="00600136">
        <w:rPr>
          <w:b/>
          <w:sz w:val="28"/>
          <w:lang w:val="ru-RU"/>
        </w:rPr>
        <w:t>лагоустройств</w:t>
      </w:r>
      <w:r>
        <w:rPr>
          <w:b/>
          <w:sz w:val="28"/>
          <w:lang w:val="ru-RU"/>
        </w:rPr>
        <w:t>а</w:t>
      </w:r>
      <w:r w:rsidR="00600136" w:rsidRPr="00600136">
        <w:rPr>
          <w:b/>
          <w:sz w:val="28"/>
          <w:lang w:val="ru-RU"/>
        </w:rPr>
        <w:t xml:space="preserve"> городской территории, придание городу уютного, чистого, комфортного облика</w:t>
      </w:r>
    </w:p>
    <w:p w:rsidR="00600136" w:rsidRDefault="000B30B7" w:rsidP="000B30B7">
      <w:pPr>
        <w:pStyle w:val="ac"/>
        <w:ind w:firstLine="709"/>
        <w:jc w:val="both"/>
        <w:rPr>
          <w:sz w:val="28"/>
          <w:lang w:val="ru-RU"/>
        </w:rPr>
      </w:pPr>
      <w:r>
        <w:rPr>
          <w:sz w:val="28"/>
          <w:lang w:val="ru-RU"/>
        </w:rPr>
        <w:t xml:space="preserve">Комплекс </w:t>
      </w:r>
      <w:r w:rsidRPr="000B30B7">
        <w:rPr>
          <w:sz w:val="28"/>
          <w:lang w:val="ru-RU"/>
        </w:rPr>
        <w:t>задач</w:t>
      </w:r>
      <w:r>
        <w:rPr>
          <w:sz w:val="28"/>
          <w:lang w:val="ru-RU"/>
        </w:rPr>
        <w:t xml:space="preserve"> по благоустройству городской территории практически целиком и полностью относится к полномочиям органов местного самоуправления, формирует лицо города, создает комфортную среду проживания граждан. Уровень комфорта проживания </w:t>
      </w:r>
      <w:r w:rsidR="0013175F">
        <w:rPr>
          <w:sz w:val="28"/>
          <w:lang w:val="ru-RU"/>
        </w:rPr>
        <w:t xml:space="preserve">и эффективность работы жилищно-коммунального комплекса </w:t>
      </w:r>
      <w:r w:rsidR="00DD1EF8">
        <w:rPr>
          <w:sz w:val="28"/>
          <w:lang w:val="ru-RU"/>
        </w:rPr>
        <w:t xml:space="preserve">в городе </w:t>
      </w:r>
      <w:r>
        <w:rPr>
          <w:sz w:val="28"/>
          <w:lang w:val="ru-RU"/>
        </w:rPr>
        <w:t xml:space="preserve">касается каждого </w:t>
      </w:r>
      <w:r w:rsidR="0013175F">
        <w:rPr>
          <w:sz w:val="28"/>
          <w:lang w:val="ru-RU"/>
        </w:rPr>
        <w:t>жителя</w:t>
      </w:r>
      <w:r w:rsidR="00DD1EF8">
        <w:rPr>
          <w:sz w:val="28"/>
          <w:lang w:val="ru-RU"/>
        </w:rPr>
        <w:t>, н</w:t>
      </w:r>
      <w:r w:rsidR="0013175F">
        <w:rPr>
          <w:sz w:val="28"/>
          <w:lang w:val="ru-RU"/>
        </w:rPr>
        <w:t>апрямую влияет на оценк</w:t>
      </w:r>
      <w:r w:rsidR="00E524FE">
        <w:rPr>
          <w:sz w:val="28"/>
          <w:lang w:val="ru-RU"/>
        </w:rPr>
        <w:t>у</w:t>
      </w:r>
      <w:r>
        <w:rPr>
          <w:sz w:val="28"/>
          <w:lang w:val="ru-RU"/>
        </w:rPr>
        <w:t xml:space="preserve"> эффективности деятельности органов местного самоуправления</w:t>
      </w:r>
      <w:r w:rsidR="0013175F">
        <w:rPr>
          <w:sz w:val="28"/>
          <w:lang w:val="ru-RU"/>
        </w:rPr>
        <w:t>, по которой город Нефтеюганск относится к числу отстающих среди муниципальных образований Ханты-Мансийского автономного округа – Югры (22 место в 2013 г., 19 место в 2012 г.).</w:t>
      </w:r>
    </w:p>
    <w:p w:rsidR="0034244F" w:rsidRDefault="004E6124" w:rsidP="000B30B7">
      <w:pPr>
        <w:pStyle w:val="ac"/>
        <w:ind w:firstLine="709"/>
        <w:jc w:val="both"/>
        <w:rPr>
          <w:sz w:val="28"/>
          <w:lang w:val="ru-RU"/>
        </w:rPr>
      </w:pPr>
      <w:r>
        <w:rPr>
          <w:sz w:val="28"/>
          <w:lang w:val="ru-RU"/>
        </w:rPr>
        <w:t>Г</w:t>
      </w:r>
      <w:r w:rsidR="0034244F">
        <w:rPr>
          <w:sz w:val="28"/>
          <w:lang w:val="ru-RU"/>
        </w:rPr>
        <w:t>лавн</w:t>
      </w:r>
      <w:r>
        <w:rPr>
          <w:sz w:val="28"/>
          <w:lang w:val="ru-RU"/>
        </w:rPr>
        <w:t>ой</w:t>
      </w:r>
      <w:r w:rsidR="0034244F">
        <w:rPr>
          <w:sz w:val="28"/>
          <w:lang w:val="ru-RU"/>
        </w:rPr>
        <w:t xml:space="preserve"> цель</w:t>
      </w:r>
      <w:r>
        <w:rPr>
          <w:sz w:val="28"/>
          <w:lang w:val="ru-RU"/>
        </w:rPr>
        <w:t>ю</w:t>
      </w:r>
      <w:r w:rsidR="0034244F">
        <w:rPr>
          <w:sz w:val="28"/>
          <w:lang w:val="ru-RU"/>
        </w:rPr>
        <w:t xml:space="preserve"> Стратегии</w:t>
      </w:r>
      <w:r>
        <w:rPr>
          <w:sz w:val="28"/>
          <w:lang w:val="ru-RU"/>
        </w:rPr>
        <w:t xml:space="preserve"> определено</w:t>
      </w:r>
      <w:r w:rsidR="0034244F">
        <w:rPr>
          <w:sz w:val="28"/>
          <w:lang w:val="ru-RU"/>
        </w:rPr>
        <w:t xml:space="preserve"> «Нефтеюганск – удобный и комфортный город для жизни»</w:t>
      </w:r>
      <w:r>
        <w:rPr>
          <w:sz w:val="28"/>
          <w:lang w:val="ru-RU"/>
        </w:rPr>
        <w:t xml:space="preserve">. Для выполнения главной цели </w:t>
      </w:r>
      <w:r w:rsidR="001D3590">
        <w:rPr>
          <w:sz w:val="28"/>
          <w:lang w:val="ru-RU"/>
        </w:rPr>
        <w:t xml:space="preserve">Стратегии </w:t>
      </w:r>
      <w:r w:rsidR="0034244F">
        <w:rPr>
          <w:sz w:val="28"/>
          <w:lang w:val="ru-RU"/>
        </w:rPr>
        <w:t xml:space="preserve">органам местного самоуправления необходимо </w:t>
      </w:r>
      <w:r>
        <w:rPr>
          <w:sz w:val="28"/>
          <w:lang w:val="ru-RU"/>
        </w:rPr>
        <w:t>решить</w:t>
      </w:r>
      <w:r w:rsidR="0034244F">
        <w:rPr>
          <w:sz w:val="28"/>
          <w:lang w:val="ru-RU"/>
        </w:rPr>
        <w:t xml:space="preserve"> комплекс </w:t>
      </w:r>
      <w:r w:rsidR="00C762F4">
        <w:rPr>
          <w:sz w:val="28"/>
          <w:lang w:val="ru-RU"/>
        </w:rPr>
        <w:t xml:space="preserve">как </w:t>
      </w:r>
      <w:r w:rsidR="0034244F">
        <w:rPr>
          <w:sz w:val="28"/>
          <w:lang w:val="ru-RU"/>
        </w:rPr>
        <w:t>текущих</w:t>
      </w:r>
      <w:r w:rsidR="00C762F4">
        <w:rPr>
          <w:sz w:val="28"/>
          <w:lang w:val="ru-RU"/>
        </w:rPr>
        <w:t xml:space="preserve">, так </w:t>
      </w:r>
      <w:r w:rsidR="0034244F">
        <w:rPr>
          <w:sz w:val="28"/>
          <w:lang w:val="ru-RU"/>
        </w:rPr>
        <w:t xml:space="preserve">и долгосрочных </w:t>
      </w:r>
      <w:r w:rsidR="00C762F4">
        <w:rPr>
          <w:sz w:val="28"/>
          <w:lang w:val="ru-RU"/>
        </w:rPr>
        <w:t>задач</w:t>
      </w:r>
      <w:r w:rsidR="0034244F">
        <w:rPr>
          <w:sz w:val="28"/>
          <w:lang w:val="ru-RU"/>
        </w:rPr>
        <w:t>:</w:t>
      </w:r>
    </w:p>
    <w:p w:rsidR="0013175F" w:rsidRDefault="0034244F" w:rsidP="000B30B7">
      <w:pPr>
        <w:pStyle w:val="ac"/>
        <w:ind w:firstLine="709"/>
        <w:jc w:val="both"/>
        <w:rPr>
          <w:sz w:val="28"/>
          <w:lang w:val="ru-RU"/>
        </w:rPr>
      </w:pPr>
      <w:r>
        <w:rPr>
          <w:sz w:val="28"/>
          <w:lang w:val="ru-RU"/>
        </w:rPr>
        <w:t>- поддержание чистоты (уборка снега, мусора) и обустройство придомовых территорий;</w:t>
      </w:r>
    </w:p>
    <w:p w:rsidR="0034244F" w:rsidRDefault="0034244F" w:rsidP="000B30B7">
      <w:pPr>
        <w:pStyle w:val="ac"/>
        <w:ind w:firstLine="709"/>
        <w:jc w:val="both"/>
        <w:rPr>
          <w:sz w:val="28"/>
          <w:lang w:val="ru-RU"/>
        </w:rPr>
      </w:pPr>
      <w:r>
        <w:rPr>
          <w:sz w:val="28"/>
          <w:lang w:val="ru-RU"/>
        </w:rPr>
        <w:lastRenderedPageBreak/>
        <w:t xml:space="preserve">- устройство (реконструкция) современных детских площадок, спортивных дворовых площадок </w:t>
      </w:r>
      <w:r w:rsidR="000947F3">
        <w:rPr>
          <w:sz w:val="28"/>
          <w:lang w:val="ru-RU"/>
        </w:rPr>
        <w:t>в каждом</w:t>
      </w:r>
      <w:r w:rsidR="004E6124">
        <w:rPr>
          <w:sz w:val="28"/>
          <w:lang w:val="ru-RU"/>
        </w:rPr>
        <w:t xml:space="preserve"> микрорайоне,</w:t>
      </w:r>
      <w:r w:rsidR="000947F3">
        <w:rPr>
          <w:sz w:val="28"/>
          <w:lang w:val="ru-RU"/>
        </w:rPr>
        <w:t xml:space="preserve"> дворе</w:t>
      </w:r>
      <w:r>
        <w:rPr>
          <w:sz w:val="28"/>
          <w:lang w:val="ru-RU"/>
        </w:rPr>
        <w:t>;</w:t>
      </w:r>
    </w:p>
    <w:p w:rsidR="0034244F" w:rsidRDefault="0034244F" w:rsidP="000B30B7">
      <w:pPr>
        <w:pStyle w:val="ac"/>
        <w:ind w:firstLine="709"/>
        <w:jc w:val="both"/>
        <w:rPr>
          <w:sz w:val="28"/>
          <w:lang w:val="ru-RU"/>
        </w:rPr>
      </w:pPr>
      <w:r>
        <w:rPr>
          <w:sz w:val="28"/>
          <w:lang w:val="ru-RU"/>
        </w:rPr>
        <w:t>- организация зон городского уюта, пешеходных зон и велосипедных дорожек;</w:t>
      </w:r>
    </w:p>
    <w:p w:rsidR="001D3590" w:rsidRDefault="001D3590" w:rsidP="000B30B7">
      <w:pPr>
        <w:pStyle w:val="ac"/>
        <w:ind w:firstLine="709"/>
        <w:jc w:val="both"/>
        <w:rPr>
          <w:sz w:val="28"/>
          <w:lang w:val="ru-RU"/>
        </w:rPr>
      </w:pPr>
      <w:r>
        <w:rPr>
          <w:sz w:val="28"/>
          <w:lang w:val="ru-RU"/>
        </w:rPr>
        <w:t xml:space="preserve">- размещение на улицах города социальной рекламы «Наши </w:t>
      </w:r>
      <w:r w:rsidR="001D79E1">
        <w:rPr>
          <w:sz w:val="28"/>
          <w:lang w:val="ru-RU"/>
        </w:rPr>
        <w:t>жители</w:t>
      </w:r>
      <w:r>
        <w:rPr>
          <w:sz w:val="28"/>
          <w:lang w:val="ru-RU"/>
        </w:rPr>
        <w:t>, которыми мы гордимся»;</w:t>
      </w:r>
    </w:p>
    <w:p w:rsidR="0034244F" w:rsidRDefault="0034244F" w:rsidP="000B30B7">
      <w:pPr>
        <w:pStyle w:val="ac"/>
        <w:ind w:firstLine="709"/>
        <w:jc w:val="both"/>
        <w:rPr>
          <w:sz w:val="28"/>
          <w:lang w:val="ru-RU"/>
        </w:rPr>
      </w:pPr>
      <w:r>
        <w:rPr>
          <w:sz w:val="28"/>
          <w:lang w:val="ru-RU"/>
        </w:rPr>
        <w:t>- развитие улично-дорожной сети</w:t>
      </w:r>
      <w:r w:rsidR="00C762F4">
        <w:rPr>
          <w:sz w:val="28"/>
          <w:lang w:val="ru-RU"/>
        </w:rPr>
        <w:t xml:space="preserve"> (в </w:t>
      </w:r>
      <w:proofErr w:type="spellStart"/>
      <w:r w:rsidR="00C762F4">
        <w:rPr>
          <w:sz w:val="28"/>
          <w:lang w:val="ru-RU"/>
        </w:rPr>
        <w:t>т.ч</w:t>
      </w:r>
      <w:proofErr w:type="spellEnd"/>
      <w:r w:rsidR="00C762F4">
        <w:rPr>
          <w:sz w:val="28"/>
          <w:lang w:val="ru-RU"/>
        </w:rPr>
        <w:t>. расширение центральных и объездных дорог</w:t>
      </w:r>
      <w:r w:rsidR="00657DA4">
        <w:rPr>
          <w:sz w:val="28"/>
          <w:lang w:val="ru-RU"/>
        </w:rPr>
        <w:t>)</w:t>
      </w:r>
      <w:r w:rsidR="00C762F4">
        <w:rPr>
          <w:sz w:val="28"/>
          <w:lang w:val="ru-RU"/>
        </w:rPr>
        <w:t>,</w:t>
      </w:r>
      <w:r>
        <w:rPr>
          <w:sz w:val="28"/>
          <w:lang w:val="ru-RU"/>
        </w:rPr>
        <w:t xml:space="preserve"> уличного освещения</w:t>
      </w:r>
      <w:r w:rsidR="000947F3">
        <w:rPr>
          <w:sz w:val="28"/>
          <w:lang w:val="ru-RU"/>
        </w:rPr>
        <w:t>, мест для парковки автотранспорта</w:t>
      </w:r>
      <w:r>
        <w:rPr>
          <w:sz w:val="28"/>
          <w:lang w:val="ru-RU"/>
        </w:rPr>
        <w:t>;</w:t>
      </w:r>
    </w:p>
    <w:p w:rsidR="0034244F" w:rsidRDefault="0034244F" w:rsidP="000B30B7">
      <w:pPr>
        <w:pStyle w:val="ac"/>
        <w:ind w:firstLine="709"/>
        <w:jc w:val="both"/>
        <w:rPr>
          <w:sz w:val="28"/>
          <w:lang w:val="ru-RU"/>
        </w:rPr>
      </w:pPr>
      <w:r>
        <w:rPr>
          <w:sz w:val="28"/>
          <w:lang w:val="ru-RU"/>
        </w:rPr>
        <w:t>- упорядочение рекламы, торговли;</w:t>
      </w:r>
    </w:p>
    <w:p w:rsidR="0034244F" w:rsidRDefault="0034244F" w:rsidP="000B30B7">
      <w:pPr>
        <w:pStyle w:val="ac"/>
        <w:ind w:firstLine="709"/>
        <w:jc w:val="both"/>
        <w:rPr>
          <w:sz w:val="28"/>
          <w:lang w:val="ru-RU"/>
        </w:rPr>
      </w:pPr>
      <w:r>
        <w:rPr>
          <w:sz w:val="28"/>
          <w:lang w:val="ru-RU"/>
        </w:rPr>
        <w:t xml:space="preserve">- </w:t>
      </w:r>
      <w:r w:rsidR="000947F3" w:rsidRPr="00F93F5B">
        <w:rPr>
          <w:color w:val="000000"/>
          <w:sz w:val="28"/>
          <w:szCs w:val="28"/>
          <w:lang w:val="ru-RU"/>
        </w:rPr>
        <w:t xml:space="preserve">активная </w:t>
      </w:r>
      <w:r w:rsidR="001D3590">
        <w:rPr>
          <w:color w:val="000000"/>
          <w:sz w:val="28"/>
          <w:szCs w:val="28"/>
          <w:lang w:val="ru-RU"/>
        </w:rPr>
        <w:t xml:space="preserve">градостроительная </w:t>
      </w:r>
      <w:r w:rsidR="000947F3" w:rsidRPr="00F93F5B">
        <w:rPr>
          <w:color w:val="000000"/>
          <w:sz w:val="28"/>
          <w:szCs w:val="28"/>
          <w:lang w:val="ru-RU"/>
        </w:rPr>
        <w:t xml:space="preserve">политика </w:t>
      </w:r>
      <w:r w:rsidR="001D3590">
        <w:rPr>
          <w:color w:val="000000"/>
          <w:sz w:val="28"/>
          <w:szCs w:val="28"/>
          <w:lang w:val="ru-RU"/>
        </w:rPr>
        <w:t>по формированию</w:t>
      </w:r>
      <w:r w:rsidR="000947F3" w:rsidRPr="00F93F5B">
        <w:rPr>
          <w:color w:val="000000"/>
          <w:sz w:val="28"/>
          <w:szCs w:val="28"/>
          <w:lang w:val="ru-RU"/>
        </w:rPr>
        <w:t xml:space="preserve"> архитектурного облика города</w:t>
      </w:r>
      <w:r w:rsidR="000947F3">
        <w:rPr>
          <w:color w:val="000000"/>
          <w:sz w:val="28"/>
          <w:szCs w:val="28"/>
          <w:lang w:val="ru-RU"/>
        </w:rPr>
        <w:t xml:space="preserve">, </w:t>
      </w:r>
      <w:r>
        <w:rPr>
          <w:sz w:val="28"/>
          <w:lang w:val="ru-RU"/>
        </w:rPr>
        <w:t>цветовое</w:t>
      </w:r>
      <w:r w:rsidR="001D3590">
        <w:rPr>
          <w:sz w:val="28"/>
          <w:lang w:val="ru-RU"/>
        </w:rPr>
        <w:t xml:space="preserve">, световое </w:t>
      </w:r>
      <w:r>
        <w:rPr>
          <w:sz w:val="28"/>
          <w:lang w:val="ru-RU"/>
        </w:rPr>
        <w:t>и звуковое оформ</w:t>
      </w:r>
      <w:r w:rsidR="00C762F4">
        <w:rPr>
          <w:sz w:val="28"/>
          <w:lang w:val="ru-RU"/>
        </w:rPr>
        <w:t>ление город</w:t>
      </w:r>
      <w:r w:rsidR="00657DA4">
        <w:rPr>
          <w:sz w:val="28"/>
          <w:lang w:val="ru-RU"/>
        </w:rPr>
        <w:t>а;</w:t>
      </w:r>
    </w:p>
    <w:p w:rsidR="00657DA4" w:rsidRDefault="00657DA4" w:rsidP="000B30B7">
      <w:pPr>
        <w:pStyle w:val="ac"/>
        <w:ind w:firstLine="709"/>
        <w:jc w:val="both"/>
        <w:rPr>
          <w:sz w:val="28"/>
          <w:lang w:val="ru-RU"/>
        </w:rPr>
      </w:pPr>
      <w:r>
        <w:rPr>
          <w:sz w:val="28"/>
          <w:lang w:val="ru-RU"/>
        </w:rPr>
        <w:t>- снос аварийного жилья и ликвидация балочных массивов;</w:t>
      </w:r>
    </w:p>
    <w:p w:rsidR="00657DA4" w:rsidRDefault="00657DA4" w:rsidP="000B30B7">
      <w:pPr>
        <w:pStyle w:val="ac"/>
        <w:ind w:firstLine="709"/>
        <w:jc w:val="both"/>
        <w:rPr>
          <w:sz w:val="28"/>
          <w:lang w:val="ru-RU"/>
        </w:rPr>
      </w:pPr>
      <w:r>
        <w:rPr>
          <w:sz w:val="28"/>
          <w:lang w:val="ru-RU"/>
        </w:rPr>
        <w:t>- комплексное жилищное строительство и развитие застроенных территорий;</w:t>
      </w:r>
    </w:p>
    <w:p w:rsidR="00657DA4" w:rsidRDefault="00657DA4" w:rsidP="000B30B7">
      <w:pPr>
        <w:pStyle w:val="ac"/>
        <w:ind w:firstLine="709"/>
        <w:jc w:val="both"/>
        <w:rPr>
          <w:sz w:val="28"/>
          <w:lang w:val="ru-RU"/>
        </w:rPr>
      </w:pPr>
      <w:r>
        <w:rPr>
          <w:sz w:val="28"/>
          <w:lang w:val="ru-RU"/>
        </w:rPr>
        <w:t>- обеспечение населения жилищно-коммунальными услугами надлежащего качества (чистая вода, надежное энергоснабжение, программа капитального ремонта), внедрение энергосбережения.</w:t>
      </w:r>
    </w:p>
    <w:p w:rsidR="00E5262D" w:rsidRPr="00C11EF1" w:rsidRDefault="00E5262D" w:rsidP="00907721">
      <w:pPr>
        <w:ind w:left="1260"/>
        <w:jc w:val="both"/>
        <w:rPr>
          <w:sz w:val="28"/>
          <w:szCs w:val="28"/>
          <w:highlight w:val="yellow"/>
        </w:rPr>
      </w:pPr>
    </w:p>
    <w:p w:rsidR="00907721" w:rsidRPr="00057AC9" w:rsidRDefault="009B135E" w:rsidP="00907721">
      <w:pPr>
        <w:pStyle w:val="2"/>
        <w:tabs>
          <w:tab w:val="left" w:pos="4200"/>
        </w:tabs>
        <w:jc w:val="both"/>
        <w:rPr>
          <w:b/>
          <w:bCs/>
          <w:sz w:val="28"/>
          <w:u w:val="none"/>
        </w:rPr>
      </w:pPr>
      <w:bookmarkStart w:id="80" w:name="_Toc21780832"/>
      <w:bookmarkStart w:id="81" w:name="_Toc167761694"/>
      <w:bookmarkStart w:id="82" w:name="_Toc242503117"/>
      <w:bookmarkStart w:id="83" w:name="_Toc269128022"/>
      <w:bookmarkStart w:id="84" w:name="_Toc417380840"/>
      <w:bookmarkEnd w:id="75"/>
      <w:bookmarkEnd w:id="76"/>
      <w:bookmarkEnd w:id="77"/>
      <w:r>
        <w:rPr>
          <w:b/>
          <w:bCs/>
          <w:sz w:val="28"/>
          <w:u w:val="none"/>
        </w:rPr>
        <w:t>2</w:t>
      </w:r>
      <w:r w:rsidR="00907721" w:rsidRPr="00057AC9">
        <w:rPr>
          <w:b/>
          <w:bCs/>
          <w:sz w:val="28"/>
          <w:u w:val="none"/>
        </w:rPr>
        <w:t>.</w:t>
      </w:r>
      <w:r w:rsidR="00E5262D">
        <w:rPr>
          <w:b/>
          <w:bCs/>
          <w:sz w:val="28"/>
          <w:u w:val="none"/>
        </w:rPr>
        <w:t>2</w:t>
      </w:r>
      <w:r w:rsidR="00907721" w:rsidRPr="00057AC9">
        <w:rPr>
          <w:b/>
          <w:bCs/>
          <w:sz w:val="28"/>
          <w:u w:val="none"/>
        </w:rPr>
        <w:t xml:space="preserve"> </w:t>
      </w:r>
      <w:bookmarkEnd w:id="80"/>
      <w:r w:rsidR="00907721" w:rsidRPr="00057AC9">
        <w:rPr>
          <w:b/>
          <w:bCs/>
          <w:sz w:val="28"/>
          <w:u w:val="none"/>
        </w:rPr>
        <w:t>Дерево целей</w:t>
      </w:r>
      <w:bookmarkEnd w:id="81"/>
      <w:bookmarkEnd w:id="82"/>
      <w:bookmarkEnd w:id="83"/>
      <w:bookmarkEnd w:id="84"/>
    </w:p>
    <w:p w:rsidR="00907721" w:rsidRPr="00C11EF1" w:rsidRDefault="00907721" w:rsidP="00907721">
      <w:pPr>
        <w:rPr>
          <w:sz w:val="28"/>
          <w:szCs w:val="28"/>
          <w:highlight w:val="yellow"/>
        </w:rPr>
      </w:pPr>
    </w:p>
    <w:p w:rsidR="00907721" w:rsidRPr="00B92812" w:rsidRDefault="00907721" w:rsidP="00907721">
      <w:pPr>
        <w:pStyle w:val="ac"/>
        <w:ind w:firstLine="709"/>
        <w:jc w:val="both"/>
        <w:rPr>
          <w:sz w:val="28"/>
          <w:lang w:val="ru-RU"/>
        </w:rPr>
      </w:pPr>
      <w:r w:rsidRPr="00B92812">
        <w:rPr>
          <w:sz w:val="28"/>
          <w:lang w:val="ru-RU"/>
        </w:rPr>
        <w:t xml:space="preserve">Выбор и обоснование целей стратегического развития является ключевым этапом в разработке Стратегии. По результатам анализа </w:t>
      </w:r>
      <w:r w:rsidR="00B81976" w:rsidRPr="00B92812">
        <w:rPr>
          <w:sz w:val="28"/>
          <w:lang w:val="ru-RU"/>
        </w:rPr>
        <w:t xml:space="preserve">существующей </w:t>
      </w:r>
      <w:r w:rsidRPr="00B92812">
        <w:rPr>
          <w:sz w:val="28"/>
          <w:lang w:val="ru-RU"/>
        </w:rPr>
        <w:t xml:space="preserve">социально-экономической ситуации сформирован целевой блок развития </w:t>
      </w:r>
      <w:r w:rsidR="00B92812" w:rsidRPr="00B92812">
        <w:rPr>
          <w:sz w:val="28"/>
          <w:lang w:val="ru-RU"/>
        </w:rPr>
        <w:t>города Нефтеюганска</w:t>
      </w:r>
      <w:r w:rsidRPr="00B92812">
        <w:rPr>
          <w:sz w:val="28"/>
          <w:lang w:val="ru-RU"/>
        </w:rPr>
        <w:t>. Дерево целей включает главную цель, дв</w:t>
      </w:r>
      <w:r w:rsidR="001D3590">
        <w:rPr>
          <w:sz w:val="28"/>
          <w:lang w:val="ru-RU"/>
        </w:rPr>
        <w:t>е</w:t>
      </w:r>
      <w:r w:rsidRPr="00B92812">
        <w:rPr>
          <w:sz w:val="28"/>
          <w:lang w:val="ru-RU"/>
        </w:rPr>
        <w:t xml:space="preserve"> </w:t>
      </w:r>
      <w:r w:rsidR="001D3590">
        <w:rPr>
          <w:sz w:val="28"/>
          <w:lang w:val="ru-RU"/>
        </w:rPr>
        <w:t>подцели</w:t>
      </w:r>
      <w:r w:rsidRPr="00B92812">
        <w:rPr>
          <w:sz w:val="28"/>
          <w:lang w:val="ru-RU"/>
        </w:rPr>
        <w:t xml:space="preserve"> развития и </w:t>
      </w:r>
      <w:r w:rsidR="00986831" w:rsidRPr="00B92812">
        <w:rPr>
          <w:sz w:val="28"/>
          <w:lang w:val="ru-RU"/>
        </w:rPr>
        <w:t>1</w:t>
      </w:r>
      <w:r w:rsidR="00191635" w:rsidRPr="00B92812">
        <w:rPr>
          <w:sz w:val="28"/>
          <w:lang w:val="ru-RU"/>
        </w:rPr>
        <w:t>6</w:t>
      </w:r>
      <w:r w:rsidR="005E5134" w:rsidRPr="00B92812">
        <w:rPr>
          <w:sz w:val="28"/>
          <w:lang w:val="ru-RU"/>
        </w:rPr>
        <w:t> </w:t>
      </w:r>
      <w:r w:rsidR="001D3590">
        <w:rPr>
          <w:sz w:val="28"/>
          <w:lang w:val="ru-RU"/>
        </w:rPr>
        <w:t xml:space="preserve">целевых направлений </w:t>
      </w:r>
      <w:r w:rsidRPr="00B92812">
        <w:rPr>
          <w:sz w:val="28"/>
          <w:lang w:val="ru-RU"/>
        </w:rPr>
        <w:t xml:space="preserve">(рис. </w:t>
      </w:r>
      <w:r w:rsidR="00E524FE">
        <w:rPr>
          <w:sz w:val="28"/>
          <w:lang w:val="ru-RU"/>
        </w:rPr>
        <w:t>2</w:t>
      </w:r>
      <w:r w:rsidRPr="00B92812">
        <w:rPr>
          <w:sz w:val="28"/>
          <w:lang w:val="ru-RU"/>
        </w:rPr>
        <w:t>).</w:t>
      </w:r>
    </w:p>
    <w:p w:rsidR="00907721" w:rsidRPr="00B92812" w:rsidRDefault="00907721" w:rsidP="00907721">
      <w:pPr>
        <w:ind w:firstLine="708"/>
        <w:jc w:val="both"/>
        <w:rPr>
          <w:b/>
          <w:bCs/>
          <w:sz w:val="28"/>
          <w:szCs w:val="28"/>
        </w:rPr>
      </w:pPr>
      <w:r w:rsidRPr="00B92812">
        <w:rPr>
          <w:b/>
          <w:sz w:val="28"/>
          <w:szCs w:val="28"/>
        </w:rPr>
        <w:t>Главная цель «</w:t>
      </w:r>
      <w:r w:rsidR="00B92812" w:rsidRPr="00B92812">
        <w:rPr>
          <w:b/>
          <w:bCs/>
          <w:sz w:val="28"/>
          <w:szCs w:val="28"/>
        </w:rPr>
        <w:t xml:space="preserve">Нефтеюганск </w:t>
      </w:r>
      <w:r w:rsidR="0034244F">
        <w:rPr>
          <w:b/>
          <w:bCs/>
          <w:sz w:val="28"/>
          <w:szCs w:val="28"/>
        </w:rPr>
        <w:t>–</w:t>
      </w:r>
      <w:r w:rsidR="00B92812" w:rsidRPr="00B92812">
        <w:rPr>
          <w:b/>
          <w:bCs/>
          <w:sz w:val="28"/>
          <w:szCs w:val="28"/>
        </w:rPr>
        <w:t xml:space="preserve"> удобный</w:t>
      </w:r>
      <w:r w:rsidR="0034244F">
        <w:rPr>
          <w:b/>
          <w:bCs/>
          <w:sz w:val="28"/>
          <w:szCs w:val="28"/>
        </w:rPr>
        <w:t xml:space="preserve"> </w:t>
      </w:r>
      <w:r w:rsidR="00B92812" w:rsidRPr="00B92812">
        <w:rPr>
          <w:b/>
          <w:bCs/>
          <w:sz w:val="28"/>
          <w:szCs w:val="28"/>
        </w:rPr>
        <w:t>и комфортный город для жизни</w:t>
      </w:r>
      <w:r w:rsidRPr="00B92812">
        <w:rPr>
          <w:b/>
          <w:sz w:val="28"/>
          <w:szCs w:val="28"/>
        </w:rPr>
        <w:t>»</w:t>
      </w:r>
      <w:r w:rsidRPr="00B92812">
        <w:rPr>
          <w:sz w:val="28"/>
          <w:szCs w:val="28"/>
        </w:rPr>
        <w:t xml:space="preserve"> разбивается на дв</w:t>
      </w:r>
      <w:r w:rsidR="001D3590">
        <w:rPr>
          <w:sz w:val="28"/>
          <w:szCs w:val="28"/>
        </w:rPr>
        <w:t>е</w:t>
      </w:r>
      <w:r w:rsidRPr="00B92812">
        <w:rPr>
          <w:sz w:val="28"/>
          <w:szCs w:val="28"/>
        </w:rPr>
        <w:t xml:space="preserve"> </w:t>
      </w:r>
      <w:r w:rsidR="001D3590">
        <w:rPr>
          <w:sz w:val="28"/>
          <w:szCs w:val="28"/>
        </w:rPr>
        <w:t>под</w:t>
      </w:r>
      <w:r w:rsidRPr="00B92812">
        <w:rPr>
          <w:sz w:val="28"/>
          <w:szCs w:val="28"/>
        </w:rPr>
        <w:t>цел</w:t>
      </w:r>
      <w:r w:rsidR="001D3590">
        <w:rPr>
          <w:sz w:val="28"/>
          <w:szCs w:val="28"/>
        </w:rPr>
        <w:t>и</w:t>
      </w:r>
      <w:r w:rsidRPr="00B92812">
        <w:rPr>
          <w:sz w:val="28"/>
          <w:szCs w:val="28"/>
        </w:rPr>
        <w:t xml:space="preserve">: </w:t>
      </w:r>
    </w:p>
    <w:p w:rsidR="00191635" w:rsidRPr="00B92812" w:rsidRDefault="00191635" w:rsidP="00556E15">
      <w:pPr>
        <w:pStyle w:val="ac"/>
        <w:numPr>
          <w:ilvl w:val="0"/>
          <w:numId w:val="9"/>
        </w:numPr>
        <w:tabs>
          <w:tab w:val="clear" w:pos="780"/>
          <w:tab w:val="num" w:pos="993"/>
        </w:tabs>
        <w:ind w:left="0" w:firstLine="709"/>
        <w:jc w:val="both"/>
        <w:rPr>
          <w:b/>
          <w:sz w:val="28"/>
          <w:szCs w:val="28"/>
          <w:lang w:val="ru-RU"/>
        </w:rPr>
      </w:pPr>
      <w:r w:rsidRPr="00B92812">
        <w:rPr>
          <w:b/>
          <w:sz w:val="28"/>
          <w:szCs w:val="28"/>
          <w:lang w:val="ru-RU"/>
        </w:rPr>
        <w:t>развитие отраслей экономики как постоянного места работы жителей;</w:t>
      </w:r>
    </w:p>
    <w:p w:rsidR="00191635" w:rsidRPr="00B92812" w:rsidRDefault="00191635" w:rsidP="00556E15">
      <w:pPr>
        <w:pStyle w:val="ac"/>
        <w:numPr>
          <w:ilvl w:val="0"/>
          <w:numId w:val="9"/>
        </w:numPr>
        <w:tabs>
          <w:tab w:val="clear" w:pos="780"/>
          <w:tab w:val="num" w:pos="993"/>
        </w:tabs>
        <w:ind w:left="0" w:firstLine="709"/>
        <w:jc w:val="both"/>
        <w:rPr>
          <w:b/>
          <w:sz w:val="28"/>
          <w:szCs w:val="28"/>
          <w:lang w:val="ru-RU"/>
        </w:rPr>
      </w:pPr>
      <w:r w:rsidRPr="00B92812">
        <w:rPr>
          <w:b/>
          <w:sz w:val="28"/>
          <w:szCs w:val="28"/>
          <w:lang w:val="ru-RU"/>
        </w:rPr>
        <w:t>решение социальных задач по повышению уровня и качества жизни жителей.</w:t>
      </w:r>
    </w:p>
    <w:p w:rsidR="00907721" w:rsidRPr="00B92812" w:rsidRDefault="00907721" w:rsidP="00986831">
      <w:pPr>
        <w:ind w:firstLine="708"/>
        <w:jc w:val="both"/>
        <w:rPr>
          <w:sz w:val="28"/>
          <w:szCs w:val="28"/>
        </w:rPr>
      </w:pPr>
      <w:r w:rsidRPr="00B92812">
        <w:rPr>
          <w:sz w:val="28"/>
          <w:szCs w:val="28"/>
        </w:rPr>
        <w:t>Необходимым условием достижения перво</w:t>
      </w:r>
      <w:r w:rsidR="001D3590">
        <w:rPr>
          <w:sz w:val="28"/>
          <w:szCs w:val="28"/>
        </w:rPr>
        <w:t xml:space="preserve">й подцели </w:t>
      </w:r>
      <w:r w:rsidRPr="00B92812">
        <w:rPr>
          <w:b/>
          <w:sz w:val="28"/>
          <w:szCs w:val="28"/>
        </w:rPr>
        <w:t>«</w:t>
      </w:r>
      <w:r w:rsidR="00B81976" w:rsidRPr="00B92812">
        <w:rPr>
          <w:b/>
          <w:sz w:val="28"/>
        </w:rPr>
        <w:t>Развитие отраслей экономики как постоянного места работы жителей</w:t>
      </w:r>
      <w:r w:rsidRPr="00B92812">
        <w:rPr>
          <w:b/>
          <w:sz w:val="28"/>
          <w:szCs w:val="28"/>
        </w:rPr>
        <w:t>»</w:t>
      </w:r>
      <w:r w:rsidRPr="00B92812">
        <w:rPr>
          <w:sz w:val="28"/>
          <w:szCs w:val="28"/>
        </w:rPr>
        <w:t xml:space="preserve"> является реализация следующих стратегических </w:t>
      </w:r>
      <w:r w:rsidR="001D79E1">
        <w:rPr>
          <w:sz w:val="28"/>
          <w:szCs w:val="28"/>
        </w:rPr>
        <w:t>направлений</w:t>
      </w:r>
      <w:r w:rsidRPr="00B92812">
        <w:rPr>
          <w:sz w:val="28"/>
          <w:szCs w:val="28"/>
        </w:rPr>
        <w:t xml:space="preserve">: </w:t>
      </w:r>
    </w:p>
    <w:p w:rsidR="00B81976" w:rsidRPr="00C762F4" w:rsidRDefault="00C30113" w:rsidP="00B92812">
      <w:pPr>
        <w:pStyle w:val="ac"/>
        <w:numPr>
          <w:ilvl w:val="0"/>
          <w:numId w:val="9"/>
        </w:numPr>
        <w:tabs>
          <w:tab w:val="clear" w:pos="780"/>
          <w:tab w:val="num" w:pos="993"/>
        </w:tabs>
        <w:ind w:left="0" w:firstLine="709"/>
        <w:jc w:val="both"/>
        <w:rPr>
          <w:sz w:val="28"/>
          <w:lang w:val="ru-RU"/>
        </w:rPr>
      </w:pPr>
      <w:r w:rsidRPr="00C762F4">
        <w:rPr>
          <w:sz w:val="28"/>
          <w:lang w:val="ru-RU"/>
        </w:rPr>
        <w:t>развитие</w:t>
      </w:r>
      <w:r w:rsidR="00A1100D">
        <w:rPr>
          <w:sz w:val="28"/>
          <w:lang w:val="ru-RU"/>
        </w:rPr>
        <w:t xml:space="preserve"> нефтегазового кластера</w:t>
      </w:r>
      <w:r w:rsidR="00B81976" w:rsidRPr="00C762F4">
        <w:rPr>
          <w:sz w:val="28"/>
          <w:lang w:val="ru-RU"/>
        </w:rPr>
        <w:t xml:space="preserve">; </w:t>
      </w:r>
    </w:p>
    <w:p w:rsidR="00B81976" w:rsidRPr="00B92812" w:rsidRDefault="00B92812" w:rsidP="00B92812">
      <w:pPr>
        <w:pStyle w:val="ac"/>
        <w:numPr>
          <w:ilvl w:val="0"/>
          <w:numId w:val="9"/>
        </w:numPr>
        <w:tabs>
          <w:tab w:val="clear" w:pos="780"/>
          <w:tab w:val="num" w:pos="993"/>
        </w:tabs>
        <w:ind w:left="0" w:firstLine="709"/>
        <w:jc w:val="both"/>
        <w:rPr>
          <w:sz w:val="28"/>
          <w:lang w:val="ru-RU"/>
        </w:rPr>
      </w:pPr>
      <w:r w:rsidRPr="00B92812">
        <w:rPr>
          <w:sz w:val="28"/>
          <w:lang w:val="ru-RU"/>
        </w:rPr>
        <w:t>развитие города как центра инженерных квалификаций</w:t>
      </w:r>
      <w:r w:rsidR="00B81976" w:rsidRPr="00B92812">
        <w:rPr>
          <w:sz w:val="28"/>
          <w:lang w:val="ru-RU"/>
        </w:rPr>
        <w:t>;</w:t>
      </w:r>
    </w:p>
    <w:p w:rsidR="00B81976" w:rsidRPr="00B92812" w:rsidRDefault="00B92812" w:rsidP="00B92812">
      <w:pPr>
        <w:pStyle w:val="ac"/>
        <w:numPr>
          <w:ilvl w:val="0"/>
          <w:numId w:val="9"/>
        </w:numPr>
        <w:tabs>
          <w:tab w:val="clear" w:pos="780"/>
          <w:tab w:val="num" w:pos="993"/>
        </w:tabs>
        <w:ind w:left="0" w:firstLine="709"/>
        <w:jc w:val="both"/>
        <w:rPr>
          <w:sz w:val="28"/>
          <w:lang w:val="ru-RU"/>
        </w:rPr>
      </w:pPr>
      <w:r w:rsidRPr="00B92812">
        <w:rPr>
          <w:sz w:val="28"/>
          <w:lang w:val="ru-RU"/>
        </w:rPr>
        <w:t>создание условий для привлечения инвестиций</w:t>
      </w:r>
      <w:r w:rsidR="00B81976" w:rsidRPr="00B92812">
        <w:rPr>
          <w:sz w:val="28"/>
          <w:lang w:val="ru-RU"/>
        </w:rPr>
        <w:t xml:space="preserve">; </w:t>
      </w:r>
    </w:p>
    <w:p w:rsidR="00B81976" w:rsidRPr="00B92812" w:rsidRDefault="00B92812" w:rsidP="00B92812">
      <w:pPr>
        <w:pStyle w:val="ac"/>
        <w:numPr>
          <w:ilvl w:val="0"/>
          <w:numId w:val="9"/>
        </w:numPr>
        <w:tabs>
          <w:tab w:val="clear" w:pos="780"/>
          <w:tab w:val="num" w:pos="993"/>
        </w:tabs>
        <w:ind w:left="0" w:firstLine="709"/>
        <w:jc w:val="both"/>
        <w:rPr>
          <w:sz w:val="28"/>
          <w:lang w:val="ru-RU"/>
        </w:rPr>
      </w:pPr>
      <w:r w:rsidRPr="00B92812">
        <w:rPr>
          <w:sz w:val="28"/>
          <w:lang w:val="ru-RU"/>
        </w:rPr>
        <w:t>поддержка предпринимательства и малого бизнеса, развитие потребительского рынка</w:t>
      </w:r>
      <w:r w:rsidR="00B81976" w:rsidRPr="00B92812">
        <w:rPr>
          <w:sz w:val="28"/>
          <w:lang w:val="ru-RU"/>
        </w:rPr>
        <w:t>;</w:t>
      </w:r>
    </w:p>
    <w:p w:rsidR="00B81976" w:rsidRPr="00B92812" w:rsidRDefault="00B92812" w:rsidP="00B92812">
      <w:pPr>
        <w:pStyle w:val="ac"/>
        <w:numPr>
          <w:ilvl w:val="0"/>
          <w:numId w:val="9"/>
        </w:numPr>
        <w:tabs>
          <w:tab w:val="clear" w:pos="780"/>
          <w:tab w:val="num" w:pos="993"/>
        </w:tabs>
        <w:ind w:left="0" w:firstLine="709"/>
        <w:jc w:val="both"/>
        <w:rPr>
          <w:sz w:val="28"/>
          <w:lang w:val="ru-RU"/>
        </w:rPr>
      </w:pPr>
      <w:r w:rsidRPr="00B92812">
        <w:rPr>
          <w:sz w:val="28"/>
          <w:lang w:val="ru-RU"/>
        </w:rPr>
        <w:t>развитие транспортной инфраструктуры</w:t>
      </w:r>
      <w:r w:rsidR="00B81976" w:rsidRPr="00B92812">
        <w:rPr>
          <w:sz w:val="28"/>
          <w:lang w:val="ru-RU"/>
        </w:rPr>
        <w:t>;</w:t>
      </w:r>
    </w:p>
    <w:p w:rsidR="00B81976" w:rsidRPr="00B92812" w:rsidRDefault="00B92812" w:rsidP="00B92812">
      <w:pPr>
        <w:pStyle w:val="ac"/>
        <w:numPr>
          <w:ilvl w:val="0"/>
          <w:numId w:val="9"/>
        </w:numPr>
        <w:tabs>
          <w:tab w:val="clear" w:pos="780"/>
          <w:tab w:val="num" w:pos="993"/>
        </w:tabs>
        <w:ind w:left="0" w:firstLine="709"/>
        <w:jc w:val="both"/>
        <w:rPr>
          <w:sz w:val="28"/>
          <w:lang w:val="ru-RU"/>
        </w:rPr>
      </w:pPr>
      <w:r w:rsidRPr="00B92812">
        <w:rPr>
          <w:sz w:val="28"/>
          <w:lang w:val="ru-RU"/>
        </w:rPr>
        <w:t>развитие энергетической и коммунальной инфраструктуры</w:t>
      </w:r>
      <w:r w:rsidR="00B81976" w:rsidRPr="00B92812">
        <w:rPr>
          <w:sz w:val="28"/>
          <w:lang w:val="ru-RU"/>
        </w:rPr>
        <w:t>;</w:t>
      </w:r>
    </w:p>
    <w:p w:rsidR="00B81976" w:rsidRPr="00B92812" w:rsidRDefault="00B92812" w:rsidP="00B92812">
      <w:pPr>
        <w:pStyle w:val="ac"/>
        <w:numPr>
          <w:ilvl w:val="0"/>
          <w:numId w:val="9"/>
        </w:numPr>
        <w:tabs>
          <w:tab w:val="clear" w:pos="780"/>
          <w:tab w:val="num" w:pos="993"/>
        </w:tabs>
        <w:ind w:left="0" w:firstLine="709"/>
        <w:jc w:val="both"/>
        <w:rPr>
          <w:sz w:val="28"/>
          <w:lang w:val="ru-RU"/>
        </w:rPr>
      </w:pPr>
      <w:r w:rsidRPr="00B92812">
        <w:rPr>
          <w:sz w:val="28"/>
          <w:lang w:val="ru-RU"/>
        </w:rPr>
        <w:t>сохранение экологического баланса территории</w:t>
      </w:r>
      <w:r w:rsidR="00B81976" w:rsidRPr="00B92812">
        <w:rPr>
          <w:sz w:val="28"/>
          <w:lang w:val="ru-RU"/>
        </w:rPr>
        <w:t>.</w:t>
      </w:r>
    </w:p>
    <w:p w:rsidR="00454CAB" w:rsidRPr="00B92812" w:rsidRDefault="00454CAB" w:rsidP="00454CAB">
      <w:pPr>
        <w:ind w:firstLine="708"/>
        <w:jc w:val="both"/>
        <w:rPr>
          <w:sz w:val="28"/>
          <w:szCs w:val="28"/>
        </w:rPr>
      </w:pPr>
      <w:r w:rsidRPr="00B92812">
        <w:rPr>
          <w:sz w:val="28"/>
          <w:szCs w:val="28"/>
        </w:rPr>
        <w:t>Необходимым условием достижения второ</w:t>
      </w:r>
      <w:r w:rsidR="00A1100D">
        <w:rPr>
          <w:sz w:val="28"/>
          <w:szCs w:val="28"/>
        </w:rPr>
        <w:t>й под</w:t>
      </w:r>
      <w:r w:rsidRPr="00B92812">
        <w:rPr>
          <w:sz w:val="28"/>
          <w:szCs w:val="28"/>
        </w:rPr>
        <w:t>цел</w:t>
      </w:r>
      <w:r w:rsidR="00A1100D">
        <w:rPr>
          <w:sz w:val="28"/>
          <w:szCs w:val="28"/>
        </w:rPr>
        <w:t>и</w:t>
      </w:r>
      <w:r w:rsidRPr="00B92812">
        <w:rPr>
          <w:sz w:val="28"/>
          <w:szCs w:val="28"/>
        </w:rPr>
        <w:t xml:space="preserve"> </w:t>
      </w:r>
      <w:r w:rsidRPr="00B92812">
        <w:rPr>
          <w:b/>
          <w:sz w:val="28"/>
          <w:szCs w:val="28"/>
        </w:rPr>
        <w:t>«</w:t>
      </w:r>
      <w:r w:rsidR="00B81976" w:rsidRPr="00B92812">
        <w:rPr>
          <w:b/>
          <w:sz w:val="28"/>
          <w:szCs w:val="28"/>
        </w:rPr>
        <w:t>Решение социальных задач по повышению уровня и качества жизни жителей</w:t>
      </w:r>
      <w:r w:rsidRPr="00B92812">
        <w:rPr>
          <w:b/>
          <w:sz w:val="28"/>
          <w:szCs w:val="28"/>
        </w:rPr>
        <w:t>»</w:t>
      </w:r>
      <w:r w:rsidRPr="00B92812">
        <w:rPr>
          <w:sz w:val="28"/>
          <w:szCs w:val="28"/>
        </w:rPr>
        <w:t xml:space="preserve"> является реализация следующих стратегических </w:t>
      </w:r>
      <w:r w:rsidR="00A1100D">
        <w:rPr>
          <w:sz w:val="28"/>
          <w:szCs w:val="28"/>
        </w:rPr>
        <w:t>направлений</w:t>
      </w:r>
      <w:r w:rsidRPr="00B92812">
        <w:rPr>
          <w:sz w:val="28"/>
          <w:szCs w:val="28"/>
        </w:rPr>
        <w:t>:</w:t>
      </w:r>
    </w:p>
    <w:p w:rsidR="00B81976" w:rsidRPr="00B92812" w:rsidRDefault="00B92812" w:rsidP="00B92812">
      <w:pPr>
        <w:pStyle w:val="ac"/>
        <w:numPr>
          <w:ilvl w:val="0"/>
          <w:numId w:val="9"/>
        </w:numPr>
        <w:tabs>
          <w:tab w:val="clear" w:pos="780"/>
          <w:tab w:val="num" w:pos="993"/>
        </w:tabs>
        <w:ind w:left="0" w:firstLine="709"/>
        <w:jc w:val="both"/>
        <w:rPr>
          <w:sz w:val="28"/>
          <w:lang w:val="ru-RU"/>
        </w:rPr>
      </w:pPr>
      <w:r>
        <w:rPr>
          <w:sz w:val="28"/>
          <w:lang w:val="ru-RU"/>
        </w:rPr>
        <w:t>о</w:t>
      </w:r>
      <w:r w:rsidRPr="00B92812">
        <w:rPr>
          <w:sz w:val="28"/>
          <w:lang w:val="ru-RU"/>
        </w:rPr>
        <w:t>беспечение доступным и комфортным жильем и активизация благоустройства территории города</w:t>
      </w:r>
      <w:r w:rsidR="00B81976" w:rsidRPr="00B92812">
        <w:rPr>
          <w:sz w:val="28"/>
          <w:lang w:val="ru-RU"/>
        </w:rPr>
        <w:t>;</w:t>
      </w:r>
    </w:p>
    <w:p w:rsidR="00B81976" w:rsidRPr="00B92812" w:rsidRDefault="00B92812" w:rsidP="00B92812">
      <w:pPr>
        <w:pStyle w:val="ac"/>
        <w:numPr>
          <w:ilvl w:val="0"/>
          <w:numId w:val="9"/>
        </w:numPr>
        <w:tabs>
          <w:tab w:val="clear" w:pos="780"/>
          <w:tab w:val="num" w:pos="993"/>
        </w:tabs>
        <w:ind w:left="0" w:firstLine="709"/>
        <w:jc w:val="both"/>
        <w:rPr>
          <w:sz w:val="28"/>
          <w:lang w:val="ru-RU"/>
        </w:rPr>
      </w:pPr>
      <w:r>
        <w:rPr>
          <w:sz w:val="28"/>
          <w:lang w:val="ru-RU"/>
        </w:rPr>
        <w:lastRenderedPageBreak/>
        <w:t>о</w:t>
      </w:r>
      <w:r w:rsidRPr="00B92812">
        <w:rPr>
          <w:sz w:val="28"/>
          <w:lang w:val="ru-RU"/>
        </w:rPr>
        <w:t>беспечение доступности качественного образования,  соответствующего требованиям инновационного развития экономики и современным потребностям населения</w:t>
      </w:r>
      <w:r w:rsidR="00B81976" w:rsidRPr="00B92812">
        <w:rPr>
          <w:sz w:val="28"/>
          <w:lang w:val="ru-RU"/>
        </w:rPr>
        <w:t>;</w:t>
      </w:r>
    </w:p>
    <w:p w:rsidR="00B81976" w:rsidRPr="00B92812" w:rsidRDefault="00B92812" w:rsidP="00B92812">
      <w:pPr>
        <w:pStyle w:val="ac"/>
        <w:numPr>
          <w:ilvl w:val="0"/>
          <w:numId w:val="9"/>
        </w:numPr>
        <w:tabs>
          <w:tab w:val="clear" w:pos="780"/>
          <w:tab w:val="num" w:pos="993"/>
        </w:tabs>
        <w:ind w:left="0" w:firstLine="709"/>
        <w:jc w:val="both"/>
        <w:rPr>
          <w:sz w:val="28"/>
          <w:lang w:val="ru-RU"/>
        </w:rPr>
      </w:pPr>
      <w:r>
        <w:rPr>
          <w:sz w:val="28"/>
          <w:lang w:val="ru-RU"/>
        </w:rPr>
        <w:t>с</w:t>
      </w:r>
      <w:r w:rsidRPr="00B92812">
        <w:rPr>
          <w:sz w:val="28"/>
          <w:lang w:val="ru-RU"/>
        </w:rPr>
        <w:t>оздание условий для реализации творческого потенциала населения, приобщение к лучшим образцам мирового искусства посредством предоставления доступа к культурным ценностям</w:t>
      </w:r>
      <w:r w:rsidR="00B81976" w:rsidRPr="00B92812">
        <w:rPr>
          <w:sz w:val="28"/>
          <w:lang w:val="ru-RU"/>
        </w:rPr>
        <w:t>;</w:t>
      </w:r>
    </w:p>
    <w:p w:rsidR="00B81976" w:rsidRPr="00B92812" w:rsidRDefault="00B92812" w:rsidP="00B92812">
      <w:pPr>
        <w:pStyle w:val="ac"/>
        <w:numPr>
          <w:ilvl w:val="0"/>
          <w:numId w:val="9"/>
        </w:numPr>
        <w:tabs>
          <w:tab w:val="clear" w:pos="780"/>
          <w:tab w:val="num" w:pos="993"/>
        </w:tabs>
        <w:ind w:left="0" w:firstLine="709"/>
        <w:jc w:val="both"/>
        <w:rPr>
          <w:sz w:val="28"/>
          <w:lang w:val="ru-RU"/>
        </w:rPr>
      </w:pPr>
      <w:r>
        <w:rPr>
          <w:sz w:val="28"/>
          <w:lang w:val="ru-RU"/>
        </w:rPr>
        <w:t>с</w:t>
      </w:r>
      <w:r w:rsidRPr="00B92812">
        <w:rPr>
          <w:sz w:val="28"/>
          <w:lang w:val="ru-RU"/>
        </w:rPr>
        <w:t>оздание условий для развития физической культуры и массового спорта</w:t>
      </w:r>
      <w:r w:rsidR="00B81976" w:rsidRPr="00B92812">
        <w:rPr>
          <w:sz w:val="28"/>
          <w:lang w:val="ru-RU"/>
        </w:rPr>
        <w:t>;</w:t>
      </w:r>
    </w:p>
    <w:p w:rsidR="00B81976" w:rsidRPr="00B92812" w:rsidRDefault="00B92812" w:rsidP="00B92812">
      <w:pPr>
        <w:pStyle w:val="ac"/>
        <w:numPr>
          <w:ilvl w:val="0"/>
          <w:numId w:val="9"/>
        </w:numPr>
        <w:tabs>
          <w:tab w:val="clear" w:pos="780"/>
          <w:tab w:val="num" w:pos="993"/>
        </w:tabs>
        <w:ind w:left="0" w:firstLine="709"/>
        <w:jc w:val="both"/>
        <w:rPr>
          <w:sz w:val="28"/>
          <w:lang w:val="ru-RU"/>
        </w:rPr>
      </w:pPr>
      <w:r>
        <w:rPr>
          <w:sz w:val="28"/>
          <w:lang w:val="ru-RU"/>
        </w:rPr>
        <w:t>о</w:t>
      </w:r>
      <w:r w:rsidRPr="00B92812">
        <w:rPr>
          <w:sz w:val="28"/>
          <w:lang w:val="ru-RU"/>
        </w:rPr>
        <w:t>беспечение всестороннего развития и самореализации молодежи</w:t>
      </w:r>
      <w:r w:rsidR="00B81976" w:rsidRPr="00B92812">
        <w:rPr>
          <w:sz w:val="28"/>
          <w:lang w:val="ru-RU"/>
        </w:rPr>
        <w:t>;</w:t>
      </w:r>
    </w:p>
    <w:p w:rsidR="00B81976" w:rsidRPr="00B92812" w:rsidRDefault="00B92812" w:rsidP="00B92812">
      <w:pPr>
        <w:pStyle w:val="ac"/>
        <w:numPr>
          <w:ilvl w:val="0"/>
          <w:numId w:val="9"/>
        </w:numPr>
        <w:tabs>
          <w:tab w:val="clear" w:pos="780"/>
          <w:tab w:val="num" w:pos="993"/>
        </w:tabs>
        <w:ind w:left="0" w:firstLine="709"/>
        <w:jc w:val="both"/>
        <w:rPr>
          <w:sz w:val="28"/>
          <w:lang w:val="ru-RU"/>
        </w:rPr>
      </w:pPr>
      <w:r>
        <w:rPr>
          <w:sz w:val="28"/>
          <w:lang w:val="ru-RU"/>
        </w:rPr>
        <w:t>с</w:t>
      </w:r>
      <w:r w:rsidRPr="00B92812">
        <w:rPr>
          <w:sz w:val="28"/>
          <w:lang w:val="ru-RU"/>
        </w:rPr>
        <w:t>одействие улучшению состояния здоровья населения</w:t>
      </w:r>
      <w:r w:rsidR="00B81976" w:rsidRPr="00B92812">
        <w:rPr>
          <w:sz w:val="28"/>
          <w:lang w:val="ru-RU"/>
        </w:rPr>
        <w:t>;</w:t>
      </w:r>
    </w:p>
    <w:p w:rsidR="00B81976" w:rsidRPr="00B92812" w:rsidRDefault="00B92812" w:rsidP="00B92812">
      <w:pPr>
        <w:pStyle w:val="ac"/>
        <w:numPr>
          <w:ilvl w:val="0"/>
          <w:numId w:val="9"/>
        </w:numPr>
        <w:tabs>
          <w:tab w:val="clear" w:pos="780"/>
          <w:tab w:val="num" w:pos="993"/>
        </w:tabs>
        <w:ind w:left="0" w:firstLine="709"/>
        <w:jc w:val="both"/>
        <w:rPr>
          <w:sz w:val="28"/>
          <w:lang w:val="ru-RU"/>
        </w:rPr>
      </w:pPr>
      <w:r>
        <w:rPr>
          <w:sz w:val="28"/>
          <w:lang w:val="ru-RU"/>
        </w:rPr>
        <w:t>о</w:t>
      </w:r>
      <w:r w:rsidRPr="00B92812">
        <w:rPr>
          <w:sz w:val="28"/>
          <w:lang w:val="ru-RU"/>
        </w:rPr>
        <w:t>беспечение безопасности жизнедеятельности</w:t>
      </w:r>
      <w:r w:rsidR="00B81976" w:rsidRPr="00B92812">
        <w:rPr>
          <w:sz w:val="28"/>
          <w:lang w:val="ru-RU"/>
        </w:rPr>
        <w:t>;</w:t>
      </w:r>
    </w:p>
    <w:p w:rsidR="00B81976" w:rsidRPr="00B92812" w:rsidRDefault="00B92812" w:rsidP="00B92812">
      <w:pPr>
        <w:pStyle w:val="ac"/>
        <w:numPr>
          <w:ilvl w:val="0"/>
          <w:numId w:val="9"/>
        </w:numPr>
        <w:tabs>
          <w:tab w:val="clear" w:pos="780"/>
          <w:tab w:val="num" w:pos="993"/>
        </w:tabs>
        <w:ind w:left="0" w:firstLine="709"/>
        <w:jc w:val="both"/>
        <w:rPr>
          <w:sz w:val="28"/>
          <w:lang w:val="ru-RU"/>
        </w:rPr>
      </w:pPr>
      <w:r>
        <w:rPr>
          <w:sz w:val="28"/>
          <w:lang w:val="ru-RU"/>
        </w:rPr>
        <w:t>п</w:t>
      </w:r>
      <w:r w:rsidRPr="00B92812">
        <w:rPr>
          <w:sz w:val="28"/>
          <w:lang w:val="ru-RU"/>
        </w:rPr>
        <w:t>овышение эффективности деятельности органов местного самоуправления</w:t>
      </w:r>
      <w:r w:rsidR="00B81976" w:rsidRPr="00B92812">
        <w:rPr>
          <w:sz w:val="28"/>
          <w:lang w:val="ru-RU"/>
        </w:rPr>
        <w:t>.</w:t>
      </w:r>
    </w:p>
    <w:p w:rsidR="00454CAB" w:rsidRPr="00D54DDF" w:rsidRDefault="00454CAB" w:rsidP="00986831">
      <w:pPr>
        <w:pStyle w:val="ac"/>
        <w:jc w:val="both"/>
        <w:rPr>
          <w:sz w:val="28"/>
          <w:highlight w:val="yellow"/>
          <w:lang w:val="ru-RU"/>
        </w:rPr>
      </w:pPr>
    </w:p>
    <w:p w:rsidR="00907721" w:rsidRPr="00D54DDF" w:rsidRDefault="00907721" w:rsidP="00907721">
      <w:pPr>
        <w:pStyle w:val="ac"/>
        <w:tabs>
          <w:tab w:val="num" w:pos="1429"/>
        </w:tabs>
        <w:jc w:val="both"/>
        <w:rPr>
          <w:sz w:val="28"/>
          <w:highlight w:val="yellow"/>
          <w:lang w:val="ru-RU"/>
        </w:rPr>
        <w:sectPr w:rsidR="00907721" w:rsidRPr="00D54DDF" w:rsidSect="00192071">
          <w:footerReference w:type="even" r:id="rId25"/>
          <w:pgSz w:w="11907" w:h="16840" w:code="9"/>
          <w:pgMar w:top="1134" w:right="567" w:bottom="1134" w:left="1134" w:header="0" w:footer="567" w:gutter="0"/>
          <w:cols w:space="720"/>
          <w:docGrid w:linePitch="326"/>
        </w:sectPr>
      </w:pPr>
    </w:p>
    <w:p w:rsidR="00191635" w:rsidRPr="00D54DDF" w:rsidRDefault="004963D1" w:rsidP="003157E5">
      <w:pPr>
        <w:jc w:val="center"/>
        <w:rPr>
          <w:highlight w:val="yellow"/>
        </w:rPr>
      </w:pPr>
      <w:r w:rsidRPr="004963D1">
        <w:rPr>
          <w:noProof/>
        </w:rPr>
        <w:lastRenderedPageBreak/>
        <w:drawing>
          <wp:inline distT="0" distB="0" distL="0" distR="0" wp14:anchorId="76F839E3" wp14:editId="2BD1AC8E">
            <wp:extent cx="9253220" cy="6100301"/>
            <wp:effectExtent l="0" t="0" r="508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253220" cy="6100301"/>
                    </a:xfrm>
                    <a:prstGeom prst="rect">
                      <a:avLst/>
                    </a:prstGeom>
                    <a:noFill/>
                    <a:ln>
                      <a:noFill/>
                    </a:ln>
                  </pic:spPr>
                </pic:pic>
              </a:graphicData>
            </a:graphic>
          </wp:inline>
        </w:drawing>
      </w:r>
    </w:p>
    <w:p w:rsidR="00A44EED" w:rsidRPr="00D54DDF" w:rsidRDefault="00A44EED" w:rsidP="00A44EED">
      <w:pPr>
        <w:pStyle w:val="af0"/>
        <w:ind w:right="-172"/>
        <w:jc w:val="center"/>
        <w:rPr>
          <w:lang w:val="ru-RU"/>
        </w:rPr>
      </w:pPr>
      <w:r w:rsidRPr="00D54DDF">
        <w:rPr>
          <w:sz w:val="24"/>
          <w:szCs w:val="24"/>
          <w:lang w:val="ru-RU"/>
        </w:rPr>
        <w:t xml:space="preserve">Рисунок </w:t>
      </w:r>
      <w:r w:rsidRPr="00D54DDF">
        <w:rPr>
          <w:sz w:val="24"/>
          <w:szCs w:val="24"/>
        </w:rPr>
        <w:fldChar w:fldCharType="begin"/>
      </w:r>
      <w:r w:rsidRPr="00D54DDF">
        <w:rPr>
          <w:sz w:val="24"/>
          <w:szCs w:val="24"/>
          <w:lang w:val="ru-RU"/>
        </w:rPr>
        <w:instrText xml:space="preserve"> </w:instrText>
      </w:r>
      <w:r w:rsidRPr="00D54DDF">
        <w:rPr>
          <w:sz w:val="24"/>
          <w:szCs w:val="24"/>
        </w:rPr>
        <w:instrText>SEQ</w:instrText>
      </w:r>
      <w:r w:rsidRPr="00D54DDF">
        <w:rPr>
          <w:sz w:val="24"/>
          <w:szCs w:val="24"/>
          <w:lang w:val="ru-RU"/>
        </w:rPr>
        <w:instrText xml:space="preserve"> Рисунок \* </w:instrText>
      </w:r>
      <w:r w:rsidRPr="00D54DDF">
        <w:rPr>
          <w:sz w:val="24"/>
          <w:szCs w:val="24"/>
        </w:rPr>
        <w:instrText>ARABIC</w:instrText>
      </w:r>
      <w:r w:rsidRPr="00D54DDF">
        <w:rPr>
          <w:sz w:val="24"/>
          <w:szCs w:val="24"/>
          <w:lang w:val="ru-RU"/>
        </w:rPr>
        <w:instrText xml:space="preserve"> </w:instrText>
      </w:r>
      <w:r w:rsidRPr="00D54DDF">
        <w:rPr>
          <w:sz w:val="24"/>
          <w:szCs w:val="24"/>
        </w:rPr>
        <w:fldChar w:fldCharType="separate"/>
      </w:r>
      <w:r w:rsidR="004A0A3C" w:rsidRPr="004A0A3C">
        <w:rPr>
          <w:noProof/>
          <w:sz w:val="24"/>
          <w:szCs w:val="24"/>
          <w:lang w:val="ru-RU"/>
        </w:rPr>
        <w:t>2</w:t>
      </w:r>
      <w:r w:rsidRPr="00D54DDF">
        <w:rPr>
          <w:sz w:val="24"/>
          <w:szCs w:val="24"/>
        </w:rPr>
        <w:fldChar w:fldCharType="end"/>
      </w:r>
      <w:r w:rsidRPr="00D54DDF">
        <w:rPr>
          <w:sz w:val="24"/>
          <w:szCs w:val="24"/>
          <w:lang w:val="ru-RU"/>
        </w:rPr>
        <w:t xml:space="preserve"> – Декомпозиция главной цели </w:t>
      </w:r>
      <w:r w:rsidR="00191635" w:rsidRPr="00D54DDF">
        <w:rPr>
          <w:sz w:val="24"/>
          <w:szCs w:val="24"/>
          <w:lang w:val="ru-RU"/>
        </w:rPr>
        <w:t xml:space="preserve">Стратегии социально-экономического развития </w:t>
      </w:r>
      <w:r w:rsidR="00C11EF1">
        <w:rPr>
          <w:sz w:val="24"/>
          <w:szCs w:val="24"/>
          <w:lang w:val="ru-RU"/>
        </w:rPr>
        <w:t>города Нефтеюганска</w:t>
      </w:r>
      <w:r w:rsidR="00191635" w:rsidRPr="00D54DDF">
        <w:rPr>
          <w:sz w:val="24"/>
          <w:szCs w:val="24"/>
          <w:lang w:val="ru-RU"/>
        </w:rPr>
        <w:t xml:space="preserve"> до 2030 года</w:t>
      </w:r>
    </w:p>
    <w:p w:rsidR="00A44EED" w:rsidRPr="00D54DDF" w:rsidRDefault="00A44EED" w:rsidP="00A44EED">
      <w:pPr>
        <w:sectPr w:rsidR="00A44EED" w:rsidRPr="00D54DDF" w:rsidSect="00192071">
          <w:footerReference w:type="even" r:id="rId27"/>
          <w:pgSz w:w="16840" w:h="11907" w:orient="landscape" w:code="9"/>
          <w:pgMar w:top="1134" w:right="1134" w:bottom="567" w:left="1134" w:header="0" w:footer="567" w:gutter="0"/>
          <w:cols w:space="720"/>
          <w:docGrid w:linePitch="326"/>
        </w:sectPr>
      </w:pPr>
    </w:p>
    <w:p w:rsidR="00907721" w:rsidRPr="00D54DDF" w:rsidRDefault="009B135E" w:rsidP="00907721">
      <w:pPr>
        <w:pStyle w:val="3"/>
        <w:spacing w:before="0" w:after="0"/>
        <w:rPr>
          <w:rFonts w:ascii="Times New Roman" w:hAnsi="Times New Roman" w:cs="Times New Roman"/>
          <w:bCs w:val="0"/>
          <w:sz w:val="28"/>
          <w:szCs w:val="28"/>
          <w:lang w:val="ru-RU"/>
        </w:rPr>
      </w:pPr>
      <w:bookmarkStart w:id="85" w:name="_Toc167761698"/>
      <w:bookmarkStart w:id="86" w:name="_Toc242503119"/>
      <w:bookmarkStart w:id="87" w:name="_Toc269128024"/>
      <w:bookmarkStart w:id="88" w:name="_Toc417380841"/>
      <w:bookmarkEnd w:id="78"/>
      <w:r>
        <w:rPr>
          <w:rFonts w:ascii="Times New Roman" w:hAnsi="Times New Roman" w:cs="Times New Roman"/>
          <w:bCs w:val="0"/>
          <w:sz w:val="28"/>
          <w:szCs w:val="28"/>
          <w:lang w:val="ru-RU"/>
        </w:rPr>
        <w:lastRenderedPageBreak/>
        <w:t>2</w:t>
      </w:r>
      <w:r w:rsidR="00907721" w:rsidRPr="00D54DDF">
        <w:rPr>
          <w:rFonts w:ascii="Times New Roman" w:hAnsi="Times New Roman" w:cs="Times New Roman"/>
          <w:bCs w:val="0"/>
          <w:sz w:val="28"/>
          <w:szCs w:val="28"/>
          <w:lang w:val="ru-RU"/>
        </w:rPr>
        <w:t>.</w:t>
      </w:r>
      <w:r w:rsidR="00E5262D">
        <w:rPr>
          <w:rFonts w:ascii="Times New Roman" w:hAnsi="Times New Roman" w:cs="Times New Roman"/>
          <w:bCs w:val="0"/>
          <w:sz w:val="28"/>
          <w:szCs w:val="28"/>
          <w:lang w:val="ru-RU"/>
        </w:rPr>
        <w:t>2</w:t>
      </w:r>
      <w:r w:rsidR="00907721" w:rsidRPr="00D54DDF">
        <w:rPr>
          <w:rFonts w:ascii="Times New Roman" w:hAnsi="Times New Roman" w:cs="Times New Roman"/>
          <w:bCs w:val="0"/>
          <w:sz w:val="28"/>
          <w:szCs w:val="28"/>
          <w:lang w:val="ru-RU"/>
        </w:rPr>
        <w:t>.</w:t>
      </w:r>
      <w:r w:rsidR="003B49D7" w:rsidRPr="00D54DDF">
        <w:rPr>
          <w:rFonts w:ascii="Times New Roman" w:hAnsi="Times New Roman" w:cs="Times New Roman"/>
          <w:bCs w:val="0"/>
          <w:sz w:val="28"/>
          <w:szCs w:val="28"/>
          <w:lang w:val="ru-RU"/>
        </w:rPr>
        <w:t>1</w:t>
      </w:r>
      <w:r w:rsidR="00907721" w:rsidRPr="00D54DDF">
        <w:rPr>
          <w:rFonts w:ascii="Times New Roman" w:hAnsi="Times New Roman" w:cs="Times New Roman"/>
          <w:bCs w:val="0"/>
          <w:sz w:val="28"/>
          <w:szCs w:val="28"/>
          <w:lang w:val="ru-RU"/>
        </w:rPr>
        <w:t xml:space="preserve"> </w:t>
      </w:r>
      <w:bookmarkEnd w:id="85"/>
      <w:bookmarkEnd w:id="86"/>
      <w:bookmarkEnd w:id="87"/>
      <w:r w:rsidR="002F21FA" w:rsidRPr="00D54DDF">
        <w:rPr>
          <w:rFonts w:ascii="Times New Roman" w:hAnsi="Times New Roman" w:cs="Times New Roman"/>
          <w:bCs w:val="0"/>
          <w:sz w:val="28"/>
          <w:szCs w:val="28"/>
          <w:lang w:val="ru-RU"/>
        </w:rPr>
        <w:t>Экономическая политика</w:t>
      </w:r>
      <w:bookmarkEnd w:id="88"/>
    </w:p>
    <w:p w:rsidR="00F664F6" w:rsidRDefault="00F664F6" w:rsidP="00F664F6">
      <w:pPr>
        <w:spacing w:line="120" w:lineRule="auto"/>
        <w:ind w:firstLine="709"/>
        <w:jc w:val="both"/>
        <w:rPr>
          <w:sz w:val="28"/>
        </w:rPr>
      </w:pPr>
      <w:bookmarkStart w:id="89" w:name="_Toc21088096"/>
      <w:bookmarkStart w:id="90" w:name="_Toc167761700"/>
    </w:p>
    <w:p w:rsidR="001648CB" w:rsidRPr="00D54DDF" w:rsidRDefault="001648CB" w:rsidP="001648CB">
      <w:pPr>
        <w:ind w:firstLine="709"/>
        <w:jc w:val="both"/>
        <w:rPr>
          <w:sz w:val="28"/>
        </w:rPr>
      </w:pPr>
      <w:r w:rsidRPr="00D54DDF">
        <w:rPr>
          <w:sz w:val="28"/>
        </w:rPr>
        <w:t xml:space="preserve">Декомпозиция дерева целей </w:t>
      </w:r>
      <w:r>
        <w:rPr>
          <w:sz w:val="28"/>
        </w:rPr>
        <w:t>города Нефтеюганска</w:t>
      </w:r>
      <w:r w:rsidRPr="00D54DDF">
        <w:rPr>
          <w:sz w:val="28"/>
        </w:rPr>
        <w:t xml:space="preserve"> в области </w:t>
      </w:r>
      <w:r>
        <w:rPr>
          <w:sz w:val="28"/>
        </w:rPr>
        <w:t>экономической</w:t>
      </w:r>
      <w:r w:rsidR="003467AC">
        <w:rPr>
          <w:sz w:val="28"/>
        </w:rPr>
        <w:t xml:space="preserve"> политики включает целевые направления </w:t>
      </w:r>
      <w:r w:rsidR="00834F54">
        <w:rPr>
          <w:sz w:val="28"/>
        </w:rPr>
        <w:t xml:space="preserve">(цели </w:t>
      </w:r>
      <w:r w:rsidR="003467AC">
        <w:rPr>
          <w:sz w:val="28"/>
        </w:rPr>
        <w:t>развития</w:t>
      </w:r>
      <w:r w:rsidR="00F664F6">
        <w:rPr>
          <w:sz w:val="28"/>
        </w:rPr>
        <w:t>)</w:t>
      </w:r>
      <w:r w:rsidRPr="00D54DDF">
        <w:rPr>
          <w:sz w:val="28"/>
        </w:rPr>
        <w:t xml:space="preserve">, которые необходимо </w:t>
      </w:r>
      <w:r w:rsidR="003467AC">
        <w:rPr>
          <w:sz w:val="28"/>
        </w:rPr>
        <w:t>реализовать</w:t>
      </w:r>
      <w:r w:rsidRPr="00D54DDF">
        <w:rPr>
          <w:sz w:val="28"/>
        </w:rPr>
        <w:t xml:space="preserve"> к 2030 г. (рис. </w:t>
      </w:r>
      <w:r w:rsidR="00E524FE">
        <w:rPr>
          <w:sz w:val="28"/>
        </w:rPr>
        <w:t>3</w:t>
      </w:r>
      <w:r w:rsidRPr="00D54DDF">
        <w:rPr>
          <w:sz w:val="28"/>
        </w:rPr>
        <w:t>):</w:t>
      </w:r>
    </w:p>
    <w:p w:rsidR="00B92812" w:rsidRPr="00B92812" w:rsidRDefault="003467AC" w:rsidP="00B92812">
      <w:pPr>
        <w:pStyle w:val="ac"/>
        <w:numPr>
          <w:ilvl w:val="0"/>
          <w:numId w:val="9"/>
        </w:numPr>
        <w:tabs>
          <w:tab w:val="clear" w:pos="780"/>
          <w:tab w:val="num" w:pos="993"/>
        </w:tabs>
        <w:ind w:left="0" w:firstLine="709"/>
        <w:jc w:val="both"/>
        <w:rPr>
          <w:sz w:val="28"/>
          <w:lang w:val="ru-RU"/>
        </w:rPr>
      </w:pPr>
      <w:r>
        <w:rPr>
          <w:sz w:val="28"/>
          <w:lang w:val="ru-RU"/>
        </w:rPr>
        <w:t>развитие нефтегазового кластера</w:t>
      </w:r>
      <w:r w:rsidR="00B92812" w:rsidRPr="00B92812">
        <w:rPr>
          <w:sz w:val="28"/>
          <w:lang w:val="ru-RU"/>
        </w:rPr>
        <w:t xml:space="preserve">; </w:t>
      </w:r>
    </w:p>
    <w:p w:rsidR="00B92812" w:rsidRPr="00B92812" w:rsidRDefault="00B92812" w:rsidP="00B92812">
      <w:pPr>
        <w:pStyle w:val="ac"/>
        <w:numPr>
          <w:ilvl w:val="0"/>
          <w:numId w:val="9"/>
        </w:numPr>
        <w:tabs>
          <w:tab w:val="clear" w:pos="780"/>
          <w:tab w:val="num" w:pos="993"/>
        </w:tabs>
        <w:ind w:left="0" w:firstLine="709"/>
        <w:jc w:val="both"/>
        <w:rPr>
          <w:sz w:val="28"/>
          <w:lang w:val="ru-RU"/>
        </w:rPr>
      </w:pPr>
      <w:r w:rsidRPr="00B92812">
        <w:rPr>
          <w:sz w:val="28"/>
          <w:lang w:val="ru-RU"/>
        </w:rPr>
        <w:t>развитие города как центра инженерных квалификаций;</w:t>
      </w:r>
    </w:p>
    <w:p w:rsidR="00B92812" w:rsidRPr="00B92812" w:rsidRDefault="00B92812" w:rsidP="00B92812">
      <w:pPr>
        <w:pStyle w:val="ac"/>
        <w:numPr>
          <w:ilvl w:val="0"/>
          <w:numId w:val="9"/>
        </w:numPr>
        <w:tabs>
          <w:tab w:val="clear" w:pos="780"/>
          <w:tab w:val="num" w:pos="993"/>
        </w:tabs>
        <w:ind w:left="0" w:firstLine="709"/>
        <w:jc w:val="both"/>
        <w:rPr>
          <w:sz w:val="28"/>
          <w:lang w:val="ru-RU"/>
        </w:rPr>
      </w:pPr>
      <w:r w:rsidRPr="00B92812">
        <w:rPr>
          <w:sz w:val="28"/>
          <w:lang w:val="ru-RU"/>
        </w:rPr>
        <w:t xml:space="preserve">создание условий для привлечения инвестиций; </w:t>
      </w:r>
    </w:p>
    <w:p w:rsidR="00B92812" w:rsidRPr="00B92812" w:rsidRDefault="00B92812" w:rsidP="00B92812">
      <w:pPr>
        <w:pStyle w:val="ac"/>
        <w:numPr>
          <w:ilvl w:val="0"/>
          <w:numId w:val="9"/>
        </w:numPr>
        <w:tabs>
          <w:tab w:val="clear" w:pos="780"/>
          <w:tab w:val="num" w:pos="993"/>
        </w:tabs>
        <w:ind w:left="0" w:firstLine="709"/>
        <w:jc w:val="both"/>
        <w:rPr>
          <w:sz w:val="28"/>
          <w:lang w:val="ru-RU"/>
        </w:rPr>
      </w:pPr>
      <w:r w:rsidRPr="00B92812">
        <w:rPr>
          <w:sz w:val="28"/>
          <w:lang w:val="ru-RU"/>
        </w:rPr>
        <w:t>поддержка предпринимательства и малого бизнеса, развитие потребительского рынка;</w:t>
      </w:r>
    </w:p>
    <w:p w:rsidR="00B92812" w:rsidRPr="00B92812" w:rsidRDefault="00B92812" w:rsidP="00B92812">
      <w:pPr>
        <w:pStyle w:val="ac"/>
        <w:numPr>
          <w:ilvl w:val="0"/>
          <w:numId w:val="9"/>
        </w:numPr>
        <w:tabs>
          <w:tab w:val="clear" w:pos="780"/>
          <w:tab w:val="num" w:pos="993"/>
        </w:tabs>
        <w:ind w:left="0" w:firstLine="709"/>
        <w:jc w:val="both"/>
        <w:rPr>
          <w:sz w:val="28"/>
          <w:lang w:val="ru-RU"/>
        </w:rPr>
      </w:pPr>
      <w:r w:rsidRPr="00B92812">
        <w:rPr>
          <w:sz w:val="28"/>
          <w:lang w:val="ru-RU"/>
        </w:rPr>
        <w:t>развитие транспортной инфраструктуры;</w:t>
      </w:r>
    </w:p>
    <w:p w:rsidR="00B92812" w:rsidRPr="00B92812" w:rsidRDefault="00B92812" w:rsidP="00B92812">
      <w:pPr>
        <w:pStyle w:val="ac"/>
        <w:numPr>
          <w:ilvl w:val="0"/>
          <w:numId w:val="9"/>
        </w:numPr>
        <w:tabs>
          <w:tab w:val="clear" w:pos="780"/>
          <w:tab w:val="num" w:pos="993"/>
        </w:tabs>
        <w:ind w:left="0" w:firstLine="709"/>
        <w:jc w:val="both"/>
        <w:rPr>
          <w:sz w:val="28"/>
          <w:lang w:val="ru-RU"/>
        </w:rPr>
      </w:pPr>
      <w:r w:rsidRPr="00B92812">
        <w:rPr>
          <w:sz w:val="28"/>
          <w:lang w:val="ru-RU"/>
        </w:rPr>
        <w:t>развитие энергетической и коммунальной инфраструктуры;</w:t>
      </w:r>
    </w:p>
    <w:p w:rsidR="00B92812" w:rsidRPr="00B92812" w:rsidRDefault="00B92812" w:rsidP="00B92812">
      <w:pPr>
        <w:pStyle w:val="ac"/>
        <w:numPr>
          <w:ilvl w:val="0"/>
          <w:numId w:val="9"/>
        </w:numPr>
        <w:tabs>
          <w:tab w:val="clear" w:pos="780"/>
          <w:tab w:val="num" w:pos="993"/>
        </w:tabs>
        <w:ind w:left="0" w:firstLine="709"/>
        <w:jc w:val="both"/>
        <w:rPr>
          <w:sz w:val="28"/>
          <w:lang w:val="ru-RU"/>
        </w:rPr>
      </w:pPr>
      <w:r w:rsidRPr="00B92812">
        <w:rPr>
          <w:sz w:val="28"/>
          <w:lang w:val="ru-RU"/>
        </w:rPr>
        <w:t>сохранение экологического баланса территории.</w:t>
      </w:r>
    </w:p>
    <w:p w:rsidR="00907721" w:rsidRPr="00B92812" w:rsidRDefault="00907721" w:rsidP="00907721">
      <w:pPr>
        <w:pStyle w:val="ac"/>
        <w:ind w:firstLine="708"/>
        <w:jc w:val="both"/>
        <w:rPr>
          <w:b/>
          <w:sz w:val="28"/>
          <w:lang w:val="ru-RU"/>
        </w:rPr>
      </w:pPr>
      <w:r w:rsidRPr="00B92812">
        <w:rPr>
          <w:b/>
          <w:sz w:val="28"/>
          <w:lang w:val="ru-RU"/>
        </w:rPr>
        <w:t xml:space="preserve">Для </w:t>
      </w:r>
      <w:r w:rsidR="003467AC">
        <w:rPr>
          <w:b/>
          <w:sz w:val="28"/>
          <w:lang w:val="ru-RU"/>
        </w:rPr>
        <w:t>реализации</w:t>
      </w:r>
      <w:r w:rsidRPr="00B92812">
        <w:rPr>
          <w:b/>
          <w:sz w:val="28"/>
          <w:lang w:val="ru-RU"/>
        </w:rPr>
        <w:t xml:space="preserve"> указанных целе</w:t>
      </w:r>
      <w:r w:rsidR="003467AC">
        <w:rPr>
          <w:b/>
          <w:sz w:val="28"/>
          <w:lang w:val="ru-RU"/>
        </w:rPr>
        <w:t>вых направлений развития</w:t>
      </w:r>
      <w:r w:rsidRPr="00B92812">
        <w:rPr>
          <w:b/>
          <w:sz w:val="28"/>
          <w:lang w:val="ru-RU"/>
        </w:rPr>
        <w:t xml:space="preserve"> </w:t>
      </w:r>
      <w:r w:rsidR="00F664F6">
        <w:rPr>
          <w:b/>
          <w:sz w:val="28"/>
          <w:lang w:val="ru-RU"/>
        </w:rPr>
        <w:t>необходимо</w:t>
      </w:r>
      <w:r w:rsidRPr="00B92812">
        <w:rPr>
          <w:b/>
          <w:sz w:val="28"/>
          <w:lang w:val="ru-RU"/>
        </w:rPr>
        <w:t xml:space="preserve"> сконцентрировать усилия на решении следующих стратегических задач:</w:t>
      </w:r>
    </w:p>
    <w:p w:rsidR="007B7C0A" w:rsidRPr="00834F54" w:rsidRDefault="001D79E1" w:rsidP="007B7C0A">
      <w:pPr>
        <w:pStyle w:val="ac"/>
        <w:ind w:firstLine="708"/>
        <w:jc w:val="both"/>
        <w:rPr>
          <w:b/>
          <w:sz w:val="28"/>
          <w:lang w:val="ru-RU"/>
        </w:rPr>
      </w:pPr>
      <w:r>
        <w:rPr>
          <w:b/>
          <w:sz w:val="28"/>
          <w:lang w:val="ru-RU"/>
        </w:rPr>
        <w:t>Направление</w:t>
      </w:r>
      <w:r w:rsidR="003467AC" w:rsidRPr="00834F54">
        <w:rPr>
          <w:b/>
          <w:sz w:val="28"/>
          <w:lang w:val="ru-RU"/>
        </w:rPr>
        <w:t xml:space="preserve"> </w:t>
      </w:r>
      <w:r w:rsidR="00A33CB0" w:rsidRPr="00834F54">
        <w:rPr>
          <w:b/>
          <w:sz w:val="28"/>
          <w:lang w:val="ru-RU"/>
        </w:rPr>
        <w:t>1</w:t>
      </w:r>
      <w:r w:rsidR="007B7C0A" w:rsidRPr="00834F54">
        <w:rPr>
          <w:b/>
          <w:sz w:val="28"/>
          <w:lang w:val="ru-RU"/>
        </w:rPr>
        <w:t xml:space="preserve"> </w:t>
      </w:r>
      <w:r w:rsidR="00A33CB0" w:rsidRPr="00834F54">
        <w:rPr>
          <w:b/>
          <w:sz w:val="28"/>
          <w:lang w:val="ru-RU"/>
        </w:rPr>
        <w:t>«</w:t>
      </w:r>
      <w:r w:rsidR="00834F54" w:rsidRPr="00834F54">
        <w:rPr>
          <w:b/>
          <w:sz w:val="28"/>
          <w:lang w:val="ru-RU"/>
        </w:rPr>
        <w:t>Развитие нефтегазового кластера</w:t>
      </w:r>
      <w:r w:rsidR="00A33CB0" w:rsidRPr="00834F54">
        <w:rPr>
          <w:b/>
          <w:sz w:val="28"/>
          <w:lang w:val="ru-RU"/>
        </w:rPr>
        <w:t>»:</w:t>
      </w:r>
    </w:p>
    <w:p w:rsidR="00834F54" w:rsidRPr="00834F54" w:rsidRDefault="00834F54" w:rsidP="00834F54">
      <w:pPr>
        <w:pStyle w:val="ac"/>
        <w:numPr>
          <w:ilvl w:val="0"/>
          <w:numId w:val="9"/>
        </w:numPr>
        <w:tabs>
          <w:tab w:val="clear" w:pos="780"/>
          <w:tab w:val="num" w:pos="993"/>
        </w:tabs>
        <w:ind w:left="0" w:firstLine="709"/>
        <w:jc w:val="both"/>
        <w:rPr>
          <w:sz w:val="28"/>
          <w:lang w:val="ru-RU"/>
        </w:rPr>
      </w:pPr>
      <w:r w:rsidRPr="00834F54">
        <w:rPr>
          <w:sz w:val="28"/>
          <w:lang w:val="ru-RU"/>
        </w:rPr>
        <w:t>развитие отраслевых связей с нефтегазодобывающим и нефтегазоперерабатывающим кластерами ХМАО-Югры;</w:t>
      </w:r>
    </w:p>
    <w:p w:rsidR="00834F54" w:rsidRPr="00834F54" w:rsidRDefault="00834F54" w:rsidP="00834F54">
      <w:pPr>
        <w:pStyle w:val="ac"/>
        <w:numPr>
          <w:ilvl w:val="0"/>
          <w:numId w:val="9"/>
        </w:numPr>
        <w:tabs>
          <w:tab w:val="clear" w:pos="780"/>
          <w:tab w:val="num" w:pos="993"/>
        </w:tabs>
        <w:ind w:left="0" w:firstLine="709"/>
        <w:jc w:val="both"/>
        <w:rPr>
          <w:sz w:val="28"/>
          <w:lang w:val="ru-RU"/>
        </w:rPr>
      </w:pPr>
      <w:r w:rsidRPr="00834F54">
        <w:rPr>
          <w:sz w:val="28"/>
          <w:lang w:val="ru-RU"/>
        </w:rPr>
        <w:t>содействие в совершенствовании системы подготовки и переподготовки кадро</w:t>
      </w:r>
      <w:r w:rsidR="00E524FE">
        <w:rPr>
          <w:sz w:val="28"/>
          <w:lang w:val="ru-RU"/>
        </w:rPr>
        <w:t>в востребованных специальностей.</w:t>
      </w:r>
    </w:p>
    <w:p w:rsidR="007B7C0A" w:rsidRPr="00834F54" w:rsidRDefault="001D79E1" w:rsidP="007B7C0A">
      <w:pPr>
        <w:pStyle w:val="ac"/>
        <w:ind w:firstLine="708"/>
        <w:jc w:val="both"/>
        <w:rPr>
          <w:b/>
          <w:sz w:val="28"/>
          <w:lang w:val="ru-RU"/>
        </w:rPr>
      </w:pPr>
      <w:r w:rsidRPr="001D79E1">
        <w:rPr>
          <w:b/>
          <w:sz w:val="28"/>
          <w:lang w:val="ru-RU"/>
        </w:rPr>
        <w:t>Направление</w:t>
      </w:r>
      <w:r w:rsidR="00A33CB0" w:rsidRPr="00834F54">
        <w:rPr>
          <w:b/>
          <w:sz w:val="28"/>
          <w:lang w:val="ru-RU"/>
        </w:rPr>
        <w:t xml:space="preserve"> 2</w:t>
      </w:r>
      <w:r w:rsidR="007B7C0A" w:rsidRPr="00834F54">
        <w:rPr>
          <w:b/>
          <w:sz w:val="28"/>
          <w:lang w:val="ru-RU"/>
        </w:rPr>
        <w:t xml:space="preserve"> </w:t>
      </w:r>
      <w:r w:rsidR="00A33CB0" w:rsidRPr="00834F54">
        <w:rPr>
          <w:b/>
          <w:sz w:val="28"/>
          <w:lang w:val="ru-RU"/>
        </w:rPr>
        <w:t>«</w:t>
      </w:r>
      <w:r w:rsidR="00834F54" w:rsidRPr="00834F54">
        <w:rPr>
          <w:b/>
          <w:sz w:val="28"/>
          <w:lang w:val="ru-RU"/>
        </w:rPr>
        <w:t>Развитие города как центра инженерных квалификаций</w:t>
      </w:r>
      <w:r w:rsidR="00A33CB0" w:rsidRPr="00834F54">
        <w:rPr>
          <w:b/>
          <w:sz w:val="28"/>
          <w:lang w:val="ru-RU"/>
        </w:rPr>
        <w:t>»</w:t>
      </w:r>
      <w:r w:rsidR="007B7C0A" w:rsidRPr="00834F54">
        <w:rPr>
          <w:b/>
          <w:sz w:val="28"/>
          <w:lang w:val="ru-RU"/>
        </w:rPr>
        <w:t>:</w:t>
      </w:r>
    </w:p>
    <w:p w:rsidR="00412E52" w:rsidRPr="00834F54" w:rsidRDefault="00834F54" w:rsidP="00834F54">
      <w:pPr>
        <w:pStyle w:val="ac"/>
        <w:numPr>
          <w:ilvl w:val="0"/>
          <w:numId w:val="9"/>
        </w:numPr>
        <w:tabs>
          <w:tab w:val="clear" w:pos="780"/>
          <w:tab w:val="num" w:pos="993"/>
        </w:tabs>
        <w:ind w:left="0" w:firstLine="709"/>
        <w:jc w:val="both"/>
        <w:rPr>
          <w:sz w:val="28"/>
          <w:lang w:val="ru-RU"/>
        </w:rPr>
      </w:pPr>
      <w:r w:rsidRPr="00834F54">
        <w:rPr>
          <w:sz w:val="28"/>
          <w:lang w:val="ru-RU"/>
        </w:rPr>
        <w:t>формирование среды, благоприятной для развития города как центра инженерных квалификаций.</w:t>
      </w:r>
    </w:p>
    <w:p w:rsidR="007B7C0A" w:rsidRPr="00834F54" w:rsidRDefault="001D79E1" w:rsidP="007B7C0A">
      <w:pPr>
        <w:pStyle w:val="ac"/>
        <w:ind w:firstLine="708"/>
        <w:jc w:val="both"/>
        <w:rPr>
          <w:b/>
          <w:sz w:val="28"/>
          <w:lang w:val="ru-RU"/>
        </w:rPr>
      </w:pPr>
      <w:r w:rsidRPr="001D79E1">
        <w:rPr>
          <w:b/>
          <w:sz w:val="28"/>
          <w:lang w:val="ru-RU"/>
        </w:rPr>
        <w:t>Направление</w:t>
      </w:r>
      <w:r w:rsidR="00A33CB0" w:rsidRPr="00834F54">
        <w:rPr>
          <w:b/>
          <w:sz w:val="28"/>
          <w:lang w:val="ru-RU"/>
        </w:rPr>
        <w:t xml:space="preserve"> 3</w:t>
      </w:r>
      <w:r w:rsidR="007B7C0A" w:rsidRPr="00834F54">
        <w:rPr>
          <w:b/>
          <w:sz w:val="28"/>
          <w:lang w:val="ru-RU"/>
        </w:rPr>
        <w:t xml:space="preserve"> </w:t>
      </w:r>
      <w:r w:rsidR="00A33CB0" w:rsidRPr="00834F54">
        <w:rPr>
          <w:b/>
          <w:sz w:val="28"/>
          <w:lang w:val="ru-RU"/>
        </w:rPr>
        <w:t>«</w:t>
      </w:r>
      <w:r w:rsidR="00834F54" w:rsidRPr="00834F54">
        <w:rPr>
          <w:b/>
          <w:sz w:val="28"/>
          <w:lang w:val="ru-RU"/>
        </w:rPr>
        <w:t>Создание условий для привлечения инвестиций</w:t>
      </w:r>
      <w:r w:rsidR="00A33CB0" w:rsidRPr="00834F54">
        <w:rPr>
          <w:b/>
          <w:sz w:val="28"/>
          <w:lang w:val="ru-RU"/>
        </w:rPr>
        <w:t>»</w:t>
      </w:r>
      <w:r w:rsidR="007B7C0A" w:rsidRPr="00834F54">
        <w:rPr>
          <w:b/>
          <w:sz w:val="28"/>
          <w:lang w:val="ru-RU"/>
        </w:rPr>
        <w:t>:</w:t>
      </w:r>
    </w:p>
    <w:p w:rsidR="009E459A" w:rsidRPr="00834F54" w:rsidRDefault="00834F54" w:rsidP="00834F54">
      <w:pPr>
        <w:pStyle w:val="ac"/>
        <w:numPr>
          <w:ilvl w:val="0"/>
          <w:numId w:val="9"/>
        </w:numPr>
        <w:tabs>
          <w:tab w:val="clear" w:pos="780"/>
          <w:tab w:val="num" w:pos="993"/>
        </w:tabs>
        <w:ind w:left="0" w:firstLine="709"/>
        <w:jc w:val="both"/>
        <w:rPr>
          <w:sz w:val="28"/>
          <w:lang w:val="ru-RU"/>
        </w:rPr>
      </w:pPr>
      <w:r w:rsidRPr="00834F54">
        <w:rPr>
          <w:sz w:val="28"/>
          <w:lang w:val="ru-RU"/>
        </w:rPr>
        <w:t>создание эффективной системы поддержки инвестиционной деятельности</w:t>
      </w:r>
      <w:r w:rsidR="009E459A" w:rsidRPr="00834F54">
        <w:rPr>
          <w:sz w:val="28"/>
          <w:lang w:val="ru-RU"/>
        </w:rPr>
        <w:t>;</w:t>
      </w:r>
    </w:p>
    <w:p w:rsidR="009E459A" w:rsidRPr="00834F54" w:rsidRDefault="00834F54" w:rsidP="00834F54">
      <w:pPr>
        <w:pStyle w:val="ac"/>
        <w:numPr>
          <w:ilvl w:val="0"/>
          <w:numId w:val="9"/>
        </w:numPr>
        <w:tabs>
          <w:tab w:val="clear" w:pos="780"/>
          <w:tab w:val="num" w:pos="993"/>
        </w:tabs>
        <w:ind w:left="0" w:firstLine="709"/>
        <w:jc w:val="both"/>
        <w:rPr>
          <w:sz w:val="28"/>
          <w:lang w:val="ru-RU"/>
        </w:rPr>
      </w:pPr>
      <w:r w:rsidRPr="00834F54">
        <w:rPr>
          <w:sz w:val="28"/>
          <w:lang w:val="ru-RU"/>
        </w:rPr>
        <w:t>содействие</w:t>
      </w:r>
      <w:r w:rsidR="00BA0EC2">
        <w:rPr>
          <w:sz w:val="28"/>
          <w:lang w:val="ru-RU"/>
        </w:rPr>
        <w:t xml:space="preserve"> </w:t>
      </w:r>
      <w:r w:rsidR="00F664F6">
        <w:rPr>
          <w:sz w:val="28"/>
          <w:lang w:val="ru-RU"/>
        </w:rPr>
        <w:t>диверсификации экономики города</w:t>
      </w:r>
      <w:r w:rsidR="00C64388" w:rsidRPr="00834F54">
        <w:rPr>
          <w:sz w:val="28"/>
          <w:lang w:val="ru-RU"/>
        </w:rPr>
        <w:t>.</w:t>
      </w:r>
    </w:p>
    <w:p w:rsidR="00F60946" w:rsidRPr="00834F54" w:rsidRDefault="001D79E1" w:rsidP="00F60946">
      <w:pPr>
        <w:pStyle w:val="ac"/>
        <w:ind w:firstLine="708"/>
        <w:jc w:val="both"/>
        <w:rPr>
          <w:b/>
          <w:sz w:val="28"/>
          <w:lang w:val="ru-RU"/>
        </w:rPr>
      </w:pPr>
      <w:r w:rsidRPr="001D79E1">
        <w:rPr>
          <w:b/>
          <w:sz w:val="28"/>
          <w:lang w:val="ru-RU"/>
        </w:rPr>
        <w:t>Направление</w:t>
      </w:r>
      <w:r w:rsidR="00F60946" w:rsidRPr="00834F54">
        <w:rPr>
          <w:b/>
          <w:sz w:val="28"/>
          <w:lang w:val="ru-RU"/>
        </w:rPr>
        <w:t xml:space="preserve"> </w:t>
      </w:r>
      <w:r w:rsidR="00A33CB0" w:rsidRPr="00834F54">
        <w:rPr>
          <w:b/>
          <w:sz w:val="28"/>
          <w:lang w:val="ru-RU"/>
        </w:rPr>
        <w:t>4</w:t>
      </w:r>
      <w:r w:rsidR="00F60946" w:rsidRPr="00834F54">
        <w:rPr>
          <w:b/>
          <w:sz w:val="28"/>
          <w:lang w:val="ru-RU"/>
        </w:rPr>
        <w:t xml:space="preserve"> </w:t>
      </w:r>
      <w:r w:rsidR="00A33CB0" w:rsidRPr="00834F54">
        <w:rPr>
          <w:b/>
          <w:sz w:val="28"/>
          <w:lang w:val="ru-RU"/>
        </w:rPr>
        <w:t>«</w:t>
      </w:r>
      <w:r w:rsidR="00834F54" w:rsidRPr="00834F54">
        <w:rPr>
          <w:b/>
          <w:sz w:val="28"/>
          <w:lang w:val="ru-RU"/>
        </w:rPr>
        <w:t>Поддержка предпринимательства и малого бизнеса, развитие потребительского рынка</w:t>
      </w:r>
      <w:r w:rsidR="00A33CB0" w:rsidRPr="00834F54">
        <w:rPr>
          <w:b/>
          <w:sz w:val="28"/>
          <w:lang w:val="ru-RU"/>
        </w:rPr>
        <w:t>»</w:t>
      </w:r>
      <w:r w:rsidR="00F60946" w:rsidRPr="00834F54">
        <w:rPr>
          <w:b/>
          <w:sz w:val="28"/>
          <w:lang w:val="ru-RU"/>
        </w:rPr>
        <w:t>:</w:t>
      </w:r>
    </w:p>
    <w:p w:rsidR="009E459A" w:rsidRPr="00393ED7" w:rsidRDefault="00393ED7" w:rsidP="00834F54">
      <w:pPr>
        <w:pStyle w:val="ac"/>
        <w:numPr>
          <w:ilvl w:val="0"/>
          <w:numId w:val="9"/>
        </w:numPr>
        <w:tabs>
          <w:tab w:val="clear" w:pos="780"/>
          <w:tab w:val="num" w:pos="993"/>
        </w:tabs>
        <w:ind w:left="0" w:firstLine="709"/>
        <w:jc w:val="both"/>
        <w:rPr>
          <w:sz w:val="28"/>
          <w:lang w:val="ru-RU"/>
        </w:rPr>
      </w:pPr>
      <w:r w:rsidRPr="00393ED7">
        <w:rPr>
          <w:sz w:val="28"/>
          <w:lang w:val="ru-RU"/>
        </w:rPr>
        <w:t>реализация</w:t>
      </w:r>
      <w:r w:rsidR="00834F54" w:rsidRPr="00393ED7">
        <w:rPr>
          <w:sz w:val="28"/>
          <w:lang w:val="ru-RU"/>
        </w:rPr>
        <w:t xml:space="preserve"> механизмов поддержки предпринимательской активности в приоритетных направлениях развития города</w:t>
      </w:r>
      <w:r w:rsidR="009E459A" w:rsidRPr="00393ED7">
        <w:rPr>
          <w:sz w:val="28"/>
          <w:lang w:val="ru-RU"/>
        </w:rPr>
        <w:t>;</w:t>
      </w:r>
    </w:p>
    <w:p w:rsidR="009E459A" w:rsidRPr="00834F54" w:rsidRDefault="00834F54" w:rsidP="00834F54">
      <w:pPr>
        <w:pStyle w:val="ac"/>
        <w:numPr>
          <w:ilvl w:val="0"/>
          <w:numId w:val="9"/>
        </w:numPr>
        <w:tabs>
          <w:tab w:val="clear" w:pos="780"/>
          <w:tab w:val="num" w:pos="993"/>
        </w:tabs>
        <w:ind w:left="0" w:firstLine="709"/>
        <w:jc w:val="both"/>
        <w:rPr>
          <w:sz w:val="28"/>
          <w:lang w:val="ru-RU"/>
        </w:rPr>
      </w:pPr>
      <w:r w:rsidRPr="00834F54">
        <w:rPr>
          <w:sz w:val="28"/>
          <w:lang w:val="ru-RU"/>
        </w:rPr>
        <w:t>содействие развитию потребительского рынка и сферы услуг</w:t>
      </w:r>
      <w:r w:rsidR="00E524FE">
        <w:rPr>
          <w:sz w:val="28"/>
          <w:lang w:val="ru-RU"/>
        </w:rPr>
        <w:t>.</w:t>
      </w:r>
    </w:p>
    <w:p w:rsidR="00F60946" w:rsidRPr="00834F54" w:rsidRDefault="001D79E1" w:rsidP="00F60946">
      <w:pPr>
        <w:pStyle w:val="ac"/>
        <w:ind w:firstLine="708"/>
        <w:jc w:val="both"/>
        <w:rPr>
          <w:b/>
          <w:sz w:val="28"/>
          <w:lang w:val="ru-RU"/>
        </w:rPr>
      </w:pPr>
      <w:r w:rsidRPr="001D79E1">
        <w:rPr>
          <w:b/>
          <w:sz w:val="28"/>
          <w:lang w:val="ru-RU"/>
        </w:rPr>
        <w:t>Направление</w:t>
      </w:r>
      <w:r w:rsidR="00A33CB0" w:rsidRPr="00834F54">
        <w:rPr>
          <w:b/>
          <w:sz w:val="28"/>
          <w:lang w:val="ru-RU"/>
        </w:rPr>
        <w:t xml:space="preserve"> 5</w:t>
      </w:r>
      <w:r w:rsidR="00F60946" w:rsidRPr="00834F54">
        <w:rPr>
          <w:b/>
          <w:sz w:val="28"/>
          <w:lang w:val="ru-RU"/>
        </w:rPr>
        <w:t xml:space="preserve"> </w:t>
      </w:r>
      <w:r w:rsidR="00A33CB0" w:rsidRPr="00834F54">
        <w:rPr>
          <w:b/>
          <w:sz w:val="28"/>
          <w:lang w:val="ru-RU"/>
        </w:rPr>
        <w:t>«</w:t>
      </w:r>
      <w:r w:rsidR="00834F54" w:rsidRPr="00834F54">
        <w:rPr>
          <w:b/>
          <w:sz w:val="28"/>
          <w:lang w:val="ru-RU"/>
        </w:rPr>
        <w:t>Развитие современной транспортной инфраструктуры</w:t>
      </w:r>
      <w:r w:rsidR="00A33CB0" w:rsidRPr="00834F54">
        <w:rPr>
          <w:b/>
          <w:sz w:val="28"/>
          <w:lang w:val="ru-RU"/>
        </w:rPr>
        <w:t>»</w:t>
      </w:r>
      <w:r w:rsidR="00F60946" w:rsidRPr="00834F54">
        <w:rPr>
          <w:b/>
          <w:sz w:val="28"/>
          <w:lang w:val="ru-RU"/>
        </w:rPr>
        <w:t>:</w:t>
      </w:r>
    </w:p>
    <w:p w:rsidR="00F664F6" w:rsidRDefault="00F664F6" w:rsidP="00834F54">
      <w:pPr>
        <w:pStyle w:val="ac"/>
        <w:numPr>
          <w:ilvl w:val="0"/>
          <w:numId w:val="9"/>
        </w:numPr>
        <w:tabs>
          <w:tab w:val="clear" w:pos="780"/>
          <w:tab w:val="num" w:pos="993"/>
        </w:tabs>
        <w:ind w:left="0" w:firstLine="709"/>
        <w:jc w:val="both"/>
        <w:rPr>
          <w:sz w:val="28"/>
          <w:lang w:val="ru-RU"/>
        </w:rPr>
      </w:pPr>
      <w:r>
        <w:rPr>
          <w:sz w:val="28"/>
          <w:lang w:val="ru-RU"/>
        </w:rPr>
        <w:t>развитие инфраструктуры водного и воздушного транспорта;</w:t>
      </w:r>
    </w:p>
    <w:p w:rsidR="009E459A" w:rsidRPr="00834F54" w:rsidRDefault="00834F54" w:rsidP="00834F54">
      <w:pPr>
        <w:pStyle w:val="ac"/>
        <w:numPr>
          <w:ilvl w:val="0"/>
          <w:numId w:val="9"/>
        </w:numPr>
        <w:tabs>
          <w:tab w:val="clear" w:pos="780"/>
          <w:tab w:val="num" w:pos="993"/>
        </w:tabs>
        <w:ind w:left="0" w:firstLine="709"/>
        <w:jc w:val="both"/>
        <w:rPr>
          <w:sz w:val="28"/>
          <w:lang w:val="ru-RU"/>
        </w:rPr>
      </w:pPr>
      <w:r w:rsidRPr="00834F54">
        <w:rPr>
          <w:sz w:val="28"/>
          <w:lang w:val="ru-RU"/>
        </w:rPr>
        <w:t>модернизация улично-дорожной сети</w:t>
      </w:r>
      <w:r w:rsidR="009E459A" w:rsidRPr="00834F54">
        <w:rPr>
          <w:sz w:val="28"/>
          <w:lang w:val="ru-RU"/>
        </w:rPr>
        <w:t>;</w:t>
      </w:r>
    </w:p>
    <w:p w:rsidR="009E459A" w:rsidRPr="00834F54" w:rsidRDefault="00834F54" w:rsidP="00834F54">
      <w:pPr>
        <w:pStyle w:val="ac"/>
        <w:numPr>
          <w:ilvl w:val="0"/>
          <w:numId w:val="9"/>
        </w:numPr>
        <w:tabs>
          <w:tab w:val="clear" w:pos="780"/>
          <w:tab w:val="num" w:pos="993"/>
        </w:tabs>
        <w:ind w:left="0" w:firstLine="709"/>
        <w:jc w:val="both"/>
        <w:rPr>
          <w:sz w:val="28"/>
          <w:lang w:val="ru-RU"/>
        </w:rPr>
      </w:pPr>
      <w:r w:rsidRPr="00834F54">
        <w:rPr>
          <w:sz w:val="28"/>
          <w:lang w:val="ru-RU"/>
        </w:rPr>
        <w:t>развитие пассажирского автомобильного транспорта</w:t>
      </w:r>
      <w:r w:rsidR="00E524FE">
        <w:rPr>
          <w:sz w:val="28"/>
          <w:lang w:val="ru-RU"/>
        </w:rPr>
        <w:t>.</w:t>
      </w:r>
    </w:p>
    <w:p w:rsidR="00F60946" w:rsidRPr="00834F54" w:rsidRDefault="001D79E1" w:rsidP="00F60946">
      <w:pPr>
        <w:pStyle w:val="ac"/>
        <w:ind w:firstLine="708"/>
        <w:jc w:val="both"/>
        <w:rPr>
          <w:b/>
          <w:sz w:val="28"/>
          <w:lang w:val="ru-RU"/>
        </w:rPr>
      </w:pPr>
      <w:r w:rsidRPr="001D79E1">
        <w:rPr>
          <w:b/>
          <w:sz w:val="28"/>
          <w:lang w:val="ru-RU"/>
        </w:rPr>
        <w:t>Направление</w:t>
      </w:r>
      <w:r w:rsidR="00F60946" w:rsidRPr="00834F54">
        <w:rPr>
          <w:b/>
          <w:sz w:val="28"/>
          <w:lang w:val="ru-RU"/>
        </w:rPr>
        <w:t xml:space="preserve"> </w:t>
      </w:r>
      <w:r w:rsidR="00A33CB0" w:rsidRPr="00834F54">
        <w:rPr>
          <w:b/>
          <w:sz w:val="28"/>
          <w:lang w:val="ru-RU"/>
        </w:rPr>
        <w:t>6</w:t>
      </w:r>
      <w:r w:rsidR="00F60946" w:rsidRPr="00834F54">
        <w:rPr>
          <w:b/>
          <w:sz w:val="28"/>
          <w:lang w:val="ru-RU"/>
        </w:rPr>
        <w:t xml:space="preserve"> </w:t>
      </w:r>
      <w:r w:rsidR="00A33CB0" w:rsidRPr="00834F54">
        <w:rPr>
          <w:b/>
          <w:sz w:val="28"/>
          <w:lang w:val="ru-RU"/>
        </w:rPr>
        <w:t>«</w:t>
      </w:r>
      <w:r w:rsidR="00834F54" w:rsidRPr="00834F54">
        <w:rPr>
          <w:b/>
          <w:sz w:val="28"/>
          <w:lang w:val="ru-RU"/>
        </w:rPr>
        <w:t>Развитие энергетическо</w:t>
      </w:r>
      <w:r w:rsidR="00BA0EC2">
        <w:rPr>
          <w:b/>
          <w:sz w:val="28"/>
          <w:lang w:val="ru-RU"/>
        </w:rPr>
        <w:t>й и коммунальной инфраструктуры</w:t>
      </w:r>
      <w:r w:rsidR="00A33CB0" w:rsidRPr="00834F54">
        <w:rPr>
          <w:b/>
          <w:sz w:val="28"/>
          <w:lang w:val="ru-RU"/>
        </w:rPr>
        <w:t>»</w:t>
      </w:r>
      <w:r w:rsidR="00F60946" w:rsidRPr="00834F54">
        <w:rPr>
          <w:b/>
          <w:sz w:val="28"/>
          <w:lang w:val="ru-RU"/>
        </w:rPr>
        <w:t>:</w:t>
      </w:r>
    </w:p>
    <w:p w:rsidR="009E459A" w:rsidRPr="00834F54" w:rsidRDefault="00BA0EC2" w:rsidP="00BA0EC2">
      <w:pPr>
        <w:pStyle w:val="ac"/>
        <w:numPr>
          <w:ilvl w:val="0"/>
          <w:numId w:val="9"/>
        </w:numPr>
        <w:tabs>
          <w:tab w:val="clear" w:pos="780"/>
          <w:tab w:val="num" w:pos="993"/>
        </w:tabs>
        <w:ind w:left="0" w:firstLine="709"/>
        <w:jc w:val="both"/>
        <w:rPr>
          <w:sz w:val="28"/>
          <w:lang w:val="ru-RU"/>
        </w:rPr>
      </w:pPr>
      <w:r>
        <w:rPr>
          <w:sz w:val="28"/>
          <w:lang w:val="ru-RU"/>
        </w:rPr>
        <w:t>р</w:t>
      </w:r>
      <w:r w:rsidRPr="00BA0EC2">
        <w:rPr>
          <w:sz w:val="28"/>
          <w:lang w:val="ru-RU"/>
        </w:rPr>
        <w:t>азвитие коммунальных систем и объектов в соответствии с потребностями жилищного и промышленного строительства</w:t>
      </w:r>
      <w:r w:rsidR="009E459A" w:rsidRPr="00834F54">
        <w:rPr>
          <w:sz w:val="28"/>
          <w:lang w:val="ru-RU"/>
        </w:rPr>
        <w:t>;</w:t>
      </w:r>
    </w:p>
    <w:p w:rsidR="009E459A" w:rsidRPr="00834F54" w:rsidRDefault="00BA0EC2" w:rsidP="00BA0EC2">
      <w:pPr>
        <w:pStyle w:val="ac"/>
        <w:numPr>
          <w:ilvl w:val="0"/>
          <w:numId w:val="9"/>
        </w:numPr>
        <w:tabs>
          <w:tab w:val="clear" w:pos="780"/>
          <w:tab w:val="num" w:pos="993"/>
        </w:tabs>
        <w:ind w:left="0" w:firstLine="709"/>
        <w:jc w:val="both"/>
        <w:rPr>
          <w:sz w:val="28"/>
          <w:lang w:val="ru-RU"/>
        </w:rPr>
      </w:pPr>
      <w:r>
        <w:rPr>
          <w:sz w:val="28"/>
          <w:lang w:val="ru-RU"/>
        </w:rPr>
        <w:t>п</w:t>
      </w:r>
      <w:r w:rsidRPr="00BA0EC2">
        <w:rPr>
          <w:sz w:val="28"/>
          <w:lang w:val="ru-RU"/>
        </w:rPr>
        <w:t>овышение качества производимых для потребителей коммунальных услуг</w:t>
      </w:r>
      <w:r w:rsidR="00F664F6">
        <w:rPr>
          <w:sz w:val="28"/>
          <w:lang w:val="ru-RU"/>
        </w:rPr>
        <w:t>.</w:t>
      </w:r>
    </w:p>
    <w:p w:rsidR="00F60946" w:rsidRPr="00834F54" w:rsidRDefault="001D79E1" w:rsidP="00F60946">
      <w:pPr>
        <w:pStyle w:val="ac"/>
        <w:ind w:firstLine="708"/>
        <w:jc w:val="both"/>
        <w:rPr>
          <w:b/>
          <w:sz w:val="28"/>
          <w:lang w:val="ru-RU"/>
        </w:rPr>
      </w:pPr>
      <w:r w:rsidRPr="001D79E1">
        <w:rPr>
          <w:b/>
          <w:sz w:val="28"/>
          <w:lang w:val="ru-RU"/>
        </w:rPr>
        <w:t>Направление</w:t>
      </w:r>
      <w:r w:rsidR="00F60946" w:rsidRPr="00834F54">
        <w:rPr>
          <w:b/>
          <w:sz w:val="28"/>
          <w:lang w:val="ru-RU"/>
        </w:rPr>
        <w:t xml:space="preserve"> </w:t>
      </w:r>
      <w:r w:rsidR="00A33CB0" w:rsidRPr="00834F54">
        <w:rPr>
          <w:b/>
          <w:sz w:val="28"/>
          <w:lang w:val="ru-RU"/>
        </w:rPr>
        <w:t>7</w:t>
      </w:r>
      <w:r w:rsidR="00F60946" w:rsidRPr="00834F54">
        <w:rPr>
          <w:b/>
          <w:sz w:val="28"/>
          <w:lang w:val="ru-RU"/>
        </w:rPr>
        <w:t xml:space="preserve"> </w:t>
      </w:r>
      <w:r w:rsidR="00A33CB0" w:rsidRPr="00834F54">
        <w:rPr>
          <w:b/>
          <w:sz w:val="28"/>
          <w:lang w:val="ru-RU"/>
        </w:rPr>
        <w:t>«</w:t>
      </w:r>
      <w:r w:rsidR="00BA0EC2" w:rsidRPr="00BA0EC2">
        <w:rPr>
          <w:b/>
          <w:sz w:val="28"/>
          <w:lang w:val="ru-RU"/>
        </w:rPr>
        <w:t>Улучшение экологической ситуации</w:t>
      </w:r>
      <w:r w:rsidR="00A33CB0" w:rsidRPr="00834F54">
        <w:rPr>
          <w:b/>
          <w:sz w:val="28"/>
          <w:lang w:val="ru-RU"/>
        </w:rPr>
        <w:t>»</w:t>
      </w:r>
      <w:r w:rsidR="00F60946" w:rsidRPr="00834F54">
        <w:rPr>
          <w:b/>
          <w:sz w:val="28"/>
          <w:lang w:val="ru-RU"/>
        </w:rPr>
        <w:t>:</w:t>
      </w:r>
    </w:p>
    <w:p w:rsidR="009E459A" w:rsidRPr="00834F54" w:rsidRDefault="00834F54" w:rsidP="00834F54">
      <w:pPr>
        <w:pStyle w:val="ac"/>
        <w:numPr>
          <w:ilvl w:val="0"/>
          <w:numId w:val="9"/>
        </w:numPr>
        <w:tabs>
          <w:tab w:val="clear" w:pos="780"/>
          <w:tab w:val="num" w:pos="993"/>
        </w:tabs>
        <w:ind w:left="0" w:firstLine="709"/>
        <w:jc w:val="both"/>
        <w:rPr>
          <w:sz w:val="28"/>
          <w:lang w:val="ru-RU"/>
        </w:rPr>
      </w:pPr>
      <w:r w:rsidRPr="00834F54">
        <w:rPr>
          <w:sz w:val="28"/>
          <w:lang w:val="ru-RU"/>
        </w:rPr>
        <w:t>внедрение современных технологий обращения с отходами</w:t>
      </w:r>
      <w:r w:rsidR="009E459A" w:rsidRPr="00834F54">
        <w:rPr>
          <w:sz w:val="28"/>
          <w:lang w:val="ru-RU"/>
        </w:rPr>
        <w:t>;</w:t>
      </w:r>
    </w:p>
    <w:p w:rsidR="009E459A" w:rsidRPr="00834F54" w:rsidRDefault="009E459A" w:rsidP="00556E15">
      <w:pPr>
        <w:pStyle w:val="ac"/>
        <w:numPr>
          <w:ilvl w:val="0"/>
          <w:numId w:val="9"/>
        </w:numPr>
        <w:tabs>
          <w:tab w:val="clear" w:pos="780"/>
          <w:tab w:val="num" w:pos="993"/>
        </w:tabs>
        <w:ind w:left="0" w:firstLine="709"/>
        <w:jc w:val="both"/>
        <w:rPr>
          <w:sz w:val="28"/>
          <w:lang w:val="ru-RU"/>
        </w:rPr>
      </w:pPr>
      <w:r w:rsidRPr="00834F54">
        <w:rPr>
          <w:sz w:val="28"/>
          <w:lang w:val="ru-RU"/>
        </w:rPr>
        <w:t xml:space="preserve">организация </w:t>
      </w:r>
      <w:proofErr w:type="spellStart"/>
      <w:r w:rsidRPr="00834F54">
        <w:rPr>
          <w:sz w:val="28"/>
          <w:lang w:val="ru-RU"/>
        </w:rPr>
        <w:t>природовосстановительной</w:t>
      </w:r>
      <w:proofErr w:type="spellEnd"/>
      <w:r w:rsidRPr="00834F54">
        <w:rPr>
          <w:sz w:val="28"/>
          <w:lang w:val="ru-RU"/>
        </w:rPr>
        <w:t xml:space="preserve"> деятельности.</w:t>
      </w:r>
    </w:p>
    <w:p w:rsidR="003C40D2" w:rsidRPr="00C11EF1" w:rsidRDefault="003C40D2" w:rsidP="00556E15">
      <w:pPr>
        <w:numPr>
          <w:ilvl w:val="0"/>
          <w:numId w:val="6"/>
        </w:numPr>
        <w:tabs>
          <w:tab w:val="clear" w:pos="1980"/>
          <w:tab w:val="num" w:pos="1134"/>
        </w:tabs>
        <w:ind w:left="0" w:firstLine="709"/>
        <w:jc w:val="both"/>
        <w:rPr>
          <w:color w:val="FF0000"/>
          <w:sz w:val="28"/>
          <w:highlight w:val="yellow"/>
        </w:rPr>
        <w:sectPr w:rsidR="003C40D2" w:rsidRPr="00C11EF1" w:rsidSect="00192071">
          <w:footerReference w:type="even" r:id="rId28"/>
          <w:pgSz w:w="11906" w:h="16838" w:code="9"/>
          <w:pgMar w:top="1134" w:right="567" w:bottom="1134" w:left="1134" w:header="0" w:footer="567" w:gutter="0"/>
          <w:cols w:space="708"/>
          <w:docGrid w:linePitch="360"/>
        </w:sectPr>
      </w:pPr>
    </w:p>
    <w:p w:rsidR="00907721" w:rsidRPr="00D54DDF" w:rsidRDefault="00907721" w:rsidP="00907721">
      <w:pPr>
        <w:pStyle w:val="af0"/>
        <w:jc w:val="center"/>
        <w:rPr>
          <w:highlight w:val="yellow"/>
          <w:lang w:val="ru-RU"/>
        </w:rPr>
      </w:pPr>
    </w:p>
    <w:p w:rsidR="002F21FA" w:rsidRPr="00D54DDF" w:rsidRDefault="007022FF" w:rsidP="006434D1">
      <w:pPr>
        <w:jc w:val="center"/>
        <w:rPr>
          <w:highlight w:val="yellow"/>
        </w:rPr>
      </w:pPr>
      <w:r w:rsidRPr="007022FF">
        <w:rPr>
          <w:noProof/>
        </w:rPr>
        <w:drawing>
          <wp:inline distT="0" distB="0" distL="0" distR="0" wp14:anchorId="75813CFB" wp14:editId="7A0D6CAE">
            <wp:extent cx="9251950" cy="4300700"/>
            <wp:effectExtent l="0" t="0" r="6350" b="508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251950" cy="4300700"/>
                    </a:xfrm>
                    <a:prstGeom prst="rect">
                      <a:avLst/>
                    </a:prstGeom>
                    <a:noFill/>
                    <a:ln>
                      <a:noFill/>
                    </a:ln>
                  </pic:spPr>
                </pic:pic>
              </a:graphicData>
            </a:graphic>
          </wp:inline>
        </w:drawing>
      </w:r>
    </w:p>
    <w:p w:rsidR="00A44EED" w:rsidRPr="00D54DDF" w:rsidRDefault="00A44EED" w:rsidP="00A44EED">
      <w:pPr>
        <w:pStyle w:val="af0"/>
        <w:ind w:right="-172"/>
        <w:jc w:val="center"/>
        <w:rPr>
          <w:lang w:val="ru-RU"/>
        </w:rPr>
      </w:pPr>
      <w:r w:rsidRPr="00D54DDF">
        <w:rPr>
          <w:sz w:val="24"/>
          <w:szCs w:val="24"/>
          <w:lang w:val="ru-RU"/>
        </w:rPr>
        <w:t xml:space="preserve">Рисунок </w:t>
      </w:r>
      <w:r w:rsidRPr="00D54DDF">
        <w:rPr>
          <w:sz w:val="24"/>
          <w:szCs w:val="24"/>
        </w:rPr>
        <w:fldChar w:fldCharType="begin"/>
      </w:r>
      <w:r w:rsidRPr="00D54DDF">
        <w:rPr>
          <w:sz w:val="24"/>
          <w:szCs w:val="24"/>
          <w:lang w:val="ru-RU"/>
        </w:rPr>
        <w:instrText xml:space="preserve"> </w:instrText>
      </w:r>
      <w:r w:rsidRPr="00D54DDF">
        <w:rPr>
          <w:sz w:val="24"/>
          <w:szCs w:val="24"/>
        </w:rPr>
        <w:instrText>SEQ</w:instrText>
      </w:r>
      <w:r w:rsidRPr="00D54DDF">
        <w:rPr>
          <w:sz w:val="24"/>
          <w:szCs w:val="24"/>
          <w:lang w:val="ru-RU"/>
        </w:rPr>
        <w:instrText xml:space="preserve"> Рисунок \* </w:instrText>
      </w:r>
      <w:r w:rsidRPr="00D54DDF">
        <w:rPr>
          <w:sz w:val="24"/>
          <w:szCs w:val="24"/>
        </w:rPr>
        <w:instrText>ARABIC</w:instrText>
      </w:r>
      <w:r w:rsidRPr="00D54DDF">
        <w:rPr>
          <w:sz w:val="24"/>
          <w:szCs w:val="24"/>
          <w:lang w:val="ru-RU"/>
        </w:rPr>
        <w:instrText xml:space="preserve"> </w:instrText>
      </w:r>
      <w:r w:rsidRPr="00D54DDF">
        <w:rPr>
          <w:sz w:val="24"/>
          <w:szCs w:val="24"/>
        </w:rPr>
        <w:fldChar w:fldCharType="separate"/>
      </w:r>
      <w:r w:rsidR="004A0A3C" w:rsidRPr="004A0A3C">
        <w:rPr>
          <w:noProof/>
          <w:sz w:val="24"/>
          <w:szCs w:val="24"/>
          <w:lang w:val="ru-RU"/>
        </w:rPr>
        <w:t>3</w:t>
      </w:r>
      <w:r w:rsidRPr="00D54DDF">
        <w:rPr>
          <w:sz w:val="24"/>
          <w:szCs w:val="24"/>
        </w:rPr>
        <w:fldChar w:fldCharType="end"/>
      </w:r>
      <w:r w:rsidRPr="00D54DDF">
        <w:rPr>
          <w:sz w:val="24"/>
          <w:szCs w:val="24"/>
          <w:lang w:val="ru-RU"/>
        </w:rPr>
        <w:t xml:space="preserve"> – Декомпозиция главной цели Стратегии социально-экономического развития </w:t>
      </w:r>
      <w:r w:rsidR="00C11EF1">
        <w:rPr>
          <w:sz w:val="24"/>
          <w:szCs w:val="24"/>
          <w:lang w:val="ru-RU"/>
        </w:rPr>
        <w:t>города Нефтеюганска</w:t>
      </w:r>
      <w:r w:rsidRPr="00D54DDF">
        <w:rPr>
          <w:sz w:val="24"/>
          <w:szCs w:val="24"/>
          <w:lang w:val="ru-RU"/>
        </w:rPr>
        <w:t xml:space="preserve"> 20</w:t>
      </w:r>
      <w:r w:rsidR="00191635" w:rsidRPr="00D54DDF">
        <w:rPr>
          <w:sz w:val="24"/>
          <w:szCs w:val="24"/>
          <w:lang w:val="ru-RU"/>
        </w:rPr>
        <w:t>3</w:t>
      </w:r>
      <w:r w:rsidRPr="00D54DDF">
        <w:rPr>
          <w:sz w:val="24"/>
          <w:szCs w:val="24"/>
          <w:lang w:val="ru-RU"/>
        </w:rPr>
        <w:t>0 г</w:t>
      </w:r>
      <w:r w:rsidR="00191635" w:rsidRPr="00D54DDF">
        <w:rPr>
          <w:sz w:val="24"/>
          <w:szCs w:val="24"/>
          <w:lang w:val="ru-RU"/>
        </w:rPr>
        <w:t>ода</w:t>
      </w:r>
      <w:r w:rsidR="002F21FA" w:rsidRPr="00D54DDF">
        <w:rPr>
          <w:sz w:val="24"/>
          <w:szCs w:val="24"/>
          <w:lang w:val="ru-RU"/>
        </w:rPr>
        <w:t>: экономическая политика</w:t>
      </w:r>
    </w:p>
    <w:p w:rsidR="00A44EED" w:rsidRPr="00D54DDF" w:rsidRDefault="00A44EED" w:rsidP="00A44EED">
      <w:pPr>
        <w:sectPr w:rsidR="00A44EED" w:rsidRPr="00D54DDF" w:rsidSect="00192071">
          <w:pgSz w:w="16838" w:h="11906" w:orient="landscape" w:code="9"/>
          <w:pgMar w:top="1134" w:right="1134" w:bottom="567" w:left="1134" w:header="0" w:footer="567" w:gutter="0"/>
          <w:cols w:space="708"/>
          <w:docGrid w:linePitch="360"/>
        </w:sectPr>
      </w:pPr>
    </w:p>
    <w:p w:rsidR="00907721" w:rsidRPr="00D54DDF" w:rsidRDefault="009B135E" w:rsidP="00907721">
      <w:pPr>
        <w:pStyle w:val="3"/>
        <w:spacing w:before="0" w:after="0"/>
        <w:rPr>
          <w:rFonts w:ascii="Times New Roman" w:hAnsi="Times New Roman" w:cs="Times New Roman"/>
          <w:bCs w:val="0"/>
          <w:sz w:val="28"/>
          <w:szCs w:val="28"/>
          <w:lang w:val="ru-RU"/>
        </w:rPr>
      </w:pPr>
      <w:bookmarkStart w:id="91" w:name="_Toc417380842"/>
      <w:bookmarkStart w:id="92" w:name="_Toc171330652"/>
      <w:bookmarkStart w:id="93" w:name="_Toc242503121"/>
      <w:bookmarkStart w:id="94" w:name="_Toc269128025"/>
      <w:bookmarkEnd w:id="89"/>
      <w:bookmarkEnd w:id="90"/>
      <w:r>
        <w:rPr>
          <w:rFonts w:ascii="Times New Roman" w:hAnsi="Times New Roman" w:cs="Times New Roman"/>
          <w:bCs w:val="0"/>
          <w:sz w:val="28"/>
          <w:szCs w:val="28"/>
          <w:lang w:val="ru-RU"/>
        </w:rPr>
        <w:lastRenderedPageBreak/>
        <w:t>2</w:t>
      </w:r>
      <w:r w:rsidR="00907721" w:rsidRPr="00D54DDF">
        <w:rPr>
          <w:rFonts w:ascii="Times New Roman" w:hAnsi="Times New Roman" w:cs="Times New Roman"/>
          <w:bCs w:val="0"/>
          <w:sz w:val="28"/>
          <w:szCs w:val="28"/>
          <w:lang w:val="ru-RU"/>
        </w:rPr>
        <w:t>.</w:t>
      </w:r>
      <w:r w:rsidR="00E5262D">
        <w:rPr>
          <w:rFonts w:ascii="Times New Roman" w:hAnsi="Times New Roman" w:cs="Times New Roman"/>
          <w:bCs w:val="0"/>
          <w:sz w:val="28"/>
          <w:szCs w:val="28"/>
          <w:lang w:val="ru-RU"/>
        </w:rPr>
        <w:t>2</w:t>
      </w:r>
      <w:r w:rsidR="00907721" w:rsidRPr="00D54DDF">
        <w:rPr>
          <w:rFonts w:ascii="Times New Roman" w:hAnsi="Times New Roman" w:cs="Times New Roman"/>
          <w:bCs w:val="0"/>
          <w:sz w:val="28"/>
          <w:szCs w:val="28"/>
          <w:lang w:val="ru-RU"/>
        </w:rPr>
        <w:t>.</w:t>
      </w:r>
      <w:r w:rsidR="003B49D7" w:rsidRPr="00D54DDF">
        <w:rPr>
          <w:rFonts w:ascii="Times New Roman" w:hAnsi="Times New Roman" w:cs="Times New Roman"/>
          <w:bCs w:val="0"/>
          <w:sz w:val="28"/>
          <w:szCs w:val="28"/>
          <w:lang w:val="ru-RU"/>
        </w:rPr>
        <w:t>2</w:t>
      </w:r>
      <w:r w:rsidR="00907721" w:rsidRPr="00D54DDF">
        <w:rPr>
          <w:rFonts w:ascii="Times New Roman" w:hAnsi="Times New Roman" w:cs="Times New Roman"/>
          <w:bCs w:val="0"/>
          <w:sz w:val="28"/>
          <w:szCs w:val="28"/>
          <w:lang w:val="ru-RU"/>
        </w:rPr>
        <w:t xml:space="preserve"> </w:t>
      </w:r>
      <w:r w:rsidR="002050C0" w:rsidRPr="00D54DDF">
        <w:rPr>
          <w:rFonts w:ascii="Times New Roman" w:hAnsi="Times New Roman" w:cs="Times New Roman"/>
          <w:bCs w:val="0"/>
          <w:sz w:val="28"/>
          <w:szCs w:val="28"/>
          <w:lang w:val="ru-RU"/>
        </w:rPr>
        <w:t>Социальная политика</w:t>
      </w:r>
      <w:bookmarkEnd w:id="91"/>
    </w:p>
    <w:p w:rsidR="00907721" w:rsidRPr="00D54DDF" w:rsidRDefault="00907721" w:rsidP="00907721">
      <w:pPr>
        <w:rPr>
          <w:b/>
          <w:sz w:val="28"/>
          <w:szCs w:val="28"/>
          <w:highlight w:val="yellow"/>
        </w:rPr>
      </w:pPr>
    </w:p>
    <w:p w:rsidR="008E1A7C" w:rsidRPr="00D54DDF" w:rsidRDefault="002050C0" w:rsidP="008E1A7C">
      <w:pPr>
        <w:ind w:firstLine="709"/>
        <w:jc w:val="both"/>
        <w:rPr>
          <w:sz w:val="28"/>
        </w:rPr>
      </w:pPr>
      <w:r w:rsidRPr="00D54DDF">
        <w:rPr>
          <w:sz w:val="28"/>
        </w:rPr>
        <w:t xml:space="preserve">Декомпозиция дерева целей развития </w:t>
      </w:r>
      <w:r w:rsidR="00B37D39">
        <w:rPr>
          <w:sz w:val="28"/>
        </w:rPr>
        <w:t>города Нефтеюган</w:t>
      </w:r>
      <w:r w:rsidR="00834F54">
        <w:rPr>
          <w:sz w:val="28"/>
        </w:rPr>
        <w:t>с</w:t>
      </w:r>
      <w:r w:rsidR="00B37D39">
        <w:rPr>
          <w:sz w:val="28"/>
        </w:rPr>
        <w:t>ка</w:t>
      </w:r>
      <w:r w:rsidRPr="00D54DDF">
        <w:rPr>
          <w:sz w:val="28"/>
        </w:rPr>
        <w:t xml:space="preserve"> в области социальной политики включает цел</w:t>
      </w:r>
      <w:r w:rsidR="001D79E1">
        <w:rPr>
          <w:sz w:val="28"/>
        </w:rPr>
        <w:t>евые направления</w:t>
      </w:r>
      <w:r w:rsidR="007022FF">
        <w:rPr>
          <w:sz w:val="28"/>
        </w:rPr>
        <w:t xml:space="preserve"> (цели развития)</w:t>
      </w:r>
      <w:r w:rsidRPr="00D54DDF">
        <w:rPr>
          <w:sz w:val="28"/>
        </w:rPr>
        <w:t xml:space="preserve">, которые необходимо достичь к 2030 г. </w:t>
      </w:r>
      <w:r w:rsidR="008E1A7C" w:rsidRPr="00D54DDF">
        <w:rPr>
          <w:sz w:val="28"/>
        </w:rPr>
        <w:t>(рис.</w:t>
      </w:r>
      <w:r w:rsidR="007C503A" w:rsidRPr="00D54DDF">
        <w:rPr>
          <w:sz w:val="28"/>
        </w:rPr>
        <w:t> </w:t>
      </w:r>
      <w:r w:rsidR="00F664F6">
        <w:rPr>
          <w:sz w:val="28"/>
        </w:rPr>
        <w:t>4</w:t>
      </w:r>
      <w:r w:rsidR="008E1A7C" w:rsidRPr="00D54DDF">
        <w:rPr>
          <w:sz w:val="28"/>
        </w:rPr>
        <w:t>):</w:t>
      </w:r>
    </w:p>
    <w:p w:rsidR="00B92812" w:rsidRPr="00B92812" w:rsidRDefault="00B92812" w:rsidP="00B92812">
      <w:pPr>
        <w:pStyle w:val="ac"/>
        <w:numPr>
          <w:ilvl w:val="0"/>
          <w:numId w:val="9"/>
        </w:numPr>
        <w:tabs>
          <w:tab w:val="clear" w:pos="780"/>
          <w:tab w:val="num" w:pos="993"/>
        </w:tabs>
        <w:ind w:left="0" w:firstLine="709"/>
        <w:jc w:val="both"/>
        <w:rPr>
          <w:sz w:val="28"/>
          <w:lang w:val="ru-RU"/>
        </w:rPr>
      </w:pPr>
      <w:r>
        <w:rPr>
          <w:sz w:val="28"/>
          <w:lang w:val="ru-RU"/>
        </w:rPr>
        <w:t>о</w:t>
      </w:r>
      <w:r w:rsidRPr="00B92812">
        <w:rPr>
          <w:sz w:val="28"/>
          <w:lang w:val="ru-RU"/>
        </w:rPr>
        <w:t>беспечение доступным и комфортным жильем и активизация благоустройства территории города;</w:t>
      </w:r>
    </w:p>
    <w:p w:rsidR="00B92812" w:rsidRPr="00B92812" w:rsidRDefault="00B92812" w:rsidP="00B92812">
      <w:pPr>
        <w:pStyle w:val="ac"/>
        <w:numPr>
          <w:ilvl w:val="0"/>
          <w:numId w:val="9"/>
        </w:numPr>
        <w:tabs>
          <w:tab w:val="clear" w:pos="780"/>
          <w:tab w:val="num" w:pos="993"/>
        </w:tabs>
        <w:ind w:left="0" w:firstLine="709"/>
        <w:jc w:val="both"/>
        <w:rPr>
          <w:sz w:val="28"/>
          <w:lang w:val="ru-RU"/>
        </w:rPr>
      </w:pPr>
      <w:r>
        <w:rPr>
          <w:sz w:val="28"/>
          <w:lang w:val="ru-RU"/>
        </w:rPr>
        <w:t>о</w:t>
      </w:r>
      <w:r w:rsidRPr="00B92812">
        <w:rPr>
          <w:sz w:val="28"/>
          <w:lang w:val="ru-RU"/>
        </w:rPr>
        <w:t>беспечение доступности качественного образования,  соответствующего требованиям инновационного развития экономики и современным потребностям населения;</w:t>
      </w:r>
    </w:p>
    <w:p w:rsidR="00B92812" w:rsidRPr="00B92812" w:rsidRDefault="00B92812" w:rsidP="00B92812">
      <w:pPr>
        <w:pStyle w:val="ac"/>
        <w:numPr>
          <w:ilvl w:val="0"/>
          <w:numId w:val="9"/>
        </w:numPr>
        <w:tabs>
          <w:tab w:val="clear" w:pos="780"/>
          <w:tab w:val="num" w:pos="993"/>
        </w:tabs>
        <w:ind w:left="0" w:firstLine="709"/>
        <w:jc w:val="both"/>
        <w:rPr>
          <w:sz w:val="28"/>
          <w:lang w:val="ru-RU"/>
        </w:rPr>
      </w:pPr>
      <w:r>
        <w:rPr>
          <w:sz w:val="28"/>
          <w:lang w:val="ru-RU"/>
        </w:rPr>
        <w:t>с</w:t>
      </w:r>
      <w:r w:rsidRPr="00B92812">
        <w:rPr>
          <w:sz w:val="28"/>
          <w:lang w:val="ru-RU"/>
        </w:rPr>
        <w:t>оздание условий для реализации творческого потенциала населения, приобщение к лучшим образцам мирового искусства посредством предоставления доступа к культурным ценностям;</w:t>
      </w:r>
    </w:p>
    <w:p w:rsidR="00B92812" w:rsidRPr="00B92812" w:rsidRDefault="00B92812" w:rsidP="00B92812">
      <w:pPr>
        <w:pStyle w:val="ac"/>
        <w:numPr>
          <w:ilvl w:val="0"/>
          <w:numId w:val="9"/>
        </w:numPr>
        <w:tabs>
          <w:tab w:val="clear" w:pos="780"/>
          <w:tab w:val="num" w:pos="993"/>
        </w:tabs>
        <w:ind w:left="0" w:firstLine="709"/>
        <w:jc w:val="both"/>
        <w:rPr>
          <w:sz w:val="28"/>
          <w:lang w:val="ru-RU"/>
        </w:rPr>
      </w:pPr>
      <w:r>
        <w:rPr>
          <w:sz w:val="28"/>
          <w:lang w:val="ru-RU"/>
        </w:rPr>
        <w:t>с</w:t>
      </w:r>
      <w:r w:rsidRPr="00B92812">
        <w:rPr>
          <w:sz w:val="28"/>
          <w:lang w:val="ru-RU"/>
        </w:rPr>
        <w:t>оздание условий для развития физической культуры и массового спорта;</w:t>
      </w:r>
    </w:p>
    <w:p w:rsidR="00B92812" w:rsidRPr="00B92812" w:rsidRDefault="00B92812" w:rsidP="00B92812">
      <w:pPr>
        <w:pStyle w:val="ac"/>
        <w:numPr>
          <w:ilvl w:val="0"/>
          <w:numId w:val="9"/>
        </w:numPr>
        <w:tabs>
          <w:tab w:val="clear" w:pos="780"/>
          <w:tab w:val="num" w:pos="993"/>
        </w:tabs>
        <w:ind w:left="0" w:firstLine="709"/>
        <w:jc w:val="both"/>
        <w:rPr>
          <w:sz w:val="28"/>
          <w:lang w:val="ru-RU"/>
        </w:rPr>
      </w:pPr>
      <w:r>
        <w:rPr>
          <w:sz w:val="28"/>
          <w:lang w:val="ru-RU"/>
        </w:rPr>
        <w:t>о</w:t>
      </w:r>
      <w:r w:rsidRPr="00B92812">
        <w:rPr>
          <w:sz w:val="28"/>
          <w:lang w:val="ru-RU"/>
        </w:rPr>
        <w:t>беспечение всестороннего развития и самореализации молодежи;</w:t>
      </w:r>
    </w:p>
    <w:p w:rsidR="00B92812" w:rsidRPr="00B92812" w:rsidRDefault="00B92812" w:rsidP="00B92812">
      <w:pPr>
        <w:pStyle w:val="ac"/>
        <w:numPr>
          <w:ilvl w:val="0"/>
          <w:numId w:val="9"/>
        </w:numPr>
        <w:tabs>
          <w:tab w:val="clear" w:pos="780"/>
          <w:tab w:val="num" w:pos="993"/>
        </w:tabs>
        <w:ind w:left="0" w:firstLine="709"/>
        <w:jc w:val="both"/>
        <w:rPr>
          <w:sz w:val="28"/>
          <w:lang w:val="ru-RU"/>
        </w:rPr>
      </w:pPr>
      <w:r>
        <w:rPr>
          <w:sz w:val="28"/>
          <w:lang w:val="ru-RU"/>
        </w:rPr>
        <w:t>с</w:t>
      </w:r>
      <w:r w:rsidRPr="00B92812">
        <w:rPr>
          <w:sz w:val="28"/>
          <w:lang w:val="ru-RU"/>
        </w:rPr>
        <w:t>одействие улучшению состояния здоровья населения;</w:t>
      </w:r>
    </w:p>
    <w:p w:rsidR="00B92812" w:rsidRPr="00B92812" w:rsidRDefault="00B92812" w:rsidP="00B92812">
      <w:pPr>
        <w:pStyle w:val="ac"/>
        <w:numPr>
          <w:ilvl w:val="0"/>
          <w:numId w:val="9"/>
        </w:numPr>
        <w:tabs>
          <w:tab w:val="clear" w:pos="780"/>
          <w:tab w:val="num" w:pos="993"/>
        </w:tabs>
        <w:ind w:left="0" w:firstLine="709"/>
        <w:jc w:val="both"/>
        <w:rPr>
          <w:sz w:val="28"/>
          <w:lang w:val="ru-RU"/>
        </w:rPr>
      </w:pPr>
      <w:r>
        <w:rPr>
          <w:sz w:val="28"/>
          <w:lang w:val="ru-RU"/>
        </w:rPr>
        <w:t>о</w:t>
      </w:r>
      <w:r w:rsidRPr="00B92812">
        <w:rPr>
          <w:sz w:val="28"/>
          <w:lang w:val="ru-RU"/>
        </w:rPr>
        <w:t>беспечение безопасности жизнедеятельности;</w:t>
      </w:r>
    </w:p>
    <w:p w:rsidR="00B92812" w:rsidRPr="00B92812" w:rsidRDefault="00B92812" w:rsidP="00B92812">
      <w:pPr>
        <w:pStyle w:val="ac"/>
        <w:numPr>
          <w:ilvl w:val="0"/>
          <w:numId w:val="9"/>
        </w:numPr>
        <w:tabs>
          <w:tab w:val="clear" w:pos="780"/>
          <w:tab w:val="num" w:pos="993"/>
        </w:tabs>
        <w:ind w:left="0" w:firstLine="709"/>
        <w:jc w:val="both"/>
        <w:rPr>
          <w:sz w:val="28"/>
          <w:lang w:val="ru-RU"/>
        </w:rPr>
      </w:pPr>
      <w:r>
        <w:rPr>
          <w:sz w:val="28"/>
          <w:lang w:val="ru-RU"/>
        </w:rPr>
        <w:t>п</w:t>
      </w:r>
      <w:r w:rsidRPr="00B92812">
        <w:rPr>
          <w:sz w:val="28"/>
          <w:lang w:val="ru-RU"/>
        </w:rPr>
        <w:t>овышение эффективности деятельности органов местного самоуправления.</w:t>
      </w:r>
    </w:p>
    <w:p w:rsidR="002B7B96" w:rsidRPr="00B92812" w:rsidRDefault="002B7B96" w:rsidP="002B7B96">
      <w:pPr>
        <w:pStyle w:val="ac"/>
        <w:ind w:firstLine="708"/>
        <w:jc w:val="both"/>
        <w:rPr>
          <w:b/>
          <w:sz w:val="28"/>
          <w:lang w:val="ru-RU"/>
        </w:rPr>
      </w:pPr>
      <w:r w:rsidRPr="00B92812">
        <w:rPr>
          <w:b/>
          <w:sz w:val="28"/>
          <w:lang w:val="ru-RU"/>
        </w:rPr>
        <w:t xml:space="preserve">Для </w:t>
      </w:r>
      <w:r>
        <w:rPr>
          <w:b/>
          <w:sz w:val="28"/>
          <w:lang w:val="ru-RU"/>
        </w:rPr>
        <w:t>реализации</w:t>
      </w:r>
      <w:r w:rsidRPr="00B92812">
        <w:rPr>
          <w:b/>
          <w:sz w:val="28"/>
          <w:lang w:val="ru-RU"/>
        </w:rPr>
        <w:t xml:space="preserve"> указанных целе</w:t>
      </w:r>
      <w:r>
        <w:rPr>
          <w:b/>
          <w:sz w:val="28"/>
          <w:lang w:val="ru-RU"/>
        </w:rPr>
        <w:t>вых направлений развития</w:t>
      </w:r>
      <w:r w:rsidRPr="00B92812">
        <w:rPr>
          <w:b/>
          <w:sz w:val="28"/>
          <w:lang w:val="ru-RU"/>
        </w:rPr>
        <w:t xml:space="preserve"> </w:t>
      </w:r>
      <w:r>
        <w:rPr>
          <w:b/>
          <w:sz w:val="28"/>
          <w:lang w:val="ru-RU"/>
        </w:rPr>
        <w:t>необходимо</w:t>
      </w:r>
      <w:r w:rsidRPr="00B92812">
        <w:rPr>
          <w:b/>
          <w:sz w:val="28"/>
          <w:lang w:val="ru-RU"/>
        </w:rPr>
        <w:t xml:space="preserve"> сконцентрировать усилия на решении следующих стратегических задач:</w:t>
      </w:r>
    </w:p>
    <w:p w:rsidR="007D3F99" w:rsidRPr="00CF2B44" w:rsidRDefault="001D79E1" w:rsidP="007D3F99">
      <w:pPr>
        <w:pStyle w:val="ac"/>
        <w:ind w:firstLine="708"/>
        <w:jc w:val="both"/>
        <w:rPr>
          <w:b/>
          <w:sz w:val="28"/>
          <w:lang w:val="ru-RU"/>
        </w:rPr>
      </w:pPr>
      <w:r w:rsidRPr="001D79E1">
        <w:rPr>
          <w:b/>
          <w:sz w:val="28"/>
          <w:lang w:val="ru-RU"/>
        </w:rPr>
        <w:t>Направление</w:t>
      </w:r>
      <w:r w:rsidR="007D3F99" w:rsidRPr="00CF2B44">
        <w:rPr>
          <w:b/>
          <w:sz w:val="28"/>
          <w:lang w:val="ru-RU"/>
        </w:rPr>
        <w:t xml:space="preserve"> </w:t>
      </w:r>
      <w:r w:rsidR="00F80AAE" w:rsidRPr="00CF2B44">
        <w:rPr>
          <w:b/>
          <w:sz w:val="28"/>
          <w:lang w:val="ru-RU"/>
        </w:rPr>
        <w:t>1</w:t>
      </w:r>
      <w:r w:rsidR="007D3F99" w:rsidRPr="00CF2B44">
        <w:rPr>
          <w:b/>
          <w:sz w:val="28"/>
          <w:lang w:val="ru-RU"/>
        </w:rPr>
        <w:t xml:space="preserve"> </w:t>
      </w:r>
      <w:r w:rsidR="00F80AAE" w:rsidRPr="00CF2B44">
        <w:rPr>
          <w:b/>
          <w:sz w:val="28"/>
          <w:lang w:val="ru-RU"/>
        </w:rPr>
        <w:t>«</w:t>
      </w:r>
      <w:r w:rsidR="00412E52" w:rsidRPr="00CF2B44">
        <w:rPr>
          <w:b/>
          <w:sz w:val="28"/>
          <w:lang w:val="ru-RU"/>
        </w:rPr>
        <w:t xml:space="preserve">Обеспечение доступным и комфортным жильем и </w:t>
      </w:r>
      <w:r w:rsidR="00834F54" w:rsidRPr="00CF2B44">
        <w:rPr>
          <w:b/>
          <w:sz w:val="28"/>
          <w:lang w:val="ru-RU"/>
        </w:rPr>
        <w:t>активизация благоустройства территории города</w:t>
      </w:r>
      <w:r w:rsidR="00F80AAE" w:rsidRPr="00CF2B44">
        <w:rPr>
          <w:b/>
          <w:sz w:val="28"/>
          <w:lang w:val="ru-RU"/>
        </w:rPr>
        <w:t>»</w:t>
      </w:r>
      <w:r w:rsidR="007D3F99" w:rsidRPr="00CF2B44">
        <w:rPr>
          <w:b/>
          <w:sz w:val="28"/>
          <w:lang w:val="ru-RU"/>
        </w:rPr>
        <w:t>:</w:t>
      </w:r>
    </w:p>
    <w:p w:rsidR="009C648C" w:rsidRPr="00CF2B44" w:rsidRDefault="00834F54" w:rsidP="00CF2B44">
      <w:pPr>
        <w:pStyle w:val="ac"/>
        <w:numPr>
          <w:ilvl w:val="0"/>
          <w:numId w:val="9"/>
        </w:numPr>
        <w:tabs>
          <w:tab w:val="clear" w:pos="780"/>
          <w:tab w:val="num" w:pos="993"/>
        </w:tabs>
        <w:ind w:left="0" w:firstLine="709"/>
        <w:jc w:val="both"/>
        <w:rPr>
          <w:sz w:val="28"/>
          <w:lang w:val="ru-RU"/>
        </w:rPr>
      </w:pPr>
      <w:r w:rsidRPr="00CF2B44">
        <w:rPr>
          <w:sz w:val="28"/>
          <w:lang w:val="ru-RU"/>
        </w:rPr>
        <w:t>содействие развитию жилищного строительства</w:t>
      </w:r>
      <w:r w:rsidR="009369BA" w:rsidRPr="00CF2B44">
        <w:rPr>
          <w:sz w:val="28"/>
          <w:lang w:val="ru-RU"/>
        </w:rPr>
        <w:t>;</w:t>
      </w:r>
    </w:p>
    <w:p w:rsidR="009369BA" w:rsidRPr="00CF2B44" w:rsidRDefault="00834F54" w:rsidP="00CF2B44">
      <w:pPr>
        <w:pStyle w:val="ac"/>
        <w:numPr>
          <w:ilvl w:val="0"/>
          <w:numId w:val="9"/>
        </w:numPr>
        <w:tabs>
          <w:tab w:val="clear" w:pos="780"/>
          <w:tab w:val="num" w:pos="993"/>
        </w:tabs>
        <w:ind w:left="0" w:firstLine="709"/>
        <w:jc w:val="both"/>
        <w:rPr>
          <w:sz w:val="28"/>
          <w:lang w:val="ru-RU"/>
        </w:rPr>
      </w:pPr>
      <w:r w:rsidRPr="00CF2B44">
        <w:rPr>
          <w:sz w:val="28"/>
          <w:lang w:val="ru-RU"/>
        </w:rPr>
        <w:t>снос аварийного жилья и ликвидация балочных массивов</w:t>
      </w:r>
      <w:r w:rsidR="009369BA" w:rsidRPr="00CF2B44">
        <w:rPr>
          <w:sz w:val="28"/>
          <w:lang w:val="ru-RU"/>
        </w:rPr>
        <w:t>;</w:t>
      </w:r>
    </w:p>
    <w:p w:rsidR="009C648C" w:rsidRPr="00CF2B44" w:rsidRDefault="00834F54" w:rsidP="00CF2B44">
      <w:pPr>
        <w:pStyle w:val="ac"/>
        <w:numPr>
          <w:ilvl w:val="0"/>
          <w:numId w:val="9"/>
        </w:numPr>
        <w:tabs>
          <w:tab w:val="clear" w:pos="780"/>
          <w:tab w:val="num" w:pos="993"/>
        </w:tabs>
        <w:ind w:left="0" w:firstLine="709"/>
        <w:jc w:val="both"/>
        <w:rPr>
          <w:sz w:val="28"/>
          <w:lang w:val="ru-RU"/>
        </w:rPr>
      </w:pPr>
      <w:r w:rsidRPr="00CF2B44">
        <w:rPr>
          <w:sz w:val="28"/>
          <w:lang w:val="ru-RU"/>
        </w:rPr>
        <w:t>обеспечение комфортных условий городской среды проживания</w:t>
      </w:r>
      <w:r w:rsidR="009369BA" w:rsidRPr="00CF2B44">
        <w:rPr>
          <w:sz w:val="28"/>
          <w:lang w:val="ru-RU"/>
        </w:rPr>
        <w:t>;</w:t>
      </w:r>
    </w:p>
    <w:p w:rsidR="009369BA" w:rsidRPr="00CF2B44" w:rsidRDefault="00834F54" w:rsidP="00CF2B44">
      <w:pPr>
        <w:pStyle w:val="ac"/>
        <w:numPr>
          <w:ilvl w:val="0"/>
          <w:numId w:val="9"/>
        </w:numPr>
        <w:tabs>
          <w:tab w:val="clear" w:pos="780"/>
          <w:tab w:val="num" w:pos="993"/>
        </w:tabs>
        <w:ind w:left="0" w:firstLine="709"/>
        <w:jc w:val="both"/>
        <w:rPr>
          <w:sz w:val="28"/>
          <w:lang w:val="ru-RU"/>
        </w:rPr>
      </w:pPr>
      <w:r w:rsidRPr="00CF2B44">
        <w:rPr>
          <w:sz w:val="28"/>
          <w:lang w:val="ru-RU"/>
        </w:rPr>
        <w:t>обеспечение беспрепятственного доступа в приоритетных сферах жизнедеятельности инвалидов и других маломобильных групп населения</w:t>
      </w:r>
      <w:r w:rsidR="007D3F99" w:rsidRPr="00CF2B44">
        <w:rPr>
          <w:sz w:val="28"/>
          <w:lang w:val="ru-RU"/>
        </w:rPr>
        <w:t>.</w:t>
      </w:r>
    </w:p>
    <w:p w:rsidR="007D3F99" w:rsidRPr="00CF2B44" w:rsidRDefault="001D79E1" w:rsidP="007D3F99">
      <w:pPr>
        <w:pStyle w:val="ac"/>
        <w:ind w:firstLine="708"/>
        <w:jc w:val="both"/>
        <w:rPr>
          <w:b/>
          <w:sz w:val="28"/>
          <w:lang w:val="ru-RU"/>
        </w:rPr>
      </w:pPr>
      <w:r w:rsidRPr="001D79E1">
        <w:rPr>
          <w:b/>
          <w:sz w:val="28"/>
          <w:lang w:val="ru-RU"/>
        </w:rPr>
        <w:t>Направление</w:t>
      </w:r>
      <w:r w:rsidR="007D3F99" w:rsidRPr="00CF2B44">
        <w:rPr>
          <w:b/>
          <w:sz w:val="28"/>
          <w:lang w:val="ru-RU"/>
        </w:rPr>
        <w:t xml:space="preserve"> </w:t>
      </w:r>
      <w:r w:rsidR="00F80AAE" w:rsidRPr="00CF2B44">
        <w:rPr>
          <w:b/>
          <w:sz w:val="28"/>
          <w:lang w:val="ru-RU"/>
        </w:rPr>
        <w:t>2</w:t>
      </w:r>
      <w:r w:rsidR="007D3F99" w:rsidRPr="00CF2B44">
        <w:rPr>
          <w:b/>
          <w:sz w:val="28"/>
          <w:lang w:val="ru-RU"/>
        </w:rPr>
        <w:t xml:space="preserve"> </w:t>
      </w:r>
      <w:r w:rsidR="00F80AAE" w:rsidRPr="00CF2B44">
        <w:rPr>
          <w:b/>
          <w:sz w:val="28"/>
          <w:lang w:val="ru-RU"/>
        </w:rPr>
        <w:t>«О</w:t>
      </w:r>
      <w:r w:rsidR="007D3F99" w:rsidRPr="00CF2B44">
        <w:rPr>
          <w:b/>
          <w:sz w:val="28"/>
          <w:lang w:val="ru-RU"/>
        </w:rPr>
        <w:t>беспечение доступности качественного образования,  соответствующего требованиям инновационного развития экономики и современным потребностям населения</w:t>
      </w:r>
      <w:r w:rsidR="00F80AAE" w:rsidRPr="00CF2B44">
        <w:rPr>
          <w:b/>
          <w:sz w:val="28"/>
          <w:lang w:val="ru-RU"/>
        </w:rPr>
        <w:t>»</w:t>
      </w:r>
      <w:r w:rsidR="007D3F99" w:rsidRPr="00CF2B44">
        <w:rPr>
          <w:b/>
          <w:sz w:val="28"/>
          <w:lang w:val="ru-RU"/>
        </w:rPr>
        <w:t>:</w:t>
      </w:r>
    </w:p>
    <w:p w:rsidR="009369BA" w:rsidRPr="00CF2B44" w:rsidRDefault="00834F54" w:rsidP="00CF2B44">
      <w:pPr>
        <w:pStyle w:val="ac"/>
        <w:numPr>
          <w:ilvl w:val="0"/>
          <w:numId w:val="9"/>
        </w:numPr>
        <w:tabs>
          <w:tab w:val="clear" w:pos="780"/>
          <w:tab w:val="num" w:pos="993"/>
        </w:tabs>
        <w:ind w:left="0" w:firstLine="709"/>
        <w:jc w:val="both"/>
        <w:rPr>
          <w:sz w:val="28"/>
          <w:lang w:val="ru-RU"/>
        </w:rPr>
      </w:pPr>
      <w:r w:rsidRPr="00CF2B44">
        <w:rPr>
          <w:sz w:val="28"/>
          <w:lang w:val="ru-RU"/>
        </w:rPr>
        <w:t>развитие сети образовательных учреждений и их материально-технической базы</w:t>
      </w:r>
      <w:r w:rsidR="009369BA" w:rsidRPr="00CF2B44">
        <w:rPr>
          <w:sz w:val="28"/>
          <w:lang w:val="ru-RU"/>
        </w:rPr>
        <w:t xml:space="preserve">;  </w:t>
      </w:r>
    </w:p>
    <w:p w:rsidR="009369BA" w:rsidRPr="00CF2B44" w:rsidRDefault="00834F54" w:rsidP="00CF2B44">
      <w:pPr>
        <w:pStyle w:val="ac"/>
        <w:numPr>
          <w:ilvl w:val="0"/>
          <w:numId w:val="9"/>
        </w:numPr>
        <w:tabs>
          <w:tab w:val="clear" w:pos="780"/>
          <w:tab w:val="num" w:pos="993"/>
        </w:tabs>
        <w:ind w:left="0" w:firstLine="709"/>
        <w:jc w:val="both"/>
        <w:rPr>
          <w:sz w:val="28"/>
          <w:lang w:val="ru-RU"/>
        </w:rPr>
      </w:pPr>
      <w:r w:rsidRPr="00CF2B44">
        <w:rPr>
          <w:sz w:val="28"/>
          <w:lang w:val="ru-RU"/>
        </w:rPr>
        <w:t>обеспечение условий для развития профессиональной компетентности педагогов и руководителей образовательных организаций</w:t>
      </w:r>
      <w:r w:rsidR="008345D9" w:rsidRPr="00CF2B44">
        <w:rPr>
          <w:sz w:val="28"/>
          <w:lang w:val="ru-RU"/>
        </w:rPr>
        <w:t>;</w:t>
      </w:r>
    </w:p>
    <w:p w:rsidR="009369BA" w:rsidRPr="00CF2B44" w:rsidRDefault="009369BA" w:rsidP="00556E15">
      <w:pPr>
        <w:pStyle w:val="ac"/>
        <w:numPr>
          <w:ilvl w:val="0"/>
          <w:numId w:val="9"/>
        </w:numPr>
        <w:tabs>
          <w:tab w:val="clear" w:pos="780"/>
          <w:tab w:val="num" w:pos="993"/>
        </w:tabs>
        <w:ind w:left="0" w:firstLine="709"/>
        <w:jc w:val="both"/>
        <w:rPr>
          <w:sz w:val="28"/>
          <w:lang w:val="ru-RU"/>
        </w:rPr>
      </w:pPr>
      <w:r w:rsidRPr="00CF2B44">
        <w:rPr>
          <w:sz w:val="28"/>
          <w:lang w:val="ru-RU"/>
        </w:rPr>
        <w:t>обеспечение условий для сохранения и укрепления здоровья детей</w:t>
      </w:r>
      <w:r w:rsidR="008345D9" w:rsidRPr="00CF2B44">
        <w:rPr>
          <w:sz w:val="28"/>
          <w:lang w:val="ru-RU"/>
        </w:rPr>
        <w:t>;</w:t>
      </w:r>
    </w:p>
    <w:p w:rsidR="009369BA" w:rsidRPr="00CF2B44" w:rsidRDefault="009369BA" w:rsidP="00556E15">
      <w:pPr>
        <w:pStyle w:val="ac"/>
        <w:numPr>
          <w:ilvl w:val="0"/>
          <w:numId w:val="9"/>
        </w:numPr>
        <w:tabs>
          <w:tab w:val="clear" w:pos="780"/>
          <w:tab w:val="num" w:pos="993"/>
        </w:tabs>
        <w:ind w:left="0" w:firstLine="709"/>
        <w:jc w:val="both"/>
        <w:rPr>
          <w:sz w:val="28"/>
          <w:lang w:val="ru-RU"/>
        </w:rPr>
      </w:pPr>
      <w:r w:rsidRPr="00CF2B44">
        <w:rPr>
          <w:sz w:val="28"/>
          <w:lang w:val="ru-RU"/>
        </w:rPr>
        <w:t>развитие форм и методов выявления и поддержки талантливых и способных детей</w:t>
      </w:r>
      <w:r w:rsidR="007D3F99" w:rsidRPr="00CF2B44">
        <w:rPr>
          <w:sz w:val="28"/>
          <w:lang w:val="ru-RU"/>
        </w:rPr>
        <w:t>.</w:t>
      </w:r>
    </w:p>
    <w:p w:rsidR="007D3F99" w:rsidRPr="00CF2B44" w:rsidRDefault="001D79E1" w:rsidP="007D3F99">
      <w:pPr>
        <w:pStyle w:val="ac"/>
        <w:ind w:firstLine="708"/>
        <w:jc w:val="both"/>
        <w:rPr>
          <w:b/>
          <w:sz w:val="28"/>
          <w:lang w:val="ru-RU"/>
        </w:rPr>
      </w:pPr>
      <w:r w:rsidRPr="001D79E1">
        <w:rPr>
          <w:b/>
          <w:sz w:val="28"/>
          <w:lang w:val="ru-RU"/>
        </w:rPr>
        <w:t>Направление</w:t>
      </w:r>
      <w:r w:rsidR="007D3F99" w:rsidRPr="00CF2B44">
        <w:rPr>
          <w:b/>
          <w:sz w:val="28"/>
          <w:lang w:val="ru-RU"/>
        </w:rPr>
        <w:t xml:space="preserve"> </w:t>
      </w:r>
      <w:r w:rsidR="00F80AAE" w:rsidRPr="00CF2B44">
        <w:rPr>
          <w:b/>
          <w:sz w:val="28"/>
          <w:lang w:val="ru-RU"/>
        </w:rPr>
        <w:t>3</w:t>
      </w:r>
      <w:r w:rsidR="007D3F99" w:rsidRPr="00CF2B44">
        <w:rPr>
          <w:b/>
          <w:sz w:val="28"/>
          <w:lang w:val="ru-RU"/>
        </w:rPr>
        <w:t xml:space="preserve"> </w:t>
      </w:r>
      <w:r w:rsidR="00F80AAE" w:rsidRPr="00CF2B44">
        <w:rPr>
          <w:b/>
          <w:sz w:val="28"/>
          <w:lang w:val="ru-RU"/>
        </w:rPr>
        <w:t>«</w:t>
      </w:r>
      <w:r w:rsidR="00834F54" w:rsidRPr="00CF2B44">
        <w:rPr>
          <w:b/>
          <w:sz w:val="28"/>
          <w:lang w:val="ru-RU"/>
        </w:rPr>
        <w:t>Создание условий для реализации творческого потенциала населения, приобщение к лучшим образцам мирового искусства посредством предоставления доступа к культурным ценностям</w:t>
      </w:r>
      <w:r w:rsidR="00F80AAE" w:rsidRPr="00CF2B44">
        <w:rPr>
          <w:b/>
          <w:sz w:val="28"/>
          <w:lang w:val="ru-RU"/>
        </w:rPr>
        <w:t>»</w:t>
      </w:r>
      <w:r w:rsidR="007D3F99" w:rsidRPr="00CF2B44">
        <w:rPr>
          <w:b/>
          <w:sz w:val="28"/>
          <w:lang w:val="ru-RU"/>
        </w:rPr>
        <w:t>:</w:t>
      </w:r>
    </w:p>
    <w:p w:rsidR="009369BA" w:rsidRPr="00CF2B44" w:rsidRDefault="00834F54" w:rsidP="00CF2B44">
      <w:pPr>
        <w:pStyle w:val="ac"/>
        <w:numPr>
          <w:ilvl w:val="0"/>
          <w:numId w:val="9"/>
        </w:numPr>
        <w:tabs>
          <w:tab w:val="clear" w:pos="780"/>
          <w:tab w:val="num" w:pos="993"/>
        </w:tabs>
        <w:ind w:left="0" w:firstLine="709"/>
        <w:jc w:val="both"/>
        <w:rPr>
          <w:sz w:val="28"/>
          <w:lang w:val="ru-RU"/>
        </w:rPr>
      </w:pPr>
      <w:r w:rsidRPr="00CF2B44">
        <w:rPr>
          <w:sz w:val="28"/>
          <w:lang w:val="ru-RU"/>
        </w:rPr>
        <w:t>развитие сети учреждений культуры и их материально-технической базы в соответствии с современными требованиями</w:t>
      </w:r>
      <w:r w:rsidR="008345D9" w:rsidRPr="00CF2B44">
        <w:rPr>
          <w:sz w:val="28"/>
          <w:lang w:val="ru-RU"/>
        </w:rPr>
        <w:t>;</w:t>
      </w:r>
    </w:p>
    <w:p w:rsidR="009369BA" w:rsidRPr="00CF2B44" w:rsidRDefault="00834F54" w:rsidP="00CF2B44">
      <w:pPr>
        <w:pStyle w:val="ac"/>
        <w:numPr>
          <w:ilvl w:val="0"/>
          <w:numId w:val="9"/>
        </w:numPr>
        <w:tabs>
          <w:tab w:val="clear" w:pos="780"/>
          <w:tab w:val="num" w:pos="993"/>
        </w:tabs>
        <w:ind w:left="0" w:firstLine="709"/>
        <w:jc w:val="both"/>
        <w:rPr>
          <w:sz w:val="28"/>
          <w:lang w:val="ru-RU"/>
        </w:rPr>
      </w:pPr>
      <w:r w:rsidRPr="00CF2B44">
        <w:rPr>
          <w:sz w:val="28"/>
          <w:lang w:val="ru-RU"/>
        </w:rPr>
        <w:t>популяризация культурного наследия, повышение качества культурных услуг</w:t>
      </w:r>
      <w:r w:rsidR="008345D9" w:rsidRPr="00CF2B44">
        <w:rPr>
          <w:sz w:val="28"/>
          <w:lang w:val="ru-RU"/>
        </w:rPr>
        <w:t>;</w:t>
      </w:r>
    </w:p>
    <w:p w:rsidR="009369BA" w:rsidRPr="00CF2B44" w:rsidRDefault="004B2E32" w:rsidP="004B2E32">
      <w:pPr>
        <w:pStyle w:val="ac"/>
        <w:numPr>
          <w:ilvl w:val="0"/>
          <w:numId w:val="9"/>
        </w:numPr>
        <w:tabs>
          <w:tab w:val="clear" w:pos="780"/>
          <w:tab w:val="num" w:pos="993"/>
        </w:tabs>
        <w:ind w:left="0" w:firstLine="709"/>
        <w:jc w:val="both"/>
        <w:rPr>
          <w:sz w:val="28"/>
          <w:lang w:val="ru-RU"/>
        </w:rPr>
      </w:pPr>
      <w:r>
        <w:rPr>
          <w:sz w:val="28"/>
          <w:lang w:val="ru-RU"/>
        </w:rPr>
        <w:lastRenderedPageBreak/>
        <w:t>в</w:t>
      </w:r>
      <w:r w:rsidRPr="004B2E32">
        <w:rPr>
          <w:sz w:val="28"/>
          <w:lang w:val="ru-RU"/>
        </w:rPr>
        <w:t xml:space="preserve">овлечение </w:t>
      </w:r>
      <w:r>
        <w:rPr>
          <w:sz w:val="28"/>
          <w:lang w:val="ru-RU"/>
        </w:rPr>
        <w:t>населения</w:t>
      </w:r>
      <w:r w:rsidRPr="004B2E32">
        <w:rPr>
          <w:sz w:val="28"/>
          <w:lang w:val="ru-RU"/>
        </w:rPr>
        <w:t xml:space="preserve"> в широкое участие в культурной жизни города, реализация творческого потенциала жителей</w:t>
      </w:r>
      <w:r w:rsidR="007D3F99" w:rsidRPr="00CF2B44">
        <w:rPr>
          <w:sz w:val="28"/>
          <w:lang w:val="ru-RU"/>
        </w:rPr>
        <w:t>.</w:t>
      </w:r>
    </w:p>
    <w:p w:rsidR="007D3F99" w:rsidRPr="00CF2B44" w:rsidRDefault="001D79E1" w:rsidP="007D3F99">
      <w:pPr>
        <w:pStyle w:val="ac"/>
        <w:ind w:firstLine="708"/>
        <w:jc w:val="both"/>
        <w:rPr>
          <w:b/>
          <w:sz w:val="28"/>
          <w:lang w:val="ru-RU"/>
        </w:rPr>
      </w:pPr>
      <w:r w:rsidRPr="001D79E1">
        <w:rPr>
          <w:b/>
          <w:sz w:val="28"/>
          <w:lang w:val="ru-RU"/>
        </w:rPr>
        <w:t>Направление</w:t>
      </w:r>
      <w:r w:rsidR="007D3F99" w:rsidRPr="00CF2B44">
        <w:rPr>
          <w:b/>
          <w:sz w:val="28"/>
          <w:lang w:val="ru-RU"/>
        </w:rPr>
        <w:t xml:space="preserve"> </w:t>
      </w:r>
      <w:r w:rsidR="00F80AAE" w:rsidRPr="00CF2B44">
        <w:rPr>
          <w:b/>
          <w:sz w:val="28"/>
          <w:lang w:val="ru-RU"/>
        </w:rPr>
        <w:t>4</w:t>
      </w:r>
      <w:r w:rsidR="007D3F99" w:rsidRPr="00CF2B44">
        <w:rPr>
          <w:b/>
          <w:sz w:val="28"/>
          <w:lang w:val="ru-RU"/>
        </w:rPr>
        <w:t xml:space="preserve"> </w:t>
      </w:r>
      <w:r w:rsidR="00F80AAE" w:rsidRPr="00CF2B44">
        <w:rPr>
          <w:b/>
          <w:sz w:val="28"/>
          <w:lang w:val="ru-RU"/>
        </w:rPr>
        <w:t>«</w:t>
      </w:r>
      <w:r w:rsidR="00412E52" w:rsidRPr="00CF2B44">
        <w:rPr>
          <w:b/>
          <w:sz w:val="28"/>
          <w:lang w:val="ru-RU"/>
        </w:rPr>
        <w:t>Создание условий для развития физической культуры и массового спорта</w:t>
      </w:r>
      <w:r w:rsidR="00F80AAE" w:rsidRPr="00CF2B44">
        <w:rPr>
          <w:b/>
          <w:sz w:val="28"/>
          <w:lang w:val="ru-RU"/>
        </w:rPr>
        <w:t>»</w:t>
      </w:r>
      <w:r w:rsidR="007D3F99" w:rsidRPr="00CF2B44">
        <w:rPr>
          <w:b/>
          <w:sz w:val="28"/>
          <w:lang w:val="ru-RU"/>
        </w:rPr>
        <w:t>:</w:t>
      </w:r>
    </w:p>
    <w:p w:rsidR="009369BA" w:rsidRDefault="009369BA" w:rsidP="00556E15">
      <w:pPr>
        <w:pStyle w:val="ac"/>
        <w:numPr>
          <w:ilvl w:val="0"/>
          <w:numId w:val="9"/>
        </w:numPr>
        <w:tabs>
          <w:tab w:val="clear" w:pos="780"/>
          <w:tab w:val="num" w:pos="993"/>
        </w:tabs>
        <w:ind w:left="0" w:firstLine="709"/>
        <w:jc w:val="both"/>
        <w:rPr>
          <w:sz w:val="28"/>
          <w:lang w:val="ru-RU"/>
        </w:rPr>
      </w:pPr>
      <w:r w:rsidRPr="00CF2B44">
        <w:rPr>
          <w:sz w:val="28"/>
          <w:lang w:val="ru-RU"/>
        </w:rPr>
        <w:t>развитие инфраструктуры и материально-технической базы учреждений физической культуры и спорта</w:t>
      </w:r>
      <w:r w:rsidR="008345D9" w:rsidRPr="00CF2B44">
        <w:rPr>
          <w:sz w:val="28"/>
          <w:lang w:val="ru-RU"/>
        </w:rPr>
        <w:t>;</w:t>
      </w:r>
    </w:p>
    <w:p w:rsidR="00890F61" w:rsidRPr="00890F61" w:rsidRDefault="00890F61" w:rsidP="00890F61">
      <w:pPr>
        <w:pStyle w:val="ac"/>
        <w:numPr>
          <w:ilvl w:val="0"/>
          <w:numId w:val="9"/>
        </w:numPr>
        <w:tabs>
          <w:tab w:val="clear" w:pos="780"/>
          <w:tab w:val="num" w:pos="993"/>
        </w:tabs>
        <w:ind w:left="0" w:firstLine="709"/>
        <w:jc w:val="both"/>
        <w:rPr>
          <w:sz w:val="28"/>
          <w:lang w:val="ru-RU"/>
        </w:rPr>
      </w:pPr>
      <w:r w:rsidRPr="00890F61">
        <w:rPr>
          <w:sz w:val="28"/>
          <w:lang w:val="ru-RU"/>
        </w:rPr>
        <w:t>совершенствование системы спортив</w:t>
      </w:r>
      <w:r>
        <w:rPr>
          <w:sz w:val="28"/>
          <w:lang w:val="ru-RU"/>
        </w:rPr>
        <w:t>ных и физкультурных мероприятий;</w:t>
      </w:r>
    </w:p>
    <w:p w:rsidR="00890F61" w:rsidRPr="00890F61" w:rsidRDefault="00890F61" w:rsidP="00890F61">
      <w:pPr>
        <w:pStyle w:val="ac"/>
        <w:numPr>
          <w:ilvl w:val="0"/>
          <w:numId w:val="9"/>
        </w:numPr>
        <w:tabs>
          <w:tab w:val="clear" w:pos="780"/>
          <w:tab w:val="num" w:pos="993"/>
        </w:tabs>
        <w:ind w:left="0" w:firstLine="709"/>
        <w:jc w:val="both"/>
        <w:rPr>
          <w:sz w:val="28"/>
          <w:lang w:val="ru-RU"/>
        </w:rPr>
      </w:pPr>
      <w:r>
        <w:rPr>
          <w:sz w:val="28"/>
          <w:lang w:val="ru-RU"/>
        </w:rPr>
        <w:t>с</w:t>
      </w:r>
      <w:r w:rsidRPr="00890F61">
        <w:rPr>
          <w:sz w:val="28"/>
          <w:lang w:val="ru-RU"/>
        </w:rPr>
        <w:t>овершенствование физического воспитания взрослого населения, в том числе лиц, нуждающихся в социальной поддержке, лиц с ограниченными возможностями здоровья и инвалидов</w:t>
      </w:r>
      <w:r>
        <w:rPr>
          <w:sz w:val="28"/>
          <w:lang w:val="ru-RU"/>
        </w:rPr>
        <w:t>;</w:t>
      </w:r>
    </w:p>
    <w:p w:rsidR="00890F61" w:rsidRPr="00890F61" w:rsidRDefault="00890F61" w:rsidP="00890F61">
      <w:pPr>
        <w:pStyle w:val="ac"/>
        <w:numPr>
          <w:ilvl w:val="0"/>
          <w:numId w:val="9"/>
        </w:numPr>
        <w:tabs>
          <w:tab w:val="clear" w:pos="780"/>
          <w:tab w:val="num" w:pos="993"/>
        </w:tabs>
        <w:ind w:left="0" w:firstLine="709"/>
        <w:jc w:val="both"/>
        <w:rPr>
          <w:sz w:val="28"/>
          <w:lang w:val="ru-RU"/>
        </w:rPr>
      </w:pPr>
      <w:r>
        <w:rPr>
          <w:sz w:val="28"/>
          <w:lang w:val="ru-RU"/>
        </w:rPr>
        <w:t>с</w:t>
      </w:r>
      <w:r w:rsidRPr="00890F61">
        <w:rPr>
          <w:sz w:val="28"/>
          <w:lang w:val="ru-RU"/>
        </w:rPr>
        <w:t xml:space="preserve">оздание условий для привлечения специалистов, в </w:t>
      </w:r>
      <w:proofErr w:type="spellStart"/>
      <w:r w:rsidRPr="00890F61">
        <w:rPr>
          <w:sz w:val="28"/>
          <w:lang w:val="ru-RU"/>
        </w:rPr>
        <w:t>т.ч</w:t>
      </w:r>
      <w:proofErr w:type="spellEnd"/>
      <w:r w:rsidRPr="00890F61">
        <w:rPr>
          <w:sz w:val="28"/>
          <w:lang w:val="ru-RU"/>
        </w:rPr>
        <w:t xml:space="preserve">. молодых, в сфере физической культуры и спорта. </w:t>
      </w:r>
    </w:p>
    <w:p w:rsidR="007D3F99" w:rsidRPr="00CF2B44" w:rsidRDefault="001D79E1" w:rsidP="007D3F99">
      <w:pPr>
        <w:pStyle w:val="ac"/>
        <w:ind w:firstLine="708"/>
        <w:jc w:val="both"/>
        <w:rPr>
          <w:b/>
          <w:sz w:val="28"/>
          <w:lang w:val="ru-RU"/>
        </w:rPr>
      </w:pPr>
      <w:r w:rsidRPr="001D79E1">
        <w:rPr>
          <w:b/>
          <w:sz w:val="28"/>
          <w:lang w:val="ru-RU"/>
        </w:rPr>
        <w:t>Направление</w:t>
      </w:r>
      <w:r w:rsidR="007D3F99" w:rsidRPr="00CF2B44">
        <w:rPr>
          <w:b/>
          <w:sz w:val="28"/>
          <w:lang w:val="ru-RU"/>
        </w:rPr>
        <w:t xml:space="preserve"> </w:t>
      </w:r>
      <w:r w:rsidR="00F80AAE" w:rsidRPr="00CF2B44">
        <w:rPr>
          <w:b/>
          <w:sz w:val="28"/>
          <w:lang w:val="ru-RU"/>
        </w:rPr>
        <w:t>5</w:t>
      </w:r>
      <w:r w:rsidR="007D3F99" w:rsidRPr="00CF2B44">
        <w:rPr>
          <w:b/>
          <w:sz w:val="28"/>
          <w:lang w:val="ru-RU"/>
        </w:rPr>
        <w:t xml:space="preserve"> </w:t>
      </w:r>
      <w:r w:rsidR="00F80AAE" w:rsidRPr="00CF2B44">
        <w:rPr>
          <w:b/>
          <w:sz w:val="28"/>
          <w:lang w:val="ru-RU"/>
        </w:rPr>
        <w:t>«О</w:t>
      </w:r>
      <w:r w:rsidR="00E64768" w:rsidRPr="00CF2B44">
        <w:rPr>
          <w:b/>
          <w:sz w:val="28"/>
          <w:lang w:val="ru-RU"/>
        </w:rPr>
        <w:t>беспечение всестороннего развития и самореализации молодежи</w:t>
      </w:r>
      <w:r w:rsidR="00F80AAE" w:rsidRPr="00CF2B44">
        <w:rPr>
          <w:b/>
          <w:sz w:val="28"/>
          <w:lang w:val="ru-RU"/>
        </w:rPr>
        <w:t>»</w:t>
      </w:r>
      <w:r w:rsidR="007D3F99" w:rsidRPr="00CF2B44">
        <w:rPr>
          <w:b/>
          <w:sz w:val="28"/>
          <w:lang w:val="ru-RU"/>
        </w:rPr>
        <w:t>:</w:t>
      </w:r>
    </w:p>
    <w:p w:rsidR="009369BA" w:rsidRPr="00CF2B44" w:rsidRDefault="009369BA" w:rsidP="00556E15">
      <w:pPr>
        <w:pStyle w:val="ac"/>
        <w:numPr>
          <w:ilvl w:val="0"/>
          <w:numId w:val="9"/>
        </w:numPr>
        <w:tabs>
          <w:tab w:val="clear" w:pos="780"/>
          <w:tab w:val="num" w:pos="993"/>
        </w:tabs>
        <w:ind w:left="0" w:firstLine="709"/>
        <w:jc w:val="both"/>
        <w:rPr>
          <w:sz w:val="28"/>
          <w:lang w:val="ru-RU"/>
        </w:rPr>
      </w:pPr>
      <w:r w:rsidRPr="00CF2B44">
        <w:rPr>
          <w:sz w:val="28"/>
          <w:lang w:val="ru-RU"/>
        </w:rPr>
        <w:t>поддержка молодежных инициатив и развитие социальной активности молодежи</w:t>
      </w:r>
      <w:r w:rsidR="007D3F99" w:rsidRPr="00CF2B44">
        <w:rPr>
          <w:sz w:val="28"/>
          <w:lang w:val="ru-RU"/>
        </w:rPr>
        <w:t>.</w:t>
      </w:r>
    </w:p>
    <w:p w:rsidR="007D3F99" w:rsidRPr="00CF2B44" w:rsidRDefault="001D79E1" w:rsidP="007D3F99">
      <w:pPr>
        <w:pStyle w:val="ac"/>
        <w:ind w:firstLine="708"/>
        <w:jc w:val="both"/>
        <w:rPr>
          <w:b/>
          <w:sz w:val="28"/>
          <w:lang w:val="ru-RU"/>
        </w:rPr>
      </w:pPr>
      <w:r w:rsidRPr="001D79E1">
        <w:rPr>
          <w:b/>
          <w:sz w:val="28"/>
          <w:lang w:val="ru-RU"/>
        </w:rPr>
        <w:t>Направление</w:t>
      </w:r>
      <w:r w:rsidR="007D3F99" w:rsidRPr="00CF2B44">
        <w:rPr>
          <w:b/>
          <w:sz w:val="28"/>
          <w:lang w:val="ru-RU"/>
        </w:rPr>
        <w:t xml:space="preserve"> </w:t>
      </w:r>
      <w:r w:rsidR="00F80AAE" w:rsidRPr="00CF2B44">
        <w:rPr>
          <w:b/>
          <w:sz w:val="28"/>
          <w:lang w:val="ru-RU"/>
        </w:rPr>
        <w:t>6</w:t>
      </w:r>
      <w:r w:rsidR="007D3F99" w:rsidRPr="00CF2B44">
        <w:rPr>
          <w:b/>
          <w:sz w:val="28"/>
          <w:lang w:val="ru-RU"/>
        </w:rPr>
        <w:t xml:space="preserve"> </w:t>
      </w:r>
      <w:r w:rsidR="00F80AAE" w:rsidRPr="00CF2B44">
        <w:rPr>
          <w:b/>
          <w:sz w:val="28"/>
          <w:lang w:val="ru-RU"/>
        </w:rPr>
        <w:t>«С</w:t>
      </w:r>
      <w:r w:rsidR="00E64768" w:rsidRPr="00CF2B44">
        <w:rPr>
          <w:b/>
          <w:sz w:val="28"/>
          <w:lang w:val="ru-RU"/>
        </w:rPr>
        <w:t>одействие улучшению состояния здоровья населения</w:t>
      </w:r>
      <w:r w:rsidR="00F80AAE" w:rsidRPr="00CF2B44">
        <w:rPr>
          <w:b/>
          <w:sz w:val="28"/>
          <w:lang w:val="ru-RU"/>
        </w:rPr>
        <w:t>»</w:t>
      </w:r>
      <w:r w:rsidR="007D3F99" w:rsidRPr="00CF2B44">
        <w:rPr>
          <w:b/>
          <w:sz w:val="28"/>
          <w:lang w:val="ru-RU"/>
        </w:rPr>
        <w:t>:</w:t>
      </w:r>
    </w:p>
    <w:p w:rsidR="009369BA" w:rsidRPr="00CF2B44" w:rsidRDefault="009369BA" w:rsidP="00556E15">
      <w:pPr>
        <w:pStyle w:val="ac"/>
        <w:numPr>
          <w:ilvl w:val="0"/>
          <w:numId w:val="9"/>
        </w:numPr>
        <w:tabs>
          <w:tab w:val="clear" w:pos="780"/>
          <w:tab w:val="num" w:pos="993"/>
        </w:tabs>
        <w:ind w:left="0" w:firstLine="709"/>
        <w:jc w:val="both"/>
        <w:rPr>
          <w:sz w:val="28"/>
          <w:lang w:val="ru-RU"/>
        </w:rPr>
      </w:pPr>
      <w:r w:rsidRPr="00CF2B44">
        <w:rPr>
          <w:sz w:val="28"/>
          <w:lang w:val="ru-RU"/>
        </w:rPr>
        <w:t>снижение уровня заболеваемости и смертности, увеличение продолжительности жизни населения</w:t>
      </w:r>
      <w:r w:rsidR="007D3F99" w:rsidRPr="00CF2B44">
        <w:rPr>
          <w:sz w:val="28"/>
          <w:lang w:val="ru-RU"/>
        </w:rPr>
        <w:t>.</w:t>
      </w:r>
    </w:p>
    <w:p w:rsidR="007D3F99" w:rsidRPr="00CF2B44" w:rsidRDefault="001D79E1" w:rsidP="007D3F99">
      <w:pPr>
        <w:pStyle w:val="ac"/>
        <w:ind w:firstLine="708"/>
        <w:jc w:val="both"/>
        <w:rPr>
          <w:b/>
          <w:sz w:val="28"/>
          <w:lang w:val="ru-RU"/>
        </w:rPr>
      </w:pPr>
      <w:r w:rsidRPr="001D79E1">
        <w:rPr>
          <w:b/>
          <w:sz w:val="28"/>
          <w:lang w:val="ru-RU"/>
        </w:rPr>
        <w:t>Направление</w:t>
      </w:r>
      <w:r w:rsidR="007D3F99" w:rsidRPr="00CF2B44">
        <w:rPr>
          <w:b/>
          <w:sz w:val="28"/>
          <w:lang w:val="ru-RU"/>
        </w:rPr>
        <w:t xml:space="preserve"> </w:t>
      </w:r>
      <w:r w:rsidR="00CF2B44" w:rsidRPr="00CF2B44">
        <w:rPr>
          <w:b/>
          <w:sz w:val="28"/>
          <w:lang w:val="ru-RU"/>
        </w:rPr>
        <w:t>7</w:t>
      </w:r>
      <w:r w:rsidR="007D3F99" w:rsidRPr="00CF2B44">
        <w:rPr>
          <w:b/>
          <w:sz w:val="28"/>
          <w:lang w:val="ru-RU"/>
        </w:rPr>
        <w:t xml:space="preserve"> </w:t>
      </w:r>
      <w:r w:rsidR="00F80AAE" w:rsidRPr="00CF2B44">
        <w:rPr>
          <w:b/>
          <w:sz w:val="28"/>
          <w:lang w:val="ru-RU"/>
        </w:rPr>
        <w:t>«О</w:t>
      </w:r>
      <w:r w:rsidR="00E64768" w:rsidRPr="00CF2B44">
        <w:rPr>
          <w:b/>
          <w:sz w:val="28"/>
          <w:lang w:val="ru-RU"/>
        </w:rPr>
        <w:t>беспечение безопасности жизнедеятельности</w:t>
      </w:r>
      <w:r w:rsidR="00F80AAE" w:rsidRPr="00CF2B44">
        <w:rPr>
          <w:b/>
          <w:sz w:val="28"/>
          <w:lang w:val="ru-RU"/>
        </w:rPr>
        <w:t>»</w:t>
      </w:r>
      <w:r w:rsidR="007D3F99" w:rsidRPr="00CF2B44">
        <w:rPr>
          <w:b/>
          <w:sz w:val="28"/>
          <w:lang w:val="ru-RU"/>
        </w:rPr>
        <w:t>:</w:t>
      </w:r>
    </w:p>
    <w:p w:rsidR="009369BA" w:rsidRPr="00CF2B44" w:rsidRDefault="009369BA" w:rsidP="00556E15">
      <w:pPr>
        <w:pStyle w:val="ac"/>
        <w:numPr>
          <w:ilvl w:val="0"/>
          <w:numId w:val="9"/>
        </w:numPr>
        <w:tabs>
          <w:tab w:val="clear" w:pos="780"/>
          <w:tab w:val="num" w:pos="993"/>
        </w:tabs>
        <w:ind w:left="0" w:firstLine="709"/>
        <w:jc w:val="both"/>
        <w:rPr>
          <w:sz w:val="28"/>
          <w:lang w:val="ru-RU"/>
        </w:rPr>
      </w:pPr>
      <w:r w:rsidRPr="00CF2B44">
        <w:rPr>
          <w:sz w:val="28"/>
          <w:lang w:val="ru-RU"/>
        </w:rPr>
        <w:t xml:space="preserve">повышение уровня безопасности </w:t>
      </w:r>
      <w:r w:rsidR="00CF2B44" w:rsidRPr="00CF2B44">
        <w:rPr>
          <w:sz w:val="28"/>
          <w:lang w:val="ru-RU"/>
        </w:rPr>
        <w:t>на территории города</w:t>
      </w:r>
      <w:r w:rsidR="008345D9" w:rsidRPr="00CF2B44">
        <w:rPr>
          <w:sz w:val="28"/>
          <w:lang w:val="ru-RU"/>
        </w:rPr>
        <w:t>;</w:t>
      </w:r>
    </w:p>
    <w:p w:rsidR="009369BA" w:rsidRPr="00CF2B44" w:rsidRDefault="00CF2B44" w:rsidP="00CF2B44">
      <w:pPr>
        <w:pStyle w:val="ac"/>
        <w:numPr>
          <w:ilvl w:val="0"/>
          <w:numId w:val="9"/>
        </w:numPr>
        <w:tabs>
          <w:tab w:val="clear" w:pos="780"/>
          <w:tab w:val="num" w:pos="993"/>
        </w:tabs>
        <w:ind w:left="0" w:firstLine="709"/>
        <w:jc w:val="both"/>
        <w:rPr>
          <w:sz w:val="28"/>
          <w:lang w:val="ru-RU"/>
        </w:rPr>
      </w:pPr>
      <w:r w:rsidRPr="00CF2B44">
        <w:rPr>
          <w:sz w:val="28"/>
          <w:lang w:val="ru-RU"/>
        </w:rPr>
        <w:t>профилактика экстремизма, гармонизация межэтнических и межкультурных отношений</w:t>
      </w:r>
      <w:r w:rsidR="007D3F99" w:rsidRPr="00CF2B44">
        <w:rPr>
          <w:sz w:val="28"/>
          <w:lang w:val="ru-RU"/>
        </w:rPr>
        <w:t>.</w:t>
      </w:r>
    </w:p>
    <w:p w:rsidR="007D3F99" w:rsidRPr="00CF2B44" w:rsidRDefault="001D79E1" w:rsidP="00E64768">
      <w:pPr>
        <w:pStyle w:val="ac"/>
        <w:ind w:firstLine="708"/>
        <w:jc w:val="both"/>
        <w:rPr>
          <w:b/>
          <w:sz w:val="28"/>
          <w:lang w:val="ru-RU"/>
        </w:rPr>
      </w:pPr>
      <w:r w:rsidRPr="001D79E1">
        <w:rPr>
          <w:b/>
          <w:sz w:val="28"/>
          <w:lang w:val="ru-RU"/>
        </w:rPr>
        <w:t>Направление</w:t>
      </w:r>
      <w:r w:rsidR="007D3F99" w:rsidRPr="00CF2B44">
        <w:rPr>
          <w:b/>
          <w:sz w:val="28"/>
          <w:lang w:val="ru-RU"/>
        </w:rPr>
        <w:t xml:space="preserve"> </w:t>
      </w:r>
      <w:r w:rsidR="00CF2B44" w:rsidRPr="00CF2B44">
        <w:rPr>
          <w:b/>
          <w:sz w:val="28"/>
          <w:lang w:val="ru-RU"/>
        </w:rPr>
        <w:t>8</w:t>
      </w:r>
      <w:r w:rsidR="00F80AAE" w:rsidRPr="00CF2B44">
        <w:rPr>
          <w:b/>
          <w:sz w:val="28"/>
          <w:lang w:val="ru-RU"/>
        </w:rPr>
        <w:t xml:space="preserve"> «С</w:t>
      </w:r>
      <w:r w:rsidR="00E64768" w:rsidRPr="00CF2B44">
        <w:rPr>
          <w:b/>
          <w:sz w:val="28"/>
          <w:lang w:val="ru-RU"/>
        </w:rPr>
        <w:t>овершенствование местного самоуправления</w:t>
      </w:r>
      <w:r w:rsidR="00F80AAE" w:rsidRPr="00CF2B44">
        <w:rPr>
          <w:b/>
          <w:sz w:val="28"/>
          <w:lang w:val="ru-RU"/>
        </w:rPr>
        <w:t>»</w:t>
      </w:r>
      <w:r w:rsidR="007D3F99" w:rsidRPr="00CF2B44">
        <w:rPr>
          <w:b/>
          <w:sz w:val="28"/>
          <w:lang w:val="ru-RU"/>
        </w:rPr>
        <w:t>:</w:t>
      </w:r>
    </w:p>
    <w:p w:rsidR="009369BA" w:rsidRPr="00CF2B44" w:rsidRDefault="009369BA" w:rsidP="00556E15">
      <w:pPr>
        <w:pStyle w:val="ac"/>
        <w:numPr>
          <w:ilvl w:val="0"/>
          <w:numId w:val="9"/>
        </w:numPr>
        <w:tabs>
          <w:tab w:val="clear" w:pos="780"/>
          <w:tab w:val="num" w:pos="993"/>
        </w:tabs>
        <w:ind w:left="0" w:firstLine="709"/>
        <w:jc w:val="both"/>
        <w:rPr>
          <w:sz w:val="28"/>
          <w:lang w:val="ru-RU"/>
        </w:rPr>
      </w:pPr>
      <w:r w:rsidRPr="00CF2B44">
        <w:rPr>
          <w:sz w:val="28"/>
          <w:lang w:val="ru-RU"/>
        </w:rPr>
        <w:t xml:space="preserve">повышение эффективности </w:t>
      </w:r>
      <w:r w:rsidR="002E0A7B">
        <w:rPr>
          <w:sz w:val="28"/>
          <w:lang w:val="ru-RU"/>
        </w:rPr>
        <w:t xml:space="preserve">и открытости </w:t>
      </w:r>
      <w:r w:rsidRPr="00CF2B44">
        <w:rPr>
          <w:sz w:val="28"/>
          <w:lang w:val="ru-RU"/>
        </w:rPr>
        <w:t>деятельности</w:t>
      </w:r>
      <w:r w:rsidR="00D90FFB" w:rsidRPr="00CF2B44">
        <w:rPr>
          <w:sz w:val="28"/>
          <w:lang w:val="ru-RU"/>
        </w:rPr>
        <w:t xml:space="preserve"> органов местного самоуправления</w:t>
      </w:r>
      <w:r w:rsidR="008345D9" w:rsidRPr="00CF2B44">
        <w:rPr>
          <w:sz w:val="28"/>
          <w:lang w:val="ru-RU"/>
        </w:rPr>
        <w:t>;</w:t>
      </w:r>
    </w:p>
    <w:p w:rsidR="009369BA" w:rsidRPr="00CF2B44" w:rsidRDefault="009369BA" w:rsidP="00556E15">
      <w:pPr>
        <w:pStyle w:val="ac"/>
        <w:numPr>
          <w:ilvl w:val="0"/>
          <w:numId w:val="9"/>
        </w:numPr>
        <w:tabs>
          <w:tab w:val="clear" w:pos="780"/>
          <w:tab w:val="num" w:pos="993"/>
        </w:tabs>
        <w:ind w:left="0" w:firstLine="709"/>
        <w:jc w:val="both"/>
        <w:rPr>
          <w:sz w:val="28"/>
          <w:lang w:val="ru-RU"/>
        </w:rPr>
      </w:pPr>
      <w:r w:rsidRPr="00CF2B44">
        <w:rPr>
          <w:sz w:val="28"/>
          <w:lang w:val="ru-RU"/>
        </w:rPr>
        <w:t>повышение эффективности использования земельных ресурсов и муниципального имущества</w:t>
      </w:r>
      <w:r w:rsidR="008345D9" w:rsidRPr="00CF2B44">
        <w:rPr>
          <w:sz w:val="28"/>
          <w:lang w:val="ru-RU"/>
        </w:rPr>
        <w:t>;</w:t>
      </w:r>
    </w:p>
    <w:p w:rsidR="009369BA" w:rsidRPr="00CF2B44" w:rsidRDefault="009369BA" w:rsidP="00556E15">
      <w:pPr>
        <w:pStyle w:val="ac"/>
        <w:numPr>
          <w:ilvl w:val="0"/>
          <w:numId w:val="9"/>
        </w:numPr>
        <w:tabs>
          <w:tab w:val="clear" w:pos="780"/>
          <w:tab w:val="num" w:pos="993"/>
        </w:tabs>
        <w:ind w:left="0" w:firstLine="709"/>
        <w:jc w:val="both"/>
        <w:rPr>
          <w:sz w:val="28"/>
          <w:lang w:val="ru-RU"/>
        </w:rPr>
      </w:pPr>
      <w:r w:rsidRPr="00CF2B44">
        <w:rPr>
          <w:sz w:val="28"/>
          <w:lang w:val="ru-RU"/>
        </w:rPr>
        <w:t>реформирование муниципальных финансов</w:t>
      </w:r>
      <w:r w:rsidR="008345D9" w:rsidRPr="00CF2B44">
        <w:rPr>
          <w:sz w:val="28"/>
          <w:lang w:val="ru-RU"/>
        </w:rPr>
        <w:t>.</w:t>
      </w:r>
    </w:p>
    <w:p w:rsidR="005E5134" w:rsidRPr="00CF2B44" w:rsidRDefault="005E5134" w:rsidP="007B7C0A">
      <w:pPr>
        <w:tabs>
          <w:tab w:val="left" w:pos="993"/>
        </w:tabs>
        <w:jc w:val="both"/>
        <w:rPr>
          <w:sz w:val="28"/>
        </w:rPr>
      </w:pPr>
    </w:p>
    <w:p w:rsidR="005E5134" w:rsidRPr="00CF2B44" w:rsidRDefault="005E5134" w:rsidP="007B7C0A">
      <w:pPr>
        <w:tabs>
          <w:tab w:val="left" w:pos="993"/>
        </w:tabs>
        <w:jc w:val="both"/>
        <w:rPr>
          <w:sz w:val="28"/>
        </w:rPr>
        <w:sectPr w:rsidR="005E5134" w:rsidRPr="00CF2B44" w:rsidSect="00192071">
          <w:pgSz w:w="11906" w:h="16838" w:code="9"/>
          <w:pgMar w:top="1134" w:right="567" w:bottom="1134" w:left="1134" w:header="0" w:footer="567" w:gutter="0"/>
          <w:cols w:space="708"/>
          <w:docGrid w:linePitch="360"/>
        </w:sectPr>
      </w:pPr>
    </w:p>
    <w:p w:rsidR="00907721" w:rsidRPr="00D54DDF" w:rsidRDefault="002E0A7B" w:rsidP="00907721">
      <w:pPr>
        <w:pStyle w:val="af0"/>
        <w:jc w:val="center"/>
        <w:rPr>
          <w:sz w:val="24"/>
          <w:szCs w:val="24"/>
          <w:highlight w:val="yellow"/>
          <w:lang w:val="ru-RU"/>
        </w:rPr>
      </w:pPr>
      <w:r w:rsidRPr="002E0A7B">
        <w:rPr>
          <w:noProof/>
          <w:lang w:val="ru-RU"/>
        </w:rPr>
        <w:lastRenderedPageBreak/>
        <w:drawing>
          <wp:inline distT="0" distB="0" distL="0" distR="0" wp14:anchorId="32E0B311" wp14:editId="71426872">
            <wp:extent cx="9607138" cy="5735781"/>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9611360" cy="5738302"/>
                    </a:xfrm>
                    <a:prstGeom prst="rect">
                      <a:avLst/>
                    </a:prstGeom>
                    <a:noFill/>
                    <a:ln>
                      <a:noFill/>
                    </a:ln>
                  </pic:spPr>
                </pic:pic>
              </a:graphicData>
            </a:graphic>
          </wp:inline>
        </w:drawing>
      </w:r>
    </w:p>
    <w:p w:rsidR="002050C0" w:rsidRPr="00D54DDF" w:rsidRDefault="00A44EED" w:rsidP="00A44EED">
      <w:pPr>
        <w:pStyle w:val="af0"/>
        <w:ind w:right="-172"/>
        <w:jc w:val="center"/>
        <w:rPr>
          <w:sz w:val="24"/>
          <w:szCs w:val="24"/>
          <w:lang w:val="ru-RU"/>
        </w:rPr>
      </w:pPr>
      <w:r w:rsidRPr="00D54DDF">
        <w:rPr>
          <w:sz w:val="24"/>
          <w:szCs w:val="24"/>
          <w:lang w:val="ru-RU"/>
        </w:rPr>
        <w:t xml:space="preserve">Рисунок </w:t>
      </w:r>
      <w:r w:rsidRPr="00D54DDF">
        <w:rPr>
          <w:sz w:val="24"/>
          <w:szCs w:val="24"/>
        </w:rPr>
        <w:fldChar w:fldCharType="begin"/>
      </w:r>
      <w:r w:rsidRPr="00D54DDF">
        <w:rPr>
          <w:sz w:val="24"/>
          <w:szCs w:val="24"/>
          <w:lang w:val="ru-RU"/>
        </w:rPr>
        <w:instrText xml:space="preserve"> </w:instrText>
      </w:r>
      <w:r w:rsidRPr="00D54DDF">
        <w:rPr>
          <w:sz w:val="24"/>
          <w:szCs w:val="24"/>
        </w:rPr>
        <w:instrText>SEQ</w:instrText>
      </w:r>
      <w:r w:rsidRPr="00D54DDF">
        <w:rPr>
          <w:sz w:val="24"/>
          <w:szCs w:val="24"/>
          <w:lang w:val="ru-RU"/>
        </w:rPr>
        <w:instrText xml:space="preserve"> Рисунок \* </w:instrText>
      </w:r>
      <w:r w:rsidRPr="00D54DDF">
        <w:rPr>
          <w:sz w:val="24"/>
          <w:szCs w:val="24"/>
        </w:rPr>
        <w:instrText>ARABIC</w:instrText>
      </w:r>
      <w:r w:rsidRPr="00D54DDF">
        <w:rPr>
          <w:sz w:val="24"/>
          <w:szCs w:val="24"/>
          <w:lang w:val="ru-RU"/>
        </w:rPr>
        <w:instrText xml:space="preserve"> </w:instrText>
      </w:r>
      <w:r w:rsidRPr="00D54DDF">
        <w:rPr>
          <w:sz w:val="24"/>
          <w:szCs w:val="24"/>
        </w:rPr>
        <w:fldChar w:fldCharType="separate"/>
      </w:r>
      <w:r w:rsidR="004A0A3C" w:rsidRPr="004A0A3C">
        <w:rPr>
          <w:noProof/>
          <w:sz w:val="24"/>
          <w:szCs w:val="24"/>
          <w:lang w:val="ru-RU"/>
        </w:rPr>
        <w:t>4</w:t>
      </w:r>
      <w:r w:rsidRPr="00D54DDF">
        <w:rPr>
          <w:sz w:val="24"/>
          <w:szCs w:val="24"/>
        </w:rPr>
        <w:fldChar w:fldCharType="end"/>
      </w:r>
      <w:r w:rsidRPr="00D54DDF">
        <w:rPr>
          <w:sz w:val="24"/>
          <w:szCs w:val="24"/>
          <w:lang w:val="ru-RU"/>
        </w:rPr>
        <w:t xml:space="preserve"> – </w:t>
      </w:r>
      <w:r w:rsidR="002050C0" w:rsidRPr="00D54DDF">
        <w:rPr>
          <w:sz w:val="24"/>
          <w:szCs w:val="24"/>
          <w:lang w:val="ru-RU"/>
        </w:rPr>
        <w:t xml:space="preserve">Декомпозиция главной цели Стратегии социально-экономического развития </w:t>
      </w:r>
      <w:r w:rsidR="00C11EF1">
        <w:rPr>
          <w:sz w:val="24"/>
          <w:szCs w:val="24"/>
          <w:lang w:val="ru-RU"/>
        </w:rPr>
        <w:t>города Нефтеюганска</w:t>
      </w:r>
      <w:r w:rsidR="002050C0" w:rsidRPr="00D54DDF">
        <w:rPr>
          <w:sz w:val="24"/>
          <w:szCs w:val="24"/>
          <w:lang w:val="ru-RU"/>
        </w:rPr>
        <w:t xml:space="preserve"> до 2030 года: </w:t>
      </w:r>
    </w:p>
    <w:p w:rsidR="00907721" w:rsidRPr="00D54DDF" w:rsidRDefault="002050C0" w:rsidP="00AB10F3">
      <w:pPr>
        <w:pStyle w:val="af0"/>
        <w:ind w:right="-172"/>
        <w:jc w:val="center"/>
      </w:pPr>
      <w:r w:rsidRPr="00D54DDF">
        <w:rPr>
          <w:sz w:val="24"/>
          <w:szCs w:val="24"/>
          <w:lang w:val="ru-RU"/>
        </w:rPr>
        <w:t>социальная политика</w:t>
      </w:r>
      <w:bookmarkStart w:id="95" w:name="_Toc168471762"/>
      <w:bookmarkEnd w:id="92"/>
      <w:bookmarkEnd w:id="93"/>
      <w:bookmarkEnd w:id="94"/>
    </w:p>
    <w:p w:rsidR="00907721" w:rsidRPr="00D54DDF" w:rsidRDefault="00907721" w:rsidP="00907721">
      <w:pPr>
        <w:sectPr w:rsidR="00907721" w:rsidRPr="00D54DDF" w:rsidSect="00192071">
          <w:footerReference w:type="even" r:id="rId31"/>
          <w:pgSz w:w="16838" w:h="11906" w:orient="landscape" w:code="9"/>
          <w:pgMar w:top="1418" w:right="851" w:bottom="567" w:left="851" w:header="0" w:footer="567" w:gutter="0"/>
          <w:cols w:space="708"/>
          <w:docGrid w:linePitch="360"/>
        </w:sectPr>
      </w:pPr>
    </w:p>
    <w:p w:rsidR="00907721" w:rsidRPr="00D54DDF" w:rsidRDefault="00E5262D" w:rsidP="00556E15">
      <w:pPr>
        <w:pStyle w:val="1"/>
        <w:numPr>
          <w:ilvl w:val="0"/>
          <w:numId w:val="5"/>
        </w:numPr>
        <w:tabs>
          <w:tab w:val="left" w:pos="426"/>
        </w:tabs>
        <w:ind w:left="0" w:firstLine="0"/>
        <w:jc w:val="both"/>
        <w:rPr>
          <w:sz w:val="32"/>
          <w:szCs w:val="32"/>
          <w:lang w:val="ru-RU"/>
        </w:rPr>
      </w:pPr>
      <w:bookmarkStart w:id="96" w:name="_Toc242503123"/>
      <w:bookmarkStart w:id="97" w:name="_Toc269128026"/>
      <w:bookmarkStart w:id="98" w:name="_Toc417380843"/>
      <w:bookmarkStart w:id="99" w:name="_Toc242503122"/>
      <w:bookmarkEnd w:id="95"/>
      <w:r>
        <w:rPr>
          <w:sz w:val="32"/>
          <w:szCs w:val="32"/>
          <w:lang w:val="ru-RU"/>
        </w:rPr>
        <w:lastRenderedPageBreak/>
        <w:t>Направления</w:t>
      </w:r>
      <w:r w:rsidR="00005232">
        <w:rPr>
          <w:sz w:val="32"/>
          <w:szCs w:val="32"/>
          <w:lang w:val="ru-RU"/>
        </w:rPr>
        <w:t xml:space="preserve"> социально-экономического развития  города Нефтеюганска </w:t>
      </w:r>
      <w:bookmarkEnd w:id="96"/>
      <w:bookmarkEnd w:id="97"/>
      <w:r w:rsidR="00005232">
        <w:rPr>
          <w:sz w:val="32"/>
          <w:szCs w:val="32"/>
          <w:lang w:val="ru-RU"/>
        </w:rPr>
        <w:t>на период до 2030 года</w:t>
      </w:r>
      <w:bookmarkEnd w:id="98"/>
    </w:p>
    <w:p w:rsidR="00907721" w:rsidRPr="00D54DDF" w:rsidRDefault="00907721" w:rsidP="00907721">
      <w:pPr>
        <w:jc w:val="both"/>
        <w:rPr>
          <w:sz w:val="28"/>
          <w:szCs w:val="28"/>
          <w:highlight w:val="yellow"/>
        </w:rPr>
      </w:pPr>
    </w:p>
    <w:p w:rsidR="00DD37F6" w:rsidRDefault="00793282" w:rsidP="00793282">
      <w:pPr>
        <w:ind w:firstLine="708"/>
        <w:jc w:val="both"/>
        <w:rPr>
          <w:sz w:val="28"/>
          <w:szCs w:val="28"/>
        </w:rPr>
      </w:pPr>
      <w:bookmarkStart w:id="100" w:name="_Toc269128029"/>
      <w:r>
        <w:rPr>
          <w:sz w:val="28"/>
          <w:szCs w:val="28"/>
        </w:rPr>
        <w:t>Р</w:t>
      </w:r>
      <w:r w:rsidR="00682B92" w:rsidRPr="00D54DDF">
        <w:rPr>
          <w:sz w:val="28"/>
          <w:szCs w:val="28"/>
        </w:rPr>
        <w:t>еализаци</w:t>
      </w:r>
      <w:r>
        <w:rPr>
          <w:sz w:val="28"/>
          <w:szCs w:val="28"/>
        </w:rPr>
        <w:t>я</w:t>
      </w:r>
      <w:r w:rsidR="00682B92" w:rsidRPr="00D54DDF">
        <w:rPr>
          <w:sz w:val="28"/>
          <w:szCs w:val="28"/>
        </w:rPr>
        <w:t xml:space="preserve"> Стратегии </w:t>
      </w:r>
      <w:r>
        <w:rPr>
          <w:sz w:val="28"/>
          <w:szCs w:val="28"/>
        </w:rPr>
        <w:t xml:space="preserve">будет осуществляться по </w:t>
      </w:r>
      <w:r w:rsidR="005027E2" w:rsidRPr="005B1396">
        <w:rPr>
          <w:sz w:val="28"/>
          <w:szCs w:val="28"/>
        </w:rPr>
        <w:t>1</w:t>
      </w:r>
      <w:r w:rsidR="005B1396" w:rsidRPr="005B1396">
        <w:rPr>
          <w:sz w:val="28"/>
          <w:szCs w:val="28"/>
        </w:rPr>
        <w:t>5</w:t>
      </w:r>
      <w:r w:rsidR="00682B92" w:rsidRPr="00D54DDF">
        <w:rPr>
          <w:sz w:val="28"/>
          <w:szCs w:val="28"/>
        </w:rPr>
        <w:t xml:space="preserve"> стратегически</w:t>
      </w:r>
      <w:r>
        <w:rPr>
          <w:sz w:val="28"/>
          <w:szCs w:val="28"/>
        </w:rPr>
        <w:t>м</w:t>
      </w:r>
      <w:r w:rsidR="00682B92" w:rsidRPr="00D54DDF">
        <w:rPr>
          <w:sz w:val="28"/>
          <w:szCs w:val="28"/>
        </w:rPr>
        <w:t xml:space="preserve"> </w:t>
      </w:r>
      <w:r>
        <w:rPr>
          <w:sz w:val="28"/>
          <w:szCs w:val="28"/>
        </w:rPr>
        <w:t>н</w:t>
      </w:r>
      <w:r w:rsidRPr="00D54DDF">
        <w:rPr>
          <w:sz w:val="28"/>
          <w:szCs w:val="28"/>
        </w:rPr>
        <w:t>аправления</w:t>
      </w:r>
      <w:r w:rsidR="00DD37F6">
        <w:rPr>
          <w:sz w:val="28"/>
          <w:szCs w:val="28"/>
        </w:rPr>
        <w:t xml:space="preserve">м, увязанным с долгосрочными целями и задачами социально-экономического развития </w:t>
      </w:r>
      <w:r w:rsidR="001648CB">
        <w:rPr>
          <w:sz w:val="28"/>
          <w:szCs w:val="28"/>
        </w:rPr>
        <w:t>города Нефтеюганска</w:t>
      </w:r>
      <w:r w:rsidR="00DD37F6">
        <w:rPr>
          <w:sz w:val="28"/>
          <w:szCs w:val="28"/>
        </w:rPr>
        <w:t>:</w:t>
      </w:r>
    </w:p>
    <w:p w:rsidR="00DD37F6" w:rsidRPr="00DD37F6" w:rsidRDefault="00DD37F6" w:rsidP="00CF5A3A">
      <w:pPr>
        <w:pStyle w:val="a5"/>
        <w:numPr>
          <w:ilvl w:val="0"/>
          <w:numId w:val="51"/>
        </w:numPr>
        <w:tabs>
          <w:tab w:val="num" w:pos="720"/>
        </w:tabs>
        <w:jc w:val="both"/>
        <w:rPr>
          <w:sz w:val="28"/>
          <w:szCs w:val="28"/>
        </w:rPr>
      </w:pPr>
      <w:r w:rsidRPr="00DD37F6">
        <w:rPr>
          <w:sz w:val="28"/>
          <w:szCs w:val="28"/>
        </w:rPr>
        <w:t xml:space="preserve">экономическая политика </w:t>
      </w:r>
      <w:r w:rsidRPr="005B1396">
        <w:rPr>
          <w:sz w:val="28"/>
          <w:szCs w:val="28"/>
        </w:rPr>
        <w:t xml:space="preserve">– 7 </w:t>
      </w:r>
      <w:r w:rsidR="00005232" w:rsidRPr="005B1396">
        <w:rPr>
          <w:sz w:val="28"/>
          <w:szCs w:val="28"/>
        </w:rPr>
        <w:t>стратегических</w:t>
      </w:r>
      <w:r w:rsidR="00005232">
        <w:rPr>
          <w:sz w:val="28"/>
          <w:szCs w:val="28"/>
        </w:rPr>
        <w:t xml:space="preserve"> </w:t>
      </w:r>
      <w:r w:rsidRPr="00DD37F6">
        <w:rPr>
          <w:sz w:val="28"/>
          <w:szCs w:val="28"/>
        </w:rPr>
        <w:t>направлений;</w:t>
      </w:r>
    </w:p>
    <w:p w:rsidR="00DD37F6" w:rsidRPr="00DD37F6" w:rsidRDefault="00DD37F6" w:rsidP="00CF5A3A">
      <w:pPr>
        <w:pStyle w:val="a5"/>
        <w:numPr>
          <w:ilvl w:val="0"/>
          <w:numId w:val="51"/>
        </w:numPr>
        <w:tabs>
          <w:tab w:val="num" w:pos="720"/>
        </w:tabs>
        <w:jc w:val="both"/>
        <w:rPr>
          <w:sz w:val="28"/>
          <w:szCs w:val="28"/>
        </w:rPr>
      </w:pPr>
      <w:r w:rsidRPr="00DD37F6">
        <w:rPr>
          <w:sz w:val="28"/>
          <w:szCs w:val="28"/>
        </w:rPr>
        <w:t xml:space="preserve">социальная политика – </w:t>
      </w:r>
      <w:r w:rsidR="005B1396">
        <w:rPr>
          <w:sz w:val="28"/>
          <w:szCs w:val="28"/>
        </w:rPr>
        <w:t>8</w:t>
      </w:r>
      <w:r w:rsidRPr="00DD37F6">
        <w:rPr>
          <w:sz w:val="28"/>
          <w:szCs w:val="28"/>
        </w:rPr>
        <w:t xml:space="preserve"> </w:t>
      </w:r>
      <w:r w:rsidR="005B1396" w:rsidRPr="005B1396">
        <w:rPr>
          <w:sz w:val="28"/>
          <w:szCs w:val="28"/>
        </w:rPr>
        <w:t>стратегических</w:t>
      </w:r>
      <w:r w:rsidR="005B1396" w:rsidRPr="00DD37F6">
        <w:rPr>
          <w:sz w:val="28"/>
          <w:szCs w:val="28"/>
        </w:rPr>
        <w:t xml:space="preserve"> </w:t>
      </w:r>
      <w:r w:rsidRPr="00DD37F6">
        <w:rPr>
          <w:sz w:val="28"/>
          <w:szCs w:val="28"/>
        </w:rPr>
        <w:t>направлений.</w:t>
      </w:r>
    </w:p>
    <w:p w:rsidR="0041773E" w:rsidRDefault="00D963D4" w:rsidP="00460704">
      <w:pPr>
        <w:jc w:val="both"/>
        <w:rPr>
          <w:b/>
          <w:sz w:val="28"/>
        </w:rPr>
      </w:pPr>
      <w:r>
        <w:rPr>
          <w:b/>
          <w:sz w:val="28"/>
        </w:rPr>
        <w:t>Направление</w:t>
      </w:r>
      <w:r w:rsidR="00005232" w:rsidRPr="00005232">
        <w:rPr>
          <w:b/>
          <w:sz w:val="28"/>
        </w:rPr>
        <w:t xml:space="preserve"> 1. </w:t>
      </w:r>
      <w:r w:rsidR="0041773E">
        <w:rPr>
          <w:b/>
          <w:sz w:val="28"/>
        </w:rPr>
        <w:t>«Р</w:t>
      </w:r>
      <w:r w:rsidR="0041773E" w:rsidRPr="0041773E">
        <w:rPr>
          <w:b/>
          <w:sz w:val="28"/>
        </w:rPr>
        <w:t xml:space="preserve">азвитие </w:t>
      </w:r>
      <w:r w:rsidR="005B1396">
        <w:rPr>
          <w:b/>
          <w:sz w:val="28"/>
        </w:rPr>
        <w:t>нефтегазового кластера</w:t>
      </w:r>
      <w:r w:rsidR="0041773E" w:rsidRPr="0041773E">
        <w:rPr>
          <w:b/>
          <w:sz w:val="28"/>
        </w:rPr>
        <w:t>»</w:t>
      </w:r>
    </w:p>
    <w:p w:rsidR="00005232" w:rsidRPr="00D54DDF" w:rsidRDefault="00005232" w:rsidP="00460704">
      <w:pPr>
        <w:jc w:val="both"/>
        <w:rPr>
          <w:b/>
          <w:bCs/>
          <w:sz w:val="28"/>
          <w:szCs w:val="28"/>
        </w:rPr>
      </w:pPr>
      <w:r w:rsidRPr="00D54DDF">
        <w:rPr>
          <w:b/>
          <w:bCs/>
          <w:sz w:val="28"/>
          <w:szCs w:val="28"/>
        </w:rPr>
        <w:t xml:space="preserve">Задачи: </w:t>
      </w:r>
    </w:p>
    <w:p w:rsidR="0041773E" w:rsidRDefault="0041773E" w:rsidP="00CF5A3A">
      <w:pPr>
        <w:numPr>
          <w:ilvl w:val="0"/>
          <w:numId w:val="33"/>
        </w:numPr>
        <w:tabs>
          <w:tab w:val="left" w:pos="1134"/>
        </w:tabs>
        <w:ind w:left="0" w:firstLine="709"/>
        <w:jc w:val="both"/>
        <w:rPr>
          <w:bCs/>
          <w:sz w:val="28"/>
          <w:szCs w:val="28"/>
        </w:rPr>
      </w:pPr>
      <w:r>
        <w:rPr>
          <w:bCs/>
          <w:sz w:val="28"/>
          <w:szCs w:val="28"/>
        </w:rPr>
        <w:t>Развитие отраслевых связей с нефтегазо</w:t>
      </w:r>
      <w:r w:rsidR="005B1396">
        <w:rPr>
          <w:bCs/>
          <w:sz w:val="28"/>
          <w:szCs w:val="28"/>
        </w:rPr>
        <w:t>добывающим и нефтегазоперерабатывающим</w:t>
      </w:r>
      <w:r>
        <w:rPr>
          <w:bCs/>
          <w:sz w:val="28"/>
          <w:szCs w:val="28"/>
        </w:rPr>
        <w:t xml:space="preserve"> кластер</w:t>
      </w:r>
      <w:r w:rsidR="005B1396">
        <w:rPr>
          <w:bCs/>
          <w:sz w:val="28"/>
          <w:szCs w:val="28"/>
        </w:rPr>
        <w:t>а</w:t>
      </w:r>
      <w:r>
        <w:rPr>
          <w:bCs/>
          <w:sz w:val="28"/>
          <w:szCs w:val="28"/>
        </w:rPr>
        <w:t>м</w:t>
      </w:r>
      <w:r w:rsidR="005B1396">
        <w:rPr>
          <w:bCs/>
          <w:sz w:val="28"/>
          <w:szCs w:val="28"/>
        </w:rPr>
        <w:t>и</w:t>
      </w:r>
      <w:r>
        <w:rPr>
          <w:bCs/>
          <w:sz w:val="28"/>
          <w:szCs w:val="28"/>
        </w:rPr>
        <w:t xml:space="preserve"> ХМАО-Югры.</w:t>
      </w:r>
    </w:p>
    <w:p w:rsidR="00005232" w:rsidRPr="008855F3" w:rsidRDefault="00005232" w:rsidP="00CF5A3A">
      <w:pPr>
        <w:numPr>
          <w:ilvl w:val="0"/>
          <w:numId w:val="33"/>
        </w:numPr>
        <w:tabs>
          <w:tab w:val="left" w:pos="1134"/>
        </w:tabs>
        <w:ind w:left="0" w:firstLine="709"/>
        <w:jc w:val="both"/>
        <w:rPr>
          <w:bCs/>
          <w:sz w:val="28"/>
          <w:szCs w:val="28"/>
        </w:rPr>
      </w:pPr>
      <w:r>
        <w:rPr>
          <w:bCs/>
          <w:sz w:val="28"/>
          <w:szCs w:val="28"/>
        </w:rPr>
        <w:t>С</w:t>
      </w:r>
      <w:r w:rsidRPr="008855F3">
        <w:rPr>
          <w:bCs/>
          <w:sz w:val="28"/>
          <w:szCs w:val="28"/>
        </w:rPr>
        <w:t>одействие в совершенствовании системы подготовки и переподготовки</w:t>
      </w:r>
      <w:r>
        <w:rPr>
          <w:bCs/>
          <w:sz w:val="28"/>
          <w:szCs w:val="28"/>
        </w:rPr>
        <w:t xml:space="preserve"> </w:t>
      </w:r>
      <w:r w:rsidR="001B3A1B">
        <w:rPr>
          <w:bCs/>
          <w:sz w:val="28"/>
          <w:szCs w:val="28"/>
        </w:rPr>
        <w:t xml:space="preserve">кадров </w:t>
      </w:r>
      <w:r>
        <w:rPr>
          <w:bCs/>
          <w:sz w:val="28"/>
          <w:szCs w:val="28"/>
        </w:rPr>
        <w:t>востребованных специал</w:t>
      </w:r>
      <w:r w:rsidR="001B3A1B">
        <w:rPr>
          <w:bCs/>
          <w:sz w:val="28"/>
          <w:szCs w:val="28"/>
        </w:rPr>
        <w:t>ьностей</w:t>
      </w:r>
      <w:r>
        <w:rPr>
          <w:bCs/>
          <w:sz w:val="28"/>
          <w:szCs w:val="28"/>
        </w:rPr>
        <w:t>.</w:t>
      </w:r>
    </w:p>
    <w:p w:rsidR="00005232" w:rsidRPr="00D54DDF" w:rsidRDefault="00005232" w:rsidP="00460704">
      <w:pPr>
        <w:jc w:val="both"/>
        <w:rPr>
          <w:b/>
          <w:bCs/>
          <w:sz w:val="28"/>
          <w:szCs w:val="28"/>
        </w:rPr>
      </w:pPr>
      <w:r w:rsidRPr="00D54DDF">
        <w:rPr>
          <w:b/>
          <w:bCs/>
          <w:sz w:val="28"/>
          <w:szCs w:val="28"/>
        </w:rPr>
        <w:t>Мероприятия:</w:t>
      </w:r>
    </w:p>
    <w:p w:rsidR="00C24415" w:rsidRPr="009965E0" w:rsidRDefault="001D79E1" w:rsidP="00C24415">
      <w:pPr>
        <w:numPr>
          <w:ilvl w:val="0"/>
          <w:numId w:val="67"/>
        </w:numPr>
        <w:tabs>
          <w:tab w:val="left" w:pos="1134"/>
        </w:tabs>
        <w:ind w:left="0" w:firstLine="709"/>
        <w:jc w:val="both"/>
        <w:rPr>
          <w:sz w:val="28"/>
        </w:rPr>
      </w:pPr>
      <w:r>
        <w:rPr>
          <w:sz w:val="28"/>
        </w:rPr>
        <w:t>Сохранение и развитие</w:t>
      </w:r>
      <w:r w:rsidR="00C24415">
        <w:rPr>
          <w:sz w:val="28"/>
        </w:rPr>
        <w:t xml:space="preserve"> роли процессингового центра нефтедобычи в рамках базовой компании</w:t>
      </w:r>
      <w:r>
        <w:rPr>
          <w:sz w:val="28"/>
        </w:rPr>
        <w:t xml:space="preserve"> ООО «РН-Юганскнефтегаз»</w:t>
      </w:r>
      <w:r w:rsidR="00C24415">
        <w:rPr>
          <w:sz w:val="28"/>
        </w:rPr>
        <w:t>.</w:t>
      </w:r>
    </w:p>
    <w:p w:rsidR="00C24415" w:rsidRPr="0041773E" w:rsidRDefault="00C24415" w:rsidP="00C24415">
      <w:pPr>
        <w:numPr>
          <w:ilvl w:val="0"/>
          <w:numId w:val="67"/>
        </w:numPr>
        <w:tabs>
          <w:tab w:val="left" w:pos="1134"/>
        </w:tabs>
        <w:ind w:left="0" w:firstLine="709"/>
        <w:jc w:val="both"/>
        <w:rPr>
          <w:sz w:val="28"/>
        </w:rPr>
      </w:pPr>
      <w:r w:rsidRPr="0041773E">
        <w:rPr>
          <w:sz w:val="28"/>
        </w:rPr>
        <w:t xml:space="preserve">Реконструкция объектов производственной инфраструктуры по разведке и промышленному освоению месторождений нефти и газа регионального значения (производственно-технологического комплекса сооружений по разведке и добыче нефти и газа, в </w:t>
      </w:r>
      <w:proofErr w:type="spellStart"/>
      <w:r w:rsidRPr="0041773E">
        <w:rPr>
          <w:sz w:val="28"/>
        </w:rPr>
        <w:t>т.ч</w:t>
      </w:r>
      <w:proofErr w:type="spellEnd"/>
      <w:r w:rsidRPr="0041773E">
        <w:rPr>
          <w:sz w:val="28"/>
        </w:rPr>
        <w:t>. кусты скважин, промысловые трубопроводы, подъездные автодороги, линии электропередачи и т.д.):</w:t>
      </w:r>
      <w:r w:rsidR="002A6BEF" w:rsidRPr="002A6BEF">
        <w:rPr>
          <w:rStyle w:val="a7"/>
          <w:sz w:val="28"/>
        </w:rPr>
        <w:t xml:space="preserve"> </w:t>
      </w:r>
      <w:r w:rsidR="002A6BEF">
        <w:rPr>
          <w:rStyle w:val="a7"/>
          <w:sz w:val="28"/>
        </w:rPr>
        <w:footnoteReference w:id="49"/>
      </w:r>
    </w:p>
    <w:p w:rsidR="00C24415" w:rsidRDefault="00C24415" w:rsidP="00C24415">
      <w:pPr>
        <w:numPr>
          <w:ilvl w:val="0"/>
          <w:numId w:val="68"/>
        </w:numPr>
        <w:tabs>
          <w:tab w:val="clear" w:pos="1146"/>
          <w:tab w:val="num" w:pos="993"/>
        </w:tabs>
        <w:ind w:left="0" w:right="-1" w:firstLine="709"/>
        <w:jc w:val="both"/>
        <w:rPr>
          <w:bCs/>
          <w:sz w:val="28"/>
          <w:szCs w:val="28"/>
        </w:rPr>
      </w:pPr>
      <w:r>
        <w:rPr>
          <w:bCs/>
          <w:sz w:val="28"/>
          <w:szCs w:val="28"/>
        </w:rPr>
        <w:t>Усть-Балыкский;</w:t>
      </w:r>
    </w:p>
    <w:p w:rsidR="00C24415" w:rsidRDefault="00C24415" w:rsidP="00C24415">
      <w:pPr>
        <w:numPr>
          <w:ilvl w:val="0"/>
          <w:numId w:val="68"/>
        </w:numPr>
        <w:tabs>
          <w:tab w:val="clear" w:pos="1146"/>
          <w:tab w:val="num" w:pos="993"/>
        </w:tabs>
        <w:ind w:left="0" w:right="-1" w:firstLine="709"/>
        <w:jc w:val="both"/>
        <w:rPr>
          <w:bCs/>
          <w:sz w:val="28"/>
          <w:szCs w:val="28"/>
        </w:rPr>
      </w:pPr>
      <w:r>
        <w:rPr>
          <w:bCs/>
          <w:sz w:val="28"/>
          <w:szCs w:val="28"/>
        </w:rPr>
        <w:t>Южно-</w:t>
      </w:r>
      <w:proofErr w:type="spellStart"/>
      <w:r>
        <w:rPr>
          <w:bCs/>
          <w:sz w:val="28"/>
          <w:szCs w:val="28"/>
        </w:rPr>
        <w:t>Сургутский</w:t>
      </w:r>
      <w:proofErr w:type="spellEnd"/>
      <w:r>
        <w:rPr>
          <w:bCs/>
          <w:sz w:val="28"/>
          <w:szCs w:val="28"/>
        </w:rPr>
        <w:t xml:space="preserve">. </w:t>
      </w:r>
    </w:p>
    <w:p w:rsidR="0041773E" w:rsidRPr="00C017AB" w:rsidRDefault="0041773E" w:rsidP="00025745">
      <w:pPr>
        <w:numPr>
          <w:ilvl w:val="0"/>
          <w:numId w:val="67"/>
        </w:numPr>
        <w:tabs>
          <w:tab w:val="left" w:pos="1134"/>
        </w:tabs>
        <w:ind w:left="0" w:firstLine="709"/>
        <w:jc w:val="both"/>
        <w:rPr>
          <w:sz w:val="28"/>
        </w:rPr>
      </w:pPr>
      <w:r w:rsidRPr="00C017AB">
        <w:rPr>
          <w:sz w:val="28"/>
        </w:rPr>
        <w:t xml:space="preserve">Создание новых и развитие существующих кооперационных связей в </w:t>
      </w:r>
      <w:r w:rsidR="005B1396" w:rsidRPr="005B1396">
        <w:rPr>
          <w:sz w:val="28"/>
        </w:rPr>
        <w:t>нефтегазодобывающ</w:t>
      </w:r>
      <w:r w:rsidR="005B1396">
        <w:rPr>
          <w:sz w:val="28"/>
        </w:rPr>
        <w:t>е</w:t>
      </w:r>
      <w:r w:rsidR="005B1396" w:rsidRPr="005B1396">
        <w:rPr>
          <w:sz w:val="28"/>
        </w:rPr>
        <w:t>м и нефтегазоперерабатывающ</w:t>
      </w:r>
      <w:r w:rsidR="005B1396">
        <w:rPr>
          <w:sz w:val="28"/>
        </w:rPr>
        <w:t>е</w:t>
      </w:r>
      <w:r w:rsidR="005B1396" w:rsidRPr="005B1396">
        <w:rPr>
          <w:sz w:val="28"/>
        </w:rPr>
        <w:t>м кластера</w:t>
      </w:r>
      <w:r w:rsidR="005B1396">
        <w:rPr>
          <w:sz w:val="28"/>
        </w:rPr>
        <w:t>х</w:t>
      </w:r>
      <w:r w:rsidRPr="00C017AB">
        <w:rPr>
          <w:sz w:val="28"/>
        </w:rPr>
        <w:t xml:space="preserve"> ХМАО – Югры по видам деятельности, в т</w:t>
      </w:r>
      <w:r>
        <w:rPr>
          <w:sz w:val="28"/>
        </w:rPr>
        <w:t>.</w:t>
      </w:r>
      <w:r w:rsidRPr="00C017AB">
        <w:rPr>
          <w:sz w:val="28"/>
        </w:rPr>
        <w:t xml:space="preserve"> ч</w:t>
      </w:r>
      <w:r>
        <w:rPr>
          <w:sz w:val="28"/>
        </w:rPr>
        <w:t>.</w:t>
      </w:r>
      <w:r w:rsidRPr="00C017AB">
        <w:rPr>
          <w:sz w:val="28"/>
        </w:rPr>
        <w:t>:</w:t>
      </w:r>
    </w:p>
    <w:p w:rsidR="0041773E" w:rsidRPr="006F28D4" w:rsidRDefault="0041773E" w:rsidP="00025745">
      <w:pPr>
        <w:numPr>
          <w:ilvl w:val="0"/>
          <w:numId w:val="70"/>
        </w:numPr>
        <w:tabs>
          <w:tab w:val="clear" w:pos="1146"/>
          <w:tab w:val="num" w:pos="1418"/>
        </w:tabs>
        <w:ind w:left="0" w:right="-1" w:firstLine="1134"/>
        <w:jc w:val="both"/>
        <w:rPr>
          <w:bCs/>
          <w:sz w:val="28"/>
          <w:szCs w:val="28"/>
        </w:rPr>
      </w:pPr>
      <w:r w:rsidRPr="006F28D4">
        <w:rPr>
          <w:bCs/>
          <w:sz w:val="28"/>
          <w:szCs w:val="28"/>
        </w:rPr>
        <w:t xml:space="preserve">развитие нефтяного сервиса (производство нефтепромыслового и бурового геологоразведочного оборудования, услуги ремонта нефтяного оборудования; пусконаладочные работы; услуги по монтажу, ремонту и демонтажу буровых вышек); </w:t>
      </w:r>
    </w:p>
    <w:p w:rsidR="0041773E" w:rsidRPr="006F28D4" w:rsidRDefault="0041773E" w:rsidP="00025745">
      <w:pPr>
        <w:numPr>
          <w:ilvl w:val="0"/>
          <w:numId w:val="70"/>
        </w:numPr>
        <w:tabs>
          <w:tab w:val="clear" w:pos="1146"/>
          <w:tab w:val="num" w:pos="1418"/>
        </w:tabs>
        <w:ind w:left="0" w:right="-1" w:firstLine="1134"/>
        <w:jc w:val="both"/>
        <w:rPr>
          <w:bCs/>
          <w:sz w:val="28"/>
          <w:szCs w:val="28"/>
        </w:rPr>
      </w:pPr>
      <w:r w:rsidRPr="006F28D4">
        <w:rPr>
          <w:bCs/>
          <w:sz w:val="28"/>
          <w:szCs w:val="28"/>
        </w:rPr>
        <w:t>создание и развитие предприятий малого и среднего бизнеса в сфере геофизических, инжиниринговых, консалтинговых услуг (инженерное и технологическое, топогеодезическое сопровождение работ), экологические услуги, деятельность по реализации программ энергосбережения при добыче, транспортировке, хранении и переработке нефти и газа.</w:t>
      </w:r>
    </w:p>
    <w:p w:rsidR="0041773E" w:rsidRPr="009F50CC" w:rsidRDefault="0041773E" w:rsidP="00025745">
      <w:pPr>
        <w:numPr>
          <w:ilvl w:val="0"/>
          <w:numId w:val="67"/>
        </w:numPr>
        <w:tabs>
          <w:tab w:val="left" w:pos="1134"/>
        </w:tabs>
        <w:ind w:left="0" w:firstLine="709"/>
        <w:jc w:val="both"/>
        <w:rPr>
          <w:sz w:val="28"/>
        </w:rPr>
      </w:pPr>
      <w:r>
        <w:rPr>
          <w:bCs/>
          <w:sz w:val="28"/>
          <w:szCs w:val="28"/>
        </w:rPr>
        <w:t>Р</w:t>
      </w:r>
      <w:r w:rsidRPr="00633047">
        <w:rPr>
          <w:bCs/>
          <w:sz w:val="28"/>
          <w:szCs w:val="28"/>
        </w:rPr>
        <w:t xml:space="preserve">азвитие наукоемкого сервиса </w:t>
      </w:r>
      <w:r>
        <w:rPr>
          <w:bCs/>
          <w:sz w:val="28"/>
          <w:szCs w:val="28"/>
        </w:rPr>
        <w:t xml:space="preserve">и сферы услуг </w:t>
      </w:r>
      <w:r w:rsidRPr="00633047">
        <w:rPr>
          <w:bCs/>
          <w:sz w:val="28"/>
          <w:szCs w:val="28"/>
        </w:rPr>
        <w:t>(инж</w:t>
      </w:r>
      <w:r>
        <w:rPr>
          <w:bCs/>
          <w:sz w:val="28"/>
          <w:szCs w:val="28"/>
        </w:rPr>
        <w:t>и</w:t>
      </w:r>
      <w:r w:rsidRPr="00633047">
        <w:rPr>
          <w:bCs/>
          <w:sz w:val="28"/>
          <w:szCs w:val="28"/>
        </w:rPr>
        <w:t>н</w:t>
      </w:r>
      <w:r>
        <w:rPr>
          <w:bCs/>
          <w:sz w:val="28"/>
          <w:szCs w:val="28"/>
        </w:rPr>
        <w:t xml:space="preserve">иринговый </w:t>
      </w:r>
      <w:r w:rsidRPr="00633047">
        <w:rPr>
          <w:bCs/>
          <w:sz w:val="28"/>
          <w:szCs w:val="28"/>
        </w:rPr>
        <w:t>консалтинг, бизнес-консалтинг (подготовка ТЭО проектов и другие услуги), экологический</w:t>
      </w:r>
      <w:r>
        <w:rPr>
          <w:bCs/>
          <w:sz w:val="28"/>
          <w:szCs w:val="28"/>
        </w:rPr>
        <w:t xml:space="preserve"> аудит</w:t>
      </w:r>
      <w:r w:rsidR="00DD1EF8">
        <w:rPr>
          <w:bCs/>
          <w:sz w:val="28"/>
          <w:szCs w:val="28"/>
        </w:rPr>
        <w:t>)</w:t>
      </w:r>
      <w:r>
        <w:rPr>
          <w:bCs/>
          <w:sz w:val="28"/>
          <w:szCs w:val="28"/>
        </w:rPr>
        <w:t>.</w:t>
      </w:r>
    </w:p>
    <w:p w:rsidR="0041773E" w:rsidRPr="00EC5DA4" w:rsidRDefault="0041773E" w:rsidP="00025745">
      <w:pPr>
        <w:numPr>
          <w:ilvl w:val="0"/>
          <w:numId w:val="67"/>
        </w:numPr>
        <w:tabs>
          <w:tab w:val="left" w:pos="1134"/>
        </w:tabs>
        <w:ind w:left="0" w:firstLine="709"/>
        <w:jc w:val="both"/>
        <w:rPr>
          <w:sz w:val="28"/>
        </w:rPr>
      </w:pPr>
      <w:r>
        <w:rPr>
          <w:bCs/>
          <w:sz w:val="28"/>
          <w:szCs w:val="28"/>
        </w:rPr>
        <w:t>Развитие энергетического консалтинга в сфере добычи нефти и газа (анализ показателей энергетической эффективности, разработка и внедрение энергосберегающих мероприятий и технологий).</w:t>
      </w:r>
    </w:p>
    <w:p w:rsidR="003A57E8" w:rsidRPr="003A57E8" w:rsidRDefault="006748C1" w:rsidP="00025745">
      <w:pPr>
        <w:numPr>
          <w:ilvl w:val="0"/>
          <w:numId w:val="67"/>
        </w:numPr>
        <w:tabs>
          <w:tab w:val="left" w:pos="1134"/>
        </w:tabs>
        <w:ind w:left="0" w:firstLine="709"/>
        <w:jc w:val="both"/>
        <w:rPr>
          <w:sz w:val="28"/>
        </w:rPr>
      </w:pPr>
      <w:r>
        <w:rPr>
          <w:sz w:val="28"/>
        </w:rPr>
        <w:lastRenderedPageBreak/>
        <w:t>Ф</w:t>
      </w:r>
      <w:r w:rsidR="003A57E8" w:rsidRPr="003A57E8">
        <w:rPr>
          <w:sz w:val="28"/>
        </w:rPr>
        <w:t>ормировани</w:t>
      </w:r>
      <w:r>
        <w:rPr>
          <w:sz w:val="28"/>
        </w:rPr>
        <w:t>е</w:t>
      </w:r>
      <w:r w:rsidR="003A57E8" w:rsidRPr="003A57E8">
        <w:rPr>
          <w:sz w:val="28"/>
        </w:rPr>
        <w:t xml:space="preserve"> системы социального партнерства с работода</w:t>
      </w:r>
      <w:r>
        <w:rPr>
          <w:sz w:val="28"/>
        </w:rPr>
        <w:t xml:space="preserve">телями в сфере </w:t>
      </w:r>
      <w:r w:rsidR="003A57E8" w:rsidRPr="003A57E8">
        <w:rPr>
          <w:sz w:val="28"/>
        </w:rPr>
        <w:t>подготовки рабочих кадров и специалистов в соответствии с потребностями регионального рынка труда</w:t>
      </w:r>
      <w:r>
        <w:rPr>
          <w:sz w:val="28"/>
        </w:rPr>
        <w:t>, взаимодействи</w:t>
      </w:r>
      <w:r w:rsidR="004722AB">
        <w:rPr>
          <w:sz w:val="28"/>
        </w:rPr>
        <w:t>я</w:t>
      </w:r>
      <w:r>
        <w:rPr>
          <w:sz w:val="28"/>
        </w:rPr>
        <w:t xml:space="preserve"> профессиональных образовательных организаций с ведущими отраслевыми предприятиями</w:t>
      </w:r>
      <w:r w:rsidR="003A57E8" w:rsidRPr="003A57E8">
        <w:rPr>
          <w:sz w:val="28"/>
        </w:rPr>
        <w:t>.</w:t>
      </w:r>
    </w:p>
    <w:p w:rsidR="00B128B0" w:rsidRDefault="00B128B0" w:rsidP="00025745">
      <w:pPr>
        <w:numPr>
          <w:ilvl w:val="0"/>
          <w:numId w:val="67"/>
        </w:numPr>
        <w:tabs>
          <w:tab w:val="left" w:pos="1134"/>
        </w:tabs>
        <w:ind w:left="0" w:firstLine="709"/>
        <w:jc w:val="both"/>
        <w:rPr>
          <w:sz w:val="28"/>
        </w:rPr>
      </w:pPr>
      <w:r>
        <w:rPr>
          <w:sz w:val="28"/>
        </w:rPr>
        <w:t xml:space="preserve">Координация действий участников рынка труда и профессиональной образовательной организации в части мониторинга рынка труда, планирования трудовых ресурсов, содействия повышению уровня подготовки специалистов в образовательной организации, прохождения трудовой практики и обеспечения рабочих мест для будущих выпускников.  </w:t>
      </w:r>
    </w:p>
    <w:p w:rsidR="00B128B0" w:rsidRDefault="00B128B0" w:rsidP="00025745">
      <w:pPr>
        <w:numPr>
          <w:ilvl w:val="0"/>
          <w:numId w:val="67"/>
        </w:numPr>
        <w:tabs>
          <w:tab w:val="left" w:pos="1134"/>
        </w:tabs>
        <w:ind w:left="0" w:firstLine="709"/>
        <w:jc w:val="both"/>
        <w:rPr>
          <w:sz w:val="28"/>
        </w:rPr>
      </w:pPr>
      <w:r>
        <w:rPr>
          <w:sz w:val="28"/>
        </w:rPr>
        <w:t>Реализация молодежной политики компании «Роснефть»</w:t>
      </w:r>
      <w:r w:rsidR="00FE5EC0">
        <w:rPr>
          <w:sz w:val="28"/>
        </w:rPr>
        <w:t>, разработка новых элементов, направленн</w:t>
      </w:r>
      <w:r w:rsidR="00DD2A89">
        <w:rPr>
          <w:sz w:val="28"/>
        </w:rPr>
        <w:t>ых</w:t>
      </w:r>
      <w:r w:rsidR="00FE5EC0">
        <w:rPr>
          <w:sz w:val="28"/>
        </w:rPr>
        <w:t xml:space="preserve"> на стимулирование школьников </w:t>
      </w:r>
      <w:r w:rsidR="00DD2A89">
        <w:rPr>
          <w:sz w:val="28"/>
        </w:rPr>
        <w:t xml:space="preserve">среднего звена </w:t>
      </w:r>
      <w:r w:rsidR="00FE5EC0">
        <w:rPr>
          <w:sz w:val="28"/>
        </w:rPr>
        <w:t>к получению среднего профессионального образования и работы по полученной специальности в дочерних структурах компании.</w:t>
      </w:r>
    </w:p>
    <w:p w:rsidR="00DD2A89" w:rsidRDefault="00DD2A89" w:rsidP="00025745">
      <w:pPr>
        <w:numPr>
          <w:ilvl w:val="0"/>
          <w:numId w:val="67"/>
        </w:numPr>
        <w:tabs>
          <w:tab w:val="left" w:pos="1134"/>
        </w:tabs>
        <w:ind w:left="0" w:firstLine="709"/>
        <w:jc w:val="both"/>
        <w:rPr>
          <w:sz w:val="28"/>
        </w:rPr>
      </w:pPr>
      <w:r>
        <w:rPr>
          <w:sz w:val="28"/>
        </w:rPr>
        <w:t>Популяризация среди подростков и молодежи профессионального выбора в пользу рабочих специальностей, профессиональной деятельности в системообразующий отрасли.</w:t>
      </w:r>
    </w:p>
    <w:p w:rsidR="004722AB" w:rsidRDefault="004722AB" w:rsidP="00025745">
      <w:pPr>
        <w:numPr>
          <w:ilvl w:val="0"/>
          <w:numId w:val="67"/>
        </w:numPr>
        <w:tabs>
          <w:tab w:val="left" w:pos="1134"/>
        </w:tabs>
        <w:ind w:left="0" w:firstLine="709"/>
        <w:jc w:val="both"/>
        <w:rPr>
          <w:sz w:val="28"/>
        </w:rPr>
      </w:pPr>
      <w:r>
        <w:rPr>
          <w:sz w:val="28"/>
        </w:rPr>
        <w:t xml:space="preserve">Содействие развитию в городе Нефтеюганске движения чемпионатов профессий </w:t>
      </w:r>
      <w:proofErr w:type="spellStart"/>
      <w:r>
        <w:rPr>
          <w:sz w:val="28"/>
          <w:lang w:val="en-US"/>
        </w:rPr>
        <w:t>WorldSkills</w:t>
      </w:r>
      <w:proofErr w:type="spellEnd"/>
      <w:r w:rsidRPr="004722AB">
        <w:rPr>
          <w:sz w:val="28"/>
        </w:rPr>
        <w:t xml:space="preserve"> (</w:t>
      </w:r>
      <w:r>
        <w:rPr>
          <w:sz w:val="28"/>
        </w:rPr>
        <w:t>конкурс профессионального мастерства учащихся, студентов и работающей молодежи от 18 до 22 лет)</w:t>
      </w:r>
      <w:r w:rsidR="00BA1E3B">
        <w:rPr>
          <w:sz w:val="28"/>
        </w:rPr>
        <w:t xml:space="preserve">, привлечение работодателей в качестве партнеров при подготовке участников и т.п. </w:t>
      </w:r>
    </w:p>
    <w:p w:rsidR="00005232" w:rsidRDefault="007A544E" w:rsidP="00025745">
      <w:pPr>
        <w:numPr>
          <w:ilvl w:val="0"/>
          <w:numId w:val="67"/>
        </w:numPr>
        <w:tabs>
          <w:tab w:val="left" w:pos="1134"/>
        </w:tabs>
        <w:ind w:left="0" w:firstLine="709"/>
        <w:jc w:val="both"/>
        <w:rPr>
          <w:sz w:val="28"/>
        </w:rPr>
      </w:pPr>
      <w:r>
        <w:rPr>
          <w:sz w:val="28"/>
        </w:rPr>
        <w:t>С</w:t>
      </w:r>
      <w:r w:rsidR="00005232" w:rsidRPr="008855F3">
        <w:rPr>
          <w:sz w:val="28"/>
        </w:rPr>
        <w:t>оздани</w:t>
      </w:r>
      <w:r w:rsidR="0034784C">
        <w:rPr>
          <w:sz w:val="28"/>
        </w:rPr>
        <w:t>е</w:t>
      </w:r>
      <w:r w:rsidR="00005232" w:rsidRPr="008855F3">
        <w:rPr>
          <w:sz w:val="28"/>
        </w:rPr>
        <w:t xml:space="preserve"> </w:t>
      </w:r>
      <w:r w:rsidR="007A68CD">
        <w:rPr>
          <w:sz w:val="28"/>
        </w:rPr>
        <w:t>многофункционального</w:t>
      </w:r>
      <w:r w:rsidR="007A68CD" w:rsidRPr="008855F3">
        <w:rPr>
          <w:sz w:val="28"/>
        </w:rPr>
        <w:t xml:space="preserve"> </w:t>
      </w:r>
      <w:r w:rsidR="00005232" w:rsidRPr="008855F3">
        <w:rPr>
          <w:sz w:val="28"/>
        </w:rPr>
        <w:t>образовательного центра в формате государственно-частного партнерства на базе Нефтеюганского индустриального колледжа</w:t>
      </w:r>
      <w:r w:rsidR="00880B98">
        <w:rPr>
          <w:sz w:val="28"/>
        </w:rPr>
        <w:t xml:space="preserve"> по подготовке </w:t>
      </w:r>
      <w:r w:rsidR="00FA5314">
        <w:rPr>
          <w:sz w:val="28"/>
        </w:rPr>
        <w:t>специалистов среднего профессионального образования</w:t>
      </w:r>
      <w:r w:rsidR="0034784C">
        <w:rPr>
          <w:sz w:val="28"/>
        </w:rPr>
        <w:t>, повышению квалификации</w:t>
      </w:r>
      <w:r>
        <w:rPr>
          <w:sz w:val="28"/>
        </w:rPr>
        <w:t xml:space="preserve"> по специальностям, востребованным на системообразующих предприятиях города Нефтеюганска</w:t>
      </w:r>
      <w:r w:rsidR="0034784C">
        <w:rPr>
          <w:sz w:val="28"/>
        </w:rPr>
        <w:t xml:space="preserve"> (по заявкам работодателей),</w:t>
      </w:r>
      <w:r w:rsidR="00880B98">
        <w:rPr>
          <w:sz w:val="28"/>
        </w:rPr>
        <w:t xml:space="preserve"> </w:t>
      </w:r>
      <w:r w:rsidR="0034784C">
        <w:rPr>
          <w:sz w:val="28"/>
        </w:rPr>
        <w:t xml:space="preserve">расширение перечня </w:t>
      </w:r>
      <w:r w:rsidR="00880B98">
        <w:rPr>
          <w:sz w:val="28"/>
        </w:rPr>
        <w:t xml:space="preserve">программ </w:t>
      </w:r>
      <w:r w:rsidR="0034784C">
        <w:rPr>
          <w:sz w:val="28"/>
        </w:rPr>
        <w:t xml:space="preserve">профессиональной </w:t>
      </w:r>
      <w:r w:rsidR="00880B98">
        <w:rPr>
          <w:sz w:val="28"/>
        </w:rPr>
        <w:t>подготовки</w:t>
      </w:r>
      <w:r w:rsidR="0034784C">
        <w:rPr>
          <w:sz w:val="28"/>
        </w:rPr>
        <w:t>.</w:t>
      </w:r>
    </w:p>
    <w:p w:rsidR="00005232" w:rsidRPr="008855F3" w:rsidRDefault="00005232" w:rsidP="00025745">
      <w:pPr>
        <w:numPr>
          <w:ilvl w:val="0"/>
          <w:numId w:val="67"/>
        </w:numPr>
        <w:tabs>
          <w:tab w:val="left" w:pos="1134"/>
        </w:tabs>
        <w:ind w:left="0" w:firstLine="709"/>
        <w:jc w:val="both"/>
        <w:rPr>
          <w:sz w:val="28"/>
        </w:rPr>
      </w:pPr>
      <w:r w:rsidRPr="008855F3">
        <w:rPr>
          <w:sz w:val="28"/>
        </w:rPr>
        <w:t>Проведение конкурсов профессионального мастерства, тренингов.</w:t>
      </w:r>
    </w:p>
    <w:p w:rsidR="007A68CD" w:rsidRDefault="007A68CD" w:rsidP="00CB74DE">
      <w:pPr>
        <w:pStyle w:val="af0"/>
        <w:jc w:val="both"/>
        <w:rPr>
          <w:bCs w:val="0"/>
          <w:sz w:val="28"/>
          <w:lang w:val="ru-RU"/>
        </w:rPr>
      </w:pPr>
      <w:bookmarkStart w:id="101" w:name="_Toc242503125"/>
    </w:p>
    <w:p w:rsidR="0000186C" w:rsidRPr="00D54DDF" w:rsidRDefault="00AD1E07" w:rsidP="00CB74DE">
      <w:pPr>
        <w:pStyle w:val="af0"/>
        <w:jc w:val="both"/>
        <w:rPr>
          <w:bCs w:val="0"/>
          <w:sz w:val="28"/>
          <w:lang w:val="ru-RU"/>
        </w:rPr>
      </w:pPr>
      <w:r w:rsidRPr="00AD1E07">
        <w:rPr>
          <w:bCs w:val="0"/>
          <w:sz w:val="28"/>
          <w:lang w:val="ru-RU"/>
        </w:rPr>
        <w:t>Направление</w:t>
      </w:r>
      <w:r w:rsidR="0000186C" w:rsidRPr="00D54DDF">
        <w:rPr>
          <w:bCs w:val="0"/>
          <w:sz w:val="28"/>
          <w:lang w:val="ru-RU"/>
        </w:rPr>
        <w:t xml:space="preserve"> </w:t>
      </w:r>
      <w:r w:rsidR="00BF3609">
        <w:rPr>
          <w:bCs w:val="0"/>
          <w:sz w:val="28"/>
          <w:lang w:val="ru-RU"/>
        </w:rPr>
        <w:t>2</w:t>
      </w:r>
      <w:r w:rsidR="00CB74DE" w:rsidRPr="00D54DDF">
        <w:rPr>
          <w:bCs w:val="0"/>
          <w:sz w:val="28"/>
          <w:lang w:val="ru-RU"/>
        </w:rPr>
        <w:t>.</w:t>
      </w:r>
      <w:r w:rsidR="0000186C" w:rsidRPr="00D54DDF">
        <w:rPr>
          <w:bCs w:val="0"/>
          <w:sz w:val="28"/>
          <w:lang w:val="ru-RU"/>
        </w:rPr>
        <w:t xml:space="preserve"> </w:t>
      </w:r>
      <w:r w:rsidR="00CB74DE" w:rsidRPr="00D54DDF">
        <w:rPr>
          <w:bCs w:val="0"/>
          <w:sz w:val="28"/>
          <w:lang w:val="ru-RU"/>
        </w:rPr>
        <w:t>«</w:t>
      </w:r>
      <w:r w:rsidR="00BF3609" w:rsidRPr="00BF3609">
        <w:rPr>
          <w:bCs w:val="0"/>
          <w:sz w:val="28"/>
          <w:lang w:val="ru-RU"/>
        </w:rPr>
        <w:t>Развитие города как центра инженерных квалификаций</w:t>
      </w:r>
      <w:r w:rsidR="00952622">
        <w:rPr>
          <w:bCs w:val="0"/>
          <w:sz w:val="28"/>
          <w:lang w:val="ru-RU"/>
        </w:rPr>
        <w:t>»</w:t>
      </w:r>
    </w:p>
    <w:p w:rsidR="0000186C" w:rsidRPr="00D54DDF" w:rsidRDefault="0000186C" w:rsidP="0000186C">
      <w:pPr>
        <w:jc w:val="both"/>
        <w:rPr>
          <w:b/>
          <w:bCs/>
          <w:sz w:val="28"/>
          <w:szCs w:val="28"/>
        </w:rPr>
      </w:pPr>
      <w:r w:rsidRPr="00D54DDF">
        <w:rPr>
          <w:b/>
          <w:bCs/>
          <w:sz w:val="28"/>
          <w:szCs w:val="28"/>
        </w:rPr>
        <w:t xml:space="preserve">Задачи: </w:t>
      </w:r>
    </w:p>
    <w:p w:rsidR="0000186C" w:rsidRPr="001B3A1B" w:rsidRDefault="001B3A1B" w:rsidP="001B3A1B">
      <w:pPr>
        <w:pStyle w:val="ac"/>
        <w:ind w:firstLine="709"/>
        <w:jc w:val="both"/>
        <w:rPr>
          <w:sz w:val="28"/>
          <w:lang w:val="ru-RU"/>
        </w:rPr>
      </w:pPr>
      <w:r>
        <w:rPr>
          <w:sz w:val="28"/>
          <w:lang w:val="ru-RU"/>
        </w:rPr>
        <w:t xml:space="preserve">1. </w:t>
      </w:r>
      <w:r w:rsidR="0000186C" w:rsidRPr="001B3A1B">
        <w:rPr>
          <w:sz w:val="28"/>
          <w:lang w:val="ru-RU"/>
        </w:rPr>
        <w:t xml:space="preserve">Формирование </w:t>
      </w:r>
      <w:r w:rsidR="0067735A" w:rsidRPr="001B3A1B">
        <w:rPr>
          <w:sz w:val="28"/>
          <w:lang w:val="ru-RU"/>
        </w:rPr>
        <w:t>среды, благоприятной для развития города как центра инженерных квалификаций</w:t>
      </w:r>
      <w:r w:rsidR="0000186C" w:rsidRPr="001B3A1B">
        <w:rPr>
          <w:sz w:val="28"/>
          <w:lang w:val="ru-RU"/>
        </w:rPr>
        <w:t xml:space="preserve">. </w:t>
      </w:r>
    </w:p>
    <w:p w:rsidR="0000186C" w:rsidRPr="00D54DDF" w:rsidRDefault="0000186C" w:rsidP="0000186C">
      <w:pPr>
        <w:pStyle w:val="a5"/>
        <w:tabs>
          <w:tab w:val="left" w:pos="0"/>
        </w:tabs>
        <w:ind w:left="0"/>
        <w:rPr>
          <w:b/>
          <w:bCs/>
          <w:sz w:val="28"/>
          <w:szCs w:val="28"/>
        </w:rPr>
      </w:pPr>
      <w:r w:rsidRPr="00D54DDF">
        <w:rPr>
          <w:b/>
          <w:bCs/>
          <w:sz w:val="28"/>
          <w:szCs w:val="28"/>
        </w:rPr>
        <w:t>Мероприятия:</w:t>
      </w:r>
    </w:p>
    <w:p w:rsidR="00446106" w:rsidRDefault="00446106" w:rsidP="00025745">
      <w:pPr>
        <w:numPr>
          <w:ilvl w:val="0"/>
          <w:numId w:val="77"/>
        </w:numPr>
        <w:tabs>
          <w:tab w:val="left" w:pos="1134"/>
        </w:tabs>
        <w:ind w:left="0" w:firstLine="709"/>
        <w:jc w:val="both"/>
        <w:rPr>
          <w:sz w:val="28"/>
        </w:rPr>
      </w:pPr>
      <w:r w:rsidRPr="009965E0">
        <w:rPr>
          <w:sz w:val="28"/>
        </w:rPr>
        <w:t>Признание тезиса «город Нефтеюганск – центр инженерных квалификаций» в качестве вектора развития экономики города Нефтеюганска, закрепление данного тезиса в документах стратегического планирования.</w:t>
      </w:r>
    </w:p>
    <w:p w:rsidR="007A68CD" w:rsidRDefault="007A68CD" w:rsidP="007A68CD">
      <w:pPr>
        <w:numPr>
          <w:ilvl w:val="0"/>
          <w:numId w:val="77"/>
        </w:numPr>
        <w:tabs>
          <w:tab w:val="left" w:pos="1134"/>
        </w:tabs>
        <w:ind w:left="0" w:firstLine="709"/>
        <w:jc w:val="both"/>
        <w:rPr>
          <w:sz w:val="28"/>
        </w:rPr>
      </w:pPr>
      <w:r>
        <w:rPr>
          <w:sz w:val="28"/>
        </w:rPr>
        <w:t>Формирование образа города Нефтеюганска как центра инженерных квалификаций в средствах массовой информации.</w:t>
      </w:r>
    </w:p>
    <w:p w:rsidR="007A68CD" w:rsidRDefault="007A68CD" w:rsidP="007A68CD">
      <w:pPr>
        <w:numPr>
          <w:ilvl w:val="0"/>
          <w:numId w:val="77"/>
        </w:numPr>
        <w:tabs>
          <w:tab w:val="left" w:pos="1134"/>
        </w:tabs>
        <w:ind w:left="0" w:firstLine="709"/>
        <w:jc w:val="both"/>
        <w:rPr>
          <w:sz w:val="28"/>
        </w:rPr>
      </w:pPr>
      <w:r w:rsidRPr="00215F29">
        <w:rPr>
          <w:sz w:val="28"/>
        </w:rPr>
        <w:t xml:space="preserve">Активное взаимодействие со СМИ и </w:t>
      </w:r>
      <w:proofErr w:type="spellStart"/>
      <w:r w:rsidRPr="00215F29">
        <w:rPr>
          <w:sz w:val="28"/>
        </w:rPr>
        <w:t>медиаструктурами</w:t>
      </w:r>
      <w:proofErr w:type="spellEnd"/>
      <w:r w:rsidRPr="00215F29">
        <w:rPr>
          <w:sz w:val="28"/>
        </w:rPr>
        <w:t xml:space="preserve"> в целях формирования положительного имиджа города Нефтеюганска, </w:t>
      </w:r>
      <w:r>
        <w:rPr>
          <w:sz w:val="28"/>
        </w:rPr>
        <w:t>с</w:t>
      </w:r>
      <w:r w:rsidRPr="00215F29">
        <w:rPr>
          <w:sz w:val="28"/>
        </w:rPr>
        <w:t xml:space="preserve">оциальная реклама достижений жителей города в </w:t>
      </w:r>
      <w:r w:rsidR="00C97D64">
        <w:rPr>
          <w:sz w:val="28"/>
        </w:rPr>
        <w:t>научно-технических</w:t>
      </w:r>
      <w:r w:rsidRPr="00215F29">
        <w:rPr>
          <w:sz w:val="28"/>
        </w:rPr>
        <w:t xml:space="preserve"> областях.</w:t>
      </w:r>
    </w:p>
    <w:p w:rsidR="007A68CD" w:rsidRDefault="007A68CD" w:rsidP="007A68CD">
      <w:pPr>
        <w:numPr>
          <w:ilvl w:val="0"/>
          <w:numId w:val="77"/>
        </w:numPr>
        <w:tabs>
          <w:tab w:val="left" w:pos="1134"/>
        </w:tabs>
        <w:ind w:left="0" w:firstLine="709"/>
        <w:jc w:val="both"/>
        <w:rPr>
          <w:sz w:val="28"/>
        </w:rPr>
      </w:pPr>
      <w:r>
        <w:rPr>
          <w:sz w:val="28"/>
        </w:rPr>
        <w:t>Координация межведомственного взаимодействия и сотрудничества между учреждениями, решающими задачи по развитию инженерных квалификаций и</w:t>
      </w:r>
      <w:r w:rsidR="00C97D64">
        <w:rPr>
          <w:sz w:val="28"/>
        </w:rPr>
        <w:t xml:space="preserve"> научно-технического творчества (по увеличению загруженности, проведению совместных мероприятий, интеграции образовательных программ и т.п.).</w:t>
      </w:r>
    </w:p>
    <w:p w:rsidR="00C97D64" w:rsidRDefault="00C97D64" w:rsidP="00C97D64">
      <w:pPr>
        <w:numPr>
          <w:ilvl w:val="0"/>
          <w:numId w:val="77"/>
        </w:numPr>
        <w:tabs>
          <w:tab w:val="left" w:pos="1134"/>
        </w:tabs>
        <w:ind w:left="0" w:firstLine="709"/>
        <w:jc w:val="both"/>
        <w:rPr>
          <w:sz w:val="28"/>
        </w:rPr>
      </w:pPr>
      <w:r w:rsidRPr="00800F98">
        <w:rPr>
          <w:sz w:val="28"/>
        </w:rPr>
        <w:lastRenderedPageBreak/>
        <w:t>Разработка пр</w:t>
      </w:r>
      <w:r>
        <w:rPr>
          <w:sz w:val="28"/>
        </w:rPr>
        <w:t xml:space="preserve">едложений </w:t>
      </w:r>
      <w:r w:rsidRPr="00800F98">
        <w:rPr>
          <w:sz w:val="28"/>
        </w:rPr>
        <w:t xml:space="preserve">по созданию единого архитектурного стиля города </w:t>
      </w:r>
      <w:r>
        <w:rPr>
          <w:sz w:val="28"/>
        </w:rPr>
        <w:t xml:space="preserve">как центра инженерных квалификаций </w:t>
      </w:r>
      <w:r w:rsidRPr="00800F98">
        <w:rPr>
          <w:sz w:val="28"/>
        </w:rPr>
        <w:t>с привлечением передовых архитектурных мастерских.</w:t>
      </w:r>
    </w:p>
    <w:p w:rsidR="0067735A" w:rsidRDefault="0067735A" w:rsidP="00025745">
      <w:pPr>
        <w:numPr>
          <w:ilvl w:val="0"/>
          <w:numId w:val="77"/>
        </w:numPr>
        <w:tabs>
          <w:tab w:val="left" w:pos="1134"/>
        </w:tabs>
        <w:ind w:left="0" w:firstLine="709"/>
        <w:jc w:val="both"/>
        <w:rPr>
          <w:sz w:val="28"/>
        </w:rPr>
      </w:pPr>
      <w:r>
        <w:rPr>
          <w:sz w:val="28"/>
        </w:rPr>
        <w:t xml:space="preserve">Содействие созданию и развитию инвестиционных площадок регионального значения в сфере развития научно-инновационной деятельности </w:t>
      </w:r>
      <w:r>
        <w:rPr>
          <w:sz w:val="28"/>
        </w:rPr>
        <w:br/>
        <w:t>(площадью 30 га и 10 га).</w:t>
      </w:r>
      <w:r w:rsidR="00B86856">
        <w:rPr>
          <w:rStyle w:val="a7"/>
          <w:bCs/>
          <w:sz w:val="28"/>
          <w:szCs w:val="28"/>
        </w:rPr>
        <w:footnoteReference w:id="50"/>
      </w:r>
    </w:p>
    <w:p w:rsidR="007A68CD" w:rsidRDefault="007A68CD" w:rsidP="007A68CD">
      <w:pPr>
        <w:numPr>
          <w:ilvl w:val="0"/>
          <w:numId w:val="77"/>
        </w:numPr>
        <w:tabs>
          <w:tab w:val="left" w:pos="1134"/>
        </w:tabs>
        <w:ind w:left="0" w:firstLine="709"/>
        <w:jc w:val="both"/>
        <w:rPr>
          <w:sz w:val="28"/>
        </w:rPr>
      </w:pPr>
      <w:r>
        <w:rPr>
          <w:sz w:val="28"/>
        </w:rPr>
        <w:t xml:space="preserve">Разработка концепции развития инвестиционной площадки в сфере развития научно-инновационной деятельности регионального значения площадью 30 га, в </w:t>
      </w:r>
      <w:proofErr w:type="spellStart"/>
      <w:r>
        <w:rPr>
          <w:sz w:val="28"/>
        </w:rPr>
        <w:t>т.ч</w:t>
      </w:r>
      <w:proofErr w:type="spellEnd"/>
      <w:r>
        <w:rPr>
          <w:sz w:val="28"/>
        </w:rPr>
        <w:t>.:</w:t>
      </w:r>
    </w:p>
    <w:p w:rsidR="007A68CD" w:rsidRPr="00D643BA" w:rsidRDefault="007A68CD" w:rsidP="007A68CD">
      <w:pPr>
        <w:numPr>
          <w:ilvl w:val="0"/>
          <w:numId w:val="70"/>
        </w:numPr>
        <w:tabs>
          <w:tab w:val="clear" w:pos="1146"/>
          <w:tab w:val="num" w:pos="1418"/>
        </w:tabs>
        <w:ind w:left="0" w:right="-1" w:firstLine="1134"/>
        <w:jc w:val="both"/>
        <w:rPr>
          <w:bCs/>
          <w:sz w:val="28"/>
          <w:szCs w:val="28"/>
        </w:rPr>
      </w:pPr>
      <w:r w:rsidRPr="00D643BA">
        <w:rPr>
          <w:bCs/>
          <w:sz w:val="28"/>
          <w:szCs w:val="28"/>
        </w:rPr>
        <w:t>формирование целей и задач развития, наиболее перспективных видов деятельности;</w:t>
      </w:r>
    </w:p>
    <w:p w:rsidR="007A68CD" w:rsidRPr="00D643BA" w:rsidRDefault="007A68CD" w:rsidP="007A68CD">
      <w:pPr>
        <w:numPr>
          <w:ilvl w:val="0"/>
          <w:numId w:val="70"/>
        </w:numPr>
        <w:tabs>
          <w:tab w:val="clear" w:pos="1146"/>
          <w:tab w:val="num" w:pos="1418"/>
        </w:tabs>
        <w:ind w:left="0" w:right="-1" w:firstLine="1134"/>
        <w:jc w:val="both"/>
        <w:rPr>
          <w:bCs/>
          <w:sz w:val="28"/>
          <w:szCs w:val="28"/>
        </w:rPr>
      </w:pPr>
      <w:r w:rsidRPr="00D643BA">
        <w:rPr>
          <w:bCs/>
          <w:sz w:val="28"/>
          <w:szCs w:val="28"/>
        </w:rPr>
        <w:t>определение якорного резидента, выявление круга потенциальных резидентов;</w:t>
      </w:r>
    </w:p>
    <w:p w:rsidR="007A68CD" w:rsidRPr="00D643BA" w:rsidRDefault="007A68CD" w:rsidP="007A68CD">
      <w:pPr>
        <w:numPr>
          <w:ilvl w:val="0"/>
          <w:numId w:val="70"/>
        </w:numPr>
        <w:tabs>
          <w:tab w:val="clear" w:pos="1146"/>
          <w:tab w:val="num" w:pos="1418"/>
        </w:tabs>
        <w:ind w:left="0" w:right="-1" w:firstLine="1134"/>
        <w:jc w:val="both"/>
        <w:rPr>
          <w:bCs/>
          <w:sz w:val="28"/>
          <w:szCs w:val="28"/>
        </w:rPr>
      </w:pPr>
      <w:r w:rsidRPr="00D643BA">
        <w:rPr>
          <w:bCs/>
          <w:sz w:val="28"/>
          <w:szCs w:val="28"/>
        </w:rPr>
        <w:t>анализ обеспеченности кадрами для обслуживания планируемой деятельности, разработка вариантов привлечения профильных специалистов из других регионов РФ;</w:t>
      </w:r>
    </w:p>
    <w:p w:rsidR="007A68CD" w:rsidRPr="00D643BA" w:rsidRDefault="007A68CD" w:rsidP="007A68CD">
      <w:pPr>
        <w:numPr>
          <w:ilvl w:val="0"/>
          <w:numId w:val="70"/>
        </w:numPr>
        <w:tabs>
          <w:tab w:val="clear" w:pos="1146"/>
          <w:tab w:val="num" w:pos="1418"/>
        </w:tabs>
        <w:ind w:left="0" w:right="-1" w:firstLine="1134"/>
        <w:jc w:val="both"/>
        <w:rPr>
          <w:bCs/>
          <w:sz w:val="28"/>
          <w:szCs w:val="28"/>
        </w:rPr>
      </w:pPr>
      <w:r w:rsidRPr="00D643BA">
        <w:rPr>
          <w:bCs/>
          <w:sz w:val="28"/>
          <w:szCs w:val="28"/>
        </w:rPr>
        <w:t>анализ существующей и планируемой к созданию внешней инфраструктуры.</w:t>
      </w:r>
    </w:p>
    <w:p w:rsidR="00B820C3" w:rsidRDefault="00B820C3" w:rsidP="00025745">
      <w:pPr>
        <w:numPr>
          <w:ilvl w:val="0"/>
          <w:numId w:val="77"/>
        </w:numPr>
        <w:tabs>
          <w:tab w:val="left" w:pos="1134"/>
        </w:tabs>
        <w:ind w:left="0" w:firstLine="709"/>
        <w:jc w:val="both"/>
        <w:rPr>
          <w:sz w:val="28"/>
        </w:rPr>
      </w:pPr>
      <w:r>
        <w:rPr>
          <w:sz w:val="28"/>
        </w:rPr>
        <w:t xml:space="preserve">Создание </w:t>
      </w:r>
      <w:r w:rsidR="007A68CD">
        <w:rPr>
          <w:sz w:val="28"/>
        </w:rPr>
        <w:t xml:space="preserve">и </w:t>
      </w:r>
      <w:r w:rsidR="00C97D64">
        <w:rPr>
          <w:sz w:val="28"/>
        </w:rPr>
        <w:t>дальнейшее</w:t>
      </w:r>
      <w:r w:rsidR="007A68CD">
        <w:rPr>
          <w:sz w:val="28"/>
        </w:rPr>
        <w:t xml:space="preserve"> развитие </w:t>
      </w:r>
      <w:r>
        <w:rPr>
          <w:sz w:val="28"/>
        </w:rPr>
        <w:t>в городе Нефтеюганске инновационных объектов и учреждений различного уровня подчинения, в сферу деятельности которых входит развитие инженерно-технической</w:t>
      </w:r>
      <w:r w:rsidR="00C97D64">
        <w:rPr>
          <w:sz w:val="28"/>
        </w:rPr>
        <w:t>,</w:t>
      </w:r>
      <w:r>
        <w:rPr>
          <w:sz w:val="28"/>
        </w:rPr>
        <w:t xml:space="preserve"> научно-познавательной компоненты</w:t>
      </w:r>
      <w:r w:rsidR="002C63B8">
        <w:rPr>
          <w:sz w:val="28"/>
        </w:rPr>
        <w:t xml:space="preserve"> и</w:t>
      </w:r>
      <w:r>
        <w:rPr>
          <w:sz w:val="28"/>
        </w:rPr>
        <w:t xml:space="preserve"> имеющих современный уровень материально-технического обеспечения:</w:t>
      </w:r>
    </w:p>
    <w:p w:rsidR="00B820C3" w:rsidRDefault="00B820C3" w:rsidP="00B820C3">
      <w:pPr>
        <w:tabs>
          <w:tab w:val="left" w:pos="1134"/>
        </w:tabs>
        <w:ind w:left="709"/>
        <w:jc w:val="both"/>
        <w:rPr>
          <w:sz w:val="28"/>
        </w:rPr>
      </w:pPr>
      <w:r>
        <w:rPr>
          <w:sz w:val="28"/>
        </w:rPr>
        <w:t xml:space="preserve">- центр технических видов спорта и </w:t>
      </w:r>
      <w:proofErr w:type="spellStart"/>
      <w:r>
        <w:rPr>
          <w:sz w:val="28"/>
        </w:rPr>
        <w:t>интеракториум</w:t>
      </w:r>
      <w:proofErr w:type="spellEnd"/>
      <w:r>
        <w:rPr>
          <w:sz w:val="28"/>
        </w:rPr>
        <w:t>;</w:t>
      </w:r>
    </w:p>
    <w:p w:rsidR="00B820C3" w:rsidRDefault="00B820C3" w:rsidP="00B820C3">
      <w:pPr>
        <w:tabs>
          <w:tab w:val="left" w:pos="1134"/>
        </w:tabs>
        <w:ind w:left="709"/>
        <w:jc w:val="both"/>
        <w:rPr>
          <w:sz w:val="28"/>
        </w:rPr>
      </w:pPr>
      <w:r>
        <w:rPr>
          <w:sz w:val="28"/>
        </w:rPr>
        <w:t>- полифункциональный музей</w:t>
      </w:r>
      <w:r w:rsidR="00F24F7C">
        <w:rPr>
          <w:sz w:val="28"/>
        </w:rPr>
        <w:t xml:space="preserve"> (в </w:t>
      </w:r>
      <w:proofErr w:type="spellStart"/>
      <w:r w:rsidR="00F24F7C">
        <w:rPr>
          <w:sz w:val="28"/>
        </w:rPr>
        <w:t>т.ч</w:t>
      </w:r>
      <w:proofErr w:type="spellEnd"/>
      <w:r w:rsidR="00F24F7C">
        <w:rPr>
          <w:sz w:val="28"/>
        </w:rPr>
        <w:t>. интерактивный политехнический музей)</w:t>
      </w:r>
      <w:r>
        <w:rPr>
          <w:sz w:val="28"/>
        </w:rPr>
        <w:t>;</w:t>
      </w:r>
    </w:p>
    <w:p w:rsidR="00B820C3" w:rsidRDefault="00B820C3" w:rsidP="00B820C3">
      <w:pPr>
        <w:tabs>
          <w:tab w:val="left" w:pos="1134"/>
        </w:tabs>
        <w:ind w:left="709"/>
        <w:jc w:val="both"/>
        <w:rPr>
          <w:sz w:val="28"/>
        </w:rPr>
      </w:pPr>
      <w:r>
        <w:rPr>
          <w:sz w:val="28"/>
        </w:rPr>
        <w:t>- многофункциональный нефтегазовый профессиональный образовательный центр.</w:t>
      </w:r>
      <w:r w:rsidR="00F24F7C">
        <w:rPr>
          <w:rStyle w:val="a7"/>
          <w:sz w:val="28"/>
        </w:rPr>
        <w:footnoteReference w:id="51"/>
      </w:r>
    </w:p>
    <w:p w:rsidR="00481477" w:rsidRPr="003D2AA7" w:rsidRDefault="00481477" w:rsidP="00025745">
      <w:pPr>
        <w:numPr>
          <w:ilvl w:val="0"/>
          <w:numId w:val="77"/>
        </w:numPr>
        <w:tabs>
          <w:tab w:val="left" w:pos="1134"/>
        </w:tabs>
        <w:ind w:left="0" w:firstLine="709"/>
        <w:jc w:val="both"/>
        <w:rPr>
          <w:sz w:val="28"/>
        </w:rPr>
      </w:pPr>
      <w:r w:rsidRPr="003D2AA7">
        <w:rPr>
          <w:sz w:val="28"/>
        </w:rPr>
        <w:t>Интеграция окружного образовательного проекта по созданию макета космической станции на Марсе «</w:t>
      </w:r>
      <w:proofErr w:type="spellStart"/>
      <w:r w:rsidRPr="003D2AA7">
        <w:rPr>
          <w:sz w:val="28"/>
        </w:rPr>
        <w:t>Интеракториум</w:t>
      </w:r>
      <w:proofErr w:type="spellEnd"/>
      <w:r w:rsidRPr="003D2AA7">
        <w:rPr>
          <w:sz w:val="28"/>
        </w:rPr>
        <w:t>. Экспедиция в будущее» в образовательный компонент общего и дополнительного образования.</w:t>
      </w:r>
    </w:p>
    <w:p w:rsidR="00481477" w:rsidRDefault="00481477" w:rsidP="00025745">
      <w:pPr>
        <w:numPr>
          <w:ilvl w:val="0"/>
          <w:numId w:val="77"/>
        </w:numPr>
        <w:tabs>
          <w:tab w:val="left" w:pos="1134"/>
        </w:tabs>
        <w:ind w:left="0" w:firstLine="709"/>
        <w:jc w:val="both"/>
        <w:rPr>
          <w:sz w:val="28"/>
        </w:rPr>
      </w:pPr>
      <w:r>
        <w:rPr>
          <w:sz w:val="28"/>
        </w:rPr>
        <w:t xml:space="preserve">Разработка предложений по развитию научно-познавательного </w:t>
      </w:r>
      <w:r w:rsidR="007A68CD">
        <w:rPr>
          <w:sz w:val="28"/>
        </w:rPr>
        <w:t>школьного и семейного</w:t>
      </w:r>
      <w:r>
        <w:rPr>
          <w:sz w:val="28"/>
        </w:rPr>
        <w:t xml:space="preserve"> туризма в Ханты-Мансийском автономном округе – Югре на базе учреждений окружного и муниципального подчинения, расположенных в </w:t>
      </w:r>
      <w:r w:rsidR="00C97D64">
        <w:rPr>
          <w:sz w:val="28"/>
        </w:rPr>
        <w:t>городе</w:t>
      </w:r>
      <w:r>
        <w:rPr>
          <w:sz w:val="28"/>
        </w:rPr>
        <w:t xml:space="preserve"> Нефтеюганске.</w:t>
      </w:r>
    </w:p>
    <w:p w:rsidR="00481477" w:rsidRDefault="00481477" w:rsidP="00025745">
      <w:pPr>
        <w:numPr>
          <w:ilvl w:val="0"/>
          <w:numId w:val="77"/>
        </w:numPr>
        <w:tabs>
          <w:tab w:val="left" w:pos="1134"/>
        </w:tabs>
        <w:ind w:left="0" w:firstLine="709"/>
        <w:jc w:val="both"/>
        <w:rPr>
          <w:sz w:val="28"/>
        </w:rPr>
      </w:pPr>
      <w:r>
        <w:rPr>
          <w:sz w:val="28"/>
        </w:rPr>
        <w:t xml:space="preserve"> Разработка предложений по организации летних смен научно-технической и творческой направленности. </w:t>
      </w:r>
    </w:p>
    <w:p w:rsidR="00C97D64" w:rsidRPr="007D25C1" w:rsidRDefault="00C97D64" w:rsidP="00C97D64">
      <w:pPr>
        <w:numPr>
          <w:ilvl w:val="0"/>
          <w:numId w:val="77"/>
        </w:numPr>
        <w:tabs>
          <w:tab w:val="left" w:pos="1134"/>
        </w:tabs>
        <w:ind w:left="0" w:firstLine="709"/>
        <w:jc w:val="both"/>
        <w:rPr>
          <w:sz w:val="28"/>
        </w:rPr>
      </w:pPr>
      <w:r>
        <w:rPr>
          <w:sz w:val="28"/>
        </w:rPr>
        <w:t>П</w:t>
      </w:r>
      <w:r w:rsidRPr="00C97D64">
        <w:rPr>
          <w:sz w:val="28"/>
        </w:rPr>
        <w:t>ров</w:t>
      </w:r>
      <w:r>
        <w:rPr>
          <w:sz w:val="28"/>
        </w:rPr>
        <w:t>е</w:t>
      </w:r>
      <w:r w:rsidRPr="00C97D64">
        <w:rPr>
          <w:sz w:val="28"/>
        </w:rPr>
        <w:t>д</w:t>
      </w:r>
      <w:r>
        <w:rPr>
          <w:sz w:val="28"/>
        </w:rPr>
        <w:t xml:space="preserve">ение </w:t>
      </w:r>
      <w:r w:rsidR="00F24A39">
        <w:rPr>
          <w:sz w:val="28"/>
        </w:rPr>
        <w:t>И</w:t>
      </w:r>
      <w:r w:rsidR="00F24A39" w:rsidRPr="00C97D64">
        <w:rPr>
          <w:sz w:val="28"/>
        </w:rPr>
        <w:t>нженерн</w:t>
      </w:r>
      <w:r w:rsidR="00F24A39">
        <w:rPr>
          <w:sz w:val="28"/>
        </w:rPr>
        <w:t xml:space="preserve">ого </w:t>
      </w:r>
      <w:r w:rsidR="00F24A39" w:rsidRPr="00C97D64">
        <w:rPr>
          <w:sz w:val="28"/>
        </w:rPr>
        <w:t>бал</w:t>
      </w:r>
      <w:r w:rsidR="00F24A39">
        <w:rPr>
          <w:sz w:val="28"/>
        </w:rPr>
        <w:t>а (н</w:t>
      </w:r>
      <w:r w:rsidRPr="00C97D64">
        <w:rPr>
          <w:sz w:val="28"/>
        </w:rPr>
        <w:t>овогодн</w:t>
      </w:r>
      <w:r>
        <w:rPr>
          <w:sz w:val="28"/>
        </w:rPr>
        <w:t>его</w:t>
      </w:r>
      <w:r w:rsidRPr="00C97D64">
        <w:rPr>
          <w:sz w:val="28"/>
        </w:rPr>
        <w:t xml:space="preserve"> бал</w:t>
      </w:r>
      <w:r>
        <w:rPr>
          <w:sz w:val="28"/>
        </w:rPr>
        <w:t>а</w:t>
      </w:r>
      <w:r w:rsidRPr="00C97D64">
        <w:rPr>
          <w:sz w:val="28"/>
        </w:rPr>
        <w:t xml:space="preserve"> </w:t>
      </w:r>
      <w:r>
        <w:rPr>
          <w:sz w:val="28"/>
        </w:rPr>
        <w:t>г</w:t>
      </w:r>
      <w:r w:rsidRPr="00C97D64">
        <w:rPr>
          <w:sz w:val="28"/>
        </w:rPr>
        <w:t>лавы города</w:t>
      </w:r>
      <w:r w:rsidR="00F24A39">
        <w:rPr>
          <w:sz w:val="28"/>
        </w:rPr>
        <w:t>)</w:t>
      </w:r>
      <w:r>
        <w:rPr>
          <w:sz w:val="28"/>
        </w:rPr>
        <w:t xml:space="preserve"> как значимого </w:t>
      </w:r>
      <w:r w:rsidRPr="00C97D64">
        <w:rPr>
          <w:sz w:val="28"/>
        </w:rPr>
        <w:t>итогов</w:t>
      </w:r>
      <w:r>
        <w:rPr>
          <w:sz w:val="28"/>
        </w:rPr>
        <w:t>ого</w:t>
      </w:r>
      <w:r w:rsidRPr="00C97D64">
        <w:rPr>
          <w:sz w:val="28"/>
        </w:rPr>
        <w:t xml:space="preserve"> общегородск</w:t>
      </w:r>
      <w:r>
        <w:rPr>
          <w:sz w:val="28"/>
        </w:rPr>
        <w:t>ого</w:t>
      </w:r>
      <w:r w:rsidRPr="00C97D64">
        <w:rPr>
          <w:sz w:val="28"/>
        </w:rPr>
        <w:t xml:space="preserve"> событи</w:t>
      </w:r>
      <w:r>
        <w:rPr>
          <w:sz w:val="28"/>
        </w:rPr>
        <w:t>я</w:t>
      </w:r>
      <w:r w:rsidR="00F24A39">
        <w:rPr>
          <w:sz w:val="28"/>
        </w:rPr>
        <w:t xml:space="preserve"> </w:t>
      </w:r>
      <w:r w:rsidRPr="00C97D64">
        <w:rPr>
          <w:sz w:val="28"/>
        </w:rPr>
        <w:t xml:space="preserve">с выходом дебютантов, чествованием молодежи, имеющей достижения в различных областях деятельности, в </w:t>
      </w:r>
      <w:proofErr w:type="spellStart"/>
      <w:r w:rsidRPr="00C97D64">
        <w:rPr>
          <w:sz w:val="28"/>
        </w:rPr>
        <w:t>т.ч</w:t>
      </w:r>
      <w:proofErr w:type="spellEnd"/>
      <w:r w:rsidRPr="00C97D64">
        <w:rPr>
          <w:sz w:val="28"/>
        </w:rPr>
        <w:t xml:space="preserve">. в </w:t>
      </w:r>
      <w:r w:rsidRPr="00C97D64">
        <w:rPr>
          <w:sz w:val="28"/>
        </w:rPr>
        <w:lastRenderedPageBreak/>
        <w:t>инженерно-технических номинациях, развивающ</w:t>
      </w:r>
      <w:r w:rsidR="00F24A39">
        <w:rPr>
          <w:sz w:val="28"/>
        </w:rPr>
        <w:t>его</w:t>
      </w:r>
      <w:r w:rsidRPr="00C97D64">
        <w:rPr>
          <w:sz w:val="28"/>
        </w:rPr>
        <w:t xml:space="preserve"> высокие стандарты и традиции городской культуры.</w:t>
      </w:r>
    </w:p>
    <w:p w:rsidR="00215F29" w:rsidRDefault="00215F29">
      <w:pPr>
        <w:rPr>
          <w:b/>
          <w:sz w:val="28"/>
          <w:szCs w:val="20"/>
        </w:rPr>
      </w:pPr>
    </w:p>
    <w:p w:rsidR="0067735A" w:rsidRPr="00E8762B" w:rsidRDefault="00AD1E07" w:rsidP="0067735A">
      <w:pPr>
        <w:pStyle w:val="ac"/>
        <w:jc w:val="both"/>
        <w:rPr>
          <w:b/>
          <w:sz w:val="28"/>
          <w:lang w:val="ru-RU"/>
        </w:rPr>
      </w:pPr>
      <w:r w:rsidRPr="00AD1E07">
        <w:rPr>
          <w:b/>
          <w:sz w:val="28"/>
          <w:lang w:val="ru-RU"/>
        </w:rPr>
        <w:t>Направление</w:t>
      </w:r>
      <w:r w:rsidR="0067735A">
        <w:rPr>
          <w:b/>
          <w:sz w:val="28"/>
          <w:lang w:val="ru-RU"/>
        </w:rPr>
        <w:t xml:space="preserve"> 3</w:t>
      </w:r>
      <w:r w:rsidR="0067735A" w:rsidRPr="00E8762B">
        <w:rPr>
          <w:b/>
          <w:sz w:val="28"/>
          <w:lang w:val="ru-RU"/>
        </w:rPr>
        <w:t>.</w:t>
      </w:r>
      <w:r w:rsidR="0067735A" w:rsidRPr="0067735A">
        <w:rPr>
          <w:b/>
          <w:sz w:val="28"/>
          <w:lang w:val="ru-RU"/>
        </w:rPr>
        <w:t xml:space="preserve"> «</w:t>
      </w:r>
      <w:r w:rsidR="0067735A">
        <w:rPr>
          <w:b/>
          <w:sz w:val="28"/>
          <w:lang w:val="ru-RU"/>
        </w:rPr>
        <w:t>С</w:t>
      </w:r>
      <w:r w:rsidR="0067735A" w:rsidRPr="0067735A">
        <w:rPr>
          <w:b/>
          <w:sz w:val="28"/>
          <w:lang w:val="ru-RU"/>
        </w:rPr>
        <w:t>оздание условий для привлечения инвестиций»</w:t>
      </w:r>
    </w:p>
    <w:p w:rsidR="0067735A" w:rsidRPr="00D54DDF" w:rsidRDefault="0067735A" w:rsidP="0067735A">
      <w:pPr>
        <w:jc w:val="both"/>
        <w:rPr>
          <w:b/>
          <w:bCs/>
          <w:sz w:val="28"/>
          <w:szCs w:val="28"/>
        </w:rPr>
      </w:pPr>
      <w:r w:rsidRPr="00D54DDF">
        <w:rPr>
          <w:b/>
          <w:bCs/>
          <w:sz w:val="28"/>
          <w:szCs w:val="28"/>
        </w:rPr>
        <w:t xml:space="preserve">Задачи: </w:t>
      </w:r>
    </w:p>
    <w:p w:rsidR="0067735A" w:rsidRDefault="00711B77" w:rsidP="00025745">
      <w:pPr>
        <w:pStyle w:val="ac"/>
        <w:numPr>
          <w:ilvl w:val="0"/>
          <w:numId w:val="78"/>
        </w:numPr>
        <w:jc w:val="both"/>
        <w:rPr>
          <w:sz w:val="28"/>
          <w:lang w:val="ru-RU"/>
        </w:rPr>
      </w:pPr>
      <w:r w:rsidRPr="00711B77">
        <w:rPr>
          <w:sz w:val="28"/>
          <w:lang w:val="ru-RU"/>
        </w:rPr>
        <w:t>Создание эффективной системы поддержки инвестиционной деятельности</w:t>
      </w:r>
      <w:r w:rsidR="001B3A1B" w:rsidRPr="001B3A1B">
        <w:rPr>
          <w:sz w:val="28"/>
          <w:lang w:val="ru-RU"/>
        </w:rPr>
        <w:t>.</w:t>
      </w:r>
    </w:p>
    <w:p w:rsidR="00867B14" w:rsidRPr="001B3A1B" w:rsidRDefault="00867B14" w:rsidP="00025745">
      <w:pPr>
        <w:pStyle w:val="ac"/>
        <w:numPr>
          <w:ilvl w:val="0"/>
          <w:numId w:val="78"/>
        </w:numPr>
        <w:jc w:val="both"/>
        <w:rPr>
          <w:sz w:val="28"/>
          <w:lang w:val="ru-RU"/>
        </w:rPr>
      </w:pPr>
      <w:r>
        <w:rPr>
          <w:sz w:val="28"/>
          <w:lang w:val="ru-RU"/>
        </w:rPr>
        <w:t>Содействие диверсификации экономики города.</w:t>
      </w:r>
    </w:p>
    <w:p w:rsidR="0067735A" w:rsidRPr="00D54DDF" w:rsidRDefault="0067735A" w:rsidP="0067735A">
      <w:pPr>
        <w:pStyle w:val="a5"/>
        <w:tabs>
          <w:tab w:val="left" w:pos="0"/>
        </w:tabs>
        <w:ind w:left="0"/>
        <w:rPr>
          <w:b/>
          <w:bCs/>
          <w:sz w:val="28"/>
          <w:szCs w:val="28"/>
        </w:rPr>
      </w:pPr>
      <w:r w:rsidRPr="00D54DDF">
        <w:rPr>
          <w:b/>
          <w:bCs/>
          <w:sz w:val="28"/>
          <w:szCs w:val="28"/>
        </w:rPr>
        <w:t>Мероприятия:</w:t>
      </w:r>
    </w:p>
    <w:p w:rsidR="00C017AB" w:rsidRDefault="00C017AB" w:rsidP="00025745">
      <w:pPr>
        <w:numPr>
          <w:ilvl w:val="0"/>
          <w:numId w:val="69"/>
        </w:numPr>
        <w:ind w:left="0" w:right="-1" w:firstLine="709"/>
        <w:jc w:val="both"/>
        <w:rPr>
          <w:bCs/>
          <w:sz w:val="28"/>
          <w:szCs w:val="28"/>
        </w:rPr>
      </w:pPr>
      <w:r>
        <w:rPr>
          <w:bCs/>
          <w:sz w:val="28"/>
          <w:szCs w:val="28"/>
        </w:rPr>
        <w:t>Актуализация И</w:t>
      </w:r>
      <w:r w:rsidRPr="00E56DA8">
        <w:rPr>
          <w:bCs/>
          <w:sz w:val="28"/>
          <w:szCs w:val="28"/>
        </w:rPr>
        <w:t>нвестиционного п</w:t>
      </w:r>
      <w:r>
        <w:rPr>
          <w:bCs/>
          <w:sz w:val="28"/>
          <w:szCs w:val="28"/>
        </w:rPr>
        <w:t xml:space="preserve">аспорта </w:t>
      </w:r>
      <w:r w:rsidRPr="00E56DA8">
        <w:rPr>
          <w:bCs/>
          <w:sz w:val="28"/>
          <w:szCs w:val="28"/>
        </w:rPr>
        <w:t xml:space="preserve">города </w:t>
      </w:r>
      <w:r w:rsidR="00364932">
        <w:rPr>
          <w:bCs/>
          <w:sz w:val="28"/>
          <w:szCs w:val="28"/>
        </w:rPr>
        <w:t>Нефтеюганска, реестра инвестиционных площадок.</w:t>
      </w:r>
    </w:p>
    <w:p w:rsidR="007A68CD" w:rsidRPr="00F251CB" w:rsidRDefault="007A68CD" w:rsidP="007A68CD">
      <w:pPr>
        <w:numPr>
          <w:ilvl w:val="0"/>
          <w:numId w:val="69"/>
        </w:numPr>
        <w:ind w:left="0" w:right="-1" w:firstLine="709"/>
        <w:jc w:val="both"/>
        <w:rPr>
          <w:bCs/>
          <w:sz w:val="28"/>
          <w:szCs w:val="28"/>
        </w:rPr>
      </w:pPr>
      <w:r>
        <w:rPr>
          <w:bCs/>
          <w:sz w:val="28"/>
          <w:szCs w:val="28"/>
        </w:rPr>
        <w:t xml:space="preserve">Выделение структурной единицы в администрации </w:t>
      </w:r>
      <w:r w:rsidR="00F664F6">
        <w:rPr>
          <w:bCs/>
          <w:sz w:val="28"/>
          <w:szCs w:val="28"/>
        </w:rPr>
        <w:t xml:space="preserve">города </w:t>
      </w:r>
      <w:r>
        <w:rPr>
          <w:bCs/>
          <w:sz w:val="28"/>
          <w:szCs w:val="28"/>
        </w:rPr>
        <w:t>по взаимодействию с потенциальными инвесторами, определение ее полномочий</w:t>
      </w:r>
      <w:r w:rsidR="00F664F6">
        <w:rPr>
          <w:bCs/>
          <w:sz w:val="28"/>
          <w:szCs w:val="28"/>
        </w:rPr>
        <w:t xml:space="preserve">, </w:t>
      </w:r>
      <w:r>
        <w:rPr>
          <w:bCs/>
          <w:sz w:val="28"/>
          <w:szCs w:val="28"/>
        </w:rPr>
        <w:t xml:space="preserve"> функционал</w:t>
      </w:r>
      <w:r w:rsidR="00F664F6">
        <w:rPr>
          <w:bCs/>
          <w:sz w:val="28"/>
          <w:szCs w:val="28"/>
        </w:rPr>
        <w:t>а</w:t>
      </w:r>
      <w:r>
        <w:rPr>
          <w:bCs/>
          <w:sz w:val="28"/>
          <w:szCs w:val="28"/>
        </w:rPr>
        <w:t xml:space="preserve">. </w:t>
      </w:r>
    </w:p>
    <w:p w:rsidR="007A68CD" w:rsidRDefault="007A68CD" w:rsidP="007A68CD">
      <w:pPr>
        <w:numPr>
          <w:ilvl w:val="0"/>
          <w:numId w:val="69"/>
        </w:numPr>
        <w:ind w:left="0" w:right="-1" w:firstLine="709"/>
        <w:jc w:val="both"/>
        <w:rPr>
          <w:bCs/>
          <w:sz w:val="28"/>
          <w:szCs w:val="28"/>
        </w:rPr>
      </w:pPr>
      <w:r w:rsidRPr="00F251CB">
        <w:rPr>
          <w:bCs/>
          <w:sz w:val="28"/>
          <w:szCs w:val="28"/>
        </w:rPr>
        <w:t xml:space="preserve">Внедрение в практику работы администрации </w:t>
      </w:r>
      <w:r w:rsidR="00F664F6">
        <w:rPr>
          <w:bCs/>
          <w:sz w:val="28"/>
          <w:szCs w:val="28"/>
        </w:rPr>
        <w:t xml:space="preserve">города </w:t>
      </w:r>
      <w:r w:rsidRPr="00F251CB">
        <w:rPr>
          <w:bCs/>
          <w:sz w:val="28"/>
          <w:szCs w:val="28"/>
        </w:rPr>
        <w:t>деятельности по сопровождению инвестиционных проектов (назначение кураторов инвестиционных проектов, осуществляющих взаимодействие с потенциальными инвесторами).</w:t>
      </w:r>
    </w:p>
    <w:p w:rsidR="00F24A39" w:rsidRPr="00F251CB" w:rsidRDefault="00F24A39" w:rsidP="00F24A39">
      <w:pPr>
        <w:numPr>
          <w:ilvl w:val="0"/>
          <w:numId w:val="69"/>
        </w:numPr>
        <w:ind w:left="0" w:right="-1" w:firstLine="709"/>
        <w:jc w:val="both"/>
        <w:rPr>
          <w:bCs/>
          <w:sz w:val="28"/>
          <w:szCs w:val="28"/>
        </w:rPr>
      </w:pPr>
      <w:r w:rsidRPr="00F251CB">
        <w:rPr>
          <w:bCs/>
          <w:sz w:val="28"/>
          <w:szCs w:val="28"/>
        </w:rPr>
        <w:t>Обеспечение соответствия региональному стандарту по созданию благоприятного инвестиционного климата.</w:t>
      </w:r>
    </w:p>
    <w:p w:rsidR="00F24A39" w:rsidRPr="00F251CB" w:rsidRDefault="00F24A39" w:rsidP="00F24A39">
      <w:pPr>
        <w:numPr>
          <w:ilvl w:val="0"/>
          <w:numId w:val="69"/>
        </w:numPr>
        <w:ind w:left="0" w:right="-1" w:firstLine="709"/>
        <w:jc w:val="both"/>
        <w:rPr>
          <w:bCs/>
          <w:sz w:val="28"/>
          <w:szCs w:val="28"/>
        </w:rPr>
      </w:pPr>
      <w:r w:rsidRPr="00F251CB">
        <w:rPr>
          <w:bCs/>
          <w:sz w:val="28"/>
          <w:szCs w:val="28"/>
        </w:rPr>
        <w:t>Сокращение количества и сроков административных процедур, необходимых для реализации инвестиционных проектов, в т. ч. для предоставления земельных участков для строительства.</w:t>
      </w:r>
    </w:p>
    <w:p w:rsidR="00F24A39" w:rsidRPr="00F251CB" w:rsidRDefault="00F24A39" w:rsidP="00F24A39">
      <w:pPr>
        <w:numPr>
          <w:ilvl w:val="0"/>
          <w:numId w:val="69"/>
        </w:numPr>
        <w:ind w:left="0" w:right="-1" w:firstLine="709"/>
        <w:jc w:val="both"/>
        <w:rPr>
          <w:bCs/>
          <w:sz w:val="28"/>
          <w:szCs w:val="28"/>
        </w:rPr>
      </w:pPr>
      <w:r w:rsidRPr="00F251CB">
        <w:rPr>
          <w:bCs/>
          <w:sz w:val="28"/>
          <w:szCs w:val="28"/>
        </w:rPr>
        <w:t>Мониторинг инвестиционной и инновационной деятельности.</w:t>
      </w:r>
    </w:p>
    <w:p w:rsidR="004D2578" w:rsidRPr="004D2578" w:rsidRDefault="004D2578" w:rsidP="00025745">
      <w:pPr>
        <w:numPr>
          <w:ilvl w:val="0"/>
          <w:numId w:val="69"/>
        </w:numPr>
        <w:ind w:left="0" w:right="-1" w:firstLine="709"/>
        <w:jc w:val="both"/>
        <w:rPr>
          <w:bCs/>
          <w:sz w:val="28"/>
          <w:szCs w:val="28"/>
        </w:rPr>
      </w:pPr>
      <w:r w:rsidRPr="004D2578">
        <w:rPr>
          <w:bCs/>
          <w:sz w:val="28"/>
          <w:szCs w:val="28"/>
        </w:rPr>
        <w:t xml:space="preserve">Реализация форм государственной и муниципальной поддержки реализации инвестиционных проектов: компенсация процентов по привлекаемым займам, предоставление гарантий, возмещение части затрат по лизинговым платежам, предоставление </w:t>
      </w:r>
      <w:proofErr w:type="spellStart"/>
      <w:r w:rsidRPr="004D2578">
        <w:rPr>
          <w:bCs/>
          <w:sz w:val="28"/>
          <w:szCs w:val="28"/>
        </w:rPr>
        <w:t>микрозаймов</w:t>
      </w:r>
      <w:proofErr w:type="spellEnd"/>
      <w:r w:rsidRPr="004D2578">
        <w:rPr>
          <w:bCs/>
          <w:sz w:val="28"/>
          <w:szCs w:val="28"/>
        </w:rPr>
        <w:t xml:space="preserve"> и др. </w:t>
      </w:r>
    </w:p>
    <w:p w:rsidR="00F251CB" w:rsidRDefault="00F251CB" w:rsidP="00025745">
      <w:pPr>
        <w:numPr>
          <w:ilvl w:val="0"/>
          <w:numId w:val="69"/>
        </w:numPr>
        <w:ind w:left="0" w:right="-1" w:firstLine="709"/>
        <w:jc w:val="both"/>
        <w:rPr>
          <w:bCs/>
          <w:sz w:val="28"/>
          <w:szCs w:val="28"/>
        </w:rPr>
      </w:pPr>
      <w:r w:rsidRPr="00F251CB">
        <w:rPr>
          <w:bCs/>
          <w:sz w:val="28"/>
          <w:szCs w:val="28"/>
        </w:rPr>
        <w:t>Р</w:t>
      </w:r>
      <w:r>
        <w:rPr>
          <w:bCs/>
          <w:sz w:val="28"/>
          <w:szCs w:val="28"/>
        </w:rPr>
        <w:t xml:space="preserve">еализация </w:t>
      </w:r>
      <w:r w:rsidRPr="00F251CB">
        <w:rPr>
          <w:bCs/>
          <w:sz w:val="28"/>
          <w:szCs w:val="28"/>
        </w:rPr>
        <w:t xml:space="preserve">муниципального регламента по сопровождению инвестиционных проектов в </w:t>
      </w:r>
      <w:r>
        <w:rPr>
          <w:bCs/>
          <w:sz w:val="28"/>
          <w:szCs w:val="28"/>
        </w:rPr>
        <w:t>городе Нефтеюганске</w:t>
      </w:r>
      <w:r w:rsidRPr="00F251CB">
        <w:rPr>
          <w:bCs/>
          <w:sz w:val="28"/>
          <w:szCs w:val="28"/>
        </w:rPr>
        <w:t xml:space="preserve"> по принципу «одного окна».</w:t>
      </w:r>
    </w:p>
    <w:p w:rsidR="00364932" w:rsidRDefault="00364932" w:rsidP="00025745">
      <w:pPr>
        <w:numPr>
          <w:ilvl w:val="0"/>
          <w:numId w:val="69"/>
        </w:numPr>
        <w:ind w:left="0" w:right="-1" w:firstLine="709"/>
        <w:jc w:val="both"/>
        <w:rPr>
          <w:bCs/>
          <w:sz w:val="28"/>
          <w:szCs w:val="28"/>
        </w:rPr>
      </w:pPr>
      <w:r>
        <w:rPr>
          <w:bCs/>
          <w:sz w:val="28"/>
          <w:szCs w:val="28"/>
        </w:rPr>
        <w:t xml:space="preserve">Организация оперативного взаимодействия органов местного самоуправления с государственными регулирующими и надзорными органами, </w:t>
      </w:r>
      <w:proofErr w:type="spellStart"/>
      <w:r>
        <w:rPr>
          <w:bCs/>
          <w:sz w:val="28"/>
          <w:szCs w:val="28"/>
        </w:rPr>
        <w:t>энергоснабжающими</w:t>
      </w:r>
      <w:proofErr w:type="spellEnd"/>
      <w:r>
        <w:rPr>
          <w:bCs/>
          <w:sz w:val="28"/>
          <w:szCs w:val="28"/>
        </w:rPr>
        <w:t xml:space="preserve"> организациями при реализации инвестиционных проектов. </w:t>
      </w:r>
    </w:p>
    <w:p w:rsidR="007A2C9B" w:rsidRPr="007A2C9B" w:rsidRDefault="007A2C9B" w:rsidP="007A2C9B">
      <w:pPr>
        <w:numPr>
          <w:ilvl w:val="0"/>
          <w:numId w:val="69"/>
        </w:numPr>
        <w:ind w:left="0" w:right="-1" w:firstLine="709"/>
        <w:jc w:val="both"/>
        <w:rPr>
          <w:bCs/>
          <w:sz w:val="28"/>
          <w:szCs w:val="28"/>
        </w:rPr>
      </w:pPr>
      <w:r w:rsidRPr="007A2C9B">
        <w:rPr>
          <w:bCs/>
          <w:sz w:val="28"/>
          <w:szCs w:val="28"/>
        </w:rPr>
        <w:t>Развитие раздела «Инвестиционная политика» на официальном сайте органов местного самоуправления города Нефтеюганска.</w:t>
      </w:r>
    </w:p>
    <w:p w:rsidR="00F251CB" w:rsidRPr="00F251CB" w:rsidRDefault="00F251CB" w:rsidP="00025745">
      <w:pPr>
        <w:numPr>
          <w:ilvl w:val="0"/>
          <w:numId w:val="69"/>
        </w:numPr>
        <w:ind w:left="0" w:right="-1" w:firstLine="709"/>
        <w:jc w:val="both"/>
        <w:rPr>
          <w:bCs/>
          <w:sz w:val="28"/>
          <w:szCs w:val="28"/>
        </w:rPr>
      </w:pPr>
      <w:r w:rsidRPr="00F251CB">
        <w:rPr>
          <w:bCs/>
          <w:sz w:val="28"/>
          <w:szCs w:val="28"/>
        </w:rPr>
        <w:t>Подготовка,  переподготовка и повышение квалификации  кадров в приоритетных отраслях экономики, в т. ч. путем компенсации расходов по обучению.</w:t>
      </w:r>
    </w:p>
    <w:p w:rsidR="00F251CB" w:rsidRDefault="00ED55BA" w:rsidP="00025745">
      <w:pPr>
        <w:numPr>
          <w:ilvl w:val="0"/>
          <w:numId w:val="69"/>
        </w:numPr>
        <w:ind w:left="0" w:right="-1" w:firstLine="709"/>
        <w:jc w:val="both"/>
        <w:rPr>
          <w:bCs/>
          <w:sz w:val="28"/>
          <w:szCs w:val="28"/>
        </w:rPr>
      </w:pPr>
      <w:r>
        <w:rPr>
          <w:bCs/>
          <w:sz w:val="28"/>
          <w:szCs w:val="28"/>
        </w:rPr>
        <w:t>Расширение у</w:t>
      </w:r>
      <w:r w:rsidR="00F251CB" w:rsidRPr="00F251CB">
        <w:rPr>
          <w:bCs/>
          <w:sz w:val="28"/>
          <w:szCs w:val="28"/>
        </w:rPr>
        <w:t>части</w:t>
      </w:r>
      <w:r>
        <w:rPr>
          <w:bCs/>
          <w:sz w:val="28"/>
          <w:szCs w:val="28"/>
        </w:rPr>
        <w:t>я</w:t>
      </w:r>
      <w:r w:rsidR="00F251CB" w:rsidRPr="00F251CB">
        <w:rPr>
          <w:bCs/>
          <w:sz w:val="28"/>
          <w:szCs w:val="28"/>
        </w:rPr>
        <w:t xml:space="preserve"> в окружных инвестиционных программах и проектах.</w:t>
      </w:r>
    </w:p>
    <w:p w:rsidR="00867B14" w:rsidRDefault="00867B14" w:rsidP="00025745">
      <w:pPr>
        <w:numPr>
          <w:ilvl w:val="0"/>
          <w:numId w:val="69"/>
        </w:numPr>
        <w:ind w:left="0" w:right="-1" w:firstLine="709"/>
        <w:jc w:val="both"/>
        <w:rPr>
          <w:bCs/>
          <w:sz w:val="28"/>
          <w:szCs w:val="28"/>
        </w:rPr>
      </w:pPr>
      <w:r>
        <w:rPr>
          <w:bCs/>
          <w:sz w:val="28"/>
          <w:szCs w:val="28"/>
        </w:rPr>
        <w:t>Разработка и реализация инвестиционных проектов по диверсификации экономики города:</w:t>
      </w:r>
    </w:p>
    <w:p w:rsidR="00867B14" w:rsidRDefault="00867B14" w:rsidP="00025745">
      <w:pPr>
        <w:numPr>
          <w:ilvl w:val="0"/>
          <w:numId w:val="68"/>
        </w:numPr>
        <w:tabs>
          <w:tab w:val="clear" w:pos="1146"/>
          <w:tab w:val="num" w:pos="993"/>
        </w:tabs>
        <w:ind w:left="0" w:right="-1" w:firstLine="709"/>
        <w:jc w:val="both"/>
        <w:rPr>
          <w:bCs/>
          <w:sz w:val="28"/>
          <w:szCs w:val="28"/>
        </w:rPr>
      </w:pPr>
      <w:r>
        <w:rPr>
          <w:bCs/>
          <w:sz w:val="28"/>
          <w:szCs w:val="28"/>
        </w:rPr>
        <w:t>развитие промышленности строительных материалов (производство пенобетона, тротуарной плитки и т.п.).</w:t>
      </w:r>
    </w:p>
    <w:p w:rsidR="00BA0EC2" w:rsidRPr="00BA0EC2" w:rsidRDefault="00BA0EC2" w:rsidP="00BA0EC2">
      <w:pPr>
        <w:numPr>
          <w:ilvl w:val="0"/>
          <w:numId w:val="69"/>
        </w:numPr>
        <w:ind w:left="0" w:right="-1" w:firstLine="709"/>
        <w:jc w:val="both"/>
        <w:rPr>
          <w:bCs/>
          <w:sz w:val="28"/>
          <w:szCs w:val="28"/>
        </w:rPr>
      </w:pPr>
      <w:r w:rsidRPr="00BA0EC2">
        <w:rPr>
          <w:bCs/>
          <w:sz w:val="28"/>
          <w:szCs w:val="28"/>
        </w:rPr>
        <w:t>Содействие р</w:t>
      </w:r>
      <w:r>
        <w:rPr>
          <w:bCs/>
          <w:sz w:val="28"/>
          <w:szCs w:val="28"/>
        </w:rPr>
        <w:t xml:space="preserve">еализации инвестиционных проектов </w:t>
      </w:r>
      <w:r w:rsidRPr="00BA0EC2">
        <w:rPr>
          <w:bCs/>
          <w:sz w:val="28"/>
          <w:szCs w:val="28"/>
        </w:rPr>
        <w:t>в сфере транспортн</w:t>
      </w:r>
      <w:r>
        <w:rPr>
          <w:bCs/>
          <w:sz w:val="28"/>
          <w:szCs w:val="28"/>
        </w:rPr>
        <w:t xml:space="preserve">о-логистических </w:t>
      </w:r>
      <w:r w:rsidRPr="00BA0EC2">
        <w:rPr>
          <w:bCs/>
          <w:sz w:val="28"/>
          <w:szCs w:val="28"/>
        </w:rPr>
        <w:t>услуг:</w:t>
      </w:r>
    </w:p>
    <w:p w:rsidR="00BA0EC2" w:rsidRPr="003B1111" w:rsidRDefault="00BA0EC2" w:rsidP="00BA0EC2">
      <w:pPr>
        <w:numPr>
          <w:ilvl w:val="0"/>
          <w:numId w:val="68"/>
        </w:numPr>
        <w:tabs>
          <w:tab w:val="clear" w:pos="1146"/>
          <w:tab w:val="num" w:pos="993"/>
        </w:tabs>
        <w:ind w:left="0" w:right="-1" w:firstLine="709"/>
        <w:jc w:val="both"/>
        <w:rPr>
          <w:bCs/>
          <w:sz w:val="28"/>
          <w:szCs w:val="28"/>
        </w:rPr>
      </w:pPr>
      <w:r w:rsidRPr="003B1111">
        <w:rPr>
          <w:bCs/>
          <w:sz w:val="28"/>
          <w:szCs w:val="28"/>
        </w:rPr>
        <w:t>строительство логистического центра продовольств</w:t>
      </w:r>
      <w:r w:rsidR="003B1111" w:rsidRPr="003B1111">
        <w:rPr>
          <w:bCs/>
          <w:sz w:val="28"/>
          <w:szCs w:val="28"/>
        </w:rPr>
        <w:t>енных товаров</w:t>
      </w:r>
      <w:r w:rsidRPr="003B1111">
        <w:rPr>
          <w:bCs/>
          <w:sz w:val="28"/>
          <w:szCs w:val="28"/>
        </w:rPr>
        <w:t>;</w:t>
      </w:r>
    </w:p>
    <w:p w:rsidR="00BA0EC2" w:rsidRPr="003B1111" w:rsidRDefault="00BA0EC2" w:rsidP="00BA0EC2">
      <w:pPr>
        <w:numPr>
          <w:ilvl w:val="0"/>
          <w:numId w:val="68"/>
        </w:numPr>
        <w:tabs>
          <w:tab w:val="clear" w:pos="1146"/>
          <w:tab w:val="num" w:pos="993"/>
        </w:tabs>
        <w:ind w:left="0" w:right="-1" w:firstLine="709"/>
        <w:jc w:val="both"/>
        <w:rPr>
          <w:bCs/>
          <w:sz w:val="28"/>
          <w:szCs w:val="28"/>
        </w:rPr>
      </w:pPr>
      <w:r w:rsidRPr="003B1111">
        <w:rPr>
          <w:bCs/>
          <w:sz w:val="28"/>
          <w:szCs w:val="28"/>
        </w:rPr>
        <w:lastRenderedPageBreak/>
        <w:t xml:space="preserve">создание </w:t>
      </w:r>
      <w:proofErr w:type="spellStart"/>
      <w:r w:rsidRPr="003B1111">
        <w:rPr>
          <w:bCs/>
          <w:sz w:val="28"/>
          <w:szCs w:val="28"/>
        </w:rPr>
        <w:t>мультимодального</w:t>
      </w:r>
      <w:proofErr w:type="spellEnd"/>
      <w:r w:rsidRPr="003B1111">
        <w:rPr>
          <w:bCs/>
          <w:sz w:val="28"/>
          <w:szCs w:val="28"/>
        </w:rPr>
        <w:t xml:space="preserve"> транспортно-логистического центра регионального значения, ориентированного на нужды освоения северных территорий (современной системы транспортно-экспедиционного обслуживания и терминального хозяйства, основанного на взаимодействии различных видов транспорта);</w:t>
      </w:r>
    </w:p>
    <w:p w:rsidR="00BA0EC2" w:rsidRPr="003B1111" w:rsidRDefault="00BA0EC2" w:rsidP="00BA0EC2">
      <w:pPr>
        <w:numPr>
          <w:ilvl w:val="0"/>
          <w:numId w:val="68"/>
        </w:numPr>
        <w:tabs>
          <w:tab w:val="clear" w:pos="1146"/>
          <w:tab w:val="num" w:pos="993"/>
        </w:tabs>
        <w:ind w:left="0" w:right="-1" w:firstLine="709"/>
        <w:jc w:val="both"/>
        <w:rPr>
          <w:bCs/>
          <w:sz w:val="28"/>
          <w:szCs w:val="28"/>
        </w:rPr>
      </w:pPr>
      <w:r w:rsidRPr="003B1111">
        <w:rPr>
          <w:bCs/>
          <w:sz w:val="28"/>
          <w:szCs w:val="28"/>
        </w:rPr>
        <w:t>привлечение крупных оптовых структур федерального масштаба к участию в создании регионального центра распределения товарных потоков.</w:t>
      </w:r>
    </w:p>
    <w:p w:rsidR="00A37E87" w:rsidRPr="00C03B57" w:rsidRDefault="00A37E87" w:rsidP="00A37E87">
      <w:pPr>
        <w:numPr>
          <w:ilvl w:val="0"/>
          <w:numId w:val="69"/>
        </w:numPr>
        <w:ind w:left="0" w:right="-1" w:firstLine="709"/>
        <w:jc w:val="both"/>
        <w:rPr>
          <w:bCs/>
          <w:sz w:val="28"/>
          <w:szCs w:val="28"/>
        </w:rPr>
      </w:pPr>
      <w:r>
        <w:rPr>
          <w:bCs/>
          <w:sz w:val="28"/>
          <w:szCs w:val="28"/>
        </w:rPr>
        <w:t>С</w:t>
      </w:r>
      <w:r w:rsidRPr="00C03B57">
        <w:rPr>
          <w:bCs/>
          <w:sz w:val="28"/>
          <w:szCs w:val="28"/>
        </w:rPr>
        <w:t>троительство крытого рынка для реализации продукции местных сельхозпроизводителей</w:t>
      </w:r>
      <w:r>
        <w:rPr>
          <w:bCs/>
          <w:sz w:val="28"/>
          <w:szCs w:val="28"/>
        </w:rPr>
        <w:t>.</w:t>
      </w:r>
    </w:p>
    <w:p w:rsidR="00867B14" w:rsidRDefault="00867B14" w:rsidP="00025745">
      <w:pPr>
        <w:numPr>
          <w:ilvl w:val="0"/>
          <w:numId w:val="69"/>
        </w:numPr>
        <w:ind w:left="0" w:right="-1" w:firstLine="709"/>
        <w:jc w:val="both"/>
        <w:rPr>
          <w:bCs/>
          <w:sz w:val="28"/>
          <w:szCs w:val="28"/>
        </w:rPr>
      </w:pPr>
      <w:r w:rsidRPr="004D2578">
        <w:rPr>
          <w:bCs/>
          <w:sz w:val="28"/>
          <w:szCs w:val="28"/>
        </w:rPr>
        <w:t>Формировани</w:t>
      </w:r>
      <w:r>
        <w:rPr>
          <w:bCs/>
          <w:sz w:val="28"/>
          <w:szCs w:val="28"/>
        </w:rPr>
        <w:t>е</w:t>
      </w:r>
      <w:r w:rsidRPr="004D2578">
        <w:rPr>
          <w:bCs/>
          <w:sz w:val="28"/>
          <w:szCs w:val="28"/>
        </w:rPr>
        <w:t xml:space="preserve"> инвестиционных площадок регионального значения, относящихся к приоритетным </w:t>
      </w:r>
      <w:r>
        <w:rPr>
          <w:bCs/>
          <w:sz w:val="28"/>
          <w:szCs w:val="28"/>
        </w:rPr>
        <w:t>направлениям развития экономики</w:t>
      </w:r>
      <w:r w:rsidR="007022FF">
        <w:rPr>
          <w:bCs/>
          <w:sz w:val="28"/>
          <w:szCs w:val="28"/>
        </w:rPr>
        <w:t>:</w:t>
      </w:r>
      <w:r w:rsidR="00F24A39">
        <w:rPr>
          <w:rStyle w:val="a7"/>
          <w:bCs/>
          <w:sz w:val="28"/>
          <w:szCs w:val="28"/>
        </w:rPr>
        <w:footnoteReference w:id="52"/>
      </w:r>
    </w:p>
    <w:p w:rsidR="00867B14" w:rsidRDefault="00867B14" w:rsidP="00025745">
      <w:pPr>
        <w:numPr>
          <w:ilvl w:val="0"/>
          <w:numId w:val="68"/>
        </w:numPr>
        <w:tabs>
          <w:tab w:val="clear" w:pos="1146"/>
          <w:tab w:val="num" w:pos="993"/>
        </w:tabs>
        <w:ind w:left="0" w:right="-1" w:firstLine="709"/>
        <w:jc w:val="both"/>
        <w:rPr>
          <w:bCs/>
          <w:sz w:val="28"/>
          <w:szCs w:val="28"/>
        </w:rPr>
      </w:pPr>
      <w:r>
        <w:rPr>
          <w:bCs/>
          <w:sz w:val="28"/>
          <w:szCs w:val="28"/>
        </w:rPr>
        <w:t>инвестиционные площадки в сфере развития лесопромышленного комплекса (3 ед., площадью 0,5 га, 1 га и 1 га);</w:t>
      </w:r>
    </w:p>
    <w:p w:rsidR="00867B14" w:rsidRDefault="00867B14" w:rsidP="00025745">
      <w:pPr>
        <w:numPr>
          <w:ilvl w:val="0"/>
          <w:numId w:val="68"/>
        </w:numPr>
        <w:tabs>
          <w:tab w:val="clear" w:pos="1146"/>
          <w:tab w:val="num" w:pos="993"/>
        </w:tabs>
        <w:ind w:left="0" w:right="-1" w:firstLine="709"/>
        <w:jc w:val="both"/>
        <w:rPr>
          <w:bCs/>
          <w:sz w:val="28"/>
          <w:szCs w:val="28"/>
        </w:rPr>
      </w:pPr>
      <w:r>
        <w:rPr>
          <w:bCs/>
          <w:sz w:val="28"/>
          <w:szCs w:val="28"/>
        </w:rPr>
        <w:t>инвестиционные площадки в сфере развития туризма и рекреации (2 ед.,  площадью по 0,5 га каждая);</w:t>
      </w:r>
    </w:p>
    <w:p w:rsidR="00867B14" w:rsidRDefault="00867B14" w:rsidP="00025745">
      <w:pPr>
        <w:numPr>
          <w:ilvl w:val="0"/>
          <w:numId w:val="68"/>
        </w:numPr>
        <w:tabs>
          <w:tab w:val="clear" w:pos="1146"/>
          <w:tab w:val="num" w:pos="993"/>
        </w:tabs>
        <w:ind w:left="0" w:right="-1" w:firstLine="709"/>
        <w:jc w:val="both"/>
        <w:rPr>
          <w:bCs/>
          <w:sz w:val="28"/>
          <w:szCs w:val="28"/>
        </w:rPr>
      </w:pPr>
      <w:r>
        <w:rPr>
          <w:bCs/>
          <w:sz w:val="28"/>
          <w:szCs w:val="28"/>
        </w:rPr>
        <w:t>инвестиционные площадки в сфере развития медицины (2 ед.,  площадью 1,5 га и 7,2 га);</w:t>
      </w:r>
    </w:p>
    <w:p w:rsidR="00867B14" w:rsidRDefault="00867B14" w:rsidP="00025745">
      <w:pPr>
        <w:numPr>
          <w:ilvl w:val="0"/>
          <w:numId w:val="68"/>
        </w:numPr>
        <w:tabs>
          <w:tab w:val="clear" w:pos="1146"/>
          <w:tab w:val="num" w:pos="993"/>
        </w:tabs>
        <w:ind w:left="0" w:right="-1" w:firstLine="709"/>
        <w:jc w:val="both"/>
        <w:rPr>
          <w:bCs/>
          <w:sz w:val="28"/>
          <w:szCs w:val="28"/>
        </w:rPr>
      </w:pPr>
      <w:r>
        <w:rPr>
          <w:bCs/>
          <w:sz w:val="28"/>
          <w:szCs w:val="28"/>
        </w:rPr>
        <w:t>инвестиционная площадка в сфере развития агропромышленного комплекса площадью 1 га;</w:t>
      </w:r>
    </w:p>
    <w:p w:rsidR="00867B14" w:rsidRDefault="00867B14" w:rsidP="00025745">
      <w:pPr>
        <w:numPr>
          <w:ilvl w:val="0"/>
          <w:numId w:val="68"/>
        </w:numPr>
        <w:tabs>
          <w:tab w:val="clear" w:pos="1146"/>
          <w:tab w:val="num" w:pos="993"/>
        </w:tabs>
        <w:ind w:left="0" w:right="-1" w:firstLine="709"/>
        <w:jc w:val="both"/>
        <w:rPr>
          <w:bCs/>
          <w:sz w:val="28"/>
          <w:szCs w:val="28"/>
        </w:rPr>
      </w:pPr>
      <w:r>
        <w:rPr>
          <w:bCs/>
          <w:sz w:val="28"/>
          <w:szCs w:val="28"/>
        </w:rPr>
        <w:t>инвестиционные площадки в сфере развития строительного комплекса (3</w:t>
      </w:r>
      <w:r w:rsidR="00083590">
        <w:rPr>
          <w:bCs/>
          <w:sz w:val="28"/>
          <w:szCs w:val="28"/>
        </w:rPr>
        <w:t> </w:t>
      </w:r>
      <w:r>
        <w:rPr>
          <w:bCs/>
          <w:sz w:val="28"/>
          <w:szCs w:val="28"/>
        </w:rPr>
        <w:t>ед., площадью 4,5 га, 10 га, 4 га).</w:t>
      </w:r>
    </w:p>
    <w:p w:rsidR="004D2578" w:rsidRDefault="004D2578" w:rsidP="004D2578">
      <w:pPr>
        <w:ind w:left="709" w:right="-1"/>
        <w:jc w:val="both"/>
        <w:rPr>
          <w:bCs/>
          <w:sz w:val="28"/>
          <w:szCs w:val="28"/>
        </w:rPr>
      </w:pPr>
    </w:p>
    <w:p w:rsidR="00460704" w:rsidRPr="003A57E8" w:rsidRDefault="00ED55BA" w:rsidP="00460704">
      <w:pPr>
        <w:pStyle w:val="ac"/>
        <w:jc w:val="both"/>
        <w:rPr>
          <w:b/>
          <w:sz w:val="28"/>
          <w:lang w:val="ru-RU"/>
        </w:rPr>
      </w:pPr>
      <w:r>
        <w:rPr>
          <w:b/>
          <w:sz w:val="28"/>
          <w:lang w:val="ru-RU"/>
        </w:rPr>
        <w:t>Направление</w:t>
      </w:r>
      <w:r w:rsidR="00460704" w:rsidRPr="003A57E8">
        <w:rPr>
          <w:b/>
          <w:sz w:val="28"/>
          <w:lang w:val="ru-RU"/>
        </w:rPr>
        <w:t xml:space="preserve"> </w:t>
      </w:r>
      <w:r w:rsidR="00C017AB">
        <w:rPr>
          <w:b/>
          <w:sz w:val="28"/>
          <w:lang w:val="ru-RU"/>
        </w:rPr>
        <w:t>4</w:t>
      </w:r>
      <w:r w:rsidR="00460704" w:rsidRPr="003A57E8">
        <w:rPr>
          <w:b/>
          <w:sz w:val="28"/>
          <w:lang w:val="ru-RU"/>
        </w:rPr>
        <w:t>.</w:t>
      </w:r>
      <w:r w:rsidR="00460704" w:rsidRPr="003A57E8">
        <w:rPr>
          <w:b/>
          <w:sz w:val="28"/>
          <w:szCs w:val="24"/>
          <w:lang w:val="ru-RU"/>
        </w:rPr>
        <w:t xml:space="preserve"> «</w:t>
      </w:r>
      <w:r w:rsidR="003A57E8" w:rsidRPr="003A57E8">
        <w:rPr>
          <w:b/>
          <w:sz w:val="28"/>
          <w:lang w:val="ru-RU"/>
        </w:rPr>
        <w:t>Поддержка предпринимательства и малого бизнеса, развитие потребительского рынка</w:t>
      </w:r>
      <w:r w:rsidR="00460704" w:rsidRPr="003A57E8">
        <w:rPr>
          <w:b/>
          <w:sz w:val="28"/>
          <w:szCs w:val="24"/>
          <w:lang w:val="ru-RU"/>
        </w:rPr>
        <w:t>»</w:t>
      </w:r>
    </w:p>
    <w:p w:rsidR="00460704" w:rsidRPr="00D54DDF" w:rsidRDefault="00460704" w:rsidP="00460704">
      <w:pPr>
        <w:jc w:val="both"/>
        <w:rPr>
          <w:b/>
          <w:bCs/>
          <w:sz w:val="28"/>
          <w:szCs w:val="28"/>
        </w:rPr>
      </w:pPr>
      <w:r w:rsidRPr="00D54DDF">
        <w:rPr>
          <w:b/>
          <w:bCs/>
          <w:sz w:val="28"/>
          <w:szCs w:val="28"/>
        </w:rPr>
        <w:t xml:space="preserve">Задачи: </w:t>
      </w:r>
    </w:p>
    <w:p w:rsidR="00711B77" w:rsidRPr="00D54DDF" w:rsidRDefault="001D79E1" w:rsidP="00CF5A3A">
      <w:pPr>
        <w:numPr>
          <w:ilvl w:val="0"/>
          <w:numId w:val="34"/>
        </w:numPr>
        <w:tabs>
          <w:tab w:val="left" w:pos="1134"/>
        </w:tabs>
        <w:ind w:left="0" w:firstLine="709"/>
        <w:jc w:val="both"/>
        <w:rPr>
          <w:bCs/>
          <w:sz w:val="28"/>
          <w:szCs w:val="28"/>
        </w:rPr>
      </w:pPr>
      <w:r>
        <w:rPr>
          <w:sz w:val="28"/>
        </w:rPr>
        <w:t>Р</w:t>
      </w:r>
      <w:r w:rsidR="00BA0EC2">
        <w:rPr>
          <w:sz w:val="28"/>
        </w:rPr>
        <w:t>еализация</w:t>
      </w:r>
      <w:r w:rsidR="00711B77" w:rsidRPr="00D54DDF">
        <w:rPr>
          <w:sz w:val="28"/>
        </w:rPr>
        <w:t xml:space="preserve"> механизмов поддержки предпринимательской активности в приоритетных направлениях развития </w:t>
      </w:r>
      <w:r w:rsidR="00711B77">
        <w:rPr>
          <w:sz w:val="28"/>
        </w:rPr>
        <w:t>города</w:t>
      </w:r>
      <w:r w:rsidR="00711B77" w:rsidRPr="00D54DDF">
        <w:rPr>
          <w:bCs/>
          <w:sz w:val="28"/>
          <w:szCs w:val="28"/>
        </w:rPr>
        <w:t xml:space="preserve">. </w:t>
      </w:r>
    </w:p>
    <w:p w:rsidR="00F54FDF" w:rsidRPr="00D54DDF" w:rsidRDefault="00F54FDF" w:rsidP="00CF5A3A">
      <w:pPr>
        <w:numPr>
          <w:ilvl w:val="0"/>
          <w:numId w:val="34"/>
        </w:numPr>
        <w:tabs>
          <w:tab w:val="left" w:pos="1134"/>
        </w:tabs>
        <w:ind w:left="0" w:firstLine="709"/>
        <w:jc w:val="both"/>
        <w:rPr>
          <w:bCs/>
          <w:sz w:val="28"/>
          <w:szCs w:val="28"/>
        </w:rPr>
      </w:pPr>
      <w:r w:rsidRPr="00D54DDF">
        <w:rPr>
          <w:sz w:val="28"/>
        </w:rPr>
        <w:t>Содействие развитию потребительского рынка и сферы услуг</w:t>
      </w:r>
      <w:r w:rsidRPr="00D54DDF">
        <w:rPr>
          <w:bCs/>
          <w:sz w:val="28"/>
          <w:szCs w:val="28"/>
        </w:rPr>
        <w:t>.</w:t>
      </w:r>
    </w:p>
    <w:p w:rsidR="00460704" w:rsidRPr="00D54DDF" w:rsidRDefault="00460704" w:rsidP="00460704">
      <w:pPr>
        <w:pStyle w:val="a5"/>
        <w:tabs>
          <w:tab w:val="left" w:pos="0"/>
        </w:tabs>
        <w:ind w:left="0"/>
        <w:rPr>
          <w:b/>
          <w:bCs/>
          <w:sz w:val="28"/>
          <w:szCs w:val="28"/>
        </w:rPr>
      </w:pPr>
      <w:r w:rsidRPr="00D54DDF">
        <w:rPr>
          <w:b/>
          <w:bCs/>
          <w:sz w:val="28"/>
          <w:szCs w:val="28"/>
        </w:rPr>
        <w:t>Мероприятия:</w:t>
      </w:r>
    </w:p>
    <w:p w:rsidR="001C6CB3" w:rsidRPr="001C6CB3" w:rsidRDefault="001C6CB3" w:rsidP="001C6CB3">
      <w:pPr>
        <w:numPr>
          <w:ilvl w:val="0"/>
          <w:numId w:val="38"/>
        </w:numPr>
        <w:tabs>
          <w:tab w:val="num" w:pos="360"/>
          <w:tab w:val="left" w:pos="1134"/>
        </w:tabs>
        <w:ind w:left="0" w:firstLine="709"/>
        <w:jc w:val="both"/>
        <w:rPr>
          <w:sz w:val="28"/>
        </w:rPr>
      </w:pPr>
      <w:r w:rsidRPr="001C6CB3">
        <w:rPr>
          <w:sz w:val="28"/>
        </w:rPr>
        <w:t>Мониторинг деятельности малого и среднего предпринимательства на территории муниципального образования</w:t>
      </w:r>
      <w:r>
        <w:rPr>
          <w:sz w:val="28"/>
        </w:rPr>
        <w:t xml:space="preserve"> (в </w:t>
      </w:r>
      <w:proofErr w:type="spellStart"/>
      <w:r>
        <w:rPr>
          <w:sz w:val="28"/>
        </w:rPr>
        <w:t>т.ч</w:t>
      </w:r>
      <w:proofErr w:type="spellEnd"/>
      <w:r>
        <w:rPr>
          <w:sz w:val="28"/>
        </w:rPr>
        <w:t xml:space="preserve">. сбор информации, выборочное аналитическое обследование по актуальным вопросам развития </w:t>
      </w:r>
      <w:r w:rsidRPr="001C6CB3">
        <w:rPr>
          <w:sz w:val="28"/>
        </w:rPr>
        <w:t>малого и среднего бизнеса).</w:t>
      </w:r>
    </w:p>
    <w:p w:rsidR="00C03B57" w:rsidRDefault="00C03B57" w:rsidP="00C03B57">
      <w:pPr>
        <w:numPr>
          <w:ilvl w:val="0"/>
          <w:numId w:val="38"/>
        </w:numPr>
        <w:tabs>
          <w:tab w:val="num" w:pos="360"/>
          <w:tab w:val="left" w:pos="1134"/>
        </w:tabs>
        <w:ind w:left="0" w:firstLine="709"/>
        <w:jc w:val="both"/>
        <w:rPr>
          <w:sz w:val="28"/>
        </w:rPr>
      </w:pPr>
      <w:r>
        <w:rPr>
          <w:sz w:val="28"/>
        </w:rPr>
        <w:t>Содействие развитию малого и среднего бизнеса в агропромышленном комплексе:</w:t>
      </w:r>
    </w:p>
    <w:p w:rsidR="00C03B57" w:rsidRPr="00C03B57" w:rsidRDefault="00C03B57" w:rsidP="00C03B57">
      <w:pPr>
        <w:numPr>
          <w:ilvl w:val="0"/>
          <w:numId w:val="68"/>
        </w:numPr>
        <w:tabs>
          <w:tab w:val="clear" w:pos="1146"/>
          <w:tab w:val="num" w:pos="993"/>
        </w:tabs>
        <w:ind w:left="0" w:right="-1" w:firstLine="709"/>
        <w:jc w:val="both"/>
        <w:rPr>
          <w:bCs/>
          <w:sz w:val="28"/>
          <w:szCs w:val="28"/>
        </w:rPr>
      </w:pPr>
      <w:r>
        <w:rPr>
          <w:bCs/>
          <w:sz w:val="28"/>
          <w:szCs w:val="28"/>
        </w:rPr>
        <w:t>о</w:t>
      </w:r>
      <w:r w:rsidRPr="00C03B57">
        <w:rPr>
          <w:bCs/>
          <w:sz w:val="28"/>
          <w:szCs w:val="28"/>
        </w:rPr>
        <w:t xml:space="preserve">рганизация проведения ярмарок </w:t>
      </w:r>
      <w:r w:rsidR="002E0A7B">
        <w:rPr>
          <w:bCs/>
          <w:sz w:val="28"/>
          <w:szCs w:val="28"/>
        </w:rPr>
        <w:t xml:space="preserve">(в </w:t>
      </w:r>
      <w:proofErr w:type="spellStart"/>
      <w:r w:rsidR="002E0A7B">
        <w:rPr>
          <w:bCs/>
          <w:sz w:val="28"/>
          <w:szCs w:val="28"/>
        </w:rPr>
        <w:t>т.ч</w:t>
      </w:r>
      <w:proofErr w:type="spellEnd"/>
      <w:r w:rsidR="002E0A7B">
        <w:rPr>
          <w:bCs/>
          <w:sz w:val="28"/>
          <w:szCs w:val="28"/>
        </w:rPr>
        <w:t xml:space="preserve">. на нестационарных площадках) </w:t>
      </w:r>
      <w:r w:rsidRPr="00C03B57">
        <w:rPr>
          <w:bCs/>
          <w:sz w:val="28"/>
          <w:szCs w:val="28"/>
        </w:rPr>
        <w:t xml:space="preserve">с привлечением местных </w:t>
      </w:r>
      <w:proofErr w:type="spellStart"/>
      <w:r w:rsidRPr="00C03B57">
        <w:rPr>
          <w:bCs/>
          <w:sz w:val="28"/>
          <w:szCs w:val="28"/>
        </w:rPr>
        <w:t>товаро</w:t>
      </w:r>
      <w:proofErr w:type="spellEnd"/>
      <w:r w:rsidRPr="00C03B57">
        <w:rPr>
          <w:bCs/>
          <w:sz w:val="28"/>
          <w:szCs w:val="28"/>
        </w:rPr>
        <w:t>- и сельхозпроизводителей, а также производителей сельхозпроду</w:t>
      </w:r>
      <w:r w:rsidR="00036163">
        <w:rPr>
          <w:bCs/>
          <w:sz w:val="28"/>
          <w:szCs w:val="28"/>
        </w:rPr>
        <w:t>кции из других регионов;</w:t>
      </w:r>
    </w:p>
    <w:p w:rsidR="00C03B57" w:rsidRPr="00C03B57" w:rsidRDefault="00C03B57" w:rsidP="00C03B57">
      <w:pPr>
        <w:numPr>
          <w:ilvl w:val="0"/>
          <w:numId w:val="68"/>
        </w:numPr>
        <w:tabs>
          <w:tab w:val="clear" w:pos="1146"/>
          <w:tab w:val="num" w:pos="993"/>
        </w:tabs>
        <w:ind w:left="0" w:right="-1" w:firstLine="709"/>
        <w:jc w:val="both"/>
        <w:rPr>
          <w:bCs/>
          <w:sz w:val="28"/>
          <w:szCs w:val="28"/>
        </w:rPr>
      </w:pPr>
      <w:r>
        <w:rPr>
          <w:bCs/>
          <w:sz w:val="28"/>
          <w:szCs w:val="28"/>
        </w:rPr>
        <w:t>р</w:t>
      </w:r>
      <w:r w:rsidRPr="00C03B57">
        <w:rPr>
          <w:bCs/>
          <w:sz w:val="28"/>
          <w:szCs w:val="28"/>
        </w:rPr>
        <w:t>еализация мер поддержки по созданию малых фермерских хозяйств с переработкой продукции на собственном мини-заводе и</w:t>
      </w:r>
      <w:r>
        <w:rPr>
          <w:bCs/>
          <w:sz w:val="28"/>
          <w:szCs w:val="28"/>
        </w:rPr>
        <w:t xml:space="preserve"> организацией выездной торговли;</w:t>
      </w:r>
    </w:p>
    <w:p w:rsidR="00C03B57" w:rsidRPr="00C03B57" w:rsidRDefault="00C03B57" w:rsidP="00C03B57">
      <w:pPr>
        <w:numPr>
          <w:ilvl w:val="0"/>
          <w:numId w:val="68"/>
        </w:numPr>
        <w:tabs>
          <w:tab w:val="clear" w:pos="1146"/>
          <w:tab w:val="num" w:pos="993"/>
        </w:tabs>
        <w:ind w:left="0" w:right="-1" w:firstLine="709"/>
        <w:jc w:val="both"/>
        <w:rPr>
          <w:bCs/>
          <w:sz w:val="28"/>
          <w:szCs w:val="28"/>
        </w:rPr>
      </w:pPr>
      <w:r>
        <w:rPr>
          <w:bCs/>
          <w:sz w:val="28"/>
          <w:szCs w:val="28"/>
        </w:rPr>
        <w:lastRenderedPageBreak/>
        <w:t>р</w:t>
      </w:r>
      <w:r w:rsidRPr="00C03B57">
        <w:rPr>
          <w:bCs/>
          <w:sz w:val="28"/>
          <w:szCs w:val="28"/>
        </w:rPr>
        <w:t>еализация мер поддержки молодым начинающим фермерам (предоставление главам КФХ грантов на создание крестьянско-фермерского хозяйства и единовременной помощи на бытовое обустройство).</w:t>
      </w:r>
    </w:p>
    <w:p w:rsidR="00A12E00" w:rsidRPr="00A12E00" w:rsidRDefault="00A12E00" w:rsidP="00A12E00">
      <w:pPr>
        <w:numPr>
          <w:ilvl w:val="0"/>
          <w:numId w:val="38"/>
        </w:numPr>
        <w:tabs>
          <w:tab w:val="num" w:pos="360"/>
          <w:tab w:val="left" w:pos="1134"/>
        </w:tabs>
        <w:ind w:left="0" w:firstLine="709"/>
        <w:jc w:val="both"/>
        <w:rPr>
          <w:sz w:val="28"/>
        </w:rPr>
      </w:pPr>
      <w:r w:rsidRPr="00A12E00">
        <w:rPr>
          <w:sz w:val="28"/>
        </w:rPr>
        <w:t>Создание фермерского хозяйства (мясомолочного направления, и/или птицеводства) с мини-заводом по переработке собственной продукции на базе имущественного комплекса в п. </w:t>
      </w:r>
      <w:proofErr w:type="spellStart"/>
      <w:r w:rsidRPr="00A12E00">
        <w:rPr>
          <w:sz w:val="28"/>
        </w:rPr>
        <w:t>Сингапай</w:t>
      </w:r>
      <w:proofErr w:type="spellEnd"/>
      <w:r w:rsidRPr="00A12E00">
        <w:rPr>
          <w:sz w:val="28"/>
        </w:rPr>
        <w:t xml:space="preserve"> ликвидированного МУП «Птицефабрика Нефтеюганская», находящегося в муниципальной собственности города Нефтеюганска.</w:t>
      </w:r>
    </w:p>
    <w:p w:rsidR="00042BAE" w:rsidRDefault="00042BAE" w:rsidP="00CF5A3A">
      <w:pPr>
        <w:numPr>
          <w:ilvl w:val="0"/>
          <w:numId w:val="38"/>
        </w:numPr>
        <w:tabs>
          <w:tab w:val="num" w:pos="360"/>
          <w:tab w:val="left" w:pos="1134"/>
        </w:tabs>
        <w:ind w:left="0" w:firstLine="709"/>
        <w:jc w:val="both"/>
        <w:rPr>
          <w:sz w:val="28"/>
        </w:rPr>
      </w:pPr>
      <w:r>
        <w:rPr>
          <w:sz w:val="28"/>
        </w:rPr>
        <w:t>Развитие услуг в сфере культуры и отдыха (детские аттракционы, фитнес-центры, клубы по интересам и т.п.).</w:t>
      </w:r>
    </w:p>
    <w:p w:rsidR="00042BAE" w:rsidRDefault="00CB610D" w:rsidP="00CF5A3A">
      <w:pPr>
        <w:numPr>
          <w:ilvl w:val="0"/>
          <w:numId w:val="38"/>
        </w:numPr>
        <w:tabs>
          <w:tab w:val="num" w:pos="360"/>
          <w:tab w:val="left" w:pos="1134"/>
        </w:tabs>
        <w:ind w:left="0" w:firstLine="709"/>
        <w:jc w:val="both"/>
        <w:rPr>
          <w:sz w:val="28"/>
        </w:rPr>
      </w:pPr>
      <w:r>
        <w:rPr>
          <w:sz w:val="28"/>
        </w:rPr>
        <w:t>Строительство объектов торговли  и услуг современного формата:</w:t>
      </w:r>
    </w:p>
    <w:p w:rsidR="00CB610D" w:rsidRPr="007B0D2B" w:rsidRDefault="00CB610D" w:rsidP="00025745">
      <w:pPr>
        <w:numPr>
          <w:ilvl w:val="0"/>
          <w:numId w:val="68"/>
        </w:numPr>
        <w:tabs>
          <w:tab w:val="clear" w:pos="1146"/>
          <w:tab w:val="num" w:pos="993"/>
        </w:tabs>
        <w:ind w:left="0" w:right="-1" w:firstLine="709"/>
        <w:jc w:val="both"/>
        <w:rPr>
          <w:bCs/>
          <w:sz w:val="28"/>
          <w:szCs w:val="28"/>
        </w:rPr>
      </w:pPr>
      <w:r w:rsidRPr="007B0D2B">
        <w:rPr>
          <w:bCs/>
          <w:sz w:val="28"/>
          <w:szCs w:val="28"/>
        </w:rPr>
        <w:t>торгово-развлекательных центров;</w:t>
      </w:r>
    </w:p>
    <w:p w:rsidR="00CB610D" w:rsidRPr="007B0D2B" w:rsidRDefault="00CB610D" w:rsidP="00025745">
      <w:pPr>
        <w:numPr>
          <w:ilvl w:val="0"/>
          <w:numId w:val="68"/>
        </w:numPr>
        <w:tabs>
          <w:tab w:val="clear" w:pos="1146"/>
          <w:tab w:val="num" w:pos="993"/>
        </w:tabs>
        <w:ind w:left="0" w:right="-1" w:firstLine="709"/>
        <w:jc w:val="both"/>
        <w:rPr>
          <w:bCs/>
          <w:sz w:val="28"/>
          <w:szCs w:val="28"/>
        </w:rPr>
      </w:pPr>
      <w:r w:rsidRPr="007B0D2B">
        <w:rPr>
          <w:bCs/>
          <w:sz w:val="28"/>
          <w:szCs w:val="28"/>
        </w:rPr>
        <w:t>автосалона,  дилерского и сервисного центра;</w:t>
      </w:r>
    </w:p>
    <w:p w:rsidR="00CB610D" w:rsidRPr="007B0D2B" w:rsidRDefault="00CB610D" w:rsidP="00025745">
      <w:pPr>
        <w:numPr>
          <w:ilvl w:val="0"/>
          <w:numId w:val="68"/>
        </w:numPr>
        <w:tabs>
          <w:tab w:val="clear" w:pos="1146"/>
          <w:tab w:val="num" w:pos="993"/>
        </w:tabs>
        <w:ind w:left="0" w:right="-1" w:firstLine="709"/>
        <w:jc w:val="both"/>
        <w:rPr>
          <w:bCs/>
          <w:sz w:val="28"/>
          <w:szCs w:val="28"/>
        </w:rPr>
      </w:pPr>
      <w:r w:rsidRPr="007B0D2B">
        <w:rPr>
          <w:bCs/>
          <w:sz w:val="28"/>
          <w:szCs w:val="28"/>
        </w:rPr>
        <w:t>гостиницы с помещениями для размещения офисов;</w:t>
      </w:r>
    </w:p>
    <w:p w:rsidR="007C7907" w:rsidRDefault="00CB610D" w:rsidP="00025745">
      <w:pPr>
        <w:numPr>
          <w:ilvl w:val="0"/>
          <w:numId w:val="68"/>
        </w:numPr>
        <w:tabs>
          <w:tab w:val="clear" w:pos="1146"/>
          <w:tab w:val="num" w:pos="993"/>
        </w:tabs>
        <w:ind w:left="0" w:right="-1" w:firstLine="709"/>
        <w:jc w:val="both"/>
        <w:rPr>
          <w:bCs/>
          <w:sz w:val="28"/>
          <w:szCs w:val="28"/>
        </w:rPr>
      </w:pPr>
      <w:r w:rsidRPr="007B0D2B">
        <w:rPr>
          <w:bCs/>
          <w:sz w:val="28"/>
          <w:szCs w:val="28"/>
        </w:rPr>
        <w:t>ресторанного комплекса</w:t>
      </w:r>
      <w:r w:rsidR="007C7907">
        <w:rPr>
          <w:bCs/>
          <w:sz w:val="28"/>
          <w:szCs w:val="28"/>
        </w:rPr>
        <w:t>;</w:t>
      </w:r>
    </w:p>
    <w:p w:rsidR="00CB610D" w:rsidRPr="007B0D2B" w:rsidRDefault="007C7907" w:rsidP="00025745">
      <w:pPr>
        <w:numPr>
          <w:ilvl w:val="0"/>
          <w:numId w:val="68"/>
        </w:numPr>
        <w:tabs>
          <w:tab w:val="clear" w:pos="1146"/>
          <w:tab w:val="num" w:pos="993"/>
        </w:tabs>
        <w:ind w:left="0" w:right="-1" w:firstLine="709"/>
        <w:jc w:val="both"/>
        <w:rPr>
          <w:bCs/>
          <w:sz w:val="28"/>
          <w:szCs w:val="28"/>
        </w:rPr>
      </w:pPr>
      <w:r>
        <w:rPr>
          <w:bCs/>
          <w:sz w:val="28"/>
          <w:szCs w:val="28"/>
        </w:rPr>
        <w:t>комбината бытового обслуживания</w:t>
      </w:r>
      <w:r w:rsidR="00CB610D" w:rsidRPr="007B0D2B">
        <w:rPr>
          <w:bCs/>
          <w:sz w:val="28"/>
          <w:szCs w:val="28"/>
        </w:rPr>
        <w:t>;</w:t>
      </w:r>
    </w:p>
    <w:p w:rsidR="00CB610D" w:rsidRPr="007B0D2B" w:rsidRDefault="00CB610D" w:rsidP="00025745">
      <w:pPr>
        <w:numPr>
          <w:ilvl w:val="0"/>
          <w:numId w:val="68"/>
        </w:numPr>
        <w:tabs>
          <w:tab w:val="clear" w:pos="1146"/>
          <w:tab w:val="num" w:pos="993"/>
        </w:tabs>
        <w:ind w:left="0" w:right="-1" w:firstLine="709"/>
        <w:jc w:val="both"/>
        <w:rPr>
          <w:bCs/>
          <w:sz w:val="28"/>
          <w:szCs w:val="28"/>
        </w:rPr>
      </w:pPr>
      <w:r w:rsidRPr="007B0D2B">
        <w:rPr>
          <w:bCs/>
          <w:sz w:val="28"/>
          <w:szCs w:val="28"/>
        </w:rPr>
        <w:t>офисного центра, бизнес-центра;</w:t>
      </w:r>
    </w:p>
    <w:p w:rsidR="00CB610D" w:rsidRPr="007B0D2B" w:rsidRDefault="00CB610D" w:rsidP="00025745">
      <w:pPr>
        <w:numPr>
          <w:ilvl w:val="0"/>
          <w:numId w:val="68"/>
        </w:numPr>
        <w:tabs>
          <w:tab w:val="clear" w:pos="1146"/>
          <w:tab w:val="num" w:pos="993"/>
        </w:tabs>
        <w:ind w:left="0" w:right="-1" w:firstLine="709"/>
        <w:jc w:val="both"/>
        <w:rPr>
          <w:bCs/>
          <w:sz w:val="28"/>
          <w:szCs w:val="28"/>
        </w:rPr>
      </w:pPr>
      <w:r w:rsidRPr="007B0D2B">
        <w:rPr>
          <w:bCs/>
          <w:sz w:val="28"/>
          <w:szCs w:val="28"/>
        </w:rPr>
        <w:t>автозаправочной станции, автомойки, автосервиса, станции технического обслуживания</w:t>
      </w:r>
      <w:r w:rsidR="007B0D2B">
        <w:rPr>
          <w:bCs/>
          <w:sz w:val="28"/>
          <w:szCs w:val="28"/>
        </w:rPr>
        <w:t>.</w:t>
      </w:r>
    </w:p>
    <w:p w:rsidR="001B3A1B" w:rsidRDefault="001B3A1B" w:rsidP="00CF5A3A">
      <w:pPr>
        <w:numPr>
          <w:ilvl w:val="0"/>
          <w:numId w:val="38"/>
        </w:numPr>
        <w:tabs>
          <w:tab w:val="num" w:pos="360"/>
          <w:tab w:val="left" w:pos="1134"/>
        </w:tabs>
        <w:ind w:left="0" w:firstLine="709"/>
        <w:jc w:val="both"/>
        <w:rPr>
          <w:sz w:val="28"/>
        </w:rPr>
      </w:pPr>
      <w:r>
        <w:rPr>
          <w:sz w:val="28"/>
        </w:rPr>
        <w:t>Содействие сотрудничеству субъектов малого и среднего предпринимательства города Нефтеюганска с Центром инноваций социальной сферы Ханты-Мансийского автономного округа – Югры (ЦИСС), развитию социального предпринимательства и продвижению социальных проектов.</w:t>
      </w:r>
    </w:p>
    <w:p w:rsidR="001B3A1B" w:rsidRDefault="001B3A1B" w:rsidP="00CF5A3A">
      <w:pPr>
        <w:numPr>
          <w:ilvl w:val="0"/>
          <w:numId w:val="38"/>
        </w:numPr>
        <w:tabs>
          <w:tab w:val="num" w:pos="360"/>
          <w:tab w:val="left" w:pos="1134"/>
        </w:tabs>
        <w:ind w:left="0" w:firstLine="709"/>
        <w:jc w:val="both"/>
        <w:rPr>
          <w:sz w:val="28"/>
        </w:rPr>
      </w:pPr>
      <w:r w:rsidRPr="00D54DDF">
        <w:rPr>
          <w:sz w:val="28"/>
        </w:rPr>
        <w:t>Создание условий для развития субъектов малого и среднего предпринимательства, осуществляющих деятельность в социально-значимых направлениях: крестьянские (фермерские хозяйства), переработка леса, переработка отходов, оказание социальных услуг (создание групп по уходу и присмотру за детьми</w:t>
      </w:r>
      <w:r>
        <w:rPr>
          <w:sz w:val="28"/>
        </w:rPr>
        <w:t>, пожилыми людьми</w:t>
      </w:r>
      <w:r w:rsidRPr="00D54DDF">
        <w:rPr>
          <w:sz w:val="28"/>
        </w:rPr>
        <w:t xml:space="preserve">), внутренний </w:t>
      </w:r>
      <w:r w:rsidR="003B1111">
        <w:rPr>
          <w:sz w:val="28"/>
        </w:rPr>
        <w:t xml:space="preserve">(въездной) </w:t>
      </w:r>
      <w:r w:rsidRPr="00D54DDF">
        <w:rPr>
          <w:sz w:val="28"/>
        </w:rPr>
        <w:t>туризм.</w:t>
      </w:r>
    </w:p>
    <w:p w:rsidR="00C03B57" w:rsidRDefault="00C03B57" w:rsidP="00C03B57">
      <w:pPr>
        <w:numPr>
          <w:ilvl w:val="0"/>
          <w:numId w:val="38"/>
        </w:numPr>
        <w:tabs>
          <w:tab w:val="num" w:pos="360"/>
          <w:tab w:val="left" w:pos="1134"/>
        </w:tabs>
        <w:ind w:left="0" w:firstLine="709"/>
        <w:jc w:val="both"/>
        <w:rPr>
          <w:sz w:val="28"/>
        </w:rPr>
      </w:pPr>
      <w:r>
        <w:rPr>
          <w:sz w:val="28"/>
        </w:rPr>
        <w:t>Содействие развитию малого и среднего бизнеса в сфере туризма:</w:t>
      </w:r>
    </w:p>
    <w:p w:rsidR="00F251CB" w:rsidRPr="00C03B57" w:rsidRDefault="00C03B57" w:rsidP="00C03B57">
      <w:pPr>
        <w:numPr>
          <w:ilvl w:val="0"/>
          <w:numId w:val="68"/>
        </w:numPr>
        <w:tabs>
          <w:tab w:val="clear" w:pos="1146"/>
          <w:tab w:val="num" w:pos="993"/>
        </w:tabs>
        <w:ind w:left="0" w:right="-1" w:firstLine="709"/>
        <w:jc w:val="both"/>
        <w:rPr>
          <w:bCs/>
          <w:sz w:val="28"/>
          <w:szCs w:val="28"/>
        </w:rPr>
      </w:pPr>
      <w:r>
        <w:rPr>
          <w:bCs/>
          <w:sz w:val="28"/>
          <w:szCs w:val="28"/>
        </w:rPr>
        <w:t>ф</w:t>
      </w:r>
      <w:r w:rsidR="00F251CB" w:rsidRPr="00C03B57">
        <w:rPr>
          <w:bCs/>
          <w:sz w:val="28"/>
          <w:szCs w:val="28"/>
        </w:rPr>
        <w:t xml:space="preserve">ормирование реестра туристических объектов города Нефтеюганска федерального, регионального, местного значения, содержащего характеристику текущего состояния и оценку туристического потенциала объекта, в </w:t>
      </w:r>
      <w:proofErr w:type="spellStart"/>
      <w:r w:rsidR="00F251CB" w:rsidRPr="00C03B57">
        <w:rPr>
          <w:bCs/>
          <w:sz w:val="28"/>
          <w:szCs w:val="28"/>
        </w:rPr>
        <w:t>т.ч</w:t>
      </w:r>
      <w:proofErr w:type="spellEnd"/>
      <w:r w:rsidR="00F251CB" w:rsidRPr="00C03B57">
        <w:rPr>
          <w:bCs/>
          <w:sz w:val="28"/>
          <w:szCs w:val="28"/>
        </w:rPr>
        <w:t>.:</w:t>
      </w:r>
    </w:p>
    <w:p w:rsidR="00F251CB" w:rsidRPr="00C61B98" w:rsidRDefault="00F251CB" w:rsidP="00C03B57">
      <w:pPr>
        <w:pStyle w:val="ac"/>
        <w:numPr>
          <w:ilvl w:val="1"/>
          <w:numId w:val="9"/>
        </w:numPr>
        <w:jc w:val="both"/>
        <w:rPr>
          <w:sz w:val="28"/>
          <w:lang w:val="ru-RU"/>
        </w:rPr>
      </w:pPr>
      <w:r>
        <w:rPr>
          <w:sz w:val="28"/>
          <w:lang w:val="ru-RU"/>
        </w:rPr>
        <w:t>и</w:t>
      </w:r>
      <w:r w:rsidRPr="00C61B98">
        <w:rPr>
          <w:sz w:val="28"/>
          <w:lang w:val="ru-RU"/>
        </w:rPr>
        <w:t>сторические объекты;</w:t>
      </w:r>
    </w:p>
    <w:p w:rsidR="00F251CB" w:rsidRPr="00C61B98" w:rsidRDefault="00F251CB" w:rsidP="00C03B57">
      <w:pPr>
        <w:pStyle w:val="ac"/>
        <w:numPr>
          <w:ilvl w:val="1"/>
          <w:numId w:val="9"/>
        </w:numPr>
        <w:jc w:val="both"/>
        <w:rPr>
          <w:sz w:val="28"/>
          <w:lang w:val="ru-RU"/>
        </w:rPr>
      </w:pPr>
      <w:r>
        <w:rPr>
          <w:sz w:val="28"/>
          <w:lang w:val="ru-RU"/>
        </w:rPr>
        <w:t xml:space="preserve">объекты научно-познавательного туризма (включая </w:t>
      </w:r>
      <w:r w:rsidR="00ED55BA">
        <w:rPr>
          <w:sz w:val="28"/>
          <w:lang w:val="ru-RU"/>
        </w:rPr>
        <w:t xml:space="preserve">новые объекты: </w:t>
      </w:r>
      <w:proofErr w:type="spellStart"/>
      <w:r>
        <w:rPr>
          <w:sz w:val="28"/>
          <w:lang w:val="ru-RU"/>
        </w:rPr>
        <w:t>интеракториум</w:t>
      </w:r>
      <w:proofErr w:type="spellEnd"/>
      <w:r>
        <w:rPr>
          <w:sz w:val="28"/>
          <w:lang w:val="ru-RU"/>
        </w:rPr>
        <w:t>, политехнический музей</w:t>
      </w:r>
      <w:r w:rsidR="00C03B57">
        <w:rPr>
          <w:sz w:val="28"/>
          <w:lang w:val="ru-RU"/>
        </w:rPr>
        <w:t>);</w:t>
      </w:r>
    </w:p>
    <w:p w:rsidR="00F251CB" w:rsidRPr="00C03B57" w:rsidRDefault="00C03B57" w:rsidP="00C03B57">
      <w:pPr>
        <w:numPr>
          <w:ilvl w:val="0"/>
          <w:numId w:val="68"/>
        </w:numPr>
        <w:tabs>
          <w:tab w:val="clear" w:pos="1146"/>
          <w:tab w:val="num" w:pos="993"/>
        </w:tabs>
        <w:ind w:left="0" w:right="-1" w:firstLine="709"/>
        <w:jc w:val="both"/>
        <w:rPr>
          <w:bCs/>
          <w:sz w:val="28"/>
          <w:szCs w:val="28"/>
        </w:rPr>
      </w:pPr>
      <w:r>
        <w:rPr>
          <w:bCs/>
          <w:sz w:val="28"/>
          <w:szCs w:val="28"/>
        </w:rPr>
        <w:t>р</w:t>
      </w:r>
      <w:r w:rsidR="00F251CB" w:rsidRPr="00C03B57">
        <w:rPr>
          <w:bCs/>
          <w:sz w:val="28"/>
          <w:szCs w:val="28"/>
        </w:rPr>
        <w:t>азработка  туристических продуктов города Нефтеюганска, включающих в себя:</w:t>
      </w:r>
    </w:p>
    <w:p w:rsidR="00F251CB" w:rsidRDefault="00ED55BA" w:rsidP="00C03B57">
      <w:pPr>
        <w:pStyle w:val="ac"/>
        <w:numPr>
          <w:ilvl w:val="1"/>
          <w:numId w:val="9"/>
        </w:numPr>
        <w:jc w:val="both"/>
        <w:rPr>
          <w:sz w:val="28"/>
          <w:lang w:val="ru-RU"/>
        </w:rPr>
      </w:pPr>
      <w:r>
        <w:rPr>
          <w:sz w:val="28"/>
          <w:lang w:val="ru-RU"/>
        </w:rPr>
        <w:t>перечень</w:t>
      </w:r>
      <w:r w:rsidR="00F251CB" w:rsidRPr="00F80985">
        <w:rPr>
          <w:sz w:val="28"/>
          <w:lang w:val="ru-RU"/>
        </w:rPr>
        <w:t xml:space="preserve"> туров</w:t>
      </w:r>
      <w:r>
        <w:rPr>
          <w:sz w:val="28"/>
          <w:lang w:val="ru-RU"/>
        </w:rPr>
        <w:t xml:space="preserve"> и событийный календарь</w:t>
      </w:r>
      <w:r w:rsidR="00F251CB" w:rsidRPr="00F80985">
        <w:rPr>
          <w:sz w:val="28"/>
          <w:lang w:val="ru-RU"/>
        </w:rPr>
        <w:t>;</w:t>
      </w:r>
    </w:p>
    <w:p w:rsidR="00F251CB" w:rsidRPr="00F80985" w:rsidRDefault="00F251CB" w:rsidP="00C03B57">
      <w:pPr>
        <w:pStyle w:val="ac"/>
        <w:numPr>
          <w:ilvl w:val="1"/>
          <w:numId w:val="9"/>
        </w:numPr>
        <w:jc w:val="both"/>
        <w:rPr>
          <w:sz w:val="28"/>
          <w:lang w:val="ru-RU"/>
        </w:rPr>
      </w:pPr>
      <w:r w:rsidRPr="00F80985">
        <w:rPr>
          <w:sz w:val="28"/>
          <w:lang w:val="ru-RU"/>
        </w:rPr>
        <w:t>реестр сопутствующих услуг</w:t>
      </w:r>
      <w:r>
        <w:rPr>
          <w:sz w:val="28"/>
          <w:lang w:val="ru-RU"/>
        </w:rPr>
        <w:t xml:space="preserve"> сферы гостеприимства (категории не ниже 3*)</w:t>
      </w:r>
      <w:r w:rsidRPr="00F80985">
        <w:rPr>
          <w:sz w:val="28"/>
          <w:lang w:val="ru-RU"/>
        </w:rPr>
        <w:t>;</w:t>
      </w:r>
    </w:p>
    <w:p w:rsidR="00F251CB" w:rsidRDefault="00F251CB" w:rsidP="00C03B57">
      <w:pPr>
        <w:pStyle w:val="ac"/>
        <w:numPr>
          <w:ilvl w:val="1"/>
          <w:numId w:val="9"/>
        </w:numPr>
        <w:jc w:val="both"/>
        <w:rPr>
          <w:sz w:val="28"/>
          <w:lang w:val="ru-RU"/>
        </w:rPr>
      </w:pPr>
      <w:r w:rsidRPr="00F80985">
        <w:rPr>
          <w:sz w:val="28"/>
          <w:lang w:val="ru-RU"/>
        </w:rPr>
        <w:t>перечень сувенирной продукции;</w:t>
      </w:r>
    </w:p>
    <w:p w:rsidR="00F251CB" w:rsidRPr="00F80985" w:rsidRDefault="00F251CB" w:rsidP="00C03B57">
      <w:pPr>
        <w:pStyle w:val="ac"/>
        <w:numPr>
          <w:ilvl w:val="1"/>
          <w:numId w:val="9"/>
        </w:numPr>
        <w:jc w:val="both"/>
        <w:rPr>
          <w:sz w:val="28"/>
          <w:lang w:val="ru-RU"/>
        </w:rPr>
      </w:pPr>
      <w:r>
        <w:rPr>
          <w:sz w:val="28"/>
          <w:lang w:val="ru-RU"/>
        </w:rPr>
        <w:t>перечень требований к благоустройству туристических объектов и прилагающей территории</w:t>
      </w:r>
      <w:r w:rsidR="00F664F6">
        <w:rPr>
          <w:sz w:val="28"/>
          <w:lang w:val="ru-RU"/>
        </w:rPr>
        <w:t>;</w:t>
      </w:r>
    </w:p>
    <w:p w:rsidR="0078798F" w:rsidRPr="00C03B57" w:rsidRDefault="00C03B57" w:rsidP="00C03B57">
      <w:pPr>
        <w:numPr>
          <w:ilvl w:val="0"/>
          <w:numId w:val="68"/>
        </w:numPr>
        <w:tabs>
          <w:tab w:val="clear" w:pos="1146"/>
          <w:tab w:val="num" w:pos="993"/>
        </w:tabs>
        <w:ind w:left="0" w:right="-1" w:firstLine="709"/>
        <w:jc w:val="both"/>
        <w:rPr>
          <w:bCs/>
          <w:sz w:val="28"/>
          <w:szCs w:val="28"/>
        </w:rPr>
      </w:pPr>
      <w:r>
        <w:rPr>
          <w:bCs/>
          <w:sz w:val="28"/>
          <w:szCs w:val="28"/>
        </w:rPr>
        <w:lastRenderedPageBreak/>
        <w:t>п</w:t>
      </w:r>
      <w:r w:rsidR="00F251CB" w:rsidRPr="00C03B57">
        <w:rPr>
          <w:bCs/>
          <w:sz w:val="28"/>
          <w:szCs w:val="28"/>
        </w:rPr>
        <w:t>родвижение туристического продукта города Неф</w:t>
      </w:r>
      <w:r>
        <w:rPr>
          <w:bCs/>
          <w:sz w:val="28"/>
          <w:szCs w:val="28"/>
        </w:rPr>
        <w:t>теюганска на региональном рынке;</w:t>
      </w:r>
    </w:p>
    <w:p w:rsidR="00F251CB" w:rsidRPr="00C03B57" w:rsidRDefault="00C03B57" w:rsidP="00C03B57">
      <w:pPr>
        <w:numPr>
          <w:ilvl w:val="0"/>
          <w:numId w:val="68"/>
        </w:numPr>
        <w:tabs>
          <w:tab w:val="clear" w:pos="1146"/>
          <w:tab w:val="num" w:pos="993"/>
        </w:tabs>
        <w:ind w:left="0" w:right="-1" w:firstLine="709"/>
        <w:jc w:val="both"/>
        <w:rPr>
          <w:bCs/>
          <w:sz w:val="28"/>
          <w:szCs w:val="28"/>
        </w:rPr>
      </w:pPr>
      <w:r>
        <w:rPr>
          <w:bCs/>
          <w:sz w:val="28"/>
          <w:szCs w:val="28"/>
        </w:rPr>
        <w:t>р</w:t>
      </w:r>
      <w:r w:rsidR="00F251CB" w:rsidRPr="00C03B57">
        <w:rPr>
          <w:bCs/>
          <w:sz w:val="28"/>
          <w:szCs w:val="28"/>
        </w:rPr>
        <w:t>азработка предложений по включению мероприятий, направленных на продвижение туристического продукта города Нефтеюганска и развитию инфраструктуры, в государственн</w:t>
      </w:r>
      <w:r w:rsidR="00F664F6">
        <w:rPr>
          <w:bCs/>
          <w:sz w:val="28"/>
          <w:szCs w:val="28"/>
        </w:rPr>
        <w:t>ую</w:t>
      </w:r>
      <w:r w:rsidR="00F251CB" w:rsidRPr="00C03B57">
        <w:rPr>
          <w:bCs/>
          <w:sz w:val="28"/>
          <w:szCs w:val="28"/>
        </w:rPr>
        <w:t xml:space="preserve"> программ</w:t>
      </w:r>
      <w:r w:rsidR="00F664F6">
        <w:rPr>
          <w:bCs/>
          <w:sz w:val="28"/>
          <w:szCs w:val="28"/>
        </w:rPr>
        <w:t>у</w:t>
      </w:r>
      <w:r w:rsidR="00F251CB" w:rsidRPr="00C03B57">
        <w:rPr>
          <w:bCs/>
          <w:sz w:val="28"/>
          <w:szCs w:val="28"/>
        </w:rPr>
        <w:t xml:space="preserve"> по развитию туризма Ханты-Мансийского автономного округа – Югры (обеспечение проезда школьников из других территорий округа, содейст</w:t>
      </w:r>
      <w:r>
        <w:rPr>
          <w:bCs/>
          <w:sz w:val="28"/>
          <w:szCs w:val="28"/>
        </w:rPr>
        <w:t>вие развитию детского туризма);</w:t>
      </w:r>
    </w:p>
    <w:p w:rsidR="00F251CB" w:rsidRPr="00C03B57" w:rsidRDefault="00C03B57" w:rsidP="00C03B57">
      <w:pPr>
        <w:numPr>
          <w:ilvl w:val="0"/>
          <w:numId w:val="68"/>
        </w:numPr>
        <w:tabs>
          <w:tab w:val="clear" w:pos="1146"/>
          <w:tab w:val="num" w:pos="993"/>
        </w:tabs>
        <w:ind w:left="0" w:right="-1" w:firstLine="709"/>
        <w:jc w:val="both"/>
        <w:rPr>
          <w:bCs/>
          <w:sz w:val="28"/>
          <w:szCs w:val="28"/>
        </w:rPr>
      </w:pPr>
      <w:r>
        <w:rPr>
          <w:bCs/>
          <w:sz w:val="28"/>
          <w:szCs w:val="28"/>
        </w:rPr>
        <w:t>с</w:t>
      </w:r>
      <w:r w:rsidR="00F251CB" w:rsidRPr="00C03B57">
        <w:rPr>
          <w:bCs/>
          <w:sz w:val="28"/>
          <w:szCs w:val="28"/>
        </w:rPr>
        <w:t>оздание условий для развития малого и среднего бизнеса, сопутствующего туризму (развитие сети мини-гостиниц, гостевых домов, производство сувенирной продукции и др.).</w:t>
      </w:r>
    </w:p>
    <w:p w:rsidR="00E62527" w:rsidRDefault="00FA7C5A" w:rsidP="00CF5A3A">
      <w:pPr>
        <w:numPr>
          <w:ilvl w:val="0"/>
          <w:numId w:val="38"/>
        </w:numPr>
        <w:tabs>
          <w:tab w:val="num" w:pos="360"/>
          <w:tab w:val="left" w:pos="1134"/>
        </w:tabs>
        <w:ind w:left="0" w:firstLine="709"/>
        <w:jc w:val="both"/>
        <w:rPr>
          <w:bCs/>
          <w:sz w:val="28"/>
          <w:szCs w:val="28"/>
        </w:rPr>
      </w:pPr>
      <w:r w:rsidRPr="00E5586E">
        <w:rPr>
          <w:sz w:val="28"/>
        </w:rPr>
        <w:t>Совершенствование механизмов финансовой и имущественной поддержки</w:t>
      </w:r>
      <w:r w:rsidRPr="00E5586E">
        <w:rPr>
          <w:bCs/>
          <w:sz w:val="28"/>
          <w:szCs w:val="28"/>
        </w:rPr>
        <w:t xml:space="preserve"> малого</w:t>
      </w:r>
      <w:r w:rsidR="00E5586E" w:rsidRPr="00E5586E">
        <w:rPr>
          <w:bCs/>
          <w:sz w:val="28"/>
          <w:szCs w:val="28"/>
        </w:rPr>
        <w:t xml:space="preserve"> и среднего предпринимательства</w:t>
      </w:r>
      <w:r w:rsidR="00E62527">
        <w:rPr>
          <w:bCs/>
          <w:sz w:val="28"/>
          <w:szCs w:val="28"/>
        </w:rPr>
        <w:t xml:space="preserve"> (в </w:t>
      </w:r>
      <w:proofErr w:type="spellStart"/>
      <w:r w:rsidR="00E62527">
        <w:rPr>
          <w:bCs/>
          <w:sz w:val="28"/>
          <w:szCs w:val="28"/>
        </w:rPr>
        <w:t>т.ч</w:t>
      </w:r>
      <w:proofErr w:type="spellEnd"/>
      <w:r w:rsidR="00E62527">
        <w:rPr>
          <w:bCs/>
          <w:sz w:val="28"/>
          <w:szCs w:val="28"/>
        </w:rPr>
        <w:t xml:space="preserve">. для </w:t>
      </w:r>
      <w:r w:rsidR="00430CFF">
        <w:rPr>
          <w:bCs/>
          <w:sz w:val="28"/>
          <w:szCs w:val="28"/>
        </w:rPr>
        <w:t xml:space="preserve">приоритетных для города </w:t>
      </w:r>
      <w:r w:rsidR="00E62527">
        <w:rPr>
          <w:bCs/>
          <w:sz w:val="28"/>
          <w:szCs w:val="28"/>
        </w:rPr>
        <w:t>видов деятельности</w:t>
      </w:r>
      <w:r w:rsidR="00B37D39">
        <w:rPr>
          <w:bCs/>
          <w:sz w:val="28"/>
          <w:szCs w:val="28"/>
        </w:rPr>
        <w:t>)</w:t>
      </w:r>
      <w:r w:rsidR="00E62527">
        <w:rPr>
          <w:bCs/>
          <w:sz w:val="28"/>
          <w:szCs w:val="28"/>
        </w:rPr>
        <w:t>.</w:t>
      </w:r>
    </w:p>
    <w:p w:rsidR="00FA7C5A" w:rsidRPr="00D54DDF" w:rsidRDefault="00FA7C5A" w:rsidP="00CF5A3A">
      <w:pPr>
        <w:numPr>
          <w:ilvl w:val="0"/>
          <w:numId w:val="38"/>
        </w:numPr>
        <w:tabs>
          <w:tab w:val="num" w:pos="360"/>
          <w:tab w:val="left" w:pos="1134"/>
        </w:tabs>
        <w:ind w:left="0" w:firstLine="709"/>
        <w:jc w:val="both"/>
        <w:rPr>
          <w:sz w:val="28"/>
        </w:rPr>
      </w:pPr>
      <w:r w:rsidRPr="00D54DDF">
        <w:rPr>
          <w:sz w:val="28"/>
        </w:rPr>
        <w:t>Оказание информационной поддержки субъектам малого и среднего предпринимательства.</w:t>
      </w:r>
    </w:p>
    <w:p w:rsidR="00FA7C5A" w:rsidRPr="00D54DDF" w:rsidRDefault="00FA7C5A" w:rsidP="00CF5A3A">
      <w:pPr>
        <w:numPr>
          <w:ilvl w:val="0"/>
          <w:numId w:val="38"/>
        </w:numPr>
        <w:tabs>
          <w:tab w:val="num" w:pos="360"/>
          <w:tab w:val="left" w:pos="1134"/>
        </w:tabs>
        <w:ind w:left="0" w:firstLine="709"/>
        <w:jc w:val="both"/>
        <w:rPr>
          <w:sz w:val="28"/>
        </w:rPr>
      </w:pPr>
      <w:r w:rsidRPr="00D54DDF">
        <w:rPr>
          <w:sz w:val="28"/>
        </w:rPr>
        <w:t>Пропаганда и популяризация предпринимательской деятельности, вовлечение в предпринимательскую деятельность населения, развитие молодежного предпринимательства, семейного бизнеса.</w:t>
      </w:r>
    </w:p>
    <w:p w:rsidR="00FA7C5A" w:rsidRPr="00D54DDF" w:rsidRDefault="00FA7C5A" w:rsidP="00CF5A3A">
      <w:pPr>
        <w:numPr>
          <w:ilvl w:val="0"/>
          <w:numId w:val="38"/>
        </w:numPr>
        <w:tabs>
          <w:tab w:val="num" w:pos="360"/>
          <w:tab w:val="left" w:pos="1134"/>
        </w:tabs>
        <w:ind w:left="0" w:firstLine="709"/>
        <w:jc w:val="both"/>
        <w:rPr>
          <w:sz w:val="28"/>
        </w:rPr>
      </w:pPr>
      <w:r w:rsidRPr="00D54DDF">
        <w:rPr>
          <w:sz w:val="28"/>
        </w:rPr>
        <w:t xml:space="preserve">Организация обучения, подготовки и переподготовки кадров для развития </w:t>
      </w:r>
      <w:r w:rsidR="00BA0EC2">
        <w:rPr>
          <w:sz w:val="28"/>
        </w:rPr>
        <w:t>приоритетных</w:t>
      </w:r>
      <w:r w:rsidRPr="00D54DDF">
        <w:rPr>
          <w:sz w:val="28"/>
        </w:rPr>
        <w:t xml:space="preserve"> направлений деятельности субъектов малого и среднего предпринимательства.</w:t>
      </w:r>
    </w:p>
    <w:p w:rsidR="00FA7C5A" w:rsidRPr="00D54DDF" w:rsidRDefault="00FA7C5A" w:rsidP="00CF5A3A">
      <w:pPr>
        <w:numPr>
          <w:ilvl w:val="0"/>
          <w:numId w:val="38"/>
        </w:numPr>
        <w:tabs>
          <w:tab w:val="num" w:pos="360"/>
          <w:tab w:val="left" w:pos="1134"/>
        </w:tabs>
        <w:ind w:left="0" w:firstLine="709"/>
        <w:jc w:val="both"/>
        <w:rPr>
          <w:sz w:val="28"/>
        </w:rPr>
      </w:pPr>
      <w:r w:rsidRPr="00D54DDF">
        <w:rPr>
          <w:sz w:val="28"/>
        </w:rPr>
        <w:t xml:space="preserve">Мониторинг обеспеченности населения </w:t>
      </w:r>
      <w:r>
        <w:rPr>
          <w:sz w:val="28"/>
        </w:rPr>
        <w:t>города Нефтеюганска</w:t>
      </w:r>
      <w:r w:rsidRPr="00D54DDF">
        <w:rPr>
          <w:sz w:val="28"/>
        </w:rPr>
        <w:t xml:space="preserve"> торговыми площадями предприятий розничной торговли, посадочными местами на предприятиях общественного питания.</w:t>
      </w:r>
    </w:p>
    <w:p w:rsidR="00F251CB" w:rsidRPr="00F251CB" w:rsidRDefault="00F251CB" w:rsidP="00FA7C5A">
      <w:pPr>
        <w:tabs>
          <w:tab w:val="left" w:pos="1134"/>
        </w:tabs>
        <w:ind w:left="709"/>
        <w:jc w:val="both"/>
        <w:rPr>
          <w:sz w:val="28"/>
        </w:rPr>
      </w:pPr>
    </w:p>
    <w:p w:rsidR="00460704" w:rsidRPr="003A57E8" w:rsidRDefault="00ED55BA" w:rsidP="00460704">
      <w:pPr>
        <w:pStyle w:val="ac"/>
        <w:jc w:val="both"/>
        <w:rPr>
          <w:b/>
          <w:sz w:val="28"/>
          <w:lang w:val="ru-RU"/>
        </w:rPr>
      </w:pPr>
      <w:r>
        <w:rPr>
          <w:b/>
          <w:sz w:val="28"/>
          <w:lang w:val="ru-RU"/>
        </w:rPr>
        <w:t>Направление</w:t>
      </w:r>
      <w:r w:rsidR="00460704" w:rsidRPr="003A57E8">
        <w:rPr>
          <w:b/>
          <w:sz w:val="28"/>
          <w:lang w:val="ru-RU"/>
        </w:rPr>
        <w:t xml:space="preserve"> </w:t>
      </w:r>
      <w:r w:rsidR="00C017AB">
        <w:rPr>
          <w:b/>
          <w:sz w:val="28"/>
          <w:lang w:val="ru-RU"/>
        </w:rPr>
        <w:t>5</w:t>
      </w:r>
      <w:r w:rsidR="00460704" w:rsidRPr="003A57E8">
        <w:rPr>
          <w:b/>
          <w:sz w:val="28"/>
          <w:lang w:val="ru-RU"/>
        </w:rPr>
        <w:t>.</w:t>
      </w:r>
      <w:r w:rsidR="00460704" w:rsidRPr="003A57E8">
        <w:rPr>
          <w:b/>
          <w:sz w:val="28"/>
          <w:szCs w:val="24"/>
          <w:lang w:val="ru-RU"/>
        </w:rPr>
        <w:t xml:space="preserve"> «</w:t>
      </w:r>
      <w:r w:rsidR="003A57E8" w:rsidRPr="003A57E8">
        <w:rPr>
          <w:b/>
          <w:sz w:val="28"/>
          <w:lang w:val="ru-RU"/>
        </w:rPr>
        <w:t>Развитие транспортной инфраструктуры</w:t>
      </w:r>
      <w:r w:rsidR="00460704" w:rsidRPr="003A57E8">
        <w:rPr>
          <w:b/>
          <w:sz w:val="28"/>
          <w:szCs w:val="24"/>
          <w:lang w:val="ru-RU"/>
        </w:rPr>
        <w:t>»</w:t>
      </w:r>
    </w:p>
    <w:p w:rsidR="00460704" w:rsidRDefault="00460704" w:rsidP="00460704">
      <w:pPr>
        <w:jc w:val="both"/>
        <w:rPr>
          <w:b/>
          <w:bCs/>
          <w:sz w:val="28"/>
          <w:szCs w:val="28"/>
        </w:rPr>
      </w:pPr>
      <w:r w:rsidRPr="00D54DDF">
        <w:rPr>
          <w:b/>
          <w:bCs/>
          <w:sz w:val="28"/>
          <w:szCs w:val="28"/>
        </w:rPr>
        <w:t xml:space="preserve">Задачи: </w:t>
      </w:r>
    </w:p>
    <w:p w:rsidR="00F664F6" w:rsidRDefault="00F664F6" w:rsidP="00C309D9">
      <w:pPr>
        <w:numPr>
          <w:ilvl w:val="0"/>
          <w:numId w:val="72"/>
        </w:numPr>
        <w:tabs>
          <w:tab w:val="left" w:pos="1134"/>
        </w:tabs>
        <w:jc w:val="both"/>
        <w:rPr>
          <w:sz w:val="28"/>
        </w:rPr>
      </w:pPr>
      <w:r>
        <w:rPr>
          <w:sz w:val="28"/>
        </w:rPr>
        <w:t>Р</w:t>
      </w:r>
      <w:r w:rsidRPr="00F664F6">
        <w:rPr>
          <w:sz w:val="28"/>
        </w:rPr>
        <w:t>азвитие инфраструктуры водного и воздушного транспорта</w:t>
      </w:r>
      <w:r>
        <w:rPr>
          <w:sz w:val="28"/>
        </w:rPr>
        <w:t>.</w:t>
      </w:r>
    </w:p>
    <w:p w:rsidR="006E302B" w:rsidRDefault="00D217C7" w:rsidP="00025745">
      <w:pPr>
        <w:numPr>
          <w:ilvl w:val="0"/>
          <w:numId w:val="72"/>
        </w:numPr>
        <w:tabs>
          <w:tab w:val="left" w:pos="1134"/>
        </w:tabs>
        <w:jc w:val="both"/>
        <w:rPr>
          <w:sz w:val="28"/>
        </w:rPr>
      </w:pPr>
      <w:r>
        <w:rPr>
          <w:sz w:val="28"/>
        </w:rPr>
        <w:t>Модернизация</w:t>
      </w:r>
      <w:r w:rsidRPr="00D217C7">
        <w:rPr>
          <w:sz w:val="28"/>
        </w:rPr>
        <w:t xml:space="preserve"> улично-дорожной сети</w:t>
      </w:r>
      <w:r>
        <w:rPr>
          <w:sz w:val="28"/>
        </w:rPr>
        <w:t xml:space="preserve"> города</w:t>
      </w:r>
      <w:r w:rsidR="006E302B">
        <w:rPr>
          <w:sz w:val="28"/>
        </w:rPr>
        <w:t>.</w:t>
      </w:r>
    </w:p>
    <w:p w:rsidR="00D217C7" w:rsidRPr="006E302B" w:rsidRDefault="00D217C7" w:rsidP="00025745">
      <w:pPr>
        <w:numPr>
          <w:ilvl w:val="0"/>
          <w:numId w:val="72"/>
        </w:numPr>
        <w:tabs>
          <w:tab w:val="left" w:pos="1134"/>
        </w:tabs>
        <w:jc w:val="both"/>
        <w:rPr>
          <w:sz w:val="28"/>
        </w:rPr>
      </w:pPr>
      <w:r w:rsidRPr="00D217C7">
        <w:rPr>
          <w:sz w:val="28"/>
        </w:rPr>
        <w:t>Развитие пассажирского автомобильного транспорта</w:t>
      </w:r>
      <w:r w:rsidR="00640532">
        <w:rPr>
          <w:sz w:val="28"/>
        </w:rPr>
        <w:t>.</w:t>
      </w:r>
    </w:p>
    <w:p w:rsidR="00460704" w:rsidRPr="00D54DDF" w:rsidRDefault="00460704" w:rsidP="00460704">
      <w:pPr>
        <w:pStyle w:val="a5"/>
        <w:tabs>
          <w:tab w:val="left" w:pos="0"/>
        </w:tabs>
        <w:ind w:left="0"/>
        <w:rPr>
          <w:b/>
          <w:bCs/>
          <w:sz w:val="28"/>
          <w:szCs w:val="28"/>
        </w:rPr>
      </w:pPr>
      <w:r w:rsidRPr="00D54DDF">
        <w:rPr>
          <w:b/>
          <w:bCs/>
          <w:sz w:val="28"/>
          <w:szCs w:val="28"/>
        </w:rPr>
        <w:t>Мероприятия:</w:t>
      </w:r>
    </w:p>
    <w:p w:rsidR="00E83016" w:rsidRDefault="002C1DC1" w:rsidP="00CF5A3A">
      <w:pPr>
        <w:numPr>
          <w:ilvl w:val="0"/>
          <w:numId w:val="35"/>
        </w:numPr>
        <w:tabs>
          <w:tab w:val="left" w:pos="1134"/>
        </w:tabs>
        <w:ind w:left="0" w:firstLine="709"/>
        <w:jc w:val="both"/>
        <w:rPr>
          <w:sz w:val="28"/>
        </w:rPr>
      </w:pPr>
      <w:r>
        <w:rPr>
          <w:sz w:val="28"/>
        </w:rPr>
        <w:t>Реконструкция речного порта</w:t>
      </w:r>
      <w:r w:rsidR="001B4442">
        <w:rPr>
          <w:sz w:val="28"/>
        </w:rPr>
        <w:t xml:space="preserve"> (со строительством грузового причала</w:t>
      </w:r>
      <w:r w:rsidR="00E55E19">
        <w:rPr>
          <w:sz w:val="28"/>
        </w:rPr>
        <w:t>, строительством (реконструкцией) пассажирского причала</w:t>
      </w:r>
      <w:r w:rsidR="001B4442">
        <w:rPr>
          <w:sz w:val="28"/>
        </w:rPr>
        <w:t>)</w:t>
      </w:r>
      <w:r w:rsidR="00E83016">
        <w:rPr>
          <w:sz w:val="28"/>
        </w:rPr>
        <w:t>.</w:t>
      </w:r>
      <w:r w:rsidR="00F24F7C">
        <w:rPr>
          <w:rStyle w:val="a7"/>
          <w:sz w:val="28"/>
        </w:rPr>
        <w:footnoteReference w:id="53"/>
      </w:r>
    </w:p>
    <w:p w:rsidR="00E83016" w:rsidRPr="00D57F3A" w:rsidRDefault="00E83016" w:rsidP="00E83016">
      <w:pPr>
        <w:numPr>
          <w:ilvl w:val="0"/>
          <w:numId w:val="35"/>
        </w:numPr>
        <w:tabs>
          <w:tab w:val="left" w:pos="1134"/>
        </w:tabs>
        <w:ind w:left="0" w:firstLine="709"/>
        <w:jc w:val="both"/>
        <w:rPr>
          <w:sz w:val="28"/>
        </w:rPr>
      </w:pPr>
      <w:r>
        <w:rPr>
          <w:sz w:val="28"/>
        </w:rPr>
        <w:t>В</w:t>
      </w:r>
      <w:r w:rsidRPr="00D57F3A">
        <w:rPr>
          <w:sz w:val="28"/>
        </w:rPr>
        <w:t>ынос грузового причала с занимаемой территории в центральной части горо</w:t>
      </w:r>
      <w:r>
        <w:rPr>
          <w:sz w:val="28"/>
        </w:rPr>
        <w:t>да в западную промышленную зону</w:t>
      </w:r>
      <w:r w:rsidRPr="00D57F3A">
        <w:rPr>
          <w:sz w:val="28"/>
        </w:rPr>
        <w:t>.</w:t>
      </w:r>
    </w:p>
    <w:p w:rsidR="00E55E19" w:rsidRDefault="00E55E19" w:rsidP="00E83016">
      <w:pPr>
        <w:numPr>
          <w:ilvl w:val="0"/>
          <w:numId w:val="35"/>
        </w:numPr>
        <w:tabs>
          <w:tab w:val="left" w:pos="1134"/>
        </w:tabs>
        <w:ind w:left="0" w:firstLine="709"/>
        <w:jc w:val="both"/>
        <w:rPr>
          <w:sz w:val="28"/>
        </w:rPr>
      </w:pPr>
      <w:r>
        <w:rPr>
          <w:sz w:val="28"/>
        </w:rPr>
        <w:t>Приобретение пассажирских судов класса река-море.</w:t>
      </w:r>
    </w:p>
    <w:p w:rsidR="002C1DC1" w:rsidRDefault="00E83016" w:rsidP="00E83016">
      <w:pPr>
        <w:numPr>
          <w:ilvl w:val="0"/>
          <w:numId w:val="35"/>
        </w:numPr>
        <w:tabs>
          <w:tab w:val="left" w:pos="1134"/>
        </w:tabs>
        <w:ind w:left="0" w:firstLine="709"/>
        <w:jc w:val="both"/>
        <w:rPr>
          <w:sz w:val="28"/>
        </w:rPr>
      </w:pPr>
      <w:r>
        <w:rPr>
          <w:sz w:val="28"/>
        </w:rPr>
        <w:t>Р</w:t>
      </w:r>
      <w:r w:rsidRPr="00E83016">
        <w:rPr>
          <w:sz w:val="28"/>
        </w:rPr>
        <w:t xml:space="preserve">еконструкция </w:t>
      </w:r>
      <w:r>
        <w:rPr>
          <w:sz w:val="28"/>
        </w:rPr>
        <w:t xml:space="preserve">аэропортового комплекса (реконструкция </w:t>
      </w:r>
      <w:r w:rsidRPr="00E83016">
        <w:rPr>
          <w:sz w:val="28"/>
        </w:rPr>
        <w:t xml:space="preserve">взлетно-посадочной полосы с искусственным покрытием, устройство водосточно-дренажной системы, перрона, рулежных дорожек, </w:t>
      </w:r>
      <w:proofErr w:type="spellStart"/>
      <w:r w:rsidRPr="00E83016">
        <w:rPr>
          <w:sz w:val="28"/>
        </w:rPr>
        <w:t>внутриаэродромных</w:t>
      </w:r>
      <w:proofErr w:type="spellEnd"/>
      <w:r w:rsidRPr="00E83016">
        <w:rPr>
          <w:sz w:val="28"/>
        </w:rPr>
        <w:t xml:space="preserve"> дорог, патрульной дороги и ограждения аэродрома, замена светосигнального оборудования</w:t>
      </w:r>
      <w:r>
        <w:rPr>
          <w:sz w:val="28"/>
        </w:rPr>
        <w:t xml:space="preserve">, </w:t>
      </w:r>
      <w:r w:rsidRPr="00E83016">
        <w:rPr>
          <w:sz w:val="28"/>
        </w:rPr>
        <w:t>реконструкция объектов комплекса аэропорта</w:t>
      </w:r>
      <w:r>
        <w:rPr>
          <w:sz w:val="28"/>
        </w:rPr>
        <w:t>)</w:t>
      </w:r>
      <w:r w:rsidR="002C1DC1">
        <w:rPr>
          <w:sz w:val="28"/>
        </w:rPr>
        <w:t>.</w:t>
      </w:r>
      <w:r w:rsidR="00F24F7C">
        <w:rPr>
          <w:rStyle w:val="a7"/>
          <w:sz w:val="28"/>
        </w:rPr>
        <w:footnoteReference w:id="54"/>
      </w:r>
    </w:p>
    <w:p w:rsidR="00A61645" w:rsidRDefault="00A61645" w:rsidP="00E83016">
      <w:pPr>
        <w:numPr>
          <w:ilvl w:val="0"/>
          <w:numId w:val="35"/>
        </w:numPr>
        <w:tabs>
          <w:tab w:val="left" w:pos="1134"/>
        </w:tabs>
        <w:ind w:left="0" w:firstLine="709"/>
        <w:jc w:val="both"/>
        <w:rPr>
          <w:sz w:val="28"/>
        </w:rPr>
      </w:pPr>
      <w:r>
        <w:rPr>
          <w:sz w:val="28"/>
        </w:rPr>
        <w:lastRenderedPageBreak/>
        <w:t>Развитие авиации общего назначения.</w:t>
      </w:r>
    </w:p>
    <w:p w:rsidR="00E55E19" w:rsidRDefault="00A61645" w:rsidP="00E83016">
      <w:pPr>
        <w:numPr>
          <w:ilvl w:val="0"/>
          <w:numId w:val="35"/>
        </w:numPr>
        <w:tabs>
          <w:tab w:val="left" w:pos="1134"/>
        </w:tabs>
        <w:ind w:left="0" w:firstLine="709"/>
        <w:jc w:val="both"/>
        <w:rPr>
          <w:sz w:val="28"/>
        </w:rPr>
      </w:pPr>
      <w:r>
        <w:rPr>
          <w:sz w:val="28"/>
        </w:rPr>
        <w:t>Приобретение самолетов легкого класса (с взлетной массой до 5</w:t>
      </w:r>
      <w:r w:rsidR="00036163">
        <w:rPr>
          <w:sz w:val="28"/>
        </w:rPr>
        <w:t xml:space="preserve"> </w:t>
      </w:r>
      <w:r>
        <w:rPr>
          <w:sz w:val="28"/>
        </w:rPr>
        <w:t>700 кг и с взлетной массой до 21 000 кг).</w:t>
      </w:r>
    </w:p>
    <w:p w:rsidR="00B50E75" w:rsidRPr="00D57F3A" w:rsidRDefault="00B50E75" w:rsidP="00D57F3A">
      <w:pPr>
        <w:numPr>
          <w:ilvl w:val="0"/>
          <w:numId w:val="35"/>
        </w:numPr>
        <w:tabs>
          <w:tab w:val="left" w:pos="1134"/>
        </w:tabs>
        <w:ind w:left="0" w:firstLine="709"/>
        <w:jc w:val="both"/>
        <w:rPr>
          <w:sz w:val="28"/>
        </w:rPr>
      </w:pPr>
      <w:r w:rsidRPr="00D57F3A">
        <w:rPr>
          <w:sz w:val="28"/>
        </w:rPr>
        <w:t>Строительство дополнительных въездов в город с реконструкцией транспо</w:t>
      </w:r>
      <w:r w:rsidR="00D57F3A">
        <w:rPr>
          <w:sz w:val="28"/>
        </w:rPr>
        <w:t xml:space="preserve">ртной развязки </w:t>
      </w:r>
      <w:r w:rsidR="00DD1EF8" w:rsidRPr="00D57F3A">
        <w:rPr>
          <w:sz w:val="28"/>
        </w:rPr>
        <w:t xml:space="preserve">в южной части </w:t>
      </w:r>
      <w:r w:rsidR="00DD1EF8">
        <w:rPr>
          <w:sz w:val="28"/>
        </w:rPr>
        <w:t>города</w:t>
      </w:r>
      <w:r w:rsidR="00DD1EF8" w:rsidRPr="00D57F3A">
        <w:rPr>
          <w:sz w:val="28"/>
        </w:rPr>
        <w:t xml:space="preserve"> </w:t>
      </w:r>
      <w:r w:rsidR="00D57F3A">
        <w:rPr>
          <w:sz w:val="28"/>
        </w:rPr>
        <w:t>в разных уровнях.</w:t>
      </w:r>
    </w:p>
    <w:p w:rsidR="00B50E75" w:rsidRPr="00D57F3A" w:rsidRDefault="00B50E75" w:rsidP="00D57F3A">
      <w:pPr>
        <w:numPr>
          <w:ilvl w:val="0"/>
          <w:numId w:val="35"/>
        </w:numPr>
        <w:tabs>
          <w:tab w:val="left" w:pos="1134"/>
        </w:tabs>
        <w:ind w:left="0" w:firstLine="709"/>
        <w:jc w:val="both"/>
        <w:rPr>
          <w:sz w:val="28"/>
        </w:rPr>
      </w:pPr>
      <w:r w:rsidRPr="00D57F3A">
        <w:rPr>
          <w:sz w:val="28"/>
        </w:rPr>
        <w:t>Создание на территории города развитой сети магистральных улиц и дорог путем строительства:</w:t>
      </w:r>
    </w:p>
    <w:p w:rsidR="00D57F3A" w:rsidRDefault="00B50E75" w:rsidP="00D57F3A">
      <w:pPr>
        <w:pStyle w:val="ac"/>
        <w:numPr>
          <w:ilvl w:val="0"/>
          <w:numId w:val="9"/>
        </w:numPr>
        <w:tabs>
          <w:tab w:val="clear" w:pos="780"/>
          <w:tab w:val="num" w:pos="993"/>
        </w:tabs>
        <w:ind w:left="0" w:firstLine="709"/>
        <w:jc w:val="both"/>
        <w:rPr>
          <w:sz w:val="28"/>
          <w:lang w:val="ru-RU"/>
        </w:rPr>
      </w:pPr>
      <w:r w:rsidRPr="00D57F3A">
        <w:rPr>
          <w:sz w:val="28"/>
          <w:lang w:val="ru-RU"/>
        </w:rPr>
        <w:t>магистральной улицы вдоль берега протоки Юганская Обь от существующей транспортной развязки до западной промышленной зоны, протяженностью 7,1 км</w:t>
      </w:r>
      <w:r w:rsidR="00D57F3A">
        <w:rPr>
          <w:sz w:val="28"/>
          <w:lang w:val="ru-RU"/>
        </w:rPr>
        <w:t>;</w:t>
      </w:r>
    </w:p>
    <w:p w:rsidR="00B50E75" w:rsidRPr="00D57F3A" w:rsidRDefault="00B50E75" w:rsidP="00D57F3A">
      <w:pPr>
        <w:pStyle w:val="ac"/>
        <w:numPr>
          <w:ilvl w:val="0"/>
          <w:numId w:val="9"/>
        </w:numPr>
        <w:tabs>
          <w:tab w:val="clear" w:pos="780"/>
          <w:tab w:val="num" w:pos="993"/>
        </w:tabs>
        <w:ind w:left="0" w:firstLine="709"/>
        <w:jc w:val="both"/>
        <w:rPr>
          <w:sz w:val="28"/>
          <w:lang w:val="ru-RU"/>
        </w:rPr>
      </w:pPr>
      <w:r w:rsidRPr="00D57F3A">
        <w:rPr>
          <w:sz w:val="28"/>
          <w:lang w:val="ru-RU"/>
        </w:rPr>
        <w:t>магистральной дороги вдоль взлетно-посадочной полосы с выездом на ул.</w:t>
      </w:r>
      <w:r w:rsidR="00D57F3A">
        <w:rPr>
          <w:sz w:val="28"/>
          <w:lang w:val="ru-RU"/>
        </w:rPr>
        <w:t> </w:t>
      </w:r>
      <w:r w:rsidRPr="00D57F3A">
        <w:rPr>
          <w:sz w:val="28"/>
          <w:lang w:val="ru-RU"/>
        </w:rPr>
        <w:t>Мамо</w:t>
      </w:r>
      <w:r w:rsidR="00D57F3A">
        <w:rPr>
          <w:sz w:val="28"/>
          <w:lang w:val="ru-RU"/>
        </w:rPr>
        <w:t>нтовская, протяженностью 6,0 км</w:t>
      </w:r>
      <w:r w:rsidRPr="00D57F3A">
        <w:rPr>
          <w:sz w:val="28"/>
          <w:lang w:val="ru-RU"/>
        </w:rPr>
        <w:t>;</w:t>
      </w:r>
    </w:p>
    <w:p w:rsidR="00B50E75" w:rsidRPr="00D57F3A" w:rsidRDefault="00B50E75" w:rsidP="00D57F3A">
      <w:pPr>
        <w:pStyle w:val="ac"/>
        <w:numPr>
          <w:ilvl w:val="0"/>
          <w:numId w:val="9"/>
        </w:numPr>
        <w:tabs>
          <w:tab w:val="clear" w:pos="780"/>
          <w:tab w:val="num" w:pos="993"/>
        </w:tabs>
        <w:ind w:left="0" w:firstLine="709"/>
        <w:jc w:val="both"/>
        <w:rPr>
          <w:sz w:val="28"/>
          <w:lang w:val="ru-RU"/>
        </w:rPr>
      </w:pPr>
      <w:r w:rsidRPr="00D57F3A">
        <w:rPr>
          <w:sz w:val="28"/>
          <w:lang w:val="ru-RU"/>
        </w:rPr>
        <w:t>продолжение ул. Транспортная до у</w:t>
      </w:r>
      <w:r w:rsidR="00D57F3A">
        <w:rPr>
          <w:sz w:val="28"/>
          <w:lang w:val="ru-RU"/>
        </w:rPr>
        <w:t>л. Новая, протяженностью 1,1 км</w:t>
      </w:r>
      <w:r w:rsidRPr="00D57F3A">
        <w:rPr>
          <w:sz w:val="28"/>
          <w:lang w:val="ru-RU"/>
        </w:rPr>
        <w:t xml:space="preserve">; </w:t>
      </w:r>
    </w:p>
    <w:p w:rsidR="00B50E75" w:rsidRPr="00D57F3A" w:rsidRDefault="00B50E75" w:rsidP="00D57F3A">
      <w:pPr>
        <w:pStyle w:val="ac"/>
        <w:numPr>
          <w:ilvl w:val="0"/>
          <w:numId w:val="9"/>
        </w:numPr>
        <w:tabs>
          <w:tab w:val="clear" w:pos="780"/>
          <w:tab w:val="num" w:pos="993"/>
        </w:tabs>
        <w:ind w:left="0" w:firstLine="709"/>
        <w:jc w:val="both"/>
        <w:rPr>
          <w:sz w:val="28"/>
          <w:lang w:val="ru-RU"/>
        </w:rPr>
      </w:pPr>
      <w:r w:rsidRPr="00D57F3A">
        <w:rPr>
          <w:sz w:val="28"/>
          <w:lang w:val="ru-RU"/>
        </w:rPr>
        <w:t>строительство магистральной улицы районного значения протяженностью 2,8 км от ул. Транспортная до автомобильной дороги местного значения в створе ул.</w:t>
      </w:r>
      <w:r w:rsidR="00D57F3A">
        <w:rPr>
          <w:sz w:val="28"/>
          <w:lang w:val="ru-RU"/>
        </w:rPr>
        <w:t> </w:t>
      </w:r>
      <w:r w:rsidRPr="00D57F3A">
        <w:rPr>
          <w:sz w:val="28"/>
          <w:lang w:val="ru-RU"/>
        </w:rPr>
        <w:t>Энергетиков;</w:t>
      </w:r>
    </w:p>
    <w:p w:rsidR="00B50E75" w:rsidRPr="00D57F3A" w:rsidRDefault="00B50E75" w:rsidP="00D57F3A">
      <w:pPr>
        <w:pStyle w:val="ac"/>
        <w:numPr>
          <w:ilvl w:val="0"/>
          <w:numId w:val="9"/>
        </w:numPr>
        <w:tabs>
          <w:tab w:val="clear" w:pos="780"/>
          <w:tab w:val="num" w:pos="993"/>
        </w:tabs>
        <w:ind w:left="0" w:firstLine="709"/>
        <w:jc w:val="both"/>
        <w:rPr>
          <w:sz w:val="28"/>
          <w:lang w:val="ru-RU"/>
        </w:rPr>
      </w:pPr>
      <w:r w:rsidRPr="00D57F3A">
        <w:rPr>
          <w:sz w:val="28"/>
          <w:lang w:val="ru-RU"/>
        </w:rPr>
        <w:t>продолжение ул. Киевская и ул. Мира до территории недействующего аэропорта, протяженностью 4,3 км.</w:t>
      </w:r>
    </w:p>
    <w:p w:rsidR="00B50E75" w:rsidRPr="00D57F3A" w:rsidRDefault="00D57F3A" w:rsidP="00D57F3A">
      <w:pPr>
        <w:numPr>
          <w:ilvl w:val="0"/>
          <w:numId w:val="35"/>
        </w:numPr>
        <w:tabs>
          <w:tab w:val="left" w:pos="1134"/>
        </w:tabs>
        <w:ind w:left="0" w:firstLine="709"/>
        <w:jc w:val="both"/>
        <w:rPr>
          <w:sz w:val="28"/>
        </w:rPr>
      </w:pPr>
      <w:r w:rsidRPr="00D57F3A">
        <w:rPr>
          <w:sz w:val="28"/>
        </w:rPr>
        <w:t>Расширение</w:t>
      </w:r>
      <w:r w:rsidR="00B50E75" w:rsidRPr="00D57F3A">
        <w:rPr>
          <w:sz w:val="28"/>
        </w:rPr>
        <w:t xml:space="preserve"> улично-дорожной сети </w:t>
      </w:r>
      <w:r w:rsidRPr="00D57F3A">
        <w:rPr>
          <w:sz w:val="28"/>
        </w:rPr>
        <w:t>города с увеличением пропускной способности.</w:t>
      </w:r>
    </w:p>
    <w:p w:rsidR="00D57F3A" w:rsidRPr="00D57F3A" w:rsidRDefault="00B50E75" w:rsidP="00D57F3A">
      <w:pPr>
        <w:numPr>
          <w:ilvl w:val="0"/>
          <w:numId w:val="35"/>
        </w:numPr>
        <w:tabs>
          <w:tab w:val="left" w:pos="1134"/>
        </w:tabs>
        <w:ind w:left="0" w:firstLine="709"/>
        <w:jc w:val="both"/>
        <w:rPr>
          <w:sz w:val="28"/>
        </w:rPr>
      </w:pPr>
      <w:r w:rsidRPr="00D57F3A">
        <w:rPr>
          <w:sz w:val="28"/>
        </w:rPr>
        <w:t xml:space="preserve">Строительство транспортных развязок в одном уровне на пересечении магистральных улиц общегородского значения: </w:t>
      </w:r>
    </w:p>
    <w:p w:rsidR="00D57F3A" w:rsidRDefault="00D57F3A" w:rsidP="00D57F3A">
      <w:pPr>
        <w:pStyle w:val="ac"/>
        <w:numPr>
          <w:ilvl w:val="0"/>
          <w:numId w:val="9"/>
        </w:numPr>
        <w:tabs>
          <w:tab w:val="clear" w:pos="780"/>
          <w:tab w:val="num" w:pos="993"/>
        </w:tabs>
        <w:ind w:left="0" w:firstLine="709"/>
        <w:jc w:val="both"/>
        <w:rPr>
          <w:sz w:val="28"/>
          <w:lang w:val="ru-RU"/>
        </w:rPr>
      </w:pPr>
      <w:r>
        <w:rPr>
          <w:sz w:val="28"/>
          <w:lang w:val="ru-RU"/>
        </w:rPr>
        <w:t>на пересечении</w:t>
      </w:r>
      <w:r w:rsidRPr="00D57F3A">
        <w:rPr>
          <w:sz w:val="28"/>
          <w:lang w:val="ru-RU"/>
        </w:rPr>
        <w:t xml:space="preserve"> </w:t>
      </w:r>
      <w:r w:rsidR="00B50E75" w:rsidRPr="00D57F3A">
        <w:rPr>
          <w:sz w:val="28"/>
          <w:lang w:val="ru-RU"/>
        </w:rPr>
        <w:t xml:space="preserve">ул. Парковая </w:t>
      </w:r>
      <w:r w:rsidR="009B1ADE">
        <w:rPr>
          <w:sz w:val="28"/>
          <w:lang w:val="ru-RU"/>
        </w:rPr>
        <w:t>-</w:t>
      </w:r>
      <w:r w:rsidR="00B50E75" w:rsidRPr="00D57F3A">
        <w:rPr>
          <w:sz w:val="28"/>
          <w:lang w:val="ru-RU"/>
        </w:rPr>
        <w:t xml:space="preserve"> ул. </w:t>
      </w:r>
      <w:proofErr w:type="spellStart"/>
      <w:r w:rsidR="00B50E75" w:rsidRPr="00D57F3A">
        <w:rPr>
          <w:sz w:val="28"/>
          <w:lang w:val="ru-RU"/>
        </w:rPr>
        <w:t>Сургутская</w:t>
      </w:r>
      <w:proofErr w:type="spellEnd"/>
      <w:r w:rsidR="00B50E75" w:rsidRPr="00D57F3A">
        <w:rPr>
          <w:sz w:val="28"/>
          <w:lang w:val="ru-RU"/>
        </w:rPr>
        <w:t>;</w:t>
      </w:r>
    </w:p>
    <w:p w:rsidR="00D57F3A" w:rsidRDefault="00D57F3A" w:rsidP="00D57F3A">
      <w:pPr>
        <w:pStyle w:val="ac"/>
        <w:numPr>
          <w:ilvl w:val="0"/>
          <w:numId w:val="9"/>
        </w:numPr>
        <w:tabs>
          <w:tab w:val="clear" w:pos="780"/>
          <w:tab w:val="num" w:pos="993"/>
        </w:tabs>
        <w:ind w:left="0" w:firstLine="709"/>
        <w:jc w:val="both"/>
        <w:rPr>
          <w:sz w:val="28"/>
          <w:lang w:val="ru-RU"/>
        </w:rPr>
      </w:pPr>
      <w:r>
        <w:rPr>
          <w:sz w:val="28"/>
          <w:lang w:val="ru-RU"/>
        </w:rPr>
        <w:t>на пересечении</w:t>
      </w:r>
      <w:r w:rsidR="00B50E75" w:rsidRPr="00D57F3A">
        <w:rPr>
          <w:sz w:val="28"/>
          <w:lang w:val="ru-RU"/>
        </w:rPr>
        <w:t xml:space="preserve"> ул. Мира </w:t>
      </w:r>
      <w:r w:rsidR="009B1ADE">
        <w:rPr>
          <w:sz w:val="28"/>
          <w:lang w:val="ru-RU"/>
        </w:rPr>
        <w:t xml:space="preserve">- </w:t>
      </w:r>
      <w:r w:rsidR="00B50E75" w:rsidRPr="00D57F3A">
        <w:rPr>
          <w:sz w:val="28"/>
          <w:lang w:val="ru-RU"/>
        </w:rPr>
        <w:t>дорога вдоль берега протоки;</w:t>
      </w:r>
    </w:p>
    <w:p w:rsidR="00B50E75" w:rsidRPr="00D57F3A" w:rsidRDefault="00D57F3A" w:rsidP="00D57F3A">
      <w:pPr>
        <w:pStyle w:val="ac"/>
        <w:numPr>
          <w:ilvl w:val="0"/>
          <w:numId w:val="9"/>
        </w:numPr>
        <w:tabs>
          <w:tab w:val="clear" w:pos="780"/>
          <w:tab w:val="num" w:pos="993"/>
        </w:tabs>
        <w:ind w:left="0" w:firstLine="709"/>
        <w:jc w:val="both"/>
        <w:rPr>
          <w:sz w:val="28"/>
          <w:lang w:val="ru-RU"/>
        </w:rPr>
      </w:pPr>
      <w:r>
        <w:rPr>
          <w:sz w:val="28"/>
          <w:lang w:val="ru-RU"/>
        </w:rPr>
        <w:t>на пересечении</w:t>
      </w:r>
      <w:r w:rsidR="00B50E75" w:rsidRPr="00D57F3A">
        <w:rPr>
          <w:sz w:val="28"/>
          <w:lang w:val="ru-RU"/>
        </w:rPr>
        <w:t xml:space="preserve"> ул. Мамонтовская </w:t>
      </w:r>
      <w:r w:rsidR="009B1ADE">
        <w:rPr>
          <w:sz w:val="28"/>
          <w:lang w:val="ru-RU"/>
        </w:rPr>
        <w:t xml:space="preserve">- </w:t>
      </w:r>
      <w:r w:rsidR="00B50E75" w:rsidRPr="00D57F3A">
        <w:rPr>
          <w:sz w:val="28"/>
          <w:lang w:val="ru-RU"/>
        </w:rPr>
        <w:t>Объездная дорога.</w:t>
      </w:r>
    </w:p>
    <w:p w:rsidR="00D57F3A" w:rsidRPr="00D57F3A" w:rsidRDefault="00D57F3A" w:rsidP="00D57F3A">
      <w:pPr>
        <w:numPr>
          <w:ilvl w:val="0"/>
          <w:numId w:val="35"/>
        </w:numPr>
        <w:tabs>
          <w:tab w:val="left" w:pos="1134"/>
        </w:tabs>
        <w:ind w:left="0" w:firstLine="709"/>
        <w:jc w:val="both"/>
        <w:rPr>
          <w:sz w:val="28"/>
        </w:rPr>
      </w:pPr>
      <w:r w:rsidRPr="00D57F3A">
        <w:rPr>
          <w:sz w:val="28"/>
        </w:rPr>
        <w:t>Строительство (25 км) и реконструкция (1,2 км) улиц и дорог местного значения.</w:t>
      </w:r>
    </w:p>
    <w:p w:rsidR="00D57F3A" w:rsidRDefault="00D57F3A" w:rsidP="00D57F3A">
      <w:pPr>
        <w:numPr>
          <w:ilvl w:val="0"/>
          <w:numId w:val="35"/>
        </w:numPr>
        <w:tabs>
          <w:tab w:val="left" w:pos="1134"/>
        </w:tabs>
        <w:ind w:left="0" w:firstLine="709"/>
        <w:jc w:val="both"/>
        <w:rPr>
          <w:sz w:val="28"/>
        </w:rPr>
      </w:pPr>
      <w:r>
        <w:rPr>
          <w:sz w:val="28"/>
        </w:rPr>
        <w:t>Реконструкция</w:t>
      </w:r>
      <w:r w:rsidRPr="00C040CD">
        <w:rPr>
          <w:sz w:val="28"/>
        </w:rPr>
        <w:t xml:space="preserve"> автодороги по ул. Набережная.</w:t>
      </w:r>
    </w:p>
    <w:p w:rsidR="00C105FB" w:rsidRDefault="00C105FB" w:rsidP="00CF5A3A">
      <w:pPr>
        <w:numPr>
          <w:ilvl w:val="0"/>
          <w:numId w:val="35"/>
        </w:numPr>
        <w:tabs>
          <w:tab w:val="left" w:pos="1134"/>
        </w:tabs>
        <w:ind w:left="0" w:firstLine="709"/>
        <w:jc w:val="both"/>
        <w:rPr>
          <w:sz w:val="28"/>
        </w:rPr>
      </w:pPr>
      <w:r>
        <w:rPr>
          <w:sz w:val="28"/>
        </w:rPr>
        <w:t>Капитальный ремонт магистральных улиц районного значения, улиц и дорог местного значения общей протяженностью 19,5 км.</w:t>
      </w:r>
    </w:p>
    <w:p w:rsidR="001E0DEC" w:rsidRDefault="00F547F1" w:rsidP="00CF5A3A">
      <w:pPr>
        <w:numPr>
          <w:ilvl w:val="0"/>
          <w:numId w:val="35"/>
        </w:numPr>
        <w:tabs>
          <w:tab w:val="left" w:pos="1134"/>
        </w:tabs>
        <w:ind w:left="0" w:firstLine="709"/>
        <w:jc w:val="both"/>
        <w:rPr>
          <w:sz w:val="28"/>
        </w:rPr>
      </w:pPr>
      <w:r w:rsidRPr="001E0DEC">
        <w:rPr>
          <w:sz w:val="28"/>
        </w:rPr>
        <w:t>Содержание автомобильных дорог общего пользования местного значения и средств организации дорожного движения на них.</w:t>
      </w:r>
    </w:p>
    <w:p w:rsidR="001E0DEC" w:rsidRDefault="001E0DEC" w:rsidP="00CF5A3A">
      <w:pPr>
        <w:numPr>
          <w:ilvl w:val="0"/>
          <w:numId w:val="35"/>
        </w:numPr>
        <w:tabs>
          <w:tab w:val="left" w:pos="1134"/>
        </w:tabs>
        <w:ind w:left="0" w:firstLine="709"/>
        <w:jc w:val="both"/>
        <w:rPr>
          <w:sz w:val="28"/>
        </w:rPr>
      </w:pPr>
      <w:r w:rsidRPr="001E0DEC">
        <w:rPr>
          <w:sz w:val="28"/>
        </w:rPr>
        <w:t>Обеспечение стационарным освещением аварийно-опасных участков автомобильных дорог общего пользования местного значения</w:t>
      </w:r>
      <w:r>
        <w:rPr>
          <w:sz w:val="28"/>
        </w:rPr>
        <w:t>.</w:t>
      </w:r>
    </w:p>
    <w:p w:rsidR="009B1ADE" w:rsidRPr="00D57F3A" w:rsidRDefault="009B1ADE" w:rsidP="009B1ADE">
      <w:pPr>
        <w:numPr>
          <w:ilvl w:val="0"/>
          <w:numId w:val="35"/>
        </w:numPr>
        <w:tabs>
          <w:tab w:val="left" w:pos="1134"/>
        </w:tabs>
        <w:ind w:left="0" w:firstLine="709"/>
        <w:jc w:val="both"/>
        <w:rPr>
          <w:sz w:val="28"/>
        </w:rPr>
      </w:pPr>
      <w:r>
        <w:rPr>
          <w:sz w:val="28"/>
        </w:rPr>
        <w:t>С</w:t>
      </w:r>
      <w:r w:rsidRPr="00D57F3A">
        <w:rPr>
          <w:sz w:val="28"/>
        </w:rPr>
        <w:t>троительство остановок общественного транспорта в районах нового строительства и промышленного производства для обеспечения транспортной доступности (</w:t>
      </w:r>
      <w:r>
        <w:rPr>
          <w:sz w:val="28"/>
        </w:rPr>
        <w:t>свыше 40</w:t>
      </w:r>
      <w:r w:rsidRPr="00D57F3A">
        <w:rPr>
          <w:sz w:val="28"/>
        </w:rPr>
        <w:t xml:space="preserve"> </w:t>
      </w:r>
      <w:r>
        <w:rPr>
          <w:sz w:val="28"/>
        </w:rPr>
        <w:t>ед.</w:t>
      </w:r>
      <w:r w:rsidRPr="00D57F3A">
        <w:rPr>
          <w:sz w:val="28"/>
        </w:rPr>
        <w:t>).</w:t>
      </w:r>
    </w:p>
    <w:p w:rsidR="005D31B8" w:rsidRDefault="005D31B8" w:rsidP="00CF5A3A">
      <w:pPr>
        <w:numPr>
          <w:ilvl w:val="0"/>
          <w:numId w:val="35"/>
        </w:numPr>
        <w:tabs>
          <w:tab w:val="left" w:pos="1134"/>
        </w:tabs>
        <w:ind w:left="0" w:firstLine="709"/>
        <w:jc w:val="both"/>
        <w:rPr>
          <w:sz w:val="28"/>
        </w:rPr>
      </w:pPr>
      <w:r w:rsidRPr="005D31B8">
        <w:rPr>
          <w:sz w:val="28"/>
        </w:rPr>
        <w:t>Совершенствование системы управления пассажирским транспортом общего пользования.</w:t>
      </w:r>
    </w:p>
    <w:p w:rsidR="00E55E19" w:rsidRPr="005D31B8" w:rsidRDefault="00E55E19" w:rsidP="00CF5A3A">
      <w:pPr>
        <w:numPr>
          <w:ilvl w:val="0"/>
          <w:numId w:val="35"/>
        </w:numPr>
        <w:tabs>
          <w:tab w:val="left" w:pos="1134"/>
        </w:tabs>
        <w:ind w:left="0" w:firstLine="709"/>
        <w:jc w:val="both"/>
        <w:rPr>
          <w:sz w:val="28"/>
        </w:rPr>
      </w:pPr>
      <w:r>
        <w:rPr>
          <w:sz w:val="28"/>
        </w:rPr>
        <w:t>Оптимизация пассажирских перевозок.</w:t>
      </w:r>
    </w:p>
    <w:p w:rsidR="005D31B8" w:rsidRDefault="005D31B8" w:rsidP="00CF5A3A">
      <w:pPr>
        <w:numPr>
          <w:ilvl w:val="0"/>
          <w:numId w:val="35"/>
        </w:numPr>
        <w:tabs>
          <w:tab w:val="left" w:pos="1134"/>
        </w:tabs>
        <w:ind w:left="0" w:firstLine="709"/>
        <w:jc w:val="both"/>
        <w:rPr>
          <w:sz w:val="28"/>
        </w:rPr>
      </w:pPr>
      <w:r w:rsidRPr="005D31B8">
        <w:rPr>
          <w:sz w:val="28"/>
        </w:rPr>
        <w:t>Совершенствование маршрутной сети городского пассажирского транспорта общего пользования.</w:t>
      </w:r>
    </w:p>
    <w:p w:rsidR="00E55E19" w:rsidRPr="005D31B8" w:rsidRDefault="002E0A7B" w:rsidP="00CF5A3A">
      <w:pPr>
        <w:numPr>
          <w:ilvl w:val="0"/>
          <w:numId w:val="35"/>
        </w:numPr>
        <w:tabs>
          <w:tab w:val="left" w:pos="1134"/>
        </w:tabs>
        <w:ind w:left="0" w:firstLine="709"/>
        <w:jc w:val="both"/>
        <w:rPr>
          <w:sz w:val="28"/>
        </w:rPr>
      </w:pPr>
      <w:r>
        <w:rPr>
          <w:sz w:val="28"/>
        </w:rPr>
        <w:t>Модернизация автобусного парка (п</w:t>
      </w:r>
      <w:r w:rsidR="00E55E19">
        <w:rPr>
          <w:sz w:val="28"/>
        </w:rPr>
        <w:t>риобретение автобусов средней и малой вместимости</w:t>
      </w:r>
      <w:r>
        <w:rPr>
          <w:sz w:val="28"/>
        </w:rPr>
        <w:t>)</w:t>
      </w:r>
      <w:r w:rsidR="00E55E19">
        <w:rPr>
          <w:sz w:val="28"/>
        </w:rPr>
        <w:t>.</w:t>
      </w:r>
    </w:p>
    <w:p w:rsidR="005D31B8" w:rsidRDefault="005D31B8" w:rsidP="00CF5A3A">
      <w:pPr>
        <w:numPr>
          <w:ilvl w:val="0"/>
          <w:numId w:val="35"/>
        </w:numPr>
        <w:tabs>
          <w:tab w:val="left" w:pos="1134"/>
        </w:tabs>
        <w:ind w:left="0" w:firstLine="709"/>
        <w:jc w:val="both"/>
        <w:rPr>
          <w:sz w:val="28"/>
        </w:rPr>
      </w:pPr>
      <w:r w:rsidRPr="005D31B8">
        <w:rPr>
          <w:sz w:val="28"/>
        </w:rPr>
        <w:lastRenderedPageBreak/>
        <w:t>Повышение качества транспортного обслуживания населения.</w:t>
      </w:r>
    </w:p>
    <w:p w:rsidR="00C309D9" w:rsidRPr="005D31B8" w:rsidRDefault="00C309D9" w:rsidP="00CF5A3A">
      <w:pPr>
        <w:numPr>
          <w:ilvl w:val="0"/>
          <w:numId w:val="35"/>
        </w:numPr>
        <w:tabs>
          <w:tab w:val="left" w:pos="1134"/>
        </w:tabs>
        <w:ind w:left="0" w:firstLine="709"/>
        <w:jc w:val="both"/>
        <w:rPr>
          <w:sz w:val="28"/>
        </w:rPr>
      </w:pPr>
      <w:r>
        <w:rPr>
          <w:sz w:val="28"/>
        </w:rPr>
        <w:t>Создание автоматизированной системы регулирования дорожного движения.</w:t>
      </w:r>
    </w:p>
    <w:p w:rsidR="007A2C9B" w:rsidRDefault="007A2C9B" w:rsidP="00460704">
      <w:pPr>
        <w:pStyle w:val="ac"/>
        <w:jc w:val="both"/>
        <w:rPr>
          <w:b/>
          <w:sz w:val="28"/>
          <w:lang w:val="ru-RU"/>
        </w:rPr>
      </w:pPr>
    </w:p>
    <w:p w:rsidR="00460704" w:rsidRPr="00E8762B" w:rsidRDefault="00AD1E07" w:rsidP="00460704">
      <w:pPr>
        <w:pStyle w:val="ac"/>
        <w:jc w:val="both"/>
        <w:rPr>
          <w:b/>
          <w:sz w:val="28"/>
          <w:lang w:val="ru-RU"/>
        </w:rPr>
      </w:pPr>
      <w:r w:rsidRPr="00AD1E07">
        <w:rPr>
          <w:b/>
          <w:sz w:val="28"/>
          <w:lang w:val="ru-RU"/>
        </w:rPr>
        <w:t>Направление</w:t>
      </w:r>
      <w:r w:rsidR="00460704">
        <w:rPr>
          <w:b/>
          <w:sz w:val="28"/>
          <w:lang w:val="ru-RU"/>
        </w:rPr>
        <w:t xml:space="preserve"> </w:t>
      </w:r>
      <w:r w:rsidR="00C017AB">
        <w:rPr>
          <w:b/>
          <w:sz w:val="28"/>
          <w:lang w:val="ru-RU"/>
        </w:rPr>
        <w:t>6</w:t>
      </w:r>
      <w:r w:rsidR="00460704" w:rsidRPr="00E8762B">
        <w:rPr>
          <w:b/>
          <w:sz w:val="28"/>
          <w:lang w:val="ru-RU"/>
        </w:rPr>
        <w:t>.</w:t>
      </w:r>
      <w:r w:rsidR="00460704" w:rsidRPr="00E8762B">
        <w:rPr>
          <w:b/>
          <w:sz w:val="28"/>
          <w:szCs w:val="24"/>
          <w:lang w:val="ru-RU"/>
        </w:rPr>
        <w:t xml:space="preserve"> «</w:t>
      </w:r>
      <w:r w:rsidR="003A57E8">
        <w:rPr>
          <w:b/>
          <w:sz w:val="28"/>
          <w:szCs w:val="24"/>
          <w:lang w:val="ru-RU"/>
        </w:rPr>
        <w:t>Р</w:t>
      </w:r>
      <w:r w:rsidR="003A57E8" w:rsidRPr="003A57E8">
        <w:rPr>
          <w:b/>
          <w:sz w:val="28"/>
          <w:szCs w:val="24"/>
          <w:lang w:val="ru-RU"/>
        </w:rPr>
        <w:t>азвитие энергетической и коммунальной инфраструктуры</w:t>
      </w:r>
      <w:r w:rsidR="00460704" w:rsidRPr="00E8762B">
        <w:rPr>
          <w:b/>
          <w:sz w:val="28"/>
          <w:szCs w:val="24"/>
          <w:lang w:val="ru-RU"/>
        </w:rPr>
        <w:t>»</w:t>
      </w:r>
    </w:p>
    <w:p w:rsidR="00460704" w:rsidRPr="00D54DDF" w:rsidRDefault="00460704" w:rsidP="00460704">
      <w:pPr>
        <w:jc w:val="both"/>
        <w:rPr>
          <w:b/>
          <w:bCs/>
          <w:sz w:val="28"/>
          <w:szCs w:val="28"/>
        </w:rPr>
      </w:pPr>
      <w:r w:rsidRPr="00D54DDF">
        <w:rPr>
          <w:b/>
          <w:bCs/>
          <w:sz w:val="28"/>
          <w:szCs w:val="28"/>
        </w:rPr>
        <w:t xml:space="preserve">Задачи: </w:t>
      </w:r>
    </w:p>
    <w:p w:rsidR="00C309D9" w:rsidRPr="00834F54" w:rsidRDefault="00C309D9" w:rsidP="00C309D9">
      <w:pPr>
        <w:pStyle w:val="ac"/>
        <w:numPr>
          <w:ilvl w:val="0"/>
          <w:numId w:val="74"/>
        </w:numPr>
        <w:tabs>
          <w:tab w:val="left" w:pos="1134"/>
        </w:tabs>
        <w:ind w:left="0" w:firstLine="709"/>
        <w:jc w:val="both"/>
        <w:rPr>
          <w:sz w:val="28"/>
          <w:lang w:val="ru-RU"/>
        </w:rPr>
      </w:pPr>
      <w:r>
        <w:rPr>
          <w:sz w:val="28"/>
          <w:lang w:val="ru-RU"/>
        </w:rPr>
        <w:t>Р</w:t>
      </w:r>
      <w:r w:rsidRPr="00BA0EC2">
        <w:rPr>
          <w:sz w:val="28"/>
          <w:lang w:val="ru-RU"/>
        </w:rPr>
        <w:t>азвитие коммунальных систем и объектов в соответствии с потребностями жилищного и промышленного строительства</w:t>
      </w:r>
      <w:r>
        <w:rPr>
          <w:sz w:val="28"/>
          <w:lang w:val="ru-RU"/>
        </w:rPr>
        <w:t>.</w:t>
      </w:r>
    </w:p>
    <w:p w:rsidR="00C309D9" w:rsidRDefault="00C309D9" w:rsidP="00C309D9">
      <w:pPr>
        <w:numPr>
          <w:ilvl w:val="0"/>
          <w:numId w:val="74"/>
        </w:numPr>
        <w:tabs>
          <w:tab w:val="left" w:pos="1134"/>
        </w:tabs>
        <w:ind w:left="0" w:firstLine="709"/>
        <w:jc w:val="both"/>
        <w:rPr>
          <w:sz w:val="28"/>
        </w:rPr>
      </w:pPr>
      <w:r>
        <w:rPr>
          <w:sz w:val="28"/>
        </w:rPr>
        <w:t>П</w:t>
      </w:r>
      <w:r w:rsidRPr="00BA0EC2">
        <w:rPr>
          <w:sz w:val="28"/>
        </w:rPr>
        <w:t>овышение качества производимых для потребителей коммунальных услуг</w:t>
      </w:r>
      <w:r>
        <w:rPr>
          <w:sz w:val="28"/>
        </w:rPr>
        <w:t>.</w:t>
      </w:r>
    </w:p>
    <w:p w:rsidR="00460704" w:rsidRDefault="00460704" w:rsidP="00460704">
      <w:pPr>
        <w:pStyle w:val="a5"/>
        <w:tabs>
          <w:tab w:val="left" w:pos="0"/>
        </w:tabs>
        <w:ind w:left="0"/>
        <w:rPr>
          <w:b/>
          <w:bCs/>
          <w:sz w:val="28"/>
          <w:szCs w:val="28"/>
        </w:rPr>
      </w:pPr>
      <w:r w:rsidRPr="00D54DDF">
        <w:rPr>
          <w:b/>
          <w:bCs/>
          <w:sz w:val="28"/>
          <w:szCs w:val="28"/>
        </w:rPr>
        <w:t>Мероприятия:</w:t>
      </w:r>
    </w:p>
    <w:p w:rsidR="00F50648" w:rsidRDefault="00F50648" w:rsidP="00025745">
      <w:pPr>
        <w:numPr>
          <w:ilvl w:val="0"/>
          <w:numId w:val="71"/>
        </w:numPr>
        <w:tabs>
          <w:tab w:val="left" w:pos="1134"/>
        </w:tabs>
        <w:ind w:left="0" w:firstLine="709"/>
        <w:jc w:val="both"/>
        <w:rPr>
          <w:sz w:val="28"/>
        </w:rPr>
      </w:pPr>
      <w:r>
        <w:rPr>
          <w:sz w:val="28"/>
        </w:rPr>
        <w:t>Реконструкция существующих котельных города Нефтеюганска</w:t>
      </w:r>
      <w:r w:rsidR="009C2264">
        <w:rPr>
          <w:sz w:val="28"/>
        </w:rPr>
        <w:t xml:space="preserve"> (котельные ЦК-1, ЦК-2, СУ-62, п. Звездный)</w:t>
      </w:r>
      <w:r>
        <w:rPr>
          <w:sz w:val="28"/>
        </w:rPr>
        <w:t>, повышение надежности и энергетической эффективности, обеспечение существующих и перспективных тепловых нагрузок.</w:t>
      </w:r>
    </w:p>
    <w:p w:rsidR="00F50648" w:rsidRDefault="00F50648" w:rsidP="00025745">
      <w:pPr>
        <w:numPr>
          <w:ilvl w:val="0"/>
          <w:numId w:val="71"/>
        </w:numPr>
        <w:tabs>
          <w:tab w:val="left" w:pos="1134"/>
        </w:tabs>
        <w:ind w:left="0" w:firstLine="709"/>
        <w:jc w:val="both"/>
        <w:rPr>
          <w:sz w:val="28"/>
        </w:rPr>
      </w:pPr>
      <w:r>
        <w:rPr>
          <w:sz w:val="28"/>
        </w:rPr>
        <w:t>Перевод на закрытую систему теплоснабжения потребителей в зоне действия котельных ЦК-</w:t>
      </w:r>
      <w:r w:rsidR="005B332E">
        <w:rPr>
          <w:sz w:val="28"/>
        </w:rPr>
        <w:t>1</w:t>
      </w:r>
      <w:r>
        <w:rPr>
          <w:sz w:val="28"/>
        </w:rPr>
        <w:t>, ЦК-2, СУ-62 путем установки индивидуальных тепловых пунктов.</w:t>
      </w:r>
    </w:p>
    <w:p w:rsidR="00C90C89" w:rsidRDefault="00C90C89" w:rsidP="00C90C89">
      <w:pPr>
        <w:numPr>
          <w:ilvl w:val="0"/>
          <w:numId w:val="71"/>
        </w:numPr>
        <w:tabs>
          <w:tab w:val="left" w:pos="1134"/>
        </w:tabs>
        <w:ind w:left="0" w:firstLine="709"/>
        <w:jc w:val="both"/>
        <w:rPr>
          <w:sz w:val="28"/>
        </w:rPr>
      </w:pPr>
      <w:r w:rsidRPr="00C90C89">
        <w:rPr>
          <w:sz w:val="28"/>
        </w:rPr>
        <w:t>Разработка проектной документации и строительство новой котельной поселка СУ-62</w:t>
      </w:r>
      <w:r>
        <w:rPr>
          <w:sz w:val="28"/>
        </w:rPr>
        <w:t xml:space="preserve"> установленной мощностью </w:t>
      </w:r>
      <w:r w:rsidRPr="00C90C89">
        <w:rPr>
          <w:sz w:val="28"/>
        </w:rPr>
        <w:t>9 МВт</w:t>
      </w:r>
      <w:r>
        <w:rPr>
          <w:sz w:val="28"/>
        </w:rPr>
        <w:t>, демонтаж существующей котельной СУ-62.</w:t>
      </w:r>
    </w:p>
    <w:p w:rsidR="009C2264" w:rsidRDefault="009C2264" w:rsidP="00C90C89">
      <w:pPr>
        <w:numPr>
          <w:ilvl w:val="0"/>
          <w:numId w:val="71"/>
        </w:numPr>
        <w:tabs>
          <w:tab w:val="left" w:pos="1134"/>
        </w:tabs>
        <w:ind w:left="0" w:firstLine="709"/>
        <w:jc w:val="both"/>
        <w:rPr>
          <w:sz w:val="28"/>
        </w:rPr>
      </w:pPr>
      <w:r w:rsidRPr="009C2264">
        <w:rPr>
          <w:sz w:val="28"/>
        </w:rPr>
        <w:t>Строительство резервных источников электроснабжения</w:t>
      </w:r>
      <w:r>
        <w:rPr>
          <w:sz w:val="28"/>
        </w:rPr>
        <w:t>,  топливоснабжения котельных ЦК-1, ЦК-2.</w:t>
      </w:r>
    </w:p>
    <w:p w:rsidR="00F50648" w:rsidRDefault="00F50648" w:rsidP="00C90C89">
      <w:pPr>
        <w:numPr>
          <w:ilvl w:val="0"/>
          <w:numId w:val="71"/>
        </w:numPr>
        <w:tabs>
          <w:tab w:val="left" w:pos="1134"/>
        </w:tabs>
        <w:ind w:left="0" w:firstLine="709"/>
        <w:jc w:val="both"/>
        <w:rPr>
          <w:sz w:val="28"/>
        </w:rPr>
      </w:pPr>
      <w:r>
        <w:rPr>
          <w:sz w:val="28"/>
        </w:rPr>
        <w:t xml:space="preserve">Строительство сетей теплоснабжения </w:t>
      </w:r>
      <w:r w:rsidR="00B37D39">
        <w:rPr>
          <w:sz w:val="28"/>
        </w:rPr>
        <w:t xml:space="preserve">общей протяженностью 10,3 км </w:t>
      </w:r>
      <w:r>
        <w:rPr>
          <w:sz w:val="28"/>
        </w:rPr>
        <w:t>с целью обеспечени</w:t>
      </w:r>
      <w:r w:rsidR="00B37D39">
        <w:rPr>
          <w:sz w:val="28"/>
        </w:rPr>
        <w:t>я</w:t>
      </w:r>
      <w:r>
        <w:rPr>
          <w:sz w:val="28"/>
        </w:rPr>
        <w:t xml:space="preserve"> перспективных районов застройки, реконструкция существующих тепловых сетей и сооружений на них. </w:t>
      </w:r>
    </w:p>
    <w:p w:rsidR="00763B9F" w:rsidRDefault="00763B9F" w:rsidP="00763B9F">
      <w:pPr>
        <w:numPr>
          <w:ilvl w:val="0"/>
          <w:numId w:val="71"/>
        </w:numPr>
        <w:tabs>
          <w:tab w:val="left" w:pos="1134"/>
        </w:tabs>
        <w:ind w:left="0" w:firstLine="709"/>
        <w:jc w:val="both"/>
        <w:rPr>
          <w:sz w:val="28"/>
        </w:rPr>
      </w:pPr>
      <w:r>
        <w:rPr>
          <w:sz w:val="28"/>
        </w:rPr>
        <w:t xml:space="preserve">Строительство сетей </w:t>
      </w:r>
      <w:proofErr w:type="spellStart"/>
      <w:r>
        <w:rPr>
          <w:sz w:val="28"/>
        </w:rPr>
        <w:t>тепловодоснабжения</w:t>
      </w:r>
      <w:proofErr w:type="spellEnd"/>
      <w:r>
        <w:rPr>
          <w:sz w:val="28"/>
        </w:rPr>
        <w:t xml:space="preserve"> и канализации с КНС в </w:t>
      </w:r>
      <w:proofErr w:type="spellStart"/>
      <w:r>
        <w:rPr>
          <w:sz w:val="28"/>
        </w:rPr>
        <w:t>мкр</w:t>
      </w:r>
      <w:proofErr w:type="spellEnd"/>
      <w:r>
        <w:rPr>
          <w:sz w:val="28"/>
        </w:rPr>
        <w:t>. 11, 11Б.</w:t>
      </w:r>
    </w:p>
    <w:p w:rsidR="00F50648" w:rsidRDefault="00F50648" w:rsidP="00025745">
      <w:pPr>
        <w:numPr>
          <w:ilvl w:val="0"/>
          <w:numId w:val="71"/>
        </w:numPr>
        <w:tabs>
          <w:tab w:val="left" w:pos="1134"/>
        </w:tabs>
        <w:ind w:left="0" w:firstLine="709"/>
        <w:jc w:val="both"/>
        <w:rPr>
          <w:sz w:val="28"/>
        </w:rPr>
      </w:pPr>
      <w:r>
        <w:rPr>
          <w:sz w:val="28"/>
        </w:rPr>
        <w:t>Ввод в эксплуатацию модернизированной станции обезжелезивания, обеспечение населения города питьевой водой надлежащего качества</w:t>
      </w:r>
      <w:r w:rsidR="00A0673B">
        <w:rPr>
          <w:sz w:val="28"/>
        </w:rPr>
        <w:t>,</w:t>
      </w:r>
      <w:r w:rsidR="00A0673B" w:rsidRPr="00A0673B">
        <w:rPr>
          <w:sz w:val="28"/>
        </w:rPr>
        <w:t xml:space="preserve"> внедрение технологии ультрафиолетового обеззараживания</w:t>
      </w:r>
      <w:r>
        <w:rPr>
          <w:sz w:val="28"/>
        </w:rPr>
        <w:t>.</w:t>
      </w:r>
    </w:p>
    <w:p w:rsidR="00A0673B" w:rsidRDefault="00A0673B" w:rsidP="00025745">
      <w:pPr>
        <w:numPr>
          <w:ilvl w:val="0"/>
          <w:numId w:val="71"/>
        </w:numPr>
        <w:tabs>
          <w:tab w:val="left" w:pos="1134"/>
        </w:tabs>
        <w:ind w:left="0" w:firstLine="709"/>
        <w:jc w:val="both"/>
        <w:rPr>
          <w:sz w:val="28"/>
        </w:rPr>
      </w:pPr>
      <w:r>
        <w:rPr>
          <w:sz w:val="28"/>
        </w:rPr>
        <w:t>С</w:t>
      </w:r>
      <w:r w:rsidRPr="00A0673B">
        <w:rPr>
          <w:sz w:val="28"/>
        </w:rPr>
        <w:t>троительство нового подземного водозабора о</w:t>
      </w:r>
      <w:r w:rsidR="00C309D9">
        <w:rPr>
          <w:sz w:val="28"/>
        </w:rPr>
        <w:t>стров</w:t>
      </w:r>
      <w:r w:rsidRPr="00A0673B">
        <w:rPr>
          <w:sz w:val="28"/>
        </w:rPr>
        <w:t xml:space="preserve"> Березовый</w:t>
      </w:r>
      <w:r w:rsidR="009C2264">
        <w:rPr>
          <w:sz w:val="28"/>
        </w:rPr>
        <w:t xml:space="preserve"> </w:t>
      </w:r>
      <w:r w:rsidRPr="00A0673B">
        <w:rPr>
          <w:sz w:val="28"/>
        </w:rPr>
        <w:t>для хозяйственно</w:t>
      </w:r>
      <w:r w:rsidR="009C2264">
        <w:rPr>
          <w:sz w:val="28"/>
        </w:rPr>
        <w:t>-</w:t>
      </w:r>
      <w:r w:rsidRPr="00A0673B">
        <w:rPr>
          <w:sz w:val="28"/>
        </w:rPr>
        <w:t>питьевых нужд города</w:t>
      </w:r>
      <w:r>
        <w:rPr>
          <w:sz w:val="28"/>
        </w:rPr>
        <w:t xml:space="preserve"> с комплексом очистных сооружений</w:t>
      </w:r>
      <w:r w:rsidR="009C2264" w:rsidRPr="009C2264">
        <w:rPr>
          <w:sz w:val="28"/>
        </w:rPr>
        <w:t xml:space="preserve"> </w:t>
      </w:r>
      <w:r w:rsidR="009C2264">
        <w:rPr>
          <w:sz w:val="28"/>
        </w:rPr>
        <w:br/>
        <w:t>ВОС-50 </w:t>
      </w:r>
      <w:r w:rsidR="00C309D9">
        <w:rPr>
          <w:sz w:val="28"/>
        </w:rPr>
        <w:t xml:space="preserve">производительностью 50 </w:t>
      </w:r>
      <w:r w:rsidR="009C2264">
        <w:rPr>
          <w:sz w:val="28"/>
        </w:rPr>
        <w:t>тыс. м</w:t>
      </w:r>
      <w:r w:rsidR="009C2264" w:rsidRPr="009C2264">
        <w:rPr>
          <w:sz w:val="28"/>
          <w:vertAlign w:val="superscript"/>
        </w:rPr>
        <w:t>3</w:t>
      </w:r>
      <w:r w:rsidR="009C2264">
        <w:rPr>
          <w:sz w:val="28"/>
        </w:rPr>
        <w:t>/</w:t>
      </w:r>
      <w:proofErr w:type="spellStart"/>
      <w:r w:rsidR="009C2264">
        <w:rPr>
          <w:sz w:val="28"/>
        </w:rPr>
        <w:t>сут</w:t>
      </w:r>
      <w:proofErr w:type="spellEnd"/>
      <w:r w:rsidR="009C2264">
        <w:rPr>
          <w:sz w:val="28"/>
        </w:rPr>
        <w:t>.</w:t>
      </w:r>
    </w:p>
    <w:p w:rsidR="00A0673B" w:rsidRDefault="00A0673B" w:rsidP="00025745">
      <w:pPr>
        <w:numPr>
          <w:ilvl w:val="0"/>
          <w:numId w:val="71"/>
        </w:numPr>
        <w:tabs>
          <w:tab w:val="left" w:pos="1134"/>
        </w:tabs>
        <w:ind w:left="0" w:firstLine="709"/>
        <w:jc w:val="both"/>
        <w:rPr>
          <w:sz w:val="28"/>
        </w:rPr>
      </w:pPr>
      <w:r>
        <w:rPr>
          <w:sz w:val="28"/>
        </w:rPr>
        <w:t>Реконструкция очистных сооружений поверхностного водозабора, внедрение технологии ультрафиолетового обеззараживания.</w:t>
      </w:r>
    </w:p>
    <w:p w:rsidR="00F50648" w:rsidRDefault="00F50648" w:rsidP="00025745">
      <w:pPr>
        <w:numPr>
          <w:ilvl w:val="0"/>
          <w:numId w:val="71"/>
        </w:numPr>
        <w:tabs>
          <w:tab w:val="left" w:pos="1134"/>
        </w:tabs>
        <w:ind w:left="0" w:firstLine="709"/>
        <w:jc w:val="both"/>
        <w:rPr>
          <w:sz w:val="28"/>
        </w:rPr>
      </w:pPr>
      <w:r>
        <w:rPr>
          <w:sz w:val="28"/>
        </w:rPr>
        <w:t>С</w:t>
      </w:r>
      <w:r w:rsidRPr="00F50648">
        <w:rPr>
          <w:sz w:val="28"/>
        </w:rPr>
        <w:t>троительство магистральных кольцевых водопроводных сетей протяженностью 17,0 км</w:t>
      </w:r>
      <w:r w:rsidR="00A0673B">
        <w:rPr>
          <w:sz w:val="28"/>
        </w:rPr>
        <w:t xml:space="preserve"> для обеспечения надежности водоснабжения.</w:t>
      </w:r>
    </w:p>
    <w:p w:rsidR="00A0673B" w:rsidRDefault="00A0673B" w:rsidP="00025745">
      <w:pPr>
        <w:numPr>
          <w:ilvl w:val="0"/>
          <w:numId w:val="71"/>
        </w:numPr>
        <w:tabs>
          <w:tab w:val="left" w:pos="1134"/>
        </w:tabs>
        <w:ind w:left="0" w:firstLine="709"/>
        <w:jc w:val="both"/>
        <w:rPr>
          <w:sz w:val="28"/>
        </w:rPr>
      </w:pPr>
      <w:r>
        <w:rPr>
          <w:sz w:val="28"/>
        </w:rPr>
        <w:t>П</w:t>
      </w:r>
      <w:r w:rsidRPr="00A0673B">
        <w:rPr>
          <w:sz w:val="28"/>
        </w:rPr>
        <w:t>оэтапная реконструкция и капитальный ремонт сетей водоснабжения</w:t>
      </w:r>
      <w:r>
        <w:rPr>
          <w:sz w:val="28"/>
        </w:rPr>
        <w:t xml:space="preserve"> </w:t>
      </w:r>
      <w:r w:rsidRPr="00A0673B">
        <w:rPr>
          <w:sz w:val="28"/>
        </w:rPr>
        <w:t>с использованием современных бестраншейных технологий: санация трубопроводов с нанесением внутреннего неметаллического покрытия, реновация (замена) с применением неметаллических трубопроводов</w:t>
      </w:r>
      <w:r>
        <w:rPr>
          <w:sz w:val="28"/>
        </w:rPr>
        <w:t>.</w:t>
      </w:r>
    </w:p>
    <w:p w:rsidR="00A0673B" w:rsidRDefault="00A0673B" w:rsidP="00025745">
      <w:pPr>
        <w:numPr>
          <w:ilvl w:val="0"/>
          <w:numId w:val="71"/>
        </w:numPr>
        <w:tabs>
          <w:tab w:val="left" w:pos="1134"/>
        </w:tabs>
        <w:ind w:left="0" w:firstLine="709"/>
        <w:jc w:val="both"/>
        <w:rPr>
          <w:sz w:val="28"/>
        </w:rPr>
      </w:pPr>
      <w:r>
        <w:rPr>
          <w:sz w:val="28"/>
        </w:rPr>
        <w:t>В</w:t>
      </w:r>
      <w:r w:rsidRPr="00A0673B">
        <w:rPr>
          <w:sz w:val="28"/>
        </w:rPr>
        <w:t xml:space="preserve">недрение системы телемеханики и автоматизированной системы управления технологическими процессами </w:t>
      </w:r>
      <w:r>
        <w:rPr>
          <w:sz w:val="28"/>
        </w:rPr>
        <w:t xml:space="preserve">системы централизованного водоснабжения </w:t>
      </w:r>
      <w:r w:rsidRPr="00A0673B">
        <w:rPr>
          <w:sz w:val="28"/>
        </w:rPr>
        <w:t>с реконструкцией насосных станций</w:t>
      </w:r>
      <w:r>
        <w:rPr>
          <w:sz w:val="28"/>
        </w:rPr>
        <w:t>.</w:t>
      </w:r>
    </w:p>
    <w:p w:rsidR="00F50648" w:rsidRDefault="00F50648" w:rsidP="00025745">
      <w:pPr>
        <w:numPr>
          <w:ilvl w:val="0"/>
          <w:numId w:val="71"/>
        </w:numPr>
        <w:tabs>
          <w:tab w:val="left" w:pos="1134"/>
        </w:tabs>
        <w:ind w:left="0" w:firstLine="709"/>
        <w:jc w:val="both"/>
        <w:rPr>
          <w:sz w:val="28"/>
        </w:rPr>
      </w:pPr>
      <w:r>
        <w:rPr>
          <w:sz w:val="28"/>
        </w:rPr>
        <w:lastRenderedPageBreak/>
        <w:t xml:space="preserve">Строительство канализационно-очистных сооружений </w:t>
      </w:r>
      <w:r w:rsidR="00A0673B">
        <w:rPr>
          <w:sz w:val="28"/>
        </w:rPr>
        <w:t xml:space="preserve">города </w:t>
      </w:r>
      <w:r w:rsidR="00763B9F">
        <w:rPr>
          <w:sz w:val="28"/>
        </w:rPr>
        <w:t xml:space="preserve">(2 очередь) </w:t>
      </w:r>
      <w:r>
        <w:rPr>
          <w:sz w:val="28"/>
        </w:rPr>
        <w:t>производительностью 50 тыс. м</w:t>
      </w:r>
      <w:r w:rsidRPr="009B4170">
        <w:rPr>
          <w:sz w:val="28"/>
          <w:vertAlign w:val="superscript"/>
        </w:rPr>
        <w:t>3</w:t>
      </w:r>
      <w:r>
        <w:rPr>
          <w:sz w:val="28"/>
        </w:rPr>
        <w:t>/</w:t>
      </w:r>
      <w:proofErr w:type="spellStart"/>
      <w:r>
        <w:rPr>
          <w:sz w:val="28"/>
        </w:rPr>
        <w:t>сут</w:t>
      </w:r>
      <w:proofErr w:type="spellEnd"/>
      <w:r>
        <w:rPr>
          <w:sz w:val="28"/>
        </w:rPr>
        <w:t>.</w:t>
      </w:r>
      <w:r w:rsidR="00A71327">
        <w:rPr>
          <w:sz w:val="28"/>
        </w:rPr>
        <w:t xml:space="preserve"> </w:t>
      </w:r>
    </w:p>
    <w:p w:rsidR="009B4170" w:rsidRDefault="009B4170" w:rsidP="00025745">
      <w:pPr>
        <w:numPr>
          <w:ilvl w:val="0"/>
          <w:numId w:val="71"/>
        </w:numPr>
        <w:tabs>
          <w:tab w:val="left" w:pos="1134"/>
        </w:tabs>
        <w:ind w:left="0" w:firstLine="709"/>
        <w:jc w:val="both"/>
        <w:rPr>
          <w:sz w:val="28"/>
        </w:rPr>
      </w:pPr>
      <w:r>
        <w:rPr>
          <w:sz w:val="28"/>
        </w:rPr>
        <w:t>Модернизация существующих КОС с внедрением технологии ультрафиолетового обеззараживания сточных вод, обезвоживания осадка.</w:t>
      </w:r>
    </w:p>
    <w:p w:rsidR="0099763A" w:rsidRDefault="0099763A" w:rsidP="00763B9F">
      <w:pPr>
        <w:numPr>
          <w:ilvl w:val="0"/>
          <w:numId w:val="71"/>
        </w:numPr>
        <w:tabs>
          <w:tab w:val="left" w:pos="1134"/>
        </w:tabs>
        <w:ind w:left="0" w:firstLine="709"/>
        <w:jc w:val="both"/>
        <w:rPr>
          <w:sz w:val="28"/>
        </w:rPr>
      </w:pPr>
      <w:r>
        <w:rPr>
          <w:sz w:val="28"/>
        </w:rPr>
        <w:t xml:space="preserve">Строительство КНС (2 ед.), реконструкция КНС </w:t>
      </w:r>
      <w:r w:rsidR="00763B9F" w:rsidRPr="00763B9F">
        <w:rPr>
          <w:sz w:val="28"/>
        </w:rPr>
        <w:t xml:space="preserve">с заменой оборудования и переводом в автоматический режим работы </w:t>
      </w:r>
      <w:r>
        <w:rPr>
          <w:sz w:val="28"/>
        </w:rPr>
        <w:t>(</w:t>
      </w:r>
      <w:r w:rsidR="00763B9F">
        <w:rPr>
          <w:sz w:val="28"/>
        </w:rPr>
        <w:t>5</w:t>
      </w:r>
      <w:r>
        <w:rPr>
          <w:sz w:val="28"/>
        </w:rPr>
        <w:t xml:space="preserve"> ед.).</w:t>
      </w:r>
    </w:p>
    <w:p w:rsidR="0099763A" w:rsidRDefault="0099763A" w:rsidP="00025745">
      <w:pPr>
        <w:numPr>
          <w:ilvl w:val="0"/>
          <w:numId w:val="71"/>
        </w:numPr>
        <w:tabs>
          <w:tab w:val="left" w:pos="1134"/>
        </w:tabs>
        <w:ind w:left="0" w:firstLine="709"/>
        <w:jc w:val="both"/>
        <w:rPr>
          <w:sz w:val="28"/>
        </w:rPr>
      </w:pPr>
      <w:r w:rsidRPr="0099763A">
        <w:rPr>
          <w:sz w:val="28"/>
        </w:rPr>
        <w:t>Создание автоматизированной системы управления и диспетчеризации канализационных насосных станций</w:t>
      </w:r>
      <w:r>
        <w:rPr>
          <w:sz w:val="28"/>
        </w:rPr>
        <w:t>.</w:t>
      </w:r>
    </w:p>
    <w:p w:rsidR="0099763A" w:rsidRDefault="0099763A" w:rsidP="00025745">
      <w:pPr>
        <w:numPr>
          <w:ilvl w:val="0"/>
          <w:numId w:val="71"/>
        </w:numPr>
        <w:tabs>
          <w:tab w:val="left" w:pos="1134"/>
        </w:tabs>
        <w:ind w:left="0" w:firstLine="709"/>
        <w:jc w:val="both"/>
        <w:rPr>
          <w:sz w:val="28"/>
        </w:rPr>
      </w:pPr>
      <w:r>
        <w:rPr>
          <w:sz w:val="28"/>
        </w:rPr>
        <w:t xml:space="preserve"> </w:t>
      </w:r>
      <w:r w:rsidRPr="0099763A">
        <w:rPr>
          <w:sz w:val="28"/>
        </w:rPr>
        <w:t xml:space="preserve">Строительство </w:t>
      </w:r>
      <w:r>
        <w:rPr>
          <w:sz w:val="28"/>
        </w:rPr>
        <w:t>к</w:t>
      </w:r>
      <w:r w:rsidRPr="0099763A">
        <w:rPr>
          <w:sz w:val="28"/>
        </w:rPr>
        <w:t xml:space="preserve">анализационных сетей </w:t>
      </w:r>
      <w:r>
        <w:rPr>
          <w:sz w:val="28"/>
        </w:rPr>
        <w:t>с применением современных материалов</w:t>
      </w:r>
      <w:r w:rsidRPr="0099763A">
        <w:rPr>
          <w:sz w:val="28"/>
        </w:rPr>
        <w:t xml:space="preserve"> общей протяженностью 14,0 км</w:t>
      </w:r>
      <w:r>
        <w:rPr>
          <w:sz w:val="28"/>
        </w:rPr>
        <w:t xml:space="preserve"> для обеспечения </w:t>
      </w:r>
      <w:r w:rsidR="00A71327">
        <w:rPr>
          <w:sz w:val="28"/>
        </w:rPr>
        <w:t>системой централизованного водоотведения объектов нового строительства</w:t>
      </w:r>
      <w:r>
        <w:rPr>
          <w:sz w:val="28"/>
        </w:rPr>
        <w:t xml:space="preserve">, реконструкция существующих сетей </w:t>
      </w:r>
      <w:r w:rsidR="00A71327">
        <w:rPr>
          <w:sz w:val="28"/>
        </w:rPr>
        <w:t xml:space="preserve">канализации </w:t>
      </w:r>
      <w:r>
        <w:rPr>
          <w:sz w:val="28"/>
        </w:rPr>
        <w:t>с целью повышения надежности.</w:t>
      </w:r>
    </w:p>
    <w:p w:rsidR="00763B9F" w:rsidRDefault="00802B5B" w:rsidP="00025745">
      <w:pPr>
        <w:numPr>
          <w:ilvl w:val="0"/>
          <w:numId w:val="71"/>
        </w:numPr>
        <w:tabs>
          <w:tab w:val="left" w:pos="1134"/>
        </w:tabs>
        <w:ind w:left="0" w:firstLine="709"/>
        <w:jc w:val="both"/>
        <w:rPr>
          <w:sz w:val="28"/>
        </w:rPr>
      </w:pPr>
      <w:r>
        <w:rPr>
          <w:sz w:val="28"/>
        </w:rPr>
        <w:t>Реконструкция АГРС</w:t>
      </w:r>
      <w:r w:rsidR="00763B9F">
        <w:rPr>
          <w:sz w:val="28"/>
        </w:rPr>
        <w:t xml:space="preserve"> города.</w:t>
      </w:r>
    </w:p>
    <w:p w:rsidR="00802B5B" w:rsidRDefault="00763B9F" w:rsidP="00025745">
      <w:pPr>
        <w:numPr>
          <w:ilvl w:val="0"/>
          <w:numId w:val="71"/>
        </w:numPr>
        <w:tabs>
          <w:tab w:val="left" w:pos="1134"/>
        </w:tabs>
        <w:ind w:left="0" w:firstLine="709"/>
        <w:jc w:val="both"/>
        <w:rPr>
          <w:sz w:val="28"/>
        </w:rPr>
      </w:pPr>
      <w:r>
        <w:rPr>
          <w:sz w:val="28"/>
        </w:rPr>
        <w:t>С</w:t>
      </w:r>
      <w:r w:rsidR="00802B5B">
        <w:rPr>
          <w:sz w:val="28"/>
        </w:rPr>
        <w:t>троительство ГРП</w:t>
      </w:r>
      <w:r>
        <w:rPr>
          <w:sz w:val="28"/>
        </w:rPr>
        <w:t xml:space="preserve">-1, ГРП-2, ГРП-3 </w:t>
      </w:r>
      <w:r w:rsidR="00802B5B">
        <w:rPr>
          <w:sz w:val="28"/>
        </w:rPr>
        <w:t>взамен существующ</w:t>
      </w:r>
      <w:r w:rsidR="00C309D9">
        <w:rPr>
          <w:sz w:val="28"/>
        </w:rPr>
        <w:t>их</w:t>
      </w:r>
      <w:r w:rsidR="00802B5B">
        <w:rPr>
          <w:sz w:val="28"/>
        </w:rPr>
        <w:t xml:space="preserve"> со 100% уровнем износа.</w:t>
      </w:r>
    </w:p>
    <w:p w:rsidR="00763B9F" w:rsidRDefault="00763B9F" w:rsidP="00763B9F">
      <w:pPr>
        <w:numPr>
          <w:ilvl w:val="0"/>
          <w:numId w:val="71"/>
        </w:numPr>
        <w:tabs>
          <w:tab w:val="left" w:pos="1134"/>
        </w:tabs>
        <w:ind w:left="0" w:firstLine="709"/>
        <w:jc w:val="both"/>
        <w:rPr>
          <w:sz w:val="28"/>
        </w:rPr>
      </w:pPr>
      <w:r>
        <w:rPr>
          <w:sz w:val="28"/>
        </w:rPr>
        <w:t xml:space="preserve">Строительство ГРП-4 в 8 </w:t>
      </w:r>
      <w:proofErr w:type="spellStart"/>
      <w:r>
        <w:rPr>
          <w:sz w:val="28"/>
        </w:rPr>
        <w:t>мкрн</w:t>
      </w:r>
      <w:proofErr w:type="spellEnd"/>
      <w:r>
        <w:rPr>
          <w:sz w:val="28"/>
        </w:rPr>
        <w:t xml:space="preserve">., ГРП-5 </w:t>
      </w:r>
      <w:r w:rsidRPr="00763B9F">
        <w:rPr>
          <w:sz w:val="28"/>
        </w:rPr>
        <w:t>для газоснабжения перспективных потребителей микрорайонов 9</w:t>
      </w:r>
      <w:r w:rsidR="00C309D9">
        <w:rPr>
          <w:sz w:val="28"/>
        </w:rPr>
        <w:t>А</w:t>
      </w:r>
      <w:r w:rsidRPr="00763B9F">
        <w:rPr>
          <w:sz w:val="28"/>
        </w:rPr>
        <w:t xml:space="preserve"> и 10</w:t>
      </w:r>
      <w:r w:rsidR="00C309D9">
        <w:rPr>
          <w:sz w:val="28"/>
        </w:rPr>
        <w:t>А</w:t>
      </w:r>
      <w:r>
        <w:rPr>
          <w:sz w:val="28"/>
        </w:rPr>
        <w:t>.</w:t>
      </w:r>
    </w:p>
    <w:p w:rsidR="00A61645" w:rsidRPr="00A71327" w:rsidRDefault="00A61645" w:rsidP="00A61645">
      <w:pPr>
        <w:numPr>
          <w:ilvl w:val="0"/>
          <w:numId w:val="71"/>
        </w:numPr>
        <w:tabs>
          <w:tab w:val="left" w:pos="1134"/>
        </w:tabs>
        <w:ind w:left="0" w:firstLine="709"/>
        <w:jc w:val="both"/>
        <w:rPr>
          <w:sz w:val="28"/>
        </w:rPr>
      </w:pPr>
      <w:r w:rsidRPr="00A71327">
        <w:rPr>
          <w:sz w:val="28"/>
        </w:rPr>
        <w:t xml:space="preserve">Строительство сетей газоснабжения  коттеджной застройки </w:t>
      </w:r>
      <w:proofErr w:type="spellStart"/>
      <w:r w:rsidRPr="00A71327">
        <w:rPr>
          <w:sz w:val="28"/>
        </w:rPr>
        <w:t>мкр</w:t>
      </w:r>
      <w:proofErr w:type="spellEnd"/>
      <w:r w:rsidRPr="00A71327">
        <w:rPr>
          <w:sz w:val="28"/>
        </w:rPr>
        <w:t>. 11Б.</w:t>
      </w:r>
    </w:p>
    <w:p w:rsidR="00EF17EE" w:rsidRDefault="00EF17EE" w:rsidP="00025745">
      <w:pPr>
        <w:numPr>
          <w:ilvl w:val="0"/>
          <w:numId w:val="71"/>
        </w:numPr>
        <w:tabs>
          <w:tab w:val="left" w:pos="1134"/>
        </w:tabs>
        <w:ind w:left="0" w:firstLine="709"/>
        <w:jc w:val="both"/>
        <w:rPr>
          <w:sz w:val="28"/>
        </w:rPr>
      </w:pPr>
      <w:r>
        <w:rPr>
          <w:sz w:val="28"/>
        </w:rPr>
        <w:t>Строительство газопровода высокого давления ГРС «</w:t>
      </w:r>
      <w:proofErr w:type="spellStart"/>
      <w:r>
        <w:rPr>
          <w:sz w:val="28"/>
        </w:rPr>
        <w:t>Каркатеевы</w:t>
      </w:r>
      <w:proofErr w:type="spellEnd"/>
      <w:r>
        <w:rPr>
          <w:sz w:val="28"/>
        </w:rPr>
        <w:t xml:space="preserve">» - г. Нефтеюганск. </w:t>
      </w:r>
    </w:p>
    <w:p w:rsidR="00802B5B" w:rsidRDefault="00802B5B" w:rsidP="00025745">
      <w:pPr>
        <w:numPr>
          <w:ilvl w:val="0"/>
          <w:numId w:val="71"/>
        </w:numPr>
        <w:tabs>
          <w:tab w:val="left" w:pos="1134"/>
        </w:tabs>
        <w:ind w:left="0" w:firstLine="709"/>
        <w:jc w:val="both"/>
        <w:rPr>
          <w:sz w:val="28"/>
        </w:rPr>
      </w:pPr>
      <w:r>
        <w:rPr>
          <w:sz w:val="28"/>
        </w:rPr>
        <w:t>Реконструкция газопроводов среднего давления</w:t>
      </w:r>
      <w:r w:rsidR="00425AAC">
        <w:rPr>
          <w:sz w:val="28"/>
        </w:rPr>
        <w:t>, низкого давления</w:t>
      </w:r>
      <w:r>
        <w:rPr>
          <w:sz w:val="28"/>
        </w:rPr>
        <w:t xml:space="preserve"> с заменой запорной арматуры.</w:t>
      </w:r>
    </w:p>
    <w:p w:rsidR="00802B5B" w:rsidRDefault="00802B5B" w:rsidP="00025745">
      <w:pPr>
        <w:numPr>
          <w:ilvl w:val="0"/>
          <w:numId w:val="71"/>
        </w:numPr>
        <w:tabs>
          <w:tab w:val="left" w:pos="1134"/>
        </w:tabs>
        <w:ind w:left="0" w:firstLine="709"/>
        <w:jc w:val="both"/>
        <w:rPr>
          <w:sz w:val="28"/>
        </w:rPr>
      </w:pPr>
      <w:r>
        <w:rPr>
          <w:sz w:val="28"/>
        </w:rPr>
        <w:t>Строительство центров питания, линий электропередач.</w:t>
      </w:r>
    </w:p>
    <w:p w:rsidR="00EF17EE" w:rsidRDefault="00802B5B" w:rsidP="00025745">
      <w:pPr>
        <w:numPr>
          <w:ilvl w:val="0"/>
          <w:numId w:val="71"/>
        </w:numPr>
        <w:tabs>
          <w:tab w:val="left" w:pos="1134"/>
        </w:tabs>
        <w:ind w:left="0" w:firstLine="709"/>
        <w:jc w:val="both"/>
        <w:rPr>
          <w:sz w:val="28"/>
        </w:rPr>
      </w:pPr>
      <w:r>
        <w:rPr>
          <w:sz w:val="28"/>
        </w:rPr>
        <w:t xml:space="preserve">Реконструкция </w:t>
      </w:r>
      <w:r w:rsidR="00EF17EE">
        <w:rPr>
          <w:sz w:val="28"/>
        </w:rPr>
        <w:t xml:space="preserve">понизительной подстанции ПС 110 </w:t>
      </w:r>
      <w:proofErr w:type="spellStart"/>
      <w:r w:rsidR="00EF17EE">
        <w:rPr>
          <w:sz w:val="28"/>
        </w:rPr>
        <w:t>кВ</w:t>
      </w:r>
      <w:proofErr w:type="spellEnd"/>
      <w:r w:rsidR="00EF17EE">
        <w:rPr>
          <w:sz w:val="28"/>
        </w:rPr>
        <w:t xml:space="preserve"> «</w:t>
      </w:r>
      <w:proofErr w:type="spellStart"/>
      <w:r w:rsidR="00EF17EE">
        <w:rPr>
          <w:sz w:val="28"/>
        </w:rPr>
        <w:t>Нефтеюганская</w:t>
      </w:r>
      <w:proofErr w:type="spellEnd"/>
      <w:r w:rsidR="00EF17EE">
        <w:rPr>
          <w:sz w:val="28"/>
        </w:rPr>
        <w:t>».</w:t>
      </w:r>
    </w:p>
    <w:p w:rsidR="00802B5B" w:rsidRDefault="00EF17EE" w:rsidP="00025745">
      <w:pPr>
        <w:numPr>
          <w:ilvl w:val="0"/>
          <w:numId w:val="71"/>
        </w:numPr>
        <w:tabs>
          <w:tab w:val="left" w:pos="1134"/>
        </w:tabs>
        <w:ind w:left="0" w:firstLine="709"/>
        <w:jc w:val="both"/>
        <w:rPr>
          <w:sz w:val="28"/>
        </w:rPr>
      </w:pPr>
      <w:r>
        <w:rPr>
          <w:sz w:val="28"/>
        </w:rPr>
        <w:t xml:space="preserve">Строительство и реконструкция </w:t>
      </w:r>
      <w:r w:rsidR="00802B5B">
        <w:rPr>
          <w:sz w:val="28"/>
        </w:rPr>
        <w:t>трансформаторных п</w:t>
      </w:r>
      <w:r w:rsidR="00763B9F">
        <w:rPr>
          <w:sz w:val="28"/>
        </w:rPr>
        <w:t>одстанций, линий электропередач, объектов энергоснабжения.</w:t>
      </w:r>
    </w:p>
    <w:p w:rsidR="00EE2198" w:rsidRDefault="00EE2198" w:rsidP="00025745">
      <w:pPr>
        <w:numPr>
          <w:ilvl w:val="0"/>
          <w:numId w:val="71"/>
        </w:numPr>
        <w:tabs>
          <w:tab w:val="left" w:pos="1134"/>
        </w:tabs>
        <w:ind w:left="0" w:firstLine="709"/>
        <w:jc w:val="both"/>
        <w:rPr>
          <w:sz w:val="28"/>
        </w:rPr>
      </w:pPr>
      <w:r>
        <w:rPr>
          <w:sz w:val="28"/>
        </w:rPr>
        <w:t>Реализация мероприятий по энергосбережению и повышению энергетической эффективности в бюджетных учреждениях, жилищном комплексе, системах коммунальной инфраструктуры и на транспорте.</w:t>
      </w:r>
    </w:p>
    <w:p w:rsidR="00A71327" w:rsidRDefault="00A71327" w:rsidP="003A57E8">
      <w:pPr>
        <w:pStyle w:val="ac"/>
        <w:jc w:val="both"/>
        <w:rPr>
          <w:b/>
          <w:sz w:val="28"/>
          <w:lang w:val="ru-RU"/>
        </w:rPr>
      </w:pPr>
    </w:p>
    <w:p w:rsidR="003A57E8" w:rsidRPr="00E8762B" w:rsidRDefault="00AD1E07" w:rsidP="003A57E8">
      <w:pPr>
        <w:pStyle w:val="ac"/>
        <w:jc w:val="both"/>
        <w:rPr>
          <w:b/>
          <w:sz w:val="28"/>
          <w:lang w:val="ru-RU"/>
        </w:rPr>
      </w:pPr>
      <w:r w:rsidRPr="00AD1E07">
        <w:rPr>
          <w:b/>
          <w:sz w:val="28"/>
          <w:lang w:val="ru-RU"/>
        </w:rPr>
        <w:t>Направление</w:t>
      </w:r>
      <w:r w:rsidR="003A57E8">
        <w:rPr>
          <w:b/>
          <w:sz w:val="28"/>
          <w:lang w:val="ru-RU"/>
        </w:rPr>
        <w:t xml:space="preserve"> </w:t>
      </w:r>
      <w:r w:rsidR="00C017AB">
        <w:rPr>
          <w:b/>
          <w:sz w:val="28"/>
          <w:lang w:val="ru-RU"/>
        </w:rPr>
        <w:t>7</w:t>
      </w:r>
      <w:r w:rsidR="003A57E8" w:rsidRPr="00E8762B">
        <w:rPr>
          <w:b/>
          <w:sz w:val="28"/>
          <w:lang w:val="ru-RU"/>
        </w:rPr>
        <w:t>.</w:t>
      </w:r>
      <w:r w:rsidR="003A57E8" w:rsidRPr="00E8762B">
        <w:rPr>
          <w:b/>
          <w:sz w:val="28"/>
          <w:szCs w:val="24"/>
          <w:lang w:val="ru-RU"/>
        </w:rPr>
        <w:t xml:space="preserve"> «</w:t>
      </w:r>
      <w:r w:rsidR="003A57E8">
        <w:rPr>
          <w:b/>
          <w:sz w:val="28"/>
          <w:szCs w:val="24"/>
          <w:lang w:val="ru-RU"/>
        </w:rPr>
        <w:t>С</w:t>
      </w:r>
      <w:r w:rsidR="003A57E8" w:rsidRPr="003A57E8">
        <w:rPr>
          <w:b/>
          <w:sz w:val="28"/>
          <w:szCs w:val="24"/>
          <w:lang w:val="ru-RU"/>
        </w:rPr>
        <w:t>охранение экологического баланса территории</w:t>
      </w:r>
      <w:r w:rsidR="003A57E8" w:rsidRPr="00E8762B">
        <w:rPr>
          <w:b/>
          <w:sz w:val="28"/>
          <w:szCs w:val="24"/>
          <w:lang w:val="ru-RU"/>
        </w:rPr>
        <w:t>»</w:t>
      </w:r>
    </w:p>
    <w:p w:rsidR="003A57E8" w:rsidRDefault="003A57E8" w:rsidP="003A57E8">
      <w:pPr>
        <w:jc w:val="both"/>
        <w:rPr>
          <w:b/>
          <w:bCs/>
          <w:sz w:val="28"/>
          <w:szCs w:val="28"/>
        </w:rPr>
      </w:pPr>
      <w:r w:rsidRPr="00D54DDF">
        <w:rPr>
          <w:b/>
          <w:bCs/>
          <w:sz w:val="28"/>
          <w:szCs w:val="28"/>
        </w:rPr>
        <w:t xml:space="preserve">Задачи: </w:t>
      </w:r>
    </w:p>
    <w:p w:rsidR="00B43FD9" w:rsidRDefault="0025184B" w:rsidP="00025745">
      <w:pPr>
        <w:pStyle w:val="a5"/>
        <w:numPr>
          <w:ilvl w:val="0"/>
          <w:numId w:val="75"/>
        </w:numPr>
        <w:tabs>
          <w:tab w:val="left" w:pos="1134"/>
        </w:tabs>
        <w:ind w:hanging="11"/>
        <w:jc w:val="both"/>
        <w:rPr>
          <w:bCs/>
          <w:sz w:val="28"/>
          <w:szCs w:val="28"/>
        </w:rPr>
      </w:pPr>
      <w:r>
        <w:rPr>
          <w:bCs/>
          <w:sz w:val="28"/>
          <w:szCs w:val="28"/>
        </w:rPr>
        <w:t xml:space="preserve">Внедрение современных технологий </w:t>
      </w:r>
      <w:r w:rsidRPr="0025184B">
        <w:rPr>
          <w:bCs/>
          <w:sz w:val="28"/>
          <w:szCs w:val="28"/>
        </w:rPr>
        <w:t>обращения с отходами</w:t>
      </w:r>
      <w:r w:rsidR="00802B5B">
        <w:rPr>
          <w:bCs/>
          <w:sz w:val="28"/>
          <w:szCs w:val="28"/>
        </w:rPr>
        <w:t>.</w:t>
      </w:r>
    </w:p>
    <w:p w:rsidR="0025184B" w:rsidRPr="00802B5B" w:rsidRDefault="0025184B" w:rsidP="00025745">
      <w:pPr>
        <w:pStyle w:val="a5"/>
        <w:numPr>
          <w:ilvl w:val="0"/>
          <w:numId w:val="75"/>
        </w:numPr>
        <w:tabs>
          <w:tab w:val="left" w:pos="1134"/>
        </w:tabs>
        <w:ind w:hanging="11"/>
        <w:jc w:val="both"/>
        <w:rPr>
          <w:bCs/>
          <w:sz w:val="28"/>
          <w:szCs w:val="28"/>
        </w:rPr>
      </w:pPr>
      <w:r w:rsidRPr="0025184B">
        <w:rPr>
          <w:bCs/>
          <w:sz w:val="28"/>
          <w:szCs w:val="28"/>
        </w:rPr>
        <w:t xml:space="preserve">Организация </w:t>
      </w:r>
      <w:proofErr w:type="spellStart"/>
      <w:r w:rsidRPr="0025184B">
        <w:rPr>
          <w:bCs/>
          <w:sz w:val="28"/>
          <w:szCs w:val="28"/>
        </w:rPr>
        <w:t>природовосстановительной</w:t>
      </w:r>
      <w:proofErr w:type="spellEnd"/>
      <w:r w:rsidRPr="0025184B">
        <w:rPr>
          <w:bCs/>
          <w:sz w:val="28"/>
          <w:szCs w:val="28"/>
        </w:rPr>
        <w:t xml:space="preserve"> деятельности</w:t>
      </w:r>
      <w:r>
        <w:rPr>
          <w:bCs/>
          <w:sz w:val="28"/>
          <w:szCs w:val="28"/>
        </w:rPr>
        <w:t>.</w:t>
      </w:r>
    </w:p>
    <w:p w:rsidR="003A57E8" w:rsidRPr="00D54DDF" w:rsidRDefault="003A57E8" w:rsidP="003A57E8">
      <w:pPr>
        <w:pStyle w:val="a5"/>
        <w:tabs>
          <w:tab w:val="left" w:pos="0"/>
        </w:tabs>
        <w:ind w:left="0"/>
        <w:rPr>
          <w:b/>
          <w:bCs/>
          <w:sz w:val="28"/>
          <w:szCs w:val="28"/>
        </w:rPr>
      </w:pPr>
      <w:r w:rsidRPr="00D54DDF">
        <w:rPr>
          <w:b/>
          <w:bCs/>
          <w:sz w:val="28"/>
          <w:szCs w:val="28"/>
        </w:rPr>
        <w:t>Мероприятия:</w:t>
      </w:r>
    </w:p>
    <w:bookmarkEnd w:id="101"/>
    <w:p w:rsidR="00602344" w:rsidRDefault="00602344" w:rsidP="00025745">
      <w:pPr>
        <w:numPr>
          <w:ilvl w:val="0"/>
          <w:numId w:val="73"/>
        </w:numPr>
        <w:tabs>
          <w:tab w:val="left" w:pos="993"/>
        </w:tabs>
        <w:ind w:left="0" w:firstLine="709"/>
        <w:jc w:val="both"/>
        <w:rPr>
          <w:sz w:val="28"/>
        </w:rPr>
      </w:pPr>
      <w:r w:rsidRPr="00F54FDF">
        <w:rPr>
          <w:sz w:val="28"/>
        </w:rPr>
        <w:t xml:space="preserve">Строительство комплексного межмуниципального полигона для захоронения (утилизации)  </w:t>
      </w:r>
      <w:r>
        <w:rPr>
          <w:sz w:val="28"/>
        </w:rPr>
        <w:t xml:space="preserve">бытовых и промышленных отходов для г. Нефтеюганска, г. </w:t>
      </w:r>
      <w:proofErr w:type="spellStart"/>
      <w:r>
        <w:rPr>
          <w:sz w:val="28"/>
        </w:rPr>
        <w:t>Пыть-Яха</w:t>
      </w:r>
      <w:proofErr w:type="spellEnd"/>
      <w:r>
        <w:rPr>
          <w:sz w:val="28"/>
        </w:rPr>
        <w:t xml:space="preserve">, поселений </w:t>
      </w:r>
      <w:proofErr w:type="spellStart"/>
      <w:r>
        <w:rPr>
          <w:sz w:val="28"/>
        </w:rPr>
        <w:t>Нефтеюганского</w:t>
      </w:r>
      <w:proofErr w:type="spellEnd"/>
      <w:r>
        <w:rPr>
          <w:sz w:val="28"/>
        </w:rPr>
        <w:t xml:space="preserve"> района общей </w:t>
      </w:r>
      <w:r w:rsidRPr="00602344">
        <w:rPr>
          <w:sz w:val="28"/>
        </w:rPr>
        <w:t>мощность</w:t>
      </w:r>
      <w:r>
        <w:rPr>
          <w:sz w:val="28"/>
        </w:rPr>
        <w:t>ю</w:t>
      </w:r>
      <w:r w:rsidRPr="00602344">
        <w:rPr>
          <w:sz w:val="28"/>
        </w:rPr>
        <w:t xml:space="preserve"> </w:t>
      </w:r>
      <w:r w:rsidR="006403DA">
        <w:rPr>
          <w:sz w:val="28"/>
        </w:rPr>
        <w:t>10</w:t>
      </w:r>
      <w:r w:rsidRPr="00602344">
        <w:rPr>
          <w:sz w:val="28"/>
        </w:rPr>
        <w:t xml:space="preserve"> </w:t>
      </w:r>
      <w:r>
        <w:rPr>
          <w:sz w:val="28"/>
        </w:rPr>
        <w:t>млн</w:t>
      </w:r>
      <w:r w:rsidRPr="00602344">
        <w:rPr>
          <w:sz w:val="28"/>
        </w:rPr>
        <w:t xml:space="preserve"> м³, расположенного на 724 км автодороги Тюмень – Ханты-Мансийск</w:t>
      </w:r>
      <w:r>
        <w:rPr>
          <w:sz w:val="28"/>
        </w:rPr>
        <w:t xml:space="preserve"> с внедрение</w:t>
      </w:r>
      <w:r w:rsidR="002C1DC1">
        <w:rPr>
          <w:sz w:val="28"/>
        </w:rPr>
        <w:t>м</w:t>
      </w:r>
      <w:r>
        <w:rPr>
          <w:sz w:val="28"/>
        </w:rPr>
        <w:t xml:space="preserve"> сортировки </w:t>
      </w:r>
      <w:r w:rsidR="00874937">
        <w:rPr>
          <w:sz w:val="28"/>
        </w:rPr>
        <w:t>отходов</w:t>
      </w:r>
      <w:r>
        <w:rPr>
          <w:sz w:val="28"/>
        </w:rPr>
        <w:t>.</w:t>
      </w:r>
    </w:p>
    <w:p w:rsidR="00A704D2" w:rsidRDefault="00A704D2" w:rsidP="00025745">
      <w:pPr>
        <w:numPr>
          <w:ilvl w:val="0"/>
          <w:numId w:val="73"/>
        </w:numPr>
        <w:tabs>
          <w:tab w:val="left" w:pos="993"/>
        </w:tabs>
        <w:ind w:left="0" w:firstLine="709"/>
        <w:jc w:val="both"/>
        <w:rPr>
          <w:sz w:val="28"/>
        </w:rPr>
      </w:pPr>
      <w:r w:rsidRPr="00A704D2">
        <w:rPr>
          <w:sz w:val="28"/>
        </w:rPr>
        <w:t>Приобретение оборудования и строительство объекта сортировки и временного хранения вторичного сырья</w:t>
      </w:r>
      <w:r>
        <w:rPr>
          <w:sz w:val="28"/>
        </w:rPr>
        <w:t>.</w:t>
      </w:r>
    </w:p>
    <w:p w:rsidR="00874937" w:rsidRPr="00874937" w:rsidRDefault="00874937" w:rsidP="00025745">
      <w:pPr>
        <w:numPr>
          <w:ilvl w:val="0"/>
          <w:numId w:val="73"/>
        </w:numPr>
        <w:tabs>
          <w:tab w:val="left" w:pos="993"/>
        </w:tabs>
        <w:ind w:left="0" w:firstLine="709"/>
        <w:jc w:val="both"/>
        <w:rPr>
          <w:sz w:val="28"/>
        </w:rPr>
      </w:pPr>
      <w:r w:rsidRPr="00874937">
        <w:rPr>
          <w:sz w:val="28"/>
        </w:rPr>
        <w:t>Строительство мусороперерабатывающего комплекса.</w:t>
      </w:r>
    </w:p>
    <w:p w:rsidR="00D643BA" w:rsidRDefault="002C1DC1" w:rsidP="00025745">
      <w:pPr>
        <w:numPr>
          <w:ilvl w:val="0"/>
          <w:numId w:val="73"/>
        </w:numPr>
        <w:tabs>
          <w:tab w:val="left" w:pos="993"/>
        </w:tabs>
        <w:ind w:left="0" w:firstLine="709"/>
        <w:jc w:val="both"/>
        <w:rPr>
          <w:sz w:val="28"/>
        </w:rPr>
      </w:pPr>
      <w:r w:rsidRPr="00602344">
        <w:rPr>
          <w:sz w:val="28"/>
        </w:rPr>
        <w:t xml:space="preserve">Рекультивация </w:t>
      </w:r>
      <w:r w:rsidR="006403DA">
        <w:rPr>
          <w:sz w:val="28"/>
        </w:rPr>
        <w:t xml:space="preserve">эксплуатируемого </w:t>
      </w:r>
      <w:r w:rsidR="00A704D2">
        <w:rPr>
          <w:sz w:val="28"/>
        </w:rPr>
        <w:t>полигона ТБО</w:t>
      </w:r>
      <w:r w:rsidR="006403DA">
        <w:rPr>
          <w:sz w:val="28"/>
        </w:rPr>
        <w:t xml:space="preserve"> (после его закрытия)</w:t>
      </w:r>
      <w:r w:rsidR="00405CE3">
        <w:rPr>
          <w:sz w:val="28"/>
        </w:rPr>
        <w:t xml:space="preserve">, </w:t>
      </w:r>
      <w:r w:rsidRPr="00602344">
        <w:rPr>
          <w:sz w:val="28"/>
        </w:rPr>
        <w:t xml:space="preserve">закрытой санкционированной свалки </w:t>
      </w:r>
      <w:r>
        <w:rPr>
          <w:sz w:val="28"/>
        </w:rPr>
        <w:t xml:space="preserve">твердых бытовых отходов. </w:t>
      </w:r>
    </w:p>
    <w:p w:rsidR="002C1DC1" w:rsidRPr="00602344" w:rsidRDefault="006403DA" w:rsidP="00025745">
      <w:pPr>
        <w:numPr>
          <w:ilvl w:val="0"/>
          <w:numId w:val="73"/>
        </w:numPr>
        <w:tabs>
          <w:tab w:val="left" w:pos="993"/>
        </w:tabs>
        <w:ind w:left="0" w:firstLine="709"/>
        <w:jc w:val="both"/>
        <w:rPr>
          <w:sz w:val="28"/>
        </w:rPr>
      </w:pPr>
      <w:r>
        <w:rPr>
          <w:sz w:val="28"/>
        </w:rPr>
        <w:lastRenderedPageBreak/>
        <w:t>Ликвидация</w:t>
      </w:r>
      <w:r w:rsidR="00D643BA">
        <w:rPr>
          <w:sz w:val="28"/>
        </w:rPr>
        <w:t xml:space="preserve"> несанкционированных свалок и восстановление нарушенных земель.</w:t>
      </w:r>
      <w:r w:rsidR="002C1DC1" w:rsidRPr="00602344">
        <w:rPr>
          <w:sz w:val="28"/>
        </w:rPr>
        <w:t xml:space="preserve">  </w:t>
      </w:r>
    </w:p>
    <w:p w:rsidR="00602344" w:rsidRDefault="00602344" w:rsidP="00025745">
      <w:pPr>
        <w:numPr>
          <w:ilvl w:val="0"/>
          <w:numId w:val="73"/>
        </w:numPr>
        <w:tabs>
          <w:tab w:val="left" w:pos="993"/>
        </w:tabs>
        <w:ind w:left="0" w:firstLine="709"/>
        <w:jc w:val="both"/>
        <w:rPr>
          <w:sz w:val="28"/>
        </w:rPr>
      </w:pPr>
      <w:r w:rsidRPr="00602344">
        <w:rPr>
          <w:sz w:val="28"/>
        </w:rPr>
        <w:t xml:space="preserve">Ликвидация и рекультивация объектов размещения отходов </w:t>
      </w:r>
      <w:proofErr w:type="spellStart"/>
      <w:r w:rsidRPr="00602344">
        <w:rPr>
          <w:sz w:val="28"/>
        </w:rPr>
        <w:t>нефтегазодобычи</w:t>
      </w:r>
      <w:proofErr w:type="spellEnd"/>
      <w:r w:rsidRPr="00602344">
        <w:rPr>
          <w:sz w:val="28"/>
        </w:rPr>
        <w:t xml:space="preserve"> (шламовые амбары, </w:t>
      </w:r>
      <w:proofErr w:type="spellStart"/>
      <w:r w:rsidRPr="00602344">
        <w:rPr>
          <w:sz w:val="28"/>
        </w:rPr>
        <w:t>шламонакопители</w:t>
      </w:r>
      <w:proofErr w:type="spellEnd"/>
      <w:r w:rsidRPr="00602344">
        <w:rPr>
          <w:sz w:val="28"/>
        </w:rPr>
        <w:t xml:space="preserve"> и </w:t>
      </w:r>
      <w:proofErr w:type="spellStart"/>
      <w:r>
        <w:rPr>
          <w:sz w:val="28"/>
        </w:rPr>
        <w:t>шламохранилища</w:t>
      </w:r>
      <w:proofErr w:type="spellEnd"/>
      <w:r>
        <w:rPr>
          <w:sz w:val="28"/>
        </w:rPr>
        <w:t>).</w:t>
      </w:r>
    </w:p>
    <w:p w:rsidR="002C63B8" w:rsidRPr="002C63B8" w:rsidRDefault="002C63B8" w:rsidP="00025745">
      <w:pPr>
        <w:numPr>
          <w:ilvl w:val="0"/>
          <w:numId w:val="73"/>
        </w:numPr>
        <w:tabs>
          <w:tab w:val="left" w:pos="993"/>
        </w:tabs>
        <w:ind w:left="0" w:firstLine="709"/>
        <w:jc w:val="both"/>
        <w:rPr>
          <w:sz w:val="28"/>
        </w:rPr>
      </w:pPr>
      <w:proofErr w:type="spellStart"/>
      <w:r w:rsidRPr="002C63B8">
        <w:rPr>
          <w:sz w:val="28"/>
        </w:rPr>
        <w:t>Берегоукрепление</w:t>
      </w:r>
      <w:proofErr w:type="spellEnd"/>
      <w:r w:rsidRPr="002C63B8">
        <w:rPr>
          <w:sz w:val="28"/>
        </w:rPr>
        <w:t xml:space="preserve"> (строительство сооружения протяженностью 10 км). </w:t>
      </w:r>
    </w:p>
    <w:p w:rsidR="004A5902" w:rsidRDefault="004A5902" w:rsidP="00522953">
      <w:pPr>
        <w:pStyle w:val="ac"/>
        <w:jc w:val="both"/>
        <w:rPr>
          <w:b/>
          <w:sz w:val="28"/>
          <w:lang w:val="ru-RU"/>
        </w:rPr>
      </w:pPr>
    </w:p>
    <w:p w:rsidR="00522953" w:rsidRPr="00E8762B" w:rsidRDefault="00AD1E07" w:rsidP="00522953">
      <w:pPr>
        <w:pStyle w:val="ac"/>
        <w:jc w:val="both"/>
        <w:rPr>
          <w:b/>
          <w:sz w:val="28"/>
          <w:lang w:val="ru-RU"/>
        </w:rPr>
      </w:pPr>
      <w:r w:rsidRPr="00AD1E07">
        <w:rPr>
          <w:b/>
          <w:sz w:val="28"/>
          <w:lang w:val="ru-RU"/>
        </w:rPr>
        <w:t>Направление</w:t>
      </w:r>
      <w:r w:rsidR="00522953">
        <w:rPr>
          <w:b/>
          <w:sz w:val="28"/>
          <w:lang w:val="ru-RU"/>
        </w:rPr>
        <w:t xml:space="preserve"> 8</w:t>
      </w:r>
      <w:r w:rsidR="00522953" w:rsidRPr="00E8762B">
        <w:rPr>
          <w:b/>
          <w:sz w:val="28"/>
          <w:lang w:val="ru-RU"/>
        </w:rPr>
        <w:t>.</w:t>
      </w:r>
      <w:r w:rsidR="00522953" w:rsidRPr="00E8762B">
        <w:rPr>
          <w:b/>
          <w:sz w:val="28"/>
          <w:szCs w:val="24"/>
          <w:lang w:val="ru-RU"/>
        </w:rPr>
        <w:t xml:space="preserve"> «</w:t>
      </w:r>
      <w:r w:rsidR="00522953">
        <w:rPr>
          <w:b/>
          <w:sz w:val="28"/>
          <w:szCs w:val="24"/>
          <w:lang w:val="ru-RU"/>
        </w:rPr>
        <w:t>О</w:t>
      </w:r>
      <w:r w:rsidR="00522953" w:rsidRPr="00522953">
        <w:rPr>
          <w:b/>
          <w:sz w:val="28"/>
          <w:szCs w:val="24"/>
          <w:lang w:val="ru-RU"/>
        </w:rPr>
        <w:t>беспечение доступным и комфортным жильем и активизация благоустройства территории города</w:t>
      </w:r>
      <w:r w:rsidR="00522953" w:rsidRPr="00E8762B">
        <w:rPr>
          <w:b/>
          <w:sz w:val="28"/>
          <w:szCs w:val="24"/>
          <w:lang w:val="ru-RU"/>
        </w:rPr>
        <w:t>»</w:t>
      </w:r>
    </w:p>
    <w:p w:rsidR="00522953" w:rsidRDefault="00522953" w:rsidP="00522953">
      <w:pPr>
        <w:jc w:val="both"/>
        <w:rPr>
          <w:b/>
          <w:bCs/>
          <w:sz w:val="28"/>
          <w:szCs w:val="28"/>
        </w:rPr>
      </w:pPr>
      <w:r w:rsidRPr="00D54DDF">
        <w:rPr>
          <w:b/>
          <w:bCs/>
          <w:sz w:val="28"/>
          <w:szCs w:val="28"/>
        </w:rPr>
        <w:t xml:space="preserve">Задачи: </w:t>
      </w:r>
    </w:p>
    <w:p w:rsidR="00C3215D" w:rsidRDefault="00C3215D" w:rsidP="00025745">
      <w:pPr>
        <w:pStyle w:val="a5"/>
        <w:numPr>
          <w:ilvl w:val="0"/>
          <w:numId w:val="79"/>
        </w:numPr>
        <w:tabs>
          <w:tab w:val="left" w:pos="993"/>
        </w:tabs>
        <w:ind w:left="0" w:firstLine="709"/>
        <w:jc w:val="both"/>
        <w:rPr>
          <w:bCs/>
          <w:sz w:val="28"/>
          <w:szCs w:val="28"/>
        </w:rPr>
      </w:pPr>
      <w:r w:rsidRPr="00C3215D">
        <w:rPr>
          <w:bCs/>
          <w:sz w:val="28"/>
          <w:szCs w:val="28"/>
        </w:rPr>
        <w:t>Содействие жилищному строительству</w:t>
      </w:r>
      <w:r>
        <w:rPr>
          <w:bCs/>
          <w:sz w:val="28"/>
          <w:szCs w:val="28"/>
        </w:rPr>
        <w:t>.</w:t>
      </w:r>
    </w:p>
    <w:p w:rsidR="00C3215D" w:rsidRDefault="00C3215D" w:rsidP="00025745">
      <w:pPr>
        <w:pStyle w:val="a5"/>
        <w:numPr>
          <w:ilvl w:val="0"/>
          <w:numId w:val="79"/>
        </w:numPr>
        <w:tabs>
          <w:tab w:val="left" w:pos="993"/>
        </w:tabs>
        <w:ind w:left="0" w:firstLine="709"/>
        <w:jc w:val="both"/>
        <w:rPr>
          <w:bCs/>
          <w:sz w:val="28"/>
          <w:szCs w:val="28"/>
        </w:rPr>
      </w:pPr>
      <w:r w:rsidRPr="00C3215D">
        <w:rPr>
          <w:bCs/>
          <w:sz w:val="28"/>
          <w:szCs w:val="28"/>
        </w:rPr>
        <w:t>Снос аварийного жилья и ликвидация балочных массивов</w:t>
      </w:r>
      <w:r>
        <w:rPr>
          <w:bCs/>
          <w:sz w:val="28"/>
          <w:szCs w:val="28"/>
        </w:rPr>
        <w:t>.</w:t>
      </w:r>
    </w:p>
    <w:p w:rsidR="00C3215D" w:rsidRDefault="00C3215D" w:rsidP="00025745">
      <w:pPr>
        <w:pStyle w:val="a5"/>
        <w:numPr>
          <w:ilvl w:val="0"/>
          <w:numId w:val="79"/>
        </w:numPr>
        <w:tabs>
          <w:tab w:val="left" w:pos="993"/>
        </w:tabs>
        <w:ind w:left="0" w:firstLine="709"/>
        <w:jc w:val="both"/>
        <w:rPr>
          <w:bCs/>
          <w:sz w:val="28"/>
          <w:szCs w:val="28"/>
        </w:rPr>
      </w:pPr>
      <w:r w:rsidRPr="00C3215D">
        <w:rPr>
          <w:bCs/>
          <w:sz w:val="28"/>
          <w:szCs w:val="28"/>
        </w:rPr>
        <w:t>Обеспечение комфортных условий городской среды проживания</w:t>
      </w:r>
      <w:r>
        <w:rPr>
          <w:bCs/>
          <w:sz w:val="28"/>
          <w:szCs w:val="28"/>
        </w:rPr>
        <w:t>.</w:t>
      </w:r>
    </w:p>
    <w:p w:rsidR="00C3215D" w:rsidRPr="00C3215D" w:rsidRDefault="00C3215D" w:rsidP="00025745">
      <w:pPr>
        <w:pStyle w:val="a5"/>
        <w:numPr>
          <w:ilvl w:val="0"/>
          <w:numId w:val="79"/>
        </w:numPr>
        <w:tabs>
          <w:tab w:val="left" w:pos="993"/>
        </w:tabs>
        <w:ind w:left="0" w:firstLine="709"/>
        <w:jc w:val="both"/>
        <w:rPr>
          <w:bCs/>
          <w:sz w:val="28"/>
          <w:szCs w:val="28"/>
        </w:rPr>
      </w:pPr>
      <w:r w:rsidRPr="00C3215D">
        <w:rPr>
          <w:bCs/>
          <w:sz w:val="28"/>
          <w:szCs w:val="28"/>
        </w:rPr>
        <w:t xml:space="preserve">Обеспечение беспрепятственного доступа в приоритетных сферах жизнедеятельности инвалидов и других </w:t>
      </w:r>
      <w:r>
        <w:rPr>
          <w:bCs/>
          <w:sz w:val="28"/>
          <w:szCs w:val="28"/>
        </w:rPr>
        <w:t>маломобильных групп населения.</w:t>
      </w:r>
    </w:p>
    <w:p w:rsidR="00522953" w:rsidRDefault="00522953" w:rsidP="00522953">
      <w:pPr>
        <w:pStyle w:val="a5"/>
        <w:tabs>
          <w:tab w:val="left" w:pos="0"/>
        </w:tabs>
        <w:ind w:left="0"/>
        <w:rPr>
          <w:b/>
          <w:bCs/>
          <w:sz w:val="28"/>
          <w:szCs w:val="28"/>
        </w:rPr>
      </w:pPr>
      <w:r w:rsidRPr="00D54DDF">
        <w:rPr>
          <w:b/>
          <w:bCs/>
          <w:sz w:val="28"/>
          <w:szCs w:val="28"/>
        </w:rPr>
        <w:t>Мероприятия:</w:t>
      </w:r>
    </w:p>
    <w:p w:rsidR="00522953" w:rsidRDefault="00CD4A94" w:rsidP="00025745">
      <w:pPr>
        <w:numPr>
          <w:ilvl w:val="0"/>
          <w:numId w:val="80"/>
        </w:numPr>
        <w:tabs>
          <w:tab w:val="left" w:pos="993"/>
        </w:tabs>
        <w:ind w:left="0" w:firstLine="709"/>
        <w:jc w:val="both"/>
        <w:rPr>
          <w:sz w:val="28"/>
        </w:rPr>
      </w:pPr>
      <w:r>
        <w:rPr>
          <w:sz w:val="28"/>
        </w:rPr>
        <w:t xml:space="preserve">Разработка (в </w:t>
      </w:r>
      <w:proofErr w:type="spellStart"/>
      <w:r>
        <w:rPr>
          <w:sz w:val="28"/>
        </w:rPr>
        <w:t>т.ч</w:t>
      </w:r>
      <w:proofErr w:type="spellEnd"/>
      <w:r>
        <w:rPr>
          <w:sz w:val="28"/>
        </w:rPr>
        <w:t>. актуализация)</w:t>
      </w:r>
      <w:r w:rsidRPr="00CD4A94">
        <w:rPr>
          <w:sz w:val="28"/>
        </w:rPr>
        <w:t xml:space="preserve"> градостроительной документации города Нефтеюганска</w:t>
      </w:r>
      <w:r>
        <w:rPr>
          <w:sz w:val="28"/>
        </w:rPr>
        <w:t>.</w:t>
      </w:r>
    </w:p>
    <w:p w:rsidR="00800F98" w:rsidRPr="009B1ADE" w:rsidRDefault="00800F98" w:rsidP="00025745">
      <w:pPr>
        <w:numPr>
          <w:ilvl w:val="0"/>
          <w:numId w:val="80"/>
        </w:numPr>
        <w:tabs>
          <w:tab w:val="left" w:pos="993"/>
        </w:tabs>
        <w:ind w:left="0" w:firstLine="709"/>
        <w:jc w:val="both"/>
        <w:rPr>
          <w:sz w:val="28"/>
        </w:rPr>
      </w:pPr>
      <w:r w:rsidRPr="009B1ADE">
        <w:rPr>
          <w:sz w:val="28"/>
        </w:rPr>
        <w:t>Организация ведения информационных систем обеспечения градостроительной деятельности (ИСОГД).</w:t>
      </w:r>
    </w:p>
    <w:p w:rsidR="00800F98" w:rsidRPr="009B1ADE" w:rsidRDefault="00800F98" w:rsidP="00025745">
      <w:pPr>
        <w:numPr>
          <w:ilvl w:val="0"/>
          <w:numId w:val="80"/>
        </w:numPr>
        <w:tabs>
          <w:tab w:val="left" w:pos="993"/>
        </w:tabs>
        <w:ind w:left="0" w:firstLine="709"/>
        <w:jc w:val="both"/>
        <w:rPr>
          <w:sz w:val="28"/>
        </w:rPr>
      </w:pPr>
      <w:r w:rsidRPr="009B1ADE">
        <w:rPr>
          <w:sz w:val="28"/>
        </w:rPr>
        <w:t xml:space="preserve">Перенос </w:t>
      </w:r>
      <w:r w:rsidR="00B50E75" w:rsidRPr="009B1ADE">
        <w:rPr>
          <w:sz w:val="28"/>
        </w:rPr>
        <w:t xml:space="preserve">(вынос) производственных баз и предприятий, </w:t>
      </w:r>
      <w:r w:rsidR="00954EAE">
        <w:rPr>
          <w:sz w:val="28"/>
        </w:rPr>
        <w:t>с</w:t>
      </w:r>
      <w:r w:rsidR="00B50E75" w:rsidRPr="009B1ADE">
        <w:rPr>
          <w:sz w:val="28"/>
        </w:rPr>
        <w:t xml:space="preserve"> возможностью дальнейшего освоения территории.</w:t>
      </w:r>
    </w:p>
    <w:p w:rsidR="00800F98" w:rsidRDefault="00800F98" w:rsidP="00025745">
      <w:pPr>
        <w:numPr>
          <w:ilvl w:val="0"/>
          <w:numId w:val="80"/>
        </w:numPr>
        <w:tabs>
          <w:tab w:val="left" w:pos="993"/>
        </w:tabs>
        <w:ind w:left="0" w:firstLine="709"/>
        <w:jc w:val="both"/>
        <w:rPr>
          <w:sz w:val="28"/>
        </w:rPr>
      </w:pPr>
      <w:r w:rsidRPr="009B1ADE">
        <w:rPr>
          <w:sz w:val="28"/>
        </w:rPr>
        <w:t>Комплексное освоение территорий бывш</w:t>
      </w:r>
      <w:r w:rsidR="00B37D39">
        <w:rPr>
          <w:sz w:val="28"/>
        </w:rPr>
        <w:t>их</w:t>
      </w:r>
      <w:r w:rsidRPr="009B1ADE">
        <w:rPr>
          <w:sz w:val="28"/>
        </w:rPr>
        <w:t xml:space="preserve"> балочных массивов</w:t>
      </w:r>
      <w:r w:rsidR="009B1ADE" w:rsidRPr="009B1ADE">
        <w:rPr>
          <w:sz w:val="28"/>
        </w:rPr>
        <w:t xml:space="preserve"> и аварийного жилья</w:t>
      </w:r>
      <w:r w:rsidRPr="009B1ADE">
        <w:rPr>
          <w:sz w:val="28"/>
        </w:rPr>
        <w:t xml:space="preserve">. </w:t>
      </w:r>
    </w:p>
    <w:p w:rsidR="00954EAE" w:rsidRPr="009B1ADE" w:rsidRDefault="00954EAE" w:rsidP="00025745">
      <w:pPr>
        <w:numPr>
          <w:ilvl w:val="0"/>
          <w:numId w:val="80"/>
        </w:numPr>
        <w:tabs>
          <w:tab w:val="left" w:pos="993"/>
        </w:tabs>
        <w:ind w:left="0" w:firstLine="709"/>
        <w:jc w:val="both"/>
        <w:rPr>
          <w:sz w:val="28"/>
        </w:rPr>
      </w:pPr>
      <w:r>
        <w:rPr>
          <w:sz w:val="28"/>
        </w:rPr>
        <w:t>Развитие территорий комплексного жилищного строительства (</w:t>
      </w:r>
      <w:proofErr w:type="spellStart"/>
      <w:r w:rsidR="004B2E32">
        <w:rPr>
          <w:sz w:val="28"/>
        </w:rPr>
        <w:t>мкр</w:t>
      </w:r>
      <w:proofErr w:type="spellEnd"/>
      <w:r w:rsidR="004B2E32">
        <w:rPr>
          <w:sz w:val="28"/>
        </w:rPr>
        <w:t xml:space="preserve">. </w:t>
      </w:r>
      <w:r>
        <w:rPr>
          <w:sz w:val="28"/>
        </w:rPr>
        <w:t>4, 5</w:t>
      </w:r>
      <w:r w:rsidR="00BA5989">
        <w:rPr>
          <w:sz w:val="28"/>
        </w:rPr>
        <w:t>, 6, 7, 17</w:t>
      </w:r>
      <w:r w:rsidR="004B2E32">
        <w:rPr>
          <w:sz w:val="28"/>
        </w:rPr>
        <w:t xml:space="preserve"> </w:t>
      </w:r>
      <w:r>
        <w:rPr>
          <w:sz w:val="28"/>
        </w:rPr>
        <w:t>и 17А, СУ-62</w:t>
      </w:r>
      <w:r w:rsidR="00BA5989">
        <w:rPr>
          <w:sz w:val="28"/>
        </w:rPr>
        <w:t>).</w:t>
      </w:r>
    </w:p>
    <w:p w:rsidR="00CD4A94" w:rsidRDefault="00CB1875" w:rsidP="00025745">
      <w:pPr>
        <w:numPr>
          <w:ilvl w:val="0"/>
          <w:numId w:val="80"/>
        </w:numPr>
        <w:tabs>
          <w:tab w:val="left" w:pos="993"/>
        </w:tabs>
        <w:ind w:left="0" w:firstLine="709"/>
        <w:jc w:val="both"/>
        <w:rPr>
          <w:sz w:val="28"/>
        </w:rPr>
      </w:pPr>
      <w:r w:rsidRPr="00CB1875">
        <w:rPr>
          <w:sz w:val="28"/>
        </w:rPr>
        <w:t>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w:t>
      </w:r>
      <w:r>
        <w:rPr>
          <w:sz w:val="28"/>
        </w:rPr>
        <w:t>.</w:t>
      </w:r>
    </w:p>
    <w:p w:rsidR="00CB1875" w:rsidRDefault="009E172B" w:rsidP="00025745">
      <w:pPr>
        <w:numPr>
          <w:ilvl w:val="0"/>
          <w:numId w:val="80"/>
        </w:numPr>
        <w:tabs>
          <w:tab w:val="left" w:pos="993"/>
        </w:tabs>
        <w:ind w:left="0" w:firstLine="709"/>
        <w:jc w:val="both"/>
        <w:rPr>
          <w:sz w:val="28"/>
        </w:rPr>
      </w:pPr>
      <w:r>
        <w:rPr>
          <w:sz w:val="28"/>
        </w:rPr>
        <w:t>П</w:t>
      </w:r>
      <w:r w:rsidR="00CB1875" w:rsidRPr="00CB1875">
        <w:rPr>
          <w:sz w:val="28"/>
        </w:rPr>
        <w:t>редоставлени</w:t>
      </w:r>
      <w:r>
        <w:rPr>
          <w:sz w:val="28"/>
        </w:rPr>
        <w:t>е</w:t>
      </w:r>
      <w:r w:rsidR="00CB1875" w:rsidRPr="00CB1875">
        <w:rPr>
          <w:sz w:val="28"/>
        </w:rPr>
        <w:t xml:space="preserve"> жилых помещений для граждан, проживающих в жилых помещениях, признанных непригодны</w:t>
      </w:r>
      <w:r>
        <w:rPr>
          <w:sz w:val="28"/>
        </w:rPr>
        <w:t xml:space="preserve">ми (аварийными) для проживания, </w:t>
      </w:r>
      <w:r w:rsidR="00CB1875" w:rsidRPr="00CB1875">
        <w:rPr>
          <w:sz w:val="28"/>
        </w:rPr>
        <w:t>состоящих на уч</w:t>
      </w:r>
      <w:r>
        <w:rPr>
          <w:sz w:val="28"/>
        </w:rPr>
        <w:t>е</w:t>
      </w:r>
      <w:r w:rsidR="00CB1875" w:rsidRPr="00CB1875">
        <w:rPr>
          <w:sz w:val="28"/>
        </w:rPr>
        <w:t>те в качестве нуждающихся в жилых помещениях, предоставляемых по договорам социального найма</w:t>
      </w:r>
      <w:r>
        <w:rPr>
          <w:sz w:val="28"/>
        </w:rPr>
        <w:t>.</w:t>
      </w:r>
    </w:p>
    <w:p w:rsidR="009E172B" w:rsidRDefault="009E172B" w:rsidP="00025745">
      <w:pPr>
        <w:numPr>
          <w:ilvl w:val="0"/>
          <w:numId w:val="80"/>
        </w:numPr>
        <w:tabs>
          <w:tab w:val="left" w:pos="993"/>
        </w:tabs>
        <w:ind w:left="0" w:firstLine="709"/>
        <w:jc w:val="both"/>
        <w:rPr>
          <w:sz w:val="28"/>
        </w:rPr>
      </w:pPr>
      <w:r>
        <w:rPr>
          <w:sz w:val="28"/>
        </w:rPr>
        <w:t>Ф</w:t>
      </w:r>
      <w:r w:rsidRPr="009E172B">
        <w:rPr>
          <w:sz w:val="28"/>
        </w:rPr>
        <w:t>ормировани</w:t>
      </w:r>
      <w:r>
        <w:rPr>
          <w:sz w:val="28"/>
        </w:rPr>
        <w:t>е</w:t>
      </w:r>
      <w:r w:rsidRPr="009E172B">
        <w:rPr>
          <w:sz w:val="28"/>
        </w:rPr>
        <w:t xml:space="preserve"> муниципального маневренного жилищного фонда</w:t>
      </w:r>
      <w:r>
        <w:rPr>
          <w:sz w:val="28"/>
        </w:rPr>
        <w:t>.</w:t>
      </w:r>
    </w:p>
    <w:p w:rsidR="009E172B" w:rsidRDefault="009E172B" w:rsidP="00025745">
      <w:pPr>
        <w:numPr>
          <w:ilvl w:val="0"/>
          <w:numId w:val="80"/>
        </w:numPr>
        <w:tabs>
          <w:tab w:val="left" w:pos="1134"/>
        </w:tabs>
        <w:ind w:left="0" w:firstLine="709"/>
        <w:jc w:val="both"/>
        <w:rPr>
          <w:sz w:val="28"/>
        </w:rPr>
      </w:pPr>
      <w:r w:rsidRPr="009E172B">
        <w:rPr>
          <w:sz w:val="28"/>
        </w:rPr>
        <w:t>Улучшение жилищных условий молодых семей</w:t>
      </w:r>
      <w:r>
        <w:rPr>
          <w:sz w:val="28"/>
        </w:rPr>
        <w:t>.</w:t>
      </w:r>
    </w:p>
    <w:p w:rsidR="009E172B" w:rsidRDefault="009E172B" w:rsidP="00025745">
      <w:pPr>
        <w:numPr>
          <w:ilvl w:val="0"/>
          <w:numId w:val="80"/>
        </w:numPr>
        <w:tabs>
          <w:tab w:val="left" w:pos="1134"/>
        </w:tabs>
        <w:ind w:left="0" w:firstLine="709"/>
        <w:jc w:val="both"/>
        <w:rPr>
          <w:sz w:val="28"/>
        </w:rPr>
      </w:pPr>
      <w:r w:rsidRPr="009E172B">
        <w:rPr>
          <w:sz w:val="28"/>
        </w:rPr>
        <w:t>Улучшение жилищных условий молодых учителей</w:t>
      </w:r>
      <w:r>
        <w:rPr>
          <w:sz w:val="28"/>
        </w:rPr>
        <w:t>.</w:t>
      </w:r>
    </w:p>
    <w:p w:rsidR="00683F74" w:rsidRDefault="00683F74" w:rsidP="00025745">
      <w:pPr>
        <w:numPr>
          <w:ilvl w:val="0"/>
          <w:numId w:val="80"/>
        </w:numPr>
        <w:tabs>
          <w:tab w:val="left" w:pos="1134"/>
        </w:tabs>
        <w:ind w:left="0" w:firstLine="709"/>
        <w:jc w:val="both"/>
        <w:rPr>
          <w:sz w:val="28"/>
        </w:rPr>
      </w:pPr>
      <w:r>
        <w:rPr>
          <w:sz w:val="28"/>
        </w:rPr>
        <w:t>Строительство малосемейного общежития.</w:t>
      </w:r>
    </w:p>
    <w:p w:rsidR="009E172B" w:rsidRDefault="009B1ADE" w:rsidP="00025745">
      <w:pPr>
        <w:numPr>
          <w:ilvl w:val="0"/>
          <w:numId w:val="80"/>
        </w:numPr>
        <w:tabs>
          <w:tab w:val="left" w:pos="1134"/>
        </w:tabs>
        <w:ind w:left="0" w:firstLine="709"/>
        <w:jc w:val="both"/>
        <w:rPr>
          <w:sz w:val="28"/>
        </w:rPr>
      </w:pPr>
      <w:r>
        <w:rPr>
          <w:sz w:val="28"/>
        </w:rPr>
        <w:t>Ф</w:t>
      </w:r>
      <w:r w:rsidRPr="009B1ADE">
        <w:rPr>
          <w:sz w:val="28"/>
        </w:rPr>
        <w:t xml:space="preserve">ормирование рекреационной зоны площадью 12,1 га </w:t>
      </w:r>
      <w:r w:rsidR="00B50E75" w:rsidRPr="009B1ADE">
        <w:rPr>
          <w:sz w:val="28"/>
        </w:rPr>
        <w:t>в северо-восточной части города</w:t>
      </w:r>
      <w:r w:rsidR="00B37D39">
        <w:rPr>
          <w:sz w:val="28"/>
        </w:rPr>
        <w:t>,</w:t>
      </w:r>
      <w:r>
        <w:rPr>
          <w:sz w:val="28"/>
        </w:rPr>
        <w:t xml:space="preserve"> рядом с озером.</w:t>
      </w:r>
    </w:p>
    <w:p w:rsidR="00F76DA9" w:rsidRDefault="00F76DA9" w:rsidP="00025745">
      <w:pPr>
        <w:numPr>
          <w:ilvl w:val="0"/>
          <w:numId w:val="80"/>
        </w:numPr>
        <w:tabs>
          <w:tab w:val="left" w:pos="1134"/>
        </w:tabs>
        <w:ind w:left="0" w:firstLine="709"/>
        <w:jc w:val="both"/>
        <w:rPr>
          <w:sz w:val="28"/>
        </w:rPr>
      </w:pPr>
      <w:r>
        <w:rPr>
          <w:sz w:val="28"/>
        </w:rPr>
        <w:t xml:space="preserve">Дальнейшее благоустройство </w:t>
      </w:r>
      <w:r w:rsidR="007B5545">
        <w:rPr>
          <w:sz w:val="28"/>
        </w:rPr>
        <w:t xml:space="preserve">существующей </w:t>
      </w:r>
      <w:r>
        <w:rPr>
          <w:sz w:val="28"/>
        </w:rPr>
        <w:t>пешеходной зоны (променада)</w:t>
      </w:r>
      <w:r w:rsidR="007B5545">
        <w:rPr>
          <w:sz w:val="28"/>
        </w:rPr>
        <w:t xml:space="preserve">, обустройство прогулочной зоны </w:t>
      </w:r>
      <w:r>
        <w:rPr>
          <w:sz w:val="28"/>
        </w:rPr>
        <w:t>в районе набережной, городского парка.</w:t>
      </w:r>
    </w:p>
    <w:p w:rsidR="00F76DA9" w:rsidRDefault="007B5545" w:rsidP="00025745">
      <w:pPr>
        <w:numPr>
          <w:ilvl w:val="0"/>
          <w:numId w:val="80"/>
        </w:numPr>
        <w:tabs>
          <w:tab w:val="left" w:pos="1134"/>
        </w:tabs>
        <w:ind w:left="0" w:firstLine="709"/>
        <w:jc w:val="both"/>
        <w:rPr>
          <w:sz w:val="28"/>
        </w:rPr>
      </w:pPr>
      <w:r>
        <w:rPr>
          <w:sz w:val="28"/>
        </w:rPr>
        <w:t>Организация общественно-деловой зоны в районе аэропорта.</w:t>
      </w:r>
    </w:p>
    <w:p w:rsidR="00874937" w:rsidRDefault="00874937" w:rsidP="00025745">
      <w:pPr>
        <w:numPr>
          <w:ilvl w:val="0"/>
          <w:numId w:val="80"/>
        </w:numPr>
        <w:tabs>
          <w:tab w:val="left" w:pos="1134"/>
        </w:tabs>
        <w:ind w:left="0" w:firstLine="709"/>
        <w:jc w:val="both"/>
        <w:rPr>
          <w:sz w:val="28"/>
        </w:rPr>
      </w:pPr>
      <w:r w:rsidRPr="00874937">
        <w:rPr>
          <w:sz w:val="28"/>
        </w:rPr>
        <w:t xml:space="preserve">Разработка единого стиля оформления элементов благоустройства (ограждений территории предприятий и учреждений города, строительных </w:t>
      </w:r>
      <w:r w:rsidRPr="00874937">
        <w:rPr>
          <w:sz w:val="28"/>
        </w:rPr>
        <w:lastRenderedPageBreak/>
        <w:t>площадок, остановок общественного транспорта и т.п.)</w:t>
      </w:r>
      <w:r w:rsidR="007B5545">
        <w:rPr>
          <w:sz w:val="28"/>
        </w:rPr>
        <w:t>, облагораживание фасадов жилых домов по гостевой улице города.</w:t>
      </w:r>
    </w:p>
    <w:p w:rsidR="00283A5A" w:rsidRPr="00874937" w:rsidRDefault="00283A5A" w:rsidP="00025745">
      <w:pPr>
        <w:numPr>
          <w:ilvl w:val="0"/>
          <w:numId w:val="80"/>
        </w:numPr>
        <w:tabs>
          <w:tab w:val="left" w:pos="1134"/>
        </w:tabs>
        <w:ind w:left="0" w:firstLine="709"/>
        <w:jc w:val="both"/>
        <w:rPr>
          <w:sz w:val="28"/>
        </w:rPr>
      </w:pPr>
      <w:r>
        <w:rPr>
          <w:sz w:val="28"/>
        </w:rPr>
        <w:t xml:space="preserve">Обустройство </w:t>
      </w:r>
      <w:r w:rsidR="00A12E00">
        <w:rPr>
          <w:sz w:val="28"/>
        </w:rPr>
        <w:t>дворов как центров микрорайона</w:t>
      </w:r>
      <w:r>
        <w:rPr>
          <w:sz w:val="28"/>
        </w:rPr>
        <w:t>.</w:t>
      </w:r>
    </w:p>
    <w:p w:rsidR="00874937" w:rsidRDefault="00874937" w:rsidP="00025745">
      <w:pPr>
        <w:numPr>
          <w:ilvl w:val="0"/>
          <w:numId w:val="80"/>
        </w:numPr>
        <w:tabs>
          <w:tab w:val="left" w:pos="1134"/>
        </w:tabs>
        <w:ind w:left="0" w:firstLine="709"/>
        <w:jc w:val="both"/>
        <w:rPr>
          <w:sz w:val="28"/>
        </w:rPr>
      </w:pPr>
      <w:r w:rsidRPr="00874937">
        <w:rPr>
          <w:sz w:val="28"/>
        </w:rPr>
        <w:t xml:space="preserve">Комплексное озеленение территории города, в </w:t>
      </w:r>
      <w:proofErr w:type="spellStart"/>
      <w:r w:rsidRPr="00874937">
        <w:rPr>
          <w:sz w:val="28"/>
        </w:rPr>
        <w:t>т.ч</w:t>
      </w:r>
      <w:proofErr w:type="spellEnd"/>
      <w:r w:rsidRPr="00874937">
        <w:rPr>
          <w:sz w:val="28"/>
        </w:rPr>
        <w:t>. с разработкой рекомендаций по использованию отдельных видов зеленых насаждений в качестве фирменного стиля города.</w:t>
      </w:r>
    </w:p>
    <w:p w:rsidR="00874937" w:rsidRPr="00874937" w:rsidRDefault="00874937" w:rsidP="00025745">
      <w:pPr>
        <w:numPr>
          <w:ilvl w:val="0"/>
          <w:numId w:val="80"/>
        </w:numPr>
        <w:tabs>
          <w:tab w:val="left" w:pos="1134"/>
        </w:tabs>
        <w:ind w:left="0" w:firstLine="709"/>
        <w:jc w:val="both"/>
        <w:rPr>
          <w:sz w:val="28"/>
        </w:rPr>
      </w:pPr>
      <w:r w:rsidRPr="00874937">
        <w:rPr>
          <w:sz w:val="28"/>
        </w:rPr>
        <w:t xml:space="preserve">Создание «Аллеи звезд» с именами людей, внесших особый вклад в жизнь города и </w:t>
      </w:r>
      <w:r w:rsidR="0011548E">
        <w:rPr>
          <w:sz w:val="28"/>
        </w:rPr>
        <w:t>округа</w:t>
      </w:r>
      <w:r w:rsidRPr="00874937">
        <w:rPr>
          <w:sz w:val="28"/>
        </w:rPr>
        <w:t>.</w:t>
      </w:r>
    </w:p>
    <w:p w:rsidR="00874937" w:rsidRDefault="00874937" w:rsidP="00025745">
      <w:pPr>
        <w:numPr>
          <w:ilvl w:val="0"/>
          <w:numId w:val="80"/>
        </w:numPr>
        <w:tabs>
          <w:tab w:val="left" w:pos="1134"/>
        </w:tabs>
        <w:ind w:left="0" w:firstLine="709"/>
        <w:jc w:val="both"/>
        <w:rPr>
          <w:sz w:val="28"/>
        </w:rPr>
      </w:pPr>
      <w:r w:rsidRPr="00874937">
        <w:rPr>
          <w:sz w:val="28"/>
        </w:rPr>
        <w:t>Создание условий для велосипедного транспорта</w:t>
      </w:r>
      <w:r>
        <w:rPr>
          <w:sz w:val="28"/>
        </w:rPr>
        <w:t>.</w:t>
      </w:r>
    </w:p>
    <w:p w:rsidR="007B5545" w:rsidRPr="00800F98" w:rsidRDefault="007B5545" w:rsidP="00025745">
      <w:pPr>
        <w:numPr>
          <w:ilvl w:val="0"/>
          <w:numId w:val="80"/>
        </w:numPr>
        <w:tabs>
          <w:tab w:val="left" w:pos="993"/>
        </w:tabs>
        <w:ind w:left="0" w:firstLine="709"/>
        <w:jc w:val="both"/>
        <w:rPr>
          <w:sz w:val="28"/>
        </w:rPr>
      </w:pPr>
      <w:r>
        <w:rPr>
          <w:sz w:val="28"/>
        </w:rPr>
        <w:t>Разработка концепции (предложений) по звуковому и цветовому оформлению городской территории.</w:t>
      </w:r>
    </w:p>
    <w:p w:rsidR="00954EAE" w:rsidRDefault="00954EAE" w:rsidP="00025745">
      <w:pPr>
        <w:numPr>
          <w:ilvl w:val="0"/>
          <w:numId w:val="80"/>
        </w:numPr>
        <w:tabs>
          <w:tab w:val="left" w:pos="993"/>
        </w:tabs>
        <w:ind w:left="0" w:firstLine="709"/>
        <w:jc w:val="both"/>
        <w:rPr>
          <w:sz w:val="28"/>
        </w:rPr>
      </w:pPr>
      <w:r w:rsidRPr="009B1ADE">
        <w:rPr>
          <w:sz w:val="28"/>
        </w:rPr>
        <w:t xml:space="preserve">Проведение конкурсов </w:t>
      </w:r>
      <w:r w:rsidR="004B2E32">
        <w:rPr>
          <w:sz w:val="28"/>
        </w:rPr>
        <w:t xml:space="preserve">с привлечением студентов архитектурно-строительных </w:t>
      </w:r>
      <w:r w:rsidRPr="009B1ADE">
        <w:rPr>
          <w:sz w:val="28"/>
        </w:rPr>
        <w:t>вузов</w:t>
      </w:r>
      <w:r w:rsidR="00E67C47">
        <w:rPr>
          <w:sz w:val="28"/>
        </w:rPr>
        <w:t xml:space="preserve"> по оживлению городской среды, выработке единого городского стиля.</w:t>
      </w:r>
    </w:p>
    <w:p w:rsidR="00EE2198" w:rsidRDefault="00EE2198" w:rsidP="00025745">
      <w:pPr>
        <w:numPr>
          <w:ilvl w:val="0"/>
          <w:numId w:val="80"/>
        </w:numPr>
        <w:tabs>
          <w:tab w:val="left" w:pos="993"/>
        </w:tabs>
        <w:ind w:left="0" w:firstLine="709"/>
        <w:jc w:val="both"/>
        <w:rPr>
          <w:sz w:val="28"/>
        </w:rPr>
      </w:pPr>
      <w:r>
        <w:rPr>
          <w:sz w:val="28"/>
        </w:rPr>
        <w:t>У</w:t>
      </w:r>
      <w:r w:rsidRPr="00EE2198">
        <w:rPr>
          <w:sz w:val="28"/>
        </w:rPr>
        <w:t>лучшени</w:t>
      </w:r>
      <w:r>
        <w:rPr>
          <w:sz w:val="28"/>
        </w:rPr>
        <w:t>е</w:t>
      </w:r>
      <w:r w:rsidRPr="00EE2198">
        <w:rPr>
          <w:sz w:val="28"/>
        </w:rPr>
        <w:t xml:space="preserve"> санитарного состояния городских территорий</w:t>
      </w:r>
      <w:r>
        <w:rPr>
          <w:sz w:val="28"/>
        </w:rPr>
        <w:t>.</w:t>
      </w:r>
    </w:p>
    <w:p w:rsidR="00EE2198" w:rsidRDefault="00EE2198" w:rsidP="00025745">
      <w:pPr>
        <w:numPr>
          <w:ilvl w:val="0"/>
          <w:numId w:val="80"/>
        </w:numPr>
        <w:tabs>
          <w:tab w:val="left" w:pos="993"/>
        </w:tabs>
        <w:ind w:left="0" w:firstLine="709"/>
        <w:jc w:val="both"/>
        <w:rPr>
          <w:sz w:val="28"/>
        </w:rPr>
      </w:pPr>
      <w:r w:rsidRPr="00EE2198">
        <w:rPr>
          <w:sz w:val="28"/>
        </w:rPr>
        <w:t>Проектирование и устройство пандусов и поручней в муниципальных учреждениях здравоохранения</w:t>
      </w:r>
      <w:r>
        <w:rPr>
          <w:sz w:val="28"/>
        </w:rPr>
        <w:t xml:space="preserve">, образования, культуры, физической культуры и спорта, </w:t>
      </w:r>
      <w:r w:rsidRPr="00EE2198">
        <w:rPr>
          <w:sz w:val="28"/>
        </w:rPr>
        <w:t>структурных подразделениях администрации</w:t>
      </w:r>
      <w:r>
        <w:rPr>
          <w:sz w:val="28"/>
        </w:rPr>
        <w:t>.</w:t>
      </w:r>
    </w:p>
    <w:p w:rsidR="00EE2198" w:rsidRPr="009B1ADE" w:rsidRDefault="00EE2198" w:rsidP="00025745">
      <w:pPr>
        <w:numPr>
          <w:ilvl w:val="0"/>
          <w:numId w:val="80"/>
        </w:numPr>
        <w:tabs>
          <w:tab w:val="left" w:pos="993"/>
        </w:tabs>
        <w:ind w:left="0" w:firstLine="709"/>
        <w:jc w:val="both"/>
        <w:rPr>
          <w:sz w:val="28"/>
        </w:rPr>
      </w:pPr>
      <w:r w:rsidRPr="00EE2198">
        <w:rPr>
          <w:sz w:val="28"/>
        </w:rPr>
        <w:t xml:space="preserve">Приобретение </w:t>
      </w:r>
      <w:proofErr w:type="spellStart"/>
      <w:r w:rsidRPr="00EE2198">
        <w:rPr>
          <w:sz w:val="28"/>
        </w:rPr>
        <w:t>роллопандусов</w:t>
      </w:r>
      <w:proofErr w:type="spellEnd"/>
      <w:r w:rsidRPr="00EE2198">
        <w:rPr>
          <w:sz w:val="28"/>
        </w:rPr>
        <w:t xml:space="preserve"> для муниципальных учреждений культуры и образования</w:t>
      </w:r>
      <w:r>
        <w:rPr>
          <w:sz w:val="28"/>
        </w:rPr>
        <w:t>.</w:t>
      </w:r>
    </w:p>
    <w:p w:rsidR="009E172B" w:rsidRDefault="009E172B" w:rsidP="00522953">
      <w:pPr>
        <w:pStyle w:val="ac"/>
        <w:jc w:val="both"/>
        <w:rPr>
          <w:b/>
          <w:sz w:val="28"/>
          <w:lang w:val="ru-RU"/>
        </w:rPr>
      </w:pPr>
    </w:p>
    <w:p w:rsidR="00522953" w:rsidRPr="00E8762B" w:rsidRDefault="00AD1E07" w:rsidP="00522953">
      <w:pPr>
        <w:pStyle w:val="ac"/>
        <w:jc w:val="both"/>
        <w:rPr>
          <w:b/>
          <w:sz w:val="28"/>
          <w:lang w:val="ru-RU"/>
        </w:rPr>
      </w:pPr>
      <w:r w:rsidRPr="00AD1E07">
        <w:rPr>
          <w:b/>
          <w:sz w:val="28"/>
          <w:lang w:val="ru-RU"/>
        </w:rPr>
        <w:t>Направление</w:t>
      </w:r>
      <w:r w:rsidR="00522953">
        <w:rPr>
          <w:b/>
          <w:sz w:val="28"/>
          <w:lang w:val="ru-RU"/>
        </w:rPr>
        <w:t xml:space="preserve"> 9</w:t>
      </w:r>
      <w:r w:rsidR="00522953" w:rsidRPr="00E8762B">
        <w:rPr>
          <w:b/>
          <w:sz w:val="28"/>
          <w:lang w:val="ru-RU"/>
        </w:rPr>
        <w:t>.</w:t>
      </w:r>
      <w:r w:rsidR="00522953" w:rsidRPr="00E8762B">
        <w:rPr>
          <w:b/>
          <w:sz w:val="28"/>
          <w:szCs w:val="24"/>
          <w:lang w:val="ru-RU"/>
        </w:rPr>
        <w:t xml:space="preserve"> «</w:t>
      </w:r>
      <w:r w:rsidR="00522953">
        <w:rPr>
          <w:b/>
          <w:sz w:val="28"/>
          <w:szCs w:val="24"/>
          <w:lang w:val="ru-RU"/>
        </w:rPr>
        <w:t>О</w:t>
      </w:r>
      <w:r w:rsidR="00522953" w:rsidRPr="00522953">
        <w:rPr>
          <w:b/>
          <w:sz w:val="28"/>
          <w:szCs w:val="24"/>
          <w:lang w:val="ru-RU"/>
        </w:rPr>
        <w:t>беспечение доступности качественного образования,  соответствующего требованиям инновационного развития экономики и современным потребностям населения</w:t>
      </w:r>
      <w:r w:rsidR="00522953" w:rsidRPr="00E8762B">
        <w:rPr>
          <w:b/>
          <w:sz w:val="28"/>
          <w:szCs w:val="24"/>
          <w:lang w:val="ru-RU"/>
        </w:rPr>
        <w:t>»</w:t>
      </w:r>
    </w:p>
    <w:p w:rsidR="00522953" w:rsidRDefault="00522953" w:rsidP="00522953">
      <w:pPr>
        <w:jc w:val="both"/>
        <w:rPr>
          <w:b/>
          <w:bCs/>
          <w:sz w:val="28"/>
          <w:szCs w:val="28"/>
        </w:rPr>
      </w:pPr>
      <w:r w:rsidRPr="00D54DDF">
        <w:rPr>
          <w:b/>
          <w:bCs/>
          <w:sz w:val="28"/>
          <w:szCs w:val="28"/>
        </w:rPr>
        <w:t xml:space="preserve">Задачи: </w:t>
      </w:r>
    </w:p>
    <w:p w:rsidR="00283A5A" w:rsidRPr="00283A5A" w:rsidRDefault="00283A5A" w:rsidP="00025745">
      <w:pPr>
        <w:pStyle w:val="a5"/>
        <w:numPr>
          <w:ilvl w:val="0"/>
          <w:numId w:val="81"/>
        </w:numPr>
        <w:tabs>
          <w:tab w:val="left" w:pos="993"/>
        </w:tabs>
        <w:ind w:left="0" w:firstLine="709"/>
        <w:jc w:val="both"/>
        <w:rPr>
          <w:bCs/>
          <w:sz w:val="28"/>
          <w:szCs w:val="28"/>
        </w:rPr>
      </w:pPr>
      <w:r w:rsidRPr="00283A5A">
        <w:rPr>
          <w:bCs/>
          <w:sz w:val="28"/>
          <w:szCs w:val="28"/>
        </w:rPr>
        <w:t>Развитие сети образовательных учреждений и их материально-технической базы</w:t>
      </w:r>
      <w:r>
        <w:rPr>
          <w:bCs/>
          <w:sz w:val="28"/>
          <w:szCs w:val="28"/>
        </w:rPr>
        <w:t>.</w:t>
      </w:r>
    </w:p>
    <w:p w:rsidR="00283A5A" w:rsidRPr="00283A5A" w:rsidRDefault="00283A5A" w:rsidP="00025745">
      <w:pPr>
        <w:pStyle w:val="a5"/>
        <w:numPr>
          <w:ilvl w:val="0"/>
          <w:numId w:val="81"/>
        </w:numPr>
        <w:tabs>
          <w:tab w:val="left" w:pos="993"/>
        </w:tabs>
        <w:ind w:left="0" w:firstLine="709"/>
        <w:jc w:val="both"/>
        <w:rPr>
          <w:bCs/>
          <w:sz w:val="28"/>
          <w:szCs w:val="28"/>
        </w:rPr>
      </w:pPr>
      <w:r w:rsidRPr="00283A5A">
        <w:rPr>
          <w:bCs/>
          <w:sz w:val="28"/>
          <w:szCs w:val="28"/>
        </w:rPr>
        <w:t>Обеспечение условий для развития профессиональной компетентности педагогов и руководителей образовательных организаций</w:t>
      </w:r>
      <w:r>
        <w:rPr>
          <w:bCs/>
          <w:sz w:val="28"/>
          <w:szCs w:val="28"/>
        </w:rPr>
        <w:t>.</w:t>
      </w:r>
    </w:p>
    <w:p w:rsidR="00283A5A" w:rsidRPr="00283A5A" w:rsidRDefault="00283A5A" w:rsidP="00025745">
      <w:pPr>
        <w:pStyle w:val="a5"/>
        <w:numPr>
          <w:ilvl w:val="0"/>
          <w:numId w:val="81"/>
        </w:numPr>
        <w:tabs>
          <w:tab w:val="left" w:pos="993"/>
        </w:tabs>
        <w:ind w:left="0" w:firstLine="709"/>
        <w:jc w:val="both"/>
        <w:rPr>
          <w:bCs/>
          <w:sz w:val="28"/>
          <w:szCs w:val="28"/>
        </w:rPr>
      </w:pPr>
      <w:r w:rsidRPr="00283A5A">
        <w:rPr>
          <w:bCs/>
          <w:sz w:val="28"/>
          <w:szCs w:val="28"/>
        </w:rPr>
        <w:t>Обеспечение условий для сохранения и укрепления здоровья детей</w:t>
      </w:r>
      <w:r>
        <w:rPr>
          <w:bCs/>
          <w:sz w:val="28"/>
          <w:szCs w:val="28"/>
        </w:rPr>
        <w:t>.</w:t>
      </w:r>
    </w:p>
    <w:p w:rsidR="00283A5A" w:rsidRPr="00283A5A" w:rsidRDefault="00283A5A" w:rsidP="00025745">
      <w:pPr>
        <w:pStyle w:val="a5"/>
        <w:numPr>
          <w:ilvl w:val="0"/>
          <w:numId w:val="81"/>
        </w:numPr>
        <w:tabs>
          <w:tab w:val="left" w:pos="993"/>
        </w:tabs>
        <w:ind w:left="0" w:firstLine="709"/>
        <w:jc w:val="both"/>
        <w:rPr>
          <w:bCs/>
          <w:sz w:val="28"/>
          <w:szCs w:val="28"/>
        </w:rPr>
      </w:pPr>
      <w:r w:rsidRPr="00283A5A">
        <w:rPr>
          <w:bCs/>
          <w:sz w:val="28"/>
          <w:szCs w:val="28"/>
        </w:rPr>
        <w:t>Развитие форм и методов выявления и поддержки талантливых и способных детей</w:t>
      </w:r>
      <w:r>
        <w:rPr>
          <w:bCs/>
          <w:sz w:val="28"/>
          <w:szCs w:val="28"/>
        </w:rPr>
        <w:t>.</w:t>
      </w:r>
    </w:p>
    <w:p w:rsidR="00522953" w:rsidRDefault="00522953" w:rsidP="00522953">
      <w:pPr>
        <w:pStyle w:val="a5"/>
        <w:tabs>
          <w:tab w:val="left" w:pos="0"/>
        </w:tabs>
        <w:ind w:left="0"/>
        <w:rPr>
          <w:b/>
          <w:bCs/>
          <w:sz w:val="28"/>
          <w:szCs w:val="28"/>
        </w:rPr>
      </w:pPr>
      <w:r w:rsidRPr="00D54DDF">
        <w:rPr>
          <w:b/>
          <w:bCs/>
          <w:sz w:val="28"/>
          <w:szCs w:val="28"/>
        </w:rPr>
        <w:t>Мероприятия:</w:t>
      </w:r>
    </w:p>
    <w:p w:rsidR="00B06144" w:rsidRPr="00B06144" w:rsidRDefault="00B06144" w:rsidP="00B06144">
      <w:pPr>
        <w:numPr>
          <w:ilvl w:val="0"/>
          <w:numId w:val="82"/>
        </w:numPr>
        <w:tabs>
          <w:tab w:val="left" w:pos="993"/>
        </w:tabs>
        <w:ind w:left="0" w:firstLine="709"/>
        <w:jc w:val="both"/>
        <w:rPr>
          <w:sz w:val="28"/>
        </w:rPr>
      </w:pPr>
      <w:r w:rsidRPr="00B06144">
        <w:rPr>
          <w:sz w:val="28"/>
        </w:rPr>
        <w:t>Завершение  строительства детского сада на 320 мест в 11Б микрорайоне (2017 год).</w:t>
      </w:r>
    </w:p>
    <w:p w:rsidR="00B06144" w:rsidRPr="00B06144" w:rsidRDefault="00B06144" w:rsidP="00B06144">
      <w:pPr>
        <w:numPr>
          <w:ilvl w:val="0"/>
          <w:numId w:val="82"/>
        </w:numPr>
        <w:tabs>
          <w:tab w:val="left" w:pos="993"/>
        </w:tabs>
        <w:ind w:left="0" w:firstLine="709"/>
        <w:jc w:val="both"/>
        <w:rPr>
          <w:sz w:val="28"/>
        </w:rPr>
      </w:pPr>
      <w:r w:rsidRPr="00B06144">
        <w:rPr>
          <w:sz w:val="28"/>
        </w:rPr>
        <w:t>Реализация мероприятий дорожной карты по завершению  строительства детского сада на 320 мест в 4 микрорайоне (2017 год).</w:t>
      </w:r>
    </w:p>
    <w:p w:rsidR="00B06144" w:rsidRPr="00B06144" w:rsidRDefault="00B06144" w:rsidP="00B06144">
      <w:pPr>
        <w:numPr>
          <w:ilvl w:val="0"/>
          <w:numId w:val="82"/>
        </w:numPr>
        <w:tabs>
          <w:tab w:val="left" w:pos="993"/>
        </w:tabs>
        <w:ind w:left="0" w:firstLine="709"/>
        <w:jc w:val="both"/>
        <w:rPr>
          <w:sz w:val="28"/>
        </w:rPr>
      </w:pPr>
      <w:r w:rsidRPr="00B06144">
        <w:rPr>
          <w:sz w:val="28"/>
        </w:rPr>
        <w:t xml:space="preserve">Реконструкция здания в 13 </w:t>
      </w:r>
      <w:proofErr w:type="spellStart"/>
      <w:r w:rsidRPr="00B06144">
        <w:rPr>
          <w:sz w:val="28"/>
        </w:rPr>
        <w:t>мкр</w:t>
      </w:r>
      <w:proofErr w:type="spellEnd"/>
      <w:r w:rsidRPr="00B06144">
        <w:rPr>
          <w:sz w:val="28"/>
        </w:rPr>
        <w:t>. (бывшее здание окружной (коррекционной) общеобразовательной организации VII вида) для создания дошкольной образовательной организации на 340 мест.</w:t>
      </w:r>
    </w:p>
    <w:p w:rsidR="00B06144" w:rsidRPr="00B06144" w:rsidRDefault="00B06144" w:rsidP="00B06144">
      <w:pPr>
        <w:numPr>
          <w:ilvl w:val="0"/>
          <w:numId w:val="82"/>
        </w:numPr>
        <w:tabs>
          <w:tab w:val="left" w:pos="993"/>
        </w:tabs>
        <w:ind w:left="0" w:firstLine="709"/>
        <w:jc w:val="both"/>
        <w:rPr>
          <w:sz w:val="28"/>
        </w:rPr>
      </w:pPr>
      <w:r w:rsidRPr="00B06144">
        <w:rPr>
          <w:sz w:val="28"/>
        </w:rPr>
        <w:t xml:space="preserve">Завершение капитального ремонта МБОУ «Начальная школа - детский сад № 4» с открытием групп для детей дошкольного возраста на 100 мест. </w:t>
      </w:r>
    </w:p>
    <w:p w:rsidR="00B06144" w:rsidRPr="00B06144" w:rsidRDefault="00B06144" w:rsidP="00B06144">
      <w:pPr>
        <w:numPr>
          <w:ilvl w:val="0"/>
          <w:numId w:val="82"/>
        </w:numPr>
        <w:tabs>
          <w:tab w:val="left" w:pos="993"/>
        </w:tabs>
        <w:ind w:left="0" w:firstLine="709"/>
        <w:jc w:val="both"/>
        <w:rPr>
          <w:sz w:val="28"/>
        </w:rPr>
      </w:pPr>
      <w:r w:rsidRPr="00B06144">
        <w:rPr>
          <w:sz w:val="28"/>
        </w:rPr>
        <w:t>Завершение капитального ремонта МБОУ «СОШ № 6» с открытием групп для детей дошкольного возраста на 340 мест.</w:t>
      </w:r>
    </w:p>
    <w:p w:rsidR="00B06144" w:rsidRPr="00B06144" w:rsidRDefault="00B06144" w:rsidP="00B06144">
      <w:pPr>
        <w:numPr>
          <w:ilvl w:val="0"/>
          <w:numId w:val="82"/>
        </w:numPr>
        <w:tabs>
          <w:tab w:val="left" w:pos="993"/>
        </w:tabs>
        <w:ind w:left="0" w:firstLine="709"/>
        <w:jc w:val="both"/>
        <w:rPr>
          <w:sz w:val="28"/>
        </w:rPr>
      </w:pPr>
      <w:r w:rsidRPr="00B06144">
        <w:rPr>
          <w:sz w:val="28"/>
        </w:rPr>
        <w:lastRenderedPageBreak/>
        <w:t xml:space="preserve">Строительство детских садов в 5, 16, 17 микрорайонах на 940 мест, предусматривающее при проектировании </w:t>
      </w:r>
      <w:proofErr w:type="spellStart"/>
      <w:r w:rsidRPr="00B06144">
        <w:rPr>
          <w:sz w:val="28"/>
        </w:rPr>
        <w:t>энергоэффективные</w:t>
      </w:r>
      <w:proofErr w:type="spellEnd"/>
      <w:r w:rsidRPr="00B06144">
        <w:rPr>
          <w:sz w:val="28"/>
        </w:rPr>
        <w:t xml:space="preserve"> технологии (</w:t>
      </w:r>
      <w:proofErr w:type="spellStart"/>
      <w:r w:rsidRPr="00B06144">
        <w:rPr>
          <w:sz w:val="28"/>
        </w:rPr>
        <w:t>энергоэффективные</w:t>
      </w:r>
      <w:proofErr w:type="spellEnd"/>
      <w:r w:rsidRPr="00B06144">
        <w:rPr>
          <w:sz w:val="28"/>
        </w:rPr>
        <w:t xml:space="preserve"> стеклопакеты, светильники, системы естественного освещения, многофункциональная система «погодного регулирования» отопления и вентиляции, системы очистки и обеззараживания воздуха).</w:t>
      </w:r>
    </w:p>
    <w:p w:rsidR="00B06144" w:rsidRPr="00B06144" w:rsidRDefault="00B06144" w:rsidP="00B06144">
      <w:pPr>
        <w:numPr>
          <w:ilvl w:val="0"/>
          <w:numId w:val="82"/>
        </w:numPr>
        <w:tabs>
          <w:tab w:val="left" w:pos="993"/>
        </w:tabs>
        <w:ind w:left="0" w:firstLine="709"/>
        <w:jc w:val="both"/>
        <w:rPr>
          <w:sz w:val="28"/>
        </w:rPr>
      </w:pPr>
      <w:r w:rsidRPr="00B06144">
        <w:rPr>
          <w:sz w:val="28"/>
        </w:rPr>
        <w:t xml:space="preserve">Строительство общеобразовательных школ </w:t>
      </w:r>
      <w:r w:rsidR="00DD1EF8" w:rsidRPr="00B06144">
        <w:rPr>
          <w:sz w:val="28"/>
        </w:rPr>
        <w:t>с дошкольными группами</w:t>
      </w:r>
      <w:r w:rsidR="00DD1EF8">
        <w:rPr>
          <w:sz w:val="28"/>
        </w:rPr>
        <w:t xml:space="preserve"> </w:t>
      </w:r>
      <w:r w:rsidR="00ED2776">
        <w:rPr>
          <w:sz w:val="28"/>
        </w:rPr>
        <w:t>(</w:t>
      </w:r>
      <w:r w:rsidRPr="00B06144">
        <w:rPr>
          <w:sz w:val="28"/>
        </w:rPr>
        <w:t>в 6</w:t>
      </w:r>
      <w:r w:rsidR="00DD1EF8">
        <w:rPr>
          <w:sz w:val="28"/>
        </w:rPr>
        <w:t> </w:t>
      </w:r>
      <w:r w:rsidRPr="00B06144">
        <w:rPr>
          <w:sz w:val="28"/>
        </w:rPr>
        <w:t>микрорайоне на 1 200 мест, в 17 микрорайоне на 1 200 мест</w:t>
      </w:r>
      <w:r w:rsidR="00ED2776">
        <w:rPr>
          <w:sz w:val="28"/>
        </w:rPr>
        <w:t>, в районе ул.</w:t>
      </w:r>
      <w:r w:rsidR="00DD1EF8">
        <w:rPr>
          <w:sz w:val="28"/>
        </w:rPr>
        <w:t> </w:t>
      </w:r>
      <w:r w:rsidR="00ED2776">
        <w:rPr>
          <w:sz w:val="28"/>
        </w:rPr>
        <w:t>Коммунальная/Транспортная на 600 мест, в районе СУ-62 на 600 мест)</w:t>
      </w:r>
      <w:r w:rsidRPr="00B06144">
        <w:rPr>
          <w:sz w:val="28"/>
        </w:rPr>
        <w:t xml:space="preserve"> </w:t>
      </w:r>
      <w:r w:rsidR="00DD1EF8">
        <w:rPr>
          <w:sz w:val="28"/>
        </w:rPr>
        <w:t xml:space="preserve">с внедрением </w:t>
      </w:r>
      <w:r w:rsidRPr="00B06144">
        <w:rPr>
          <w:sz w:val="28"/>
        </w:rPr>
        <w:t>современны</w:t>
      </w:r>
      <w:r w:rsidR="00DD1EF8">
        <w:rPr>
          <w:sz w:val="28"/>
        </w:rPr>
        <w:t>х</w:t>
      </w:r>
      <w:r w:rsidRPr="00B06144">
        <w:rPr>
          <w:sz w:val="28"/>
        </w:rPr>
        <w:t xml:space="preserve"> архитектурны</w:t>
      </w:r>
      <w:r w:rsidR="00DD1EF8">
        <w:rPr>
          <w:sz w:val="28"/>
        </w:rPr>
        <w:t>х</w:t>
      </w:r>
      <w:r w:rsidRPr="00B06144">
        <w:rPr>
          <w:sz w:val="28"/>
        </w:rPr>
        <w:t xml:space="preserve"> решени</w:t>
      </w:r>
      <w:r w:rsidR="00DD1EF8">
        <w:rPr>
          <w:sz w:val="28"/>
        </w:rPr>
        <w:t>й</w:t>
      </w:r>
      <w:r w:rsidRPr="00B06144">
        <w:rPr>
          <w:sz w:val="28"/>
        </w:rPr>
        <w:t xml:space="preserve"> при проектировании зданий (наличие бассейна, атриума, лекционного зала, спортивного зала, игровых площадок для детей младшего школьного возраста). </w:t>
      </w:r>
    </w:p>
    <w:p w:rsidR="00B06144" w:rsidRPr="00B06144" w:rsidRDefault="00B06144" w:rsidP="00B06144">
      <w:pPr>
        <w:numPr>
          <w:ilvl w:val="0"/>
          <w:numId w:val="82"/>
        </w:numPr>
        <w:tabs>
          <w:tab w:val="left" w:pos="993"/>
        </w:tabs>
        <w:ind w:left="0" w:firstLine="709"/>
        <w:jc w:val="both"/>
        <w:rPr>
          <w:sz w:val="28"/>
        </w:rPr>
      </w:pPr>
      <w:r w:rsidRPr="00B06144">
        <w:rPr>
          <w:sz w:val="28"/>
        </w:rPr>
        <w:t>Строительство учреждения дополнительного образования «Центр инженерно-технического творчества учащихся» (2018 год).</w:t>
      </w:r>
    </w:p>
    <w:p w:rsidR="00B06144" w:rsidRPr="00B06144" w:rsidRDefault="00B06144" w:rsidP="00B06144">
      <w:pPr>
        <w:numPr>
          <w:ilvl w:val="0"/>
          <w:numId w:val="82"/>
        </w:numPr>
        <w:tabs>
          <w:tab w:val="left" w:pos="993"/>
        </w:tabs>
        <w:ind w:left="0" w:firstLine="709"/>
        <w:jc w:val="both"/>
        <w:rPr>
          <w:sz w:val="28"/>
        </w:rPr>
      </w:pPr>
      <w:r w:rsidRPr="00B06144">
        <w:rPr>
          <w:sz w:val="28"/>
        </w:rPr>
        <w:t>Ремонт и реконструкция здания 28, микрорайон 8, МБОУ ДОД «Центр дополнительного образования детей» с целью создания учреждения дополнительного образования «Центр военно-патриотического воспитания» (2</w:t>
      </w:r>
      <w:r>
        <w:rPr>
          <w:sz w:val="28"/>
        </w:rPr>
        <w:t>017 год).</w:t>
      </w:r>
    </w:p>
    <w:p w:rsidR="00B06144" w:rsidRPr="00B06144" w:rsidRDefault="00B06144" w:rsidP="00B06144">
      <w:pPr>
        <w:numPr>
          <w:ilvl w:val="0"/>
          <w:numId w:val="82"/>
        </w:numPr>
        <w:tabs>
          <w:tab w:val="left" w:pos="993"/>
        </w:tabs>
        <w:ind w:left="0" w:firstLine="709"/>
        <w:jc w:val="both"/>
        <w:rPr>
          <w:sz w:val="28"/>
        </w:rPr>
      </w:pPr>
      <w:r w:rsidRPr="00B06144">
        <w:rPr>
          <w:sz w:val="28"/>
        </w:rPr>
        <w:t>Укрепление материально-технической базы образовательных учреждений в соответствии с современными требованиями.</w:t>
      </w:r>
    </w:p>
    <w:p w:rsidR="00B06144" w:rsidRPr="00B06144" w:rsidRDefault="00B06144" w:rsidP="00B06144">
      <w:pPr>
        <w:numPr>
          <w:ilvl w:val="0"/>
          <w:numId w:val="82"/>
        </w:numPr>
        <w:tabs>
          <w:tab w:val="left" w:pos="993"/>
        </w:tabs>
        <w:ind w:left="0" w:firstLine="709"/>
        <w:jc w:val="both"/>
        <w:rPr>
          <w:sz w:val="28"/>
        </w:rPr>
      </w:pPr>
      <w:r w:rsidRPr="00B06144">
        <w:rPr>
          <w:sz w:val="28"/>
        </w:rPr>
        <w:t>Развитие единой муниципальной информационной системы с инфраструктурой, обеспечивающей эффективное применение IT- технологий в образовании, в том числе дистанционного обучения.</w:t>
      </w:r>
    </w:p>
    <w:p w:rsidR="00B06144" w:rsidRDefault="00B06144" w:rsidP="00B06144">
      <w:pPr>
        <w:numPr>
          <w:ilvl w:val="0"/>
          <w:numId w:val="82"/>
        </w:numPr>
        <w:tabs>
          <w:tab w:val="left" w:pos="993"/>
        </w:tabs>
        <w:ind w:left="0" w:firstLine="709"/>
        <w:jc w:val="both"/>
        <w:rPr>
          <w:sz w:val="28"/>
        </w:rPr>
      </w:pPr>
      <w:r w:rsidRPr="00B06144">
        <w:rPr>
          <w:sz w:val="28"/>
        </w:rPr>
        <w:t>Развитие институтов общественного участия в управлении образованием для обеспечения доступности и открытости.</w:t>
      </w:r>
    </w:p>
    <w:p w:rsidR="00C309D9" w:rsidRPr="00B06144" w:rsidRDefault="00C309D9" w:rsidP="00B06144">
      <w:pPr>
        <w:numPr>
          <w:ilvl w:val="0"/>
          <w:numId w:val="82"/>
        </w:numPr>
        <w:tabs>
          <w:tab w:val="left" w:pos="993"/>
        </w:tabs>
        <w:ind w:left="0" w:firstLine="709"/>
        <w:jc w:val="both"/>
        <w:rPr>
          <w:sz w:val="28"/>
        </w:rPr>
      </w:pPr>
      <w:r>
        <w:rPr>
          <w:sz w:val="28"/>
        </w:rPr>
        <w:t>Создание центра дополнительного педагогического образования «Информационно-методический центр».</w:t>
      </w:r>
    </w:p>
    <w:p w:rsidR="00C309D9" w:rsidRPr="00B06144" w:rsidRDefault="00C309D9" w:rsidP="00C309D9">
      <w:pPr>
        <w:numPr>
          <w:ilvl w:val="0"/>
          <w:numId w:val="82"/>
        </w:numPr>
        <w:tabs>
          <w:tab w:val="left" w:pos="993"/>
        </w:tabs>
        <w:ind w:left="0" w:firstLine="709"/>
        <w:jc w:val="both"/>
        <w:rPr>
          <w:sz w:val="28"/>
        </w:rPr>
      </w:pPr>
      <w:r w:rsidRPr="00B06144">
        <w:rPr>
          <w:sz w:val="28"/>
        </w:rPr>
        <w:t>Создание Центра психолого-педагогической, медицинской и социальной помощи (диагностики и консультирования).</w:t>
      </w:r>
    </w:p>
    <w:p w:rsidR="00B06144" w:rsidRPr="00B06144" w:rsidRDefault="00B06144" w:rsidP="00B06144">
      <w:pPr>
        <w:numPr>
          <w:ilvl w:val="0"/>
          <w:numId w:val="82"/>
        </w:numPr>
        <w:tabs>
          <w:tab w:val="left" w:pos="993"/>
        </w:tabs>
        <w:ind w:left="0" w:firstLine="709"/>
        <w:jc w:val="both"/>
        <w:rPr>
          <w:sz w:val="28"/>
        </w:rPr>
      </w:pPr>
      <w:r w:rsidRPr="00B06144">
        <w:rPr>
          <w:sz w:val="28"/>
        </w:rPr>
        <w:t xml:space="preserve">Развитие вариативных форм и </w:t>
      </w:r>
      <w:proofErr w:type="spellStart"/>
      <w:r w:rsidRPr="00B06144">
        <w:rPr>
          <w:sz w:val="28"/>
        </w:rPr>
        <w:t>частно</w:t>
      </w:r>
      <w:proofErr w:type="spellEnd"/>
      <w:r w:rsidRPr="00B06144">
        <w:rPr>
          <w:sz w:val="28"/>
        </w:rPr>
        <w:t>-государственного партнерства дошкольного образования (открытие индивидуальными предпринимателями дополнительных групп по присмотру и уходу за детьми дошкольного возраста).</w:t>
      </w:r>
    </w:p>
    <w:p w:rsidR="00B06144" w:rsidRDefault="00B06144" w:rsidP="00B06144">
      <w:pPr>
        <w:numPr>
          <w:ilvl w:val="0"/>
          <w:numId w:val="82"/>
        </w:numPr>
        <w:tabs>
          <w:tab w:val="left" w:pos="993"/>
        </w:tabs>
        <w:ind w:left="0" w:firstLine="709"/>
        <w:jc w:val="both"/>
        <w:rPr>
          <w:sz w:val="28"/>
        </w:rPr>
      </w:pPr>
      <w:r w:rsidRPr="00B06144">
        <w:rPr>
          <w:sz w:val="28"/>
        </w:rPr>
        <w:t>Развитие инклюзивного образования.</w:t>
      </w:r>
    </w:p>
    <w:p w:rsidR="00C309D9" w:rsidRPr="00B06144" w:rsidRDefault="00C309D9" w:rsidP="00B06144">
      <w:pPr>
        <w:numPr>
          <w:ilvl w:val="0"/>
          <w:numId w:val="82"/>
        </w:numPr>
        <w:tabs>
          <w:tab w:val="left" w:pos="993"/>
        </w:tabs>
        <w:ind w:left="0" w:firstLine="709"/>
        <w:jc w:val="both"/>
        <w:rPr>
          <w:sz w:val="28"/>
        </w:rPr>
      </w:pPr>
      <w:r>
        <w:rPr>
          <w:sz w:val="28"/>
        </w:rPr>
        <w:t>Обеспечение условий для введения и реализации федеральных государственных требований к основной общеобразовательной программе дошкольного образования, федеральных государственных образовательных стандартов.</w:t>
      </w:r>
    </w:p>
    <w:p w:rsidR="00B06144" w:rsidRPr="00B06144" w:rsidRDefault="00B06144" w:rsidP="00B06144">
      <w:pPr>
        <w:numPr>
          <w:ilvl w:val="0"/>
          <w:numId w:val="82"/>
        </w:numPr>
        <w:tabs>
          <w:tab w:val="left" w:pos="993"/>
        </w:tabs>
        <w:ind w:left="0" w:firstLine="709"/>
        <w:jc w:val="both"/>
        <w:rPr>
          <w:sz w:val="28"/>
        </w:rPr>
      </w:pPr>
      <w:r w:rsidRPr="00B06144">
        <w:rPr>
          <w:sz w:val="28"/>
        </w:rPr>
        <w:t>Развитие технического творчества, инженерно-изобретательской деятельности обучающихся.</w:t>
      </w:r>
    </w:p>
    <w:p w:rsidR="00B06144" w:rsidRDefault="00B06144" w:rsidP="00B06144">
      <w:pPr>
        <w:numPr>
          <w:ilvl w:val="0"/>
          <w:numId w:val="82"/>
        </w:numPr>
        <w:tabs>
          <w:tab w:val="left" w:pos="993"/>
        </w:tabs>
        <w:ind w:left="0" w:firstLine="709"/>
        <w:jc w:val="both"/>
        <w:rPr>
          <w:sz w:val="28"/>
        </w:rPr>
      </w:pPr>
      <w:r w:rsidRPr="00B06144">
        <w:rPr>
          <w:sz w:val="28"/>
        </w:rPr>
        <w:t>Проведение ежегодного городского бала выпускников «Россия. Страна возможностей».</w:t>
      </w:r>
    </w:p>
    <w:p w:rsidR="00C309D9" w:rsidRPr="00B06144" w:rsidRDefault="00C309D9" w:rsidP="00B06144">
      <w:pPr>
        <w:numPr>
          <w:ilvl w:val="0"/>
          <w:numId w:val="82"/>
        </w:numPr>
        <w:tabs>
          <w:tab w:val="left" w:pos="993"/>
        </w:tabs>
        <w:ind w:left="0" w:firstLine="709"/>
        <w:jc w:val="both"/>
        <w:rPr>
          <w:sz w:val="28"/>
        </w:rPr>
      </w:pPr>
      <w:r>
        <w:rPr>
          <w:sz w:val="28"/>
        </w:rPr>
        <w:t>Организация и проведение научной сессии для старшеклассников.</w:t>
      </w:r>
    </w:p>
    <w:p w:rsidR="00EF17EE" w:rsidRDefault="00EF17EE" w:rsidP="00025745">
      <w:pPr>
        <w:numPr>
          <w:ilvl w:val="0"/>
          <w:numId w:val="82"/>
        </w:numPr>
        <w:tabs>
          <w:tab w:val="left" w:pos="993"/>
        </w:tabs>
        <w:ind w:left="0" w:firstLine="709"/>
        <w:jc w:val="both"/>
        <w:rPr>
          <w:sz w:val="28"/>
        </w:rPr>
      </w:pPr>
      <w:r>
        <w:rPr>
          <w:sz w:val="28"/>
        </w:rPr>
        <w:t xml:space="preserve">Строительство специального (коррекционного) образовательного учреждения для обучающихся, воспитанников с отклонениями в развитии </w:t>
      </w:r>
      <w:r>
        <w:rPr>
          <w:sz w:val="28"/>
        </w:rPr>
        <w:lastRenderedPageBreak/>
        <w:t xml:space="preserve">«Нефтеюганская специальная (коррекционная) общеобразовательная школа интернат </w:t>
      </w:r>
      <w:r>
        <w:rPr>
          <w:sz w:val="28"/>
          <w:lang w:val="en-US"/>
        </w:rPr>
        <w:t>VIII</w:t>
      </w:r>
      <w:r w:rsidRPr="00EF17EE">
        <w:rPr>
          <w:sz w:val="28"/>
        </w:rPr>
        <w:t xml:space="preserve"> </w:t>
      </w:r>
      <w:r>
        <w:rPr>
          <w:sz w:val="28"/>
        </w:rPr>
        <w:t>вида» на 144 учащихся</w:t>
      </w:r>
      <w:r w:rsidR="00B06144">
        <w:rPr>
          <w:sz w:val="28"/>
        </w:rPr>
        <w:t>.</w:t>
      </w:r>
      <w:r w:rsidR="00B06144">
        <w:rPr>
          <w:rStyle w:val="a7"/>
          <w:sz w:val="28"/>
        </w:rPr>
        <w:footnoteReference w:id="55"/>
      </w:r>
    </w:p>
    <w:p w:rsidR="00EF17EE" w:rsidRDefault="00EF17EE" w:rsidP="00025745">
      <w:pPr>
        <w:numPr>
          <w:ilvl w:val="0"/>
          <w:numId w:val="82"/>
        </w:numPr>
        <w:tabs>
          <w:tab w:val="left" w:pos="993"/>
        </w:tabs>
        <w:ind w:left="0" w:firstLine="709"/>
        <w:jc w:val="both"/>
        <w:rPr>
          <w:sz w:val="28"/>
        </w:rPr>
      </w:pPr>
      <w:r>
        <w:rPr>
          <w:sz w:val="28"/>
        </w:rPr>
        <w:t xml:space="preserve">Строительство центра для обучения слепых и слабовидящих детей на 200 учащихся. </w:t>
      </w:r>
    </w:p>
    <w:p w:rsidR="00B433F8" w:rsidRDefault="00B433F8" w:rsidP="00522953">
      <w:pPr>
        <w:pStyle w:val="ac"/>
        <w:jc w:val="both"/>
        <w:rPr>
          <w:b/>
          <w:sz w:val="28"/>
          <w:lang w:val="ru-RU"/>
        </w:rPr>
      </w:pPr>
    </w:p>
    <w:p w:rsidR="00522953" w:rsidRPr="00E8762B" w:rsidRDefault="008E5AC7" w:rsidP="00522953">
      <w:pPr>
        <w:pStyle w:val="ac"/>
        <w:jc w:val="both"/>
        <w:rPr>
          <w:b/>
          <w:sz w:val="28"/>
          <w:lang w:val="ru-RU"/>
        </w:rPr>
      </w:pPr>
      <w:r>
        <w:rPr>
          <w:b/>
          <w:sz w:val="28"/>
          <w:lang w:val="ru-RU"/>
        </w:rPr>
        <w:t>Направление</w:t>
      </w:r>
      <w:r w:rsidR="00522953">
        <w:rPr>
          <w:b/>
          <w:sz w:val="28"/>
          <w:lang w:val="ru-RU"/>
        </w:rPr>
        <w:t xml:space="preserve"> 10</w:t>
      </w:r>
      <w:r w:rsidR="00522953" w:rsidRPr="00E8762B">
        <w:rPr>
          <w:b/>
          <w:sz w:val="28"/>
          <w:lang w:val="ru-RU"/>
        </w:rPr>
        <w:t>.</w:t>
      </w:r>
      <w:r w:rsidR="00522953" w:rsidRPr="00E8762B">
        <w:rPr>
          <w:b/>
          <w:sz w:val="28"/>
          <w:szCs w:val="24"/>
          <w:lang w:val="ru-RU"/>
        </w:rPr>
        <w:t xml:space="preserve"> «</w:t>
      </w:r>
      <w:r w:rsidR="00522953">
        <w:rPr>
          <w:b/>
          <w:sz w:val="28"/>
          <w:szCs w:val="24"/>
          <w:lang w:val="ru-RU"/>
        </w:rPr>
        <w:t>С</w:t>
      </w:r>
      <w:r w:rsidR="00522953" w:rsidRPr="00522953">
        <w:rPr>
          <w:b/>
          <w:sz w:val="28"/>
          <w:szCs w:val="24"/>
          <w:lang w:val="ru-RU"/>
        </w:rPr>
        <w:t>оздание условий для реализации творческого потенциала населения, приобщение к лучшим образцам мирового искусства посредством предоставления доступа к культурным ценностям</w:t>
      </w:r>
      <w:r w:rsidR="00522953" w:rsidRPr="00E8762B">
        <w:rPr>
          <w:b/>
          <w:sz w:val="28"/>
          <w:szCs w:val="24"/>
          <w:lang w:val="ru-RU"/>
        </w:rPr>
        <w:t>»</w:t>
      </w:r>
    </w:p>
    <w:p w:rsidR="00522953" w:rsidRDefault="00522953" w:rsidP="00522953">
      <w:pPr>
        <w:jc w:val="both"/>
        <w:rPr>
          <w:b/>
          <w:bCs/>
          <w:sz w:val="28"/>
          <w:szCs w:val="28"/>
        </w:rPr>
      </w:pPr>
      <w:r w:rsidRPr="00D54DDF">
        <w:rPr>
          <w:b/>
          <w:bCs/>
          <w:sz w:val="28"/>
          <w:szCs w:val="28"/>
        </w:rPr>
        <w:t xml:space="preserve">Задачи: </w:t>
      </w:r>
    </w:p>
    <w:p w:rsidR="00EA308D" w:rsidRDefault="00EA308D" w:rsidP="00025745">
      <w:pPr>
        <w:pStyle w:val="a5"/>
        <w:numPr>
          <w:ilvl w:val="0"/>
          <w:numId w:val="84"/>
        </w:numPr>
        <w:tabs>
          <w:tab w:val="left" w:pos="1134"/>
        </w:tabs>
        <w:ind w:left="0" w:firstLine="709"/>
        <w:jc w:val="both"/>
        <w:rPr>
          <w:bCs/>
          <w:sz w:val="28"/>
          <w:szCs w:val="28"/>
        </w:rPr>
      </w:pPr>
      <w:r w:rsidRPr="005108A2">
        <w:rPr>
          <w:bCs/>
          <w:sz w:val="28"/>
          <w:szCs w:val="28"/>
        </w:rPr>
        <w:t>Развитие сети учреждений культуры и их материально-технической базы в соответствии с современными требованиями</w:t>
      </w:r>
      <w:r>
        <w:rPr>
          <w:bCs/>
          <w:sz w:val="28"/>
          <w:szCs w:val="28"/>
        </w:rPr>
        <w:t>.</w:t>
      </w:r>
    </w:p>
    <w:p w:rsidR="00EA308D" w:rsidRDefault="00EA308D" w:rsidP="00025745">
      <w:pPr>
        <w:pStyle w:val="a5"/>
        <w:numPr>
          <w:ilvl w:val="0"/>
          <w:numId w:val="84"/>
        </w:numPr>
        <w:tabs>
          <w:tab w:val="left" w:pos="1134"/>
        </w:tabs>
        <w:ind w:left="0" w:firstLine="709"/>
        <w:jc w:val="both"/>
        <w:rPr>
          <w:bCs/>
          <w:sz w:val="28"/>
          <w:szCs w:val="28"/>
        </w:rPr>
      </w:pPr>
      <w:r w:rsidRPr="005108A2">
        <w:rPr>
          <w:bCs/>
          <w:sz w:val="28"/>
          <w:szCs w:val="28"/>
        </w:rPr>
        <w:t>Популяризация культурного наследия, повышение качества культурных услуг</w:t>
      </w:r>
      <w:r>
        <w:rPr>
          <w:bCs/>
          <w:sz w:val="28"/>
          <w:szCs w:val="28"/>
        </w:rPr>
        <w:t>.</w:t>
      </w:r>
    </w:p>
    <w:p w:rsidR="00EA308D" w:rsidRDefault="004B2E32" w:rsidP="00025745">
      <w:pPr>
        <w:pStyle w:val="a5"/>
        <w:numPr>
          <w:ilvl w:val="0"/>
          <w:numId w:val="84"/>
        </w:numPr>
        <w:tabs>
          <w:tab w:val="left" w:pos="1134"/>
        </w:tabs>
        <w:ind w:left="0" w:firstLine="709"/>
        <w:jc w:val="both"/>
        <w:rPr>
          <w:bCs/>
          <w:sz w:val="28"/>
          <w:szCs w:val="28"/>
        </w:rPr>
      </w:pPr>
      <w:r>
        <w:rPr>
          <w:bCs/>
          <w:sz w:val="28"/>
          <w:szCs w:val="28"/>
        </w:rPr>
        <w:t>Вовлечение жителей в широкое</w:t>
      </w:r>
      <w:r w:rsidR="00EA308D" w:rsidRPr="005108A2">
        <w:rPr>
          <w:bCs/>
          <w:sz w:val="28"/>
          <w:szCs w:val="28"/>
        </w:rPr>
        <w:t xml:space="preserve"> участие в культурной жизни</w:t>
      </w:r>
      <w:r>
        <w:rPr>
          <w:bCs/>
          <w:sz w:val="28"/>
          <w:szCs w:val="28"/>
        </w:rPr>
        <w:t xml:space="preserve"> города</w:t>
      </w:r>
      <w:r w:rsidR="00EA308D" w:rsidRPr="005108A2">
        <w:rPr>
          <w:bCs/>
          <w:sz w:val="28"/>
          <w:szCs w:val="28"/>
        </w:rPr>
        <w:t>, реализация творческого потенциала жителей</w:t>
      </w:r>
      <w:r w:rsidR="00EA308D">
        <w:rPr>
          <w:bCs/>
          <w:sz w:val="28"/>
          <w:szCs w:val="28"/>
        </w:rPr>
        <w:t>.</w:t>
      </w:r>
    </w:p>
    <w:p w:rsidR="00522953" w:rsidRDefault="00522953" w:rsidP="00522953">
      <w:pPr>
        <w:pStyle w:val="a5"/>
        <w:tabs>
          <w:tab w:val="left" w:pos="0"/>
        </w:tabs>
        <w:ind w:left="0"/>
        <w:rPr>
          <w:b/>
          <w:bCs/>
          <w:sz w:val="28"/>
          <w:szCs w:val="28"/>
        </w:rPr>
      </w:pPr>
      <w:r w:rsidRPr="00D54DDF">
        <w:rPr>
          <w:b/>
          <w:bCs/>
          <w:sz w:val="28"/>
          <w:szCs w:val="28"/>
        </w:rPr>
        <w:t>Мероприятия:</w:t>
      </w:r>
    </w:p>
    <w:p w:rsidR="00EA308D" w:rsidRDefault="00EA308D" w:rsidP="00025745">
      <w:pPr>
        <w:pStyle w:val="a5"/>
        <w:numPr>
          <w:ilvl w:val="0"/>
          <w:numId w:val="85"/>
        </w:numPr>
        <w:tabs>
          <w:tab w:val="left" w:pos="993"/>
        </w:tabs>
        <w:ind w:left="0" w:firstLine="709"/>
        <w:jc w:val="both"/>
        <w:rPr>
          <w:bCs/>
          <w:sz w:val="28"/>
          <w:szCs w:val="28"/>
        </w:rPr>
      </w:pPr>
      <w:r>
        <w:rPr>
          <w:bCs/>
          <w:sz w:val="28"/>
          <w:szCs w:val="28"/>
        </w:rPr>
        <w:t>Строительство полифункционального музейного комплекса, призванного стать центром культурного развития</w:t>
      </w:r>
      <w:r w:rsidR="00AE206D">
        <w:rPr>
          <w:bCs/>
          <w:sz w:val="28"/>
          <w:szCs w:val="28"/>
        </w:rPr>
        <w:t>, поддержива</w:t>
      </w:r>
      <w:r w:rsidR="00B37D39">
        <w:rPr>
          <w:bCs/>
          <w:sz w:val="28"/>
          <w:szCs w:val="28"/>
        </w:rPr>
        <w:t xml:space="preserve">ющего </w:t>
      </w:r>
      <w:r w:rsidR="00AE206D">
        <w:rPr>
          <w:bCs/>
          <w:sz w:val="28"/>
          <w:szCs w:val="28"/>
        </w:rPr>
        <w:t xml:space="preserve">имидж города (в </w:t>
      </w:r>
      <w:proofErr w:type="spellStart"/>
      <w:r w:rsidR="00AE206D">
        <w:rPr>
          <w:bCs/>
          <w:sz w:val="28"/>
          <w:szCs w:val="28"/>
        </w:rPr>
        <w:t>т.ч</w:t>
      </w:r>
      <w:proofErr w:type="spellEnd"/>
      <w:r w:rsidR="00AE206D">
        <w:rPr>
          <w:bCs/>
          <w:sz w:val="28"/>
          <w:szCs w:val="28"/>
        </w:rPr>
        <w:t>. как центра инженерных квалификаций)</w:t>
      </w:r>
      <w:r>
        <w:rPr>
          <w:bCs/>
          <w:sz w:val="28"/>
          <w:szCs w:val="28"/>
        </w:rPr>
        <w:t>, за счет:</w:t>
      </w:r>
    </w:p>
    <w:p w:rsidR="00EA308D" w:rsidRPr="00AE206D" w:rsidRDefault="00EA308D" w:rsidP="00AE206D">
      <w:pPr>
        <w:pStyle w:val="ac"/>
        <w:numPr>
          <w:ilvl w:val="0"/>
          <w:numId w:val="9"/>
        </w:numPr>
        <w:tabs>
          <w:tab w:val="clear" w:pos="780"/>
          <w:tab w:val="num" w:pos="993"/>
        </w:tabs>
        <w:ind w:left="0" w:firstLine="709"/>
        <w:jc w:val="both"/>
        <w:rPr>
          <w:sz w:val="28"/>
          <w:lang w:val="ru-RU"/>
        </w:rPr>
      </w:pPr>
      <w:r w:rsidRPr="00AE206D">
        <w:rPr>
          <w:sz w:val="28"/>
          <w:lang w:val="ru-RU"/>
        </w:rPr>
        <w:t>нестандартного архитектурного решения и размещения в центральной части города с видом на набережную;</w:t>
      </w:r>
    </w:p>
    <w:p w:rsidR="00EA308D" w:rsidRPr="00AE206D" w:rsidRDefault="00EA308D" w:rsidP="00AE206D">
      <w:pPr>
        <w:pStyle w:val="ac"/>
        <w:numPr>
          <w:ilvl w:val="0"/>
          <w:numId w:val="9"/>
        </w:numPr>
        <w:tabs>
          <w:tab w:val="clear" w:pos="780"/>
          <w:tab w:val="num" w:pos="993"/>
        </w:tabs>
        <w:ind w:left="0" w:firstLine="709"/>
        <w:jc w:val="both"/>
        <w:rPr>
          <w:sz w:val="28"/>
          <w:lang w:val="ru-RU"/>
        </w:rPr>
      </w:pPr>
      <w:r w:rsidRPr="00AE206D">
        <w:rPr>
          <w:sz w:val="28"/>
          <w:lang w:val="ru-RU"/>
        </w:rPr>
        <w:t>современного хранилища, экспозиционных залов с инновационным выставочным оборудованием;</w:t>
      </w:r>
    </w:p>
    <w:p w:rsidR="00EA308D" w:rsidRPr="00AE206D" w:rsidRDefault="00EA308D" w:rsidP="00AE206D">
      <w:pPr>
        <w:pStyle w:val="ac"/>
        <w:numPr>
          <w:ilvl w:val="0"/>
          <w:numId w:val="9"/>
        </w:numPr>
        <w:tabs>
          <w:tab w:val="clear" w:pos="780"/>
          <w:tab w:val="num" w:pos="993"/>
        </w:tabs>
        <w:ind w:left="0" w:firstLine="709"/>
        <w:jc w:val="both"/>
        <w:rPr>
          <w:sz w:val="28"/>
          <w:lang w:val="ru-RU"/>
        </w:rPr>
      </w:pPr>
      <w:r w:rsidRPr="00AE206D">
        <w:rPr>
          <w:sz w:val="28"/>
          <w:lang w:val="ru-RU"/>
        </w:rPr>
        <w:t xml:space="preserve">художественных </w:t>
      </w:r>
      <w:r w:rsidR="00AE206D" w:rsidRPr="00AE206D">
        <w:rPr>
          <w:sz w:val="28"/>
          <w:lang w:val="ru-RU"/>
        </w:rPr>
        <w:t xml:space="preserve">выставочных </w:t>
      </w:r>
      <w:r w:rsidRPr="00AE206D">
        <w:rPr>
          <w:sz w:val="28"/>
          <w:lang w:val="ru-RU"/>
        </w:rPr>
        <w:t xml:space="preserve">залов </w:t>
      </w:r>
      <w:r w:rsidR="00AE206D" w:rsidRPr="00AE206D">
        <w:rPr>
          <w:sz w:val="28"/>
          <w:lang w:val="ru-RU"/>
        </w:rPr>
        <w:t>современного искусства;</w:t>
      </w:r>
    </w:p>
    <w:p w:rsidR="00AE206D" w:rsidRPr="00AE206D" w:rsidRDefault="00AE206D" w:rsidP="00AE206D">
      <w:pPr>
        <w:pStyle w:val="ac"/>
        <w:numPr>
          <w:ilvl w:val="0"/>
          <w:numId w:val="9"/>
        </w:numPr>
        <w:tabs>
          <w:tab w:val="clear" w:pos="780"/>
          <w:tab w:val="num" w:pos="993"/>
        </w:tabs>
        <w:ind w:left="0" w:firstLine="709"/>
        <w:jc w:val="both"/>
        <w:rPr>
          <w:sz w:val="28"/>
          <w:lang w:val="ru-RU"/>
        </w:rPr>
      </w:pPr>
      <w:r w:rsidRPr="00AE206D">
        <w:rPr>
          <w:sz w:val="28"/>
          <w:lang w:val="ru-RU"/>
        </w:rPr>
        <w:t>универсальной библиотеки, научной библиотеки;</w:t>
      </w:r>
    </w:p>
    <w:p w:rsidR="00AE206D" w:rsidRPr="00AE206D" w:rsidRDefault="00AE206D" w:rsidP="00AE206D">
      <w:pPr>
        <w:pStyle w:val="ac"/>
        <w:numPr>
          <w:ilvl w:val="0"/>
          <w:numId w:val="9"/>
        </w:numPr>
        <w:tabs>
          <w:tab w:val="clear" w:pos="780"/>
          <w:tab w:val="num" w:pos="993"/>
        </w:tabs>
        <w:ind w:left="0" w:firstLine="709"/>
        <w:jc w:val="both"/>
        <w:rPr>
          <w:sz w:val="28"/>
          <w:lang w:val="ru-RU"/>
        </w:rPr>
      </w:pPr>
      <w:r w:rsidRPr="00AE206D">
        <w:rPr>
          <w:sz w:val="28"/>
          <w:lang w:val="ru-RU"/>
        </w:rPr>
        <w:t>музейных мастерских, творческих мастерских;</w:t>
      </w:r>
    </w:p>
    <w:p w:rsidR="00AE206D" w:rsidRPr="00AE206D" w:rsidRDefault="00AE206D" w:rsidP="00AE206D">
      <w:pPr>
        <w:pStyle w:val="ac"/>
        <w:numPr>
          <w:ilvl w:val="0"/>
          <w:numId w:val="9"/>
        </w:numPr>
        <w:tabs>
          <w:tab w:val="clear" w:pos="780"/>
          <w:tab w:val="num" w:pos="993"/>
        </w:tabs>
        <w:ind w:left="0" w:firstLine="709"/>
        <w:jc w:val="both"/>
        <w:rPr>
          <w:sz w:val="28"/>
          <w:lang w:val="ru-RU"/>
        </w:rPr>
      </w:pPr>
      <w:r w:rsidRPr="00AE206D">
        <w:rPr>
          <w:sz w:val="28"/>
          <w:lang w:val="ru-RU"/>
        </w:rPr>
        <w:t>технических мастерских для детей и молодежи центра «Эксперимент»;</w:t>
      </w:r>
    </w:p>
    <w:p w:rsidR="00AE206D" w:rsidRPr="00AE206D" w:rsidRDefault="00AE206D" w:rsidP="00AE206D">
      <w:pPr>
        <w:pStyle w:val="ac"/>
        <w:numPr>
          <w:ilvl w:val="0"/>
          <w:numId w:val="9"/>
        </w:numPr>
        <w:tabs>
          <w:tab w:val="clear" w:pos="780"/>
          <w:tab w:val="num" w:pos="993"/>
        </w:tabs>
        <w:ind w:left="0" w:firstLine="709"/>
        <w:jc w:val="both"/>
        <w:rPr>
          <w:sz w:val="28"/>
          <w:lang w:val="ru-RU"/>
        </w:rPr>
      </w:pPr>
      <w:r>
        <w:rPr>
          <w:sz w:val="28"/>
          <w:lang w:val="ru-RU"/>
        </w:rPr>
        <w:t xml:space="preserve">интерактивного </w:t>
      </w:r>
      <w:r w:rsidRPr="00AE206D">
        <w:rPr>
          <w:sz w:val="28"/>
          <w:lang w:val="ru-RU"/>
        </w:rPr>
        <w:t>политехнического музея.</w:t>
      </w:r>
    </w:p>
    <w:p w:rsidR="00EA308D" w:rsidRDefault="00EA308D" w:rsidP="00025745">
      <w:pPr>
        <w:pStyle w:val="a5"/>
        <w:numPr>
          <w:ilvl w:val="0"/>
          <w:numId w:val="85"/>
        </w:numPr>
        <w:tabs>
          <w:tab w:val="left" w:pos="993"/>
        </w:tabs>
        <w:ind w:left="0" w:firstLine="709"/>
        <w:jc w:val="both"/>
        <w:rPr>
          <w:bCs/>
          <w:sz w:val="28"/>
          <w:szCs w:val="28"/>
        </w:rPr>
      </w:pPr>
      <w:r w:rsidRPr="00AE206D">
        <w:rPr>
          <w:bCs/>
          <w:sz w:val="28"/>
          <w:szCs w:val="28"/>
        </w:rPr>
        <w:t>Строительство детской библиотеки</w:t>
      </w:r>
      <w:r w:rsidR="00AE206D" w:rsidRPr="00AE206D">
        <w:rPr>
          <w:bCs/>
          <w:sz w:val="28"/>
          <w:szCs w:val="28"/>
        </w:rPr>
        <w:t>,</w:t>
      </w:r>
      <w:r w:rsidRPr="00AE206D">
        <w:rPr>
          <w:bCs/>
          <w:sz w:val="28"/>
          <w:szCs w:val="28"/>
        </w:rPr>
        <w:t xml:space="preserve"> </w:t>
      </w:r>
      <w:r w:rsidR="00AE206D" w:rsidRPr="00AE206D">
        <w:rPr>
          <w:bCs/>
          <w:sz w:val="28"/>
          <w:szCs w:val="28"/>
        </w:rPr>
        <w:t>библиотеки семейного чтения в микрорайонах новой застройки</w:t>
      </w:r>
      <w:r w:rsidRPr="00AE206D">
        <w:rPr>
          <w:bCs/>
          <w:sz w:val="28"/>
          <w:szCs w:val="28"/>
        </w:rPr>
        <w:t>.</w:t>
      </w:r>
    </w:p>
    <w:p w:rsidR="00AE199E" w:rsidRPr="00AE206D" w:rsidRDefault="00AE199E" w:rsidP="00025745">
      <w:pPr>
        <w:pStyle w:val="a5"/>
        <w:numPr>
          <w:ilvl w:val="0"/>
          <w:numId w:val="85"/>
        </w:numPr>
        <w:tabs>
          <w:tab w:val="left" w:pos="993"/>
        </w:tabs>
        <w:ind w:left="0" w:firstLine="709"/>
        <w:jc w:val="both"/>
        <w:rPr>
          <w:bCs/>
          <w:sz w:val="28"/>
          <w:szCs w:val="28"/>
        </w:rPr>
      </w:pPr>
      <w:r>
        <w:rPr>
          <w:bCs/>
          <w:sz w:val="28"/>
          <w:szCs w:val="28"/>
        </w:rPr>
        <w:t>Развитие центра национальных культур с разработкой концепции создания «этнографической деревни»</w:t>
      </w:r>
      <w:r w:rsidR="00FA5227">
        <w:rPr>
          <w:bCs/>
          <w:sz w:val="28"/>
          <w:szCs w:val="28"/>
        </w:rPr>
        <w:t>, знакомящей с культурой народов России</w:t>
      </w:r>
      <w:r>
        <w:rPr>
          <w:bCs/>
          <w:sz w:val="28"/>
          <w:szCs w:val="28"/>
        </w:rPr>
        <w:t>.</w:t>
      </w:r>
    </w:p>
    <w:p w:rsidR="00AD0BB2" w:rsidRPr="001B3955" w:rsidRDefault="00AD0BB2" w:rsidP="00025745">
      <w:pPr>
        <w:pStyle w:val="a5"/>
        <w:numPr>
          <w:ilvl w:val="0"/>
          <w:numId w:val="85"/>
        </w:numPr>
        <w:tabs>
          <w:tab w:val="left" w:pos="993"/>
        </w:tabs>
        <w:ind w:left="0" w:firstLine="709"/>
        <w:jc w:val="both"/>
        <w:rPr>
          <w:bCs/>
          <w:sz w:val="28"/>
          <w:szCs w:val="28"/>
        </w:rPr>
      </w:pPr>
      <w:r w:rsidRPr="001B3955">
        <w:rPr>
          <w:bCs/>
          <w:sz w:val="28"/>
          <w:szCs w:val="28"/>
        </w:rPr>
        <w:t>Создание виртуального музея на базе НГ МАУК «Музейный комплекс»</w:t>
      </w:r>
      <w:r>
        <w:rPr>
          <w:bCs/>
          <w:sz w:val="28"/>
          <w:szCs w:val="28"/>
        </w:rPr>
        <w:t>.</w:t>
      </w:r>
    </w:p>
    <w:p w:rsidR="00EA308D" w:rsidRPr="000C00BC" w:rsidRDefault="00EA308D" w:rsidP="00025745">
      <w:pPr>
        <w:pStyle w:val="a5"/>
        <w:numPr>
          <w:ilvl w:val="0"/>
          <w:numId w:val="85"/>
        </w:numPr>
        <w:tabs>
          <w:tab w:val="left" w:pos="993"/>
        </w:tabs>
        <w:ind w:left="0" w:firstLine="709"/>
        <w:jc w:val="both"/>
        <w:rPr>
          <w:bCs/>
          <w:sz w:val="28"/>
          <w:szCs w:val="28"/>
        </w:rPr>
      </w:pPr>
      <w:r w:rsidRPr="0033346B">
        <w:rPr>
          <w:bCs/>
          <w:sz w:val="28"/>
          <w:szCs w:val="28"/>
        </w:rPr>
        <w:t>Укрепление материально-технической базы учреждений культуры и учреждений дополни</w:t>
      </w:r>
      <w:r>
        <w:rPr>
          <w:bCs/>
          <w:sz w:val="28"/>
          <w:szCs w:val="28"/>
        </w:rPr>
        <w:t>тельного образования в культуре, в т. ч. мультимедийным оборудованием</w:t>
      </w:r>
      <w:r w:rsidR="00AD0BB2">
        <w:rPr>
          <w:bCs/>
          <w:sz w:val="28"/>
          <w:szCs w:val="28"/>
        </w:rPr>
        <w:t>, звуковым, сценическим оборудованием, обновление парка музыкальных инструментов и оборудования</w:t>
      </w:r>
      <w:r>
        <w:rPr>
          <w:bCs/>
          <w:sz w:val="28"/>
          <w:szCs w:val="28"/>
        </w:rPr>
        <w:t>.</w:t>
      </w:r>
    </w:p>
    <w:p w:rsidR="00EA308D" w:rsidRPr="000C00BC" w:rsidRDefault="00EA308D" w:rsidP="00025745">
      <w:pPr>
        <w:pStyle w:val="a5"/>
        <w:numPr>
          <w:ilvl w:val="0"/>
          <w:numId w:val="85"/>
        </w:numPr>
        <w:tabs>
          <w:tab w:val="left" w:pos="993"/>
        </w:tabs>
        <w:ind w:left="0" w:firstLine="709"/>
        <w:jc w:val="both"/>
        <w:rPr>
          <w:bCs/>
          <w:sz w:val="28"/>
          <w:szCs w:val="28"/>
        </w:rPr>
      </w:pPr>
      <w:r w:rsidRPr="000C00BC">
        <w:rPr>
          <w:bCs/>
          <w:sz w:val="28"/>
          <w:szCs w:val="28"/>
        </w:rPr>
        <w:t xml:space="preserve">Формирование информационных ресурсов общедоступных библиотек: комплектование библиотечных фондов, оцифровка краеведческих периодических изданий, приобретение электронных баз данных, заимствование записей из сводных библиотечно-информационных ресурсов, поставка (обновление) </w:t>
      </w:r>
      <w:r w:rsidRPr="000C00BC">
        <w:rPr>
          <w:bCs/>
          <w:sz w:val="28"/>
          <w:szCs w:val="28"/>
        </w:rPr>
        <w:lastRenderedPageBreak/>
        <w:t>автоматизированных библиотечно-информационных систем для осуществления электронной каталогизации</w:t>
      </w:r>
      <w:r>
        <w:rPr>
          <w:bCs/>
          <w:sz w:val="28"/>
          <w:szCs w:val="28"/>
        </w:rPr>
        <w:t>.</w:t>
      </w:r>
    </w:p>
    <w:p w:rsidR="00EA308D" w:rsidRPr="000C00BC" w:rsidRDefault="00EA308D" w:rsidP="00025745">
      <w:pPr>
        <w:pStyle w:val="a5"/>
        <w:numPr>
          <w:ilvl w:val="0"/>
          <w:numId w:val="85"/>
        </w:numPr>
        <w:tabs>
          <w:tab w:val="left" w:pos="993"/>
        </w:tabs>
        <w:ind w:left="0" w:firstLine="709"/>
        <w:jc w:val="both"/>
        <w:rPr>
          <w:bCs/>
          <w:sz w:val="28"/>
          <w:szCs w:val="28"/>
        </w:rPr>
      </w:pPr>
      <w:r w:rsidRPr="000C00BC">
        <w:rPr>
          <w:bCs/>
          <w:sz w:val="28"/>
          <w:szCs w:val="28"/>
        </w:rPr>
        <w:t xml:space="preserve">Развитие системы дистанционного и </w:t>
      </w:r>
      <w:proofErr w:type="spellStart"/>
      <w:r w:rsidRPr="000C00BC">
        <w:rPr>
          <w:bCs/>
          <w:sz w:val="28"/>
          <w:szCs w:val="28"/>
        </w:rPr>
        <w:t>внестационарного</w:t>
      </w:r>
      <w:proofErr w:type="spellEnd"/>
      <w:r w:rsidRPr="000C00BC">
        <w:rPr>
          <w:bCs/>
          <w:sz w:val="28"/>
          <w:szCs w:val="28"/>
        </w:rPr>
        <w:t xml:space="preserve"> библиотечного обслуживания</w:t>
      </w:r>
      <w:r>
        <w:rPr>
          <w:bCs/>
          <w:sz w:val="28"/>
          <w:szCs w:val="28"/>
        </w:rPr>
        <w:t>.</w:t>
      </w:r>
    </w:p>
    <w:p w:rsidR="00EA308D" w:rsidRPr="000C00BC" w:rsidRDefault="00AD0BB2" w:rsidP="00025745">
      <w:pPr>
        <w:pStyle w:val="a5"/>
        <w:numPr>
          <w:ilvl w:val="0"/>
          <w:numId w:val="85"/>
        </w:numPr>
        <w:tabs>
          <w:tab w:val="left" w:pos="993"/>
        </w:tabs>
        <w:ind w:left="0" w:firstLine="709"/>
        <w:jc w:val="both"/>
        <w:rPr>
          <w:bCs/>
          <w:sz w:val="28"/>
          <w:szCs w:val="28"/>
        </w:rPr>
      </w:pPr>
      <w:r>
        <w:rPr>
          <w:bCs/>
          <w:sz w:val="28"/>
          <w:szCs w:val="28"/>
        </w:rPr>
        <w:t>О</w:t>
      </w:r>
      <w:r w:rsidR="00EA308D" w:rsidRPr="000C00BC">
        <w:rPr>
          <w:bCs/>
          <w:sz w:val="28"/>
          <w:szCs w:val="28"/>
        </w:rPr>
        <w:t>рганизаци</w:t>
      </w:r>
      <w:r>
        <w:rPr>
          <w:bCs/>
          <w:sz w:val="28"/>
          <w:szCs w:val="28"/>
        </w:rPr>
        <w:t>я</w:t>
      </w:r>
      <w:r w:rsidR="00EA308D" w:rsidRPr="000C00BC">
        <w:rPr>
          <w:bCs/>
          <w:sz w:val="28"/>
          <w:szCs w:val="28"/>
        </w:rPr>
        <w:t xml:space="preserve"> отдыха и оздоровления детей в оздоровительных лагерях с дневным пребыванием детей на базе подведомственных учреждений</w:t>
      </w:r>
      <w:r w:rsidR="00EA308D">
        <w:rPr>
          <w:bCs/>
          <w:sz w:val="28"/>
          <w:szCs w:val="28"/>
        </w:rPr>
        <w:t>.</w:t>
      </w:r>
    </w:p>
    <w:p w:rsidR="00AD0BB2" w:rsidRDefault="00AD0BB2" w:rsidP="00025745">
      <w:pPr>
        <w:pStyle w:val="a5"/>
        <w:numPr>
          <w:ilvl w:val="0"/>
          <w:numId w:val="85"/>
        </w:numPr>
        <w:tabs>
          <w:tab w:val="left" w:pos="993"/>
        </w:tabs>
        <w:ind w:left="0" w:firstLine="709"/>
        <w:jc w:val="both"/>
        <w:rPr>
          <w:bCs/>
          <w:sz w:val="28"/>
          <w:szCs w:val="28"/>
        </w:rPr>
      </w:pPr>
      <w:r>
        <w:rPr>
          <w:bCs/>
          <w:sz w:val="28"/>
          <w:szCs w:val="28"/>
        </w:rPr>
        <w:t>Развитие форм выста</w:t>
      </w:r>
      <w:r w:rsidR="008E5AC7">
        <w:rPr>
          <w:bCs/>
          <w:sz w:val="28"/>
          <w:szCs w:val="28"/>
        </w:rPr>
        <w:t>вочной, просветительской работы.</w:t>
      </w:r>
    </w:p>
    <w:p w:rsidR="00EA308D" w:rsidRPr="008E5AC7" w:rsidRDefault="00EA308D" w:rsidP="00025745">
      <w:pPr>
        <w:pStyle w:val="a5"/>
        <w:numPr>
          <w:ilvl w:val="0"/>
          <w:numId w:val="85"/>
        </w:numPr>
        <w:tabs>
          <w:tab w:val="left" w:pos="993"/>
        </w:tabs>
        <w:ind w:left="0" w:firstLine="709"/>
        <w:jc w:val="both"/>
        <w:rPr>
          <w:bCs/>
          <w:sz w:val="28"/>
          <w:szCs w:val="28"/>
        </w:rPr>
      </w:pPr>
      <w:r w:rsidRPr="008E5AC7">
        <w:rPr>
          <w:bCs/>
          <w:sz w:val="28"/>
          <w:szCs w:val="28"/>
        </w:rPr>
        <w:t>Развитие ресурсных центров по работе с одаренными детьми.</w:t>
      </w:r>
    </w:p>
    <w:p w:rsidR="00EA308D" w:rsidRDefault="00EA308D" w:rsidP="00025745">
      <w:pPr>
        <w:pStyle w:val="a5"/>
        <w:numPr>
          <w:ilvl w:val="0"/>
          <w:numId w:val="85"/>
        </w:numPr>
        <w:tabs>
          <w:tab w:val="left" w:pos="993"/>
        </w:tabs>
        <w:ind w:left="0" w:firstLine="709"/>
        <w:jc w:val="both"/>
        <w:rPr>
          <w:bCs/>
          <w:sz w:val="28"/>
          <w:szCs w:val="28"/>
        </w:rPr>
      </w:pPr>
      <w:r w:rsidRPr="008E5AC7">
        <w:rPr>
          <w:bCs/>
          <w:sz w:val="28"/>
          <w:szCs w:val="28"/>
        </w:rPr>
        <w:t>Совершенствование системы поиска, выявления и сопровождения одаренных детей и молодежи в сфере культуры и искусства</w:t>
      </w:r>
      <w:r w:rsidR="008E5AC7" w:rsidRPr="008E5AC7">
        <w:rPr>
          <w:bCs/>
          <w:sz w:val="28"/>
          <w:szCs w:val="28"/>
        </w:rPr>
        <w:t>, поддержка одаренных детей.</w:t>
      </w:r>
    </w:p>
    <w:p w:rsidR="008E5AC7" w:rsidRDefault="008E5AC7" w:rsidP="00025745">
      <w:pPr>
        <w:pStyle w:val="a5"/>
        <w:numPr>
          <w:ilvl w:val="0"/>
          <w:numId w:val="85"/>
        </w:numPr>
        <w:tabs>
          <w:tab w:val="left" w:pos="993"/>
        </w:tabs>
        <w:ind w:left="0" w:firstLine="709"/>
        <w:jc w:val="both"/>
        <w:rPr>
          <w:bCs/>
          <w:sz w:val="28"/>
          <w:szCs w:val="28"/>
        </w:rPr>
      </w:pPr>
      <w:r>
        <w:rPr>
          <w:bCs/>
          <w:sz w:val="28"/>
          <w:szCs w:val="28"/>
        </w:rPr>
        <w:t>Стимулирование притока молодых специалистов</w:t>
      </w:r>
      <w:r w:rsidR="00DD1EF8">
        <w:rPr>
          <w:bCs/>
          <w:sz w:val="28"/>
          <w:szCs w:val="28"/>
        </w:rPr>
        <w:t xml:space="preserve"> и </w:t>
      </w:r>
      <w:r>
        <w:rPr>
          <w:bCs/>
          <w:sz w:val="28"/>
          <w:szCs w:val="28"/>
        </w:rPr>
        <w:t>преодоление дефицита кадров (библиотекарей, преподавателей, концертмейстеров, режиссеров, сценаристов и т.д.).</w:t>
      </w:r>
    </w:p>
    <w:p w:rsidR="00522953" w:rsidRDefault="00522953" w:rsidP="00522953">
      <w:pPr>
        <w:tabs>
          <w:tab w:val="left" w:pos="993"/>
        </w:tabs>
        <w:ind w:left="780"/>
        <w:jc w:val="both"/>
        <w:rPr>
          <w:sz w:val="28"/>
        </w:rPr>
      </w:pPr>
    </w:p>
    <w:p w:rsidR="00522953" w:rsidRPr="00E8762B" w:rsidRDefault="008E5AC7" w:rsidP="00522953">
      <w:pPr>
        <w:pStyle w:val="ac"/>
        <w:jc w:val="both"/>
        <w:rPr>
          <w:b/>
          <w:sz w:val="28"/>
          <w:lang w:val="ru-RU"/>
        </w:rPr>
      </w:pPr>
      <w:r>
        <w:rPr>
          <w:b/>
          <w:sz w:val="28"/>
          <w:lang w:val="ru-RU"/>
        </w:rPr>
        <w:t>Направление</w:t>
      </w:r>
      <w:r w:rsidR="00522953">
        <w:rPr>
          <w:b/>
          <w:sz w:val="28"/>
          <w:lang w:val="ru-RU"/>
        </w:rPr>
        <w:t xml:space="preserve"> 11</w:t>
      </w:r>
      <w:r w:rsidR="00522953" w:rsidRPr="00E8762B">
        <w:rPr>
          <w:b/>
          <w:sz w:val="28"/>
          <w:lang w:val="ru-RU"/>
        </w:rPr>
        <w:t>.</w:t>
      </w:r>
      <w:r w:rsidR="00522953" w:rsidRPr="00E8762B">
        <w:rPr>
          <w:b/>
          <w:sz w:val="28"/>
          <w:szCs w:val="24"/>
          <w:lang w:val="ru-RU"/>
        </w:rPr>
        <w:t xml:space="preserve"> «</w:t>
      </w:r>
      <w:r w:rsidR="00522953">
        <w:rPr>
          <w:b/>
          <w:sz w:val="28"/>
          <w:szCs w:val="24"/>
          <w:lang w:val="ru-RU"/>
        </w:rPr>
        <w:t>С</w:t>
      </w:r>
      <w:r w:rsidR="00522953" w:rsidRPr="00522953">
        <w:rPr>
          <w:b/>
          <w:sz w:val="28"/>
          <w:szCs w:val="24"/>
          <w:lang w:val="ru-RU"/>
        </w:rPr>
        <w:t>оздание условий для развития физической культуры и массового спорта</w:t>
      </w:r>
      <w:r w:rsidR="00522953" w:rsidRPr="00E8762B">
        <w:rPr>
          <w:b/>
          <w:sz w:val="28"/>
          <w:szCs w:val="24"/>
          <w:lang w:val="ru-RU"/>
        </w:rPr>
        <w:t>»</w:t>
      </w:r>
    </w:p>
    <w:p w:rsidR="00522953" w:rsidRDefault="00522953" w:rsidP="00522953">
      <w:pPr>
        <w:jc w:val="both"/>
        <w:rPr>
          <w:b/>
          <w:bCs/>
          <w:sz w:val="28"/>
          <w:szCs w:val="28"/>
        </w:rPr>
      </w:pPr>
      <w:r w:rsidRPr="00D54DDF">
        <w:rPr>
          <w:b/>
          <w:bCs/>
          <w:sz w:val="28"/>
          <w:szCs w:val="28"/>
        </w:rPr>
        <w:t xml:space="preserve">Задачи: </w:t>
      </w:r>
    </w:p>
    <w:p w:rsidR="008E5AC7" w:rsidRDefault="008E5AC7" w:rsidP="00025745">
      <w:pPr>
        <w:pStyle w:val="a5"/>
        <w:numPr>
          <w:ilvl w:val="0"/>
          <w:numId w:val="86"/>
        </w:numPr>
        <w:ind w:left="0" w:firstLine="709"/>
        <w:jc w:val="both"/>
        <w:rPr>
          <w:bCs/>
          <w:sz w:val="28"/>
          <w:szCs w:val="28"/>
        </w:rPr>
      </w:pPr>
      <w:r w:rsidRPr="002716B2">
        <w:rPr>
          <w:bCs/>
          <w:sz w:val="28"/>
          <w:szCs w:val="28"/>
        </w:rPr>
        <w:t>Развитие инфраструктуры и материально-технической базы учреждений физической культуры и спорта</w:t>
      </w:r>
      <w:r>
        <w:rPr>
          <w:bCs/>
          <w:sz w:val="28"/>
          <w:szCs w:val="28"/>
        </w:rPr>
        <w:t>.</w:t>
      </w:r>
    </w:p>
    <w:p w:rsidR="009D1E2E" w:rsidRDefault="009D1E2E" w:rsidP="00025745">
      <w:pPr>
        <w:pStyle w:val="a5"/>
        <w:numPr>
          <w:ilvl w:val="0"/>
          <w:numId w:val="86"/>
        </w:numPr>
        <w:ind w:left="0" w:firstLine="709"/>
        <w:jc w:val="both"/>
        <w:rPr>
          <w:bCs/>
          <w:sz w:val="28"/>
          <w:szCs w:val="28"/>
        </w:rPr>
      </w:pPr>
      <w:r>
        <w:rPr>
          <w:bCs/>
          <w:sz w:val="28"/>
          <w:szCs w:val="28"/>
        </w:rPr>
        <w:t>Совершенствование системы спортивных и физкультурных мероприятий.</w:t>
      </w:r>
    </w:p>
    <w:p w:rsidR="009D1E2E" w:rsidRPr="009D1E2E" w:rsidRDefault="009D1E2E" w:rsidP="009D1E2E">
      <w:pPr>
        <w:pStyle w:val="a5"/>
        <w:numPr>
          <w:ilvl w:val="0"/>
          <w:numId w:val="86"/>
        </w:numPr>
        <w:ind w:left="0" w:firstLine="709"/>
        <w:jc w:val="both"/>
        <w:rPr>
          <w:bCs/>
          <w:sz w:val="28"/>
          <w:szCs w:val="28"/>
        </w:rPr>
      </w:pPr>
      <w:r w:rsidRPr="009D1E2E">
        <w:rPr>
          <w:bCs/>
          <w:sz w:val="28"/>
          <w:szCs w:val="28"/>
        </w:rPr>
        <w:t>Совершенствование физического воспитания взрослого населения, в том числе лиц, нуждающихся в социальной поддержке, лиц с ограниченными возможностями здоровья и инвалидов.</w:t>
      </w:r>
    </w:p>
    <w:p w:rsidR="009D1E2E" w:rsidRDefault="009D1E2E" w:rsidP="009D1E2E">
      <w:pPr>
        <w:pStyle w:val="a5"/>
        <w:numPr>
          <w:ilvl w:val="0"/>
          <w:numId w:val="86"/>
        </w:numPr>
        <w:ind w:left="0" w:firstLine="709"/>
        <w:jc w:val="both"/>
        <w:rPr>
          <w:bCs/>
          <w:sz w:val="28"/>
          <w:szCs w:val="28"/>
        </w:rPr>
      </w:pPr>
      <w:r w:rsidRPr="009D1E2E">
        <w:rPr>
          <w:bCs/>
          <w:sz w:val="28"/>
          <w:szCs w:val="28"/>
        </w:rPr>
        <w:t xml:space="preserve">Создание условий для привлечения специалистов, в </w:t>
      </w:r>
      <w:proofErr w:type="spellStart"/>
      <w:r w:rsidRPr="009D1E2E">
        <w:rPr>
          <w:bCs/>
          <w:sz w:val="28"/>
          <w:szCs w:val="28"/>
        </w:rPr>
        <w:t>т.ч</w:t>
      </w:r>
      <w:proofErr w:type="spellEnd"/>
      <w:r w:rsidRPr="009D1E2E">
        <w:rPr>
          <w:bCs/>
          <w:sz w:val="28"/>
          <w:szCs w:val="28"/>
        </w:rPr>
        <w:t xml:space="preserve">. молодых, в сфере физической культуры и спорта. </w:t>
      </w:r>
    </w:p>
    <w:p w:rsidR="00522953" w:rsidRPr="009D1E2E" w:rsidRDefault="00522953" w:rsidP="009D1E2E">
      <w:pPr>
        <w:tabs>
          <w:tab w:val="left" w:pos="0"/>
        </w:tabs>
        <w:rPr>
          <w:b/>
          <w:bCs/>
          <w:sz w:val="28"/>
          <w:szCs w:val="28"/>
        </w:rPr>
      </w:pPr>
      <w:r w:rsidRPr="009D1E2E">
        <w:rPr>
          <w:b/>
          <w:bCs/>
          <w:sz w:val="28"/>
          <w:szCs w:val="28"/>
        </w:rPr>
        <w:t>Мероприятия:</w:t>
      </w:r>
    </w:p>
    <w:p w:rsidR="008E5AC7" w:rsidRPr="0033745D" w:rsidRDefault="008E5AC7" w:rsidP="00025745">
      <w:pPr>
        <w:pStyle w:val="a5"/>
        <w:numPr>
          <w:ilvl w:val="0"/>
          <w:numId w:val="87"/>
        </w:numPr>
        <w:tabs>
          <w:tab w:val="left" w:pos="1134"/>
        </w:tabs>
        <w:ind w:left="0" w:firstLine="709"/>
        <w:jc w:val="both"/>
        <w:rPr>
          <w:bCs/>
          <w:sz w:val="28"/>
          <w:szCs w:val="28"/>
        </w:rPr>
      </w:pPr>
      <w:r w:rsidRPr="0033745D">
        <w:rPr>
          <w:bCs/>
          <w:sz w:val="28"/>
          <w:szCs w:val="28"/>
        </w:rPr>
        <w:t xml:space="preserve">Строительство крытого катка в 15 </w:t>
      </w:r>
      <w:proofErr w:type="spellStart"/>
      <w:r w:rsidRPr="0033745D">
        <w:rPr>
          <w:bCs/>
          <w:sz w:val="28"/>
          <w:szCs w:val="28"/>
        </w:rPr>
        <w:t>мкр</w:t>
      </w:r>
      <w:proofErr w:type="spellEnd"/>
      <w:r w:rsidRPr="0033745D">
        <w:rPr>
          <w:bCs/>
          <w:sz w:val="28"/>
          <w:szCs w:val="28"/>
        </w:rPr>
        <w:t xml:space="preserve">. </w:t>
      </w:r>
    </w:p>
    <w:p w:rsidR="008E5AC7" w:rsidRPr="008E5AC7" w:rsidRDefault="008E5AC7" w:rsidP="00025745">
      <w:pPr>
        <w:pStyle w:val="a5"/>
        <w:numPr>
          <w:ilvl w:val="0"/>
          <w:numId w:val="87"/>
        </w:numPr>
        <w:tabs>
          <w:tab w:val="left" w:pos="1134"/>
        </w:tabs>
        <w:ind w:left="0" w:firstLine="709"/>
        <w:jc w:val="both"/>
        <w:rPr>
          <w:bCs/>
          <w:sz w:val="28"/>
          <w:szCs w:val="28"/>
        </w:rPr>
      </w:pPr>
      <w:r w:rsidRPr="008E5AC7">
        <w:rPr>
          <w:bCs/>
          <w:sz w:val="28"/>
          <w:szCs w:val="28"/>
        </w:rPr>
        <w:t>Строительств</w:t>
      </w:r>
      <w:r w:rsidR="003F0A74">
        <w:rPr>
          <w:bCs/>
          <w:sz w:val="28"/>
          <w:szCs w:val="28"/>
        </w:rPr>
        <w:t>о</w:t>
      </w:r>
      <w:r w:rsidRPr="008E5AC7">
        <w:rPr>
          <w:bCs/>
          <w:sz w:val="28"/>
          <w:szCs w:val="28"/>
        </w:rPr>
        <w:t xml:space="preserve"> центра техническ</w:t>
      </w:r>
      <w:r w:rsidR="00F24F7C">
        <w:rPr>
          <w:bCs/>
          <w:sz w:val="28"/>
          <w:szCs w:val="28"/>
        </w:rPr>
        <w:t>их видов спорта</w:t>
      </w:r>
      <w:r w:rsidRPr="008E5AC7">
        <w:rPr>
          <w:bCs/>
          <w:sz w:val="28"/>
          <w:szCs w:val="28"/>
        </w:rPr>
        <w:t>.</w:t>
      </w:r>
      <w:r w:rsidR="00F24F7C">
        <w:rPr>
          <w:rStyle w:val="a7"/>
          <w:sz w:val="28"/>
        </w:rPr>
        <w:footnoteReference w:id="56"/>
      </w:r>
      <w:r w:rsidRPr="008E5AC7">
        <w:rPr>
          <w:bCs/>
          <w:sz w:val="28"/>
          <w:szCs w:val="28"/>
        </w:rPr>
        <w:t xml:space="preserve"> </w:t>
      </w:r>
    </w:p>
    <w:p w:rsidR="008E5AC7" w:rsidRDefault="008E5AC7" w:rsidP="00025745">
      <w:pPr>
        <w:pStyle w:val="a5"/>
        <w:numPr>
          <w:ilvl w:val="0"/>
          <w:numId w:val="87"/>
        </w:numPr>
        <w:tabs>
          <w:tab w:val="left" w:pos="1134"/>
        </w:tabs>
        <w:ind w:left="0" w:firstLine="709"/>
        <w:jc w:val="both"/>
        <w:rPr>
          <w:sz w:val="28"/>
        </w:rPr>
      </w:pPr>
      <w:r>
        <w:rPr>
          <w:sz w:val="28"/>
        </w:rPr>
        <w:t>Строительство ледового дворца</w:t>
      </w:r>
      <w:r w:rsidR="00AE199E">
        <w:rPr>
          <w:sz w:val="28"/>
        </w:rPr>
        <w:t xml:space="preserve"> (универсальной ледовой арены)</w:t>
      </w:r>
      <w:r>
        <w:rPr>
          <w:sz w:val="28"/>
        </w:rPr>
        <w:t>.</w:t>
      </w:r>
    </w:p>
    <w:p w:rsidR="008E5AC7" w:rsidRDefault="008E5AC7" w:rsidP="00025745">
      <w:pPr>
        <w:pStyle w:val="a5"/>
        <w:numPr>
          <w:ilvl w:val="0"/>
          <w:numId w:val="87"/>
        </w:numPr>
        <w:tabs>
          <w:tab w:val="left" w:pos="1134"/>
        </w:tabs>
        <w:ind w:left="0" w:firstLine="709"/>
        <w:jc w:val="both"/>
        <w:rPr>
          <w:sz w:val="28"/>
        </w:rPr>
      </w:pPr>
      <w:r>
        <w:rPr>
          <w:sz w:val="28"/>
        </w:rPr>
        <w:t>Строительство лыжной баз</w:t>
      </w:r>
      <w:r w:rsidR="009D1E2E">
        <w:rPr>
          <w:sz w:val="28"/>
        </w:rPr>
        <w:t>ы</w:t>
      </w:r>
      <w:r>
        <w:rPr>
          <w:sz w:val="28"/>
        </w:rPr>
        <w:t xml:space="preserve">, в т. ч. </w:t>
      </w:r>
      <w:proofErr w:type="spellStart"/>
      <w:r>
        <w:rPr>
          <w:sz w:val="28"/>
        </w:rPr>
        <w:t>лыжероллерной</w:t>
      </w:r>
      <w:proofErr w:type="spellEnd"/>
      <w:r>
        <w:rPr>
          <w:sz w:val="28"/>
        </w:rPr>
        <w:t xml:space="preserve"> трассы.</w:t>
      </w:r>
    </w:p>
    <w:p w:rsidR="008E5AC7" w:rsidRDefault="008E5AC7" w:rsidP="00025745">
      <w:pPr>
        <w:pStyle w:val="a5"/>
        <w:numPr>
          <w:ilvl w:val="0"/>
          <w:numId w:val="87"/>
        </w:numPr>
        <w:tabs>
          <w:tab w:val="left" w:pos="1134"/>
        </w:tabs>
        <w:ind w:left="0" w:firstLine="709"/>
        <w:jc w:val="both"/>
        <w:rPr>
          <w:sz w:val="28"/>
        </w:rPr>
      </w:pPr>
      <w:r>
        <w:rPr>
          <w:sz w:val="28"/>
        </w:rPr>
        <w:t>Строительство легкоатлетического манежа.</w:t>
      </w:r>
    </w:p>
    <w:p w:rsidR="008E5AC7" w:rsidRPr="002716B2" w:rsidRDefault="008E5AC7" w:rsidP="00025745">
      <w:pPr>
        <w:pStyle w:val="a5"/>
        <w:numPr>
          <w:ilvl w:val="0"/>
          <w:numId w:val="87"/>
        </w:numPr>
        <w:tabs>
          <w:tab w:val="left" w:pos="1134"/>
        </w:tabs>
        <w:ind w:left="0" w:firstLine="709"/>
        <w:jc w:val="both"/>
        <w:rPr>
          <w:bCs/>
          <w:sz w:val="28"/>
          <w:szCs w:val="28"/>
        </w:rPr>
      </w:pPr>
      <w:r>
        <w:rPr>
          <w:bCs/>
          <w:sz w:val="28"/>
          <w:szCs w:val="28"/>
        </w:rPr>
        <w:t>Строительство дворовых спортивных площадок.</w:t>
      </w:r>
    </w:p>
    <w:p w:rsidR="00AE199E" w:rsidRDefault="00AE199E" w:rsidP="00025745">
      <w:pPr>
        <w:pStyle w:val="a5"/>
        <w:numPr>
          <w:ilvl w:val="0"/>
          <w:numId w:val="87"/>
        </w:numPr>
        <w:tabs>
          <w:tab w:val="left" w:pos="1134"/>
        </w:tabs>
        <w:ind w:left="0" w:firstLine="709"/>
        <w:jc w:val="both"/>
        <w:rPr>
          <w:bCs/>
          <w:sz w:val="28"/>
          <w:szCs w:val="28"/>
        </w:rPr>
      </w:pPr>
      <w:r w:rsidRPr="00AE199E">
        <w:rPr>
          <w:bCs/>
          <w:sz w:val="28"/>
          <w:szCs w:val="28"/>
        </w:rPr>
        <w:t xml:space="preserve">Развитие адаптивной физической культуры, в </w:t>
      </w:r>
      <w:proofErr w:type="spellStart"/>
      <w:r w:rsidRPr="00AE199E">
        <w:rPr>
          <w:bCs/>
          <w:sz w:val="28"/>
          <w:szCs w:val="28"/>
        </w:rPr>
        <w:t>т.ч</w:t>
      </w:r>
      <w:proofErr w:type="spellEnd"/>
      <w:r w:rsidRPr="00AE199E">
        <w:rPr>
          <w:bCs/>
          <w:sz w:val="28"/>
          <w:szCs w:val="28"/>
        </w:rPr>
        <w:t>. оснащение спортивных площадок специализированными снарядами для людей с ограниченными возможностями здоровья</w:t>
      </w:r>
      <w:r>
        <w:rPr>
          <w:bCs/>
          <w:sz w:val="28"/>
          <w:szCs w:val="28"/>
        </w:rPr>
        <w:t>.</w:t>
      </w:r>
    </w:p>
    <w:p w:rsidR="009D1E2E" w:rsidRPr="00AE199E" w:rsidRDefault="009D1E2E" w:rsidP="00025745">
      <w:pPr>
        <w:pStyle w:val="a5"/>
        <w:numPr>
          <w:ilvl w:val="0"/>
          <w:numId w:val="87"/>
        </w:numPr>
        <w:tabs>
          <w:tab w:val="left" w:pos="1134"/>
        </w:tabs>
        <w:ind w:left="0" w:firstLine="709"/>
        <w:jc w:val="both"/>
        <w:rPr>
          <w:bCs/>
          <w:sz w:val="28"/>
          <w:szCs w:val="28"/>
        </w:rPr>
      </w:pPr>
      <w:r>
        <w:rPr>
          <w:bCs/>
          <w:sz w:val="28"/>
          <w:szCs w:val="28"/>
        </w:rPr>
        <w:t>Обеспечение доступности объектов спорта для лиц с ограниченными возможностями</w:t>
      </w:r>
      <w:r w:rsidR="00C309D9">
        <w:rPr>
          <w:bCs/>
          <w:sz w:val="28"/>
          <w:szCs w:val="28"/>
        </w:rPr>
        <w:t xml:space="preserve"> здоровья</w:t>
      </w:r>
      <w:r>
        <w:rPr>
          <w:bCs/>
          <w:sz w:val="28"/>
          <w:szCs w:val="28"/>
        </w:rPr>
        <w:t>.</w:t>
      </w:r>
    </w:p>
    <w:p w:rsidR="00AE199E" w:rsidRPr="00AE199E" w:rsidRDefault="00AE199E" w:rsidP="00025745">
      <w:pPr>
        <w:pStyle w:val="a5"/>
        <w:numPr>
          <w:ilvl w:val="0"/>
          <w:numId w:val="87"/>
        </w:numPr>
        <w:tabs>
          <w:tab w:val="left" w:pos="1134"/>
        </w:tabs>
        <w:ind w:left="0" w:firstLine="709"/>
        <w:jc w:val="both"/>
        <w:rPr>
          <w:bCs/>
          <w:sz w:val="28"/>
          <w:szCs w:val="28"/>
        </w:rPr>
      </w:pPr>
      <w:r w:rsidRPr="00AE199E">
        <w:rPr>
          <w:bCs/>
          <w:sz w:val="28"/>
          <w:szCs w:val="28"/>
        </w:rPr>
        <w:t>Привлечение специалистов в области физической культуры и спорта</w:t>
      </w:r>
      <w:r>
        <w:rPr>
          <w:bCs/>
          <w:sz w:val="28"/>
          <w:szCs w:val="28"/>
        </w:rPr>
        <w:t>, преодоление дефицита кадров.</w:t>
      </w:r>
    </w:p>
    <w:p w:rsidR="00E94B6C" w:rsidRPr="00E94B6C" w:rsidRDefault="00AE199E" w:rsidP="00025745">
      <w:pPr>
        <w:pStyle w:val="a5"/>
        <w:numPr>
          <w:ilvl w:val="0"/>
          <w:numId w:val="87"/>
        </w:numPr>
        <w:tabs>
          <w:tab w:val="left" w:pos="1134"/>
        </w:tabs>
        <w:ind w:left="0" w:firstLine="709"/>
        <w:jc w:val="both"/>
        <w:rPr>
          <w:bCs/>
          <w:sz w:val="28"/>
          <w:szCs w:val="28"/>
        </w:rPr>
      </w:pPr>
      <w:r w:rsidRPr="00E94B6C">
        <w:rPr>
          <w:bCs/>
          <w:sz w:val="28"/>
          <w:szCs w:val="28"/>
        </w:rPr>
        <w:lastRenderedPageBreak/>
        <w:t>Популяризация здорового образа жизни, физкультуры и спорта среди взрослого населения,</w:t>
      </w:r>
      <w:r w:rsidR="00E94B6C">
        <w:rPr>
          <w:bCs/>
          <w:sz w:val="28"/>
          <w:szCs w:val="28"/>
        </w:rPr>
        <w:t xml:space="preserve"> </w:t>
      </w:r>
      <w:r w:rsidR="00E94B6C" w:rsidRPr="00E94B6C">
        <w:rPr>
          <w:bCs/>
          <w:sz w:val="28"/>
          <w:szCs w:val="28"/>
        </w:rPr>
        <w:t xml:space="preserve">возрождения массового физкультурного  движения «Готов к труду и обороне!». </w:t>
      </w:r>
    </w:p>
    <w:p w:rsidR="00AE199E" w:rsidRPr="00E94B6C" w:rsidRDefault="00AE199E" w:rsidP="00025745">
      <w:pPr>
        <w:pStyle w:val="a5"/>
        <w:numPr>
          <w:ilvl w:val="0"/>
          <w:numId w:val="87"/>
        </w:numPr>
        <w:tabs>
          <w:tab w:val="left" w:pos="1134"/>
        </w:tabs>
        <w:ind w:left="0" w:firstLine="709"/>
        <w:jc w:val="both"/>
        <w:rPr>
          <w:bCs/>
          <w:sz w:val="28"/>
          <w:szCs w:val="28"/>
        </w:rPr>
      </w:pPr>
      <w:r>
        <w:rPr>
          <w:bCs/>
          <w:sz w:val="28"/>
          <w:szCs w:val="28"/>
        </w:rPr>
        <w:t>П</w:t>
      </w:r>
      <w:r w:rsidRPr="00897CEA">
        <w:rPr>
          <w:bCs/>
          <w:sz w:val="28"/>
          <w:szCs w:val="28"/>
        </w:rPr>
        <w:t>ропаганда занятий физической культурой и спортом как составляющей здорового образа жизни.</w:t>
      </w:r>
    </w:p>
    <w:p w:rsidR="008E5AC7" w:rsidRPr="00AE199E" w:rsidRDefault="008E5AC7" w:rsidP="00025745">
      <w:pPr>
        <w:pStyle w:val="a5"/>
        <w:numPr>
          <w:ilvl w:val="0"/>
          <w:numId w:val="87"/>
        </w:numPr>
        <w:tabs>
          <w:tab w:val="left" w:pos="1134"/>
        </w:tabs>
        <w:ind w:left="0" w:firstLine="709"/>
        <w:jc w:val="both"/>
        <w:rPr>
          <w:rFonts w:eastAsiaTheme="minorHAnsi"/>
          <w:sz w:val="28"/>
          <w:szCs w:val="28"/>
          <w:lang w:eastAsia="en-US"/>
        </w:rPr>
      </w:pPr>
      <w:r w:rsidRPr="00AE199E">
        <w:rPr>
          <w:sz w:val="28"/>
          <w:szCs w:val="28"/>
        </w:rPr>
        <w:t>Создание сети спортивных клубов по месту жительства</w:t>
      </w:r>
      <w:r w:rsidRPr="00AE199E">
        <w:rPr>
          <w:rFonts w:eastAsiaTheme="minorHAnsi"/>
          <w:sz w:val="28"/>
          <w:szCs w:val="28"/>
          <w:lang w:eastAsia="en-US"/>
        </w:rPr>
        <w:t xml:space="preserve">, в </w:t>
      </w:r>
      <w:proofErr w:type="spellStart"/>
      <w:r w:rsidRPr="00AE199E">
        <w:rPr>
          <w:rFonts w:eastAsiaTheme="minorHAnsi"/>
          <w:sz w:val="28"/>
          <w:szCs w:val="28"/>
          <w:lang w:eastAsia="en-US"/>
        </w:rPr>
        <w:t>т.ч</w:t>
      </w:r>
      <w:proofErr w:type="spellEnd"/>
      <w:r w:rsidRPr="00AE199E">
        <w:rPr>
          <w:rFonts w:eastAsiaTheme="minorHAnsi"/>
          <w:sz w:val="28"/>
          <w:szCs w:val="28"/>
          <w:lang w:eastAsia="en-US"/>
        </w:rPr>
        <w:t xml:space="preserve">. </w:t>
      </w:r>
      <w:r w:rsidR="00E67C47">
        <w:rPr>
          <w:rFonts w:eastAsiaTheme="minorHAnsi"/>
          <w:sz w:val="28"/>
          <w:szCs w:val="28"/>
          <w:lang w:eastAsia="en-US"/>
        </w:rPr>
        <w:t>спортивных клубов выходного дня.</w:t>
      </w:r>
    </w:p>
    <w:p w:rsidR="008E5AC7" w:rsidRDefault="008E5AC7" w:rsidP="00025745">
      <w:pPr>
        <w:pStyle w:val="a5"/>
        <w:numPr>
          <w:ilvl w:val="0"/>
          <w:numId w:val="87"/>
        </w:numPr>
        <w:tabs>
          <w:tab w:val="left" w:pos="1134"/>
        </w:tabs>
        <w:ind w:left="0" w:firstLine="709"/>
        <w:jc w:val="both"/>
        <w:rPr>
          <w:rFonts w:eastAsiaTheme="minorHAnsi"/>
          <w:sz w:val="28"/>
          <w:szCs w:val="28"/>
          <w:lang w:eastAsia="en-US"/>
        </w:rPr>
      </w:pPr>
      <w:r>
        <w:rPr>
          <w:rFonts w:eastAsiaTheme="minorHAnsi"/>
          <w:sz w:val="28"/>
          <w:szCs w:val="28"/>
          <w:lang w:eastAsia="en-US"/>
        </w:rPr>
        <w:t>У</w:t>
      </w:r>
      <w:r w:rsidRPr="006C5510">
        <w:rPr>
          <w:rFonts w:eastAsiaTheme="minorHAnsi"/>
          <w:sz w:val="28"/>
          <w:szCs w:val="28"/>
          <w:lang w:eastAsia="en-US"/>
        </w:rPr>
        <w:t>лучшение оснащения объектов спорта необходимым спортивным оборудованием и инвентарем для занятий</w:t>
      </w:r>
      <w:r>
        <w:rPr>
          <w:rFonts w:eastAsiaTheme="minorHAnsi"/>
          <w:sz w:val="28"/>
          <w:szCs w:val="28"/>
          <w:lang w:eastAsia="en-US"/>
        </w:rPr>
        <w:t xml:space="preserve"> физической культурой и спортом.</w:t>
      </w:r>
    </w:p>
    <w:p w:rsidR="008E5AC7" w:rsidRDefault="008E5AC7" w:rsidP="00025745">
      <w:pPr>
        <w:pStyle w:val="a5"/>
        <w:numPr>
          <w:ilvl w:val="0"/>
          <w:numId w:val="87"/>
        </w:numPr>
        <w:tabs>
          <w:tab w:val="left" w:pos="1134"/>
        </w:tabs>
        <w:ind w:left="0" w:firstLine="709"/>
        <w:jc w:val="both"/>
        <w:rPr>
          <w:bCs/>
          <w:sz w:val="28"/>
          <w:szCs w:val="28"/>
        </w:rPr>
      </w:pPr>
      <w:r w:rsidRPr="002716B2">
        <w:rPr>
          <w:bCs/>
          <w:sz w:val="28"/>
          <w:szCs w:val="28"/>
        </w:rPr>
        <w:t>Участие и проведение спортивно-массовых и культурных мероприятий</w:t>
      </w:r>
      <w:r>
        <w:rPr>
          <w:bCs/>
          <w:sz w:val="28"/>
          <w:szCs w:val="28"/>
        </w:rPr>
        <w:t>.</w:t>
      </w:r>
    </w:p>
    <w:p w:rsidR="008E5AC7" w:rsidRDefault="008E5AC7" w:rsidP="00025745">
      <w:pPr>
        <w:pStyle w:val="a5"/>
        <w:numPr>
          <w:ilvl w:val="0"/>
          <w:numId w:val="87"/>
        </w:numPr>
        <w:tabs>
          <w:tab w:val="left" w:pos="720"/>
          <w:tab w:val="left" w:pos="1134"/>
        </w:tabs>
        <w:ind w:left="0" w:firstLine="709"/>
        <w:jc w:val="both"/>
        <w:rPr>
          <w:sz w:val="28"/>
          <w:szCs w:val="28"/>
        </w:rPr>
      </w:pPr>
      <w:r w:rsidRPr="00AE199E">
        <w:rPr>
          <w:sz w:val="28"/>
          <w:szCs w:val="28"/>
        </w:rPr>
        <w:t xml:space="preserve">Совершенствование ежегодного календарного плана физкультурных и спортивно-массовых мероприятий, в </w:t>
      </w:r>
      <w:proofErr w:type="spellStart"/>
      <w:r w:rsidRPr="00AE199E">
        <w:rPr>
          <w:sz w:val="28"/>
          <w:szCs w:val="28"/>
        </w:rPr>
        <w:t>т.ч</w:t>
      </w:r>
      <w:proofErr w:type="spellEnd"/>
      <w:r w:rsidRPr="00AE199E">
        <w:rPr>
          <w:sz w:val="28"/>
          <w:szCs w:val="28"/>
        </w:rPr>
        <w:t>. системы спартакиад среди различных групп населения.</w:t>
      </w:r>
    </w:p>
    <w:p w:rsidR="009D1E2E" w:rsidRPr="009D1E2E" w:rsidRDefault="009D1E2E" w:rsidP="009D1E2E">
      <w:pPr>
        <w:pStyle w:val="a5"/>
        <w:numPr>
          <w:ilvl w:val="0"/>
          <w:numId w:val="87"/>
        </w:numPr>
        <w:tabs>
          <w:tab w:val="left" w:pos="720"/>
          <w:tab w:val="left" w:pos="1134"/>
        </w:tabs>
        <w:ind w:left="0" w:firstLine="709"/>
        <w:jc w:val="both"/>
        <w:rPr>
          <w:sz w:val="28"/>
          <w:szCs w:val="28"/>
        </w:rPr>
      </w:pPr>
      <w:r w:rsidRPr="009D1E2E">
        <w:rPr>
          <w:sz w:val="28"/>
          <w:szCs w:val="28"/>
        </w:rPr>
        <w:t>Разработка и реализация на городском телеканале "</w:t>
      </w:r>
      <w:proofErr w:type="spellStart"/>
      <w:r w:rsidRPr="009D1E2E">
        <w:rPr>
          <w:sz w:val="28"/>
          <w:szCs w:val="28"/>
        </w:rPr>
        <w:t>Юганск</w:t>
      </w:r>
      <w:proofErr w:type="spellEnd"/>
      <w:r w:rsidRPr="009D1E2E">
        <w:rPr>
          <w:sz w:val="28"/>
          <w:szCs w:val="28"/>
        </w:rPr>
        <w:t xml:space="preserve">" физкультурно-оздоровительных, спортивных программ. </w:t>
      </w:r>
    </w:p>
    <w:p w:rsidR="009D1E2E" w:rsidRPr="009D1E2E" w:rsidRDefault="009D1E2E" w:rsidP="009D1E2E">
      <w:pPr>
        <w:pStyle w:val="a5"/>
        <w:numPr>
          <w:ilvl w:val="0"/>
          <w:numId w:val="87"/>
        </w:numPr>
        <w:tabs>
          <w:tab w:val="left" w:pos="720"/>
          <w:tab w:val="left" w:pos="1134"/>
        </w:tabs>
        <w:ind w:left="0" w:firstLine="709"/>
        <w:jc w:val="both"/>
        <w:rPr>
          <w:sz w:val="28"/>
          <w:szCs w:val="28"/>
        </w:rPr>
      </w:pPr>
      <w:r w:rsidRPr="009D1E2E">
        <w:rPr>
          <w:sz w:val="28"/>
          <w:szCs w:val="28"/>
        </w:rPr>
        <w:t>Использование возможностей сети Интернет для пропаганды физкультурно-оздоровительных систем и занятия физическими упражнениями, особенн</w:t>
      </w:r>
      <w:r>
        <w:rPr>
          <w:sz w:val="28"/>
          <w:szCs w:val="28"/>
        </w:rPr>
        <w:t>о среди подрастающего поколения.</w:t>
      </w:r>
    </w:p>
    <w:p w:rsidR="009D1E2E" w:rsidRPr="009D1E2E" w:rsidRDefault="009D1E2E" w:rsidP="009D1E2E">
      <w:pPr>
        <w:pStyle w:val="a5"/>
        <w:numPr>
          <w:ilvl w:val="0"/>
          <w:numId w:val="87"/>
        </w:numPr>
        <w:tabs>
          <w:tab w:val="left" w:pos="720"/>
          <w:tab w:val="left" w:pos="1134"/>
        </w:tabs>
        <w:ind w:left="0" w:firstLine="709"/>
        <w:jc w:val="both"/>
        <w:rPr>
          <w:sz w:val="28"/>
          <w:szCs w:val="28"/>
        </w:rPr>
      </w:pPr>
      <w:r w:rsidRPr="009D1E2E">
        <w:rPr>
          <w:sz w:val="28"/>
          <w:szCs w:val="28"/>
        </w:rPr>
        <w:t>Активное привлечение к пропаганде спорта ведущих спортивных специалистов, спортсменов, депутатов, общественных деятелей, использование социальной рекламы в пропаганде здорового образа</w:t>
      </w:r>
      <w:r>
        <w:rPr>
          <w:sz w:val="28"/>
          <w:szCs w:val="28"/>
        </w:rPr>
        <w:t xml:space="preserve"> жизни и занятий спортом.</w:t>
      </w:r>
    </w:p>
    <w:p w:rsidR="009D1E2E" w:rsidRPr="009D1E2E" w:rsidRDefault="009D1E2E" w:rsidP="009D1E2E">
      <w:pPr>
        <w:pStyle w:val="a5"/>
        <w:numPr>
          <w:ilvl w:val="0"/>
          <w:numId w:val="87"/>
        </w:numPr>
        <w:tabs>
          <w:tab w:val="left" w:pos="720"/>
          <w:tab w:val="left" w:pos="1134"/>
        </w:tabs>
        <w:ind w:left="0" w:firstLine="709"/>
        <w:jc w:val="both"/>
        <w:rPr>
          <w:sz w:val="28"/>
          <w:szCs w:val="28"/>
        </w:rPr>
      </w:pPr>
      <w:r w:rsidRPr="009D1E2E">
        <w:rPr>
          <w:sz w:val="28"/>
          <w:szCs w:val="28"/>
        </w:rPr>
        <w:t>Проведение мероприятий по распространению передового опыта работы по развит</w:t>
      </w:r>
      <w:r>
        <w:rPr>
          <w:sz w:val="28"/>
          <w:szCs w:val="28"/>
        </w:rPr>
        <w:t>ию физической культуры и спорта.</w:t>
      </w:r>
    </w:p>
    <w:p w:rsidR="009D1E2E" w:rsidRPr="009D1E2E" w:rsidRDefault="009D1E2E" w:rsidP="009D1E2E">
      <w:pPr>
        <w:pStyle w:val="a5"/>
        <w:numPr>
          <w:ilvl w:val="0"/>
          <w:numId w:val="87"/>
        </w:numPr>
        <w:tabs>
          <w:tab w:val="left" w:pos="720"/>
          <w:tab w:val="left" w:pos="1134"/>
        </w:tabs>
        <w:ind w:left="0" w:firstLine="709"/>
        <w:jc w:val="both"/>
        <w:rPr>
          <w:sz w:val="28"/>
          <w:szCs w:val="28"/>
        </w:rPr>
      </w:pPr>
      <w:r w:rsidRPr="009D1E2E">
        <w:rPr>
          <w:sz w:val="28"/>
          <w:szCs w:val="28"/>
        </w:rPr>
        <w:t>Улучшение просветительно-образовательной работы в образовательных учреждениях, по месту работы, жительства и отдыха населения по пропаганде физической культуры и</w:t>
      </w:r>
      <w:r w:rsidR="00C309D9">
        <w:rPr>
          <w:sz w:val="28"/>
          <w:szCs w:val="28"/>
        </w:rPr>
        <w:t xml:space="preserve"> </w:t>
      </w:r>
      <w:r w:rsidRPr="009D1E2E">
        <w:rPr>
          <w:sz w:val="28"/>
          <w:szCs w:val="28"/>
        </w:rPr>
        <w:t xml:space="preserve">спорта, возможностей спортивно-оздоровительной деятельности в профилактике негативных социальных явлений. </w:t>
      </w:r>
    </w:p>
    <w:p w:rsidR="009D1E2E" w:rsidRPr="009D1E2E" w:rsidRDefault="009D1E2E" w:rsidP="009D1E2E">
      <w:pPr>
        <w:pStyle w:val="a5"/>
        <w:numPr>
          <w:ilvl w:val="0"/>
          <w:numId w:val="87"/>
        </w:numPr>
        <w:tabs>
          <w:tab w:val="left" w:pos="720"/>
          <w:tab w:val="left" w:pos="1134"/>
        </w:tabs>
        <w:ind w:left="0" w:firstLine="709"/>
        <w:jc w:val="both"/>
        <w:rPr>
          <w:sz w:val="28"/>
          <w:szCs w:val="28"/>
        </w:rPr>
      </w:pPr>
      <w:r w:rsidRPr="009D1E2E">
        <w:rPr>
          <w:sz w:val="28"/>
          <w:szCs w:val="28"/>
        </w:rPr>
        <w:t>Улучшение физкультурно-оздоровительной и спортивно-массовой работы среди социально незащищенных слоев общества.</w:t>
      </w:r>
    </w:p>
    <w:p w:rsidR="009D1E2E" w:rsidRPr="009D1E2E" w:rsidRDefault="009D1E2E" w:rsidP="009D1E2E">
      <w:pPr>
        <w:pStyle w:val="a5"/>
        <w:numPr>
          <w:ilvl w:val="0"/>
          <w:numId w:val="87"/>
        </w:numPr>
        <w:tabs>
          <w:tab w:val="left" w:pos="720"/>
          <w:tab w:val="left" w:pos="1134"/>
        </w:tabs>
        <w:ind w:left="0" w:firstLine="709"/>
        <w:jc w:val="both"/>
        <w:rPr>
          <w:sz w:val="28"/>
          <w:szCs w:val="28"/>
        </w:rPr>
      </w:pPr>
      <w:r w:rsidRPr="009D1E2E">
        <w:rPr>
          <w:sz w:val="28"/>
          <w:szCs w:val="28"/>
        </w:rPr>
        <w:t>Создание и взаимодействие с федерациями по видам спорта.</w:t>
      </w:r>
    </w:p>
    <w:p w:rsidR="009D1E2E" w:rsidRPr="009D1E2E" w:rsidRDefault="009D1E2E" w:rsidP="009D1E2E">
      <w:pPr>
        <w:pStyle w:val="a5"/>
        <w:numPr>
          <w:ilvl w:val="0"/>
          <w:numId w:val="87"/>
        </w:numPr>
        <w:tabs>
          <w:tab w:val="left" w:pos="720"/>
          <w:tab w:val="left" w:pos="1134"/>
        </w:tabs>
        <w:ind w:left="0" w:firstLine="709"/>
        <w:jc w:val="both"/>
        <w:rPr>
          <w:sz w:val="28"/>
          <w:szCs w:val="28"/>
        </w:rPr>
      </w:pPr>
      <w:r w:rsidRPr="009D1E2E">
        <w:rPr>
          <w:sz w:val="28"/>
          <w:szCs w:val="28"/>
        </w:rPr>
        <w:t>Расширение спектра оказываемых услуг населению города в сфере физической культуры и спорта.</w:t>
      </w:r>
    </w:p>
    <w:p w:rsidR="00AE199E" w:rsidRDefault="00AE199E" w:rsidP="00522953">
      <w:pPr>
        <w:pStyle w:val="ac"/>
        <w:jc w:val="both"/>
        <w:rPr>
          <w:b/>
          <w:sz w:val="28"/>
          <w:lang w:val="ru-RU"/>
        </w:rPr>
      </w:pPr>
    </w:p>
    <w:p w:rsidR="00522953" w:rsidRPr="00E8762B" w:rsidRDefault="00AD1E07" w:rsidP="00522953">
      <w:pPr>
        <w:pStyle w:val="ac"/>
        <w:jc w:val="both"/>
        <w:rPr>
          <w:b/>
          <w:sz w:val="28"/>
          <w:lang w:val="ru-RU"/>
        </w:rPr>
      </w:pPr>
      <w:r w:rsidRPr="00AD1E07">
        <w:rPr>
          <w:b/>
          <w:sz w:val="28"/>
          <w:lang w:val="ru-RU"/>
        </w:rPr>
        <w:t>Направление</w:t>
      </w:r>
      <w:r w:rsidR="00522953">
        <w:rPr>
          <w:b/>
          <w:sz w:val="28"/>
          <w:lang w:val="ru-RU"/>
        </w:rPr>
        <w:t xml:space="preserve"> 12</w:t>
      </w:r>
      <w:r w:rsidR="00522953" w:rsidRPr="00E8762B">
        <w:rPr>
          <w:b/>
          <w:sz w:val="28"/>
          <w:lang w:val="ru-RU"/>
        </w:rPr>
        <w:t>.</w:t>
      </w:r>
      <w:r w:rsidR="00522953" w:rsidRPr="00E8762B">
        <w:rPr>
          <w:b/>
          <w:sz w:val="28"/>
          <w:szCs w:val="24"/>
          <w:lang w:val="ru-RU"/>
        </w:rPr>
        <w:t xml:space="preserve"> «</w:t>
      </w:r>
      <w:r w:rsidR="00522953">
        <w:rPr>
          <w:b/>
          <w:sz w:val="28"/>
          <w:szCs w:val="24"/>
          <w:lang w:val="ru-RU"/>
        </w:rPr>
        <w:t>О</w:t>
      </w:r>
      <w:r w:rsidR="00522953" w:rsidRPr="00522953">
        <w:rPr>
          <w:b/>
          <w:sz w:val="28"/>
          <w:szCs w:val="24"/>
          <w:lang w:val="ru-RU"/>
        </w:rPr>
        <w:t>беспечение всестороннего развития и самореализации молодежи</w:t>
      </w:r>
      <w:r w:rsidR="00522953" w:rsidRPr="00E8762B">
        <w:rPr>
          <w:b/>
          <w:sz w:val="28"/>
          <w:szCs w:val="24"/>
          <w:lang w:val="ru-RU"/>
        </w:rPr>
        <w:t>»</w:t>
      </w:r>
    </w:p>
    <w:p w:rsidR="00E94B6C" w:rsidRPr="00897BCC" w:rsidRDefault="00522953" w:rsidP="00E94B6C">
      <w:pPr>
        <w:jc w:val="both"/>
        <w:rPr>
          <w:rFonts w:eastAsia="Calibri"/>
          <w:bCs/>
          <w:sz w:val="28"/>
          <w:szCs w:val="28"/>
        </w:rPr>
      </w:pPr>
      <w:r w:rsidRPr="00D54DDF">
        <w:rPr>
          <w:b/>
          <w:bCs/>
          <w:sz w:val="28"/>
          <w:szCs w:val="28"/>
        </w:rPr>
        <w:t>Задач</w:t>
      </w:r>
      <w:r w:rsidR="00E94B6C">
        <w:rPr>
          <w:b/>
          <w:bCs/>
          <w:sz w:val="28"/>
          <w:szCs w:val="28"/>
        </w:rPr>
        <w:t>а</w:t>
      </w:r>
      <w:r w:rsidRPr="00D54DDF">
        <w:rPr>
          <w:b/>
          <w:bCs/>
          <w:sz w:val="28"/>
          <w:szCs w:val="28"/>
        </w:rPr>
        <w:t xml:space="preserve">: </w:t>
      </w:r>
      <w:r w:rsidR="00E94B6C" w:rsidRPr="00897BCC">
        <w:rPr>
          <w:rFonts w:eastAsia="Calibri"/>
          <w:bCs/>
          <w:sz w:val="28"/>
          <w:szCs w:val="28"/>
        </w:rPr>
        <w:t>Поддержка молодежных инициатив и развитие социальной активности молодежи</w:t>
      </w:r>
      <w:r w:rsidR="00E94B6C">
        <w:rPr>
          <w:rFonts w:eastAsia="Calibri"/>
          <w:bCs/>
          <w:sz w:val="28"/>
          <w:szCs w:val="28"/>
        </w:rPr>
        <w:t>.</w:t>
      </w:r>
    </w:p>
    <w:p w:rsidR="00522953" w:rsidRDefault="00522953" w:rsidP="00522953">
      <w:pPr>
        <w:pStyle w:val="a5"/>
        <w:tabs>
          <w:tab w:val="left" w:pos="0"/>
        </w:tabs>
        <w:ind w:left="0"/>
        <w:rPr>
          <w:b/>
          <w:bCs/>
          <w:sz w:val="28"/>
          <w:szCs w:val="28"/>
        </w:rPr>
      </w:pPr>
      <w:r w:rsidRPr="00D54DDF">
        <w:rPr>
          <w:b/>
          <w:bCs/>
          <w:sz w:val="28"/>
          <w:szCs w:val="28"/>
        </w:rPr>
        <w:t>Мероприятия:</w:t>
      </w:r>
    </w:p>
    <w:p w:rsidR="00C309D9" w:rsidRDefault="00C309D9" w:rsidP="00025745">
      <w:pPr>
        <w:pStyle w:val="a5"/>
        <w:numPr>
          <w:ilvl w:val="0"/>
          <w:numId w:val="88"/>
        </w:numPr>
        <w:tabs>
          <w:tab w:val="left" w:pos="993"/>
        </w:tabs>
        <w:ind w:left="0" w:firstLine="709"/>
        <w:jc w:val="both"/>
        <w:rPr>
          <w:sz w:val="28"/>
          <w:szCs w:val="28"/>
        </w:rPr>
      </w:pPr>
      <w:r>
        <w:rPr>
          <w:sz w:val="28"/>
          <w:szCs w:val="28"/>
        </w:rPr>
        <w:t>Поддержка и взаимодействие с общественными подростковыми и молодежными объединениями и движениями.</w:t>
      </w:r>
    </w:p>
    <w:p w:rsidR="00C309D9" w:rsidRDefault="00C309D9" w:rsidP="00025745">
      <w:pPr>
        <w:pStyle w:val="a5"/>
        <w:numPr>
          <w:ilvl w:val="0"/>
          <w:numId w:val="88"/>
        </w:numPr>
        <w:tabs>
          <w:tab w:val="left" w:pos="993"/>
        </w:tabs>
        <w:ind w:left="0" w:firstLine="709"/>
        <w:jc w:val="both"/>
        <w:rPr>
          <w:sz w:val="28"/>
          <w:szCs w:val="28"/>
        </w:rPr>
      </w:pPr>
      <w:r>
        <w:rPr>
          <w:sz w:val="28"/>
          <w:szCs w:val="28"/>
        </w:rPr>
        <w:t>Развитие молодежного самоуправления – реализация программы «Кадровый резерв общественных лидеров» по подготовке активистов, лидеров молодежных общественных объединений.</w:t>
      </w:r>
    </w:p>
    <w:p w:rsidR="00C309D9" w:rsidRDefault="00C309D9" w:rsidP="00C309D9">
      <w:pPr>
        <w:pStyle w:val="a5"/>
        <w:numPr>
          <w:ilvl w:val="0"/>
          <w:numId w:val="88"/>
        </w:numPr>
        <w:tabs>
          <w:tab w:val="left" w:pos="993"/>
        </w:tabs>
        <w:ind w:left="0" w:firstLine="709"/>
        <w:jc w:val="both"/>
        <w:rPr>
          <w:sz w:val="28"/>
          <w:szCs w:val="28"/>
        </w:rPr>
      </w:pPr>
      <w:r>
        <w:rPr>
          <w:sz w:val="28"/>
          <w:szCs w:val="28"/>
        </w:rPr>
        <w:lastRenderedPageBreak/>
        <w:t>С</w:t>
      </w:r>
      <w:r w:rsidRPr="00C413C7">
        <w:rPr>
          <w:sz w:val="28"/>
          <w:szCs w:val="28"/>
        </w:rPr>
        <w:t>одействи</w:t>
      </w:r>
      <w:r>
        <w:rPr>
          <w:sz w:val="28"/>
          <w:szCs w:val="28"/>
        </w:rPr>
        <w:t>е</w:t>
      </w:r>
      <w:r w:rsidRPr="00C413C7">
        <w:rPr>
          <w:sz w:val="28"/>
          <w:szCs w:val="28"/>
        </w:rPr>
        <w:t xml:space="preserve"> </w:t>
      </w:r>
      <w:r>
        <w:rPr>
          <w:sz w:val="28"/>
          <w:szCs w:val="28"/>
        </w:rPr>
        <w:t xml:space="preserve">профориентации и карьерным устремлениям молодежи, обеспечение временной трудовой </w:t>
      </w:r>
      <w:r w:rsidRPr="00C413C7">
        <w:rPr>
          <w:sz w:val="28"/>
          <w:szCs w:val="28"/>
        </w:rPr>
        <w:t xml:space="preserve">занятости </w:t>
      </w:r>
      <w:r w:rsidR="007E467D">
        <w:rPr>
          <w:sz w:val="28"/>
          <w:szCs w:val="28"/>
        </w:rPr>
        <w:t>несовершеннолетних в возрасте от 14</w:t>
      </w:r>
      <w:r w:rsidR="007022FF">
        <w:rPr>
          <w:sz w:val="28"/>
          <w:szCs w:val="28"/>
        </w:rPr>
        <w:t> </w:t>
      </w:r>
      <w:r w:rsidR="007E467D">
        <w:rPr>
          <w:sz w:val="28"/>
          <w:szCs w:val="28"/>
        </w:rPr>
        <w:t xml:space="preserve">до 18 лет, </w:t>
      </w:r>
      <w:r w:rsidRPr="00C413C7">
        <w:rPr>
          <w:sz w:val="28"/>
          <w:szCs w:val="28"/>
        </w:rPr>
        <w:t>молодежи</w:t>
      </w:r>
      <w:r w:rsidR="007E467D">
        <w:rPr>
          <w:sz w:val="28"/>
          <w:szCs w:val="28"/>
        </w:rPr>
        <w:t xml:space="preserve"> в возрасте до 20 лет.</w:t>
      </w:r>
    </w:p>
    <w:p w:rsidR="007E467D" w:rsidRDefault="007E467D" w:rsidP="007E467D">
      <w:pPr>
        <w:pStyle w:val="a5"/>
        <w:numPr>
          <w:ilvl w:val="0"/>
          <w:numId w:val="88"/>
        </w:numPr>
        <w:tabs>
          <w:tab w:val="left" w:pos="993"/>
        </w:tabs>
        <w:ind w:left="0" w:firstLine="709"/>
        <w:jc w:val="both"/>
        <w:rPr>
          <w:sz w:val="28"/>
          <w:szCs w:val="28"/>
        </w:rPr>
      </w:pPr>
      <w:r>
        <w:rPr>
          <w:sz w:val="28"/>
          <w:szCs w:val="28"/>
        </w:rPr>
        <w:t>Р</w:t>
      </w:r>
      <w:r w:rsidRPr="00C413C7">
        <w:rPr>
          <w:sz w:val="28"/>
          <w:szCs w:val="28"/>
        </w:rPr>
        <w:t xml:space="preserve">еализация </w:t>
      </w:r>
      <w:r>
        <w:rPr>
          <w:sz w:val="28"/>
          <w:szCs w:val="28"/>
        </w:rPr>
        <w:t xml:space="preserve">социального </w:t>
      </w:r>
      <w:r w:rsidRPr="00C413C7">
        <w:rPr>
          <w:sz w:val="28"/>
          <w:szCs w:val="28"/>
        </w:rPr>
        <w:t xml:space="preserve">проекта </w:t>
      </w:r>
      <w:r>
        <w:rPr>
          <w:sz w:val="28"/>
          <w:szCs w:val="28"/>
        </w:rPr>
        <w:t xml:space="preserve">занятости детей в каникулярное время </w:t>
      </w:r>
      <w:r w:rsidRPr="00C413C7">
        <w:rPr>
          <w:sz w:val="28"/>
          <w:szCs w:val="28"/>
        </w:rPr>
        <w:t>«Дворовая педагогика».</w:t>
      </w:r>
    </w:p>
    <w:p w:rsidR="007E467D" w:rsidRPr="00C413C7" w:rsidRDefault="007E467D" w:rsidP="007E467D">
      <w:pPr>
        <w:pStyle w:val="a5"/>
        <w:numPr>
          <w:ilvl w:val="0"/>
          <w:numId w:val="88"/>
        </w:numPr>
        <w:tabs>
          <w:tab w:val="left" w:pos="993"/>
        </w:tabs>
        <w:ind w:left="0" w:firstLine="709"/>
        <w:jc w:val="both"/>
        <w:rPr>
          <w:sz w:val="28"/>
          <w:szCs w:val="28"/>
        </w:rPr>
      </w:pPr>
      <w:r>
        <w:rPr>
          <w:sz w:val="28"/>
          <w:szCs w:val="28"/>
        </w:rPr>
        <w:t>Вовлечение молодежи в занятие творческой деятельностью.</w:t>
      </w:r>
    </w:p>
    <w:p w:rsidR="007E467D" w:rsidRDefault="007E467D" w:rsidP="007E467D">
      <w:pPr>
        <w:pStyle w:val="a5"/>
        <w:numPr>
          <w:ilvl w:val="0"/>
          <w:numId w:val="88"/>
        </w:numPr>
        <w:tabs>
          <w:tab w:val="left" w:pos="993"/>
        </w:tabs>
        <w:ind w:left="0" w:firstLine="709"/>
        <w:jc w:val="both"/>
        <w:rPr>
          <w:sz w:val="28"/>
          <w:szCs w:val="28"/>
        </w:rPr>
      </w:pPr>
      <w:r w:rsidRPr="00C413C7">
        <w:rPr>
          <w:sz w:val="28"/>
          <w:szCs w:val="28"/>
        </w:rPr>
        <w:t>Поддержка социально-значимых проектов и программ по вовлечению молод</w:t>
      </w:r>
      <w:r>
        <w:rPr>
          <w:sz w:val="28"/>
          <w:szCs w:val="28"/>
        </w:rPr>
        <w:t>е</w:t>
      </w:r>
      <w:r w:rsidRPr="00C413C7">
        <w:rPr>
          <w:sz w:val="28"/>
          <w:szCs w:val="28"/>
        </w:rPr>
        <w:t>жи в жизнь общества</w:t>
      </w:r>
      <w:r>
        <w:rPr>
          <w:sz w:val="28"/>
          <w:szCs w:val="28"/>
        </w:rPr>
        <w:t xml:space="preserve"> - </w:t>
      </w:r>
      <w:r w:rsidRPr="00C413C7">
        <w:rPr>
          <w:sz w:val="28"/>
          <w:szCs w:val="28"/>
        </w:rPr>
        <w:t>организация и проведение</w:t>
      </w:r>
      <w:r>
        <w:rPr>
          <w:sz w:val="28"/>
          <w:szCs w:val="28"/>
        </w:rPr>
        <w:t>:</w:t>
      </w:r>
    </w:p>
    <w:p w:rsidR="007E467D" w:rsidRPr="007E467D" w:rsidRDefault="007E467D" w:rsidP="007E467D">
      <w:pPr>
        <w:pStyle w:val="ac"/>
        <w:numPr>
          <w:ilvl w:val="0"/>
          <w:numId w:val="9"/>
        </w:numPr>
        <w:tabs>
          <w:tab w:val="clear" w:pos="780"/>
          <w:tab w:val="num" w:pos="993"/>
        </w:tabs>
        <w:ind w:left="0" w:firstLine="709"/>
        <w:jc w:val="both"/>
        <w:rPr>
          <w:sz w:val="28"/>
          <w:lang w:val="ru-RU"/>
        </w:rPr>
      </w:pPr>
      <w:r w:rsidRPr="007E467D">
        <w:rPr>
          <w:sz w:val="28"/>
          <w:lang w:val="ru-RU"/>
        </w:rPr>
        <w:t>городского конкурса вариативных проектов и программ в сфере молоде</w:t>
      </w:r>
      <w:r>
        <w:rPr>
          <w:sz w:val="28"/>
          <w:lang w:val="ru-RU"/>
        </w:rPr>
        <w:t>жной политики;</w:t>
      </w:r>
    </w:p>
    <w:p w:rsidR="007E467D" w:rsidRPr="007E467D" w:rsidRDefault="007E467D" w:rsidP="007E467D">
      <w:pPr>
        <w:pStyle w:val="ac"/>
        <w:numPr>
          <w:ilvl w:val="0"/>
          <w:numId w:val="9"/>
        </w:numPr>
        <w:tabs>
          <w:tab w:val="clear" w:pos="780"/>
          <w:tab w:val="num" w:pos="993"/>
        </w:tabs>
        <w:ind w:left="0" w:firstLine="709"/>
        <w:jc w:val="both"/>
        <w:rPr>
          <w:sz w:val="28"/>
          <w:lang w:val="ru-RU"/>
        </w:rPr>
      </w:pPr>
      <w:r w:rsidRPr="007E467D">
        <w:rPr>
          <w:sz w:val="28"/>
          <w:lang w:val="ru-RU"/>
        </w:rPr>
        <w:t>городского конкурса молодежных проектов.</w:t>
      </w:r>
    </w:p>
    <w:p w:rsidR="007E467D" w:rsidRDefault="007E467D" w:rsidP="00025745">
      <w:pPr>
        <w:pStyle w:val="a5"/>
        <w:numPr>
          <w:ilvl w:val="0"/>
          <w:numId w:val="88"/>
        </w:numPr>
        <w:tabs>
          <w:tab w:val="left" w:pos="993"/>
        </w:tabs>
        <w:ind w:left="0" w:firstLine="709"/>
        <w:jc w:val="both"/>
        <w:rPr>
          <w:sz w:val="28"/>
          <w:szCs w:val="28"/>
        </w:rPr>
      </w:pPr>
      <w:r>
        <w:rPr>
          <w:sz w:val="28"/>
          <w:szCs w:val="28"/>
        </w:rPr>
        <w:t>Развитие международного и межрегионального молодежного сотрудничества – участие молодежи города во всероссийских, межрегиональных и окружных конкурсах, соревнованиях, фестивалях, слетах, форумах и иных мероприятиях.</w:t>
      </w:r>
    </w:p>
    <w:p w:rsidR="007E467D" w:rsidRPr="00C413C7" w:rsidRDefault="007E467D" w:rsidP="007E467D">
      <w:pPr>
        <w:pStyle w:val="a5"/>
        <w:numPr>
          <w:ilvl w:val="0"/>
          <w:numId w:val="88"/>
        </w:numPr>
        <w:tabs>
          <w:tab w:val="left" w:pos="993"/>
        </w:tabs>
        <w:ind w:left="0" w:firstLine="709"/>
        <w:jc w:val="both"/>
        <w:rPr>
          <w:sz w:val="28"/>
          <w:szCs w:val="28"/>
        </w:rPr>
      </w:pPr>
      <w:r w:rsidRPr="00C413C7">
        <w:rPr>
          <w:sz w:val="28"/>
          <w:szCs w:val="28"/>
        </w:rPr>
        <w:t>Проведение мероприятий и акций, посвященных памятным датам и официальным праздникам России.</w:t>
      </w:r>
    </w:p>
    <w:p w:rsidR="007E467D" w:rsidRDefault="007E467D" w:rsidP="007E467D">
      <w:pPr>
        <w:pStyle w:val="a5"/>
        <w:numPr>
          <w:ilvl w:val="0"/>
          <w:numId w:val="88"/>
        </w:numPr>
        <w:tabs>
          <w:tab w:val="left" w:pos="993"/>
        </w:tabs>
        <w:ind w:left="0" w:firstLine="709"/>
        <w:jc w:val="both"/>
        <w:rPr>
          <w:sz w:val="28"/>
          <w:szCs w:val="28"/>
        </w:rPr>
      </w:pPr>
      <w:r>
        <w:rPr>
          <w:sz w:val="28"/>
          <w:szCs w:val="28"/>
        </w:rPr>
        <w:t>Развитие и п</w:t>
      </w:r>
      <w:r w:rsidRPr="00C413C7">
        <w:rPr>
          <w:sz w:val="28"/>
          <w:szCs w:val="28"/>
        </w:rPr>
        <w:t>оддержка волонтерского и добровольческого движения.</w:t>
      </w:r>
    </w:p>
    <w:p w:rsidR="007E467D" w:rsidRDefault="007E467D" w:rsidP="007E467D">
      <w:pPr>
        <w:pStyle w:val="a5"/>
        <w:numPr>
          <w:ilvl w:val="0"/>
          <w:numId w:val="88"/>
        </w:numPr>
        <w:tabs>
          <w:tab w:val="left" w:pos="993"/>
        </w:tabs>
        <w:ind w:left="0" w:firstLine="709"/>
        <w:jc w:val="both"/>
        <w:rPr>
          <w:sz w:val="28"/>
          <w:szCs w:val="28"/>
        </w:rPr>
      </w:pPr>
      <w:r>
        <w:rPr>
          <w:sz w:val="28"/>
          <w:szCs w:val="28"/>
        </w:rPr>
        <w:t>Вовлечение молодежи в здоровый образ жизни и занятия спортом, популяризация культуры безопасности в молодежной среде.</w:t>
      </w:r>
    </w:p>
    <w:p w:rsidR="007E467D" w:rsidRDefault="007E467D" w:rsidP="007E467D">
      <w:pPr>
        <w:pStyle w:val="a5"/>
        <w:numPr>
          <w:ilvl w:val="0"/>
          <w:numId w:val="88"/>
        </w:numPr>
        <w:tabs>
          <w:tab w:val="left" w:pos="993"/>
        </w:tabs>
        <w:ind w:left="0" w:firstLine="709"/>
        <w:jc w:val="both"/>
        <w:rPr>
          <w:sz w:val="28"/>
          <w:szCs w:val="28"/>
        </w:rPr>
      </w:pPr>
      <w:r>
        <w:rPr>
          <w:sz w:val="28"/>
          <w:szCs w:val="28"/>
        </w:rPr>
        <w:t>Формирование у молодежи традиционных семейных ценностей.</w:t>
      </w:r>
    </w:p>
    <w:p w:rsidR="007E467D" w:rsidRPr="00C413C7" w:rsidRDefault="007E467D" w:rsidP="007E467D">
      <w:pPr>
        <w:pStyle w:val="a5"/>
        <w:numPr>
          <w:ilvl w:val="0"/>
          <w:numId w:val="88"/>
        </w:numPr>
        <w:tabs>
          <w:tab w:val="left" w:pos="993"/>
        </w:tabs>
        <w:ind w:left="0" w:firstLine="709"/>
        <w:jc w:val="both"/>
        <w:rPr>
          <w:sz w:val="28"/>
          <w:szCs w:val="28"/>
        </w:rPr>
      </w:pPr>
      <w:r>
        <w:rPr>
          <w:sz w:val="28"/>
          <w:szCs w:val="28"/>
        </w:rPr>
        <w:t>Социализация молодежи, нуждающейся в особой защите государства.</w:t>
      </w:r>
    </w:p>
    <w:p w:rsidR="007E467D" w:rsidRDefault="007E467D" w:rsidP="00025745">
      <w:pPr>
        <w:pStyle w:val="a5"/>
        <w:numPr>
          <w:ilvl w:val="0"/>
          <w:numId w:val="88"/>
        </w:numPr>
        <w:tabs>
          <w:tab w:val="left" w:pos="993"/>
        </w:tabs>
        <w:ind w:left="0" w:firstLine="709"/>
        <w:jc w:val="both"/>
        <w:rPr>
          <w:sz w:val="28"/>
          <w:szCs w:val="28"/>
        </w:rPr>
      </w:pPr>
      <w:r>
        <w:rPr>
          <w:sz w:val="28"/>
          <w:szCs w:val="28"/>
        </w:rPr>
        <w:t>Содействие в подготовке и переподготовке специалистов в сфере государственной молодежной политики - п</w:t>
      </w:r>
      <w:r w:rsidRPr="00C413C7">
        <w:rPr>
          <w:sz w:val="28"/>
          <w:szCs w:val="28"/>
        </w:rPr>
        <w:t>роведение муниципального этапа молод</w:t>
      </w:r>
      <w:r>
        <w:rPr>
          <w:sz w:val="28"/>
          <w:szCs w:val="28"/>
        </w:rPr>
        <w:t>е</w:t>
      </w:r>
      <w:r w:rsidRPr="00C413C7">
        <w:rPr>
          <w:sz w:val="28"/>
          <w:szCs w:val="28"/>
        </w:rPr>
        <w:t xml:space="preserve">жного проекта </w:t>
      </w:r>
      <w:r>
        <w:rPr>
          <w:sz w:val="28"/>
          <w:szCs w:val="28"/>
        </w:rPr>
        <w:t>«</w:t>
      </w:r>
      <w:r w:rsidRPr="00C413C7">
        <w:rPr>
          <w:sz w:val="28"/>
          <w:szCs w:val="28"/>
        </w:rPr>
        <w:t>Уч</w:t>
      </w:r>
      <w:r>
        <w:rPr>
          <w:sz w:val="28"/>
          <w:szCs w:val="28"/>
        </w:rPr>
        <w:t>е</w:t>
      </w:r>
      <w:r w:rsidRPr="00C413C7">
        <w:rPr>
          <w:sz w:val="28"/>
          <w:szCs w:val="28"/>
        </w:rPr>
        <w:t>ба для Актива региона</w:t>
      </w:r>
      <w:r>
        <w:rPr>
          <w:sz w:val="28"/>
          <w:szCs w:val="28"/>
        </w:rPr>
        <w:t>»</w:t>
      </w:r>
      <w:r w:rsidRPr="00C413C7">
        <w:rPr>
          <w:sz w:val="28"/>
          <w:szCs w:val="28"/>
        </w:rPr>
        <w:t>.</w:t>
      </w:r>
    </w:p>
    <w:p w:rsidR="007E467D" w:rsidRDefault="007E467D" w:rsidP="00025745">
      <w:pPr>
        <w:pStyle w:val="a5"/>
        <w:numPr>
          <w:ilvl w:val="0"/>
          <w:numId w:val="88"/>
        </w:numPr>
        <w:tabs>
          <w:tab w:val="left" w:pos="993"/>
        </w:tabs>
        <w:ind w:left="0" w:firstLine="709"/>
        <w:jc w:val="both"/>
        <w:rPr>
          <w:sz w:val="28"/>
          <w:szCs w:val="28"/>
        </w:rPr>
      </w:pPr>
      <w:r>
        <w:rPr>
          <w:sz w:val="28"/>
          <w:szCs w:val="28"/>
        </w:rPr>
        <w:t>Реализация муниципальных социально значимых мероприятий:</w:t>
      </w:r>
    </w:p>
    <w:p w:rsidR="007E467D" w:rsidRPr="007E467D" w:rsidRDefault="007E467D" w:rsidP="007E467D">
      <w:pPr>
        <w:pStyle w:val="ac"/>
        <w:numPr>
          <w:ilvl w:val="0"/>
          <w:numId w:val="9"/>
        </w:numPr>
        <w:tabs>
          <w:tab w:val="clear" w:pos="780"/>
          <w:tab w:val="num" w:pos="993"/>
        </w:tabs>
        <w:ind w:left="0" w:firstLine="709"/>
        <w:jc w:val="both"/>
        <w:rPr>
          <w:sz w:val="28"/>
          <w:lang w:val="ru-RU"/>
        </w:rPr>
      </w:pPr>
      <w:r w:rsidRPr="007E467D">
        <w:rPr>
          <w:sz w:val="28"/>
          <w:lang w:val="ru-RU"/>
        </w:rPr>
        <w:t>фестиваль молодежных инициатив «Нефтеюганск молодой»</w:t>
      </w:r>
      <w:r>
        <w:rPr>
          <w:sz w:val="28"/>
          <w:lang w:val="ru-RU"/>
        </w:rPr>
        <w:t>,</w:t>
      </w:r>
      <w:r w:rsidRPr="007E467D">
        <w:rPr>
          <w:sz w:val="28"/>
          <w:szCs w:val="28"/>
          <w:lang w:val="ru-RU"/>
        </w:rPr>
        <w:t xml:space="preserve"> посвященны</w:t>
      </w:r>
      <w:r>
        <w:rPr>
          <w:sz w:val="28"/>
          <w:szCs w:val="28"/>
          <w:lang w:val="ru-RU"/>
        </w:rPr>
        <w:t>й</w:t>
      </w:r>
      <w:r w:rsidRPr="007E467D">
        <w:rPr>
          <w:sz w:val="28"/>
          <w:szCs w:val="28"/>
          <w:lang w:val="ru-RU"/>
        </w:rPr>
        <w:t xml:space="preserve"> Дню молодежи России</w:t>
      </w:r>
      <w:r>
        <w:rPr>
          <w:sz w:val="28"/>
          <w:szCs w:val="28"/>
          <w:lang w:val="ru-RU"/>
        </w:rPr>
        <w:t>;</w:t>
      </w:r>
    </w:p>
    <w:p w:rsidR="007E467D" w:rsidRPr="00A33217" w:rsidRDefault="00A33217" w:rsidP="007E467D">
      <w:pPr>
        <w:pStyle w:val="ac"/>
        <w:numPr>
          <w:ilvl w:val="0"/>
          <w:numId w:val="9"/>
        </w:numPr>
        <w:tabs>
          <w:tab w:val="clear" w:pos="780"/>
          <w:tab w:val="num" w:pos="993"/>
        </w:tabs>
        <w:ind w:left="0" w:firstLine="709"/>
        <w:jc w:val="both"/>
        <w:rPr>
          <w:sz w:val="28"/>
          <w:lang w:val="ru-RU"/>
        </w:rPr>
      </w:pPr>
      <w:r w:rsidRPr="00A33217">
        <w:rPr>
          <w:sz w:val="28"/>
          <w:szCs w:val="28"/>
          <w:lang w:val="ru-RU"/>
        </w:rPr>
        <w:t>обновлени</w:t>
      </w:r>
      <w:r>
        <w:rPr>
          <w:sz w:val="28"/>
          <w:szCs w:val="28"/>
          <w:lang w:val="ru-RU"/>
        </w:rPr>
        <w:t>е</w:t>
      </w:r>
      <w:r w:rsidRPr="00A33217">
        <w:rPr>
          <w:sz w:val="28"/>
          <w:szCs w:val="28"/>
          <w:lang w:val="ru-RU"/>
        </w:rPr>
        <w:t xml:space="preserve"> Доски Почета «Молодежь – гордость Нефтеюганска»</w:t>
      </w:r>
      <w:r>
        <w:rPr>
          <w:sz w:val="28"/>
          <w:szCs w:val="28"/>
          <w:lang w:val="ru-RU"/>
        </w:rPr>
        <w:t>;</w:t>
      </w:r>
    </w:p>
    <w:p w:rsidR="00A33217" w:rsidRPr="007E467D" w:rsidRDefault="00A33217" w:rsidP="007E467D">
      <w:pPr>
        <w:pStyle w:val="ac"/>
        <w:numPr>
          <w:ilvl w:val="0"/>
          <w:numId w:val="9"/>
        </w:numPr>
        <w:tabs>
          <w:tab w:val="clear" w:pos="780"/>
          <w:tab w:val="num" w:pos="993"/>
        </w:tabs>
        <w:ind w:left="0" w:firstLine="709"/>
        <w:jc w:val="both"/>
        <w:rPr>
          <w:sz w:val="28"/>
          <w:lang w:val="ru-RU"/>
        </w:rPr>
      </w:pPr>
      <w:r>
        <w:rPr>
          <w:sz w:val="28"/>
          <w:szCs w:val="28"/>
          <w:lang w:val="ru-RU"/>
        </w:rPr>
        <w:t>н</w:t>
      </w:r>
      <w:r w:rsidRPr="00A33217">
        <w:rPr>
          <w:sz w:val="28"/>
          <w:szCs w:val="28"/>
          <w:lang w:val="ru-RU"/>
        </w:rPr>
        <w:t>овогодн</w:t>
      </w:r>
      <w:r>
        <w:rPr>
          <w:sz w:val="28"/>
          <w:szCs w:val="28"/>
          <w:lang w:val="ru-RU"/>
        </w:rPr>
        <w:t>ий</w:t>
      </w:r>
      <w:r w:rsidRPr="00A33217">
        <w:rPr>
          <w:sz w:val="28"/>
          <w:szCs w:val="28"/>
          <w:lang w:val="ru-RU"/>
        </w:rPr>
        <w:t xml:space="preserve"> молодежн</w:t>
      </w:r>
      <w:r>
        <w:rPr>
          <w:sz w:val="28"/>
          <w:szCs w:val="28"/>
          <w:lang w:val="ru-RU"/>
        </w:rPr>
        <w:t>ый</w:t>
      </w:r>
      <w:r w:rsidRPr="00A33217">
        <w:rPr>
          <w:sz w:val="28"/>
          <w:szCs w:val="28"/>
          <w:lang w:val="ru-RU"/>
        </w:rPr>
        <w:t xml:space="preserve"> бал Главы</w:t>
      </w:r>
      <w:r>
        <w:rPr>
          <w:sz w:val="28"/>
          <w:szCs w:val="28"/>
          <w:lang w:val="ru-RU"/>
        </w:rPr>
        <w:t xml:space="preserve"> города.</w:t>
      </w:r>
    </w:p>
    <w:p w:rsidR="00A33217" w:rsidRDefault="00A33217" w:rsidP="00025745">
      <w:pPr>
        <w:pStyle w:val="a5"/>
        <w:numPr>
          <w:ilvl w:val="0"/>
          <w:numId w:val="88"/>
        </w:numPr>
        <w:tabs>
          <w:tab w:val="left" w:pos="993"/>
        </w:tabs>
        <w:ind w:left="0" w:firstLine="709"/>
        <w:jc w:val="both"/>
        <w:rPr>
          <w:sz w:val="28"/>
          <w:szCs w:val="28"/>
        </w:rPr>
      </w:pPr>
      <w:r>
        <w:rPr>
          <w:sz w:val="28"/>
          <w:szCs w:val="28"/>
        </w:rPr>
        <w:t>Вовлечение молодежи в работу средств массовой информации.</w:t>
      </w:r>
    </w:p>
    <w:p w:rsidR="00E94B6C" w:rsidRPr="00C413C7" w:rsidRDefault="00E94B6C" w:rsidP="00025745">
      <w:pPr>
        <w:pStyle w:val="a5"/>
        <w:numPr>
          <w:ilvl w:val="0"/>
          <w:numId w:val="88"/>
        </w:numPr>
        <w:tabs>
          <w:tab w:val="left" w:pos="993"/>
        </w:tabs>
        <w:ind w:left="0" w:firstLine="709"/>
        <w:jc w:val="both"/>
        <w:rPr>
          <w:sz w:val="28"/>
          <w:szCs w:val="28"/>
        </w:rPr>
      </w:pPr>
      <w:r w:rsidRPr="00C413C7">
        <w:rPr>
          <w:sz w:val="28"/>
          <w:szCs w:val="28"/>
        </w:rPr>
        <w:t>Повышение уровня физической подготовленности молодых людей к военной службе.</w:t>
      </w:r>
    </w:p>
    <w:p w:rsidR="00AD1E07" w:rsidRDefault="00AD1E07" w:rsidP="00522953">
      <w:pPr>
        <w:pStyle w:val="ac"/>
        <w:jc w:val="both"/>
        <w:rPr>
          <w:b/>
          <w:sz w:val="28"/>
          <w:lang w:val="ru-RU"/>
        </w:rPr>
      </w:pPr>
    </w:p>
    <w:p w:rsidR="00522953" w:rsidRPr="00E8762B" w:rsidRDefault="00AD1E07" w:rsidP="00522953">
      <w:pPr>
        <w:pStyle w:val="ac"/>
        <w:jc w:val="both"/>
        <w:rPr>
          <w:b/>
          <w:sz w:val="28"/>
          <w:lang w:val="ru-RU"/>
        </w:rPr>
      </w:pPr>
      <w:r w:rsidRPr="00AD1E07">
        <w:rPr>
          <w:b/>
          <w:sz w:val="28"/>
          <w:lang w:val="ru-RU"/>
        </w:rPr>
        <w:t>Направление</w:t>
      </w:r>
      <w:r w:rsidR="00522953">
        <w:rPr>
          <w:b/>
          <w:sz w:val="28"/>
          <w:lang w:val="ru-RU"/>
        </w:rPr>
        <w:t xml:space="preserve"> 13</w:t>
      </w:r>
      <w:r w:rsidR="00522953" w:rsidRPr="00E8762B">
        <w:rPr>
          <w:b/>
          <w:sz w:val="28"/>
          <w:lang w:val="ru-RU"/>
        </w:rPr>
        <w:t>.</w:t>
      </w:r>
      <w:r w:rsidR="00522953" w:rsidRPr="00E8762B">
        <w:rPr>
          <w:b/>
          <w:sz w:val="28"/>
          <w:szCs w:val="24"/>
          <w:lang w:val="ru-RU"/>
        </w:rPr>
        <w:t xml:space="preserve"> «</w:t>
      </w:r>
      <w:r w:rsidR="00522953">
        <w:rPr>
          <w:b/>
          <w:sz w:val="28"/>
          <w:szCs w:val="24"/>
          <w:lang w:val="ru-RU"/>
        </w:rPr>
        <w:t>С</w:t>
      </w:r>
      <w:r w:rsidR="00522953" w:rsidRPr="00522953">
        <w:rPr>
          <w:b/>
          <w:sz w:val="28"/>
          <w:szCs w:val="24"/>
          <w:lang w:val="ru-RU"/>
        </w:rPr>
        <w:t>одействие улучшению состояния здоровья населения</w:t>
      </w:r>
      <w:r w:rsidR="00522953" w:rsidRPr="00E8762B">
        <w:rPr>
          <w:b/>
          <w:sz w:val="28"/>
          <w:szCs w:val="24"/>
          <w:lang w:val="ru-RU"/>
        </w:rPr>
        <w:t>»</w:t>
      </w:r>
    </w:p>
    <w:p w:rsidR="00522953" w:rsidRDefault="00522953" w:rsidP="00522953">
      <w:pPr>
        <w:jc w:val="both"/>
        <w:rPr>
          <w:b/>
          <w:bCs/>
          <w:sz w:val="28"/>
          <w:szCs w:val="28"/>
        </w:rPr>
      </w:pPr>
      <w:r w:rsidRPr="00D54DDF">
        <w:rPr>
          <w:b/>
          <w:bCs/>
          <w:sz w:val="28"/>
          <w:szCs w:val="28"/>
        </w:rPr>
        <w:t xml:space="preserve">Задачи: </w:t>
      </w:r>
      <w:r w:rsidR="00BD7A39" w:rsidRPr="00BD7A39">
        <w:rPr>
          <w:bCs/>
          <w:sz w:val="28"/>
          <w:szCs w:val="28"/>
        </w:rPr>
        <w:t>Снижение уровня заболеваемости и смертности, увеличение продолжительности жизни населения</w:t>
      </w:r>
      <w:r w:rsidR="00BD7A39">
        <w:rPr>
          <w:bCs/>
          <w:sz w:val="28"/>
          <w:szCs w:val="28"/>
        </w:rPr>
        <w:t>.</w:t>
      </w:r>
    </w:p>
    <w:p w:rsidR="00522953" w:rsidRDefault="00522953" w:rsidP="00522953">
      <w:pPr>
        <w:pStyle w:val="a5"/>
        <w:tabs>
          <w:tab w:val="left" w:pos="0"/>
        </w:tabs>
        <w:ind w:left="0"/>
        <w:rPr>
          <w:b/>
          <w:bCs/>
          <w:sz w:val="28"/>
          <w:szCs w:val="28"/>
        </w:rPr>
      </w:pPr>
      <w:r w:rsidRPr="00D54DDF">
        <w:rPr>
          <w:b/>
          <w:bCs/>
          <w:sz w:val="28"/>
          <w:szCs w:val="28"/>
        </w:rPr>
        <w:t>Мероприятия:</w:t>
      </w:r>
    </w:p>
    <w:p w:rsidR="00BD7A39" w:rsidRPr="003B4D18" w:rsidRDefault="00BD7A39" w:rsidP="00025745">
      <w:pPr>
        <w:pStyle w:val="a5"/>
        <w:numPr>
          <w:ilvl w:val="0"/>
          <w:numId w:val="89"/>
        </w:numPr>
        <w:tabs>
          <w:tab w:val="left" w:pos="0"/>
          <w:tab w:val="left" w:pos="1134"/>
        </w:tabs>
        <w:ind w:left="0" w:firstLine="698"/>
        <w:jc w:val="both"/>
        <w:rPr>
          <w:sz w:val="28"/>
          <w:szCs w:val="28"/>
        </w:rPr>
      </w:pPr>
      <w:r w:rsidRPr="003B4D18">
        <w:rPr>
          <w:sz w:val="28"/>
          <w:szCs w:val="28"/>
        </w:rPr>
        <w:t>Строительство медицинского центра мощностью 100 посещений в смену</w:t>
      </w:r>
      <w:r>
        <w:rPr>
          <w:sz w:val="28"/>
          <w:szCs w:val="28"/>
        </w:rPr>
        <w:t>.</w:t>
      </w:r>
      <w:r w:rsidR="003B1111" w:rsidRPr="003B1111">
        <w:rPr>
          <w:rStyle w:val="a7"/>
          <w:sz w:val="28"/>
        </w:rPr>
        <w:t xml:space="preserve"> </w:t>
      </w:r>
      <w:r w:rsidR="003B1111">
        <w:rPr>
          <w:rStyle w:val="a7"/>
          <w:sz w:val="28"/>
        </w:rPr>
        <w:footnoteReference w:id="57"/>
      </w:r>
    </w:p>
    <w:p w:rsidR="00BD7A39" w:rsidRPr="003B4D18" w:rsidRDefault="00BD7A39" w:rsidP="00025745">
      <w:pPr>
        <w:pStyle w:val="a5"/>
        <w:numPr>
          <w:ilvl w:val="0"/>
          <w:numId w:val="89"/>
        </w:numPr>
        <w:tabs>
          <w:tab w:val="left" w:pos="720"/>
          <w:tab w:val="left" w:pos="1134"/>
        </w:tabs>
        <w:ind w:left="0" w:firstLine="709"/>
        <w:jc w:val="both"/>
        <w:rPr>
          <w:sz w:val="28"/>
          <w:szCs w:val="28"/>
        </w:rPr>
      </w:pPr>
      <w:r w:rsidRPr="003B4D18">
        <w:rPr>
          <w:sz w:val="28"/>
          <w:szCs w:val="28"/>
        </w:rPr>
        <w:t>Строительство поликлиники мощностью 500 посещений в смену</w:t>
      </w:r>
      <w:r>
        <w:rPr>
          <w:sz w:val="28"/>
          <w:szCs w:val="28"/>
        </w:rPr>
        <w:t>.</w:t>
      </w:r>
    </w:p>
    <w:p w:rsidR="00BD7A39" w:rsidRDefault="00BD7A39" w:rsidP="00025745">
      <w:pPr>
        <w:pStyle w:val="a5"/>
        <w:numPr>
          <w:ilvl w:val="0"/>
          <w:numId w:val="89"/>
        </w:numPr>
        <w:tabs>
          <w:tab w:val="left" w:pos="720"/>
          <w:tab w:val="left" w:pos="1134"/>
        </w:tabs>
        <w:ind w:left="0" w:firstLine="709"/>
        <w:jc w:val="both"/>
        <w:rPr>
          <w:sz w:val="28"/>
          <w:szCs w:val="28"/>
        </w:rPr>
      </w:pPr>
      <w:r w:rsidRPr="003B4D18">
        <w:rPr>
          <w:sz w:val="28"/>
          <w:szCs w:val="28"/>
        </w:rPr>
        <w:t>Строительство многопрофильного больничного комплекса мощностью 1</w:t>
      </w:r>
      <w:r>
        <w:rPr>
          <w:sz w:val="28"/>
          <w:szCs w:val="28"/>
        </w:rPr>
        <w:t> </w:t>
      </w:r>
      <w:r w:rsidRPr="003B4D18">
        <w:rPr>
          <w:sz w:val="28"/>
          <w:szCs w:val="28"/>
        </w:rPr>
        <w:t>200 коек</w:t>
      </w:r>
      <w:r>
        <w:rPr>
          <w:sz w:val="28"/>
          <w:szCs w:val="28"/>
        </w:rPr>
        <w:t>.</w:t>
      </w:r>
    </w:p>
    <w:p w:rsidR="00BD7A39" w:rsidRDefault="00BD7A39" w:rsidP="00025745">
      <w:pPr>
        <w:pStyle w:val="a5"/>
        <w:numPr>
          <w:ilvl w:val="0"/>
          <w:numId w:val="89"/>
        </w:numPr>
        <w:tabs>
          <w:tab w:val="left" w:pos="720"/>
          <w:tab w:val="left" w:pos="1134"/>
        </w:tabs>
        <w:ind w:left="0" w:firstLine="709"/>
        <w:jc w:val="both"/>
        <w:rPr>
          <w:sz w:val="28"/>
          <w:szCs w:val="28"/>
        </w:rPr>
      </w:pPr>
      <w:r>
        <w:rPr>
          <w:sz w:val="28"/>
          <w:szCs w:val="28"/>
        </w:rPr>
        <w:lastRenderedPageBreak/>
        <w:t>Строительство третьего хирургического корпуса.</w:t>
      </w:r>
    </w:p>
    <w:p w:rsidR="00BD7A39" w:rsidRDefault="00BD7A39" w:rsidP="00025745">
      <w:pPr>
        <w:pStyle w:val="a5"/>
        <w:numPr>
          <w:ilvl w:val="0"/>
          <w:numId w:val="89"/>
        </w:numPr>
        <w:tabs>
          <w:tab w:val="left" w:pos="720"/>
          <w:tab w:val="left" w:pos="1134"/>
        </w:tabs>
        <w:ind w:left="0" w:firstLine="709"/>
        <w:jc w:val="both"/>
        <w:rPr>
          <w:sz w:val="28"/>
          <w:szCs w:val="28"/>
        </w:rPr>
      </w:pPr>
      <w:r>
        <w:rPr>
          <w:sz w:val="28"/>
          <w:szCs w:val="28"/>
        </w:rPr>
        <w:t>Капитальный ремонт строения хирургического корпуса №1.</w:t>
      </w:r>
    </w:p>
    <w:p w:rsidR="00BD7A39" w:rsidRDefault="00BD7A39" w:rsidP="00025745">
      <w:pPr>
        <w:pStyle w:val="a5"/>
        <w:numPr>
          <w:ilvl w:val="0"/>
          <w:numId w:val="89"/>
        </w:numPr>
        <w:tabs>
          <w:tab w:val="left" w:pos="720"/>
          <w:tab w:val="left" w:pos="1134"/>
        </w:tabs>
        <w:ind w:left="0" w:firstLine="709"/>
        <w:jc w:val="both"/>
        <w:rPr>
          <w:sz w:val="28"/>
          <w:szCs w:val="28"/>
        </w:rPr>
      </w:pPr>
      <w:r>
        <w:rPr>
          <w:sz w:val="28"/>
          <w:szCs w:val="28"/>
        </w:rPr>
        <w:t>Строительство, ремонт, реконструкция, благоустройство, проектно-изыскательские работы, улучшение материально-технической базы объектов здравоохранения:</w:t>
      </w:r>
    </w:p>
    <w:p w:rsidR="00BD7A39" w:rsidRPr="00EA4814" w:rsidRDefault="00BD7A39" w:rsidP="00025745">
      <w:pPr>
        <w:pStyle w:val="a5"/>
        <w:numPr>
          <w:ilvl w:val="0"/>
          <w:numId w:val="90"/>
        </w:numPr>
        <w:tabs>
          <w:tab w:val="left" w:pos="720"/>
        </w:tabs>
        <w:jc w:val="both"/>
        <w:rPr>
          <w:sz w:val="28"/>
          <w:szCs w:val="28"/>
        </w:rPr>
      </w:pPr>
      <w:r w:rsidRPr="00EA4814">
        <w:rPr>
          <w:sz w:val="28"/>
          <w:szCs w:val="28"/>
        </w:rPr>
        <w:t>пищеблок МУЗ «Нефтеюганская городская больница» на 1</w:t>
      </w:r>
      <w:r>
        <w:rPr>
          <w:sz w:val="28"/>
          <w:szCs w:val="28"/>
        </w:rPr>
        <w:t xml:space="preserve"> </w:t>
      </w:r>
      <w:r w:rsidRPr="00EA4814">
        <w:rPr>
          <w:sz w:val="28"/>
          <w:szCs w:val="28"/>
        </w:rPr>
        <w:t>000 коек в 7</w:t>
      </w:r>
      <w:r>
        <w:rPr>
          <w:sz w:val="28"/>
          <w:szCs w:val="28"/>
        </w:rPr>
        <w:t> </w:t>
      </w:r>
      <w:r w:rsidRPr="00EA4814">
        <w:rPr>
          <w:sz w:val="28"/>
          <w:szCs w:val="28"/>
        </w:rPr>
        <w:t>микрорайоне г. Нефтеюганска;</w:t>
      </w:r>
    </w:p>
    <w:p w:rsidR="00BD7A39" w:rsidRPr="00EA4814" w:rsidRDefault="00BD7A39" w:rsidP="00025745">
      <w:pPr>
        <w:pStyle w:val="a5"/>
        <w:numPr>
          <w:ilvl w:val="0"/>
          <w:numId w:val="90"/>
        </w:numPr>
        <w:tabs>
          <w:tab w:val="left" w:pos="720"/>
        </w:tabs>
        <w:jc w:val="both"/>
        <w:rPr>
          <w:sz w:val="28"/>
          <w:szCs w:val="28"/>
        </w:rPr>
      </w:pPr>
      <w:r w:rsidRPr="00EA4814">
        <w:rPr>
          <w:sz w:val="28"/>
          <w:szCs w:val="28"/>
        </w:rPr>
        <w:t>реконструкция нежилого строения роддома.</w:t>
      </w:r>
    </w:p>
    <w:p w:rsidR="00B433F8" w:rsidRDefault="00B433F8" w:rsidP="00522953">
      <w:pPr>
        <w:pStyle w:val="ac"/>
        <w:jc w:val="both"/>
        <w:rPr>
          <w:b/>
          <w:sz w:val="28"/>
          <w:lang w:val="ru-RU"/>
        </w:rPr>
      </w:pPr>
    </w:p>
    <w:p w:rsidR="00522953" w:rsidRPr="00E8762B" w:rsidRDefault="00AD1E07" w:rsidP="00522953">
      <w:pPr>
        <w:pStyle w:val="ac"/>
        <w:jc w:val="both"/>
        <w:rPr>
          <w:b/>
          <w:sz w:val="28"/>
          <w:lang w:val="ru-RU"/>
        </w:rPr>
      </w:pPr>
      <w:r w:rsidRPr="00AD1E07">
        <w:rPr>
          <w:b/>
          <w:sz w:val="28"/>
          <w:lang w:val="ru-RU"/>
        </w:rPr>
        <w:t>Направление</w:t>
      </w:r>
      <w:r w:rsidR="00522953">
        <w:rPr>
          <w:b/>
          <w:sz w:val="28"/>
          <w:lang w:val="ru-RU"/>
        </w:rPr>
        <w:t xml:space="preserve"> 1</w:t>
      </w:r>
      <w:r>
        <w:rPr>
          <w:b/>
          <w:sz w:val="28"/>
          <w:lang w:val="ru-RU"/>
        </w:rPr>
        <w:t>4</w:t>
      </w:r>
      <w:r w:rsidR="00522953" w:rsidRPr="00E8762B">
        <w:rPr>
          <w:b/>
          <w:sz w:val="28"/>
          <w:lang w:val="ru-RU"/>
        </w:rPr>
        <w:t>.</w:t>
      </w:r>
      <w:r w:rsidR="00522953" w:rsidRPr="00E8762B">
        <w:rPr>
          <w:b/>
          <w:sz w:val="28"/>
          <w:szCs w:val="24"/>
          <w:lang w:val="ru-RU"/>
        </w:rPr>
        <w:t xml:space="preserve"> «</w:t>
      </w:r>
      <w:r w:rsidR="00522953">
        <w:rPr>
          <w:b/>
          <w:sz w:val="28"/>
          <w:szCs w:val="24"/>
          <w:lang w:val="ru-RU"/>
        </w:rPr>
        <w:t>О</w:t>
      </w:r>
      <w:r w:rsidR="00522953" w:rsidRPr="00522953">
        <w:rPr>
          <w:b/>
          <w:sz w:val="28"/>
          <w:szCs w:val="24"/>
          <w:lang w:val="ru-RU"/>
        </w:rPr>
        <w:t>беспечение безопасности жизнедеятельности</w:t>
      </w:r>
      <w:r w:rsidR="00522953" w:rsidRPr="00E8762B">
        <w:rPr>
          <w:b/>
          <w:sz w:val="28"/>
          <w:szCs w:val="24"/>
          <w:lang w:val="ru-RU"/>
        </w:rPr>
        <w:t>»</w:t>
      </w:r>
    </w:p>
    <w:p w:rsidR="00522953" w:rsidRDefault="00522953" w:rsidP="00522953">
      <w:pPr>
        <w:jc w:val="both"/>
        <w:rPr>
          <w:b/>
          <w:bCs/>
          <w:sz w:val="28"/>
          <w:szCs w:val="28"/>
        </w:rPr>
      </w:pPr>
      <w:r w:rsidRPr="00D54DDF">
        <w:rPr>
          <w:b/>
          <w:bCs/>
          <w:sz w:val="28"/>
          <w:szCs w:val="28"/>
        </w:rPr>
        <w:t xml:space="preserve">Задачи: </w:t>
      </w:r>
    </w:p>
    <w:p w:rsidR="00BD7A39" w:rsidRPr="00F65568" w:rsidRDefault="00BD7A39" w:rsidP="00025745">
      <w:pPr>
        <w:pStyle w:val="a5"/>
        <w:numPr>
          <w:ilvl w:val="0"/>
          <w:numId w:val="91"/>
        </w:numPr>
        <w:tabs>
          <w:tab w:val="left" w:pos="0"/>
          <w:tab w:val="left" w:pos="1134"/>
        </w:tabs>
        <w:ind w:left="0" w:firstLine="709"/>
        <w:jc w:val="both"/>
        <w:rPr>
          <w:sz w:val="28"/>
          <w:szCs w:val="28"/>
        </w:rPr>
      </w:pPr>
      <w:r w:rsidRPr="00F65568">
        <w:rPr>
          <w:sz w:val="28"/>
          <w:szCs w:val="28"/>
        </w:rPr>
        <w:t>Повышение уровня безопасности на территории города</w:t>
      </w:r>
      <w:r>
        <w:rPr>
          <w:sz w:val="28"/>
          <w:szCs w:val="28"/>
        </w:rPr>
        <w:t>.</w:t>
      </w:r>
    </w:p>
    <w:p w:rsidR="00BD7A39" w:rsidRPr="00F65568" w:rsidRDefault="00BD7A39" w:rsidP="00025745">
      <w:pPr>
        <w:pStyle w:val="a5"/>
        <w:numPr>
          <w:ilvl w:val="0"/>
          <w:numId w:val="91"/>
        </w:numPr>
        <w:tabs>
          <w:tab w:val="left" w:pos="0"/>
          <w:tab w:val="left" w:pos="1134"/>
        </w:tabs>
        <w:ind w:left="0" w:firstLine="698"/>
        <w:jc w:val="both"/>
        <w:rPr>
          <w:sz w:val="28"/>
          <w:szCs w:val="28"/>
        </w:rPr>
      </w:pPr>
      <w:r w:rsidRPr="00F65568">
        <w:rPr>
          <w:sz w:val="28"/>
          <w:szCs w:val="28"/>
        </w:rPr>
        <w:t>Профилактика экстремизма, гармонизация межэтнич</w:t>
      </w:r>
      <w:r>
        <w:rPr>
          <w:sz w:val="28"/>
          <w:szCs w:val="28"/>
        </w:rPr>
        <w:t>еских и межкультурных отношений.</w:t>
      </w:r>
    </w:p>
    <w:p w:rsidR="00522953" w:rsidRDefault="00522953" w:rsidP="00522953">
      <w:pPr>
        <w:pStyle w:val="a5"/>
        <w:tabs>
          <w:tab w:val="left" w:pos="0"/>
        </w:tabs>
        <w:ind w:left="0"/>
        <w:rPr>
          <w:b/>
          <w:bCs/>
          <w:sz w:val="28"/>
          <w:szCs w:val="28"/>
        </w:rPr>
      </w:pPr>
      <w:r w:rsidRPr="00D54DDF">
        <w:rPr>
          <w:b/>
          <w:bCs/>
          <w:sz w:val="28"/>
          <w:szCs w:val="28"/>
        </w:rPr>
        <w:t>Мероприятия:</w:t>
      </w:r>
    </w:p>
    <w:p w:rsidR="00BD7A39" w:rsidRDefault="00BD7A39" w:rsidP="00025745">
      <w:pPr>
        <w:pStyle w:val="a5"/>
        <w:numPr>
          <w:ilvl w:val="0"/>
          <w:numId w:val="92"/>
        </w:numPr>
        <w:tabs>
          <w:tab w:val="left" w:pos="0"/>
          <w:tab w:val="left" w:pos="1134"/>
        </w:tabs>
        <w:ind w:left="0" w:firstLine="709"/>
        <w:jc w:val="both"/>
        <w:rPr>
          <w:sz w:val="28"/>
          <w:szCs w:val="28"/>
        </w:rPr>
      </w:pPr>
      <w:r w:rsidRPr="00F65568">
        <w:rPr>
          <w:sz w:val="28"/>
          <w:szCs w:val="28"/>
        </w:rPr>
        <w:t>Строительство пожарной части на 6 машин при комплексном освоении территории района СУ-62.</w:t>
      </w:r>
    </w:p>
    <w:p w:rsidR="00BD7A39" w:rsidRPr="009D0FF9" w:rsidRDefault="00BD7A39" w:rsidP="00025745">
      <w:pPr>
        <w:pStyle w:val="a5"/>
        <w:numPr>
          <w:ilvl w:val="0"/>
          <w:numId w:val="92"/>
        </w:numPr>
        <w:tabs>
          <w:tab w:val="left" w:pos="0"/>
          <w:tab w:val="left" w:pos="1134"/>
        </w:tabs>
        <w:ind w:left="0" w:firstLine="709"/>
        <w:jc w:val="both"/>
        <w:rPr>
          <w:sz w:val="28"/>
          <w:szCs w:val="28"/>
        </w:rPr>
      </w:pPr>
      <w:r w:rsidRPr="009D0FF9">
        <w:rPr>
          <w:sz w:val="28"/>
          <w:szCs w:val="28"/>
        </w:rPr>
        <w:t>Реализация проекта по оборудованию улично-дорожной сети города системами фото-</w:t>
      </w:r>
      <w:r>
        <w:rPr>
          <w:sz w:val="28"/>
          <w:szCs w:val="28"/>
        </w:rPr>
        <w:t xml:space="preserve"> и </w:t>
      </w:r>
      <w:proofErr w:type="spellStart"/>
      <w:r w:rsidRPr="009D0FF9">
        <w:rPr>
          <w:sz w:val="28"/>
          <w:szCs w:val="28"/>
        </w:rPr>
        <w:t>видеофиксации</w:t>
      </w:r>
      <w:proofErr w:type="spellEnd"/>
      <w:r w:rsidRPr="009D0FF9">
        <w:rPr>
          <w:sz w:val="28"/>
          <w:szCs w:val="28"/>
        </w:rPr>
        <w:t xml:space="preserve"> правонарушений правил дорожного движения, работающих в автоматическом режиме с интеграцией в АПК «Безопасный город». </w:t>
      </w:r>
    </w:p>
    <w:p w:rsidR="00BD7A39" w:rsidRDefault="00BD7A39" w:rsidP="00025745">
      <w:pPr>
        <w:pStyle w:val="a5"/>
        <w:numPr>
          <w:ilvl w:val="0"/>
          <w:numId w:val="92"/>
        </w:numPr>
        <w:tabs>
          <w:tab w:val="left" w:pos="0"/>
          <w:tab w:val="left" w:pos="1134"/>
        </w:tabs>
        <w:ind w:left="0" w:firstLine="709"/>
        <w:jc w:val="both"/>
        <w:rPr>
          <w:sz w:val="28"/>
          <w:szCs w:val="28"/>
        </w:rPr>
      </w:pPr>
      <w:r w:rsidRPr="009D0FF9">
        <w:rPr>
          <w:sz w:val="28"/>
          <w:szCs w:val="28"/>
        </w:rPr>
        <w:t>Обеспечение безопасности объектов государственной охраны в местах их постоянного и временного пребывания и на трассах проезда с использованием технических средств, развернутых в рамках АПК «Безопасный город»</w:t>
      </w:r>
      <w:r>
        <w:rPr>
          <w:sz w:val="28"/>
          <w:szCs w:val="28"/>
        </w:rPr>
        <w:t>.</w:t>
      </w:r>
    </w:p>
    <w:p w:rsidR="00A61645" w:rsidRDefault="00281762" w:rsidP="00025745">
      <w:pPr>
        <w:pStyle w:val="a5"/>
        <w:numPr>
          <w:ilvl w:val="0"/>
          <w:numId w:val="92"/>
        </w:numPr>
        <w:tabs>
          <w:tab w:val="left" w:pos="0"/>
          <w:tab w:val="left" w:pos="1134"/>
        </w:tabs>
        <w:ind w:left="0" w:firstLine="709"/>
        <w:jc w:val="both"/>
        <w:rPr>
          <w:sz w:val="28"/>
          <w:szCs w:val="28"/>
        </w:rPr>
      </w:pPr>
      <w:r>
        <w:rPr>
          <w:sz w:val="28"/>
          <w:szCs w:val="28"/>
        </w:rPr>
        <w:t xml:space="preserve">Реализация федеральной концепции построения и развития аппаратно-программного комплекса «Безопасный город», в </w:t>
      </w:r>
      <w:proofErr w:type="spellStart"/>
      <w:r>
        <w:rPr>
          <w:sz w:val="28"/>
          <w:szCs w:val="28"/>
        </w:rPr>
        <w:t>т.ч</w:t>
      </w:r>
      <w:proofErr w:type="spellEnd"/>
      <w:r>
        <w:rPr>
          <w:sz w:val="28"/>
          <w:szCs w:val="28"/>
        </w:rPr>
        <w:t xml:space="preserve">. </w:t>
      </w:r>
      <w:r w:rsidR="003D3EF8">
        <w:rPr>
          <w:sz w:val="28"/>
          <w:szCs w:val="28"/>
        </w:rPr>
        <w:t xml:space="preserve">в части </w:t>
      </w:r>
      <w:r w:rsidR="007022FF">
        <w:rPr>
          <w:sz w:val="28"/>
          <w:szCs w:val="28"/>
        </w:rPr>
        <w:t xml:space="preserve">использования возможностей комплекса и взаимодействия </w:t>
      </w:r>
      <w:r>
        <w:rPr>
          <w:sz w:val="28"/>
          <w:szCs w:val="28"/>
        </w:rPr>
        <w:t>по направлениям:</w:t>
      </w:r>
    </w:p>
    <w:p w:rsidR="00281762" w:rsidRPr="00281762" w:rsidRDefault="00281762" w:rsidP="00281762">
      <w:pPr>
        <w:pStyle w:val="ac"/>
        <w:numPr>
          <w:ilvl w:val="0"/>
          <w:numId w:val="9"/>
        </w:numPr>
        <w:tabs>
          <w:tab w:val="clear" w:pos="780"/>
          <w:tab w:val="num" w:pos="993"/>
        </w:tabs>
        <w:ind w:left="0" w:firstLine="709"/>
        <w:jc w:val="both"/>
        <w:rPr>
          <w:sz w:val="28"/>
          <w:lang w:val="ru-RU"/>
        </w:rPr>
      </w:pPr>
      <w:r w:rsidRPr="00281762">
        <w:rPr>
          <w:sz w:val="28"/>
          <w:lang w:val="ru-RU"/>
        </w:rPr>
        <w:t>предупреждение и защита муниципального образования от ЧС природного и техногенного характера, обеспечение пожарной безопасности;</w:t>
      </w:r>
    </w:p>
    <w:p w:rsidR="00281762" w:rsidRDefault="00281762" w:rsidP="00281762">
      <w:pPr>
        <w:pStyle w:val="ac"/>
        <w:numPr>
          <w:ilvl w:val="0"/>
          <w:numId w:val="9"/>
        </w:numPr>
        <w:tabs>
          <w:tab w:val="clear" w:pos="780"/>
          <w:tab w:val="num" w:pos="993"/>
        </w:tabs>
        <w:ind w:left="0" w:firstLine="709"/>
        <w:jc w:val="both"/>
        <w:rPr>
          <w:sz w:val="28"/>
          <w:lang w:val="ru-RU"/>
        </w:rPr>
      </w:pPr>
      <w:r>
        <w:rPr>
          <w:sz w:val="28"/>
          <w:lang w:val="ru-RU"/>
        </w:rPr>
        <w:t>а</w:t>
      </w:r>
      <w:r w:rsidRPr="00281762">
        <w:rPr>
          <w:sz w:val="28"/>
          <w:lang w:val="ru-RU"/>
        </w:rPr>
        <w:t>втоматизация межведомственного взаимодействия по управлению, использованию и развитию градостроительного комплекса</w:t>
      </w:r>
      <w:r>
        <w:rPr>
          <w:sz w:val="28"/>
          <w:lang w:val="ru-RU"/>
        </w:rPr>
        <w:t>;</w:t>
      </w:r>
    </w:p>
    <w:p w:rsidR="00281762" w:rsidRDefault="00281762" w:rsidP="00281762">
      <w:pPr>
        <w:pStyle w:val="ac"/>
        <w:numPr>
          <w:ilvl w:val="0"/>
          <w:numId w:val="9"/>
        </w:numPr>
        <w:tabs>
          <w:tab w:val="clear" w:pos="780"/>
          <w:tab w:val="num" w:pos="993"/>
        </w:tabs>
        <w:ind w:left="0" w:firstLine="709"/>
        <w:jc w:val="both"/>
        <w:rPr>
          <w:sz w:val="28"/>
          <w:lang w:val="ru-RU"/>
        </w:rPr>
      </w:pPr>
      <w:r>
        <w:rPr>
          <w:sz w:val="28"/>
          <w:lang w:val="ru-RU"/>
        </w:rPr>
        <w:t>о</w:t>
      </w:r>
      <w:r w:rsidRPr="00281762">
        <w:rPr>
          <w:sz w:val="28"/>
          <w:lang w:val="ru-RU"/>
        </w:rPr>
        <w:t xml:space="preserve">беспечение информационного комплекса </w:t>
      </w:r>
      <w:proofErr w:type="spellStart"/>
      <w:r w:rsidRPr="00281762">
        <w:rPr>
          <w:sz w:val="28"/>
          <w:lang w:val="ru-RU"/>
        </w:rPr>
        <w:t>градоуправления</w:t>
      </w:r>
      <w:proofErr w:type="spellEnd"/>
      <w:r>
        <w:rPr>
          <w:sz w:val="28"/>
          <w:lang w:val="ru-RU"/>
        </w:rPr>
        <w:t>;</w:t>
      </w:r>
    </w:p>
    <w:p w:rsidR="00281762" w:rsidRDefault="00F50D16" w:rsidP="00281762">
      <w:pPr>
        <w:pStyle w:val="ac"/>
        <w:numPr>
          <w:ilvl w:val="0"/>
          <w:numId w:val="9"/>
        </w:numPr>
        <w:tabs>
          <w:tab w:val="clear" w:pos="780"/>
          <w:tab w:val="num" w:pos="993"/>
        </w:tabs>
        <w:ind w:left="0" w:firstLine="709"/>
        <w:jc w:val="both"/>
        <w:rPr>
          <w:sz w:val="28"/>
          <w:lang w:val="ru-RU"/>
        </w:rPr>
      </w:pPr>
      <w:r>
        <w:rPr>
          <w:sz w:val="28"/>
          <w:lang w:val="ru-RU"/>
        </w:rPr>
        <w:t xml:space="preserve">управление и </w:t>
      </w:r>
      <w:r w:rsidR="00281762">
        <w:rPr>
          <w:sz w:val="28"/>
          <w:lang w:val="ru-RU"/>
        </w:rPr>
        <w:t>р</w:t>
      </w:r>
      <w:r w:rsidR="00281762" w:rsidRPr="00281762">
        <w:rPr>
          <w:sz w:val="28"/>
          <w:lang w:val="ru-RU"/>
        </w:rPr>
        <w:t>азвитие транспортной инфраструктуры</w:t>
      </w:r>
      <w:r w:rsidR="00281762">
        <w:rPr>
          <w:sz w:val="28"/>
          <w:lang w:val="ru-RU"/>
        </w:rPr>
        <w:t>;</w:t>
      </w:r>
    </w:p>
    <w:p w:rsidR="00281762" w:rsidRDefault="00281762" w:rsidP="00281762">
      <w:pPr>
        <w:pStyle w:val="ac"/>
        <w:numPr>
          <w:ilvl w:val="0"/>
          <w:numId w:val="9"/>
        </w:numPr>
        <w:tabs>
          <w:tab w:val="clear" w:pos="780"/>
          <w:tab w:val="num" w:pos="993"/>
        </w:tabs>
        <w:ind w:left="0" w:firstLine="709"/>
        <w:jc w:val="both"/>
        <w:rPr>
          <w:sz w:val="28"/>
          <w:lang w:val="ru-RU"/>
        </w:rPr>
      </w:pPr>
      <w:r>
        <w:rPr>
          <w:sz w:val="28"/>
          <w:lang w:val="ru-RU"/>
        </w:rPr>
        <w:t>м</w:t>
      </w:r>
      <w:r w:rsidRPr="00281762">
        <w:rPr>
          <w:sz w:val="28"/>
          <w:lang w:val="ru-RU"/>
        </w:rPr>
        <w:t xml:space="preserve">ониторинг предельно допустимых выбросов загрязняющих веществ в атмосферный воздух предприятиями, в </w:t>
      </w:r>
      <w:proofErr w:type="spellStart"/>
      <w:r w:rsidRPr="00281762">
        <w:rPr>
          <w:sz w:val="28"/>
          <w:lang w:val="ru-RU"/>
        </w:rPr>
        <w:t>т</w:t>
      </w:r>
      <w:r w:rsidR="003D3EF8">
        <w:rPr>
          <w:sz w:val="28"/>
          <w:lang w:val="ru-RU"/>
        </w:rPr>
        <w:t>.</w:t>
      </w:r>
      <w:r w:rsidRPr="00281762">
        <w:rPr>
          <w:sz w:val="28"/>
          <w:lang w:val="ru-RU"/>
        </w:rPr>
        <w:t>ч</w:t>
      </w:r>
      <w:proofErr w:type="spellEnd"/>
      <w:r w:rsidR="003D3EF8">
        <w:rPr>
          <w:sz w:val="28"/>
          <w:lang w:val="ru-RU"/>
        </w:rPr>
        <w:t>.</w:t>
      </w:r>
      <w:r w:rsidRPr="00281762">
        <w:rPr>
          <w:sz w:val="28"/>
          <w:lang w:val="ru-RU"/>
        </w:rPr>
        <w:t xml:space="preserve"> обеспечение взаимодействия </w:t>
      </w:r>
      <w:proofErr w:type="spellStart"/>
      <w:r w:rsidRPr="00281762">
        <w:rPr>
          <w:sz w:val="28"/>
          <w:lang w:val="ru-RU"/>
        </w:rPr>
        <w:t>природопользователей</w:t>
      </w:r>
      <w:proofErr w:type="spellEnd"/>
      <w:r w:rsidRPr="00281762">
        <w:rPr>
          <w:sz w:val="28"/>
          <w:lang w:val="ru-RU"/>
        </w:rPr>
        <w:t xml:space="preserve"> и контролирующих органов</w:t>
      </w:r>
      <w:r>
        <w:rPr>
          <w:sz w:val="28"/>
          <w:lang w:val="ru-RU"/>
        </w:rPr>
        <w:t>;</w:t>
      </w:r>
    </w:p>
    <w:p w:rsidR="00281762" w:rsidRPr="00281762" w:rsidRDefault="00281762" w:rsidP="00281762">
      <w:pPr>
        <w:pStyle w:val="ac"/>
        <w:numPr>
          <w:ilvl w:val="0"/>
          <w:numId w:val="9"/>
        </w:numPr>
        <w:tabs>
          <w:tab w:val="clear" w:pos="780"/>
          <w:tab w:val="num" w:pos="993"/>
        </w:tabs>
        <w:ind w:left="0" w:firstLine="709"/>
        <w:jc w:val="both"/>
        <w:rPr>
          <w:sz w:val="28"/>
          <w:lang w:val="ru-RU"/>
        </w:rPr>
      </w:pPr>
      <w:r>
        <w:rPr>
          <w:sz w:val="28"/>
          <w:lang w:val="ru-RU"/>
        </w:rPr>
        <w:t>о</w:t>
      </w:r>
      <w:r w:rsidRPr="00281762">
        <w:rPr>
          <w:sz w:val="28"/>
          <w:lang w:val="ru-RU"/>
        </w:rPr>
        <w:t>беспечение возможностей оперативного реагирования с учетом разграничения прав доступа, организация межведомственного взаимодействия</w:t>
      </w:r>
      <w:r>
        <w:rPr>
          <w:sz w:val="28"/>
          <w:lang w:val="ru-RU"/>
        </w:rPr>
        <w:t xml:space="preserve"> органов местного самоуправления.</w:t>
      </w:r>
    </w:p>
    <w:p w:rsidR="00BD7A39" w:rsidRDefault="00BD7A39" w:rsidP="00025745">
      <w:pPr>
        <w:pStyle w:val="a5"/>
        <w:numPr>
          <w:ilvl w:val="0"/>
          <w:numId w:val="92"/>
        </w:numPr>
        <w:tabs>
          <w:tab w:val="left" w:pos="0"/>
          <w:tab w:val="left" w:pos="1134"/>
        </w:tabs>
        <w:ind w:left="0" w:firstLine="709"/>
        <w:jc w:val="both"/>
        <w:rPr>
          <w:sz w:val="28"/>
          <w:szCs w:val="28"/>
        </w:rPr>
      </w:pPr>
      <w:r w:rsidRPr="00DA6195">
        <w:rPr>
          <w:sz w:val="28"/>
          <w:szCs w:val="28"/>
        </w:rPr>
        <w:t>Профилактика детского юношеского дорожно-транспортного травматизма</w:t>
      </w:r>
      <w:r>
        <w:rPr>
          <w:sz w:val="28"/>
          <w:szCs w:val="28"/>
        </w:rPr>
        <w:t>.</w:t>
      </w:r>
    </w:p>
    <w:p w:rsidR="00BD7A39" w:rsidRDefault="00BD7A39" w:rsidP="00025745">
      <w:pPr>
        <w:pStyle w:val="a5"/>
        <w:numPr>
          <w:ilvl w:val="0"/>
          <w:numId w:val="92"/>
        </w:numPr>
        <w:tabs>
          <w:tab w:val="left" w:pos="0"/>
          <w:tab w:val="left" w:pos="1134"/>
        </w:tabs>
        <w:ind w:left="0" w:firstLine="709"/>
        <w:jc w:val="both"/>
        <w:rPr>
          <w:sz w:val="28"/>
          <w:szCs w:val="28"/>
        </w:rPr>
      </w:pPr>
      <w:r w:rsidRPr="00DA6195">
        <w:rPr>
          <w:sz w:val="28"/>
          <w:szCs w:val="28"/>
        </w:rPr>
        <w:t>Улучшение  условий дорожного движения и устранение опасных участков на улично-дорожной сети</w:t>
      </w:r>
      <w:r>
        <w:rPr>
          <w:sz w:val="28"/>
          <w:szCs w:val="28"/>
        </w:rPr>
        <w:t>.</w:t>
      </w:r>
    </w:p>
    <w:p w:rsidR="00775F6F" w:rsidRPr="00775F6F" w:rsidRDefault="00775F6F" w:rsidP="00025745">
      <w:pPr>
        <w:pStyle w:val="a5"/>
        <w:numPr>
          <w:ilvl w:val="0"/>
          <w:numId w:val="92"/>
        </w:numPr>
        <w:tabs>
          <w:tab w:val="left" w:pos="0"/>
          <w:tab w:val="left" w:pos="1134"/>
        </w:tabs>
        <w:ind w:left="0" w:firstLine="709"/>
        <w:jc w:val="both"/>
        <w:rPr>
          <w:sz w:val="28"/>
          <w:szCs w:val="28"/>
        </w:rPr>
      </w:pPr>
      <w:r w:rsidRPr="00775F6F">
        <w:rPr>
          <w:sz w:val="28"/>
          <w:szCs w:val="28"/>
        </w:rPr>
        <w:t>Предупреждение и ликвидация возможных чрезвычайных ситуаций, информирование населения города по действиям при возникновении чрезвычайных ситуаций.</w:t>
      </w:r>
    </w:p>
    <w:p w:rsidR="00775F6F" w:rsidRDefault="00775F6F" w:rsidP="00025745">
      <w:pPr>
        <w:pStyle w:val="a5"/>
        <w:numPr>
          <w:ilvl w:val="0"/>
          <w:numId w:val="92"/>
        </w:numPr>
        <w:tabs>
          <w:tab w:val="left" w:pos="0"/>
          <w:tab w:val="left" w:pos="1134"/>
        </w:tabs>
        <w:ind w:left="0" w:firstLine="709"/>
        <w:jc w:val="both"/>
        <w:rPr>
          <w:sz w:val="28"/>
          <w:szCs w:val="28"/>
        </w:rPr>
      </w:pPr>
      <w:r w:rsidRPr="00775F6F">
        <w:rPr>
          <w:sz w:val="28"/>
          <w:szCs w:val="28"/>
        </w:rPr>
        <w:lastRenderedPageBreak/>
        <w:t xml:space="preserve">Создание </w:t>
      </w:r>
      <w:r>
        <w:rPr>
          <w:sz w:val="28"/>
          <w:szCs w:val="28"/>
        </w:rPr>
        <w:t>и оснащение общественного спаса</w:t>
      </w:r>
      <w:r w:rsidRPr="00775F6F">
        <w:rPr>
          <w:sz w:val="28"/>
          <w:szCs w:val="28"/>
        </w:rPr>
        <w:t>тельного поста в местах массового отдыха людей на водных объектах оборудованием и снаряжением</w:t>
      </w:r>
      <w:r>
        <w:rPr>
          <w:sz w:val="28"/>
          <w:szCs w:val="28"/>
        </w:rPr>
        <w:t>.</w:t>
      </w:r>
    </w:p>
    <w:p w:rsidR="00775F6F" w:rsidRDefault="00775F6F" w:rsidP="00025745">
      <w:pPr>
        <w:pStyle w:val="a5"/>
        <w:numPr>
          <w:ilvl w:val="0"/>
          <w:numId w:val="92"/>
        </w:numPr>
        <w:tabs>
          <w:tab w:val="left" w:pos="0"/>
          <w:tab w:val="left" w:pos="1134"/>
        </w:tabs>
        <w:ind w:left="0" w:firstLine="709"/>
        <w:jc w:val="both"/>
        <w:rPr>
          <w:sz w:val="28"/>
          <w:szCs w:val="28"/>
        </w:rPr>
      </w:pPr>
      <w:r>
        <w:rPr>
          <w:sz w:val="28"/>
          <w:szCs w:val="28"/>
        </w:rPr>
        <w:t>С</w:t>
      </w:r>
      <w:r w:rsidRPr="00775F6F">
        <w:rPr>
          <w:sz w:val="28"/>
          <w:szCs w:val="28"/>
        </w:rPr>
        <w:t>овершенствованию организации профилактики, предупреждения и тушения пожаров</w:t>
      </w:r>
      <w:r>
        <w:rPr>
          <w:sz w:val="28"/>
          <w:szCs w:val="28"/>
        </w:rPr>
        <w:t>.</w:t>
      </w:r>
    </w:p>
    <w:p w:rsidR="00BD7A39" w:rsidRDefault="00BD7A39" w:rsidP="00025745">
      <w:pPr>
        <w:pStyle w:val="a5"/>
        <w:numPr>
          <w:ilvl w:val="0"/>
          <w:numId w:val="92"/>
        </w:numPr>
        <w:tabs>
          <w:tab w:val="left" w:pos="0"/>
          <w:tab w:val="left" w:pos="1134"/>
        </w:tabs>
        <w:ind w:left="0" w:firstLine="709"/>
        <w:jc w:val="both"/>
        <w:rPr>
          <w:sz w:val="28"/>
          <w:szCs w:val="28"/>
        </w:rPr>
      </w:pPr>
      <w:r w:rsidRPr="00DA6195">
        <w:rPr>
          <w:sz w:val="28"/>
          <w:szCs w:val="28"/>
        </w:rPr>
        <w:t>Создание условий для формирования здорового образа жизни (профилактика наркомании, токсикомании, алкоголизма и заболевания ВИЧ-инфекцией)</w:t>
      </w:r>
      <w:r>
        <w:rPr>
          <w:sz w:val="28"/>
          <w:szCs w:val="28"/>
        </w:rPr>
        <w:t>.</w:t>
      </w:r>
    </w:p>
    <w:p w:rsidR="00FA2E97" w:rsidRPr="00FA2E97" w:rsidRDefault="00FA2E97" w:rsidP="00025745">
      <w:pPr>
        <w:pStyle w:val="a5"/>
        <w:numPr>
          <w:ilvl w:val="0"/>
          <w:numId w:val="92"/>
        </w:numPr>
        <w:tabs>
          <w:tab w:val="left" w:pos="0"/>
          <w:tab w:val="left" w:pos="1134"/>
        </w:tabs>
        <w:ind w:left="0" w:firstLine="709"/>
        <w:jc w:val="both"/>
        <w:rPr>
          <w:sz w:val="28"/>
          <w:szCs w:val="28"/>
        </w:rPr>
      </w:pPr>
      <w:r w:rsidRPr="00FA2E97">
        <w:rPr>
          <w:sz w:val="28"/>
          <w:szCs w:val="28"/>
        </w:rPr>
        <w:t xml:space="preserve">Усиление межведомственного взаимодействия в вопросах раннего предупреждения семейного неблагополучия, социального сиротства, профилактики безнадзорности и правонарушений. </w:t>
      </w:r>
    </w:p>
    <w:p w:rsidR="00BD7A39" w:rsidRDefault="00BD7A39" w:rsidP="00025745">
      <w:pPr>
        <w:pStyle w:val="a5"/>
        <w:numPr>
          <w:ilvl w:val="0"/>
          <w:numId w:val="92"/>
        </w:numPr>
        <w:tabs>
          <w:tab w:val="left" w:pos="0"/>
          <w:tab w:val="left" w:pos="1134"/>
        </w:tabs>
        <w:ind w:left="0" w:firstLine="709"/>
        <w:jc w:val="both"/>
        <w:rPr>
          <w:sz w:val="28"/>
          <w:szCs w:val="28"/>
        </w:rPr>
      </w:pPr>
      <w:r w:rsidRPr="00DA6195">
        <w:rPr>
          <w:sz w:val="28"/>
          <w:szCs w:val="28"/>
        </w:rPr>
        <w:t>Организация и проведение мероприятий (конференций, конкурсов, семинаров, тренингов, диспутов),</w:t>
      </w:r>
      <w:r>
        <w:rPr>
          <w:sz w:val="28"/>
          <w:szCs w:val="28"/>
        </w:rPr>
        <w:t xml:space="preserve"> </w:t>
      </w:r>
      <w:r w:rsidRPr="00DA6195">
        <w:rPr>
          <w:sz w:val="28"/>
          <w:szCs w:val="28"/>
        </w:rPr>
        <w:t>направленных на профилактику проявлений</w:t>
      </w:r>
      <w:r>
        <w:rPr>
          <w:sz w:val="28"/>
          <w:szCs w:val="28"/>
        </w:rPr>
        <w:t xml:space="preserve"> </w:t>
      </w:r>
      <w:r w:rsidR="00DD1EF8">
        <w:rPr>
          <w:sz w:val="28"/>
          <w:szCs w:val="28"/>
        </w:rPr>
        <w:t>ксенофобии и экстремизма</w:t>
      </w:r>
      <w:r w:rsidRPr="00DA6195">
        <w:rPr>
          <w:sz w:val="28"/>
          <w:szCs w:val="28"/>
        </w:rPr>
        <w:t xml:space="preserve"> с изготовлением и распространением в образовательных учреждениях города информационных материалов (буклеты, плакаты, памятки, брошюры, листовки), ориентированных на разные возрастные группы детей и молодежи</w:t>
      </w:r>
      <w:r>
        <w:rPr>
          <w:sz w:val="28"/>
          <w:szCs w:val="28"/>
        </w:rPr>
        <w:t>.</w:t>
      </w:r>
    </w:p>
    <w:p w:rsidR="00BD7A39" w:rsidRDefault="00BD7A39" w:rsidP="00025745">
      <w:pPr>
        <w:pStyle w:val="a5"/>
        <w:numPr>
          <w:ilvl w:val="0"/>
          <w:numId w:val="92"/>
        </w:numPr>
        <w:tabs>
          <w:tab w:val="left" w:pos="0"/>
          <w:tab w:val="left" w:pos="1134"/>
        </w:tabs>
        <w:ind w:left="0" w:firstLine="709"/>
        <w:jc w:val="both"/>
        <w:rPr>
          <w:sz w:val="28"/>
          <w:szCs w:val="28"/>
        </w:rPr>
      </w:pPr>
      <w:r w:rsidRPr="00DA6195">
        <w:rPr>
          <w:sz w:val="28"/>
          <w:szCs w:val="28"/>
        </w:rPr>
        <w:t>Организация социологического исследования по вопросам межнациональных отношений в школьной среде, для выявления группировок по национальному признаку, с целью повышения уровня культуры межнационального общения в современной школе</w:t>
      </w:r>
      <w:r>
        <w:rPr>
          <w:sz w:val="28"/>
          <w:szCs w:val="28"/>
        </w:rPr>
        <w:t>.</w:t>
      </w:r>
    </w:p>
    <w:p w:rsidR="00BD7A39" w:rsidRDefault="00BD7A39" w:rsidP="00025745">
      <w:pPr>
        <w:pStyle w:val="a5"/>
        <w:numPr>
          <w:ilvl w:val="0"/>
          <w:numId w:val="92"/>
        </w:numPr>
        <w:tabs>
          <w:tab w:val="left" w:pos="0"/>
          <w:tab w:val="left" w:pos="1134"/>
        </w:tabs>
        <w:ind w:left="0" w:firstLine="709"/>
        <w:jc w:val="both"/>
        <w:rPr>
          <w:sz w:val="28"/>
          <w:szCs w:val="28"/>
        </w:rPr>
      </w:pPr>
      <w:r w:rsidRPr="00DA6195">
        <w:rPr>
          <w:sz w:val="28"/>
          <w:szCs w:val="28"/>
        </w:rPr>
        <w:t>Организация и проведение мероприятий (торжественных собраний, фестивалей, национальных спортивных игр, эстафет,  культурно-досуговых и образовательных мероприятий, проектов, программ, интерактивных тренингов, диспутов, конкурсов), направленных на укрепление межнациональных отношений</w:t>
      </w:r>
      <w:r>
        <w:rPr>
          <w:sz w:val="28"/>
          <w:szCs w:val="28"/>
        </w:rPr>
        <w:t xml:space="preserve"> </w:t>
      </w:r>
      <w:r w:rsidRPr="00DA6195">
        <w:rPr>
          <w:sz w:val="28"/>
          <w:szCs w:val="28"/>
        </w:rPr>
        <w:t>и воспитание толерантности</w:t>
      </w:r>
      <w:r>
        <w:rPr>
          <w:sz w:val="28"/>
          <w:szCs w:val="28"/>
        </w:rPr>
        <w:t>.</w:t>
      </w:r>
    </w:p>
    <w:p w:rsidR="00BD7A39" w:rsidRDefault="00BD7A39" w:rsidP="00025745">
      <w:pPr>
        <w:pStyle w:val="a5"/>
        <w:numPr>
          <w:ilvl w:val="0"/>
          <w:numId w:val="92"/>
        </w:numPr>
        <w:tabs>
          <w:tab w:val="left" w:pos="0"/>
          <w:tab w:val="left" w:pos="1134"/>
        </w:tabs>
        <w:ind w:left="0" w:firstLine="709"/>
        <w:jc w:val="both"/>
        <w:rPr>
          <w:sz w:val="28"/>
          <w:szCs w:val="28"/>
        </w:rPr>
      </w:pPr>
      <w:r w:rsidRPr="00DA6195">
        <w:rPr>
          <w:sz w:val="28"/>
          <w:szCs w:val="28"/>
        </w:rPr>
        <w:t>Организация работы по информационному</w:t>
      </w:r>
      <w:r>
        <w:rPr>
          <w:sz w:val="28"/>
          <w:szCs w:val="28"/>
        </w:rPr>
        <w:t xml:space="preserve"> </w:t>
      </w:r>
      <w:r w:rsidRPr="00DA6195">
        <w:rPr>
          <w:sz w:val="28"/>
          <w:szCs w:val="28"/>
        </w:rPr>
        <w:t>противодействию распространения идей экстремизма в молодежной среде, с применением наглядной атрибутики (буклеты, памятки, тематические браслеты, электронные носители)</w:t>
      </w:r>
      <w:r>
        <w:rPr>
          <w:sz w:val="28"/>
          <w:szCs w:val="28"/>
        </w:rPr>
        <w:t>.</w:t>
      </w:r>
    </w:p>
    <w:p w:rsidR="00BD7A39" w:rsidRPr="001537FC" w:rsidRDefault="00BD7A39" w:rsidP="00025745">
      <w:pPr>
        <w:pStyle w:val="a5"/>
        <w:numPr>
          <w:ilvl w:val="0"/>
          <w:numId w:val="92"/>
        </w:numPr>
        <w:tabs>
          <w:tab w:val="left" w:pos="0"/>
          <w:tab w:val="left" w:pos="1134"/>
        </w:tabs>
        <w:ind w:left="0" w:firstLine="709"/>
        <w:jc w:val="both"/>
        <w:rPr>
          <w:sz w:val="28"/>
          <w:szCs w:val="28"/>
        </w:rPr>
      </w:pPr>
      <w:r w:rsidRPr="001537FC">
        <w:rPr>
          <w:sz w:val="28"/>
          <w:szCs w:val="28"/>
        </w:rPr>
        <w:t>Изготовление информационной продукции (видеоролики, учебные просветительские короткометражные фильмы, буклеты, плакаты, баннеры, афиши, брошюры), освещающей особенности различных мировых религий, развитие межэтнической интеграции в молодежной и подростковой среде, а также информирующей о вреде неформальных, религиозных и экстремистских организаций</w:t>
      </w:r>
      <w:r>
        <w:rPr>
          <w:sz w:val="28"/>
          <w:szCs w:val="28"/>
        </w:rPr>
        <w:t>.</w:t>
      </w:r>
    </w:p>
    <w:p w:rsidR="00BD7A39" w:rsidRPr="001537FC" w:rsidRDefault="00BD7A39" w:rsidP="00025745">
      <w:pPr>
        <w:pStyle w:val="a5"/>
        <w:numPr>
          <w:ilvl w:val="0"/>
          <w:numId w:val="92"/>
        </w:numPr>
        <w:tabs>
          <w:tab w:val="left" w:pos="0"/>
          <w:tab w:val="left" w:pos="1134"/>
        </w:tabs>
        <w:ind w:left="0" w:firstLine="709"/>
        <w:jc w:val="both"/>
        <w:rPr>
          <w:sz w:val="28"/>
          <w:szCs w:val="28"/>
        </w:rPr>
      </w:pPr>
      <w:r w:rsidRPr="001537FC">
        <w:rPr>
          <w:sz w:val="28"/>
          <w:szCs w:val="28"/>
        </w:rPr>
        <w:t>Организация мониторинга социальных сетей и иных информационных порталов Интернет-пространства на предмет предупреждения, выявления противоправных действий экстремистской направленности, возникновения межнациональной напряженности в городе Нефтеюганске</w:t>
      </w:r>
      <w:r>
        <w:rPr>
          <w:sz w:val="28"/>
          <w:szCs w:val="28"/>
        </w:rPr>
        <w:t>.</w:t>
      </w:r>
    </w:p>
    <w:p w:rsidR="00BD7A39" w:rsidRPr="001537FC" w:rsidRDefault="00BD7A39" w:rsidP="00025745">
      <w:pPr>
        <w:pStyle w:val="a5"/>
        <w:numPr>
          <w:ilvl w:val="0"/>
          <w:numId w:val="92"/>
        </w:numPr>
        <w:tabs>
          <w:tab w:val="left" w:pos="0"/>
          <w:tab w:val="left" w:pos="1134"/>
        </w:tabs>
        <w:ind w:left="0" w:firstLine="709"/>
        <w:jc w:val="both"/>
        <w:rPr>
          <w:sz w:val="28"/>
          <w:szCs w:val="28"/>
        </w:rPr>
      </w:pPr>
      <w:r w:rsidRPr="001537FC">
        <w:rPr>
          <w:sz w:val="28"/>
          <w:szCs w:val="28"/>
        </w:rPr>
        <w:t>Организация работы по установке контент-фильтров, блокирующих доступ к Интернет-ресурсам экстремистской направленности</w:t>
      </w:r>
      <w:r>
        <w:rPr>
          <w:sz w:val="28"/>
          <w:szCs w:val="28"/>
        </w:rPr>
        <w:t>.</w:t>
      </w:r>
    </w:p>
    <w:p w:rsidR="00BD7A39" w:rsidRDefault="00BD7A39" w:rsidP="00025745">
      <w:pPr>
        <w:pStyle w:val="a5"/>
        <w:numPr>
          <w:ilvl w:val="0"/>
          <w:numId w:val="92"/>
        </w:numPr>
        <w:tabs>
          <w:tab w:val="left" w:pos="0"/>
          <w:tab w:val="left" w:pos="1134"/>
        </w:tabs>
        <w:ind w:left="0" w:firstLine="709"/>
        <w:jc w:val="both"/>
        <w:rPr>
          <w:sz w:val="28"/>
          <w:szCs w:val="28"/>
        </w:rPr>
      </w:pPr>
      <w:r w:rsidRPr="001537FC">
        <w:rPr>
          <w:sz w:val="28"/>
          <w:szCs w:val="28"/>
        </w:rPr>
        <w:t>Организация и проведение среди жителей города фестивалей национальных культур</w:t>
      </w:r>
      <w:r>
        <w:rPr>
          <w:sz w:val="28"/>
          <w:szCs w:val="28"/>
        </w:rPr>
        <w:t>.</w:t>
      </w:r>
    </w:p>
    <w:p w:rsidR="00BD7A39" w:rsidRPr="001537FC" w:rsidRDefault="00BD7A39" w:rsidP="00025745">
      <w:pPr>
        <w:pStyle w:val="a5"/>
        <w:numPr>
          <w:ilvl w:val="0"/>
          <w:numId w:val="92"/>
        </w:numPr>
        <w:tabs>
          <w:tab w:val="left" w:pos="0"/>
          <w:tab w:val="left" w:pos="1134"/>
        </w:tabs>
        <w:ind w:left="0" w:firstLine="709"/>
        <w:jc w:val="both"/>
        <w:rPr>
          <w:sz w:val="28"/>
          <w:szCs w:val="28"/>
        </w:rPr>
      </w:pPr>
      <w:r w:rsidRPr="001537FC">
        <w:rPr>
          <w:sz w:val="28"/>
          <w:szCs w:val="28"/>
        </w:rPr>
        <w:t>Изготовление печатной продукции (памятки, буклеты, брошюры, листовки) по разъяснению ответственности</w:t>
      </w:r>
      <w:r>
        <w:rPr>
          <w:sz w:val="28"/>
          <w:szCs w:val="28"/>
        </w:rPr>
        <w:t xml:space="preserve"> </w:t>
      </w:r>
      <w:r w:rsidRPr="001537FC">
        <w:rPr>
          <w:sz w:val="28"/>
          <w:szCs w:val="28"/>
        </w:rPr>
        <w:t>за разжигание межнациональной розни, религиозного фанатизма, национальной расовой нетерпимости</w:t>
      </w:r>
      <w:r>
        <w:rPr>
          <w:sz w:val="28"/>
          <w:szCs w:val="28"/>
        </w:rPr>
        <w:t>.</w:t>
      </w:r>
    </w:p>
    <w:p w:rsidR="00BD7A39" w:rsidRDefault="00BD7A39" w:rsidP="00522953">
      <w:pPr>
        <w:tabs>
          <w:tab w:val="left" w:pos="993"/>
        </w:tabs>
        <w:ind w:left="780"/>
        <w:jc w:val="both"/>
      </w:pPr>
    </w:p>
    <w:p w:rsidR="00522953" w:rsidRPr="00E8762B" w:rsidRDefault="00AD1E07" w:rsidP="00522953">
      <w:pPr>
        <w:pStyle w:val="ac"/>
        <w:jc w:val="both"/>
        <w:rPr>
          <w:b/>
          <w:sz w:val="28"/>
          <w:lang w:val="ru-RU"/>
        </w:rPr>
      </w:pPr>
      <w:r w:rsidRPr="00AD1E07">
        <w:rPr>
          <w:b/>
          <w:sz w:val="28"/>
          <w:lang w:val="ru-RU"/>
        </w:rPr>
        <w:t>Направление</w:t>
      </w:r>
      <w:r w:rsidR="00522953">
        <w:rPr>
          <w:b/>
          <w:sz w:val="28"/>
          <w:lang w:val="ru-RU"/>
        </w:rPr>
        <w:t xml:space="preserve"> 15</w:t>
      </w:r>
      <w:r w:rsidR="00522953" w:rsidRPr="00E8762B">
        <w:rPr>
          <w:b/>
          <w:sz w:val="28"/>
          <w:lang w:val="ru-RU"/>
        </w:rPr>
        <w:t>.</w:t>
      </w:r>
      <w:r w:rsidR="00522953" w:rsidRPr="00E8762B">
        <w:rPr>
          <w:b/>
          <w:sz w:val="28"/>
          <w:szCs w:val="24"/>
          <w:lang w:val="ru-RU"/>
        </w:rPr>
        <w:t xml:space="preserve"> «</w:t>
      </w:r>
      <w:r w:rsidR="00522953">
        <w:rPr>
          <w:b/>
          <w:sz w:val="28"/>
          <w:szCs w:val="24"/>
          <w:lang w:val="ru-RU"/>
        </w:rPr>
        <w:t>П</w:t>
      </w:r>
      <w:r w:rsidR="00522953" w:rsidRPr="00522953">
        <w:rPr>
          <w:b/>
          <w:sz w:val="28"/>
          <w:szCs w:val="24"/>
          <w:lang w:val="ru-RU"/>
        </w:rPr>
        <w:t>овышение эффективности деятельности органов местного самоуправления</w:t>
      </w:r>
      <w:r w:rsidR="00522953" w:rsidRPr="00E8762B">
        <w:rPr>
          <w:b/>
          <w:sz w:val="28"/>
          <w:szCs w:val="24"/>
          <w:lang w:val="ru-RU"/>
        </w:rPr>
        <w:t>»</w:t>
      </w:r>
    </w:p>
    <w:p w:rsidR="00522953" w:rsidRDefault="00522953" w:rsidP="00522953">
      <w:pPr>
        <w:jc w:val="both"/>
        <w:rPr>
          <w:b/>
          <w:bCs/>
          <w:sz w:val="28"/>
          <w:szCs w:val="28"/>
        </w:rPr>
      </w:pPr>
      <w:r w:rsidRPr="00D54DDF">
        <w:rPr>
          <w:b/>
          <w:bCs/>
          <w:sz w:val="28"/>
          <w:szCs w:val="28"/>
        </w:rPr>
        <w:t xml:space="preserve">Задачи: </w:t>
      </w:r>
    </w:p>
    <w:p w:rsidR="00775F6F" w:rsidRPr="00775F6F" w:rsidRDefault="00775F6F" w:rsidP="00025745">
      <w:pPr>
        <w:pStyle w:val="a5"/>
        <w:numPr>
          <w:ilvl w:val="0"/>
          <w:numId w:val="93"/>
        </w:numPr>
        <w:tabs>
          <w:tab w:val="left" w:pos="0"/>
          <w:tab w:val="left" w:pos="1134"/>
        </w:tabs>
        <w:ind w:left="0" w:firstLine="709"/>
        <w:jc w:val="both"/>
        <w:rPr>
          <w:sz w:val="28"/>
          <w:szCs w:val="28"/>
        </w:rPr>
      </w:pPr>
      <w:r w:rsidRPr="00775F6F">
        <w:rPr>
          <w:sz w:val="28"/>
          <w:szCs w:val="28"/>
        </w:rPr>
        <w:t xml:space="preserve">Повышение эффективности </w:t>
      </w:r>
      <w:r w:rsidR="00902109">
        <w:rPr>
          <w:sz w:val="28"/>
          <w:szCs w:val="28"/>
        </w:rPr>
        <w:t xml:space="preserve">и открытости </w:t>
      </w:r>
      <w:r w:rsidRPr="00775F6F">
        <w:rPr>
          <w:sz w:val="28"/>
          <w:szCs w:val="28"/>
        </w:rPr>
        <w:t xml:space="preserve">деятельности органов местного </w:t>
      </w:r>
      <w:r>
        <w:rPr>
          <w:sz w:val="28"/>
          <w:szCs w:val="28"/>
        </w:rPr>
        <w:t>самоуправления.</w:t>
      </w:r>
      <w:r w:rsidR="003A7B70" w:rsidRPr="003A7B70">
        <w:rPr>
          <w:sz w:val="28"/>
          <w:szCs w:val="28"/>
        </w:rPr>
        <w:t xml:space="preserve"> </w:t>
      </w:r>
    </w:p>
    <w:p w:rsidR="00775F6F" w:rsidRPr="00775F6F" w:rsidRDefault="00775F6F" w:rsidP="00025745">
      <w:pPr>
        <w:pStyle w:val="a5"/>
        <w:numPr>
          <w:ilvl w:val="0"/>
          <w:numId w:val="93"/>
        </w:numPr>
        <w:tabs>
          <w:tab w:val="left" w:pos="0"/>
          <w:tab w:val="left" w:pos="1134"/>
        </w:tabs>
        <w:ind w:left="0" w:firstLine="709"/>
        <w:jc w:val="both"/>
        <w:rPr>
          <w:sz w:val="28"/>
          <w:szCs w:val="28"/>
        </w:rPr>
      </w:pPr>
      <w:r w:rsidRPr="00775F6F">
        <w:rPr>
          <w:sz w:val="28"/>
          <w:szCs w:val="28"/>
        </w:rPr>
        <w:t xml:space="preserve"> Повышение эффективности использования земельных ресурсов и муниципального имущества</w:t>
      </w:r>
      <w:r>
        <w:rPr>
          <w:sz w:val="28"/>
          <w:szCs w:val="28"/>
        </w:rPr>
        <w:t>.</w:t>
      </w:r>
    </w:p>
    <w:p w:rsidR="00775F6F" w:rsidRPr="00775F6F" w:rsidRDefault="00775F6F" w:rsidP="00025745">
      <w:pPr>
        <w:pStyle w:val="a5"/>
        <w:numPr>
          <w:ilvl w:val="0"/>
          <w:numId w:val="93"/>
        </w:numPr>
        <w:tabs>
          <w:tab w:val="left" w:pos="0"/>
          <w:tab w:val="left" w:pos="1134"/>
        </w:tabs>
        <w:ind w:left="0" w:firstLine="709"/>
        <w:jc w:val="both"/>
        <w:rPr>
          <w:sz w:val="28"/>
          <w:szCs w:val="28"/>
        </w:rPr>
      </w:pPr>
      <w:r w:rsidRPr="00775F6F">
        <w:rPr>
          <w:sz w:val="28"/>
          <w:szCs w:val="28"/>
        </w:rPr>
        <w:t xml:space="preserve"> Реформирование муниципальных финансов</w:t>
      </w:r>
      <w:r>
        <w:rPr>
          <w:sz w:val="28"/>
          <w:szCs w:val="28"/>
        </w:rPr>
        <w:t>.</w:t>
      </w:r>
    </w:p>
    <w:p w:rsidR="00522953" w:rsidRDefault="00522953" w:rsidP="00775F6F">
      <w:pPr>
        <w:pStyle w:val="a5"/>
        <w:tabs>
          <w:tab w:val="left" w:pos="0"/>
        </w:tabs>
        <w:ind w:left="0"/>
        <w:rPr>
          <w:b/>
          <w:bCs/>
          <w:sz w:val="28"/>
          <w:szCs w:val="28"/>
        </w:rPr>
      </w:pPr>
      <w:r w:rsidRPr="00D54DDF">
        <w:rPr>
          <w:b/>
          <w:bCs/>
          <w:sz w:val="28"/>
          <w:szCs w:val="28"/>
        </w:rPr>
        <w:t>Мероприятия:</w:t>
      </w:r>
    </w:p>
    <w:p w:rsidR="00A4592A" w:rsidRDefault="004E3DD0" w:rsidP="00A4592A">
      <w:pPr>
        <w:pStyle w:val="a5"/>
        <w:numPr>
          <w:ilvl w:val="0"/>
          <w:numId w:val="94"/>
        </w:numPr>
        <w:tabs>
          <w:tab w:val="left" w:pos="0"/>
          <w:tab w:val="left" w:pos="1134"/>
        </w:tabs>
        <w:ind w:left="0" w:firstLine="709"/>
        <w:jc w:val="both"/>
        <w:rPr>
          <w:sz w:val="28"/>
          <w:szCs w:val="28"/>
        </w:rPr>
      </w:pPr>
      <w:r w:rsidRPr="004E3DD0">
        <w:rPr>
          <w:sz w:val="28"/>
          <w:szCs w:val="28"/>
        </w:rPr>
        <w:t xml:space="preserve">Разработка </w:t>
      </w:r>
      <w:r w:rsidR="00A4592A">
        <w:rPr>
          <w:sz w:val="28"/>
          <w:szCs w:val="28"/>
        </w:rPr>
        <w:t xml:space="preserve">специализированных разделов </w:t>
      </w:r>
      <w:r w:rsidR="00A4592A" w:rsidRPr="004E3DD0">
        <w:rPr>
          <w:sz w:val="28"/>
          <w:szCs w:val="28"/>
        </w:rPr>
        <w:t>на официальном сайте органов местного самоуправления города Нефтеюганска</w:t>
      </w:r>
      <w:r w:rsidR="00A4592A">
        <w:rPr>
          <w:sz w:val="28"/>
          <w:szCs w:val="28"/>
        </w:rPr>
        <w:t>:</w:t>
      </w:r>
    </w:p>
    <w:p w:rsidR="004E3DD0" w:rsidRPr="00A4592A" w:rsidRDefault="004E3DD0" w:rsidP="00A4592A">
      <w:pPr>
        <w:pStyle w:val="ac"/>
        <w:numPr>
          <w:ilvl w:val="0"/>
          <w:numId w:val="9"/>
        </w:numPr>
        <w:tabs>
          <w:tab w:val="clear" w:pos="780"/>
          <w:tab w:val="num" w:pos="993"/>
        </w:tabs>
        <w:ind w:left="0" w:firstLine="709"/>
        <w:jc w:val="both"/>
        <w:rPr>
          <w:sz w:val="28"/>
          <w:lang w:val="ru-RU"/>
        </w:rPr>
      </w:pPr>
      <w:r w:rsidRPr="00A4592A">
        <w:rPr>
          <w:sz w:val="28"/>
          <w:lang w:val="ru-RU"/>
        </w:rPr>
        <w:t>раздел «Общественное обсуждение муниципальных программ» с приглашением жителей принять участие в общественном обсуждении проводимых мероприятий, с фиксированием итогов обсуждения и предложений</w:t>
      </w:r>
      <w:r w:rsidR="00A4592A" w:rsidRPr="00A4592A">
        <w:rPr>
          <w:sz w:val="28"/>
          <w:lang w:val="ru-RU"/>
        </w:rPr>
        <w:t>;</w:t>
      </w:r>
    </w:p>
    <w:p w:rsidR="004E3DD0" w:rsidRPr="00A4592A" w:rsidRDefault="004E3DD0" w:rsidP="00A4592A">
      <w:pPr>
        <w:pStyle w:val="ac"/>
        <w:numPr>
          <w:ilvl w:val="0"/>
          <w:numId w:val="9"/>
        </w:numPr>
        <w:tabs>
          <w:tab w:val="clear" w:pos="780"/>
          <w:tab w:val="num" w:pos="993"/>
        </w:tabs>
        <w:ind w:left="0" w:firstLine="709"/>
        <w:jc w:val="both"/>
        <w:rPr>
          <w:sz w:val="28"/>
          <w:lang w:val="ru-RU"/>
        </w:rPr>
      </w:pPr>
      <w:r w:rsidRPr="00A4592A">
        <w:rPr>
          <w:sz w:val="28"/>
          <w:lang w:val="ru-RU"/>
        </w:rPr>
        <w:t>раздел «Открытое мнение» по проблемам и перспективам развития города с фиксированием наиболее популярных комментариев и выделением предложений, которые могут быть приняты в работу</w:t>
      </w:r>
      <w:r w:rsidR="00A4592A">
        <w:rPr>
          <w:sz w:val="28"/>
          <w:lang w:val="ru-RU"/>
        </w:rPr>
        <w:t>;</w:t>
      </w:r>
    </w:p>
    <w:p w:rsidR="00A4592A" w:rsidRDefault="004E3DD0" w:rsidP="00A4592A">
      <w:pPr>
        <w:pStyle w:val="ac"/>
        <w:numPr>
          <w:ilvl w:val="0"/>
          <w:numId w:val="9"/>
        </w:numPr>
        <w:tabs>
          <w:tab w:val="clear" w:pos="780"/>
          <w:tab w:val="num" w:pos="993"/>
        </w:tabs>
        <w:ind w:left="0" w:firstLine="709"/>
        <w:jc w:val="both"/>
        <w:rPr>
          <w:sz w:val="28"/>
          <w:lang w:val="ru-RU"/>
        </w:rPr>
      </w:pPr>
      <w:r w:rsidRPr="00A4592A">
        <w:rPr>
          <w:sz w:val="28"/>
          <w:lang w:val="ru-RU"/>
        </w:rPr>
        <w:t xml:space="preserve">раздел </w:t>
      </w:r>
      <w:r w:rsidR="00A4592A" w:rsidRPr="00A4592A">
        <w:rPr>
          <w:sz w:val="28"/>
          <w:lang w:val="ru-RU"/>
        </w:rPr>
        <w:t>«</w:t>
      </w:r>
      <w:r w:rsidRPr="00A4592A">
        <w:rPr>
          <w:sz w:val="28"/>
          <w:lang w:val="ru-RU"/>
        </w:rPr>
        <w:t>Активный граждани</w:t>
      </w:r>
      <w:r w:rsidR="00A4592A" w:rsidRPr="00A4592A">
        <w:rPr>
          <w:sz w:val="28"/>
          <w:lang w:val="ru-RU"/>
        </w:rPr>
        <w:t>н»</w:t>
      </w:r>
      <w:r w:rsidRPr="00A4592A">
        <w:rPr>
          <w:sz w:val="28"/>
          <w:lang w:val="ru-RU"/>
        </w:rPr>
        <w:t>, где можно выставлять предложения жителей на обсуждение и проводить по ним голосование</w:t>
      </w:r>
      <w:r w:rsidR="00A4592A" w:rsidRPr="00A4592A">
        <w:rPr>
          <w:sz w:val="28"/>
          <w:lang w:val="ru-RU"/>
        </w:rPr>
        <w:t>, с дальнейшей реализацией наиболее популярных предложений</w:t>
      </w:r>
      <w:r w:rsidR="00A4592A">
        <w:rPr>
          <w:sz w:val="28"/>
          <w:lang w:val="ru-RU"/>
        </w:rPr>
        <w:t>.</w:t>
      </w:r>
    </w:p>
    <w:p w:rsidR="00A4592A" w:rsidRDefault="00A4592A" w:rsidP="00A4592A">
      <w:pPr>
        <w:pStyle w:val="a5"/>
        <w:numPr>
          <w:ilvl w:val="0"/>
          <w:numId w:val="94"/>
        </w:numPr>
        <w:tabs>
          <w:tab w:val="left" w:pos="0"/>
          <w:tab w:val="left" w:pos="1134"/>
        </w:tabs>
        <w:ind w:left="0" w:firstLine="709"/>
        <w:jc w:val="both"/>
        <w:rPr>
          <w:sz w:val="28"/>
          <w:szCs w:val="28"/>
        </w:rPr>
      </w:pPr>
      <w:r>
        <w:rPr>
          <w:sz w:val="28"/>
          <w:szCs w:val="28"/>
        </w:rPr>
        <w:t xml:space="preserve">Размещение на </w:t>
      </w:r>
      <w:r w:rsidRPr="00A4592A">
        <w:rPr>
          <w:sz w:val="28"/>
          <w:szCs w:val="28"/>
        </w:rPr>
        <w:t>официальном сайте органов местного самоуправления города Нефтеюганска</w:t>
      </w:r>
      <w:r>
        <w:rPr>
          <w:sz w:val="28"/>
          <w:szCs w:val="28"/>
        </w:rPr>
        <w:t xml:space="preserve"> статистики и архива результатов общественных обсуждений и принятых по ним решений.</w:t>
      </w:r>
    </w:p>
    <w:p w:rsidR="001E7D04" w:rsidRDefault="003A7B70" w:rsidP="003A7B70">
      <w:pPr>
        <w:pStyle w:val="a5"/>
        <w:numPr>
          <w:ilvl w:val="0"/>
          <w:numId w:val="94"/>
        </w:numPr>
        <w:tabs>
          <w:tab w:val="left" w:pos="0"/>
          <w:tab w:val="left" w:pos="1134"/>
        </w:tabs>
        <w:ind w:left="0" w:firstLine="709"/>
        <w:jc w:val="both"/>
        <w:rPr>
          <w:sz w:val="28"/>
          <w:szCs w:val="28"/>
        </w:rPr>
      </w:pPr>
      <w:r>
        <w:rPr>
          <w:sz w:val="28"/>
          <w:szCs w:val="28"/>
        </w:rPr>
        <w:t>Ведение на</w:t>
      </w:r>
      <w:r w:rsidRPr="003A7B70">
        <w:rPr>
          <w:sz w:val="28"/>
          <w:szCs w:val="28"/>
        </w:rPr>
        <w:t xml:space="preserve"> официальном сайте органов местного самоуправления города Нефтеюганска</w:t>
      </w:r>
      <w:r>
        <w:rPr>
          <w:sz w:val="28"/>
          <w:szCs w:val="28"/>
        </w:rPr>
        <w:t xml:space="preserve"> специализированных разделов по учету мнений и работе с разными группами жителей.</w:t>
      </w:r>
    </w:p>
    <w:p w:rsidR="00A4592A" w:rsidRDefault="00A4592A" w:rsidP="001E7D04">
      <w:pPr>
        <w:pStyle w:val="a5"/>
        <w:numPr>
          <w:ilvl w:val="0"/>
          <w:numId w:val="94"/>
        </w:numPr>
        <w:tabs>
          <w:tab w:val="left" w:pos="0"/>
          <w:tab w:val="left" w:pos="1134"/>
        </w:tabs>
        <w:ind w:left="0" w:firstLine="709"/>
        <w:jc w:val="both"/>
        <w:rPr>
          <w:sz w:val="28"/>
          <w:szCs w:val="28"/>
        </w:rPr>
      </w:pPr>
      <w:r>
        <w:rPr>
          <w:sz w:val="28"/>
          <w:szCs w:val="28"/>
        </w:rPr>
        <w:t xml:space="preserve">Проведение общегородских прямых линий по актуальным вопросам  </w:t>
      </w:r>
      <w:r w:rsidR="001E7D04">
        <w:rPr>
          <w:sz w:val="28"/>
          <w:szCs w:val="28"/>
        </w:rPr>
        <w:t xml:space="preserve">онлайн с регистрацией по ссылке и трансляцией </w:t>
      </w:r>
      <w:r w:rsidR="001E7D04" w:rsidRPr="001E7D04">
        <w:rPr>
          <w:sz w:val="28"/>
          <w:szCs w:val="28"/>
        </w:rPr>
        <w:t>на официальном сайте органов местного самоуправления города Нефтеюганска</w:t>
      </w:r>
      <w:r w:rsidR="001E7D04">
        <w:rPr>
          <w:sz w:val="28"/>
          <w:szCs w:val="28"/>
        </w:rPr>
        <w:t>.</w:t>
      </w:r>
    </w:p>
    <w:p w:rsidR="003A7B70" w:rsidRDefault="003A7B70" w:rsidP="003A7B70">
      <w:pPr>
        <w:pStyle w:val="a5"/>
        <w:numPr>
          <w:ilvl w:val="0"/>
          <w:numId w:val="94"/>
        </w:numPr>
        <w:tabs>
          <w:tab w:val="left" w:pos="0"/>
          <w:tab w:val="left" w:pos="1134"/>
        </w:tabs>
        <w:ind w:left="0" w:firstLine="709"/>
        <w:jc w:val="both"/>
        <w:rPr>
          <w:sz w:val="28"/>
          <w:szCs w:val="28"/>
        </w:rPr>
      </w:pPr>
      <w:r w:rsidRPr="00214C14">
        <w:rPr>
          <w:sz w:val="28"/>
          <w:szCs w:val="28"/>
        </w:rPr>
        <w:t>Проведение социологического исследования, опроса и анализа общественного мнения по основным, общественно значимым вопросам города Нефтеюганска.</w:t>
      </w:r>
    </w:p>
    <w:p w:rsidR="003A7B70" w:rsidRPr="00214C14" w:rsidRDefault="003A7B70" w:rsidP="003A7B70">
      <w:pPr>
        <w:pStyle w:val="a5"/>
        <w:numPr>
          <w:ilvl w:val="0"/>
          <w:numId w:val="94"/>
        </w:numPr>
        <w:tabs>
          <w:tab w:val="left" w:pos="0"/>
          <w:tab w:val="left" w:pos="1134"/>
        </w:tabs>
        <w:ind w:left="0" w:firstLine="709"/>
        <w:jc w:val="both"/>
        <w:rPr>
          <w:sz w:val="28"/>
          <w:szCs w:val="28"/>
        </w:rPr>
      </w:pPr>
      <w:r>
        <w:rPr>
          <w:sz w:val="28"/>
          <w:szCs w:val="28"/>
        </w:rPr>
        <w:t>Мониторинг цен на социально-значимые продовольственные товары.</w:t>
      </w:r>
    </w:p>
    <w:p w:rsidR="003A7B70" w:rsidRPr="00214C14" w:rsidRDefault="003A7B70" w:rsidP="003A7B70">
      <w:pPr>
        <w:pStyle w:val="a5"/>
        <w:numPr>
          <w:ilvl w:val="0"/>
          <w:numId w:val="94"/>
        </w:numPr>
        <w:tabs>
          <w:tab w:val="left" w:pos="0"/>
          <w:tab w:val="left" w:pos="1134"/>
        </w:tabs>
        <w:ind w:left="0" w:firstLine="709"/>
        <w:jc w:val="both"/>
        <w:rPr>
          <w:sz w:val="28"/>
          <w:szCs w:val="28"/>
        </w:rPr>
      </w:pPr>
      <w:r w:rsidRPr="00214C14">
        <w:rPr>
          <w:sz w:val="28"/>
          <w:szCs w:val="28"/>
        </w:rPr>
        <w:t>Мониторинг ситуации на рынке труда.</w:t>
      </w:r>
    </w:p>
    <w:p w:rsidR="00902109" w:rsidRPr="00214C14" w:rsidRDefault="00902109" w:rsidP="00902109">
      <w:pPr>
        <w:pStyle w:val="a5"/>
        <w:numPr>
          <w:ilvl w:val="0"/>
          <w:numId w:val="94"/>
        </w:numPr>
        <w:tabs>
          <w:tab w:val="left" w:pos="0"/>
          <w:tab w:val="left" w:pos="1134"/>
        </w:tabs>
        <w:ind w:left="0" w:firstLine="709"/>
        <w:jc w:val="both"/>
        <w:rPr>
          <w:sz w:val="32"/>
          <w:szCs w:val="32"/>
        </w:rPr>
      </w:pPr>
      <w:r>
        <w:rPr>
          <w:sz w:val="28"/>
          <w:szCs w:val="28"/>
        </w:rPr>
        <w:t>Информирование населения о реализации мероприятий, направленных на обеспечение устойчивого развития экономики и социальной стабильности.</w:t>
      </w:r>
    </w:p>
    <w:p w:rsidR="00822681" w:rsidRDefault="004E3DD0" w:rsidP="004E3DD0">
      <w:pPr>
        <w:pStyle w:val="a5"/>
        <w:numPr>
          <w:ilvl w:val="0"/>
          <w:numId w:val="94"/>
        </w:numPr>
        <w:tabs>
          <w:tab w:val="left" w:pos="0"/>
          <w:tab w:val="left" w:pos="1134"/>
        </w:tabs>
        <w:ind w:left="0" w:firstLine="709"/>
        <w:jc w:val="both"/>
        <w:rPr>
          <w:sz w:val="28"/>
          <w:szCs w:val="28"/>
        </w:rPr>
      </w:pPr>
      <w:r>
        <w:rPr>
          <w:sz w:val="28"/>
          <w:szCs w:val="28"/>
        </w:rPr>
        <w:t>Разработка (а</w:t>
      </w:r>
      <w:r w:rsidR="002A6BEF">
        <w:rPr>
          <w:sz w:val="28"/>
          <w:szCs w:val="28"/>
        </w:rPr>
        <w:t>ктуализация</w:t>
      </w:r>
      <w:r>
        <w:rPr>
          <w:sz w:val="28"/>
          <w:szCs w:val="28"/>
        </w:rPr>
        <w:t>)</w:t>
      </w:r>
      <w:r w:rsidR="00822681" w:rsidRPr="00563A4B">
        <w:rPr>
          <w:sz w:val="28"/>
          <w:szCs w:val="28"/>
        </w:rPr>
        <w:t xml:space="preserve"> нормативн</w:t>
      </w:r>
      <w:r w:rsidR="00822681">
        <w:rPr>
          <w:sz w:val="28"/>
          <w:szCs w:val="28"/>
        </w:rPr>
        <w:t>ы</w:t>
      </w:r>
      <w:r w:rsidR="00C07FC6">
        <w:rPr>
          <w:sz w:val="28"/>
          <w:szCs w:val="28"/>
        </w:rPr>
        <w:t>х</w:t>
      </w:r>
      <w:r w:rsidR="00822681">
        <w:rPr>
          <w:sz w:val="28"/>
          <w:szCs w:val="28"/>
        </w:rPr>
        <w:t xml:space="preserve"> правовы</w:t>
      </w:r>
      <w:r w:rsidR="00C07FC6">
        <w:rPr>
          <w:sz w:val="28"/>
          <w:szCs w:val="28"/>
        </w:rPr>
        <w:t>х</w:t>
      </w:r>
      <w:r w:rsidR="00822681" w:rsidRPr="00563A4B">
        <w:rPr>
          <w:sz w:val="28"/>
          <w:szCs w:val="28"/>
        </w:rPr>
        <w:t xml:space="preserve"> акт</w:t>
      </w:r>
      <w:r w:rsidR="00C07FC6">
        <w:rPr>
          <w:sz w:val="28"/>
          <w:szCs w:val="28"/>
        </w:rPr>
        <w:t>ов</w:t>
      </w:r>
      <w:r w:rsidR="00822681">
        <w:rPr>
          <w:sz w:val="28"/>
          <w:szCs w:val="28"/>
        </w:rPr>
        <w:t>, регулирующих</w:t>
      </w:r>
      <w:r w:rsidR="00822681" w:rsidRPr="00563A4B">
        <w:rPr>
          <w:sz w:val="28"/>
          <w:szCs w:val="28"/>
        </w:rPr>
        <w:t xml:space="preserve"> процессы прогнозирования, стратегического и программного планирования социально-экономического развития </w:t>
      </w:r>
      <w:r w:rsidR="00822681">
        <w:rPr>
          <w:sz w:val="28"/>
          <w:szCs w:val="28"/>
        </w:rPr>
        <w:t>города Нефтеюганска</w:t>
      </w:r>
      <w:r>
        <w:rPr>
          <w:sz w:val="28"/>
          <w:szCs w:val="28"/>
        </w:rPr>
        <w:t>.</w:t>
      </w:r>
      <w:r>
        <w:rPr>
          <w:rStyle w:val="a7"/>
          <w:sz w:val="28"/>
          <w:szCs w:val="28"/>
        </w:rPr>
        <w:footnoteReference w:id="58"/>
      </w:r>
    </w:p>
    <w:p w:rsidR="00FA2E97" w:rsidRDefault="00FA2E97" w:rsidP="00025745">
      <w:pPr>
        <w:pStyle w:val="a5"/>
        <w:numPr>
          <w:ilvl w:val="0"/>
          <w:numId w:val="94"/>
        </w:numPr>
        <w:tabs>
          <w:tab w:val="left" w:pos="0"/>
          <w:tab w:val="left" w:pos="1134"/>
        </w:tabs>
        <w:ind w:left="0" w:firstLine="709"/>
        <w:jc w:val="both"/>
        <w:rPr>
          <w:sz w:val="28"/>
          <w:szCs w:val="28"/>
        </w:rPr>
      </w:pPr>
      <w:r w:rsidRPr="00FA2E97">
        <w:rPr>
          <w:sz w:val="28"/>
          <w:szCs w:val="28"/>
        </w:rPr>
        <w:lastRenderedPageBreak/>
        <w:t>Оказание поддержки социально ориентированным некоммерческим организациям, не являющи</w:t>
      </w:r>
      <w:r w:rsidR="00902109">
        <w:rPr>
          <w:sz w:val="28"/>
          <w:szCs w:val="28"/>
        </w:rPr>
        <w:t>м</w:t>
      </w:r>
      <w:r w:rsidRPr="00FA2E97">
        <w:rPr>
          <w:sz w:val="28"/>
          <w:szCs w:val="28"/>
        </w:rPr>
        <w:t xml:space="preserve">ся муниципальными учреждениями, на реализацию социально значимых </w:t>
      </w:r>
      <w:r w:rsidR="00902109">
        <w:rPr>
          <w:sz w:val="28"/>
          <w:szCs w:val="28"/>
        </w:rPr>
        <w:t xml:space="preserve">городских </w:t>
      </w:r>
      <w:r w:rsidRPr="00FA2E97">
        <w:rPr>
          <w:sz w:val="28"/>
          <w:szCs w:val="28"/>
        </w:rPr>
        <w:t>проектов</w:t>
      </w:r>
      <w:r>
        <w:rPr>
          <w:sz w:val="28"/>
          <w:szCs w:val="28"/>
        </w:rPr>
        <w:t>.</w:t>
      </w:r>
    </w:p>
    <w:p w:rsidR="00FA2E97" w:rsidRDefault="00FA2E97" w:rsidP="00025745">
      <w:pPr>
        <w:pStyle w:val="a5"/>
        <w:numPr>
          <w:ilvl w:val="0"/>
          <w:numId w:val="94"/>
        </w:numPr>
        <w:tabs>
          <w:tab w:val="left" w:pos="0"/>
          <w:tab w:val="left" w:pos="1134"/>
        </w:tabs>
        <w:ind w:left="0" w:firstLine="709"/>
        <w:jc w:val="both"/>
        <w:rPr>
          <w:sz w:val="28"/>
          <w:szCs w:val="28"/>
        </w:rPr>
      </w:pPr>
      <w:r w:rsidRPr="00FA2E97">
        <w:rPr>
          <w:sz w:val="28"/>
          <w:szCs w:val="28"/>
        </w:rPr>
        <w:t>Предоставление помещений, находящихся в муниципальной собственности,  в пользование социально ориентированным некоммерческим организациям</w:t>
      </w:r>
      <w:r>
        <w:rPr>
          <w:sz w:val="28"/>
          <w:szCs w:val="28"/>
        </w:rPr>
        <w:t>.</w:t>
      </w:r>
    </w:p>
    <w:p w:rsidR="00902109" w:rsidRDefault="00902109" w:rsidP="00902109">
      <w:pPr>
        <w:pStyle w:val="a5"/>
        <w:numPr>
          <w:ilvl w:val="0"/>
          <w:numId w:val="94"/>
        </w:numPr>
        <w:tabs>
          <w:tab w:val="left" w:pos="0"/>
          <w:tab w:val="left" w:pos="1134"/>
        </w:tabs>
        <w:ind w:left="0" w:firstLine="709"/>
        <w:jc w:val="both"/>
        <w:rPr>
          <w:sz w:val="28"/>
          <w:szCs w:val="28"/>
        </w:rPr>
      </w:pPr>
      <w:r>
        <w:rPr>
          <w:sz w:val="28"/>
          <w:szCs w:val="28"/>
        </w:rPr>
        <w:t>О</w:t>
      </w:r>
      <w:r w:rsidRPr="00C616E8">
        <w:rPr>
          <w:sz w:val="28"/>
          <w:szCs w:val="28"/>
        </w:rPr>
        <w:t>птимизаци</w:t>
      </w:r>
      <w:r>
        <w:rPr>
          <w:sz w:val="28"/>
          <w:szCs w:val="28"/>
        </w:rPr>
        <w:t>я</w:t>
      </w:r>
      <w:r w:rsidRPr="00C616E8">
        <w:rPr>
          <w:sz w:val="28"/>
          <w:szCs w:val="28"/>
        </w:rPr>
        <w:t xml:space="preserve"> состава муниципального имущества</w:t>
      </w:r>
      <w:r>
        <w:rPr>
          <w:sz w:val="28"/>
          <w:szCs w:val="28"/>
        </w:rPr>
        <w:t xml:space="preserve"> в соответствии с полномочиями органов местного самоуправления и </w:t>
      </w:r>
      <w:r w:rsidRPr="007F3D28">
        <w:rPr>
          <w:sz w:val="28"/>
          <w:szCs w:val="28"/>
        </w:rPr>
        <w:t>функци</w:t>
      </w:r>
      <w:r>
        <w:rPr>
          <w:sz w:val="28"/>
          <w:szCs w:val="28"/>
        </w:rPr>
        <w:t>ями</w:t>
      </w:r>
      <w:r w:rsidRPr="007F3D28">
        <w:rPr>
          <w:sz w:val="28"/>
          <w:szCs w:val="28"/>
        </w:rPr>
        <w:t xml:space="preserve"> муниципальных учреждений города</w:t>
      </w:r>
      <w:r>
        <w:rPr>
          <w:sz w:val="28"/>
          <w:szCs w:val="28"/>
        </w:rPr>
        <w:t>.</w:t>
      </w:r>
    </w:p>
    <w:p w:rsidR="007F3D28" w:rsidRDefault="007F3D28" w:rsidP="00025745">
      <w:pPr>
        <w:pStyle w:val="a5"/>
        <w:numPr>
          <w:ilvl w:val="0"/>
          <w:numId w:val="94"/>
        </w:numPr>
        <w:tabs>
          <w:tab w:val="left" w:pos="0"/>
          <w:tab w:val="left" w:pos="1134"/>
        </w:tabs>
        <w:ind w:left="0" w:firstLine="709"/>
        <w:jc w:val="both"/>
        <w:rPr>
          <w:sz w:val="28"/>
          <w:szCs w:val="28"/>
        </w:rPr>
      </w:pPr>
      <w:r>
        <w:rPr>
          <w:sz w:val="28"/>
          <w:szCs w:val="28"/>
        </w:rPr>
        <w:t>П</w:t>
      </w:r>
      <w:r w:rsidRPr="007F3D28">
        <w:rPr>
          <w:sz w:val="28"/>
          <w:szCs w:val="28"/>
        </w:rPr>
        <w:t>роведение государственной кадастровой оценки земель</w:t>
      </w:r>
      <w:r>
        <w:rPr>
          <w:sz w:val="28"/>
          <w:szCs w:val="28"/>
        </w:rPr>
        <w:t>ных участков (актуализация сведений).</w:t>
      </w:r>
    </w:p>
    <w:p w:rsidR="00F77B98" w:rsidRDefault="00902109" w:rsidP="00025745">
      <w:pPr>
        <w:pStyle w:val="a5"/>
        <w:numPr>
          <w:ilvl w:val="0"/>
          <w:numId w:val="94"/>
        </w:numPr>
        <w:tabs>
          <w:tab w:val="left" w:pos="0"/>
          <w:tab w:val="left" w:pos="1134"/>
        </w:tabs>
        <w:ind w:left="0" w:firstLine="709"/>
        <w:jc w:val="both"/>
        <w:rPr>
          <w:sz w:val="28"/>
          <w:szCs w:val="28"/>
        </w:rPr>
      </w:pPr>
      <w:r>
        <w:rPr>
          <w:sz w:val="28"/>
          <w:szCs w:val="28"/>
        </w:rPr>
        <w:t>Обеспечение с</w:t>
      </w:r>
      <w:r w:rsidR="00F77B98" w:rsidRPr="00F77B98">
        <w:rPr>
          <w:sz w:val="28"/>
          <w:szCs w:val="28"/>
        </w:rPr>
        <w:t>трахов</w:t>
      </w:r>
      <w:r>
        <w:rPr>
          <w:sz w:val="28"/>
          <w:szCs w:val="28"/>
        </w:rPr>
        <w:t>ой защиты</w:t>
      </w:r>
      <w:r w:rsidR="00F77B98" w:rsidRPr="00F77B98">
        <w:rPr>
          <w:sz w:val="28"/>
          <w:szCs w:val="28"/>
        </w:rPr>
        <w:t xml:space="preserve"> имущества муниципального образования город Нефтеюганск</w:t>
      </w:r>
      <w:r w:rsidR="00F77B98">
        <w:rPr>
          <w:sz w:val="28"/>
          <w:szCs w:val="28"/>
        </w:rPr>
        <w:t>.</w:t>
      </w:r>
    </w:p>
    <w:p w:rsidR="00902109" w:rsidRPr="00CF2B44" w:rsidRDefault="00902109" w:rsidP="00902109">
      <w:pPr>
        <w:pStyle w:val="a5"/>
        <w:numPr>
          <w:ilvl w:val="0"/>
          <w:numId w:val="94"/>
        </w:numPr>
        <w:tabs>
          <w:tab w:val="left" w:pos="0"/>
          <w:tab w:val="left" w:pos="1134"/>
        </w:tabs>
        <w:ind w:left="0" w:firstLine="709"/>
        <w:jc w:val="both"/>
        <w:rPr>
          <w:sz w:val="28"/>
          <w:szCs w:val="28"/>
        </w:rPr>
      </w:pPr>
      <w:r w:rsidRPr="00CF2B44">
        <w:rPr>
          <w:sz w:val="28"/>
          <w:szCs w:val="28"/>
        </w:rPr>
        <w:t>Совершенствование нормативной правовой базы в сфере организации бюджетного планирования и прогнозирования бюджетных расходов города Нефтеюганска на долгосрочную перспективу.</w:t>
      </w:r>
    </w:p>
    <w:p w:rsidR="00902109" w:rsidRPr="00CF2B44" w:rsidRDefault="00902109" w:rsidP="00902109">
      <w:pPr>
        <w:pStyle w:val="a5"/>
        <w:numPr>
          <w:ilvl w:val="0"/>
          <w:numId w:val="94"/>
        </w:numPr>
        <w:tabs>
          <w:tab w:val="left" w:pos="0"/>
          <w:tab w:val="left" w:pos="1134"/>
        </w:tabs>
        <w:ind w:left="0" w:firstLine="709"/>
        <w:jc w:val="both"/>
        <w:rPr>
          <w:sz w:val="28"/>
          <w:szCs w:val="28"/>
        </w:rPr>
      </w:pPr>
      <w:r w:rsidRPr="00CF2B44">
        <w:rPr>
          <w:sz w:val="28"/>
          <w:szCs w:val="28"/>
        </w:rPr>
        <w:t>Совершенствование нормативного правового регулирования в рамках увеличения собственных доходов бюджета.</w:t>
      </w:r>
    </w:p>
    <w:p w:rsidR="00822681" w:rsidRPr="00F77B98" w:rsidRDefault="00822681" w:rsidP="00025745">
      <w:pPr>
        <w:pStyle w:val="a5"/>
        <w:numPr>
          <w:ilvl w:val="0"/>
          <w:numId w:val="94"/>
        </w:numPr>
        <w:tabs>
          <w:tab w:val="left" w:pos="0"/>
          <w:tab w:val="left" w:pos="1134"/>
        </w:tabs>
        <w:ind w:left="0" w:firstLine="709"/>
        <w:jc w:val="both"/>
        <w:rPr>
          <w:sz w:val="28"/>
          <w:szCs w:val="28"/>
        </w:rPr>
      </w:pPr>
      <w:r w:rsidRPr="00F77B98">
        <w:rPr>
          <w:sz w:val="28"/>
          <w:szCs w:val="28"/>
        </w:rPr>
        <w:t>Организация планирования, исполнения бюджета города и формирование отчетности об исполнении бюджета.</w:t>
      </w:r>
    </w:p>
    <w:p w:rsidR="00902109" w:rsidRPr="00CF2B44" w:rsidRDefault="00902109" w:rsidP="00902109">
      <w:pPr>
        <w:pStyle w:val="a5"/>
        <w:numPr>
          <w:ilvl w:val="0"/>
          <w:numId w:val="94"/>
        </w:numPr>
        <w:tabs>
          <w:tab w:val="left" w:pos="0"/>
          <w:tab w:val="left" w:pos="1134"/>
        </w:tabs>
        <w:ind w:left="0" w:firstLine="709"/>
        <w:jc w:val="both"/>
        <w:rPr>
          <w:sz w:val="28"/>
          <w:szCs w:val="28"/>
        </w:rPr>
      </w:pPr>
      <w:r>
        <w:rPr>
          <w:sz w:val="28"/>
          <w:szCs w:val="28"/>
        </w:rPr>
        <w:t>Р</w:t>
      </w:r>
      <w:r w:rsidRPr="00CF2B44">
        <w:rPr>
          <w:sz w:val="28"/>
          <w:szCs w:val="28"/>
        </w:rPr>
        <w:t>азработ</w:t>
      </w:r>
      <w:r>
        <w:rPr>
          <w:sz w:val="28"/>
          <w:szCs w:val="28"/>
        </w:rPr>
        <w:t>ка</w:t>
      </w:r>
      <w:r w:rsidRPr="00CF2B44">
        <w:rPr>
          <w:sz w:val="28"/>
          <w:szCs w:val="28"/>
        </w:rPr>
        <w:t xml:space="preserve"> и утвер</w:t>
      </w:r>
      <w:r>
        <w:rPr>
          <w:sz w:val="28"/>
          <w:szCs w:val="28"/>
        </w:rPr>
        <w:t>ждение</w:t>
      </w:r>
      <w:r w:rsidRPr="00CF2B44">
        <w:rPr>
          <w:sz w:val="28"/>
          <w:szCs w:val="28"/>
        </w:rPr>
        <w:t xml:space="preserve"> требовани</w:t>
      </w:r>
      <w:r>
        <w:rPr>
          <w:sz w:val="28"/>
          <w:szCs w:val="28"/>
        </w:rPr>
        <w:t>й</w:t>
      </w:r>
      <w:r w:rsidRPr="00CF2B44">
        <w:rPr>
          <w:sz w:val="28"/>
          <w:szCs w:val="28"/>
        </w:rPr>
        <w:t xml:space="preserve"> к определению нормативных затрат на обеспечение функций органов местного самоуправления, в том числе подведомственных им казенных учреждений.</w:t>
      </w:r>
    </w:p>
    <w:p w:rsidR="00902109" w:rsidRDefault="00902109" w:rsidP="00902109">
      <w:pPr>
        <w:pStyle w:val="a5"/>
        <w:numPr>
          <w:ilvl w:val="0"/>
          <w:numId w:val="94"/>
        </w:numPr>
        <w:tabs>
          <w:tab w:val="left" w:pos="0"/>
          <w:tab w:val="left" w:pos="1134"/>
        </w:tabs>
        <w:ind w:left="0" w:firstLine="709"/>
        <w:jc w:val="both"/>
        <w:rPr>
          <w:sz w:val="28"/>
          <w:szCs w:val="28"/>
        </w:rPr>
      </w:pPr>
      <w:r>
        <w:rPr>
          <w:sz w:val="28"/>
          <w:szCs w:val="28"/>
        </w:rPr>
        <w:t>Установление правил нормирования в сфере закупок для обеспечения муниципальных нужд.</w:t>
      </w:r>
    </w:p>
    <w:p w:rsidR="00CE748B" w:rsidRPr="00214C14" w:rsidRDefault="00902109" w:rsidP="00CF2B44">
      <w:pPr>
        <w:pStyle w:val="a5"/>
        <w:numPr>
          <w:ilvl w:val="0"/>
          <w:numId w:val="94"/>
        </w:numPr>
        <w:tabs>
          <w:tab w:val="left" w:pos="0"/>
          <w:tab w:val="left" w:pos="1134"/>
        </w:tabs>
        <w:ind w:left="0" w:firstLine="709"/>
        <w:jc w:val="both"/>
        <w:rPr>
          <w:sz w:val="32"/>
          <w:szCs w:val="32"/>
        </w:rPr>
      </w:pPr>
      <w:r>
        <w:rPr>
          <w:sz w:val="28"/>
          <w:szCs w:val="28"/>
        </w:rPr>
        <w:t xml:space="preserve">Развитие </w:t>
      </w:r>
      <w:r w:rsidRPr="00CF2B44">
        <w:rPr>
          <w:sz w:val="28"/>
          <w:szCs w:val="28"/>
        </w:rPr>
        <w:t>единого информационного пространства в сфере управлени</w:t>
      </w:r>
      <w:r>
        <w:rPr>
          <w:sz w:val="28"/>
          <w:szCs w:val="28"/>
        </w:rPr>
        <w:t>я</w:t>
      </w:r>
      <w:r w:rsidRPr="00CF2B44">
        <w:rPr>
          <w:sz w:val="28"/>
          <w:szCs w:val="28"/>
        </w:rPr>
        <w:t xml:space="preserve"> муниципальными финансами </w:t>
      </w:r>
      <w:r>
        <w:rPr>
          <w:sz w:val="28"/>
          <w:szCs w:val="28"/>
        </w:rPr>
        <w:t>(м</w:t>
      </w:r>
      <w:r w:rsidR="00822681" w:rsidRPr="00CF2B44">
        <w:rPr>
          <w:sz w:val="28"/>
          <w:szCs w:val="28"/>
        </w:rPr>
        <w:t>одернизация информационных баз</w:t>
      </w:r>
      <w:r>
        <w:rPr>
          <w:sz w:val="28"/>
          <w:szCs w:val="28"/>
        </w:rPr>
        <w:t>).</w:t>
      </w:r>
    </w:p>
    <w:p w:rsidR="00CF2B44" w:rsidRDefault="00CF2B44">
      <w:pPr>
        <w:rPr>
          <w:b/>
          <w:sz w:val="32"/>
          <w:szCs w:val="32"/>
        </w:rPr>
      </w:pPr>
    </w:p>
    <w:p w:rsidR="00405CE3" w:rsidRDefault="00405CE3">
      <w:pPr>
        <w:rPr>
          <w:b/>
          <w:sz w:val="32"/>
          <w:szCs w:val="32"/>
        </w:rPr>
      </w:pPr>
      <w:r>
        <w:rPr>
          <w:sz w:val="32"/>
          <w:szCs w:val="32"/>
        </w:rPr>
        <w:br w:type="page"/>
      </w:r>
    </w:p>
    <w:p w:rsidR="00005232" w:rsidRPr="00D54DDF" w:rsidRDefault="00005232" w:rsidP="00005232">
      <w:pPr>
        <w:pStyle w:val="1"/>
        <w:numPr>
          <w:ilvl w:val="0"/>
          <w:numId w:val="5"/>
        </w:numPr>
        <w:tabs>
          <w:tab w:val="left" w:pos="426"/>
        </w:tabs>
        <w:ind w:left="0" w:firstLine="0"/>
        <w:jc w:val="both"/>
        <w:rPr>
          <w:sz w:val="32"/>
          <w:szCs w:val="32"/>
          <w:lang w:val="ru-RU"/>
        </w:rPr>
      </w:pPr>
      <w:bookmarkStart w:id="102" w:name="_Toc417380844"/>
      <w:r w:rsidRPr="00D54DDF">
        <w:rPr>
          <w:sz w:val="32"/>
          <w:szCs w:val="32"/>
          <w:lang w:val="ru-RU"/>
        </w:rPr>
        <w:lastRenderedPageBreak/>
        <w:t>Механизм реализации Стратегии</w:t>
      </w:r>
      <w:bookmarkEnd w:id="102"/>
    </w:p>
    <w:p w:rsidR="00005232" w:rsidRPr="00D54DDF" w:rsidRDefault="00005232" w:rsidP="00005232">
      <w:pPr>
        <w:ind w:firstLine="708"/>
        <w:jc w:val="both"/>
        <w:rPr>
          <w:sz w:val="28"/>
          <w:szCs w:val="28"/>
        </w:rPr>
      </w:pPr>
    </w:p>
    <w:p w:rsidR="009616F5" w:rsidRDefault="009616F5" w:rsidP="009616F5">
      <w:pPr>
        <w:ind w:firstLine="709"/>
        <w:jc w:val="both"/>
        <w:rPr>
          <w:sz w:val="28"/>
          <w:szCs w:val="28"/>
        </w:rPr>
      </w:pPr>
      <w:r>
        <w:rPr>
          <w:sz w:val="28"/>
          <w:szCs w:val="28"/>
        </w:rPr>
        <w:t>Основными механизмами реализации Стратегии являются:</w:t>
      </w:r>
    </w:p>
    <w:p w:rsidR="009616F5" w:rsidRDefault="009616F5" w:rsidP="009616F5">
      <w:pPr>
        <w:ind w:firstLine="709"/>
        <w:jc w:val="both"/>
        <w:rPr>
          <w:sz w:val="28"/>
          <w:szCs w:val="28"/>
        </w:rPr>
      </w:pPr>
      <w:r>
        <w:rPr>
          <w:sz w:val="28"/>
          <w:szCs w:val="28"/>
        </w:rPr>
        <w:t>- организационный;</w:t>
      </w:r>
    </w:p>
    <w:p w:rsidR="009616F5" w:rsidRDefault="009616F5" w:rsidP="009616F5">
      <w:pPr>
        <w:ind w:firstLine="709"/>
        <w:jc w:val="both"/>
        <w:rPr>
          <w:sz w:val="28"/>
          <w:szCs w:val="28"/>
        </w:rPr>
      </w:pPr>
      <w:r>
        <w:rPr>
          <w:sz w:val="28"/>
          <w:szCs w:val="28"/>
        </w:rPr>
        <w:t>- ресурсный;</w:t>
      </w:r>
    </w:p>
    <w:p w:rsidR="009616F5" w:rsidRDefault="009616F5" w:rsidP="009616F5">
      <w:pPr>
        <w:ind w:firstLine="709"/>
        <w:jc w:val="both"/>
        <w:rPr>
          <w:sz w:val="28"/>
          <w:szCs w:val="28"/>
        </w:rPr>
      </w:pPr>
      <w:r>
        <w:rPr>
          <w:sz w:val="28"/>
          <w:szCs w:val="28"/>
        </w:rPr>
        <w:t>- партнерский;</w:t>
      </w:r>
    </w:p>
    <w:p w:rsidR="009616F5" w:rsidRDefault="009616F5" w:rsidP="009616F5">
      <w:pPr>
        <w:ind w:firstLine="709"/>
        <w:jc w:val="both"/>
        <w:rPr>
          <w:sz w:val="28"/>
          <w:szCs w:val="28"/>
        </w:rPr>
      </w:pPr>
      <w:r>
        <w:rPr>
          <w:sz w:val="28"/>
          <w:szCs w:val="28"/>
        </w:rPr>
        <w:t>- программно-целевой.</w:t>
      </w:r>
    </w:p>
    <w:p w:rsidR="00A24337" w:rsidRDefault="00A24337" w:rsidP="00F2767A">
      <w:pPr>
        <w:tabs>
          <w:tab w:val="num" w:pos="0"/>
          <w:tab w:val="left" w:pos="1080"/>
        </w:tabs>
        <w:ind w:firstLine="709"/>
        <w:jc w:val="both"/>
        <w:rPr>
          <w:sz w:val="28"/>
          <w:szCs w:val="28"/>
        </w:rPr>
      </w:pPr>
      <w:r w:rsidRPr="00A24337">
        <w:rPr>
          <w:sz w:val="28"/>
          <w:szCs w:val="28"/>
        </w:rPr>
        <w:t xml:space="preserve">Стратегия социально-экономического развития </w:t>
      </w:r>
      <w:r>
        <w:rPr>
          <w:sz w:val="28"/>
          <w:szCs w:val="28"/>
        </w:rPr>
        <w:t xml:space="preserve">муниципального образования </w:t>
      </w:r>
      <w:r w:rsidRPr="00A24337">
        <w:rPr>
          <w:sz w:val="28"/>
          <w:szCs w:val="28"/>
        </w:rPr>
        <w:t xml:space="preserve">город Нефтеюганск на период до 2030 года является документом, </w:t>
      </w:r>
      <w:r w:rsidR="00DD1EF8">
        <w:rPr>
          <w:sz w:val="28"/>
          <w:szCs w:val="28"/>
        </w:rPr>
        <w:t xml:space="preserve">который содержит </w:t>
      </w:r>
      <w:r w:rsidRPr="00A24337">
        <w:rPr>
          <w:sz w:val="28"/>
          <w:szCs w:val="28"/>
        </w:rPr>
        <w:t xml:space="preserve"> разносторонние планы по развитию территории города, реализация </w:t>
      </w:r>
      <w:r w:rsidR="00DD1EF8">
        <w:rPr>
          <w:sz w:val="28"/>
          <w:szCs w:val="28"/>
        </w:rPr>
        <w:t xml:space="preserve">мероприятий Стратегии </w:t>
      </w:r>
      <w:r w:rsidRPr="00A24337">
        <w:rPr>
          <w:sz w:val="28"/>
          <w:szCs w:val="28"/>
        </w:rPr>
        <w:t xml:space="preserve">обеспечивается совместными усилиями многих участников: органов государственной власти,  учреждений окружного подчинения, органов местного самоуправления, муниципальных учреждений, предприятий и организаций, действующих на территории города, населения, общественных организаций и т.п. </w:t>
      </w:r>
    </w:p>
    <w:p w:rsidR="00F2767A" w:rsidRPr="001047C7" w:rsidRDefault="00F2767A" w:rsidP="00F2767A">
      <w:pPr>
        <w:tabs>
          <w:tab w:val="num" w:pos="0"/>
          <w:tab w:val="left" w:pos="1080"/>
        </w:tabs>
        <w:ind w:firstLine="709"/>
        <w:jc w:val="both"/>
        <w:rPr>
          <w:sz w:val="28"/>
          <w:szCs w:val="28"/>
        </w:rPr>
      </w:pPr>
      <w:r w:rsidRPr="001047C7">
        <w:rPr>
          <w:sz w:val="28"/>
          <w:szCs w:val="28"/>
        </w:rPr>
        <w:t>Одним из ключевых условий реализации Стратегии социально-экономического развития муниципального образования город Нефтеюганск является конструктивное взаимодействие уровней власти при решении долгосрочных задач развития. Реализация запланированных мероприятий Стратегии осуществляется совместно органами государственной власти и органами местного самоуправления в рамках своих полномочий.</w:t>
      </w:r>
    </w:p>
    <w:p w:rsidR="00F2767A" w:rsidRDefault="00A24337" w:rsidP="00F2767A">
      <w:pPr>
        <w:ind w:firstLine="709"/>
        <w:jc w:val="both"/>
        <w:rPr>
          <w:sz w:val="28"/>
          <w:szCs w:val="28"/>
        </w:rPr>
      </w:pPr>
      <w:r>
        <w:rPr>
          <w:sz w:val="28"/>
          <w:szCs w:val="28"/>
        </w:rPr>
        <w:t>Р</w:t>
      </w:r>
      <w:r w:rsidR="00F2767A" w:rsidRPr="00563A4B">
        <w:rPr>
          <w:sz w:val="28"/>
          <w:szCs w:val="28"/>
        </w:rPr>
        <w:t>еализаци</w:t>
      </w:r>
      <w:r>
        <w:rPr>
          <w:sz w:val="28"/>
          <w:szCs w:val="28"/>
        </w:rPr>
        <w:t>я</w:t>
      </w:r>
      <w:r w:rsidR="00F2767A" w:rsidRPr="00563A4B">
        <w:rPr>
          <w:sz w:val="28"/>
          <w:szCs w:val="28"/>
        </w:rPr>
        <w:t xml:space="preserve"> </w:t>
      </w:r>
      <w:r>
        <w:rPr>
          <w:sz w:val="28"/>
          <w:szCs w:val="28"/>
        </w:rPr>
        <w:t xml:space="preserve">Стратегии </w:t>
      </w:r>
      <w:r w:rsidR="00F2767A" w:rsidRPr="00563A4B">
        <w:rPr>
          <w:sz w:val="28"/>
          <w:szCs w:val="28"/>
        </w:rPr>
        <w:t>социально-эк</w:t>
      </w:r>
      <w:r w:rsidR="00F2767A">
        <w:rPr>
          <w:sz w:val="28"/>
          <w:szCs w:val="28"/>
        </w:rPr>
        <w:t xml:space="preserve">ономического развития </w:t>
      </w:r>
      <w:r>
        <w:rPr>
          <w:sz w:val="28"/>
          <w:szCs w:val="28"/>
        </w:rPr>
        <w:t xml:space="preserve">осуществляется в соответствии с </w:t>
      </w:r>
      <w:r w:rsidR="00C07FC6">
        <w:rPr>
          <w:sz w:val="28"/>
          <w:szCs w:val="28"/>
        </w:rPr>
        <w:t>план</w:t>
      </w:r>
      <w:r>
        <w:rPr>
          <w:sz w:val="28"/>
          <w:szCs w:val="28"/>
        </w:rPr>
        <w:t>ом</w:t>
      </w:r>
      <w:r w:rsidR="00C07FC6">
        <w:rPr>
          <w:sz w:val="28"/>
          <w:szCs w:val="28"/>
        </w:rPr>
        <w:t xml:space="preserve"> подготовки нормативных</w:t>
      </w:r>
      <w:r w:rsidR="00F2767A">
        <w:rPr>
          <w:sz w:val="28"/>
          <w:szCs w:val="28"/>
        </w:rPr>
        <w:t xml:space="preserve"> правовых актов по</w:t>
      </w:r>
      <w:r w:rsidR="00F2767A" w:rsidRPr="00563A4B">
        <w:rPr>
          <w:sz w:val="28"/>
          <w:szCs w:val="28"/>
        </w:rPr>
        <w:t xml:space="preserve"> планированию и управлению</w:t>
      </w:r>
      <w:r w:rsidR="00F2767A">
        <w:rPr>
          <w:sz w:val="28"/>
          <w:szCs w:val="28"/>
        </w:rPr>
        <w:t xml:space="preserve"> </w:t>
      </w:r>
      <w:r w:rsidR="00F2767A" w:rsidRPr="00F2767A">
        <w:rPr>
          <w:sz w:val="28"/>
          <w:szCs w:val="28"/>
        </w:rPr>
        <w:t>(табл.</w:t>
      </w:r>
      <w:r w:rsidR="007022FF">
        <w:rPr>
          <w:sz w:val="28"/>
          <w:szCs w:val="28"/>
        </w:rPr>
        <w:t xml:space="preserve"> </w:t>
      </w:r>
      <w:r w:rsidR="00DB45E4">
        <w:rPr>
          <w:sz w:val="28"/>
          <w:szCs w:val="28"/>
        </w:rPr>
        <w:t>8</w:t>
      </w:r>
      <w:r w:rsidR="00F2767A" w:rsidRPr="00F2767A">
        <w:rPr>
          <w:sz w:val="28"/>
          <w:szCs w:val="28"/>
        </w:rPr>
        <w:t>).</w:t>
      </w:r>
      <w:r w:rsidR="00F2767A" w:rsidRPr="00563A4B">
        <w:rPr>
          <w:sz w:val="28"/>
          <w:szCs w:val="28"/>
        </w:rPr>
        <w:t xml:space="preserve"> В перспективе необходимо </w:t>
      </w:r>
      <w:r w:rsidR="00F2767A">
        <w:rPr>
          <w:sz w:val="28"/>
          <w:szCs w:val="28"/>
        </w:rPr>
        <w:t>разработать</w:t>
      </w:r>
      <w:r w:rsidR="00F2767A" w:rsidRPr="00563A4B">
        <w:rPr>
          <w:sz w:val="28"/>
          <w:szCs w:val="28"/>
        </w:rPr>
        <w:t xml:space="preserve"> нормативн</w:t>
      </w:r>
      <w:r w:rsidR="00F2767A">
        <w:rPr>
          <w:sz w:val="28"/>
          <w:szCs w:val="28"/>
        </w:rPr>
        <w:t>ые правовые</w:t>
      </w:r>
      <w:r w:rsidR="00F2767A" w:rsidRPr="00563A4B">
        <w:rPr>
          <w:sz w:val="28"/>
          <w:szCs w:val="28"/>
        </w:rPr>
        <w:t xml:space="preserve"> акт</w:t>
      </w:r>
      <w:r w:rsidR="00F2767A">
        <w:rPr>
          <w:sz w:val="28"/>
          <w:szCs w:val="28"/>
        </w:rPr>
        <w:t>ы, регулирующие</w:t>
      </w:r>
      <w:r w:rsidR="00F2767A" w:rsidRPr="00563A4B">
        <w:rPr>
          <w:sz w:val="28"/>
          <w:szCs w:val="28"/>
        </w:rPr>
        <w:t xml:space="preserve"> процессы прогнозирования, стратегического и программного планирования социально-экономического развития </w:t>
      </w:r>
      <w:r w:rsidR="00F2767A">
        <w:rPr>
          <w:sz w:val="28"/>
          <w:szCs w:val="28"/>
        </w:rPr>
        <w:t>муниципального образования город Нефтеюганск</w:t>
      </w:r>
      <w:r w:rsidR="00F2767A" w:rsidRPr="00563A4B">
        <w:rPr>
          <w:sz w:val="28"/>
          <w:szCs w:val="28"/>
        </w:rPr>
        <w:t xml:space="preserve">. </w:t>
      </w:r>
      <w:r w:rsidR="00DF34E3">
        <w:rPr>
          <w:sz w:val="28"/>
          <w:szCs w:val="28"/>
        </w:rPr>
        <w:t>Кроме того, н</w:t>
      </w:r>
      <w:r w:rsidR="00F2767A" w:rsidRPr="00563A4B">
        <w:rPr>
          <w:sz w:val="28"/>
          <w:szCs w:val="28"/>
        </w:rPr>
        <w:t xml:space="preserve">еобходимость разработки данных документов прослеживается в </w:t>
      </w:r>
      <w:r w:rsidR="009616F5">
        <w:rPr>
          <w:sz w:val="28"/>
          <w:szCs w:val="28"/>
        </w:rPr>
        <w:t>О</w:t>
      </w:r>
      <w:r w:rsidR="00F2767A">
        <w:rPr>
          <w:sz w:val="28"/>
          <w:szCs w:val="28"/>
        </w:rPr>
        <w:t>сновных направления</w:t>
      </w:r>
      <w:r w:rsidR="009616F5">
        <w:rPr>
          <w:sz w:val="28"/>
          <w:szCs w:val="28"/>
        </w:rPr>
        <w:t>х</w:t>
      </w:r>
      <w:r w:rsidR="00F2767A">
        <w:rPr>
          <w:sz w:val="28"/>
          <w:szCs w:val="28"/>
        </w:rPr>
        <w:t xml:space="preserve"> бюджетной политики ХМАО-Югры на 2014 </w:t>
      </w:r>
      <w:r w:rsidR="00A33217">
        <w:rPr>
          <w:sz w:val="28"/>
          <w:szCs w:val="28"/>
        </w:rPr>
        <w:t xml:space="preserve">год </w:t>
      </w:r>
      <w:r w:rsidR="00F2767A">
        <w:rPr>
          <w:sz w:val="28"/>
          <w:szCs w:val="28"/>
        </w:rPr>
        <w:t>и плановый период 2015-2016</w:t>
      </w:r>
      <w:r w:rsidR="00F2767A" w:rsidRPr="00563A4B">
        <w:rPr>
          <w:sz w:val="28"/>
          <w:szCs w:val="28"/>
        </w:rPr>
        <w:t xml:space="preserve"> </w:t>
      </w:r>
      <w:r w:rsidR="00A33217">
        <w:rPr>
          <w:sz w:val="28"/>
          <w:szCs w:val="28"/>
        </w:rPr>
        <w:t>годов</w:t>
      </w:r>
      <w:r w:rsidR="00F2767A" w:rsidRPr="00563A4B">
        <w:rPr>
          <w:sz w:val="28"/>
          <w:szCs w:val="28"/>
        </w:rPr>
        <w:t>.</w:t>
      </w:r>
    </w:p>
    <w:p w:rsidR="00F2767A" w:rsidRPr="006C6749" w:rsidRDefault="00F2767A" w:rsidP="006C6749">
      <w:pPr>
        <w:pStyle w:val="af0"/>
        <w:rPr>
          <w:sz w:val="24"/>
          <w:szCs w:val="24"/>
          <w:lang w:val="ru-RU"/>
        </w:rPr>
      </w:pPr>
      <w:r w:rsidRPr="006C6749">
        <w:rPr>
          <w:sz w:val="24"/>
          <w:szCs w:val="24"/>
          <w:lang w:val="ru-RU"/>
        </w:rPr>
        <w:t xml:space="preserve">Таблица </w:t>
      </w:r>
      <w:r w:rsidRPr="006C6749">
        <w:rPr>
          <w:sz w:val="24"/>
          <w:szCs w:val="24"/>
        </w:rPr>
        <w:fldChar w:fldCharType="begin"/>
      </w:r>
      <w:r w:rsidRPr="006C6749">
        <w:rPr>
          <w:sz w:val="24"/>
          <w:szCs w:val="24"/>
          <w:lang w:val="ru-RU"/>
        </w:rPr>
        <w:instrText xml:space="preserve"> </w:instrText>
      </w:r>
      <w:r w:rsidRPr="006C6749">
        <w:rPr>
          <w:sz w:val="24"/>
          <w:szCs w:val="24"/>
        </w:rPr>
        <w:instrText>SEQ</w:instrText>
      </w:r>
      <w:r w:rsidRPr="006C6749">
        <w:rPr>
          <w:sz w:val="24"/>
          <w:szCs w:val="24"/>
          <w:lang w:val="ru-RU"/>
        </w:rPr>
        <w:instrText xml:space="preserve"> Таблица \* </w:instrText>
      </w:r>
      <w:r w:rsidRPr="006C6749">
        <w:rPr>
          <w:sz w:val="24"/>
          <w:szCs w:val="24"/>
        </w:rPr>
        <w:instrText>ARABIC</w:instrText>
      </w:r>
      <w:r w:rsidRPr="006C6749">
        <w:rPr>
          <w:sz w:val="24"/>
          <w:szCs w:val="24"/>
          <w:lang w:val="ru-RU"/>
        </w:rPr>
        <w:instrText xml:space="preserve"> </w:instrText>
      </w:r>
      <w:r w:rsidRPr="006C6749">
        <w:rPr>
          <w:sz w:val="24"/>
          <w:szCs w:val="24"/>
        </w:rPr>
        <w:fldChar w:fldCharType="separate"/>
      </w:r>
      <w:r w:rsidR="004A0A3C" w:rsidRPr="004A0A3C">
        <w:rPr>
          <w:noProof/>
          <w:sz w:val="24"/>
          <w:szCs w:val="24"/>
          <w:lang w:val="ru-RU"/>
        </w:rPr>
        <w:t>8</w:t>
      </w:r>
      <w:r w:rsidRPr="006C6749">
        <w:rPr>
          <w:sz w:val="24"/>
          <w:szCs w:val="24"/>
        </w:rPr>
        <w:fldChar w:fldCharType="end"/>
      </w:r>
      <w:r w:rsidR="006C6749" w:rsidRPr="006C6749">
        <w:rPr>
          <w:sz w:val="24"/>
          <w:szCs w:val="24"/>
          <w:lang w:val="ru-RU"/>
        </w:rPr>
        <w:t xml:space="preserve"> </w:t>
      </w:r>
      <w:r w:rsidR="00C975B1">
        <w:rPr>
          <w:sz w:val="24"/>
          <w:szCs w:val="24"/>
          <w:lang w:val="ru-RU"/>
        </w:rPr>
        <w:t>–</w:t>
      </w:r>
      <w:r w:rsidR="006C6749" w:rsidRPr="006C6749">
        <w:rPr>
          <w:sz w:val="24"/>
          <w:szCs w:val="24"/>
          <w:lang w:val="ru-RU"/>
        </w:rPr>
        <w:t xml:space="preserve"> План</w:t>
      </w:r>
      <w:r w:rsidR="00C975B1">
        <w:rPr>
          <w:sz w:val="24"/>
          <w:szCs w:val="24"/>
          <w:lang w:val="ru-RU"/>
        </w:rPr>
        <w:t xml:space="preserve"> </w:t>
      </w:r>
      <w:r w:rsidRPr="006C6749">
        <w:rPr>
          <w:sz w:val="24"/>
          <w:szCs w:val="24"/>
          <w:lang w:val="ru-RU"/>
        </w:rPr>
        <w:t>подготовки документов стратегического планирования</w:t>
      </w:r>
      <w:r w:rsidR="006C6749" w:rsidRPr="006C6749">
        <w:rPr>
          <w:sz w:val="24"/>
          <w:szCs w:val="24"/>
          <w:lang w:val="ru-RU"/>
        </w:rPr>
        <w:t xml:space="preserve"> </w:t>
      </w:r>
      <w:r w:rsidRPr="006C6749">
        <w:rPr>
          <w:sz w:val="24"/>
          <w:szCs w:val="24"/>
          <w:lang w:val="ru-RU"/>
        </w:rPr>
        <w:t>муниципального образования город  Нефтеюганск</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5077"/>
        <w:gridCol w:w="1660"/>
        <w:gridCol w:w="2867"/>
      </w:tblGrid>
      <w:tr w:rsidR="00F2767A" w:rsidRPr="00D23280" w:rsidTr="007022FF">
        <w:trPr>
          <w:cantSplit/>
          <w:tblHeader/>
        </w:trPr>
        <w:tc>
          <w:tcPr>
            <w:tcW w:w="560" w:type="dxa"/>
            <w:vAlign w:val="center"/>
          </w:tcPr>
          <w:p w:rsidR="00F2767A" w:rsidRPr="00D23280" w:rsidRDefault="00F2767A" w:rsidP="00F2767A">
            <w:pPr>
              <w:jc w:val="center"/>
              <w:rPr>
                <w:b/>
              </w:rPr>
            </w:pPr>
            <w:r w:rsidRPr="00D23280">
              <w:rPr>
                <w:b/>
              </w:rPr>
              <w:t>№ п/п</w:t>
            </w:r>
          </w:p>
        </w:tc>
        <w:tc>
          <w:tcPr>
            <w:tcW w:w="5077" w:type="dxa"/>
            <w:vAlign w:val="center"/>
          </w:tcPr>
          <w:p w:rsidR="00F2767A" w:rsidRPr="00D23280" w:rsidRDefault="00F2767A" w:rsidP="00F2767A">
            <w:pPr>
              <w:jc w:val="center"/>
              <w:rPr>
                <w:b/>
              </w:rPr>
            </w:pPr>
            <w:r w:rsidRPr="00D23280">
              <w:rPr>
                <w:b/>
              </w:rPr>
              <w:t>Наименование нормативного правового акта</w:t>
            </w:r>
          </w:p>
        </w:tc>
        <w:tc>
          <w:tcPr>
            <w:tcW w:w="1660" w:type="dxa"/>
          </w:tcPr>
          <w:p w:rsidR="00F2767A" w:rsidRPr="00D23280" w:rsidRDefault="00F2767A" w:rsidP="00F2767A">
            <w:pPr>
              <w:jc w:val="center"/>
              <w:rPr>
                <w:b/>
              </w:rPr>
            </w:pPr>
            <w:r w:rsidRPr="00D23280">
              <w:rPr>
                <w:b/>
              </w:rPr>
              <w:t>Срок разработки и утверждения</w:t>
            </w:r>
          </w:p>
        </w:tc>
        <w:tc>
          <w:tcPr>
            <w:tcW w:w="2867" w:type="dxa"/>
            <w:vAlign w:val="center"/>
          </w:tcPr>
          <w:p w:rsidR="00F2767A" w:rsidRPr="00D23280" w:rsidRDefault="00F2767A" w:rsidP="00F2767A">
            <w:pPr>
              <w:jc w:val="center"/>
              <w:rPr>
                <w:b/>
              </w:rPr>
            </w:pPr>
            <w:r w:rsidRPr="00D23280">
              <w:rPr>
                <w:b/>
              </w:rPr>
              <w:t>Ответственный исполнитель</w:t>
            </w:r>
          </w:p>
        </w:tc>
      </w:tr>
      <w:tr w:rsidR="00F2767A" w:rsidRPr="00D23280" w:rsidTr="007022FF">
        <w:trPr>
          <w:cantSplit/>
        </w:trPr>
        <w:tc>
          <w:tcPr>
            <w:tcW w:w="560" w:type="dxa"/>
          </w:tcPr>
          <w:p w:rsidR="00F2767A" w:rsidRPr="00D23280" w:rsidRDefault="00F2767A" w:rsidP="00F2767A">
            <w:pPr>
              <w:jc w:val="center"/>
            </w:pPr>
            <w:r w:rsidRPr="00D23280">
              <w:t>1.</w:t>
            </w:r>
          </w:p>
        </w:tc>
        <w:tc>
          <w:tcPr>
            <w:tcW w:w="5077" w:type="dxa"/>
          </w:tcPr>
          <w:p w:rsidR="00F2767A" w:rsidRPr="00D23280" w:rsidRDefault="00F2767A" w:rsidP="00F2767A">
            <w:pPr>
              <w:jc w:val="both"/>
            </w:pPr>
            <w:r>
              <w:t>Проект постановления</w:t>
            </w:r>
            <w:r w:rsidRPr="00D23280">
              <w:t xml:space="preserve"> администрации </w:t>
            </w:r>
            <w:r>
              <w:t>муниципального образования город  Нефтеюганск</w:t>
            </w:r>
            <w:r w:rsidRPr="00D23280">
              <w:t xml:space="preserve"> «О стратегическом планировании </w:t>
            </w:r>
            <w:r>
              <w:t>муниципального образования город  Нефтеюганск</w:t>
            </w:r>
            <w:r w:rsidRPr="00D23280">
              <w:t>»</w:t>
            </w:r>
          </w:p>
        </w:tc>
        <w:tc>
          <w:tcPr>
            <w:tcW w:w="1660" w:type="dxa"/>
          </w:tcPr>
          <w:p w:rsidR="00F2767A" w:rsidRPr="00D23280" w:rsidRDefault="0042097C" w:rsidP="00F2767A">
            <w:pPr>
              <w:jc w:val="center"/>
            </w:pPr>
            <w:r>
              <w:t xml:space="preserve">до конца </w:t>
            </w:r>
            <w:r>
              <w:br/>
              <w:t>2015 г.</w:t>
            </w:r>
          </w:p>
        </w:tc>
        <w:tc>
          <w:tcPr>
            <w:tcW w:w="2867" w:type="dxa"/>
          </w:tcPr>
          <w:p w:rsidR="00F2767A" w:rsidRPr="00D23280" w:rsidRDefault="00F2767A" w:rsidP="00F2767A">
            <w:pPr>
              <w:jc w:val="center"/>
            </w:pPr>
            <w:r w:rsidRPr="00D23280">
              <w:t>Департамент по делам администрации</w:t>
            </w:r>
          </w:p>
        </w:tc>
      </w:tr>
      <w:tr w:rsidR="00F2767A" w:rsidRPr="00D23280" w:rsidTr="007022FF">
        <w:trPr>
          <w:cantSplit/>
        </w:trPr>
        <w:tc>
          <w:tcPr>
            <w:tcW w:w="560" w:type="dxa"/>
          </w:tcPr>
          <w:p w:rsidR="00F2767A" w:rsidRPr="00D23280" w:rsidRDefault="00F2767A" w:rsidP="00F2767A">
            <w:pPr>
              <w:jc w:val="center"/>
            </w:pPr>
            <w:r w:rsidRPr="00D23280">
              <w:t>2.</w:t>
            </w:r>
          </w:p>
        </w:tc>
        <w:tc>
          <w:tcPr>
            <w:tcW w:w="5077" w:type="dxa"/>
          </w:tcPr>
          <w:p w:rsidR="00F2767A" w:rsidRPr="00D23280" w:rsidRDefault="00F2767A" w:rsidP="009616F5">
            <w:pPr>
              <w:jc w:val="both"/>
            </w:pPr>
            <w:r>
              <w:t>Проект постановления</w:t>
            </w:r>
            <w:r w:rsidRPr="00D23280">
              <w:t xml:space="preserve"> администрации </w:t>
            </w:r>
            <w:r>
              <w:t>муниципального образования город  Нефтеюганск</w:t>
            </w:r>
            <w:r w:rsidRPr="00D23280">
              <w:t xml:space="preserve"> «О порядке разработки и корректировки прогноза социально-экономического развития </w:t>
            </w:r>
            <w:r>
              <w:t>муниципального образования город  Нефтеюганск</w:t>
            </w:r>
            <w:r w:rsidRPr="00D23280">
              <w:t xml:space="preserve"> на долгосрочный период»</w:t>
            </w:r>
          </w:p>
        </w:tc>
        <w:tc>
          <w:tcPr>
            <w:tcW w:w="1660" w:type="dxa"/>
          </w:tcPr>
          <w:p w:rsidR="00F2767A" w:rsidRPr="00D23280" w:rsidRDefault="0042097C" w:rsidP="00F2767A">
            <w:pPr>
              <w:jc w:val="center"/>
            </w:pPr>
            <w:r>
              <w:t xml:space="preserve">до конца </w:t>
            </w:r>
            <w:r>
              <w:br/>
              <w:t>2015 г.</w:t>
            </w:r>
          </w:p>
        </w:tc>
        <w:tc>
          <w:tcPr>
            <w:tcW w:w="2867" w:type="dxa"/>
          </w:tcPr>
          <w:p w:rsidR="00F2767A" w:rsidRPr="00D23280" w:rsidRDefault="00F2767A" w:rsidP="00F2767A">
            <w:pPr>
              <w:jc w:val="center"/>
            </w:pPr>
            <w:r w:rsidRPr="00D23280">
              <w:t>Департамент по делам администрации</w:t>
            </w:r>
          </w:p>
        </w:tc>
      </w:tr>
      <w:tr w:rsidR="00F2767A" w:rsidRPr="00D23280" w:rsidTr="007022FF">
        <w:trPr>
          <w:cantSplit/>
        </w:trPr>
        <w:tc>
          <w:tcPr>
            <w:tcW w:w="560" w:type="dxa"/>
          </w:tcPr>
          <w:p w:rsidR="00F2767A" w:rsidRPr="00D23280" w:rsidRDefault="00F2767A" w:rsidP="00F2767A">
            <w:pPr>
              <w:jc w:val="center"/>
            </w:pPr>
            <w:r w:rsidRPr="00D23280">
              <w:lastRenderedPageBreak/>
              <w:t>3.</w:t>
            </w:r>
          </w:p>
        </w:tc>
        <w:tc>
          <w:tcPr>
            <w:tcW w:w="5077" w:type="dxa"/>
          </w:tcPr>
          <w:p w:rsidR="00F2767A" w:rsidRPr="00D23280" w:rsidRDefault="00F2767A" w:rsidP="00F2767A">
            <w:pPr>
              <w:jc w:val="both"/>
            </w:pPr>
            <w:r>
              <w:t>Проект постановления</w:t>
            </w:r>
            <w:r w:rsidRPr="00D23280">
              <w:t xml:space="preserve"> администрации </w:t>
            </w:r>
            <w:r>
              <w:t>муниципального образования город  Нефтеюганск</w:t>
            </w:r>
            <w:r w:rsidRPr="00D23280">
              <w:t xml:space="preserve"> «О порядке разработки и корректировки прогноза социально-экономического развития </w:t>
            </w:r>
            <w:r w:rsidR="009616F5" w:rsidRPr="009616F5">
              <w:t xml:space="preserve">муниципального образования город  Нефтеюганск </w:t>
            </w:r>
            <w:r w:rsidRPr="00D23280">
              <w:t>на среднесрочный период»</w:t>
            </w:r>
          </w:p>
        </w:tc>
        <w:tc>
          <w:tcPr>
            <w:tcW w:w="1660" w:type="dxa"/>
          </w:tcPr>
          <w:p w:rsidR="00F2767A" w:rsidRPr="00D23280" w:rsidRDefault="0042097C" w:rsidP="00F2767A">
            <w:pPr>
              <w:jc w:val="center"/>
            </w:pPr>
            <w:r>
              <w:t xml:space="preserve">до конца </w:t>
            </w:r>
            <w:r>
              <w:br/>
              <w:t>2015 г.</w:t>
            </w:r>
          </w:p>
        </w:tc>
        <w:tc>
          <w:tcPr>
            <w:tcW w:w="2867" w:type="dxa"/>
          </w:tcPr>
          <w:p w:rsidR="00F2767A" w:rsidRPr="00D23280" w:rsidRDefault="00F2767A" w:rsidP="00F2767A">
            <w:pPr>
              <w:jc w:val="center"/>
            </w:pPr>
            <w:r w:rsidRPr="00D23280">
              <w:t>Департамент по делам администрации</w:t>
            </w:r>
          </w:p>
        </w:tc>
      </w:tr>
      <w:tr w:rsidR="00F2767A" w:rsidRPr="00D23280" w:rsidTr="007022FF">
        <w:trPr>
          <w:cantSplit/>
        </w:trPr>
        <w:tc>
          <w:tcPr>
            <w:tcW w:w="560" w:type="dxa"/>
          </w:tcPr>
          <w:p w:rsidR="00F2767A" w:rsidRPr="00D23280" w:rsidRDefault="00F2767A" w:rsidP="00F2767A">
            <w:pPr>
              <w:jc w:val="center"/>
            </w:pPr>
            <w:r w:rsidRPr="00D23280">
              <w:t>4.</w:t>
            </w:r>
          </w:p>
        </w:tc>
        <w:tc>
          <w:tcPr>
            <w:tcW w:w="5077" w:type="dxa"/>
          </w:tcPr>
          <w:p w:rsidR="00F2767A" w:rsidRPr="00D23280" w:rsidRDefault="00F2767A" w:rsidP="00C975B1">
            <w:pPr>
              <w:jc w:val="both"/>
            </w:pPr>
            <w:r>
              <w:t>Проект постановления</w:t>
            </w:r>
            <w:r w:rsidRPr="00D23280">
              <w:t xml:space="preserve"> администрации </w:t>
            </w:r>
            <w:r>
              <w:t>муниципального образования город  Нефтеюганск</w:t>
            </w:r>
            <w:r w:rsidRPr="00D23280">
              <w:t xml:space="preserve"> «О порядке разработки и утверждения бюджетного прогноза</w:t>
            </w:r>
            <w:r w:rsidR="007022FF">
              <w:t xml:space="preserve"> на</w:t>
            </w:r>
            <w:r w:rsidRPr="00D23280">
              <w:t xml:space="preserve"> долгосрочный период</w:t>
            </w:r>
            <w:r w:rsidR="00C975B1">
              <w:t xml:space="preserve"> в случае, если представительный орган муниципального образования примет решение о его формировании</w:t>
            </w:r>
            <w:r w:rsidRPr="00D23280">
              <w:t>»</w:t>
            </w:r>
          </w:p>
        </w:tc>
        <w:tc>
          <w:tcPr>
            <w:tcW w:w="1660" w:type="dxa"/>
          </w:tcPr>
          <w:p w:rsidR="00F2767A" w:rsidRPr="00D23280" w:rsidRDefault="0042097C" w:rsidP="00F2767A">
            <w:pPr>
              <w:jc w:val="center"/>
            </w:pPr>
            <w:r>
              <w:t xml:space="preserve">до конца </w:t>
            </w:r>
            <w:r>
              <w:br/>
              <w:t>2015 г.</w:t>
            </w:r>
          </w:p>
        </w:tc>
        <w:tc>
          <w:tcPr>
            <w:tcW w:w="2867" w:type="dxa"/>
          </w:tcPr>
          <w:p w:rsidR="00F2767A" w:rsidRPr="00D23280" w:rsidRDefault="00F2767A" w:rsidP="00F2767A">
            <w:pPr>
              <w:jc w:val="center"/>
            </w:pPr>
            <w:r w:rsidRPr="00D23280">
              <w:t xml:space="preserve">Департамент финансов </w:t>
            </w:r>
          </w:p>
        </w:tc>
      </w:tr>
      <w:tr w:rsidR="00F2767A" w:rsidRPr="00D23280" w:rsidTr="007022FF">
        <w:trPr>
          <w:cantSplit/>
        </w:trPr>
        <w:tc>
          <w:tcPr>
            <w:tcW w:w="560" w:type="dxa"/>
          </w:tcPr>
          <w:p w:rsidR="00F2767A" w:rsidRPr="00D23280" w:rsidRDefault="00F2767A" w:rsidP="00F2767A">
            <w:pPr>
              <w:jc w:val="center"/>
            </w:pPr>
            <w:r w:rsidRPr="00D23280">
              <w:t>5.</w:t>
            </w:r>
          </w:p>
        </w:tc>
        <w:tc>
          <w:tcPr>
            <w:tcW w:w="5077" w:type="dxa"/>
          </w:tcPr>
          <w:p w:rsidR="00F2767A" w:rsidRPr="00D23280" w:rsidRDefault="00F2767A" w:rsidP="00D841DC">
            <w:pPr>
              <w:jc w:val="both"/>
            </w:pPr>
            <w:r>
              <w:t>Проект постановления</w:t>
            </w:r>
            <w:r w:rsidRPr="00D23280">
              <w:t xml:space="preserve"> администрации </w:t>
            </w:r>
            <w:r>
              <w:t>муниципального образования город  Нефтеюганск</w:t>
            </w:r>
            <w:r w:rsidRPr="00D23280">
              <w:t xml:space="preserve"> «О Плане мероприятий по реализации стратегии социально-экономического развития на период до 2030</w:t>
            </w:r>
            <w:r w:rsidR="00D841DC">
              <w:t> </w:t>
            </w:r>
            <w:r w:rsidRPr="00D23280">
              <w:t>г.»</w:t>
            </w:r>
          </w:p>
        </w:tc>
        <w:tc>
          <w:tcPr>
            <w:tcW w:w="1660" w:type="dxa"/>
          </w:tcPr>
          <w:p w:rsidR="00F2767A" w:rsidRPr="00D23280" w:rsidRDefault="0042097C" w:rsidP="00F2767A">
            <w:pPr>
              <w:jc w:val="center"/>
            </w:pPr>
            <w:r>
              <w:t xml:space="preserve">до конца </w:t>
            </w:r>
            <w:r>
              <w:br/>
              <w:t>2015 г.</w:t>
            </w:r>
          </w:p>
        </w:tc>
        <w:tc>
          <w:tcPr>
            <w:tcW w:w="2867" w:type="dxa"/>
          </w:tcPr>
          <w:p w:rsidR="00F2767A" w:rsidRPr="00D23280" w:rsidRDefault="00F2767A" w:rsidP="00F2767A">
            <w:pPr>
              <w:jc w:val="center"/>
            </w:pPr>
            <w:r w:rsidRPr="00D23280">
              <w:t>Департамент по делам администрации</w:t>
            </w:r>
          </w:p>
        </w:tc>
      </w:tr>
      <w:tr w:rsidR="0042097C" w:rsidRPr="00D23280" w:rsidTr="007022FF">
        <w:trPr>
          <w:cantSplit/>
        </w:trPr>
        <w:tc>
          <w:tcPr>
            <w:tcW w:w="560" w:type="dxa"/>
          </w:tcPr>
          <w:p w:rsidR="0042097C" w:rsidRPr="00D23280" w:rsidRDefault="0042097C" w:rsidP="00F2767A">
            <w:pPr>
              <w:jc w:val="center"/>
            </w:pPr>
            <w:r>
              <w:t>6</w:t>
            </w:r>
            <w:r w:rsidRPr="00D23280">
              <w:t>.</w:t>
            </w:r>
          </w:p>
        </w:tc>
        <w:tc>
          <w:tcPr>
            <w:tcW w:w="5077" w:type="dxa"/>
          </w:tcPr>
          <w:p w:rsidR="0042097C" w:rsidRPr="00D23280" w:rsidRDefault="0042097C" w:rsidP="00F2767A">
            <w:pPr>
              <w:jc w:val="both"/>
            </w:pPr>
            <w:r>
              <w:t>Проект постановления</w:t>
            </w:r>
            <w:r w:rsidRPr="00D23280">
              <w:t xml:space="preserve"> </w:t>
            </w:r>
            <w:r w:rsidR="007022FF" w:rsidRPr="007022FF">
              <w:t>администрации муниципального образования город  Нефтеюганск</w:t>
            </w:r>
            <w:r w:rsidRPr="00D23280">
              <w:t xml:space="preserve"> «О внесении изменений в муниципальные пр</w:t>
            </w:r>
            <w:r>
              <w:t>авовые акты о бюджетном процессе»</w:t>
            </w:r>
          </w:p>
        </w:tc>
        <w:tc>
          <w:tcPr>
            <w:tcW w:w="1660" w:type="dxa"/>
          </w:tcPr>
          <w:p w:rsidR="0042097C" w:rsidRDefault="0042097C" w:rsidP="0042097C">
            <w:pPr>
              <w:jc w:val="center"/>
            </w:pPr>
            <w:r w:rsidRPr="003C52EC">
              <w:t xml:space="preserve">до конца </w:t>
            </w:r>
            <w:r w:rsidRPr="003C52EC">
              <w:br/>
              <w:t>2015 г.</w:t>
            </w:r>
          </w:p>
        </w:tc>
        <w:tc>
          <w:tcPr>
            <w:tcW w:w="2867" w:type="dxa"/>
          </w:tcPr>
          <w:p w:rsidR="0042097C" w:rsidRPr="00D23280" w:rsidRDefault="0042097C" w:rsidP="002A6BEF">
            <w:pPr>
              <w:jc w:val="center"/>
            </w:pPr>
            <w:r w:rsidRPr="00D23280">
              <w:t xml:space="preserve">Департамент </w:t>
            </w:r>
            <w:r>
              <w:t>финансов</w:t>
            </w:r>
          </w:p>
        </w:tc>
      </w:tr>
      <w:tr w:rsidR="0042097C" w:rsidRPr="00D23280" w:rsidTr="007022FF">
        <w:trPr>
          <w:cantSplit/>
        </w:trPr>
        <w:tc>
          <w:tcPr>
            <w:tcW w:w="560" w:type="dxa"/>
          </w:tcPr>
          <w:p w:rsidR="0042097C" w:rsidRDefault="0042097C" w:rsidP="00F2767A">
            <w:pPr>
              <w:jc w:val="center"/>
            </w:pPr>
            <w:r>
              <w:t>7.</w:t>
            </w:r>
          </w:p>
        </w:tc>
        <w:tc>
          <w:tcPr>
            <w:tcW w:w="5077" w:type="dxa"/>
          </w:tcPr>
          <w:p w:rsidR="0042097C" w:rsidRPr="003A09E7" w:rsidRDefault="0042097C" w:rsidP="007022FF">
            <w:pPr>
              <w:jc w:val="both"/>
            </w:pPr>
            <w:r w:rsidRPr="003A09E7">
              <w:t xml:space="preserve">Проект </w:t>
            </w:r>
            <w:r w:rsidR="007022FF" w:rsidRPr="007022FF">
              <w:t>постановления администрации муниципального образования город  Нефтеюганск</w:t>
            </w:r>
            <w:r w:rsidRPr="003A09E7">
              <w:t xml:space="preserve"> «О ключевых значениях показателей для оценки эффективности деятельности руководителей муниципальных унитарных предприятий и руководителей хозяйственных обществ, доля участия муниципального образования </w:t>
            </w:r>
            <w:r w:rsidR="007022FF">
              <w:t xml:space="preserve">город </w:t>
            </w:r>
            <w:r w:rsidRPr="003A09E7">
              <w:t>Нефтеюганск в уставном капитале которых превышает 50%»</w:t>
            </w:r>
          </w:p>
        </w:tc>
        <w:tc>
          <w:tcPr>
            <w:tcW w:w="1660" w:type="dxa"/>
          </w:tcPr>
          <w:p w:rsidR="0042097C" w:rsidRDefault="0042097C" w:rsidP="0042097C">
            <w:pPr>
              <w:jc w:val="center"/>
            </w:pPr>
            <w:r w:rsidRPr="003C52EC">
              <w:t xml:space="preserve">до конца </w:t>
            </w:r>
            <w:r w:rsidRPr="003C52EC">
              <w:br/>
              <w:t>2015 г.</w:t>
            </w:r>
          </w:p>
        </w:tc>
        <w:tc>
          <w:tcPr>
            <w:tcW w:w="2867" w:type="dxa"/>
          </w:tcPr>
          <w:p w:rsidR="0042097C" w:rsidRPr="00D23280" w:rsidRDefault="0042097C" w:rsidP="00F2767A">
            <w:pPr>
              <w:jc w:val="center"/>
            </w:pPr>
            <w:r>
              <w:t>Департамент имущественных и земельных отношений</w:t>
            </w:r>
          </w:p>
        </w:tc>
      </w:tr>
      <w:tr w:rsidR="0042097C" w:rsidRPr="00D23280" w:rsidTr="007022FF">
        <w:trPr>
          <w:cantSplit/>
        </w:trPr>
        <w:tc>
          <w:tcPr>
            <w:tcW w:w="560" w:type="dxa"/>
          </w:tcPr>
          <w:p w:rsidR="0042097C" w:rsidRDefault="0042097C" w:rsidP="00F2767A">
            <w:pPr>
              <w:jc w:val="center"/>
            </w:pPr>
            <w:r>
              <w:t xml:space="preserve">8. </w:t>
            </w:r>
          </w:p>
        </w:tc>
        <w:tc>
          <w:tcPr>
            <w:tcW w:w="5077" w:type="dxa"/>
          </w:tcPr>
          <w:p w:rsidR="0042097C" w:rsidRPr="003A09E7" w:rsidRDefault="0042097C" w:rsidP="007022FF">
            <w:pPr>
              <w:jc w:val="both"/>
            </w:pPr>
            <w:r>
              <w:t xml:space="preserve">Проект </w:t>
            </w:r>
            <w:r w:rsidR="007022FF" w:rsidRPr="007022FF">
              <w:t>постановления администрации муниципального образования город  Нефтеюганск</w:t>
            </w:r>
            <w:r>
              <w:t xml:space="preserve"> </w:t>
            </w:r>
            <w:r w:rsidR="007022FF">
              <w:t>«О</w:t>
            </w:r>
            <w:r>
              <w:t xml:space="preserve">б утверждении муниципальной программы </w:t>
            </w:r>
            <w:r w:rsidRPr="00B93D9E">
              <w:t>«Стимулирование экономической активности на территории муниципального образования город  Нефтеюганск</w:t>
            </w:r>
            <w:r>
              <w:t xml:space="preserve"> </w:t>
            </w:r>
            <w:r w:rsidRPr="0042097C">
              <w:t>на 2016-2030 годы</w:t>
            </w:r>
            <w:r w:rsidRPr="00B93D9E">
              <w:t>»</w:t>
            </w:r>
          </w:p>
        </w:tc>
        <w:tc>
          <w:tcPr>
            <w:tcW w:w="1660" w:type="dxa"/>
          </w:tcPr>
          <w:p w:rsidR="0042097C" w:rsidRDefault="0042097C" w:rsidP="0042097C">
            <w:pPr>
              <w:jc w:val="center"/>
            </w:pPr>
            <w:r w:rsidRPr="003C52EC">
              <w:t xml:space="preserve">до конца </w:t>
            </w:r>
            <w:r w:rsidRPr="003C52EC">
              <w:br/>
              <w:t>2015 г.</w:t>
            </w:r>
          </w:p>
        </w:tc>
        <w:tc>
          <w:tcPr>
            <w:tcW w:w="2867" w:type="dxa"/>
          </w:tcPr>
          <w:p w:rsidR="0042097C" w:rsidRDefault="0042097C" w:rsidP="00F2767A">
            <w:pPr>
              <w:jc w:val="center"/>
            </w:pPr>
            <w:r w:rsidRPr="00D23280">
              <w:t>Департамент по делам администрации</w:t>
            </w:r>
          </w:p>
        </w:tc>
      </w:tr>
      <w:tr w:rsidR="0042097C" w:rsidRPr="00D23280" w:rsidTr="007022FF">
        <w:trPr>
          <w:cantSplit/>
        </w:trPr>
        <w:tc>
          <w:tcPr>
            <w:tcW w:w="560" w:type="dxa"/>
          </w:tcPr>
          <w:p w:rsidR="0042097C" w:rsidRDefault="0042097C" w:rsidP="00F2767A">
            <w:pPr>
              <w:jc w:val="center"/>
            </w:pPr>
            <w:r>
              <w:t>9.</w:t>
            </w:r>
          </w:p>
        </w:tc>
        <w:tc>
          <w:tcPr>
            <w:tcW w:w="5077" w:type="dxa"/>
          </w:tcPr>
          <w:p w:rsidR="0042097C" w:rsidRDefault="0042097C" w:rsidP="007022FF">
            <w:pPr>
              <w:jc w:val="both"/>
            </w:pPr>
            <w:r>
              <w:t xml:space="preserve">Проект </w:t>
            </w:r>
            <w:r w:rsidR="007022FF" w:rsidRPr="007022FF">
              <w:t>постановления администрации муниципального образования город  Нефтеюганск</w:t>
            </w:r>
            <w:r>
              <w:t xml:space="preserve"> </w:t>
            </w:r>
            <w:r w:rsidR="007022FF">
              <w:t>«О</w:t>
            </w:r>
            <w:r>
              <w:t>б утверждении муниципальной программы «</w:t>
            </w:r>
            <w:r w:rsidRPr="0042097C">
              <w:t>Инвестиции и инновации в городе Нефтеюганске на 2016-2030 годы</w:t>
            </w:r>
            <w:r>
              <w:t>»</w:t>
            </w:r>
          </w:p>
        </w:tc>
        <w:tc>
          <w:tcPr>
            <w:tcW w:w="1660" w:type="dxa"/>
          </w:tcPr>
          <w:p w:rsidR="0042097C" w:rsidRDefault="0042097C" w:rsidP="0042097C">
            <w:pPr>
              <w:jc w:val="center"/>
            </w:pPr>
            <w:r w:rsidRPr="003C52EC">
              <w:t xml:space="preserve">до конца </w:t>
            </w:r>
            <w:r w:rsidRPr="003C52EC">
              <w:br/>
              <w:t>2015 г.</w:t>
            </w:r>
          </w:p>
        </w:tc>
        <w:tc>
          <w:tcPr>
            <w:tcW w:w="2867" w:type="dxa"/>
          </w:tcPr>
          <w:p w:rsidR="0042097C" w:rsidRDefault="0042097C" w:rsidP="00F2767A">
            <w:pPr>
              <w:jc w:val="center"/>
            </w:pPr>
            <w:r w:rsidRPr="00D23280">
              <w:t>Департамент по делам администрации</w:t>
            </w:r>
          </w:p>
        </w:tc>
      </w:tr>
    </w:tbl>
    <w:p w:rsidR="00F2767A" w:rsidRPr="00DC3DCE" w:rsidRDefault="00F2767A" w:rsidP="006C6749">
      <w:pPr>
        <w:ind w:right="150" w:firstLine="709"/>
        <w:jc w:val="both"/>
        <w:rPr>
          <w:b/>
          <w:color w:val="000000"/>
          <w:sz w:val="28"/>
          <w:szCs w:val="28"/>
        </w:rPr>
      </w:pPr>
      <w:r w:rsidRPr="00DC3DCE">
        <w:rPr>
          <w:b/>
          <w:color w:val="000000"/>
          <w:sz w:val="28"/>
          <w:szCs w:val="28"/>
        </w:rPr>
        <w:lastRenderedPageBreak/>
        <w:t>Организационный механизм</w:t>
      </w:r>
    </w:p>
    <w:p w:rsidR="00F2767A" w:rsidRDefault="00BA1095" w:rsidP="00F2767A">
      <w:pPr>
        <w:autoSpaceDE w:val="0"/>
        <w:autoSpaceDN w:val="0"/>
        <w:adjustRightInd w:val="0"/>
        <w:ind w:firstLine="709"/>
        <w:jc w:val="both"/>
        <w:rPr>
          <w:sz w:val="28"/>
          <w:szCs w:val="28"/>
        </w:rPr>
      </w:pPr>
      <w:r>
        <w:rPr>
          <w:sz w:val="28"/>
          <w:szCs w:val="28"/>
        </w:rPr>
        <w:t>Стратегия социально-экономического развития муниципального образования город Нефтеюганск на период до 2030 года встраивается в систему стратегического планирования муниципально</w:t>
      </w:r>
      <w:r w:rsidR="00806995">
        <w:rPr>
          <w:sz w:val="28"/>
          <w:szCs w:val="28"/>
        </w:rPr>
        <w:t>го</w:t>
      </w:r>
      <w:r>
        <w:rPr>
          <w:sz w:val="28"/>
          <w:szCs w:val="28"/>
        </w:rPr>
        <w:t xml:space="preserve"> уровн</w:t>
      </w:r>
      <w:r w:rsidR="00806995">
        <w:rPr>
          <w:sz w:val="28"/>
          <w:szCs w:val="28"/>
        </w:rPr>
        <w:t>я, предусмотренную Федеральным законом «О стратегическом планировании в Российской Федерации» от 28.06.2014 №172-ФЗ</w:t>
      </w:r>
      <w:r>
        <w:rPr>
          <w:sz w:val="28"/>
          <w:szCs w:val="28"/>
        </w:rPr>
        <w:t xml:space="preserve">, </w:t>
      </w:r>
      <w:r w:rsidR="00806995">
        <w:rPr>
          <w:sz w:val="28"/>
          <w:szCs w:val="28"/>
        </w:rPr>
        <w:t xml:space="preserve">разрабатывается </w:t>
      </w:r>
      <w:r w:rsidR="00F93AD6" w:rsidRPr="00F93AD6">
        <w:rPr>
          <w:sz w:val="28"/>
          <w:szCs w:val="28"/>
        </w:rPr>
        <w:t xml:space="preserve">с учетом принципа взаимной согласованности и преемственности документов </w:t>
      </w:r>
      <w:r w:rsidR="00806995">
        <w:rPr>
          <w:sz w:val="28"/>
          <w:szCs w:val="28"/>
        </w:rPr>
        <w:t xml:space="preserve">стратегического планирования, принятых и реализуемых на территории города (рис. 5). </w:t>
      </w:r>
    </w:p>
    <w:p w:rsidR="00F2767A" w:rsidRPr="00D54DDF" w:rsidRDefault="00F2767A" w:rsidP="00F2767A">
      <w:pPr>
        <w:widowControl w:val="0"/>
        <w:autoSpaceDE w:val="0"/>
        <w:autoSpaceDN w:val="0"/>
        <w:adjustRightInd w:val="0"/>
        <w:ind w:firstLine="709"/>
        <w:jc w:val="both"/>
        <w:rPr>
          <w:rFonts w:ascii="Arial" w:hAnsi="Arial" w:cs="Arial"/>
          <w:b/>
          <w:sz w:val="20"/>
          <w:szCs w:val="20"/>
          <w:highlight w:val="yellow"/>
        </w:rPr>
      </w:pPr>
      <w:r>
        <w:rPr>
          <w:noProof/>
        </w:rPr>
        <mc:AlternateContent>
          <mc:Choice Requires="wpc">
            <w:drawing>
              <wp:inline distT="0" distB="0" distL="0" distR="0" wp14:anchorId="140247F7" wp14:editId="368F7877">
                <wp:extent cx="4168239" cy="3158836"/>
                <wp:effectExtent l="0" t="0" r="0" b="0"/>
                <wp:docPr id="37" name="Полотно 1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24" name="Text Box 4"/>
                        <wps:cNvSpPr txBox="1">
                          <a:spLocks noChangeArrowheads="1"/>
                        </wps:cNvSpPr>
                        <wps:spPr bwMode="auto">
                          <a:xfrm>
                            <a:off x="68238" y="215661"/>
                            <a:ext cx="3767173" cy="492127"/>
                          </a:xfrm>
                          <a:prstGeom prst="rect">
                            <a:avLst/>
                          </a:prstGeom>
                          <a:solidFill>
                            <a:srgbClr val="FFFFFF"/>
                          </a:solidFill>
                          <a:ln w="9525">
                            <a:solidFill>
                              <a:srgbClr val="000000"/>
                            </a:solidFill>
                            <a:miter lim="800000"/>
                            <a:headEnd/>
                            <a:tailEnd/>
                          </a:ln>
                        </wps:spPr>
                        <wps:txbx>
                          <w:txbxContent>
                            <w:p w:rsidR="00A557EF" w:rsidRPr="00884D89" w:rsidRDefault="00A557EF" w:rsidP="00F2767A">
                              <w:pPr>
                                <w:rPr>
                                  <w:b/>
                                </w:rPr>
                              </w:pPr>
                              <w:r w:rsidRPr="00884D89">
                                <w:rPr>
                                  <w:b/>
                                </w:rPr>
                                <w:t xml:space="preserve">Стратегия социально-экономического </w:t>
                              </w:r>
                              <w:r>
                                <w:rPr>
                                  <w:b/>
                                </w:rPr>
                                <w:br/>
                              </w:r>
                              <w:r w:rsidRPr="00884D89">
                                <w:rPr>
                                  <w:b/>
                                </w:rPr>
                                <w:t xml:space="preserve">развития на </w:t>
                              </w:r>
                              <w:r>
                                <w:rPr>
                                  <w:b/>
                                </w:rPr>
                                <w:t>период до 2030</w:t>
                              </w:r>
                              <w:r w:rsidRPr="00884D89">
                                <w:rPr>
                                  <w:b/>
                                </w:rPr>
                                <w:t xml:space="preserve"> </w:t>
                              </w:r>
                              <w:r>
                                <w:rPr>
                                  <w:b/>
                                </w:rPr>
                                <w:t>г.</w:t>
                              </w:r>
                            </w:p>
                          </w:txbxContent>
                        </wps:txbx>
                        <wps:bodyPr rot="0" vert="horz" wrap="square" lIns="91440" tIns="45720" rIns="91440" bIns="45720" anchor="t" anchorCtr="0" upright="1">
                          <a:noAutofit/>
                        </wps:bodyPr>
                      </wps:wsp>
                      <wps:wsp>
                        <wps:cNvPr id="25" name="Text Box 6"/>
                        <wps:cNvSpPr txBox="1">
                          <a:spLocks noChangeArrowheads="1"/>
                        </wps:cNvSpPr>
                        <wps:spPr bwMode="auto">
                          <a:xfrm>
                            <a:off x="68255" y="1856873"/>
                            <a:ext cx="3754208" cy="502865"/>
                          </a:xfrm>
                          <a:prstGeom prst="rect">
                            <a:avLst/>
                          </a:prstGeom>
                          <a:solidFill>
                            <a:srgbClr val="FFFFFF"/>
                          </a:solidFill>
                          <a:ln w="9525">
                            <a:solidFill>
                              <a:srgbClr val="000000"/>
                            </a:solidFill>
                            <a:miter lim="800000"/>
                            <a:headEnd/>
                            <a:tailEnd/>
                          </a:ln>
                        </wps:spPr>
                        <wps:txbx>
                          <w:txbxContent>
                            <w:p w:rsidR="00A557EF" w:rsidRPr="00884D89" w:rsidRDefault="00A557EF" w:rsidP="00F2767A">
                              <w:pPr>
                                <w:rPr>
                                  <w:b/>
                                </w:rPr>
                              </w:pPr>
                              <w:r>
                                <w:rPr>
                                  <w:b/>
                                </w:rPr>
                                <w:t>Бюджет (муниципальные программы, инвестиционная программа)</w:t>
                              </w:r>
                            </w:p>
                          </w:txbxContent>
                        </wps:txbx>
                        <wps:bodyPr rot="0" vert="horz" wrap="square" lIns="91440" tIns="45720" rIns="91440" bIns="45720" anchor="t" anchorCtr="0" upright="1">
                          <a:noAutofit/>
                        </wps:bodyPr>
                      </wps:wsp>
                      <wps:wsp>
                        <wps:cNvPr id="26" name="Text Box 7"/>
                        <wps:cNvSpPr txBox="1">
                          <a:spLocks noChangeArrowheads="1"/>
                        </wps:cNvSpPr>
                        <wps:spPr bwMode="auto">
                          <a:xfrm>
                            <a:off x="68249" y="2440472"/>
                            <a:ext cx="3753866" cy="554521"/>
                          </a:xfrm>
                          <a:prstGeom prst="rect">
                            <a:avLst/>
                          </a:prstGeom>
                          <a:solidFill>
                            <a:srgbClr val="FFFFFF"/>
                          </a:solidFill>
                          <a:ln w="9525">
                            <a:solidFill>
                              <a:srgbClr val="000000"/>
                            </a:solidFill>
                            <a:miter lim="800000"/>
                            <a:headEnd/>
                            <a:tailEnd/>
                          </a:ln>
                        </wps:spPr>
                        <wps:txbx>
                          <w:txbxContent>
                            <w:p w:rsidR="00A557EF" w:rsidRPr="006A29E5" w:rsidRDefault="00A557EF" w:rsidP="00F2767A">
                              <w:pPr>
                                <w:rPr>
                                  <w:b/>
                                  <w:sz w:val="22"/>
                                  <w:szCs w:val="22"/>
                                </w:rPr>
                              </w:pPr>
                              <w:r w:rsidRPr="006A29E5">
                                <w:rPr>
                                  <w:b/>
                                  <w:sz w:val="22"/>
                                  <w:szCs w:val="22"/>
                                </w:rPr>
                                <w:t>Доклад главы о достигнутых результатах деятельности, доклад о ходе реализации муниципальных программ</w:t>
                              </w:r>
                            </w:p>
                          </w:txbxContent>
                        </wps:txbx>
                        <wps:bodyPr rot="0" vert="horz" wrap="square" lIns="91440" tIns="45720" rIns="91440" bIns="45720" anchor="t" anchorCtr="0" upright="1">
                          <a:noAutofit/>
                        </wps:bodyPr>
                      </wps:wsp>
                      <wps:wsp>
                        <wps:cNvPr id="27" name="AutoShape 15"/>
                        <wps:cNvSpPr>
                          <a:spLocks noChangeArrowheads="1"/>
                        </wps:cNvSpPr>
                        <wps:spPr bwMode="auto">
                          <a:xfrm>
                            <a:off x="3112287" y="1303991"/>
                            <a:ext cx="391203" cy="457296"/>
                          </a:xfrm>
                          <a:prstGeom prst="downArrow">
                            <a:avLst>
                              <a:gd name="adj1" fmla="val 50000"/>
                              <a:gd name="adj2" fmla="val 29221"/>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s:wsp>
                        <wps:cNvPr id="28" name="Text Box 6"/>
                        <wps:cNvSpPr txBox="1">
                          <a:spLocks noChangeArrowheads="1"/>
                        </wps:cNvSpPr>
                        <wps:spPr bwMode="auto">
                          <a:xfrm>
                            <a:off x="68253" y="778547"/>
                            <a:ext cx="3767168" cy="429748"/>
                          </a:xfrm>
                          <a:prstGeom prst="rect">
                            <a:avLst/>
                          </a:prstGeom>
                          <a:solidFill>
                            <a:srgbClr val="FFFFFF"/>
                          </a:solidFill>
                          <a:ln w="9525">
                            <a:solidFill>
                              <a:srgbClr val="000000"/>
                            </a:solidFill>
                            <a:miter lim="800000"/>
                            <a:headEnd/>
                            <a:tailEnd/>
                          </a:ln>
                        </wps:spPr>
                        <wps:txbx>
                          <w:txbxContent>
                            <w:p w:rsidR="00A557EF" w:rsidRDefault="00A557EF" w:rsidP="00F2767A">
                              <w:pPr>
                                <w:spacing w:before="120"/>
                              </w:pPr>
                              <w:r w:rsidRPr="007323ED">
                                <w:rPr>
                                  <w:b/>
                                </w:rPr>
                                <w:t>План мероприятий по реализации Стратегии</w:t>
                              </w:r>
                              <w:r>
                                <w:rPr>
                                  <w:b/>
                                  <w:bCs/>
                                </w:rPr>
                                <w:t xml:space="preserve">  </w:t>
                              </w:r>
                            </w:p>
                          </w:txbxContent>
                        </wps:txbx>
                        <wps:bodyPr rot="0" vert="horz" wrap="square" lIns="91440" tIns="45720" rIns="91440" bIns="45720" anchor="t" anchorCtr="0" upright="1">
                          <a:noAutofit/>
                        </wps:bodyPr>
                      </wps:wsp>
                      <wps:wsp>
                        <wps:cNvPr id="29" name="Text Box 6"/>
                        <wps:cNvSpPr txBox="1">
                          <a:spLocks noChangeArrowheads="1"/>
                        </wps:cNvSpPr>
                        <wps:spPr bwMode="auto">
                          <a:xfrm>
                            <a:off x="68250" y="1303879"/>
                            <a:ext cx="3746843" cy="457257"/>
                          </a:xfrm>
                          <a:prstGeom prst="rect">
                            <a:avLst/>
                          </a:prstGeom>
                          <a:solidFill>
                            <a:srgbClr val="FFFFFF"/>
                          </a:solidFill>
                          <a:ln w="9525">
                            <a:solidFill>
                              <a:srgbClr val="000000"/>
                            </a:solidFill>
                            <a:miter lim="800000"/>
                            <a:headEnd/>
                            <a:tailEnd/>
                          </a:ln>
                        </wps:spPr>
                        <wps:txbx>
                          <w:txbxContent>
                            <w:p w:rsidR="00A557EF" w:rsidRPr="007323ED" w:rsidRDefault="00A557EF" w:rsidP="00F2767A">
                              <w:pPr>
                                <w:rPr>
                                  <w:b/>
                                </w:rPr>
                              </w:pPr>
                              <w:r w:rsidRPr="007323ED">
                                <w:rPr>
                                  <w:b/>
                                </w:rPr>
                                <w:t xml:space="preserve">Прогноз социально-экономического </w:t>
                              </w:r>
                              <w:r>
                                <w:rPr>
                                  <w:b/>
                                </w:rPr>
                                <w:br/>
                              </w:r>
                              <w:r w:rsidRPr="007323ED">
                                <w:rPr>
                                  <w:b/>
                                </w:rPr>
                                <w:t>развития</w:t>
                              </w:r>
                            </w:p>
                          </w:txbxContent>
                        </wps:txbx>
                        <wps:bodyPr rot="0" vert="horz" wrap="square" lIns="91440" tIns="45720" rIns="91440" bIns="45720" anchor="t" anchorCtr="0" upright="1">
                          <a:noAutofit/>
                        </wps:bodyPr>
                      </wps:wsp>
                      <wps:wsp>
                        <wps:cNvPr id="30" name="AutoShape 14"/>
                        <wps:cNvSpPr>
                          <a:spLocks noChangeArrowheads="1"/>
                        </wps:cNvSpPr>
                        <wps:spPr bwMode="auto">
                          <a:xfrm>
                            <a:off x="3444218" y="486883"/>
                            <a:ext cx="391203" cy="457296"/>
                          </a:xfrm>
                          <a:prstGeom prst="downArrow">
                            <a:avLst>
                              <a:gd name="adj1" fmla="val 50000"/>
                              <a:gd name="adj2" fmla="val 29221"/>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s:wsp>
                        <wps:cNvPr id="34" name="AutoShape 14"/>
                        <wps:cNvSpPr>
                          <a:spLocks noChangeArrowheads="1"/>
                        </wps:cNvSpPr>
                        <wps:spPr bwMode="auto">
                          <a:xfrm>
                            <a:off x="3444261" y="1058545"/>
                            <a:ext cx="391160" cy="457200"/>
                          </a:xfrm>
                          <a:prstGeom prst="downArrow">
                            <a:avLst>
                              <a:gd name="adj1" fmla="val 50000"/>
                              <a:gd name="adj2" fmla="val 29221"/>
                            </a:avLst>
                          </a:prstGeom>
                          <a:solidFill>
                            <a:srgbClr val="FFFFFF"/>
                          </a:solidFill>
                          <a:ln w="9525">
                            <a:solidFill>
                              <a:srgbClr val="000000"/>
                            </a:solidFill>
                            <a:miter lim="800000"/>
                            <a:headEnd/>
                            <a:tailEnd/>
                          </a:ln>
                        </wps:spPr>
                        <wps:txbx>
                          <w:txbxContent>
                            <w:p w:rsidR="00A557EF" w:rsidRDefault="00A557EF" w:rsidP="00F2767A"/>
                          </w:txbxContent>
                        </wps:txbx>
                        <wps:bodyPr rot="0" vert="eaVert" wrap="square" lIns="91440" tIns="45720" rIns="91440" bIns="45720" anchor="t" anchorCtr="0" upright="1">
                          <a:noAutofit/>
                        </wps:bodyPr>
                      </wps:wsp>
                      <wps:wsp>
                        <wps:cNvPr id="35" name="AutoShape 16"/>
                        <wps:cNvSpPr>
                          <a:spLocks noChangeArrowheads="1"/>
                        </wps:cNvSpPr>
                        <wps:spPr bwMode="auto">
                          <a:xfrm>
                            <a:off x="3431261" y="1642268"/>
                            <a:ext cx="391203" cy="457296"/>
                          </a:xfrm>
                          <a:prstGeom prst="downArrow">
                            <a:avLst>
                              <a:gd name="adj1" fmla="val 50000"/>
                              <a:gd name="adj2" fmla="val 29221"/>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s:wsp>
                        <wps:cNvPr id="36" name="AutoShape 16"/>
                        <wps:cNvSpPr>
                          <a:spLocks noChangeArrowheads="1"/>
                        </wps:cNvSpPr>
                        <wps:spPr bwMode="auto">
                          <a:xfrm>
                            <a:off x="3430961" y="2257687"/>
                            <a:ext cx="391160" cy="457200"/>
                          </a:xfrm>
                          <a:prstGeom prst="downArrow">
                            <a:avLst>
                              <a:gd name="adj1" fmla="val 50000"/>
                              <a:gd name="adj2" fmla="val 29221"/>
                            </a:avLst>
                          </a:prstGeom>
                          <a:solidFill>
                            <a:srgbClr val="FFFFFF"/>
                          </a:solidFill>
                          <a:ln w="9525">
                            <a:solidFill>
                              <a:srgbClr val="000000"/>
                            </a:solidFill>
                            <a:miter lim="800000"/>
                            <a:headEnd/>
                            <a:tailEnd/>
                          </a:ln>
                        </wps:spPr>
                        <wps:txbx>
                          <w:txbxContent>
                            <w:p w:rsidR="00A557EF" w:rsidRDefault="00A557EF" w:rsidP="00F2767A"/>
                          </w:txbxContent>
                        </wps:txbx>
                        <wps:bodyPr rot="0" vert="eaVert" wrap="square" lIns="91440" tIns="45720" rIns="91440" bIns="45720" anchor="t" anchorCtr="0" upright="1">
                          <a:noAutofit/>
                        </wps:bodyPr>
                      </wps:wsp>
                    </wpc:wpc>
                  </a:graphicData>
                </a:graphic>
              </wp:inline>
            </w:drawing>
          </mc:Choice>
          <mc:Fallback>
            <w:pict>
              <v:group id="Полотно 19" o:spid="_x0000_s1026" editas="canvas" style="width:328.2pt;height:248.75pt;mso-position-horizontal-relative:char;mso-position-vertical-relative:line" coordsize="41681,31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1681;height:31584;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682;top:2156;width:37672;height:49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BAaMUA&#10;AADbAAAADwAAAGRycy9kb3ducmV2LnhtbESPT2vCQBTE74LfYXlCL1I3WrE2ZiOl0GJv/sNeH9ln&#10;Esy+jbvbmH77bqHgcZiZ3zDZujeN6Mj52rKC6SQBQVxYXXOp4Hh4f1yC8AFZY2OZFPyQh3U+HGSY&#10;anvjHXX7UIoIYZ+igiqENpXSFxUZ9BPbEkfvbJ3BEKUrpXZ4i3DTyFmSLKTBmuNChS29VVRc9t9G&#10;wXK+6b7859P2VCzOzUsYP3cfV6fUw6h/XYEI1Id7+L+90Qpmc/j7En+AzH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IEBoxQAAANsAAAAPAAAAAAAAAAAAAAAAAJgCAABkcnMv&#10;ZG93bnJldi54bWxQSwUGAAAAAAQABAD1AAAAigMAAAAA&#10;">
                  <v:textbox>
                    <w:txbxContent>
                      <w:p w:rsidR="00A557EF" w:rsidRPr="00884D89" w:rsidRDefault="00A557EF" w:rsidP="00F2767A">
                        <w:pPr>
                          <w:rPr>
                            <w:b/>
                          </w:rPr>
                        </w:pPr>
                        <w:r w:rsidRPr="00884D89">
                          <w:rPr>
                            <w:b/>
                          </w:rPr>
                          <w:t xml:space="preserve">Стратегия социально-экономического </w:t>
                        </w:r>
                        <w:r>
                          <w:rPr>
                            <w:b/>
                          </w:rPr>
                          <w:br/>
                        </w:r>
                        <w:r w:rsidRPr="00884D89">
                          <w:rPr>
                            <w:b/>
                          </w:rPr>
                          <w:t xml:space="preserve">развития на </w:t>
                        </w:r>
                        <w:r>
                          <w:rPr>
                            <w:b/>
                          </w:rPr>
                          <w:t>период до 2030</w:t>
                        </w:r>
                        <w:r w:rsidRPr="00884D89">
                          <w:rPr>
                            <w:b/>
                          </w:rPr>
                          <w:t xml:space="preserve"> </w:t>
                        </w:r>
                        <w:r>
                          <w:rPr>
                            <w:b/>
                          </w:rPr>
                          <w:t>г.</w:t>
                        </w:r>
                      </w:p>
                    </w:txbxContent>
                  </v:textbox>
                </v:shape>
                <v:shape id="Text Box 6" o:spid="_x0000_s1029" type="#_x0000_t202" style="position:absolute;left:682;top:18568;width:37542;height:50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zl88UA&#10;AADbAAAADwAAAGRycy9kb3ducmV2LnhtbESPT2sCMRTE70K/Q3gFL0Wz1dY/q1FEUOytVWmvj81z&#10;d+nmZU3iun57Uyh4HGbmN8x82ZpKNOR8aVnBaz8BQZxZXXKu4HjY9CYgfEDWWFkmBTfysFw8deaY&#10;anvlL2r2IRcRwj5FBUUIdSqlzwoy6Pu2Jo7eyTqDIUqXS+3wGuGmkoMkGUmDJceFAmtaF5T97i9G&#10;weRt1/z4j+HndzY6VdPwMm62Z6dU97ldzUAEasMj/N/eaQWDd/j7En+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bOXzxQAAANsAAAAPAAAAAAAAAAAAAAAAAJgCAABkcnMv&#10;ZG93bnJldi54bWxQSwUGAAAAAAQABAD1AAAAigMAAAAA&#10;">
                  <v:textbox>
                    <w:txbxContent>
                      <w:p w:rsidR="00A557EF" w:rsidRPr="00884D89" w:rsidRDefault="00A557EF" w:rsidP="00F2767A">
                        <w:pPr>
                          <w:rPr>
                            <w:b/>
                          </w:rPr>
                        </w:pPr>
                        <w:r>
                          <w:rPr>
                            <w:b/>
                          </w:rPr>
                          <w:t>Бюджет (муниципальные программы, инвестиционная программа)</w:t>
                        </w:r>
                      </w:p>
                    </w:txbxContent>
                  </v:textbox>
                </v:shape>
                <v:shape id="Text Box 7" o:spid="_x0000_s1030" type="#_x0000_t202" style="position:absolute;left:682;top:24404;width:37539;height:55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57hMQA&#10;AADbAAAADwAAAGRycy9kb3ducmV2LnhtbESPQWvCQBSE74L/YXkFL1I3Wkk1uooIFntTW9rrI/tM&#10;QrNv4+4a03/fLQgeh5n5hlmuO1OLlpyvLCsYjxIQxLnVFRcKPj92zzMQPiBrrC2Tgl/ysF71e0vM&#10;tL3xkdpTKESEsM9QQRlCk0np85IM+pFtiKN3ts5giNIVUju8Rbip5SRJUmmw4rhQYkPbkvKf09Uo&#10;mE337bd/fzl85em5nofha/t2cUoNnrrNAkSgLjzC9/ZeK5ik8P8l/gC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e4TEAAAA2wAAAA8AAAAAAAAAAAAAAAAAmAIAAGRycy9k&#10;b3ducmV2LnhtbFBLBQYAAAAABAAEAPUAAACJAwAAAAA=&#10;">
                  <v:textbox>
                    <w:txbxContent>
                      <w:p w:rsidR="00A557EF" w:rsidRPr="006A29E5" w:rsidRDefault="00A557EF" w:rsidP="00F2767A">
                        <w:pPr>
                          <w:rPr>
                            <w:b/>
                            <w:sz w:val="22"/>
                            <w:szCs w:val="22"/>
                          </w:rPr>
                        </w:pPr>
                        <w:r w:rsidRPr="006A29E5">
                          <w:rPr>
                            <w:b/>
                            <w:sz w:val="22"/>
                            <w:szCs w:val="22"/>
                          </w:rPr>
                          <w:t>Доклад главы о достигнутых результатах деятельности, доклад о ходе реализации муниципальных программ</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5" o:spid="_x0000_s1031" type="#_x0000_t67" style="position:absolute;left:31122;top:13039;width:3912;height:45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dNy8EA&#10;AADbAAAADwAAAGRycy9kb3ducmV2LnhtbESP0WoCMRRE3wv+Q7hC32p2BbWsRhFB8K1W+wGXzXV3&#10;cXMTk7jGvzeFQh+HmTnDrDbJ9GIgHzrLCspJAYK4trrjRsHPef/xCSJEZI29ZVLwpACb9ehthZW2&#10;D/6m4RQbkSEcKlTQxugqKUPdksEwsY44exfrDcYsfSO1x0eGm15Oi2IuDXacF1p0tGupvp7uRsFt&#10;OJYHLOfpK6W783o/m+2iU+p9nLZLEJFS/A//tQ9awXQBv1/yD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D3TcvBAAAA2wAAAA8AAAAAAAAAAAAAAAAAmAIAAGRycy9kb3du&#10;cmV2LnhtbFBLBQYAAAAABAAEAPUAAACGAwAAAAA=&#10;">
                  <v:textbox style="layout-flow:vertical-ideographic"/>
                </v:shape>
                <v:shape id="Text Box 6" o:spid="_x0000_s1032" type="#_x0000_t202" style="position:absolute;left:682;top:7785;width:37672;height:4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1KbcEA&#10;AADbAAAADwAAAGRycy9kb3ducmV2LnhtbERPz2vCMBS+C/sfwhO8yEynoq4zigiK3jYd2/XRPNti&#10;81KTWOt/bw6Cx4/v93zZmko05HxpWcHHIAFBnFldcq7g97h5n4HwAVljZZkU3MnDcvHWmWOq7Y1/&#10;qDmEXMQQ9ikqKEKoUyl9VpBBP7A1ceRO1hkMEbpcaoe3GG4qOUySiTRYcmwosKZ1Qdn5cDUKZuNd&#10;8+/3o++/bHKqPkN/2mwvTqlet119gQjUhpf46d5pBcM4Nn6JP0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tSm3BAAAA2wAAAA8AAAAAAAAAAAAAAAAAmAIAAGRycy9kb3du&#10;cmV2LnhtbFBLBQYAAAAABAAEAPUAAACGAwAAAAA=&#10;">
                  <v:textbox>
                    <w:txbxContent>
                      <w:p w:rsidR="00A557EF" w:rsidRDefault="00A557EF" w:rsidP="00F2767A">
                        <w:pPr>
                          <w:spacing w:before="120"/>
                        </w:pPr>
                        <w:r w:rsidRPr="007323ED">
                          <w:rPr>
                            <w:b/>
                          </w:rPr>
                          <w:t>План мероприятий по реализации Стратегии</w:t>
                        </w:r>
                        <w:r>
                          <w:rPr>
                            <w:b/>
                            <w:bCs/>
                          </w:rPr>
                          <w:t xml:space="preserve">  </w:t>
                        </w:r>
                      </w:p>
                    </w:txbxContent>
                  </v:textbox>
                </v:shape>
                <v:shape id="Text Box 6" o:spid="_x0000_s1033" type="#_x0000_t202" style="position:absolute;left:682;top:13038;width:37468;height:45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Hv9sUA&#10;AADbAAAADwAAAGRycy9kb3ducmV2LnhtbESPQWvCQBSE70L/w/IKvUizqYo1qatIQbE3a8VeH9ln&#10;Epp9G3fXmP77bkHwOMzMN8x82ZtGdOR8bVnBS5KCIC6srrlUcPhaP89A+ICssbFMCn7Jw3LxMJhj&#10;ru2VP6nbh1JECPscFVQhtLmUvqjIoE9sSxy9k3UGQ5SulNrhNcJNI0dpOpUGa44LFbb0XlHxs78Y&#10;BbPJtvv2H+PdsZiemiwMX7vN2Sn19Niv3kAE6sM9fGtvtYJRBv9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Ie/2xQAAANsAAAAPAAAAAAAAAAAAAAAAAJgCAABkcnMv&#10;ZG93bnJldi54bWxQSwUGAAAAAAQABAD1AAAAigMAAAAA&#10;">
                  <v:textbox>
                    <w:txbxContent>
                      <w:p w:rsidR="00A557EF" w:rsidRPr="007323ED" w:rsidRDefault="00A557EF" w:rsidP="00F2767A">
                        <w:pPr>
                          <w:rPr>
                            <w:b/>
                          </w:rPr>
                        </w:pPr>
                        <w:r w:rsidRPr="007323ED">
                          <w:rPr>
                            <w:b/>
                          </w:rPr>
                          <w:t xml:space="preserve">Прогноз социально-экономического </w:t>
                        </w:r>
                        <w:r>
                          <w:rPr>
                            <w:b/>
                          </w:rPr>
                          <w:br/>
                        </w:r>
                        <w:r w:rsidRPr="007323ED">
                          <w:rPr>
                            <w:b/>
                          </w:rPr>
                          <w:t>развития</w:t>
                        </w:r>
                      </w:p>
                    </w:txbxContent>
                  </v:textbox>
                </v:shape>
                <v:shape id="AutoShape 14" o:spid="_x0000_s1034" type="#_x0000_t67" style="position:absolute;left:34442;top:4868;width:3912;height:45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dDYr4A&#10;AADbAAAADwAAAGRycy9kb3ducmV2LnhtbERPy4rCMBTdD/gP4QqzG9M6KNIxigiCO8fHB1yaO22x&#10;uYlJrPHvJwvB5eG8l+tkejGQD51lBeWkAEFcW91xo+By3n0tQISIrLG3TAqeFGC9Gn0ssdL2wUca&#10;TrEROYRDhQraGF0lZahbMhgm1hFn7s96gzFD30jt8ZHDTS+nRTGXBjvODS062rZUX093o+A2/JZ7&#10;LOfpkNLdeb2bzbbRKfU5TpsfEJFSfItf7r1W8J3X5y/5B8jV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rHQ2K+AAAA2wAAAA8AAAAAAAAAAAAAAAAAmAIAAGRycy9kb3ducmV2&#10;LnhtbFBLBQYAAAAABAAEAPUAAACDAwAAAAA=&#10;">
                  <v:textbox style="layout-flow:vertical-ideographic"/>
                </v:shape>
                <v:shape id="AutoShape 14" o:spid="_x0000_s1035" type="#_x0000_t67" style="position:absolute;left:34442;top:10585;width:3912;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xFYcEA&#10;AADbAAAADwAAAGRycy9kb3ducmV2LnhtbESPzWrDMBCE74W+g9hCbo3s/FHcKKEEArml+XmAxdra&#10;ptZKlRRHefuoEMhxmJlvmOU6mV4M5ENnWUE5LkAQ11Z33Cg4n7bvHyBCRNbYWyYFNwqwXr2+LLHS&#10;9soHGo6xERnCoUIFbYyukjLULRkMY+uIs/djvcGYpW+k9njNcNPLSVEspMGO80KLjjYt1b/Hi1Hw&#10;N3yXOywXaZ/SxXm9nc830Sk1ektfnyAipfgMP9o7rWA6g/8v+QfI1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X8RWHBAAAA2wAAAA8AAAAAAAAAAAAAAAAAmAIAAGRycy9kb3du&#10;cmV2LnhtbFBLBQYAAAAABAAEAPUAAACGAwAAAAA=&#10;">
                  <v:textbox style="layout-flow:vertical-ideographic">
                    <w:txbxContent>
                      <w:p w:rsidR="00A557EF" w:rsidRDefault="00A557EF" w:rsidP="00F2767A"/>
                    </w:txbxContent>
                  </v:textbox>
                </v:shape>
                <v:shape id="AutoShape 16" o:spid="_x0000_s1036" type="#_x0000_t67" style="position:absolute;left:34312;top:16422;width:3912;height:45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Dg+sEA&#10;AADbAAAADwAAAGRycy9kb3ducmV2LnhtbESP0WoCMRRE3wv9h3ALfavZVVbKapQiCL5p1Q+4bG53&#10;Fzc3aRLX+PeNUPBxmJkzzHKdzCBG8qG3rKCcFCCIG6t7bhWcT9uPTxAhImscLJOCOwVYr15fllhr&#10;e+NvGo+xFRnCoUYFXYyuljI0HRkME+uIs/djvcGYpW+l9njLcDPIaVHMpcGe80KHjjYdNZfj1Sj4&#10;HQ/lDst52qd0dV5vq2oTnVLvb+lrASJSis/wf3unFcwqeHzJP0C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qw4PrBAAAA2wAAAA8AAAAAAAAAAAAAAAAAmAIAAGRycy9kb3du&#10;cmV2LnhtbFBLBQYAAAAABAAEAPUAAACGAwAAAAA=&#10;">
                  <v:textbox style="layout-flow:vertical-ideographic"/>
                </v:shape>
                <v:shape id="AutoShape 16" o:spid="_x0000_s1037" type="#_x0000_t67" style="position:absolute;left:34309;top:22576;width:3912;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J+jcEA&#10;AADbAAAADwAAAGRycy9kb3ducmV2LnhtbESP0WoCMRRE3wv9h3ALvtXsKi5la5QiCL5p1Q+4bG53&#10;l25u0iSu8e+NUPBxmJkzzHKdzCBG8qG3rKCcFiCIG6t7bhWcT9v3DxAhImscLJOCGwVYr15fllhr&#10;e+VvGo+xFRnCoUYFXYyuljI0HRkMU+uIs/djvcGYpW+l9njNcDPIWVFU0mDPeaFDR5uOmt/jxSj4&#10;Gw/lDssq7VO6OK+3i8UmOqUmb+nrE0SkFJ/h//ZOK5hX8PiSf4Bc3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pifo3BAAAA2wAAAA8AAAAAAAAAAAAAAAAAmAIAAGRycy9kb3du&#10;cmV2LnhtbFBLBQYAAAAABAAEAPUAAACGAwAAAAA=&#10;">
                  <v:textbox style="layout-flow:vertical-ideographic">
                    <w:txbxContent>
                      <w:p w:rsidR="00A557EF" w:rsidRDefault="00A557EF" w:rsidP="00F2767A"/>
                    </w:txbxContent>
                  </v:textbox>
                </v:shape>
                <w10:anchorlock/>
              </v:group>
            </w:pict>
          </mc:Fallback>
        </mc:AlternateContent>
      </w:r>
    </w:p>
    <w:p w:rsidR="00F2767A" w:rsidRPr="00D54DDF" w:rsidRDefault="00F2767A" w:rsidP="00F2767A">
      <w:pPr>
        <w:jc w:val="center"/>
        <w:rPr>
          <w:b/>
        </w:rPr>
      </w:pPr>
      <w:r w:rsidRPr="00D54DDF">
        <w:rPr>
          <w:b/>
        </w:rPr>
        <w:t xml:space="preserve">Рисунок </w:t>
      </w:r>
      <w:r w:rsidRPr="00D54DDF">
        <w:rPr>
          <w:b/>
        </w:rPr>
        <w:fldChar w:fldCharType="begin"/>
      </w:r>
      <w:r w:rsidRPr="00D54DDF">
        <w:rPr>
          <w:b/>
        </w:rPr>
        <w:instrText xml:space="preserve"> SEQ Рисунок \* ARABIC </w:instrText>
      </w:r>
      <w:r w:rsidRPr="00D54DDF">
        <w:rPr>
          <w:b/>
        </w:rPr>
        <w:fldChar w:fldCharType="separate"/>
      </w:r>
      <w:r w:rsidR="004A0A3C">
        <w:rPr>
          <w:b/>
          <w:noProof/>
        </w:rPr>
        <w:t>5</w:t>
      </w:r>
      <w:r w:rsidRPr="00D54DDF">
        <w:rPr>
          <w:b/>
        </w:rPr>
        <w:fldChar w:fldCharType="end"/>
      </w:r>
      <w:r w:rsidRPr="00D54DDF">
        <w:rPr>
          <w:b/>
        </w:rPr>
        <w:t xml:space="preserve"> – </w:t>
      </w:r>
      <w:r w:rsidRPr="00D54DDF">
        <w:rPr>
          <w:rFonts w:eastAsia="+mj-ea"/>
          <w:b/>
          <w:bCs/>
        </w:rPr>
        <w:t>Взаимоувязанные документы муниципального планирования по реализации Стратегии социально-экономического развития</w:t>
      </w:r>
    </w:p>
    <w:p w:rsidR="00F2767A" w:rsidRDefault="00F2767A" w:rsidP="00F2767A">
      <w:pPr>
        <w:ind w:firstLine="709"/>
        <w:jc w:val="both"/>
        <w:rPr>
          <w:color w:val="000000"/>
          <w:sz w:val="28"/>
          <w:szCs w:val="28"/>
          <w:shd w:val="clear" w:color="auto" w:fill="FFFFFF"/>
        </w:rPr>
      </w:pPr>
    </w:p>
    <w:p w:rsidR="005758D2" w:rsidRDefault="005758D2" w:rsidP="005758D2">
      <w:pPr>
        <w:ind w:firstLine="708"/>
        <w:jc w:val="both"/>
        <w:rPr>
          <w:sz w:val="28"/>
          <w:szCs w:val="28"/>
        </w:rPr>
      </w:pPr>
      <w:r w:rsidRPr="005758D2">
        <w:rPr>
          <w:sz w:val="28"/>
          <w:szCs w:val="28"/>
        </w:rPr>
        <w:t>Реализация Стратегии социально-экономического развития города Нефтеюганска на период до 2030 года в части полномочий и сферы влияния органов местного самоуправления в лице администрации города Нефтеюганска обеспечивается путем разработки Плана мероприятий по реализации стратегии социально-экономического развития муниципального образования (</w:t>
      </w:r>
      <w:r w:rsidR="00190D54">
        <w:rPr>
          <w:sz w:val="28"/>
          <w:szCs w:val="28"/>
        </w:rPr>
        <w:t>д</w:t>
      </w:r>
      <w:r w:rsidRPr="005758D2">
        <w:rPr>
          <w:sz w:val="28"/>
          <w:szCs w:val="28"/>
        </w:rPr>
        <w:t xml:space="preserve">орожной карты). Дорожная карта по реализации Стратегии включает в себя контрольные показатели развития муниципального образования и мероприятия в соответствии с полномочиями администрации города Нефтеюганска, необходимые для реализации Стратегии и достижения целевых показателей. </w:t>
      </w:r>
    </w:p>
    <w:p w:rsidR="00A24337" w:rsidRDefault="00B06AE7" w:rsidP="00DF34E3">
      <w:pPr>
        <w:ind w:firstLine="708"/>
        <w:jc w:val="both"/>
        <w:rPr>
          <w:b/>
          <w:bCs/>
        </w:rPr>
      </w:pPr>
      <w:r w:rsidRPr="00D54DDF">
        <w:rPr>
          <w:sz w:val="28"/>
          <w:szCs w:val="28"/>
        </w:rPr>
        <w:t xml:space="preserve">В целях реализации Стратегии за отраслевыми (функциональными) органами администрации </w:t>
      </w:r>
      <w:r>
        <w:rPr>
          <w:sz w:val="28"/>
          <w:szCs w:val="28"/>
        </w:rPr>
        <w:t>города Нефтеюганска</w:t>
      </w:r>
      <w:r w:rsidRPr="00D54DDF">
        <w:rPr>
          <w:sz w:val="28"/>
          <w:szCs w:val="28"/>
        </w:rPr>
        <w:t xml:space="preserve"> в соответствии с их компетенцией закрепляются функции координаторов (табл. </w:t>
      </w:r>
      <w:r>
        <w:rPr>
          <w:sz w:val="28"/>
          <w:szCs w:val="28"/>
        </w:rPr>
        <w:t>9</w:t>
      </w:r>
      <w:r w:rsidRPr="00D54DDF">
        <w:rPr>
          <w:sz w:val="28"/>
          <w:szCs w:val="28"/>
        </w:rPr>
        <w:t>).</w:t>
      </w:r>
    </w:p>
    <w:p w:rsidR="00B06AE7" w:rsidRPr="00D54DDF" w:rsidRDefault="00B06AE7" w:rsidP="00B06AE7">
      <w:pPr>
        <w:jc w:val="both"/>
        <w:rPr>
          <w:b/>
        </w:rPr>
      </w:pPr>
      <w:r w:rsidRPr="00D54DDF">
        <w:rPr>
          <w:b/>
          <w:bCs/>
        </w:rPr>
        <w:t xml:space="preserve">Таблица </w:t>
      </w:r>
      <w:r w:rsidRPr="00D54DDF">
        <w:rPr>
          <w:b/>
          <w:bCs/>
          <w:lang w:val="en-US"/>
        </w:rPr>
        <w:fldChar w:fldCharType="begin"/>
      </w:r>
      <w:r w:rsidRPr="00D54DDF">
        <w:rPr>
          <w:b/>
          <w:bCs/>
        </w:rPr>
        <w:instrText xml:space="preserve"> </w:instrText>
      </w:r>
      <w:r w:rsidRPr="00D54DDF">
        <w:rPr>
          <w:b/>
          <w:bCs/>
          <w:lang w:val="en-US"/>
        </w:rPr>
        <w:instrText>SEQ</w:instrText>
      </w:r>
      <w:r w:rsidRPr="00D54DDF">
        <w:rPr>
          <w:b/>
          <w:bCs/>
        </w:rPr>
        <w:instrText xml:space="preserve"> Таблица \* </w:instrText>
      </w:r>
      <w:r w:rsidRPr="00D54DDF">
        <w:rPr>
          <w:b/>
          <w:bCs/>
          <w:lang w:val="en-US"/>
        </w:rPr>
        <w:instrText>ARABIC</w:instrText>
      </w:r>
      <w:r w:rsidRPr="00D54DDF">
        <w:rPr>
          <w:b/>
          <w:bCs/>
        </w:rPr>
        <w:instrText xml:space="preserve"> </w:instrText>
      </w:r>
      <w:r w:rsidRPr="00D54DDF">
        <w:rPr>
          <w:b/>
          <w:bCs/>
          <w:lang w:val="en-US"/>
        </w:rPr>
        <w:fldChar w:fldCharType="separate"/>
      </w:r>
      <w:r w:rsidR="004A0A3C">
        <w:rPr>
          <w:b/>
          <w:bCs/>
          <w:noProof/>
          <w:lang w:val="en-US"/>
        </w:rPr>
        <w:t>9</w:t>
      </w:r>
      <w:r w:rsidRPr="00D54DDF">
        <w:rPr>
          <w:b/>
          <w:bCs/>
          <w:lang w:val="en-US"/>
        </w:rPr>
        <w:fldChar w:fldCharType="end"/>
      </w:r>
      <w:r w:rsidRPr="00D54DDF">
        <w:rPr>
          <w:b/>
          <w:bCs/>
        </w:rPr>
        <w:t xml:space="preserve"> – Координаторы целевых стратегических </w:t>
      </w:r>
      <w:r>
        <w:rPr>
          <w:b/>
          <w:bCs/>
        </w:rPr>
        <w:t xml:space="preserve">направлений </w:t>
      </w: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31"/>
        <w:gridCol w:w="6084"/>
      </w:tblGrid>
      <w:tr w:rsidR="00B06AE7" w:rsidRPr="00D54DDF" w:rsidTr="00DF34E3">
        <w:trPr>
          <w:cantSplit/>
          <w:trHeight w:val="315"/>
          <w:tblHeader/>
        </w:trPr>
        <w:tc>
          <w:tcPr>
            <w:tcW w:w="2051" w:type="pct"/>
            <w:shd w:val="clear" w:color="auto" w:fill="auto"/>
            <w:noWrap/>
            <w:vAlign w:val="center"/>
          </w:tcPr>
          <w:p w:rsidR="00B06AE7" w:rsidRPr="00D54DDF" w:rsidRDefault="00B06AE7" w:rsidP="005758D2">
            <w:pPr>
              <w:jc w:val="center"/>
            </w:pPr>
            <w:r>
              <w:rPr>
                <w:b/>
                <w:bCs/>
              </w:rPr>
              <w:t xml:space="preserve">Направления </w:t>
            </w:r>
            <w:r w:rsidRPr="00D54DDF">
              <w:rPr>
                <w:b/>
                <w:bCs/>
              </w:rPr>
              <w:t xml:space="preserve">реализации </w:t>
            </w:r>
            <w:r w:rsidR="00DF34E3">
              <w:rPr>
                <w:b/>
                <w:bCs/>
              </w:rPr>
              <w:br/>
            </w:r>
            <w:r w:rsidRPr="00D54DDF">
              <w:rPr>
                <w:b/>
                <w:bCs/>
              </w:rPr>
              <w:t>Стратегии</w:t>
            </w:r>
          </w:p>
        </w:tc>
        <w:tc>
          <w:tcPr>
            <w:tcW w:w="2949" w:type="pct"/>
            <w:shd w:val="clear" w:color="auto" w:fill="auto"/>
            <w:noWrap/>
            <w:vAlign w:val="center"/>
          </w:tcPr>
          <w:p w:rsidR="00B06AE7" w:rsidRPr="00D54DDF" w:rsidRDefault="00B06AE7" w:rsidP="005758D2">
            <w:pPr>
              <w:jc w:val="center"/>
              <w:rPr>
                <w:b/>
                <w:bCs/>
              </w:rPr>
            </w:pPr>
            <w:r w:rsidRPr="00D54DDF">
              <w:rPr>
                <w:b/>
                <w:bCs/>
              </w:rPr>
              <w:t>Координатор</w:t>
            </w:r>
          </w:p>
        </w:tc>
      </w:tr>
      <w:tr w:rsidR="00B06AE7" w:rsidRPr="00D54DDF" w:rsidTr="00DF34E3">
        <w:trPr>
          <w:cantSplit/>
          <w:trHeight w:val="315"/>
        </w:trPr>
        <w:tc>
          <w:tcPr>
            <w:tcW w:w="2051" w:type="pct"/>
            <w:shd w:val="clear" w:color="auto" w:fill="auto"/>
          </w:tcPr>
          <w:p w:rsidR="00B06AE7" w:rsidRPr="00D54DDF" w:rsidRDefault="00B06AE7" w:rsidP="005758D2">
            <w:pPr>
              <w:autoSpaceDE w:val="0"/>
              <w:autoSpaceDN w:val="0"/>
              <w:adjustRightInd w:val="0"/>
              <w:rPr>
                <w:rFonts w:eastAsia="Calibri"/>
                <w:bCs/>
              </w:rPr>
            </w:pPr>
            <w:r w:rsidRPr="00B06AE7">
              <w:rPr>
                <w:rFonts w:eastAsia="Calibri"/>
                <w:bCs/>
              </w:rPr>
              <w:t>Развитие нефтегазового кластера</w:t>
            </w:r>
          </w:p>
        </w:tc>
        <w:tc>
          <w:tcPr>
            <w:tcW w:w="2949" w:type="pct"/>
            <w:shd w:val="clear" w:color="auto" w:fill="auto"/>
          </w:tcPr>
          <w:p w:rsidR="00B06AE7" w:rsidRDefault="00B06AE7" w:rsidP="005758D2">
            <w:pPr>
              <w:autoSpaceDE w:val="0"/>
              <w:autoSpaceDN w:val="0"/>
              <w:adjustRightInd w:val="0"/>
              <w:rPr>
                <w:rFonts w:eastAsia="Calibri"/>
                <w:bCs/>
              </w:rPr>
            </w:pPr>
            <w:r>
              <w:rPr>
                <w:rFonts w:eastAsia="Calibri"/>
                <w:bCs/>
              </w:rPr>
              <w:t>Департамент по делам администрации</w:t>
            </w:r>
          </w:p>
          <w:p w:rsidR="00B06AE7" w:rsidRPr="00D54DDF" w:rsidRDefault="00B06AE7" w:rsidP="005758D2">
            <w:pPr>
              <w:autoSpaceDE w:val="0"/>
              <w:autoSpaceDN w:val="0"/>
              <w:adjustRightInd w:val="0"/>
              <w:rPr>
                <w:rFonts w:eastAsia="Calibri"/>
                <w:bCs/>
              </w:rPr>
            </w:pPr>
            <w:r w:rsidRPr="00B06AE7">
              <w:rPr>
                <w:rFonts w:eastAsia="Calibri"/>
                <w:bCs/>
              </w:rPr>
              <w:t>Департамент образования и молодежной политики</w:t>
            </w:r>
          </w:p>
        </w:tc>
      </w:tr>
      <w:tr w:rsidR="00B06AE7" w:rsidRPr="00D54DDF" w:rsidTr="00DF34E3">
        <w:trPr>
          <w:cantSplit/>
          <w:trHeight w:val="315"/>
        </w:trPr>
        <w:tc>
          <w:tcPr>
            <w:tcW w:w="2051" w:type="pct"/>
            <w:shd w:val="clear" w:color="auto" w:fill="auto"/>
          </w:tcPr>
          <w:p w:rsidR="00B06AE7" w:rsidRPr="00D54DDF" w:rsidRDefault="00B06AE7" w:rsidP="005758D2">
            <w:pPr>
              <w:autoSpaceDE w:val="0"/>
              <w:autoSpaceDN w:val="0"/>
              <w:adjustRightInd w:val="0"/>
              <w:rPr>
                <w:rFonts w:eastAsia="Calibri"/>
                <w:bCs/>
              </w:rPr>
            </w:pPr>
            <w:r w:rsidRPr="00B06AE7">
              <w:rPr>
                <w:rFonts w:eastAsia="Calibri"/>
                <w:bCs/>
              </w:rPr>
              <w:lastRenderedPageBreak/>
              <w:t>Развитие города как центра инженерных квалификаций</w:t>
            </w:r>
          </w:p>
        </w:tc>
        <w:tc>
          <w:tcPr>
            <w:tcW w:w="2949" w:type="pct"/>
            <w:shd w:val="clear" w:color="auto" w:fill="auto"/>
          </w:tcPr>
          <w:p w:rsidR="00B06AE7" w:rsidRDefault="00B06AE7" w:rsidP="005758D2">
            <w:pPr>
              <w:autoSpaceDE w:val="0"/>
              <w:autoSpaceDN w:val="0"/>
              <w:adjustRightInd w:val="0"/>
              <w:rPr>
                <w:rFonts w:eastAsia="Calibri"/>
                <w:bCs/>
              </w:rPr>
            </w:pPr>
            <w:r w:rsidRPr="00B06AE7">
              <w:rPr>
                <w:rFonts w:eastAsia="Calibri"/>
                <w:bCs/>
              </w:rPr>
              <w:t>Департамент по делам администрации</w:t>
            </w:r>
          </w:p>
          <w:p w:rsidR="00A847E8" w:rsidRDefault="00A847E8" w:rsidP="005758D2">
            <w:pPr>
              <w:autoSpaceDE w:val="0"/>
              <w:autoSpaceDN w:val="0"/>
              <w:adjustRightInd w:val="0"/>
              <w:rPr>
                <w:rFonts w:eastAsia="Calibri"/>
                <w:bCs/>
              </w:rPr>
            </w:pPr>
            <w:r w:rsidRPr="00A847E8">
              <w:rPr>
                <w:rFonts w:eastAsia="Calibri"/>
                <w:bCs/>
              </w:rPr>
              <w:t>Департамент имущественных и земельных отношений</w:t>
            </w:r>
          </w:p>
          <w:p w:rsidR="00A847E8" w:rsidRDefault="00A847E8" w:rsidP="005758D2">
            <w:pPr>
              <w:autoSpaceDE w:val="0"/>
              <w:autoSpaceDN w:val="0"/>
              <w:adjustRightInd w:val="0"/>
            </w:pPr>
            <w:r w:rsidRPr="00A847E8">
              <w:rPr>
                <w:rFonts w:eastAsia="Calibri"/>
                <w:bCs/>
              </w:rPr>
              <w:t>Департамент градостроительства</w:t>
            </w:r>
            <w:r>
              <w:t xml:space="preserve"> </w:t>
            </w:r>
          </w:p>
          <w:p w:rsidR="00A847E8" w:rsidRDefault="00A847E8" w:rsidP="00A847E8">
            <w:pPr>
              <w:autoSpaceDE w:val="0"/>
              <w:autoSpaceDN w:val="0"/>
              <w:adjustRightInd w:val="0"/>
              <w:rPr>
                <w:rFonts w:eastAsia="Calibri"/>
                <w:bCs/>
              </w:rPr>
            </w:pPr>
            <w:r w:rsidRPr="00A847E8">
              <w:rPr>
                <w:rFonts w:eastAsia="Calibri"/>
                <w:bCs/>
              </w:rPr>
              <w:t>Департамент образования и молодежной политики</w:t>
            </w:r>
          </w:p>
          <w:p w:rsidR="00A847E8" w:rsidRDefault="00A847E8" w:rsidP="00A847E8">
            <w:pPr>
              <w:autoSpaceDE w:val="0"/>
              <w:autoSpaceDN w:val="0"/>
              <w:adjustRightInd w:val="0"/>
              <w:rPr>
                <w:rFonts w:eastAsia="Calibri"/>
                <w:bCs/>
              </w:rPr>
            </w:pPr>
            <w:r>
              <w:rPr>
                <w:rFonts w:eastAsia="Calibri"/>
                <w:bCs/>
              </w:rPr>
              <w:t>Комитет культуры</w:t>
            </w:r>
          </w:p>
          <w:p w:rsidR="00A847E8" w:rsidRPr="00D54DDF" w:rsidRDefault="00A847E8" w:rsidP="00A847E8">
            <w:pPr>
              <w:autoSpaceDE w:val="0"/>
              <w:autoSpaceDN w:val="0"/>
              <w:adjustRightInd w:val="0"/>
              <w:rPr>
                <w:rFonts w:eastAsia="Calibri"/>
                <w:bCs/>
              </w:rPr>
            </w:pPr>
            <w:r w:rsidRPr="00A847E8">
              <w:rPr>
                <w:rFonts w:eastAsia="Calibri"/>
                <w:bCs/>
              </w:rPr>
              <w:t>Комитет физической культуры и спорта</w:t>
            </w:r>
          </w:p>
        </w:tc>
      </w:tr>
      <w:tr w:rsidR="00B06AE7" w:rsidRPr="00D54DDF" w:rsidTr="00DF34E3">
        <w:trPr>
          <w:cantSplit/>
          <w:trHeight w:val="315"/>
        </w:trPr>
        <w:tc>
          <w:tcPr>
            <w:tcW w:w="2051" w:type="pct"/>
            <w:shd w:val="clear" w:color="auto" w:fill="auto"/>
          </w:tcPr>
          <w:p w:rsidR="00B06AE7" w:rsidRPr="00D54DDF" w:rsidRDefault="00B06AE7" w:rsidP="005758D2">
            <w:pPr>
              <w:autoSpaceDE w:val="0"/>
              <w:autoSpaceDN w:val="0"/>
              <w:adjustRightInd w:val="0"/>
              <w:rPr>
                <w:rFonts w:eastAsia="Calibri"/>
                <w:bCs/>
              </w:rPr>
            </w:pPr>
            <w:r w:rsidRPr="00B06AE7">
              <w:rPr>
                <w:rFonts w:eastAsia="Calibri"/>
                <w:bCs/>
              </w:rPr>
              <w:t>Создание условий для привлечения инвестиций</w:t>
            </w:r>
          </w:p>
        </w:tc>
        <w:tc>
          <w:tcPr>
            <w:tcW w:w="2949" w:type="pct"/>
            <w:shd w:val="clear" w:color="auto" w:fill="auto"/>
          </w:tcPr>
          <w:p w:rsidR="00A847E8" w:rsidRDefault="00A847E8" w:rsidP="00A847E8">
            <w:pPr>
              <w:autoSpaceDE w:val="0"/>
              <w:autoSpaceDN w:val="0"/>
              <w:adjustRightInd w:val="0"/>
              <w:rPr>
                <w:rFonts w:eastAsia="Calibri"/>
                <w:bCs/>
              </w:rPr>
            </w:pPr>
            <w:r w:rsidRPr="00A847E8">
              <w:rPr>
                <w:rFonts w:eastAsia="Calibri"/>
                <w:bCs/>
              </w:rPr>
              <w:t>Департамент по делам администрации города Нефтеюганска</w:t>
            </w:r>
          </w:p>
          <w:p w:rsidR="00A847E8" w:rsidRDefault="00A847E8" w:rsidP="00A847E8">
            <w:pPr>
              <w:autoSpaceDE w:val="0"/>
              <w:autoSpaceDN w:val="0"/>
              <w:adjustRightInd w:val="0"/>
              <w:rPr>
                <w:rFonts w:eastAsia="Calibri"/>
                <w:bCs/>
              </w:rPr>
            </w:pPr>
            <w:r w:rsidRPr="00A847E8">
              <w:rPr>
                <w:rFonts w:eastAsia="Calibri"/>
                <w:bCs/>
              </w:rPr>
              <w:t>Департамент градостроительств</w:t>
            </w:r>
            <w:r>
              <w:rPr>
                <w:rFonts w:eastAsia="Calibri"/>
                <w:bCs/>
              </w:rPr>
              <w:t>а</w:t>
            </w:r>
          </w:p>
          <w:p w:rsidR="00B06AE7" w:rsidRPr="00D54DDF" w:rsidRDefault="00B06AE7" w:rsidP="00A847E8">
            <w:pPr>
              <w:autoSpaceDE w:val="0"/>
              <w:autoSpaceDN w:val="0"/>
              <w:adjustRightInd w:val="0"/>
              <w:rPr>
                <w:rFonts w:eastAsia="Calibri"/>
                <w:bCs/>
              </w:rPr>
            </w:pPr>
            <w:r>
              <w:rPr>
                <w:rFonts w:eastAsia="Calibri"/>
                <w:bCs/>
              </w:rPr>
              <w:t>Департамент имущественных и земельных отношений</w:t>
            </w:r>
          </w:p>
        </w:tc>
      </w:tr>
      <w:tr w:rsidR="00B06AE7" w:rsidRPr="00D54DDF" w:rsidTr="00DF34E3">
        <w:trPr>
          <w:cantSplit/>
          <w:trHeight w:val="315"/>
        </w:trPr>
        <w:tc>
          <w:tcPr>
            <w:tcW w:w="2051" w:type="pct"/>
            <w:shd w:val="clear" w:color="auto" w:fill="auto"/>
          </w:tcPr>
          <w:p w:rsidR="00B06AE7" w:rsidRPr="00D54DDF" w:rsidRDefault="00B06AE7" w:rsidP="005758D2">
            <w:pPr>
              <w:autoSpaceDE w:val="0"/>
              <w:autoSpaceDN w:val="0"/>
              <w:adjustRightInd w:val="0"/>
              <w:rPr>
                <w:rFonts w:eastAsia="Calibri"/>
                <w:bCs/>
              </w:rPr>
            </w:pPr>
            <w:r w:rsidRPr="00B06AE7">
              <w:rPr>
                <w:rFonts w:eastAsia="Calibri"/>
                <w:bCs/>
              </w:rPr>
              <w:t>Поддержка предпринимательства и малого бизнеса, развитие потребительского рынка</w:t>
            </w:r>
          </w:p>
        </w:tc>
        <w:tc>
          <w:tcPr>
            <w:tcW w:w="2949" w:type="pct"/>
            <w:shd w:val="clear" w:color="auto" w:fill="auto"/>
          </w:tcPr>
          <w:p w:rsidR="00B06AE7" w:rsidRDefault="00A847E8" w:rsidP="005758D2">
            <w:pPr>
              <w:autoSpaceDE w:val="0"/>
              <w:autoSpaceDN w:val="0"/>
              <w:adjustRightInd w:val="0"/>
              <w:rPr>
                <w:rFonts w:eastAsia="Calibri"/>
                <w:bCs/>
              </w:rPr>
            </w:pPr>
            <w:r w:rsidRPr="00A847E8">
              <w:rPr>
                <w:rFonts w:eastAsia="Calibri"/>
                <w:bCs/>
              </w:rPr>
              <w:t>Департамент по делам администрации</w:t>
            </w:r>
          </w:p>
          <w:p w:rsidR="00A847E8" w:rsidRPr="00D54DDF" w:rsidRDefault="00A847E8" w:rsidP="005758D2">
            <w:pPr>
              <w:autoSpaceDE w:val="0"/>
              <w:autoSpaceDN w:val="0"/>
              <w:adjustRightInd w:val="0"/>
              <w:rPr>
                <w:rFonts w:eastAsia="Calibri"/>
                <w:bCs/>
              </w:rPr>
            </w:pPr>
            <w:r w:rsidRPr="00A847E8">
              <w:rPr>
                <w:rFonts w:eastAsia="Calibri"/>
                <w:bCs/>
              </w:rPr>
              <w:t>Комитет культуры</w:t>
            </w:r>
          </w:p>
        </w:tc>
      </w:tr>
      <w:tr w:rsidR="00B06AE7" w:rsidRPr="00D54DDF" w:rsidTr="00DF34E3">
        <w:trPr>
          <w:cantSplit/>
          <w:trHeight w:val="315"/>
        </w:trPr>
        <w:tc>
          <w:tcPr>
            <w:tcW w:w="2051" w:type="pct"/>
            <w:shd w:val="clear" w:color="auto" w:fill="auto"/>
          </w:tcPr>
          <w:p w:rsidR="00B06AE7" w:rsidRPr="00D54DDF" w:rsidRDefault="00B06AE7" w:rsidP="005758D2">
            <w:pPr>
              <w:autoSpaceDE w:val="0"/>
              <w:autoSpaceDN w:val="0"/>
              <w:adjustRightInd w:val="0"/>
              <w:rPr>
                <w:rFonts w:eastAsia="Calibri"/>
                <w:bCs/>
              </w:rPr>
            </w:pPr>
            <w:r w:rsidRPr="00B06AE7">
              <w:rPr>
                <w:rFonts w:eastAsia="Calibri"/>
                <w:bCs/>
              </w:rPr>
              <w:t>Развитие современной транспортной инфраструктуры</w:t>
            </w:r>
          </w:p>
        </w:tc>
        <w:tc>
          <w:tcPr>
            <w:tcW w:w="2949" w:type="pct"/>
            <w:shd w:val="clear" w:color="auto" w:fill="auto"/>
          </w:tcPr>
          <w:p w:rsidR="00A847E8" w:rsidRPr="00D54DDF" w:rsidRDefault="00A847E8" w:rsidP="00A847E8">
            <w:pPr>
              <w:autoSpaceDE w:val="0"/>
              <w:autoSpaceDN w:val="0"/>
              <w:adjustRightInd w:val="0"/>
              <w:rPr>
                <w:rFonts w:eastAsia="Calibri"/>
                <w:bCs/>
              </w:rPr>
            </w:pPr>
            <w:r w:rsidRPr="00A847E8">
              <w:rPr>
                <w:rFonts w:eastAsia="Calibri"/>
                <w:bCs/>
              </w:rPr>
              <w:t>Департамент жилищно-коммунального хозяйства Департамент градостроительства</w:t>
            </w:r>
          </w:p>
        </w:tc>
      </w:tr>
      <w:tr w:rsidR="00B06AE7" w:rsidRPr="00D54DDF" w:rsidTr="00DF34E3">
        <w:trPr>
          <w:cantSplit/>
          <w:trHeight w:val="315"/>
        </w:trPr>
        <w:tc>
          <w:tcPr>
            <w:tcW w:w="2051" w:type="pct"/>
            <w:shd w:val="clear" w:color="auto" w:fill="auto"/>
          </w:tcPr>
          <w:p w:rsidR="00B06AE7" w:rsidRPr="00D54DDF" w:rsidRDefault="00B06AE7" w:rsidP="005758D2">
            <w:pPr>
              <w:autoSpaceDE w:val="0"/>
              <w:autoSpaceDN w:val="0"/>
              <w:adjustRightInd w:val="0"/>
              <w:rPr>
                <w:rFonts w:eastAsia="Calibri"/>
                <w:bCs/>
              </w:rPr>
            </w:pPr>
            <w:r w:rsidRPr="00B06AE7">
              <w:rPr>
                <w:rFonts w:eastAsia="Calibri"/>
                <w:bCs/>
              </w:rPr>
              <w:t xml:space="preserve">Развитие энергетической и коммунальной инфраструктуры  </w:t>
            </w:r>
          </w:p>
        </w:tc>
        <w:tc>
          <w:tcPr>
            <w:tcW w:w="2949" w:type="pct"/>
            <w:shd w:val="clear" w:color="auto" w:fill="auto"/>
          </w:tcPr>
          <w:p w:rsidR="00B06AE7" w:rsidRPr="00D54DDF" w:rsidRDefault="00A847E8" w:rsidP="005758D2">
            <w:pPr>
              <w:autoSpaceDE w:val="0"/>
              <w:autoSpaceDN w:val="0"/>
              <w:adjustRightInd w:val="0"/>
              <w:rPr>
                <w:rFonts w:eastAsia="Calibri"/>
                <w:bCs/>
              </w:rPr>
            </w:pPr>
            <w:r w:rsidRPr="00A847E8">
              <w:rPr>
                <w:rFonts w:eastAsia="Calibri"/>
                <w:bCs/>
              </w:rPr>
              <w:t>Департамент жилищно-коммунального хозяйства Департамент градостроительства</w:t>
            </w:r>
          </w:p>
        </w:tc>
      </w:tr>
      <w:tr w:rsidR="00B06AE7" w:rsidRPr="00D54DDF" w:rsidTr="00DF34E3">
        <w:trPr>
          <w:cantSplit/>
          <w:trHeight w:val="315"/>
        </w:trPr>
        <w:tc>
          <w:tcPr>
            <w:tcW w:w="2051" w:type="pct"/>
            <w:shd w:val="clear" w:color="auto" w:fill="auto"/>
          </w:tcPr>
          <w:p w:rsidR="00B06AE7" w:rsidRPr="00D54DDF" w:rsidRDefault="00B06AE7" w:rsidP="005758D2">
            <w:pPr>
              <w:autoSpaceDE w:val="0"/>
              <w:autoSpaceDN w:val="0"/>
              <w:adjustRightInd w:val="0"/>
              <w:rPr>
                <w:rFonts w:eastAsia="Calibri"/>
                <w:bCs/>
              </w:rPr>
            </w:pPr>
            <w:r w:rsidRPr="00B06AE7">
              <w:rPr>
                <w:rFonts w:eastAsia="Calibri"/>
                <w:bCs/>
              </w:rPr>
              <w:t>Сохранение экологического баланса территории</w:t>
            </w:r>
          </w:p>
        </w:tc>
        <w:tc>
          <w:tcPr>
            <w:tcW w:w="2949" w:type="pct"/>
            <w:shd w:val="clear" w:color="auto" w:fill="auto"/>
          </w:tcPr>
          <w:p w:rsidR="00B06AE7" w:rsidRPr="00D54DDF" w:rsidRDefault="00A847E8" w:rsidP="005758D2">
            <w:pPr>
              <w:autoSpaceDE w:val="0"/>
              <w:autoSpaceDN w:val="0"/>
              <w:adjustRightInd w:val="0"/>
              <w:rPr>
                <w:rFonts w:eastAsia="Calibri"/>
                <w:bCs/>
              </w:rPr>
            </w:pPr>
            <w:r w:rsidRPr="00A847E8">
              <w:rPr>
                <w:rFonts w:eastAsia="Calibri"/>
                <w:bCs/>
              </w:rPr>
              <w:t>Департамент жилищно-коммунального хозяйства Департамент градостроительства</w:t>
            </w:r>
          </w:p>
        </w:tc>
      </w:tr>
      <w:tr w:rsidR="00B06AE7" w:rsidRPr="00D54DDF" w:rsidTr="00DF34E3">
        <w:trPr>
          <w:cantSplit/>
          <w:trHeight w:val="315"/>
        </w:trPr>
        <w:tc>
          <w:tcPr>
            <w:tcW w:w="2051" w:type="pct"/>
            <w:shd w:val="clear" w:color="auto" w:fill="auto"/>
          </w:tcPr>
          <w:p w:rsidR="00B06AE7" w:rsidRPr="00D54DDF" w:rsidRDefault="00B06AE7" w:rsidP="005758D2">
            <w:pPr>
              <w:autoSpaceDE w:val="0"/>
              <w:autoSpaceDN w:val="0"/>
              <w:adjustRightInd w:val="0"/>
              <w:rPr>
                <w:rFonts w:eastAsia="Calibri"/>
                <w:bCs/>
              </w:rPr>
            </w:pPr>
            <w:r w:rsidRPr="00B06AE7">
              <w:rPr>
                <w:rFonts w:eastAsia="Calibri"/>
                <w:bCs/>
              </w:rPr>
              <w:t>Обеспечение доступным и комфортным жильем и активизация благоустройства территории города</w:t>
            </w:r>
          </w:p>
        </w:tc>
        <w:tc>
          <w:tcPr>
            <w:tcW w:w="2949" w:type="pct"/>
            <w:shd w:val="clear" w:color="auto" w:fill="auto"/>
          </w:tcPr>
          <w:p w:rsidR="00B06AE7" w:rsidRDefault="00A847E8" w:rsidP="005758D2">
            <w:pPr>
              <w:autoSpaceDE w:val="0"/>
              <w:autoSpaceDN w:val="0"/>
              <w:adjustRightInd w:val="0"/>
              <w:rPr>
                <w:rFonts w:eastAsia="Calibri"/>
                <w:bCs/>
              </w:rPr>
            </w:pPr>
            <w:r w:rsidRPr="00A847E8">
              <w:rPr>
                <w:rFonts w:eastAsia="Calibri"/>
                <w:bCs/>
              </w:rPr>
              <w:t>Департамент градостроительства</w:t>
            </w:r>
          </w:p>
          <w:p w:rsidR="00A847E8" w:rsidRDefault="00A847E8" w:rsidP="005758D2">
            <w:pPr>
              <w:autoSpaceDE w:val="0"/>
              <w:autoSpaceDN w:val="0"/>
              <w:adjustRightInd w:val="0"/>
              <w:rPr>
                <w:rFonts w:eastAsia="Calibri"/>
                <w:bCs/>
              </w:rPr>
            </w:pPr>
            <w:r w:rsidRPr="00A847E8">
              <w:rPr>
                <w:rFonts w:eastAsia="Calibri"/>
                <w:bCs/>
              </w:rPr>
              <w:t>Департамент жилищно-коммунального хозяйства</w:t>
            </w:r>
          </w:p>
          <w:p w:rsidR="00A847E8" w:rsidRDefault="00A847E8" w:rsidP="00A847E8">
            <w:pPr>
              <w:autoSpaceDE w:val="0"/>
              <w:autoSpaceDN w:val="0"/>
              <w:adjustRightInd w:val="0"/>
              <w:rPr>
                <w:rFonts w:eastAsia="Calibri"/>
                <w:bCs/>
              </w:rPr>
            </w:pPr>
            <w:r>
              <w:rPr>
                <w:rFonts w:eastAsia="Calibri"/>
                <w:bCs/>
              </w:rPr>
              <w:t>Комитет культуры</w:t>
            </w:r>
          </w:p>
          <w:p w:rsidR="00A847E8" w:rsidRPr="00D54DDF" w:rsidRDefault="00A847E8" w:rsidP="00A847E8">
            <w:pPr>
              <w:autoSpaceDE w:val="0"/>
              <w:autoSpaceDN w:val="0"/>
              <w:adjustRightInd w:val="0"/>
              <w:rPr>
                <w:rFonts w:eastAsia="Calibri"/>
                <w:bCs/>
              </w:rPr>
            </w:pPr>
            <w:r w:rsidRPr="00A847E8">
              <w:rPr>
                <w:rFonts w:eastAsia="Calibri"/>
                <w:bCs/>
              </w:rPr>
              <w:t>Департамент образования и молодежной политики</w:t>
            </w:r>
          </w:p>
        </w:tc>
      </w:tr>
      <w:tr w:rsidR="00B06AE7" w:rsidRPr="00D54DDF" w:rsidTr="00DF34E3">
        <w:trPr>
          <w:cantSplit/>
          <w:trHeight w:val="315"/>
        </w:trPr>
        <w:tc>
          <w:tcPr>
            <w:tcW w:w="2051" w:type="pct"/>
            <w:shd w:val="clear" w:color="auto" w:fill="auto"/>
          </w:tcPr>
          <w:p w:rsidR="00B06AE7" w:rsidRPr="00D54DDF" w:rsidRDefault="00B06AE7" w:rsidP="005758D2">
            <w:pPr>
              <w:autoSpaceDE w:val="0"/>
              <w:autoSpaceDN w:val="0"/>
              <w:adjustRightInd w:val="0"/>
              <w:rPr>
                <w:rFonts w:eastAsia="Calibri"/>
                <w:bCs/>
              </w:rPr>
            </w:pPr>
            <w:r w:rsidRPr="00B06AE7">
              <w:rPr>
                <w:rFonts w:eastAsia="Calibri"/>
                <w:bCs/>
              </w:rPr>
              <w:t>Обеспечение доступности качественного образования,  соответствующего требованиям инновационного развития экономики и современным потребностям населения</w:t>
            </w:r>
          </w:p>
        </w:tc>
        <w:tc>
          <w:tcPr>
            <w:tcW w:w="2949" w:type="pct"/>
            <w:shd w:val="clear" w:color="auto" w:fill="auto"/>
          </w:tcPr>
          <w:p w:rsidR="00B06AE7" w:rsidRDefault="00B11FF1" w:rsidP="005758D2">
            <w:pPr>
              <w:autoSpaceDE w:val="0"/>
              <w:autoSpaceDN w:val="0"/>
              <w:adjustRightInd w:val="0"/>
              <w:rPr>
                <w:rFonts w:eastAsia="Calibri"/>
                <w:bCs/>
              </w:rPr>
            </w:pPr>
            <w:r w:rsidRPr="00A847E8">
              <w:rPr>
                <w:rFonts w:eastAsia="Calibri"/>
                <w:bCs/>
              </w:rPr>
              <w:t>Департамент образования и молодежной политики</w:t>
            </w:r>
          </w:p>
          <w:p w:rsidR="00B11FF1" w:rsidRPr="00D54DDF" w:rsidRDefault="00B11FF1" w:rsidP="005758D2">
            <w:pPr>
              <w:autoSpaceDE w:val="0"/>
              <w:autoSpaceDN w:val="0"/>
              <w:adjustRightInd w:val="0"/>
              <w:rPr>
                <w:rFonts w:eastAsia="Calibri"/>
                <w:bCs/>
              </w:rPr>
            </w:pPr>
            <w:r w:rsidRPr="00B11FF1">
              <w:rPr>
                <w:rFonts w:eastAsia="Calibri"/>
                <w:bCs/>
              </w:rPr>
              <w:t>Департамент градостроительства</w:t>
            </w:r>
          </w:p>
        </w:tc>
      </w:tr>
      <w:tr w:rsidR="00B06AE7" w:rsidRPr="00D54DDF" w:rsidTr="00DF34E3">
        <w:trPr>
          <w:cantSplit/>
          <w:trHeight w:val="315"/>
        </w:trPr>
        <w:tc>
          <w:tcPr>
            <w:tcW w:w="2051" w:type="pct"/>
            <w:shd w:val="clear" w:color="auto" w:fill="auto"/>
          </w:tcPr>
          <w:p w:rsidR="00B06AE7" w:rsidRPr="00D54DDF" w:rsidRDefault="00B06AE7" w:rsidP="005758D2">
            <w:pPr>
              <w:autoSpaceDE w:val="0"/>
              <w:autoSpaceDN w:val="0"/>
              <w:adjustRightInd w:val="0"/>
              <w:rPr>
                <w:rFonts w:eastAsia="Calibri"/>
                <w:bCs/>
              </w:rPr>
            </w:pPr>
            <w:r w:rsidRPr="00B06AE7">
              <w:rPr>
                <w:rFonts w:eastAsia="Calibri"/>
                <w:bCs/>
              </w:rPr>
              <w:t>Создание условий для реализации творческого потенциала населения, приобщение к лучшим образцам мирового искусства посредством предоставления доступа к культурным ценностям</w:t>
            </w:r>
          </w:p>
        </w:tc>
        <w:tc>
          <w:tcPr>
            <w:tcW w:w="2949" w:type="pct"/>
            <w:shd w:val="clear" w:color="auto" w:fill="auto"/>
          </w:tcPr>
          <w:p w:rsidR="00B11FF1" w:rsidRDefault="00B11FF1" w:rsidP="00B11FF1">
            <w:pPr>
              <w:autoSpaceDE w:val="0"/>
              <w:autoSpaceDN w:val="0"/>
              <w:adjustRightInd w:val="0"/>
              <w:rPr>
                <w:rFonts w:eastAsia="Calibri"/>
                <w:bCs/>
              </w:rPr>
            </w:pPr>
            <w:r w:rsidRPr="00B11FF1">
              <w:rPr>
                <w:rFonts w:eastAsia="Calibri"/>
                <w:bCs/>
              </w:rPr>
              <w:t>Комитет культуры</w:t>
            </w:r>
          </w:p>
          <w:p w:rsidR="00B06AE7" w:rsidRPr="00D54DDF" w:rsidRDefault="00B11FF1" w:rsidP="00B11FF1">
            <w:pPr>
              <w:autoSpaceDE w:val="0"/>
              <w:autoSpaceDN w:val="0"/>
              <w:adjustRightInd w:val="0"/>
              <w:rPr>
                <w:rFonts w:eastAsia="Calibri"/>
                <w:bCs/>
              </w:rPr>
            </w:pPr>
            <w:r w:rsidRPr="00B11FF1">
              <w:rPr>
                <w:rFonts w:eastAsia="Calibri"/>
                <w:bCs/>
              </w:rPr>
              <w:t>Департамент градостроительства</w:t>
            </w:r>
          </w:p>
        </w:tc>
      </w:tr>
      <w:tr w:rsidR="00B06AE7" w:rsidRPr="00D54DDF" w:rsidTr="00DF34E3">
        <w:trPr>
          <w:cantSplit/>
          <w:trHeight w:val="315"/>
        </w:trPr>
        <w:tc>
          <w:tcPr>
            <w:tcW w:w="2051" w:type="pct"/>
            <w:shd w:val="clear" w:color="auto" w:fill="auto"/>
          </w:tcPr>
          <w:p w:rsidR="00B06AE7" w:rsidRPr="00D54DDF" w:rsidRDefault="00B06AE7" w:rsidP="005758D2">
            <w:pPr>
              <w:autoSpaceDE w:val="0"/>
              <w:autoSpaceDN w:val="0"/>
              <w:adjustRightInd w:val="0"/>
              <w:rPr>
                <w:rFonts w:eastAsia="Calibri"/>
                <w:bCs/>
              </w:rPr>
            </w:pPr>
            <w:r w:rsidRPr="00B06AE7">
              <w:rPr>
                <w:rFonts w:eastAsia="Calibri"/>
                <w:bCs/>
              </w:rPr>
              <w:t>Создание условий для развития физической культуры и массового спорта</w:t>
            </w:r>
          </w:p>
        </w:tc>
        <w:tc>
          <w:tcPr>
            <w:tcW w:w="2949" w:type="pct"/>
            <w:shd w:val="clear" w:color="auto" w:fill="auto"/>
          </w:tcPr>
          <w:p w:rsidR="00B06AE7" w:rsidRPr="00D54DDF" w:rsidRDefault="00B11FF1" w:rsidP="00B11FF1">
            <w:pPr>
              <w:autoSpaceDE w:val="0"/>
              <w:autoSpaceDN w:val="0"/>
              <w:adjustRightInd w:val="0"/>
              <w:rPr>
                <w:rFonts w:eastAsia="Calibri"/>
                <w:bCs/>
              </w:rPr>
            </w:pPr>
            <w:r w:rsidRPr="00B11FF1">
              <w:rPr>
                <w:rFonts w:eastAsia="Calibri"/>
                <w:bCs/>
              </w:rPr>
              <w:t>Комитет физической культуры и спорта Департамент градостроительства</w:t>
            </w:r>
          </w:p>
        </w:tc>
      </w:tr>
      <w:tr w:rsidR="00B06AE7" w:rsidRPr="00D54DDF" w:rsidTr="00DF34E3">
        <w:trPr>
          <w:cantSplit/>
          <w:trHeight w:val="315"/>
        </w:trPr>
        <w:tc>
          <w:tcPr>
            <w:tcW w:w="2051" w:type="pct"/>
            <w:shd w:val="clear" w:color="auto" w:fill="auto"/>
          </w:tcPr>
          <w:p w:rsidR="00B06AE7" w:rsidRPr="00D54DDF" w:rsidRDefault="00B06AE7" w:rsidP="005758D2">
            <w:pPr>
              <w:autoSpaceDE w:val="0"/>
              <w:autoSpaceDN w:val="0"/>
              <w:adjustRightInd w:val="0"/>
              <w:rPr>
                <w:rFonts w:eastAsia="Calibri"/>
                <w:bCs/>
              </w:rPr>
            </w:pPr>
            <w:r w:rsidRPr="00B06AE7">
              <w:rPr>
                <w:rFonts w:eastAsia="Calibri"/>
                <w:bCs/>
              </w:rPr>
              <w:t>Обеспечение всестороннего развития и самореализации молодежи</w:t>
            </w:r>
          </w:p>
        </w:tc>
        <w:tc>
          <w:tcPr>
            <w:tcW w:w="2949" w:type="pct"/>
            <w:shd w:val="clear" w:color="auto" w:fill="auto"/>
          </w:tcPr>
          <w:p w:rsidR="00B06AE7" w:rsidRPr="00D54DDF" w:rsidRDefault="00B11FF1" w:rsidP="005758D2">
            <w:pPr>
              <w:autoSpaceDE w:val="0"/>
              <w:autoSpaceDN w:val="0"/>
              <w:adjustRightInd w:val="0"/>
              <w:rPr>
                <w:rFonts w:eastAsia="Calibri"/>
                <w:bCs/>
              </w:rPr>
            </w:pPr>
            <w:r w:rsidRPr="00B11FF1">
              <w:rPr>
                <w:rFonts w:eastAsia="Calibri"/>
                <w:bCs/>
              </w:rPr>
              <w:t>Департамент образования и молодежной политики</w:t>
            </w:r>
          </w:p>
        </w:tc>
      </w:tr>
      <w:tr w:rsidR="00B06AE7" w:rsidRPr="00D54DDF" w:rsidTr="00DF34E3">
        <w:trPr>
          <w:cantSplit/>
          <w:trHeight w:val="315"/>
        </w:trPr>
        <w:tc>
          <w:tcPr>
            <w:tcW w:w="2051" w:type="pct"/>
            <w:shd w:val="clear" w:color="auto" w:fill="auto"/>
          </w:tcPr>
          <w:p w:rsidR="00B06AE7" w:rsidRPr="00D54DDF" w:rsidRDefault="00B06AE7" w:rsidP="005758D2">
            <w:pPr>
              <w:autoSpaceDE w:val="0"/>
              <w:autoSpaceDN w:val="0"/>
              <w:adjustRightInd w:val="0"/>
              <w:rPr>
                <w:rFonts w:eastAsia="Calibri"/>
                <w:bCs/>
              </w:rPr>
            </w:pPr>
            <w:r w:rsidRPr="00B06AE7">
              <w:rPr>
                <w:rFonts w:eastAsia="Calibri"/>
                <w:bCs/>
              </w:rPr>
              <w:t>Содействие улучшению состояния здоровья населения</w:t>
            </w:r>
          </w:p>
        </w:tc>
        <w:tc>
          <w:tcPr>
            <w:tcW w:w="2949" w:type="pct"/>
            <w:shd w:val="clear" w:color="auto" w:fill="auto"/>
          </w:tcPr>
          <w:p w:rsidR="00B06AE7" w:rsidRPr="00D54DDF" w:rsidRDefault="00B11FF1" w:rsidP="005758D2">
            <w:pPr>
              <w:autoSpaceDE w:val="0"/>
              <w:autoSpaceDN w:val="0"/>
              <w:adjustRightInd w:val="0"/>
              <w:rPr>
                <w:rFonts w:eastAsia="Calibri"/>
                <w:bCs/>
              </w:rPr>
            </w:pPr>
            <w:r w:rsidRPr="00B11FF1">
              <w:rPr>
                <w:rFonts w:eastAsia="Calibri"/>
                <w:bCs/>
              </w:rPr>
              <w:t>Департамент градостроительства</w:t>
            </w:r>
          </w:p>
        </w:tc>
      </w:tr>
      <w:tr w:rsidR="00B06AE7" w:rsidRPr="00D54DDF" w:rsidTr="00DF34E3">
        <w:trPr>
          <w:cantSplit/>
          <w:trHeight w:val="315"/>
        </w:trPr>
        <w:tc>
          <w:tcPr>
            <w:tcW w:w="2051" w:type="pct"/>
            <w:shd w:val="clear" w:color="auto" w:fill="auto"/>
          </w:tcPr>
          <w:p w:rsidR="00B06AE7" w:rsidRPr="00D54DDF" w:rsidRDefault="00B06AE7" w:rsidP="005758D2">
            <w:pPr>
              <w:autoSpaceDE w:val="0"/>
              <w:autoSpaceDN w:val="0"/>
              <w:adjustRightInd w:val="0"/>
              <w:rPr>
                <w:rFonts w:eastAsia="Calibri"/>
                <w:bCs/>
              </w:rPr>
            </w:pPr>
            <w:r w:rsidRPr="00B06AE7">
              <w:rPr>
                <w:rFonts w:eastAsia="Calibri"/>
                <w:bCs/>
              </w:rPr>
              <w:t>Обеспечение безопасности жизнедеятельности</w:t>
            </w:r>
          </w:p>
        </w:tc>
        <w:tc>
          <w:tcPr>
            <w:tcW w:w="2949" w:type="pct"/>
            <w:shd w:val="clear" w:color="auto" w:fill="auto"/>
          </w:tcPr>
          <w:p w:rsidR="00B06AE7" w:rsidRDefault="00B11FF1" w:rsidP="005758D2">
            <w:pPr>
              <w:autoSpaceDE w:val="0"/>
              <w:autoSpaceDN w:val="0"/>
              <w:adjustRightInd w:val="0"/>
              <w:rPr>
                <w:rFonts w:eastAsia="Calibri"/>
                <w:bCs/>
              </w:rPr>
            </w:pPr>
            <w:r w:rsidRPr="00B11FF1">
              <w:rPr>
                <w:rFonts w:eastAsia="Calibri"/>
                <w:bCs/>
              </w:rPr>
              <w:t>Отдел по профилактике правонарушений и связям с правоохранительными органами</w:t>
            </w:r>
          </w:p>
          <w:p w:rsidR="00B11FF1" w:rsidRDefault="00B11FF1" w:rsidP="005758D2">
            <w:pPr>
              <w:autoSpaceDE w:val="0"/>
              <w:autoSpaceDN w:val="0"/>
              <w:adjustRightInd w:val="0"/>
              <w:rPr>
                <w:rFonts w:eastAsia="Calibri"/>
                <w:bCs/>
              </w:rPr>
            </w:pPr>
            <w:r w:rsidRPr="00B11FF1">
              <w:rPr>
                <w:rFonts w:eastAsia="Calibri"/>
                <w:bCs/>
              </w:rPr>
              <w:t>Департамент градостроительства</w:t>
            </w:r>
          </w:p>
          <w:p w:rsidR="00B11FF1" w:rsidRDefault="00B11FF1" w:rsidP="005758D2">
            <w:pPr>
              <w:autoSpaceDE w:val="0"/>
              <w:autoSpaceDN w:val="0"/>
              <w:adjustRightInd w:val="0"/>
              <w:rPr>
                <w:rFonts w:eastAsia="Calibri"/>
                <w:bCs/>
              </w:rPr>
            </w:pPr>
            <w:r w:rsidRPr="00B11FF1">
              <w:rPr>
                <w:rFonts w:eastAsia="Calibri"/>
                <w:bCs/>
              </w:rPr>
              <w:t>Департамент имущественных и земельных отношений</w:t>
            </w:r>
          </w:p>
          <w:p w:rsidR="00B11FF1" w:rsidRDefault="00B11FF1" w:rsidP="00B11FF1">
            <w:pPr>
              <w:autoSpaceDE w:val="0"/>
              <w:autoSpaceDN w:val="0"/>
              <w:adjustRightInd w:val="0"/>
              <w:rPr>
                <w:rFonts w:eastAsia="Calibri"/>
                <w:bCs/>
              </w:rPr>
            </w:pPr>
            <w:r w:rsidRPr="00B11FF1">
              <w:rPr>
                <w:rFonts w:eastAsia="Calibri"/>
                <w:bCs/>
              </w:rPr>
              <w:t>Департамент образования и молод</w:t>
            </w:r>
            <w:r>
              <w:rPr>
                <w:rFonts w:eastAsia="Calibri"/>
                <w:bCs/>
              </w:rPr>
              <w:t>е</w:t>
            </w:r>
            <w:r w:rsidRPr="00B11FF1">
              <w:rPr>
                <w:rFonts w:eastAsia="Calibri"/>
                <w:bCs/>
              </w:rPr>
              <w:t xml:space="preserve">жной политики </w:t>
            </w:r>
            <w:r>
              <w:rPr>
                <w:rFonts w:eastAsia="Calibri"/>
                <w:bCs/>
              </w:rPr>
              <w:t>К</w:t>
            </w:r>
            <w:r w:rsidRPr="00B11FF1">
              <w:rPr>
                <w:rFonts w:eastAsia="Calibri"/>
                <w:bCs/>
              </w:rPr>
              <w:t>омитет культуры</w:t>
            </w:r>
          </w:p>
          <w:p w:rsidR="00B11FF1" w:rsidRPr="00D54DDF" w:rsidRDefault="00B11FF1" w:rsidP="00B11FF1">
            <w:pPr>
              <w:autoSpaceDE w:val="0"/>
              <w:autoSpaceDN w:val="0"/>
              <w:adjustRightInd w:val="0"/>
              <w:rPr>
                <w:rFonts w:eastAsia="Calibri"/>
                <w:bCs/>
              </w:rPr>
            </w:pPr>
            <w:r w:rsidRPr="00B11FF1">
              <w:rPr>
                <w:rFonts w:eastAsia="Calibri"/>
                <w:bCs/>
              </w:rPr>
              <w:t>Комитет физической культуры и спорта</w:t>
            </w:r>
          </w:p>
        </w:tc>
      </w:tr>
      <w:tr w:rsidR="00B06AE7" w:rsidRPr="00D54DDF" w:rsidTr="00DF34E3">
        <w:trPr>
          <w:cantSplit/>
          <w:trHeight w:val="315"/>
        </w:trPr>
        <w:tc>
          <w:tcPr>
            <w:tcW w:w="2051" w:type="pct"/>
            <w:shd w:val="clear" w:color="auto" w:fill="auto"/>
          </w:tcPr>
          <w:p w:rsidR="00B06AE7" w:rsidRPr="00D54DDF" w:rsidRDefault="00B06AE7" w:rsidP="005758D2">
            <w:pPr>
              <w:autoSpaceDE w:val="0"/>
              <w:autoSpaceDN w:val="0"/>
              <w:adjustRightInd w:val="0"/>
              <w:rPr>
                <w:rFonts w:eastAsia="Calibri"/>
                <w:bCs/>
              </w:rPr>
            </w:pPr>
            <w:r w:rsidRPr="00B06AE7">
              <w:rPr>
                <w:rFonts w:eastAsia="Calibri"/>
                <w:bCs/>
              </w:rPr>
              <w:lastRenderedPageBreak/>
              <w:t>Повышение эффективности деятельности органов местного самоуправления</w:t>
            </w:r>
          </w:p>
        </w:tc>
        <w:tc>
          <w:tcPr>
            <w:tcW w:w="2949" w:type="pct"/>
            <w:shd w:val="clear" w:color="auto" w:fill="auto"/>
          </w:tcPr>
          <w:p w:rsidR="00B06AE7" w:rsidRDefault="00B11FF1" w:rsidP="005758D2">
            <w:pPr>
              <w:autoSpaceDE w:val="0"/>
              <w:autoSpaceDN w:val="0"/>
              <w:adjustRightInd w:val="0"/>
              <w:rPr>
                <w:rFonts w:eastAsia="Calibri"/>
                <w:bCs/>
              </w:rPr>
            </w:pPr>
            <w:r w:rsidRPr="00B11FF1">
              <w:rPr>
                <w:rFonts w:eastAsia="Calibri"/>
                <w:bCs/>
              </w:rPr>
              <w:t>Департамент по делам администрации</w:t>
            </w:r>
          </w:p>
          <w:p w:rsidR="00B11FF1" w:rsidRDefault="00B11FF1" w:rsidP="005758D2">
            <w:pPr>
              <w:autoSpaceDE w:val="0"/>
              <w:autoSpaceDN w:val="0"/>
              <w:adjustRightInd w:val="0"/>
              <w:rPr>
                <w:rFonts w:eastAsia="Calibri"/>
                <w:bCs/>
              </w:rPr>
            </w:pPr>
            <w:r>
              <w:rPr>
                <w:rFonts w:eastAsia="Calibri"/>
                <w:bCs/>
              </w:rPr>
              <w:t>Д</w:t>
            </w:r>
            <w:r w:rsidRPr="00B11FF1">
              <w:rPr>
                <w:rFonts w:eastAsia="Calibri"/>
                <w:bCs/>
              </w:rPr>
              <w:t>епартамент финансов</w:t>
            </w:r>
          </w:p>
          <w:p w:rsidR="00B11FF1" w:rsidRDefault="00B11FF1" w:rsidP="005758D2">
            <w:pPr>
              <w:autoSpaceDE w:val="0"/>
              <w:autoSpaceDN w:val="0"/>
              <w:adjustRightInd w:val="0"/>
              <w:rPr>
                <w:rFonts w:eastAsia="Calibri"/>
                <w:bCs/>
              </w:rPr>
            </w:pPr>
            <w:r w:rsidRPr="00B11FF1">
              <w:rPr>
                <w:rFonts w:eastAsia="Calibri"/>
                <w:bCs/>
              </w:rPr>
              <w:t>Управление муниципального заказа</w:t>
            </w:r>
          </w:p>
          <w:p w:rsidR="00B11FF1" w:rsidRPr="00D54DDF" w:rsidRDefault="00B11FF1" w:rsidP="005758D2">
            <w:pPr>
              <w:autoSpaceDE w:val="0"/>
              <w:autoSpaceDN w:val="0"/>
              <w:adjustRightInd w:val="0"/>
              <w:rPr>
                <w:rFonts w:eastAsia="Calibri"/>
                <w:bCs/>
              </w:rPr>
            </w:pPr>
            <w:r w:rsidRPr="00B11FF1">
              <w:rPr>
                <w:rFonts w:eastAsia="Calibri"/>
                <w:bCs/>
              </w:rPr>
              <w:t>Департамент имущественных и земельных отношений</w:t>
            </w:r>
          </w:p>
        </w:tc>
      </w:tr>
    </w:tbl>
    <w:p w:rsidR="00B06AE7" w:rsidRDefault="00B06AE7" w:rsidP="006C6749">
      <w:pPr>
        <w:ind w:firstLine="709"/>
        <w:jc w:val="both"/>
        <w:rPr>
          <w:color w:val="000000"/>
          <w:sz w:val="28"/>
          <w:szCs w:val="28"/>
          <w:shd w:val="clear" w:color="auto" w:fill="FFFFFF"/>
        </w:rPr>
      </w:pPr>
    </w:p>
    <w:p w:rsidR="00B06AE7" w:rsidRDefault="00B06AE7" w:rsidP="00B06AE7">
      <w:pPr>
        <w:autoSpaceDE w:val="0"/>
        <w:autoSpaceDN w:val="0"/>
        <w:adjustRightInd w:val="0"/>
        <w:ind w:firstLine="709"/>
        <w:jc w:val="both"/>
        <w:rPr>
          <w:sz w:val="28"/>
          <w:szCs w:val="28"/>
        </w:rPr>
      </w:pPr>
      <w:r w:rsidRPr="001047C7">
        <w:rPr>
          <w:sz w:val="28"/>
          <w:szCs w:val="28"/>
        </w:rPr>
        <w:t xml:space="preserve">Организационный механизм реализации Стратегии осуществляется путем увязки планирования, реализации, мониторинга, корректировки целевых показателей прогноза при сопоставлении фактических и прогнозно-целевых показателей реализации Стратегии, независимой оценки влияния проводимых мероприятий на достижение целей Стратегии, оперативной корректировки действий исполнителей, координаторов по направлениям реализации </w:t>
      </w:r>
      <w:r>
        <w:rPr>
          <w:sz w:val="28"/>
          <w:szCs w:val="28"/>
        </w:rPr>
        <w:t>Стратегии</w:t>
      </w:r>
      <w:r w:rsidRPr="00F2767A">
        <w:rPr>
          <w:sz w:val="28"/>
          <w:szCs w:val="28"/>
        </w:rPr>
        <w:t>.</w:t>
      </w:r>
    </w:p>
    <w:p w:rsidR="00F2767A" w:rsidRPr="00F2767A" w:rsidRDefault="00F2767A" w:rsidP="006C6749">
      <w:pPr>
        <w:ind w:firstLine="709"/>
        <w:jc w:val="both"/>
        <w:rPr>
          <w:sz w:val="28"/>
          <w:szCs w:val="28"/>
        </w:rPr>
      </w:pPr>
      <w:r w:rsidRPr="00F2767A">
        <w:rPr>
          <w:color w:val="000000"/>
          <w:sz w:val="28"/>
          <w:szCs w:val="28"/>
          <w:shd w:val="clear" w:color="auto" w:fill="FFFFFF"/>
        </w:rPr>
        <w:t xml:space="preserve">Бюджетная политика муниципального образования город Нефтеюганск рассматривается как инструмент исполнения Стратегии, который раскрывает цели, приоритеты и принципы деятельности органов местного самоуправления. </w:t>
      </w:r>
      <w:r w:rsidRPr="00F2767A">
        <w:rPr>
          <w:sz w:val="28"/>
          <w:szCs w:val="28"/>
        </w:rPr>
        <w:t>Реализация стратегических задач по социально-экономическому развитию требует оптимизации дейс</w:t>
      </w:r>
      <w:r w:rsidR="00F93AD6">
        <w:rPr>
          <w:sz w:val="28"/>
          <w:szCs w:val="28"/>
        </w:rPr>
        <w:t xml:space="preserve">твующих расходных обязательств, </w:t>
      </w:r>
      <w:r w:rsidRPr="00F2767A">
        <w:rPr>
          <w:sz w:val="28"/>
          <w:szCs w:val="28"/>
        </w:rPr>
        <w:t>поиск</w:t>
      </w:r>
      <w:r w:rsidR="00F93AD6">
        <w:rPr>
          <w:sz w:val="28"/>
          <w:szCs w:val="28"/>
        </w:rPr>
        <w:t>а</w:t>
      </w:r>
      <w:r w:rsidRPr="00F2767A">
        <w:rPr>
          <w:sz w:val="28"/>
          <w:szCs w:val="28"/>
        </w:rPr>
        <w:t xml:space="preserve"> наиболее эффективных методов управления, обеспечивающих достижение наибольшего результата на затраченные ресурсы. </w:t>
      </w:r>
    </w:p>
    <w:p w:rsidR="000C6D85" w:rsidRDefault="00F2767A" w:rsidP="000C6D85">
      <w:pPr>
        <w:ind w:firstLine="709"/>
        <w:jc w:val="both"/>
        <w:rPr>
          <w:color w:val="000000"/>
          <w:sz w:val="28"/>
          <w:szCs w:val="28"/>
        </w:rPr>
      </w:pPr>
      <w:r w:rsidRPr="00F2767A">
        <w:rPr>
          <w:sz w:val="28"/>
          <w:szCs w:val="28"/>
        </w:rPr>
        <w:t>Реализация Стратегии социально-экономического развития предусматривает непрерывный мониторинг динамики показателей социально-экономического развития</w:t>
      </w:r>
      <w:r w:rsidR="00F93AD6">
        <w:rPr>
          <w:sz w:val="28"/>
          <w:szCs w:val="28"/>
        </w:rPr>
        <w:t xml:space="preserve">. </w:t>
      </w:r>
      <w:r w:rsidR="000C6D85" w:rsidRPr="00F2767A">
        <w:rPr>
          <w:color w:val="000000"/>
          <w:sz w:val="28"/>
          <w:szCs w:val="28"/>
        </w:rPr>
        <w:t xml:space="preserve">В ходе реализации Стратегии </w:t>
      </w:r>
      <w:r w:rsidR="000C6D85">
        <w:rPr>
          <w:color w:val="000000"/>
          <w:sz w:val="28"/>
          <w:szCs w:val="28"/>
        </w:rPr>
        <w:t>ежегодно представляется отчет об исполнении Стратегии социально-экономического развития города за прошедший год на заседание Думы города Нефтеюганска.</w:t>
      </w:r>
    </w:p>
    <w:p w:rsidR="00F2767A" w:rsidRPr="00F2767A" w:rsidRDefault="00F93AD6" w:rsidP="006C6749">
      <w:pPr>
        <w:widowControl w:val="0"/>
        <w:autoSpaceDE w:val="0"/>
        <w:autoSpaceDN w:val="0"/>
        <w:adjustRightInd w:val="0"/>
        <w:ind w:firstLine="709"/>
        <w:jc w:val="both"/>
        <w:rPr>
          <w:sz w:val="28"/>
          <w:szCs w:val="28"/>
        </w:rPr>
      </w:pPr>
      <w:r w:rsidRPr="00F93AD6">
        <w:rPr>
          <w:sz w:val="28"/>
          <w:szCs w:val="28"/>
        </w:rPr>
        <w:t xml:space="preserve">Актуализация Стратегии социально-экономического развития проводится с целью учета изменений государственной политики на федеральном и региональном уровнях, тенденций </w:t>
      </w:r>
      <w:r>
        <w:rPr>
          <w:sz w:val="28"/>
          <w:szCs w:val="28"/>
        </w:rPr>
        <w:t>развития</w:t>
      </w:r>
      <w:r w:rsidRPr="00F93AD6">
        <w:rPr>
          <w:sz w:val="28"/>
          <w:szCs w:val="28"/>
        </w:rPr>
        <w:t xml:space="preserve"> территориальных производственных кластеров</w:t>
      </w:r>
      <w:r>
        <w:rPr>
          <w:sz w:val="28"/>
          <w:szCs w:val="28"/>
        </w:rPr>
        <w:t xml:space="preserve"> и отраслевых комплексов</w:t>
      </w:r>
      <w:r w:rsidRPr="00F93AD6">
        <w:rPr>
          <w:sz w:val="28"/>
          <w:szCs w:val="28"/>
        </w:rPr>
        <w:t xml:space="preserve">, достигнутых результатов социально-экономического развития </w:t>
      </w:r>
      <w:r>
        <w:rPr>
          <w:sz w:val="28"/>
          <w:szCs w:val="28"/>
        </w:rPr>
        <w:t>города</w:t>
      </w:r>
      <w:r w:rsidR="00F25C61">
        <w:rPr>
          <w:sz w:val="28"/>
          <w:szCs w:val="28"/>
        </w:rPr>
        <w:t xml:space="preserve">, а также с учетом </w:t>
      </w:r>
      <w:r w:rsidRPr="00F93AD6">
        <w:rPr>
          <w:sz w:val="28"/>
          <w:szCs w:val="28"/>
        </w:rPr>
        <w:t xml:space="preserve">актуализации Стратегии социально-экономического развития Ханты-Мансийского автономного округа – Югры до 2020 года и </w:t>
      </w:r>
      <w:r w:rsidR="000C6D85">
        <w:rPr>
          <w:sz w:val="28"/>
          <w:szCs w:val="28"/>
        </w:rPr>
        <w:t xml:space="preserve">на </w:t>
      </w:r>
      <w:r w:rsidRPr="00F93AD6">
        <w:rPr>
          <w:sz w:val="28"/>
          <w:szCs w:val="28"/>
        </w:rPr>
        <w:t>период до 2030 года.</w:t>
      </w:r>
    </w:p>
    <w:p w:rsidR="00F2767A" w:rsidRPr="00F2767A" w:rsidRDefault="00F2767A" w:rsidP="006C6749">
      <w:pPr>
        <w:ind w:firstLine="709"/>
        <w:jc w:val="both"/>
        <w:rPr>
          <w:color w:val="000000"/>
          <w:sz w:val="28"/>
          <w:szCs w:val="28"/>
        </w:rPr>
      </w:pPr>
      <w:r w:rsidRPr="00F2767A">
        <w:rPr>
          <w:color w:val="000000"/>
          <w:sz w:val="28"/>
          <w:szCs w:val="28"/>
        </w:rPr>
        <w:t>Основной целью внутренних преобразований при реализации Стратегии социально-экономического развития муниципального образования город Нефтеюганск является формирование положительного общественного мнения среди местного населения и предпринимательских кругов по отношению к действиям органов местного самоуправления и организация эффективной «обратной связи».</w:t>
      </w:r>
      <w:r w:rsidR="00F25C61">
        <w:rPr>
          <w:color w:val="000000"/>
          <w:sz w:val="28"/>
          <w:szCs w:val="28"/>
        </w:rPr>
        <w:t xml:space="preserve"> </w:t>
      </w:r>
      <w:r w:rsidRPr="00F2767A">
        <w:rPr>
          <w:color w:val="000000"/>
          <w:sz w:val="28"/>
          <w:szCs w:val="28"/>
        </w:rPr>
        <w:t>Ведущая роль в информировании населения</w:t>
      </w:r>
      <w:r w:rsidR="00F93AD6">
        <w:rPr>
          <w:color w:val="000000"/>
          <w:sz w:val="28"/>
          <w:szCs w:val="28"/>
        </w:rPr>
        <w:t>, общественности</w:t>
      </w:r>
      <w:r w:rsidRPr="00F2767A">
        <w:rPr>
          <w:color w:val="000000"/>
          <w:sz w:val="28"/>
          <w:szCs w:val="28"/>
        </w:rPr>
        <w:t xml:space="preserve"> и бизнес</w:t>
      </w:r>
      <w:r w:rsidR="00F93AD6">
        <w:rPr>
          <w:color w:val="000000"/>
          <w:sz w:val="28"/>
          <w:szCs w:val="28"/>
        </w:rPr>
        <w:t>-сообщества</w:t>
      </w:r>
      <w:r w:rsidRPr="00F2767A">
        <w:rPr>
          <w:color w:val="000000"/>
          <w:sz w:val="28"/>
          <w:szCs w:val="28"/>
        </w:rPr>
        <w:t xml:space="preserve"> отводится средствам массовой информации и </w:t>
      </w:r>
      <w:proofErr w:type="spellStart"/>
      <w:r w:rsidRPr="00F2767A">
        <w:rPr>
          <w:color w:val="000000"/>
          <w:sz w:val="28"/>
          <w:szCs w:val="28"/>
        </w:rPr>
        <w:t>web</w:t>
      </w:r>
      <w:proofErr w:type="spellEnd"/>
      <w:r w:rsidRPr="00F2767A">
        <w:rPr>
          <w:color w:val="000000"/>
          <w:sz w:val="28"/>
          <w:szCs w:val="28"/>
        </w:rPr>
        <w:t xml:space="preserve">-сайту администрации города в сети Интернет. </w:t>
      </w:r>
    </w:p>
    <w:p w:rsidR="00F2767A" w:rsidRPr="00F2767A" w:rsidRDefault="00F2767A" w:rsidP="006C6749">
      <w:pPr>
        <w:ind w:firstLine="709"/>
        <w:jc w:val="both"/>
        <w:rPr>
          <w:b/>
          <w:sz w:val="28"/>
          <w:szCs w:val="28"/>
        </w:rPr>
      </w:pPr>
      <w:r w:rsidRPr="00F2767A">
        <w:rPr>
          <w:b/>
          <w:sz w:val="28"/>
          <w:szCs w:val="28"/>
        </w:rPr>
        <w:t>Ресурсный механизм</w:t>
      </w:r>
    </w:p>
    <w:p w:rsidR="00F25C61" w:rsidRDefault="00F2767A" w:rsidP="006C6749">
      <w:pPr>
        <w:ind w:firstLine="709"/>
        <w:jc w:val="both"/>
        <w:rPr>
          <w:sz w:val="28"/>
          <w:szCs w:val="28"/>
        </w:rPr>
      </w:pPr>
      <w:r w:rsidRPr="00F2767A">
        <w:rPr>
          <w:sz w:val="28"/>
          <w:szCs w:val="28"/>
        </w:rPr>
        <w:t>Ресурсное обеспечение мероприятий Стратегии, алгоритм действий при реализации мероприятий должны соответствовать принципам Бюджетного послания Президента Российской «О бюджетной политике на 2014-2016 годы». При разработке ресурсного обеспечения мероприятий учитыва</w:t>
      </w:r>
      <w:r w:rsidR="00CB733B">
        <w:rPr>
          <w:sz w:val="28"/>
          <w:szCs w:val="28"/>
        </w:rPr>
        <w:t xml:space="preserve">ется </w:t>
      </w:r>
      <w:r w:rsidRPr="00F2767A">
        <w:rPr>
          <w:sz w:val="28"/>
          <w:szCs w:val="28"/>
        </w:rPr>
        <w:t xml:space="preserve">реальная ситуация в бюджетной сфере на региональном и местном уровне. </w:t>
      </w:r>
      <w:r w:rsidR="00F25C61" w:rsidRPr="00F25C61">
        <w:rPr>
          <w:sz w:val="28"/>
          <w:szCs w:val="28"/>
        </w:rPr>
        <w:t>Мероприятия Стратегии</w:t>
      </w:r>
      <w:r w:rsidR="00DD1EF8">
        <w:rPr>
          <w:sz w:val="28"/>
          <w:szCs w:val="28"/>
        </w:rPr>
        <w:t>,</w:t>
      </w:r>
      <w:r w:rsidR="00F25C61" w:rsidRPr="00F25C61">
        <w:rPr>
          <w:sz w:val="28"/>
          <w:szCs w:val="28"/>
        </w:rPr>
        <w:t xml:space="preserve"> при </w:t>
      </w:r>
      <w:r w:rsidR="00F25C61" w:rsidRPr="00F25C61">
        <w:rPr>
          <w:sz w:val="28"/>
          <w:szCs w:val="28"/>
        </w:rPr>
        <w:lastRenderedPageBreak/>
        <w:t>прочих равных условиях</w:t>
      </w:r>
      <w:r w:rsidR="00DD1EF8">
        <w:rPr>
          <w:sz w:val="28"/>
          <w:szCs w:val="28"/>
        </w:rPr>
        <w:t>,</w:t>
      </w:r>
      <w:r w:rsidR="00F25C61" w:rsidRPr="00F25C61">
        <w:rPr>
          <w:sz w:val="28"/>
          <w:szCs w:val="28"/>
        </w:rPr>
        <w:t xml:space="preserve"> пользуются приоритетом при планировании расходов бюджета</w:t>
      </w:r>
      <w:r w:rsidR="00F25C61">
        <w:rPr>
          <w:sz w:val="28"/>
          <w:szCs w:val="28"/>
        </w:rPr>
        <w:t xml:space="preserve"> города</w:t>
      </w:r>
      <w:r w:rsidR="00F25C61" w:rsidRPr="00F25C61">
        <w:rPr>
          <w:sz w:val="28"/>
          <w:szCs w:val="28"/>
        </w:rPr>
        <w:t>, привлечении федеральных и окружных ресурсов. Кроме того, включение в Стратегию определенного проекта служит дополнительным аргументом при привлечении средств частных инвесторов.</w:t>
      </w:r>
      <w:r w:rsidR="00F25C61">
        <w:rPr>
          <w:sz w:val="28"/>
          <w:szCs w:val="28"/>
        </w:rPr>
        <w:t xml:space="preserve"> </w:t>
      </w:r>
    </w:p>
    <w:p w:rsidR="00F2767A" w:rsidRPr="00F2767A" w:rsidRDefault="00F2767A" w:rsidP="006C6749">
      <w:pPr>
        <w:ind w:firstLine="709"/>
        <w:jc w:val="both"/>
        <w:rPr>
          <w:sz w:val="28"/>
          <w:szCs w:val="28"/>
        </w:rPr>
      </w:pPr>
      <w:r w:rsidRPr="00F2767A">
        <w:rPr>
          <w:sz w:val="28"/>
          <w:szCs w:val="28"/>
        </w:rPr>
        <w:t xml:space="preserve">На момент разработки Стратегии социально-экономического развития муниципального образования город Нефтеюганск на региональном и муниципальном уровне отсутствуют механизмы согласования стратегического и бюджетного планирования, которое подразумевает, что соответствующие параметры налоговой, бюджетной и долговой политики, представленные в краткосрочных бюджетах города, должны базироваться на ориентирах, выработанных в рамках стратегического планирования. </w:t>
      </w:r>
    </w:p>
    <w:p w:rsidR="00F2767A" w:rsidRPr="00F2767A" w:rsidRDefault="00F2767A" w:rsidP="006C6749">
      <w:pPr>
        <w:widowControl w:val="0"/>
        <w:autoSpaceDE w:val="0"/>
        <w:autoSpaceDN w:val="0"/>
        <w:adjustRightInd w:val="0"/>
        <w:ind w:firstLine="709"/>
        <w:jc w:val="both"/>
        <w:rPr>
          <w:sz w:val="28"/>
          <w:szCs w:val="28"/>
        </w:rPr>
      </w:pPr>
      <w:r w:rsidRPr="00F2767A">
        <w:rPr>
          <w:sz w:val="28"/>
          <w:szCs w:val="28"/>
        </w:rPr>
        <w:t>С вступлением в силу ст. 170.1 Бюджетного кодекса РФ органы местного самоуправления имеют возможность на основе стратегии социально-экономического развития разработать долгосрочный бюджетный прогноз. Под бюджетным прогнозом на долгосрочный период понимается документ, содержащий прогноз основных характеристик муниципального бюджета, показатели финансового обеспечения муниципальных программ на период их действия, иные показатели, характеризующие бюджет, а также содержащий основные подходы к формированию бюджетной политики на долгосрочный период.</w:t>
      </w:r>
    </w:p>
    <w:p w:rsidR="00F2767A" w:rsidRPr="00F2767A" w:rsidRDefault="00F2767A" w:rsidP="006C6749">
      <w:pPr>
        <w:widowControl w:val="0"/>
        <w:autoSpaceDE w:val="0"/>
        <w:autoSpaceDN w:val="0"/>
        <w:adjustRightInd w:val="0"/>
        <w:ind w:firstLine="709"/>
        <w:jc w:val="both"/>
        <w:rPr>
          <w:sz w:val="28"/>
          <w:szCs w:val="28"/>
        </w:rPr>
      </w:pPr>
      <w:r w:rsidRPr="00F2767A">
        <w:rPr>
          <w:sz w:val="28"/>
          <w:szCs w:val="28"/>
        </w:rPr>
        <w:t>Бюджетный прогноз муниципального образования на долгосрочный период разрабатывается каждые три года на шесть и более лет на основе прогноза социально-экономического развития муниципального образования на соответствующий период.</w:t>
      </w:r>
    </w:p>
    <w:p w:rsidR="00F2767A" w:rsidRPr="00F2767A" w:rsidRDefault="00F2767A" w:rsidP="006C6749">
      <w:pPr>
        <w:widowControl w:val="0"/>
        <w:autoSpaceDE w:val="0"/>
        <w:autoSpaceDN w:val="0"/>
        <w:adjustRightInd w:val="0"/>
        <w:ind w:firstLine="709"/>
        <w:jc w:val="both"/>
        <w:rPr>
          <w:sz w:val="28"/>
          <w:szCs w:val="28"/>
        </w:rPr>
      </w:pPr>
      <w:r w:rsidRPr="00F2767A">
        <w:rPr>
          <w:sz w:val="28"/>
          <w:szCs w:val="28"/>
        </w:rPr>
        <w:t>Бюджетный прогноз муниципального образования на долгосрочный период может быть изменен с учетом изменения прогноза социально-экономического развития муниципального образования на соответствующий период и принятого закона (решения) о соответствующем бюджете без продления периода его действия.</w:t>
      </w:r>
    </w:p>
    <w:p w:rsidR="00F2767A" w:rsidRPr="00F2767A" w:rsidRDefault="00F2767A" w:rsidP="006C6749">
      <w:pPr>
        <w:widowControl w:val="0"/>
        <w:autoSpaceDE w:val="0"/>
        <w:autoSpaceDN w:val="0"/>
        <w:adjustRightInd w:val="0"/>
        <w:ind w:firstLine="709"/>
        <w:jc w:val="both"/>
        <w:rPr>
          <w:sz w:val="28"/>
          <w:szCs w:val="28"/>
        </w:rPr>
      </w:pPr>
      <w:r w:rsidRPr="00F2767A">
        <w:rPr>
          <w:sz w:val="28"/>
          <w:szCs w:val="28"/>
        </w:rPr>
        <w:t>Порядок разработки и утверждения, период действия, а также требования к составу и содержанию бюджетного прогноза муниципального образования на долгосрочный период устанавливаются местной администрацией с соблюдением требований Бюджетного кодекса.</w:t>
      </w:r>
    </w:p>
    <w:p w:rsidR="00F2767A" w:rsidRPr="00F2767A" w:rsidRDefault="00F2767A" w:rsidP="006C6749">
      <w:pPr>
        <w:pStyle w:val="af7"/>
        <w:shd w:val="clear" w:color="auto" w:fill="FFFFFF"/>
        <w:spacing w:before="0" w:beforeAutospacing="0" w:after="0" w:afterAutospacing="0"/>
        <w:ind w:firstLine="709"/>
        <w:jc w:val="both"/>
        <w:textAlignment w:val="baseline"/>
        <w:rPr>
          <w:rFonts w:ascii="Times New Roman" w:hAnsi="Times New Roman" w:cs="Times New Roman"/>
          <w:color w:val="000000"/>
          <w:sz w:val="28"/>
          <w:szCs w:val="28"/>
        </w:rPr>
      </w:pPr>
      <w:r w:rsidRPr="00F2767A">
        <w:rPr>
          <w:rFonts w:ascii="Times New Roman" w:hAnsi="Times New Roman" w:cs="Times New Roman"/>
          <w:color w:val="000000"/>
          <w:sz w:val="28"/>
          <w:szCs w:val="28"/>
        </w:rPr>
        <w:t xml:space="preserve">К угрозам бюджетной устойчивости и рискам бюджетной разбалансированности </w:t>
      </w:r>
      <w:r w:rsidR="00F25C61">
        <w:rPr>
          <w:rFonts w:ascii="Times New Roman" w:hAnsi="Times New Roman" w:cs="Times New Roman"/>
          <w:color w:val="000000"/>
          <w:sz w:val="28"/>
          <w:szCs w:val="28"/>
        </w:rPr>
        <w:t xml:space="preserve">муниципального образования города Нефтеюганск </w:t>
      </w:r>
      <w:r w:rsidRPr="00F2767A">
        <w:rPr>
          <w:rFonts w:ascii="Times New Roman" w:hAnsi="Times New Roman" w:cs="Times New Roman"/>
          <w:color w:val="000000"/>
          <w:sz w:val="28"/>
          <w:szCs w:val="28"/>
        </w:rPr>
        <w:t>относятся:</w:t>
      </w:r>
    </w:p>
    <w:p w:rsidR="00F2767A" w:rsidRPr="00F2767A" w:rsidRDefault="00F2767A" w:rsidP="006C6749">
      <w:pPr>
        <w:pStyle w:val="af7"/>
        <w:shd w:val="clear" w:color="auto" w:fill="FFFFFF"/>
        <w:spacing w:before="0" w:beforeAutospacing="0" w:after="0" w:afterAutospacing="0"/>
        <w:ind w:firstLine="709"/>
        <w:jc w:val="both"/>
        <w:textAlignment w:val="baseline"/>
        <w:rPr>
          <w:rFonts w:ascii="Times New Roman" w:hAnsi="Times New Roman" w:cs="Times New Roman"/>
          <w:color w:val="000000"/>
          <w:sz w:val="28"/>
          <w:szCs w:val="28"/>
        </w:rPr>
      </w:pPr>
      <w:r w:rsidRPr="00F2767A">
        <w:rPr>
          <w:rFonts w:ascii="Times New Roman" w:hAnsi="Times New Roman" w:cs="Times New Roman"/>
          <w:color w:val="000000"/>
          <w:sz w:val="28"/>
          <w:szCs w:val="28"/>
        </w:rPr>
        <w:t>• падение мировых цен на нефть;</w:t>
      </w:r>
    </w:p>
    <w:p w:rsidR="00F2767A" w:rsidRPr="00F2767A" w:rsidRDefault="00F2767A" w:rsidP="006C6749">
      <w:pPr>
        <w:pStyle w:val="af7"/>
        <w:shd w:val="clear" w:color="auto" w:fill="FFFFFF"/>
        <w:spacing w:before="0" w:beforeAutospacing="0" w:after="0" w:afterAutospacing="0"/>
        <w:ind w:firstLine="709"/>
        <w:jc w:val="both"/>
        <w:textAlignment w:val="baseline"/>
        <w:rPr>
          <w:rFonts w:ascii="Times New Roman" w:hAnsi="Times New Roman" w:cs="Times New Roman"/>
          <w:color w:val="000000"/>
          <w:sz w:val="28"/>
          <w:szCs w:val="28"/>
        </w:rPr>
      </w:pPr>
      <w:r w:rsidRPr="00F2767A">
        <w:rPr>
          <w:rFonts w:ascii="Times New Roman" w:hAnsi="Times New Roman" w:cs="Times New Roman"/>
          <w:color w:val="000000"/>
          <w:sz w:val="28"/>
          <w:szCs w:val="28"/>
        </w:rPr>
        <w:t>• централизация части доходов бюджета автономного округа на федеральном уровне;</w:t>
      </w:r>
    </w:p>
    <w:p w:rsidR="00F2767A" w:rsidRPr="00F2767A" w:rsidRDefault="00F2767A" w:rsidP="006C6749">
      <w:pPr>
        <w:pStyle w:val="af7"/>
        <w:shd w:val="clear" w:color="auto" w:fill="FFFFFF"/>
        <w:spacing w:before="0" w:beforeAutospacing="0" w:after="0" w:afterAutospacing="0"/>
        <w:ind w:firstLine="709"/>
        <w:jc w:val="both"/>
        <w:textAlignment w:val="baseline"/>
        <w:rPr>
          <w:rFonts w:ascii="Times New Roman" w:hAnsi="Times New Roman" w:cs="Times New Roman"/>
          <w:color w:val="000000"/>
          <w:sz w:val="28"/>
          <w:szCs w:val="28"/>
        </w:rPr>
      </w:pPr>
      <w:r w:rsidRPr="00F2767A">
        <w:rPr>
          <w:rFonts w:ascii="Times New Roman" w:hAnsi="Times New Roman" w:cs="Times New Roman"/>
          <w:color w:val="000000"/>
          <w:sz w:val="28"/>
          <w:szCs w:val="28"/>
        </w:rPr>
        <w:t>• ликвидация и реструктуризация основных налогоплательщиков;</w:t>
      </w:r>
    </w:p>
    <w:p w:rsidR="00F2767A" w:rsidRPr="00F2767A" w:rsidRDefault="00F2767A" w:rsidP="006C6749">
      <w:pPr>
        <w:pStyle w:val="af7"/>
        <w:shd w:val="clear" w:color="auto" w:fill="FFFFFF"/>
        <w:spacing w:before="0" w:beforeAutospacing="0" w:after="0" w:afterAutospacing="0"/>
        <w:ind w:firstLine="709"/>
        <w:jc w:val="both"/>
        <w:textAlignment w:val="baseline"/>
        <w:rPr>
          <w:rFonts w:ascii="Times New Roman" w:hAnsi="Times New Roman" w:cs="Times New Roman"/>
          <w:color w:val="000000"/>
          <w:sz w:val="28"/>
          <w:szCs w:val="28"/>
        </w:rPr>
      </w:pPr>
      <w:r w:rsidRPr="00F2767A">
        <w:rPr>
          <w:rFonts w:ascii="Times New Roman" w:hAnsi="Times New Roman" w:cs="Times New Roman"/>
          <w:color w:val="000000"/>
          <w:sz w:val="28"/>
          <w:szCs w:val="28"/>
        </w:rPr>
        <w:t xml:space="preserve">• сохранение </w:t>
      </w:r>
      <w:proofErr w:type="spellStart"/>
      <w:r w:rsidRPr="00F2767A">
        <w:rPr>
          <w:rFonts w:ascii="Times New Roman" w:hAnsi="Times New Roman" w:cs="Times New Roman"/>
          <w:color w:val="000000"/>
          <w:sz w:val="28"/>
          <w:szCs w:val="28"/>
        </w:rPr>
        <w:t>моноотраслевой</w:t>
      </w:r>
      <w:proofErr w:type="spellEnd"/>
      <w:r w:rsidRPr="00F2767A">
        <w:rPr>
          <w:rFonts w:ascii="Times New Roman" w:hAnsi="Times New Roman" w:cs="Times New Roman"/>
          <w:color w:val="000000"/>
          <w:sz w:val="28"/>
          <w:szCs w:val="28"/>
        </w:rPr>
        <w:t xml:space="preserve"> структуры экономики;</w:t>
      </w:r>
    </w:p>
    <w:p w:rsidR="00F2767A" w:rsidRPr="00F2767A" w:rsidRDefault="00F2767A" w:rsidP="006C6749">
      <w:pPr>
        <w:pStyle w:val="af7"/>
        <w:shd w:val="clear" w:color="auto" w:fill="FFFFFF"/>
        <w:spacing w:before="0" w:beforeAutospacing="0" w:after="0" w:afterAutospacing="0"/>
        <w:ind w:firstLine="709"/>
        <w:jc w:val="both"/>
        <w:textAlignment w:val="baseline"/>
        <w:rPr>
          <w:rFonts w:ascii="Times New Roman" w:hAnsi="Times New Roman" w:cs="Times New Roman"/>
          <w:color w:val="000000"/>
          <w:sz w:val="28"/>
          <w:szCs w:val="28"/>
        </w:rPr>
      </w:pPr>
      <w:r w:rsidRPr="00F2767A">
        <w:rPr>
          <w:rFonts w:ascii="Times New Roman" w:hAnsi="Times New Roman" w:cs="Times New Roman"/>
          <w:color w:val="000000"/>
          <w:sz w:val="28"/>
          <w:szCs w:val="28"/>
        </w:rPr>
        <w:t>• демографические риски</w:t>
      </w:r>
      <w:r w:rsidR="000E19FD">
        <w:rPr>
          <w:rFonts w:ascii="Times New Roman" w:hAnsi="Times New Roman" w:cs="Times New Roman"/>
          <w:color w:val="000000"/>
          <w:sz w:val="28"/>
          <w:szCs w:val="28"/>
        </w:rPr>
        <w:t xml:space="preserve"> (с</w:t>
      </w:r>
      <w:r w:rsidRPr="00F2767A">
        <w:rPr>
          <w:rFonts w:ascii="Times New Roman" w:hAnsi="Times New Roman" w:cs="Times New Roman"/>
          <w:color w:val="000000"/>
          <w:sz w:val="28"/>
          <w:szCs w:val="28"/>
        </w:rPr>
        <w:t>тарение населения ведет к росту социальных расходов, замедлению роста экономики и снижению доходов бюджета</w:t>
      </w:r>
      <w:r w:rsidR="000E19FD">
        <w:rPr>
          <w:rFonts w:ascii="Times New Roman" w:hAnsi="Times New Roman" w:cs="Times New Roman"/>
          <w:color w:val="000000"/>
          <w:sz w:val="28"/>
          <w:szCs w:val="28"/>
        </w:rPr>
        <w:t>)</w:t>
      </w:r>
      <w:r w:rsidRPr="00F2767A">
        <w:rPr>
          <w:rFonts w:ascii="Times New Roman" w:hAnsi="Times New Roman" w:cs="Times New Roman"/>
          <w:color w:val="000000"/>
          <w:sz w:val="28"/>
          <w:szCs w:val="28"/>
        </w:rPr>
        <w:t>.</w:t>
      </w:r>
    </w:p>
    <w:p w:rsidR="00F2767A" w:rsidRPr="00F2767A" w:rsidRDefault="00F2767A" w:rsidP="006C6749">
      <w:pPr>
        <w:ind w:firstLine="709"/>
        <w:jc w:val="both"/>
        <w:rPr>
          <w:sz w:val="28"/>
          <w:szCs w:val="28"/>
        </w:rPr>
      </w:pPr>
      <w:r w:rsidRPr="00F2767A">
        <w:rPr>
          <w:sz w:val="28"/>
          <w:szCs w:val="28"/>
        </w:rPr>
        <w:t xml:space="preserve">Оценка рисков бюджетной разбалансированности для вариантов прогнозных сценариев и разработка алгоритмов использования различных источников финансирования в случае непрогнозируемого увеличения бюджетного дефицита должна строиться органами местного самоуправления на принципе выбора </w:t>
      </w:r>
      <w:r w:rsidRPr="00F2767A">
        <w:rPr>
          <w:sz w:val="28"/>
          <w:szCs w:val="28"/>
        </w:rPr>
        <w:lastRenderedPageBreak/>
        <w:t>приоритетов развития при планировании бюджетных расходов</w:t>
      </w:r>
      <w:r w:rsidR="007B6A99">
        <w:rPr>
          <w:sz w:val="28"/>
          <w:szCs w:val="28"/>
        </w:rPr>
        <w:t xml:space="preserve">, с учетом реализации </w:t>
      </w:r>
      <w:r w:rsidR="00F25C61">
        <w:rPr>
          <w:sz w:val="28"/>
          <w:szCs w:val="28"/>
        </w:rPr>
        <w:t>целевы</w:t>
      </w:r>
      <w:r w:rsidR="007B6A99">
        <w:rPr>
          <w:sz w:val="28"/>
          <w:szCs w:val="28"/>
        </w:rPr>
        <w:t>х</w:t>
      </w:r>
      <w:r w:rsidR="00F25C61">
        <w:rPr>
          <w:sz w:val="28"/>
          <w:szCs w:val="28"/>
        </w:rPr>
        <w:t xml:space="preserve"> н</w:t>
      </w:r>
      <w:r w:rsidR="007B6A99">
        <w:rPr>
          <w:sz w:val="28"/>
          <w:szCs w:val="28"/>
        </w:rPr>
        <w:t>аправлений и задач социально-экономического развития, принятых в</w:t>
      </w:r>
      <w:r w:rsidR="00F25C61">
        <w:rPr>
          <w:sz w:val="28"/>
          <w:szCs w:val="28"/>
        </w:rPr>
        <w:t xml:space="preserve"> </w:t>
      </w:r>
      <w:r w:rsidR="007B6A99">
        <w:rPr>
          <w:sz w:val="28"/>
          <w:szCs w:val="28"/>
        </w:rPr>
        <w:t>Стратегии.</w:t>
      </w:r>
      <w:r w:rsidRPr="00F2767A">
        <w:rPr>
          <w:sz w:val="28"/>
          <w:szCs w:val="28"/>
        </w:rPr>
        <w:t xml:space="preserve"> Ежегодно объем финансирования муниципальных программ может уточняться в соответствии с бюджетн</w:t>
      </w:r>
      <w:r w:rsidR="00F25C61">
        <w:rPr>
          <w:sz w:val="28"/>
          <w:szCs w:val="28"/>
        </w:rPr>
        <w:t>ым законодательством</w:t>
      </w:r>
      <w:r w:rsidR="007B6A99">
        <w:rPr>
          <w:sz w:val="28"/>
          <w:szCs w:val="28"/>
        </w:rPr>
        <w:t>.</w:t>
      </w:r>
    </w:p>
    <w:p w:rsidR="00F2767A" w:rsidRPr="00F2767A" w:rsidRDefault="00F2767A" w:rsidP="006C6749">
      <w:pPr>
        <w:ind w:firstLine="709"/>
        <w:jc w:val="both"/>
        <w:rPr>
          <w:sz w:val="28"/>
          <w:szCs w:val="28"/>
        </w:rPr>
      </w:pPr>
      <w:r w:rsidRPr="00F2767A">
        <w:rPr>
          <w:sz w:val="28"/>
          <w:szCs w:val="28"/>
        </w:rPr>
        <w:t xml:space="preserve">С учетом норм Федерального закона от 04.10.2014 № 283-ФЗ «О внесении изменений в Бюджетный кодекс Российской Федерации…» органу местного самоуправления требуется разработка долгосрочной бюджетной стратегии или порядка планирования бюджета на долгосрочный период. </w:t>
      </w:r>
    </w:p>
    <w:p w:rsidR="00F2767A" w:rsidRPr="00F2767A" w:rsidRDefault="00F2767A" w:rsidP="00F2767A">
      <w:pPr>
        <w:ind w:firstLine="709"/>
        <w:jc w:val="both"/>
        <w:rPr>
          <w:b/>
          <w:sz w:val="28"/>
          <w:szCs w:val="28"/>
        </w:rPr>
      </w:pPr>
      <w:r w:rsidRPr="00F2767A">
        <w:rPr>
          <w:b/>
          <w:sz w:val="28"/>
          <w:szCs w:val="28"/>
        </w:rPr>
        <w:t>Партнерский механизм</w:t>
      </w:r>
    </w:p>
    <w:p w:rsidR="00A83A54" w:rsidRDefault="005B315E" w:rsidP="005B315E">
      <w:pPr>
        <w:ind w:firstLine="709"/>
        <w:jc w:val="both"/>
        <w:rPr>
          <w:sz w:val="28"/>
          <w:szCs w:val="28"/>
          <w:shd w:val="clear" w:color="auto" w:fill="FFFFFF"/>
        </w:rPr>
      </w:pPr>
      <w:r w:rsidRPr="00F2767A">
        <w:rPr>
          <w:sz w:val="28"/>
          <w:szCs w:val="28"/>
          <w:shd w:val="clear" w:color="auto" w:fill="FFFFFF"/>
        </w:rPr>
        <w:t>Стратегия социально-экономического развития муниципального образования город Нефтеюганск реализуется за счет выполнения комплекса мероприятий, направленных на достижение поставленных в ней целей</w:t>
      </w:r>
      <w:r w:rsidR="00CB733B">
        <w:rPr>
          <w:sz w:val="28"/>
          <w:szCs w:val="28"/>
          <w:shd w:val="clear" w:color="auto" w:fill="FFFFFF"/>
        </w:rPr>
        <w:t xml:space="preserve"> и задач долгосрочного развития, при этом предполагается, что в</w:t>
      </w:r>
      <w:r w:rsidRPr="00F2767A">
        <w:rPr>
          <w:sz w:val="28"/>
          <w:szCs w:val="28"/>
          <w:shd w:val="clear" w:color="auto" w:fill="FFFFFF"/>
        </w:rPr>
        <w:t xml:space="preserve"> реализации Стратегии участвуют не только органы местного самоуправления. </w:t>
      </w:r>
    </w:p>
    <w:p w:rsidR="005B315E" w:rsidRPr="005B315E" w:rsidRDefault="005B315E" w:rsidP="005B315E">
      <w:pPr>
        <w:ind w:firstLine="709"/>
        <w:jc w:val="both"/>
        <w:rPr>
          <w:sz w:val="28"/>
          <w:szCs w:val="28"/>
        </w:rPr>
      </w:pPr>
      <w:r w:rsidRPr="005B315E">
        <w:rPr>
          <w:sz w:val="28"/>
          <w:szCs w:val="28"/>
        </w:rPr>
        <w:t xml:space="preserve">Для эффективной реализации стратегических инвестиционных проектов предполагается активное сотрудничество органов местного самоуправления </w:t>
      </w:r>
      <w:r>
        <w:rPr>
          <w:sz w:val="28"/>
          <w:szCs w:val="28"/>
        </w:rPr>
        <w:t>города Нефтеюганска</w:t>
      </w:r>
      <w:r w:rsidRPr="005B315E">
        <w:rPr>
          <w:sz w:val="28"/>
          <w:szCs w:val="28"/>
        </w:rPr>
        <w:t xml:space="preserve"> с Правительством Ханты-Мансийского автономного округа – Югры и федеральными органами государственной власти в рамках следующих направлений:</w:t>
      </w:r>
    </w:p>
    <w:p w:rsidR="005B315E" w:rsidRPr="005B315E" w:rsidRDefault="005B315E" w:rsidP="00CB733B">
      <w:pPr>
        <w:tabs>
          <w:tab w:val="left" w:pos="993"/>
        </w:tabs>
        <w:ind w:firstLine="709"/>
        <w:jc w:val="both"/>
        <w:rPr>
          <w:sz w:val="28"/>
          <w:szCs w:val="28"/>
        </w:rPr>
      </w:pPr>
      <w:r>
        <w:rPr>
          <w:sz w:val="28"/>
          <w:szCs w:val="28"/>
        </w:rPr>
        <w:t>-</w:t>
      </w:r>
      <w:r w:rsidRPr="005B315E">
        <w:rPr>
          <w:sz w:val="28"/>
          <w:szCs w:val="28"/>
        </w:rPr>
        <w:tab/>
        <w:t xml:space="preserve">включение </w:t>
      </w:r>
      <w:r>
        <w:rPr>
          <w:sz w:val="28"/>
          <w:szCs w:val="28"/>
        </w:rPr>
        <w:t>города Нефтеюганска</w:t>
      </w:r>
      <w:r w:rsidRPr="005B315E">
        <w:rPr>
          <w:sz w:val="28"/>
          <w:szCs w:val="28"/>
        </w:rPr>
        <w:t xml:space="preserve"> в федеральные и </w:t>
      </w:r>
      <w:r>
        <w:rPr>
          <w:sz w:val="28"/>
          <w:szCs w:val="28"/>
        </w:rPr>
        <w:t>окружные</w:t>
      </w:r>
      <w:r w:rsidRPr="005B315E">
        <w:rPr>
          <w:sz w:val="28"/>
          <w:szCs w:val="28"/>
        </w:rPr>
        <w:t xml:space="preserve"> </w:t>
      </w:r>
      <w:r>
        <w:rPr>
          <w:sz w:val="28"/>
          <w:szCs w:val="28"/>
        </w:rPr>
        <w:t>документы стратегического планирования</w:t>
      </w:r>
      <w:r w:rsidRPr="005B315E">
        <w:rPr>
          <w:sz w:val="28"/>
          <w:szCs w:val="28"/>
        </w:rPr>
        <w:t>;</w:t>
      </w:r>
    </w:p>
    <w:p w:rsidR="005B315E" w:rsidRPr="005B315E" w:rsidRDefault="005B315E" w:rsidP="00CB733B">
      <w:pPr>
        <w:tabs>
          <w:tab w:val="left" w:pos="993"/>
        </w:tabs>
        <w:ind w:firstLine="709"/>
        <w:jc w:val="both"/>
        <w:rPr>
          <w:sz w:val="28"/>
          <w:szCs w:val="28"/>
        </w:rPr>
      </w:pPr>
      <w:r>
        <w:rPr>
          <w:sz w:val="28"/>
          <w:szCs w:val="28"/>
        </w:rPr>
        <w:t>-</w:t>
      </w:r>
      <w:r w:rsidRPr="005B315E">
        <w:rPr>
          <w:sz w:val="28"/>
          <w:szCs w:val="28"/>
        </w:rPr>
        <w:tab/>
        <w:t xml:space="preserve">осуществление финансирования реализации приоритетных инвестиционных проектов Ханты-Мансийского автономного  округа – Югры на территории </w:t>
      </w:r>
      <w:r>
        <w:rPr>
          <w:sz w:val="28"/>
          <w:szCs w:val="28"/>
        </w:rPr>
        <w:t>города Нефтеюганска</w:t>
      </w:r>
      <w:r w:rsidRPr="005B315E">
        <w:rPr>
          <w:sz w:val="28"/>
          <w:szCs w:val="28"/>
        </w:rPr>
        <w:t>;</w:t>
      </w:r>
    </w:p>
    <w:p w:rsidR="005B315E" w:rsidRPr="005B315E" w:rsidRDefault="005B315E" w:rsidP="00CB733B">
      <w:pPr>
        <w:tabs>
          <w:tab w:val="left" w:pos="993"/>
        </w:tabs>
        <w:ind w:firstLine="709"/>
        <w:jc w:val="both"/>
        <w:rPr>
          <w:sz w:val="28"/>
          <w:szCs w:val="28"/>
        </w:rPr>
      </w:pPr>
      <w:r>
        <w:rPr>
          <w:sz w:val="28"/>
          <w:szCs w:val="28"/>
        </w:rPr>
        <w:t>-</w:t>
      </w:r>
      <w:r w:rsidRPr="005B315E">
        <w:rPr>
          <w:sz w:val="28"/>
          <w:szCs w:val="28"/>
        </w:rPr>
        <w:tab/>
        <w:t xml:space="preserve">создание условий для привлечения внебюджетных </w:t>
      </w:r>
      <w:r w:rsidR="00CB733B">
        <w:rPr>
          <w:sz w:val="28"/>
          <w:szCs w:val="28"/>
        </w:rPr>
        <w:t>средств</w:t>
      </w:r>
      <w:r w:rsidRPr="005B315E">
        <w:rPr>
          <w:sz w:val="28"/>
          <w:szCs w:val="28"/>
        </w:rPr>
        <w:t>.</w:t>
      </w:r>
    </w:p>
    <w:p w:rsidR="00CB733B" w:rsidRDefault="005B315E" w:rsidP="005B315E">
      <w:pPr>
        <w:ind w:firstLine="709"/>
        <w:jc w:val="both"/>
        <w:rPr>
          <w:sz w:val="28"/>
          <w:szCs w:val="28"/>
        </w:rPr>
      </w:pPr>
      <w:r w:rsidRPr="005B315E">
        <w:rPr>
          <w:sz w:val="28"/>
          <w:szCs w:val="28"/>
        </w:rPr>
        <w:t xml:space="preserve">Бюджетные инвестиции в экономику должны стимулировать рост частных инвестиций, способствовать формированию современной транспортной и инженерной инфраструктуры, в </w:t>
      </w:r>
      <w:proofErr w:type="spellStart"/>
      <w:r w:rsidRPr="005B315E">
        <w:rPr>
          <w:sz w:val="28"/>
          <w:szCs w:val="28"/>
        </w:rPr>
        <w:t>т.ч</w:t>
      </w:r>
      <w:proofErr w:type="spellEnd"/>
      <w:r w:rsidRPr="005B315E">
        <w:rPr>
          <w:sz w:val="28"/>
          <w:szCs w:val="28"/>
        </w:rPr>
        <w:t xml:space="preserve">. с использованием механизмов государственно-частного партнерства, позволяющих привлечь инвестиции и услуги частных компаний для решения государственных (муниципальных) задач. </w:t>
      </w:r>
    </w:p>
    <w:p w:rsidR="005B315E" w:rsidRPr="00F2767A" w:rsidRDefault="005B315E" w:rsidP="005B315E">
      <w:pPr>
        <w:ind w:firstLine="709"/>
        <w:jc w:val="both"/>
        <w:rPr>
          <w:sz w:val="28"/>
          <w:szCs w:val="28"/>
        </w:rPr>
      </w:pPr>
      <w:r w:rsidRPr="005B315E">
        <w:rPr>
          <w:sz w:val="28"/>
          <w:szCs w:val="28"/>
        </w:rPr>
        <w:t xml:space="preserve">Стратегией на условиях государственно-частного и </w:t>
      </w:r>
      <w:proofErr w:type="spellStart"/>
      <w:r w:rsidRPr="005B315E">
        <w:rPr>
          <w:sz w:val="28"/>
          <w:szCs w:val="28"/>
        </w:rPr>
        <w:t>муниципально</w:t>
      </w:r>
      <w:proofErr w:type="spellEnd"/>
      <w:r w:rsidRPr="005B315E">
        <w:rPr>
          <w:sz w:val="28"/>
          <w:szCs w:val="28"/>
        </w:rPr>
        <w:t>-частного партнерства предусматривается возможность реализации прежде всего инфраструктурных проектов.</w:t>
      </w:r>
      <w:r>
        <w:rPr>
          <w:sz w:val="28"/>
          <w:szCs w:val="28"/>
        </w:rPr>
        <w:t xml:space="preserve"> </w:t>
      </w:r>
      <w:r w:rsidRPr="00F2767A">
        <w:rPr>
          <w:sz w:val="28"/>
          <w:szCs w:val="28"/>
        </w:rPr>
        <w:t>На финансирование самоокупаемых инфраструктурных проектов, обеспечивающих бюджетный эффект, необходимо задействовать механизмы государственно-частного партнерства путем привлечения средств концессионеров, поддержка деятельности которых предусмотрена постановлением Правительства ХМАО-Югры от 27.12.2013 № 591-п (ред. от 29.05.2014) «О Порядке отбора инвестиционных проектов, осуществляемых на принципах государственно-частного партнерства, и использования бюджетных ассигнований инвестиционного фонда Ханты-Мансийского автономного округа – Югры».</w:t>
      </w:r>
    </w:p>
    <w:p w:rsidR="005758D2" w:rsidRDefault="00F2767A" w:rsidP="005B315E">
      <w:pPr>
        <w:ind w:firstLine="709"/>
        <w:jc w:val="both"/>
        <w:rPr>
          <w:sz w:val="28"/>
          <w:szCs w:val="28"/>
        </w:rPr>
      </w:pPr>
      <w:r w:rsidRPr="00F2767A">
        <w:rPr>
          <w:sz w:val="28"/>
          <w:szCs w:val="28"/>
        </w:rPr>
        <w:t xml:space="preserve">К конструктивному партнерству, ориентированному на внешнюю среду, </w:t>
      </w:r>
      <w:r w:rsidR="00CB733B">
        <w:rPr>
          <w:sz w:val="28"/>
          <w:szCs w:val="28"/>
        </w:rPr>
        <w:t>относится</w:t>
      </w:r>
      <w:r w:rsidRPr="00F2767A">
        <w:rPr>
          <w:sz w:val="28"/>
          <w:szCs w:val="28"/>
        </w:rPr>
        <w:t xml:space="preserve"> межмуниципальное сотрудничество, организаци</w:t>
      </w:r>
      <w:r w:rsidR="00CB733B">
        <w:rPr>
          <w:sz w:val="28"/>
          <w:szCs w:val="28"/>
        </w:rPr>
        <w:t>я</w:t>
      </w:r>
      <w:r w:rsidRPr="00F2767A">
        <w:rPr>
          <w:sz w:val="28"/>
          <w:szCs w:val="28"/>
        </w:rPr>
        <w:t xml:space="preserve"> обмена опытом и лучшими практиками. </w:t>
      </w:r>
    </w:p>
    <w:p w:rsidR="005758D2" w:rsidRDefault="00F2767A" w:rsidP="005B315E">
      <w:pPr>
        <w:ind w:firstLine="709"/>
        <w:jc w:val="both"/>
        <w:rPr>
          <w:sz w:val="28"/>
          <w:szCs w:val="28"/>
        </w:rPr>
      </w:pPr>
      <w:r w:rsidRPr="00F2767A">
        <w:rPr>
          <w:sz w:val="28"/>
          <w:szCs w:val="28"/>
        </w:rPr>
        <w:lastRenderedPageBreak/>
        <w:t>Сотрудничество с хозяйствующими субъектами города, заинтересованными в исполнении мероприятий Стратегии</w:t>
      </w:r>
      <w:r w:rsidR="00A83A54">
        <w:rPr>
          <w:sz w:val="28"/>
          <w:szCs w:val="28"/>
        </w:rPr>
        <w:t>, может быть реализовано</w:t>
      </w:r>
      <w:r w:rsidRPr="00F2767A">
        <w:rPr>
          <w:sz w:val="28"/>
          <w:szCs w:val="28"/>
        </w:rPr>
        <w:t xml:space="preserve"> на основании соглашений о социальном партнерстве. </w:t>
      </w:r>
    </w:p>
    <w:p w:rsidR="005B315E" w:rsidRPr="00F2767A" w:rsidRDefault="005B315E" w:rsidP="005B315E">
      <w:pPr>
        <w:ind w:firstLine="709"/>
        <w:jc w:val="both"/>
        <w:rPr>
          <w:sz w:val="28"/>
          <w:szCs w:val="28"/>
        </w:rPr>
      </w:pPr>
      <w:r w:rsidRPr="00F2767A">
        <w:rPr>
          <w:sz w:val="28"/>
          <w:szCs w:val="28"/>
        </w:rPr>
        <w:t xml:space="preserve">Одной из </w:t>
      </w:r>
      <w:r>
        <w:rPr>
          <w:sz w:val="28"/>
          <w:szCs w:val="28"/>
        </w:rPr>
        <w:t xml:space="preserve">актуальных </w:t>
      </w:r>
      <w:r w:rsidRPr="00F2767A">
        <w:rPr>
          <w:sz w:val="28"/>
          <w:szCs w:val="28"/>
        </w:rPr>
        <w:t xml:space="preserve">форм социального партнерства </w:t>
      </w:r>
      <w:r>
        <w:rPr>
          <w:sz w:val="28"/>
          <w:szCs w:val="28"/>
        </w:rPr>
        <w:t xml:space="preserve">является </w:t>
      </w:r>
      <w:proofErr w:type="spellStart"/>
      <w:r w:rsidRPr="00F2767A">
        <w:rPr>
          <w:sz w:val="28"/>
          <w:szCs w:val="28"/>
        </w:rPr>
        <w:t>краудсорсинг</w:t>
      </w:r>
      <w:proofErr w:type="spellEnd"/>
      <w:r w:rsidR="00A83A54">
        <w:rPr>
          <w:sz w:val="28"/>
          <w:szCs w:val="28"/>
        </w:rPr>
        <w:t xml:space="preserve"> (</w:t>
      </w:r>
      <w:r w:rsidR="00A83A54" w:rsidRPr="00A83A54">
        <w:rPr>
          <w:sz w:val="28"/>
          <w:szCs w:val="28"/>
        </w:rPr>
        <w:t>комплексная общественная экспертиза и выработка практически применимых рекомендаций для различных ветвей власти</w:t>
      </w:r>
      <w:r w:rsidR="00A83A54">
        <w:rPr>
          <w:sz w:val="28"/>
          <w:szCs w:val="28"/>
        </w:rPr>
        <w:t xml:space="preserve"> по актуальным вопросам и проблемам развития)</w:t>
      </w:r>
      <w:r w:rsidRPr="00F2767A">
        <w:rPr>
          <w:sz w:val="28"/>
          <w:szCs w:val="28"/>
        </w:rPr>
        <w:t xml:space="preserve">, заявка на применение </w:t>
      </w:r>
      <w:r>
        <w:rPr>
          <w:sz w:val="28"/>
          <w:szCs w:val="28"/>
        </w:rPr>
        <w:t xml:space="preserve">которого </w:t>
      </w:r>
      <w:r w:rsidRPr="00F2767A">
        <w:rPr>
          <w:sz w:val="28"/>
          <w:szCs w:val="28"/>
        </w:rPr>
        <w:t xml:space="preserve">прозвучала в </w:t>
      </w:r>
      <w:r w:rsidR="00CB733B">
        <w:rPr>
          <w:sz w:val="28"/>
          <w:szCs w:val="28"/>
        </w:rPr>
        <w:t xml:space="preserve">ежегодном </w:t>
      </w:r>
      <w:r w:rsidRPr="00F2767A">
        <w:rPr>
          <w:sz w:val="28"/>
          <w:szCs w:val="28"/>
        </w:rPr>
        <w:t xml:space="preserve">послании </w:t>
      </w:r>
      <w:r>
        <w:rPr>
          <w:sz w:val="28"/>
          <w:szCs w:val="28"/>
        </w:rPr>
        <w:t>Г</w:t>
      </w:r>
      <w:r w:rsidRPr="00F2767A">
        <w:rPr>
          <w:sz w:val="28"/>
          <w:szCs w:val="28"/>
        </w:rPr>
        <w:t>убернатора Х</w:t>
      </w:r>
      <w:r w:rsidR="00CB733B">
        <w:rPr>
          <w:sz w:val="28"/>
          <w:szCs w:val="28"/>
        </w:rPr>
        <w:t xml:space="preserve">анты-Мансийского автономного округа – </w:t>
      </w:r>
      <w:r w:rsidRPr="00F2767A">
        <w:rPr>
          <w:sz w:val="28"/>
          <w:szCs w:val="28"/>
        </w:rPr>
        <w:t>Югры</w:t>
      </w:r>
      <w:r w:rsidR="00CB733B">
        <w:rPr>
          <w:sz w:val="28"/>
          <w:szCs w:val="28"/>
        </w:rPr>
        <w:t xml:space="preserve"> (2015 г.)</w:t>
      </w:r>
      <w:r w:rsidRPr="00F2767A">
        <w:rPr>
          <w:sz w:val="28"/>
          <w:szCs w:val="28"/>
        </w:rPr>
        <w:t xml:space="preserve">. </w:t>
      </w:r>
    </w:p>
    <w:p w:rsidR="00F2767A" w:rsidRPr="00F2767A" w:rsidRDefault="00F2767A" w:rsidP="00F2767A">
      <w:pPr>
        <w:ind w:firstLine="709"/>
        <w:jc w:val="both"/>
        <w:rPr>
          <w:b/>
          <w:sz w:val="28"/>
          <w:szCs w:val="28"/>
          <w:shd w:val="clear" w:color="auto" w:fill="FFFFFF"/>
        </w:rPr>
      </w:pPr>
      <w:r w:rsidRPr="00F2767A">
        <w:rPr>
          <w:b/>
          <w:sz w:val="28"/>
          <w:szCs w:val="28"/>
          <w:shd w:val="clear" w:color="auto" w:fill="FFFFFF"/>
        </w:rPr>
        <w:t>Программно-целевой механизм</w:t>
      </w:r>
    </w:p>
    <w:p w:rsidR="00CB733B" w:rsidRDefault="00F2767A" w:rsidP="00D841DC">
      <w:pPr>
        <w:ind w:firstLine="709"/>
        <w:jc w:val="both"/>
        <w:rPr>
          <w:sz w:val="28"/>
          <w:szCs w:val="28"/>
          <w:shd w:val="clear" w:color="auto" w:fill="FFFFFF"/>
        </w:rPr>
      </w:pPr>
      <w:r w:rsidRPr="003B1111">
        <w:rPr>
          <w:sz w:val="28"/>
          <w:szCs w:val="28"/>
        </w:rPr>
        <w:t xml:space="preserve">Действующие на территории </w:t>
      </w:r>
      <w:r w:rsidR="007B6A99">
        <w:rPr>
          <w:sz w:val="28"/>
          <w:szCs w:val="28"/>
        </w:rPr>
        <w:t>города Нефтеюганска</w:t>
      </w:r>
      <w:r w:rsidRPr="003B1111">
        <w:rPr>
          <w:sz w:val="28"/>
          <w:szCs w:val="28"/>
        </w:rPr>
        <w:t xml:space="preserve"> муниципальные программы охватывают все целевые ориентиры Стратегии социально-экономического развития, за исключением инвестиционного развития. </w:t>
      </w:r>
      <w:r w:rsidRPr="00F2767A">
        <w:rPr>
          <w:sz w:val="28"/>
          <w:szCs w:val="28"/>
          <w:shd w:val="clear" w:color="auto" w:fill="FFFFFF"/>
        </w:rPr>
        <w:t>В краткосрочном и среднесрочном периоде цели Стратегии реализуются через действующие и вновь разрабатываемые</w:t>
      </w:r>
      <w:r w:rsidR="00D841DC" w:rsidRPr="00D841DC">
        <w:rPr>
          <w:sz w:val="28"/>
          <w:szCs w:val="28"/>
          <w:shd w:val="clear" w:color="auto" w:fill="FFFFFF"/>
        </w:rPr>
        <w:t xml:space="preserve"> </w:t>
      </w:r>
      <w:r w:rsidR="00D841DC" w:rsidRPr="00F2767A">
        <w:rPr>
          <w:sz w:val="28"/>
          <w:szCs w:val="28"/>
          <w:shd w:val="clear" w:color="auto" w:fill="FFFFFF"/>
        </w:rPr>
        <w:t>муниципальные программы</w:t>
      </w:r>
      <w:r w:rsidR="00D841DC">
        <w:rPr>
          <w:sz w:val="28"/>
          <w:szCs w:val="28"/>
          <w:shd w:val="clear" w:color="auto" w:fill="FFFFFF"/>
        </w:rPr>
        <w:t xml:space="preserve">. </w:t>
      </w:r>
    </w:p>
    <w:p w:rsidR="00F2767A" w:rsidRPr="00F2767A" w:rsidRDefault="00F2767A" w:rsidP="00CB733B">
      <w:pPr>
        <w:ind w:firstLine="709"/>
        <w:jc w:val="both"/>
        <w:rPr>
          <w:sz w:val="28"/>
          <w:szCs w:val="28"/>
        </w:rPr>
      </w:pPr>
      <w:r w:rsidRPr="00F2767A">
        <w:rPr>
          <w:sz w:val="28"/>
          <w:szCs w:val="28"/>
        </w:rPr>
        <w:t>Формирование муниципальных программ упорядочи</w:t>
      </w:r>
      <w:r w:rsidR="00D841DC">
        <w:rPr>
          <w:sz w:val="28"/>
          <w:szCs w:val="28"/>
        </w:rPr>
        <w:t xml:space="preserve">вает </w:t>
      </w:r>
      <w:r w:rsidRPr="00F2767A">
        <w:rPr>
          <w:sz w:val="28"/>
          <w:szCs w:val="28"/>
        </w:rPr>
        <w:t xml:space="preserve">систему стратегического планирования. Основой формирования муниципальной программы </w:t>
      </w:r>
      <w:r w:rsidR="00567C8C">
        <w:rPr>
          <w:sz w:val="28"/>
          <w:szCs w:val="28"/>
        </w:rPr>
        <w:t>является</w:t>
      </w:r>
      <w:r w:rsidRPr="00F2767A">
        <w:rPr>
          <w:sz w:val="28"/>
          <w:szCs w:val="28"/>
        </w:rPr>
        <w:t xml:space="preserve"> стратегическая цель</w:t>
      </w:r>
      <w:r w:rsidR="00A11526">
        <w:rPr>
          <w:sz w:val="28"/>
          <w:szCs w:val="28"/>
        </w:rPr>
        <w:t xml:space="preserve"> (стратегическое целевое направление)</w:t>
      </w:r>
      <w:r w:rsidRPr="00F2767A">
        <w:rPr>
          <w:sz w:val="28"/>
          <w:szCs w:val="28"/>
        </w:rPr>
        <w:t>.</w:t>
      </w:r>
      <w:r w:rsidR="00CB733B">
        <w:rPr>
          <w:sz w:val="28"/>
          <w:szCs w:val="28"/>
        </w:rPr>
        <w:t xml:space="preserve"> </w:t>
      </w:r>
      <w:r w:rsidRPr="00F2767A">
        <w:rPr>
          <w:sz w:val="28"/>
          <w:szCs w:val="28"/>
        </w:rPr>
        <w:t>В рамках программы должны быть предусмотрены механизмы оперативного сокращения расходных обязательств или принятия новых в случае необходимости.</w:t>
      </w:r>
    </w:p>
    <w:p w:rsidR="00F2767A" w:rsidRPr="00F2767A" w:rsidRDefault="00F2767A" w:rsidP="00F2767A">
      <w:pPr>
        <w:ind w:firstLine="709"/>
        <w:jc w:val="both"/>
        <w:rPr>
          <w:rStyle w:val="apple-converted-space"/>
          <w:sz w:val="28"/>
          <w:szCs w:val="28"/>
          <w:shd w:val="clear" w:color="auto" w:fill="FFFFFF"/>
        </w:rPr>
      </w:pPr>
      <w:r w:rsidRPr="00F2767A">
        <w:rPr>
          <w:sz w:val="28"/>
          <w:szCs w:val="28"/>
          <w:shd w:val="clear" w:color="auto" w:fill="FFFFFF"/>
        </w:rPr>
        <w:t>Реализация Стратегии обеспечивается за счет:</w:t>
      </w:r>
      <w:r w:rsidRPr="00F2767A">
        <w:rPr>
          <w:rStyle w:val="apple-converted-space"/>
          <w:sz w:val="28"/>
          <w:szCs w:val="28"/>
          <w:shd w:val="clear" w:color="auto" w:fill="FFFFFF"/>
        </w:rPr>
        <w:t> </w:t>
      </w:r>
    </w:p>
    <w:p w:rsidR="00F2767A" w:rsidRPr="00F2767A" w:rsidRDefault="00F2767A" w:rsidP="00F2767A">
      <w:pPr>
        <w:ind w:firstLine="709"/>
        <w:jc w:val="both"/>
        <w:rPr>
          <w:rStyle w:val="apple-converted-space"/>
          <w:sz w:val="28"/>
          <w:szCs w:val="28"/>
          <w:shd w:val="clear" w:color="auto" w:fill="FFFFFF"/>
        </w:rPr>
      </w:pPr>
      <w:r w:rsidRPr="00F2767A">
        <w:rPr>
          <w:rStyle w:val="apple-converted-space"/>
          <w:sz w:val="28"/>
          <w:szCs w:val="28"/>
          <w:shd w:val="clear" w:color="auto" w:fill="FFFFFF"/>
        </w:rPr>
        <w:t>- ориентирования бюджетного процесса и расходов бюджета на задачи стратегического развития;</w:t>
      </w:r>
    </w:p>
    <w:p w:rsidR="00F2767A" w:rsidRPr="00F2767A" w:rsidRDefault="00F2767A" w:rsidP="00F2767A">
      <w:pPr>
        <w:ind w:firstLine="709"/>
        <w:jc w:val="both"/>
        <w:rPr>
          <w:rStyle w:val="apple-converted-space"/>
          <w:sz w:val="28"/>
          <w:szCs w:val="28"/>
          <w:shd w:val="clear" w:color="auto" w:fill="FFFFFF"/>
        </w:rPr>
      </w:pPr>
      <w:r w:rsidRPr="00F2767A">
        <w:rPr>
          <w:rStyle w:val="apple-converted-space"/>
          <w:sz w:val="28"/>
          <w:szCs w:val="28"/>
          <w:shd w:val="clear" w:color="auto" w:fill="FFFFFF"/>
        </w:rPr>
        <w:t>- </w:t>
      </w:r>
      <w:r w:rsidRPr="00F2767A">
        <w:rPr>
          <w:sz w:val="28"/>
          <w:szCs w:val="28"/>
          <w:shd w:val="clear" w:color="auto" w:fill="FFFFFF"/>
        </w:rPr>
        <w:t>наличия нормативно</w:t>
      </w:r>
      <w:r w:rsidR="00C07FC6">
        <w:rPr>
          <w:sz w:val="28"/>
          <w:szCs w:val="28"/>
          <w:shd w:val="clear" w:color="auto" w:fill="FFFFFF"/>
        </w:rPr>
        <w:t>го</w:t>
      </w:r>
      <w:r w:rsidRPr="00F2767A">
        <w:rPr>
          <w:sz w:val="28"/>
          <w:szCs w:val="28"/>
          <w:shd w:val="clear" w:color="auto" w:fill="FFFFFF"/>
        </w:rPr>
        <w:t xml:space="preserve"> правового, организационного, информационного и иного обеспечения процесса муниципального планирования;</w:t>
      </w:r>
      <w:r w:rsidRPr="00F2767A">
        <w:rPr>
          <w:rStyle w:val="apple-converted-space"/>
          <w:sz w:val="28"/>
          <w:szCs w:val="28"/>
          <w:shd w:val="clear" w:color="auto" w:fill="FFFFFF"/>
        </w:rPr>
        <w:t> </w:t>
      </w:r>
    </w:p>
    <w:p w:rsidR="00F2767A" w:rsidRPr="00F2767A" w:rsidRDefault="00F2767A" w:rsidP="00F2767A">
      <w:pPr>
        <w:ind w:firstLine="709"/>
        <w:jc w:val="both"/>
        <w:rPr>
          <w:rStyle w:val="apple-converted-space"/>
          <w:sz w:val="28"/>
          <w:szCs w:val="28"/>
          <w:shd w:val="clear" w:color="auto" w:fill="FFFFFF"/>
        </w:rPr>
      </w:pPr>
      <w:r w:rsidRPr="00F2767A">
        <w:rPr>
          <w:rStyle w:val="apple-converted-space"/>
          <w:sz w:val="28"/>
          <w:szCs w:val="28"/>
          <w:shd w:val="clear" w:color="auto" w:fill="FFFFFF"/>
        </w:rPr>
        <w:t xml:space="preserve">- разработки </w:t>
      </w:r>
      <w:r w:rsidR="00CB733B">
        <w:rPr>
          <w:rStyle w:val="apple-converted-space"/>
          <w:sz w:val="28"/>
          <w:szCs w:val="28"/>
          <w:shd w:val="clear" w:color="auto" w:fill="FFFFFF"/>
        </w:rPr>
        <w:t>и реализации м</w:t>
      </w:r>
      <w:r w:rsidRPr="00F2767A">
        <w:rPr>
          <w:rStyle w:val="apple-converted-space"/>
          <w:sz w:val="28"/>
          <w:szCs w:val="28"/>
          <w:shd w:val="clear" w:color="auto" w:fill="FFFFFF"/>
        </w:rPr>
        <w:t>униципальных программ</w:t>
      </w:r>
      <w:r w:rsidR="00CB733B">
        <w:rPr>
          <w:rStyle w:val="apple-converted-space"/>
          <w:sz w:val="28"/>
          <w:szCs w:val="28"/>
          <w:shd w:val="clear" w:color="auto" w:fill="FFFFFF"/>
        </w:rPr>
        <w:t xml:space="preserve">, нацеленных на реализацию </w:t>
      </w:r>
      <w:r w:rsidRPr="00F2767A">
        <w:rPr>
          <w:rStyle w:val="apple-converted-space"/>
          <w:sz w:val="28"/>
          <w:szCs w:val="28"/>
          <w:shd w:val="clear" w:color="auto" w:fill="FFFFFF"/>
        </w:rPr>
        <w:t>направлени</w:t>
      </w:r>
      <w:r w:rsidR="00CB733B">
        <w:rPr>
          <w:rStyle w:val="apple-converted-space"/>
          <w:sz w:val="28"/>
          <w:szCs w:val="28"/>
          <w:shd w:val="clear" w:color="auto" w:fill="FFFFFF"/>
        </w:rPr>
        <w:t>й</w:t>
      </w:r>
      <w:r w:rsidRPr="00F2767A">
        <w:rPr>
          <w:rStyle w:val="apple-converted-space"/>
          <w:sz w:val="28"/>
          <w:szCs w:val="28"/>
          <w:shd w:val="clear" w:color="auto" w:fill="FFFFFF"/>
        </w:rPr>
        <w:t xml:space="preserve"> стратегического развития;</w:t>
      </w:r>
    </w:p>
    <w:p w:rsidR="00F2767A" w:rsidRPr="00F2767A" w:rsidRDefault="00F2767A" w:rsidP="00F2767A">
      <w:pPr>
        <w:ind w:firstLine="709"/>
        <w:jc w:val="both"/>
        <w:rPr>
          <w:sz w:val="28"/>
          <w:szCs w:val="28"/>
          <w:shd w:val="clear" w:color="auto" w:fill="FFFFFF"/>
        </w:rPr>
      </w:pPr>
      <w:r w:rsidRPr="00F2767A">
        <w:rPr>
          <w:rStyle w:val="apple-converted-space"/>
          <w:sz w:val="28"/>
          <w:szCs w:val="28"/>
          <w:shd w:val="clear" w:color="auto" w:fill="FFFFFF"/>
        </w:rPr>
        <w:t xml:space="preserve">- </w:t>
      </w:r>
      <w:r w:rsidRPr="00F2767A">
        <w:rPr>
          <w:sz w:val="28"/>
          <w:szCs w:val="28"/>
          <w:shd w:val="clear" w:color="auto" w:fill="FFFFFF"/>
        </w:rPr>
        <w:t xml:space="preserve"> доступности и открытости информации об основных положениях Стратегии и иных документов системы муниципального планирования;</w:t>
      </w:r>
    </w:p>
    <w:p w:rsidR="00F2767A" w:rsidRPr="00F2767A" w:rsidRDefault="00F2767A" w:rsidP="00F2767A">
      <w:pPr>
        <w:ind w:firstLine="709"/>
        <w:jc w:val="both"/>
        <w:rPr>
          <w:sz w:val="28"/>
          <w:szCs w:val="28"/>
          <w:shd w:val="clear" w:color="auto" w:fill="FFFFFF"/>
        </w:rPr>
      </w:pPr>
      <w:r w:rsidRPr="00F2767A">
        <w:rPr>
          <w:sz w:val="28"/>
          <w:szCs w:val="28"/>
          <w:shd w:val="clear" w:color="auto" w:fill="FFFFFF"/>
        </w:rPr>
        <w:t>- эффективной системы мониторинга реализации Стратегии, позволяющей формировать объективную оценку степени социально-экономического развития и достижения целей социально-экономического развития</w:t>
      </w:r>
      <w:r w:rsidR="00D841DC">
        <w:rPr>
          <w:sz w:val="28"/>
          <w:szCs w:val="28"/>
          <w:shd w:val="clear" w:color="auto" w:fill="FFFFFF"/>
        </w:rPr>
        <w:t>, с</w:t>
      </w:r>
      <w:r w:rsidRPr="00F2767A">
        <w:rPr>
          <w:sz w:val="28"/>
          <w:szCs w:val="28"/>
          <w:shd w:val="clear" w:color="auto" w:fill="FFFFFF"/>
        </w:rPr>
        <w:t xml:space="preserve"> их </w:t>
      </w:r>
      <w:r w:rsidR="00D841DC">
        <w:rPr>
          <w:sz w:val="28"/>
          <w:szCs w:val="28"/>
          <w:shd w:val="clear" w:color="auto" w:fill="FFFFFF"/>
        </w:rPr>
        <w:t xml:space="preserve">последующей </w:t>
      </w:r>
      <w:r w:rsidRPr="00F2767A">
        <w:rPr>
          <w:sz w:val="28"/>
          <w:szCs w:val="28"/>
          <w:shd w:val="clear" w:color="auto" w:fill="FFFFFF"/>
        </w:rPr>
        <w:t>корректировк</w:t>
      </w:r>
      <w:r w:rsidR="00D841DC">
        <w:rPr>
          <w:sz w:val="28"/>
          <w:szCs w:val="28"/>
          <w:shd w:val="clear" w:color="auto" w:fill="FFFFFF"/>
        </w:rPr>
        <w:t>ой</w:t>
      </w:r>
      <w:r w:rsidRPr="00F2767A">
        <w:rPr>
          <w:sz w:val="28"/>
          <w:szCs w:val="28"/>
          <w:shd w:val="clear" w:color="auto" w:fill="FFFFFF"/>
        </w:rPr>
        <w:t xml:space="preserve">. </w:t>
      </w:r>
    </w:p>
    <w:p w:rsidR="00F2767A" w:rsidRPr="00F2767A" w:rsidRDefault="00F2767A" w:rsidP="00F2767A">
      <w:pPr>
        <w:pStyle w:val="af7"/>
        <w:spacing w:before="0" w:beforeAutospacing="0" w:after="0" w:afterAutospacing="0"/>
        <w:ind w:firstLine="709"/>
        <w:jc w:val="both"/>
        <w:rPr>
          <w:rFonts w:ascii="Times New Roman" w:hAnsi="Times New Roman" w:cs="Times New Roman"/>
          <w:color w:val="auto"/>
          <w:sz w:val="28"/>
          <w:szCs w:val="28"/>
        </w:rPr>
      </w:pPr>
      <w:r w:rsidRPr="00F2767A">
        <w:rPr>
          <w:rFonts w:ascii="Times New Roman" w:hAnsi="Times New Roman" w:cs="Times New Roman"/>
          <w:color w:val="auto"/>
          <w:sz w:val="28"/>
          <w:szCs w:val="28"/>
        </w:rPr>
        <w:t>Основные мероприятия муниципальных программ будут реализовываться на основе муниципальных контрактов (договоров), заключаемых в соответствии с законодательством о размещении заказов на поставки товаров, выполнение работ, оказание услуг для муниципальных нужд.</w:t>
      </w:r>
    </w:p>
    <w:p w:rsidR="00B00CA7" w:rsidRPr="00D54DDF" w:rsidRDefault="00B00CA7" w:rsidP="00005232">
      <w:pPr>
        <w:tabs>
          <w:tab w:val="num" w:pos="0"/>
          <w:tab w:val="left" w:pos="1080"/>
        </w:tabs>
        <w:ind w:firstLine="720"/>
        <w:jc w:val="both"/>
        <w:rPr>
          <w:sz w:val="28"/>
          <w:szCs w:val="28"/>
        </w:rPr>
      </w:pPr>
    </w:p>
    <w:p w:rsidR="00907721" w:rsidRPr="00E243E9" w:rsidRDefault="005027E2" w:rsidP="00E243E9">
      <w:pPr>
        <w:pStyle w:val="1"/>
        <w:numPr>
          <w:ilvl w:val="0"/>
          <w:numId w:val="5"/>
        </w:numPr>
        <w:tabs>
          <w:tab w:val="left" w:pos="426"/>
        </w:tabs>
        <w:ind w:left="0" w:firstLine="0"/>
        <w:jc w:val="both"/>
        <w:rPr>
          <w:sz w:val="32"/>
          <w:szCs w:val="32"/>
          <w:lang w:val="ru-RU"/>
        </w:rPr>
      </w:pPr>
      <w:r w:rsidRPr="00B00CA7">
        <w:rPr>
          <w:lang w:val="ru-RU"/>
        </w:rPr>
        <w:br w:type="page"/>
      </w:r>
      <w:bookmarkStart w:id="103" w:name="_Toc417380845"/>
      <w:r w:rsidR="00822E56" w:rsidRPr="00E243E9">
        <w:rPr>
          <w:sz w:val="32"/>
          <w:szCs w:val="32"/>
          <w:lang w:val="ru-RU"/>
        </w:rPr>
        <w:lastRenderedPageBreak/>
        <w:t xml:space="preserve">Основные ожидаемые результаты </w:t>
      </w:r>
      <w:r w:rsidR="00907721" w:rsidRPr="00E243E9">
        <w:rPr>
          <w:sz w:val="32"/>
          <w:szCs w:val="32"/>
          <w:lang w:val="ru-RU"/>
        </w:rPr>
        <w:t>реализации Стратегии</w:t>
      </w:r>
      <w:bookmarkEnd w:id="99"/>
      <w:bookmarkEnd w:id="100"/>
      <w:bookmarkEnd w:id="103"/>
      <w:r w:rsidR="00822E56" w:rsidRPr="00E243E9">
        <w:rPr>
          <w:sz w:val="32"/>
          <w:szCs w:val="32"/>
          <w:lang w:val="ru-RU"/>
        </w:rPr>
        <w:t xml:space="preserve"> </w:t>
      </w:r>
    </w:p>
    <w:p w:rsidR="00907721" w:rsidRPr="00BF4ADF" w:rsidRDefault="00907721" w:rsidP="00907721">
      <w:pPr>
        <w:pStyle w:val="affc"/>
        <w:ind w:left="0"/>
        <w:jc w:val="both"/>
        <w:rPr>
          <w:b/>
          <w:sz w:val="28"/>
          <w:szCs w:val="28"/>
          <w:highlight w:val="yellow"/>
        </w:rPr>
      </w:pPr>
    </w:p>
    <w:p w:rsidR="00C16C55" w:rsidRPr="00271858" w:rsidRDefault="00C16C55" w:rsidP="00C16C55">
      <w:pPr>
        <w:autoSpaceDE w:val="0"/>
        <w:autoSpaceDN w:val="0"/>
        <w:adjustRightInd w:val="0"/>
        <w:ind w:firstLine="709"/>
        <w:jc w:val="both"/>
        <w:rPr>
          <w:sz w:val="28"/>
          <w:szCs w:val="28"/>
        </w:rPr>
      </w:pPr>
      <w:r w:rsidRPr="00271858">
        <w:rPr>
          <w:sz w:val="28"/>
          <w:szCs w:val="28"/>
        </w:rPr>
        <w:t xml:space="preserve">Главным результатом реализации Стратегии является улучшение качества жизни населения, которое </w:t>
      </w:r>
      <w:r w:rsidR="007B0544">
        <w:rPr>
          <w:sz w:val="28"/>
          <w:szCs w:val="28"/>
        </w:rPr>
        <w:t>предполагает</w:t>
      </w:r>
      <w:r w:rsidRPr="00271858">
        <w:rPr>
          <w:sz w:val="28"/>
          <w:szCs w:val="28"/>
        </w:rPr>
        <w:t xml:space="preserve"> </w:t>
      </w:r>
      <w:r w:rsidRPr="00271858">
        <w:rPr>
          <w:bCs/>
          <w:sz w:val="28"/>
          <w:szCs w:val="28"/>
        </w:rPr>
        <w:t>высокий уровень развития инфраструктуры (транспортной, связи, коммунальной), социальной сферы (здравоохранения, образования, культуры, спорта, жилья)</w:t>
      </w:r>
      <w:r w:rsidR="00F94C96" w:rsidRPr="00271858">
        <w:rPr>
          <w:bCs/>
          <w:sz w:val="28"/>
          <w:szCs w:val="28"/>
        </w:rPr>
        <w:t xml:space="preserve">, </w:t>
      </w:r>
      <w:r w:rsidRPr="00271858">
        <w:rPr>
          <w:sz w:val="28"/>
          <w:szCs w:val="28"/>
        </w:rPr>
        <w:t>диверсификаци</w:t>
      </w:r>
      <w:r w:rsidR="00CC6280" w:rsidRPr="00271858">
        <w:rPr>
          <w:sz w:val="28"/>
          <w:szCs w:val="28"/>
        </w:rPr>
        <w:t>ю</w:t>
      </w:r>
      <w:r w:rsidRPr="00271858">
        <w:rPr>
          <w:sz w:val="28"/>
          <w:szCs w:val="28"/>
        </w:rPr>
        <w:t xml:space="preserve"> экономики</w:t>
      </w:r>
      <w:r w:rsidR="007B0544">
        <w:rPr>
          <w:sz w:val="28"/>
          <w:szCs w:val="28"/>
        </w:rPr>
        <w:t xml:space="preserve"> и </w:t>
      </w:r>
      <w:r w:rsidRPr="00271858">
        <w:rPr>
          <w:sz w:val="28"/>
          <w:szCs w:val="28"/>
        </w:rPr>
        <w:t>обеспечение ее стабильного роста.</w:t>
      </w:r>
    </w:p>
    <w:p w:rsidR="00C16C55" w:rsidRPr="00271858" w:rsidRDefault="00C16C55" w:rsidP="00C16C55">
      <w:pPr>
        <w:ind w:firstLine="709"/>
        <w:jc w:val="both"/>
        <w:rPr>
          <w:sz w:val="28"/>
          <w:szCs w:val="28"/>
        </w:rPr>
      </w:pPr>
      <w:r w:rsidRPr="00271858">
        <w:rPr>
          <w:sz w:val="28"/>
          <w:szCs w:val="28"/>
        </w:rPr>
        <w:t xml:space="preserve">С целью реализации поставленных целей и задач в настоящей Стратегии предусмотрено выполнение мероприятий, направленных на усиление конкурентных позиций </w:t>
      </w:r>
      <w:r w:rsidR="005755D1" w:rsidRPr="00271858">
        <w:rPr>
          <w:sz w:val="28"/>
          <w:szCs w:val="28"/>
        </w:rPr>
        <w:t>города Нефтеюганска</w:t>
      </w:r>
      <w:r w:rsidRPr="00271858">
        <w:rPr>
          <w:sz w:val="28"/>
          <w:szCs w:val="28"/>
        </w:rPr>
        <w:t xml:space="preserve"> и формирование комфортной среды проживания, достижение целевых показателей и получение следующих основных социально-экономических результатов:</w:t>
      </w:r>
    </w:p>
    <w:p w:rsidR="00C16C55" w:rsidRPr="00271858" w:rsidRDefault="00C16C55" w:rsidP="00CF5A3A">
      <w:pPr>
        <w:numPr>
          <w:ilvl w:val="0"/>
          <w:numId w:val="47"/>
        </w:numPr>
        <w:tabs>
          <w:tab w:val="left" w:pos="993"/>
        </w:tabs>
        <w:ind w:left="0" w:firstLine="709"/>
        <w:jc w:val="both"/>
        <w:rPr>
          <w:sz w:val="28"/>
          <w:szCs w:val="28"/>
        </w:rPr>
      </w:pPr>
      <w:r w:rsidRPr="00271858">
        <w:rPr>
          <w:sz w:val="28"/>
          <w:szCs w:val="28"/>
        </w:rPr>
        <w:t xml:space="preserve">дальнейшее развитие на территории </w:t>
      </w:r>
      <w:r w:rsidR="005755D1" w:rsidRPr="00271858">
        <w:rPr>
          <w:sz w:val="28"/>
          <w:szCs w:val="28"/>
        </w:rPr>
        <w:t xml:space="preserve">города Нефтеюганска нефтегазового кластера </w:t>
      </w:r>
      <w:r w:rsidRPr="00271858">
        <w:rPr>
          <w:sz w:val="28"/>
          <w:szCs w:val="28"/>
        </w:rPr>
        <w:t>как основн</w:t>
      </w:r>
      <w:r w:rsidR="005755D1" w:rsidRPr="00271858">
        <w:rPr>
          <w:sz w:val="28"/>
          <w:szCs w:val="28"/>
        </w:rPr>
        <w:t>ого</w:t>
      </w:r>
      <w:r w:rsidRPr="00271858">
        <w:rPr>
          <w:sz w:val="28"/>
          <w:szCs w:val="28"/>
        </w:rPr>
        <w:t xml:space="preserve"> двигател</w:t>
      </w:r>
      <w:r w:rsidR="005755D1" w:rsidRPr="00271858">
        <w:rPr>
          <w:sz w:val="28"/>
          <w:szCs w:val="28"/>
        </w:rPr>
        <w:t>я</w:t>
      </w:r>
      <w:r w:rsidRPr="00271858">
        <w:rPr>
          <w:sz w:val="28"/>
          <w:szCs w:val="28"/>
        </w:rPr>
        <w:t xml:space="preserve"> экономики</w:t>
      </w:r>
      <w:r w:rsidR="007B0544">
        <w:rPr>
          <w:sz w:val="28"/>
          <w:szCs w:val="28"/>
        </w:rPr>
        <w:t>,</w:t>
      </w:r>
      <w:r w:rsidRPr="00271858">
        <w:rPr>
          <w:sz w:val="28"/>
          <w:szCs w:val="28"/>
        </w:rPr>
        <w:t xml:space="preserve"> увеличени</w:t>
      </w:r>
      <w:r w:rsidR="007B0544">
        <w:rPr>
          <w:sz w:val="28"/>
          <w:szCs w:val="28"/>
        </w:rPr>
        <w:t>е</w:t>
      </w:r>
      <w:r w:rsidRPr="00271858">
        <w:rPr>
          <w:sz w:val="28"/>
          <w:szCs w:val="28"/>
        </w:rPr>
        <w:t xml:space="preserve"> объемов отгруженных товаров собственного производства, выполненных работ и услуг (по добыче полезных ископаемых </w:t>
      </w:r>
      <w:r w:rsidR="00D01A32" w:rsidRPr="00271858">
        <w:rPr>
          <w:sz w:val="28"/>
          <w:szCs w:val="28"/>
        </w:rPr>
        <w:t xml:space="preserve">к 2030 г. </w:t>
      </w:r>
      <w:r w:rsidR="00D01A32">
        <w:rPr>
          <w:sz w:val="28"/>
          <w:szCs w:val="28"/>
        </w:rPr>
        <w:t>–</w:t>
      </w:r>
      <w:r w:rsidRPr="00271858">
        <w:rPr>
          <w:sz w:val="28"/>
          <w:szCs w:val="28"/>
        </w:rPr>
        <w:t xml:space="preserve"> в</w:t>
      </w:r>
      <w:r w:rsidR="00D01A32">
        <w:rPr>
          <w:sz w:val="28"/>
          <w:szCs w:val="28"/>
        </w:rPr>
        <w:t xml:space="preserve"> </w:t>
      </w:r>
      <w:r w:rsidR="00036163">
        <w:rPr>
          <w:sz w:val="28"/>
          <w:szCs w:val="28"/>
        </w:rPr>
        <w:t>1,9</w:t>
      </w:r>
      <w:r w:rsidRPr="00271858">
        <w:rPr>
          <w:sz w:val="28"/>
          <w:szCs w:val="28"/>
        </w:rPr>
        <w:t xml:space="preserve"> раза</w:t>
      </w:r>
      <w:r w:rsidR="007B0544">
        <w:rPr>
          <w:sz w:val="28"/>
          <w:szCs w:val="28"/>
        </w:rPr>
        <w:t>,</w:t>
      </w:r>
      <w:r w:rsidRPr="00271858">
        <w:rPr>
          <w:sz w:val="28"/>
          <w:szCs w:val="28"/>
          <w:vertAlign w:val="superscript"/>
        </w:rPr>
        <w:footnoteReference w:id="59"/>
      </w:r>
      <w:r w:rsidRPr="00271858">
        <w:rPr>
          <w:sz w:val="28"/>
          <w:szCs w:val="28"/>
        </w:rPr>
        <w:t xml:space="preserve"> по обрабатывающим производствам –</w:t>
      </w:r>
      <w:r w:rsidR="00D01A32">
        <w:rPr>
          <w:sz w:val="28"/>
          <w:szCs w:val="28"/>
        </w:rPr>
        <w:t xml:space="preserve"> </w:t>
      </w:r>
      <w:r w:rsidRPr="00271858">
        <w:rPr>
          <w:sz w:val="28"/>
          <w:szCs w:val="28"/>
        </w:rPr>
        <w:t xml:space="preserve">в </w:t>
      </w:r>
      <w:r w:rsidR="005755D1" w:rsidRPr="00271858">
        <w:rPr>
          <w:sz w:val="28"/>
          <w:szCs w:val="28"/>
        </w:rPr>
        <w:t>3,</w:t>
      </w:r>
      <w:r w:rsidR="00036163">
        <w:rPr>
          <w:sz w:val="28"/>
          <w:szCs w:val="28"/>
        </w:rPr>
        <w:t>5</w:t>
      </w:r>
      <w:r w:rsidRPr="00271858">
        <w:rPr>
          <w:sz w:val="28"/>
          <w:szCs w:val="28"/>
        </w:rPr>
        <w:t xml:space="preserve"> раза</w:t>
      </w:r>
      <w:r w:rsidR="005755D1" w:rsidRPr="00271858">
        <w:rPr>
          <w:sz w:val="28"/>
          <w:szCs w:val="28"/>
        </w:rPr>
        <w:t>, по</w:t>
      </w:r>
      <w:r w:rsidRPr="00271858">
        <w:rPr>
          <w:sz w:val="28"/>
          <w:szCs w:val="28"/>
        </w:rPr>
        <w:t xml:space="preserve"> производств</w:t>
      </w:r>
      <w:r w:rsidR="005755D1" w:rsidRPr="00271858">
        <w:rPr>
          <w:sz w:val="28"/>
          <w:szCs w:val="28"/>
        </w:rPr>
        <w:t>у</w:t>
      </w:r>
      <w:r w:rsidRPr="00271858">
        <w:rPr>
          <w:sz w:val="28"/>
          <w:szCs w:val="28"/>
        </w:rPr>
        <w:t xml:space="preserve"> и распределени</w:t>
      </w:r>
      <w:r w:rsidR="005755D1" w:rsidRPr="00271858">
        <w:rPr>
          <w:sz w:val="28"/>
          <w:szCs w:val="28"/>
        </w:rPr>
        <w:t>ю</w:t>
      </w:r>
      <w:r w:rsidRPr="00271858">
        <w:rPr>
          <w:sz w:val="28"/>
          <w:szCs w:val="28"/>
        </w:rPr>
        <w:t xml:space="preserve"> электроэнергии, газа и воды </w:t>
      </w:r>
      <w:r w:rsidR="00D01A32">
        <w:rPr>
          <w:sz w:val="28"/>
          <w:szCs w:val="28"/>
        </w:rPr>
        <w:t>–</w:t>
      </w:r>
      <w:r w:rsidR="005755D1" w:rsidRPr="00271858">
        <w:rPr>
          <w:sz w:val="28"/>
          <w:szCs w:val="28"/>
        </w:rPr>
        <w:t xml:space="preserve"> </w:t>
      </w:r>
      <w:r w:rsidRPr="00271858">
        <w:rPr>
          <w:sz w:val="28"/>
          <w:szCs w:val="28"/>
        </w:rPr>
        <w:t>в</w:t>
      </w:r>
      <w:r w:rsidR="00D01A32">
        <w:rPr>
          <w:sz w:val="28"/>
          <w:szCs w:val="28"/>
        </w:rPr>
        <w:t xml:space="preserve"> </w:t>
      </w:r>
      <w:r w:rsidR="005755D1" w:rsidRPr="00271858">
        <w:rPr>
          <w:sz w:val="28"/>
          <w:szCs w:val="28"/>
        </w:rPr>
        <w:t>2,</w:t>
      </w:r>
      <w:r w:rsidR="00036163">
        <w:rPr>
          <w:sz w:val="28"/>
          <w:szCs w:val="28"/>
        </w:rPr>
        <w:t>5</w:t>
      </w:r>
      <w:r w:rsidR="005755D1" w:rsidRPr="00271858">
        <w:rPr>
          <w:sz w:val="28"/>
          <w:szCs w:val="28"/>
        </w:rPr>
        <w:t xml:space="preserve"> </w:t>
      </w:r>
      <w:r w:rsidRPr="00271858">
        <w:rPr>
          <w:sz w:val="28"/>
          <w:szCs w:val="28"/>
        </w:rPr>
        <w:t>раза</w:t>
      </w:r>
      <w:r w:rsidR="00960DC3">
        <w:rPr>
          <w:sz w:val="28"/>
          <w:szCs w:val="28"/>
        </w:rPr>
        <w:t>)</w:t>
      </w:r>
      <w:r w:rsidRPr="00271858">
        <w:rPr>
          <w:sz w:val="28"/>
          <w:szCs w:val="28"/>
        </w:rPr>
        <w:t>;</w:t>
      </w:r>
    </w:p>
    <w:p w:rsidR="005755D1" w:rsidRPr="00271858" w:rsidRDefault="005755D1" w:rsidP="00CF5A3A">
      <w:pPr>
        <w:numPr>
          <w:ilvl w:val="0"/>
          <w:numId w:val="47"/>
        </w:numPr>
        <w:tabs>
          <w:tab w:val="left" w:pos="993"/>
        </w:tabs>
        <w:ind w:left="0" w:firstLine="709"/>
        <w:jc w:val="both"/>
        <w:rPr>
          <w:sz w:val="28"/>
          <w:szCs w:val="28"/>
        </w:rPr>
      </w:pPr>
      <w:r w:rsidRPr="00271858">
        <w:rPr>
          <w:sz w:val="28"/>
          <w:szCs w:val="28"/>
        </w:rPr>
        <w:t xml:space="preserve">активное инвестирование в развитие сельского хозяйства, логистики обеспечит увеличение продукции сельского хозяйства в </w:t>
      </w:r>
      <w:r w:rsidR="00036163">
        <w:rPr>
          <w:sz w:val="28"/>
          <w:szCs w:val="28"/>
        </w:rPr>
        <w:t>3,5</w:t>
      </w:r>
      <w:r w:rsidRPr="00271858">
        <w:rPr>
          <w:sz w:val="28"/>
          <w:szCs w:val="28"/>
        </w:rPr>
        <w:t xml:space="preserve"> раза;</w:t>
      </w:r>
    </w:p>
    <w:p w:rsidR="00C16C55" w:rsidRPr="00271858" w:rsidRDefault="00F94C96" w:rsidP="00CF5A3A">
      <w:pPr>
        <w:numPr>
          <w:ilvl w:val="0"/>
          <w:numId w:val="47"/>
        </w:numPr>
        <w:tabs>
          <w:tab w:val="left" w:pos="993"/>
        </w:tabs>
        <w:ind w:left="0" w:firstLine="709"/>
        <w:jc w:val="both"/>
        <w:rPr>
          <w:sz w:val="28"/>
          <w:szCs w:val="28"/>
        </w:rPr>
      </w:pPr>
      <w:r w:rsidRPr="00271858">
        <w:rPr>
          <w:sz w:val="28"/>
          <w:szCs w:val="28"/>
        </w:rPr>
        <w:t xml:space="preserve">в </w:t>
      </w:r>
      <w:r w:rsidR="00C16C55" w:rsidRPr="00271858">
        <w:rPr>
          <w:sz w:val="28"/>
          <w:szCs w:val="28"/>
        </w:rPr>
        <w:t>результате реализации мероприятий, направленных на стимулирование развития малого и среднего бизнеса</w:t>
      </w:r>
      <w:r w:rsidR="00C07FC6">
        <w:rPr>
          <w:sz w:val="28"/>
          <w:szCs w:val="28"/>
        </w:rPr>
        <w:t>,</w:t>
      </w:r>
      <w:r w:rsidRPr="00271858">
        <w:rPr>
          <w:sz w:val="28"/>
          <w:szCs w:val="28"/>
        </w:rPr>
        <w:t xml:space="preserve"> </w:t>
      </w:r>
      <w:r w:rsidR="007B6A99">
        <w:rPr>
          <w:sz w:val="28"/>
          <w:szCs w:val="28"/>
        </w:rPr>
        <w:t xml:space="preserve">ожидается </w:t>
      </w:r>
      <w:r w:rsidR="00C16C55" w:rsidRPr="00271858">
        <w:rPr>
          <w:sz w:val="28"/>
          <w:szCs w:val="28"/>
        </w:rPr>
        <w:t xml:space="preserve">увеличение оборота малых предприятий до </w:t>
      </w:r>
      <w:r w:rsidR="00036163" w:rsidRPr="00036163">
        <w:rPr>
          <w:sz w:val="28"/>
          <w:szCs w:val="28"/>
        </w:rPr>
        <w:t>105,0</w:t>
      </w:r>
      <w:r w:rsidR="005755D1" w:rsidRPr="00036163">
        <w:rPr>
          <w:sz w:val="28"/>
          <w:szCs w:val="28"/>
        </w:rPr>
        <w:t xml:space="preserve"> </w:t>
      </w:r>
      <w:r w:rsidR="00C16C55" w:rsidRPr="00036163">
        <w:rPr>
          <w:sz w:val="28"/>
          <w:szCs w:val="28"/>
        </w:rPr>
        <w:t>мл</w:t>
      </w:r>
      <w:r w:rsidR="005755D1" w:rsidRPr="00036163">
        <w:rPr>
          <w:sz w:val="28"/>
          <w:szCs w:val="28"/>
        </w:rPr>
        <w:t>рд</w:t>
      </w:r>
      <w:r w:rsidR="00C16C55" w:rsidRPr="00036163">
        <w:rPr>
          <w:sz w:val="28"/>
          <w:szCs w:val="28"/>
        </w:rPr>
        <w:t xml:space="preserve"> руб.</w:t>
      </w:r>
      <w:r w:rsidRPr="00036163">
        <w:rPr>
          <w:sz w:val="28"/>
          <w:szCs w:val="28"/>
        </w:rPr>
        <w:t xml:space="preserve"> к 2030 г.</w:t>
      </w:r>
      <w:r w:rsidR="00C16C55" w:rsidRPr="00036163">
        <w:rPr>
          <w:sz w:val="28"/>
          <w:szCs w:val="28"/>
        </w:rPr>
        <w:t xml:space="preserve">, рост в </w:t>
      </w:r>
      <w:r w:rsidR="005755D1" w:rsidRPr="00036163">
        <w:rPr>
          <w:sz w:val="28"/>
          <w:szCs w:val="28"/>
        </w:rPr>
        <w:t>3</w:t>
      </w:r>
      <w:r w:rsidR="00C16C55" w:rsidRPr="00036163">
        <w:rPr>
          <w:sz w:val="28"/>
          <w:szCs w:val="28"/>
        </w:rPr>
        <w:t>,</w:t>
      </w:r>
      <w:r w:rsidR="00036163">
        <w:rPr>
          <w:sz w:val="28"/>
          <w:szCs w:val="28"/>
        </w:rPr>
        <w:t>3</w:t>
      </w:r>
      <w:r w:rsidR="00C16C55" w:rsidRPr="00036163">
        <w:rPr>
          <w:sz w:val="28"/>
          <w:szCs w:val="28"/>
        </w:rPr>
        <w:t xml:space="preserve"> раза. Малое и среднее предпринимательство </w:t>
      </w:r>
      <w:r w:rsidR="00C16C55" w:rsidRPr="00271858">
        <w:rPr>
          <w:sz w:val="28"/>
          <w:szCs w:val="28"/>
        </w:rPr>
        <w:t xml:space="preserve">будет играть определяющую роль в развитии </w:t>
      </w:r>
      <w:r w:rsidR="005755D1" w:rsidRPr="00271858">
        <w:rPr>
          <w:sz w:val="28"/>
          <w:szCs w:val="28"/>
        </w:rPr>
        <w:t xml:space="preserve">потребительского рынка и сферы услуг, </w:t>
      </w:r>
      <w:proofErr w:type="spellStart"/>
      <w:r w:rsidR="00271858" w:rsidRPr="00271858">
        <w:rPr>
          <w:sz w:val="28"/>
          <w:szCs w:val="28"/>
        </w:rPr>
        <w:t>н</w:t>
      </w:r>
      <w:r w:rsidR="005755D1" w:rsidRPr="00271858">
        <w:rPr>
          <w:sz w:val="28"/>
          <w:szCs w:val="28"/>
        </w:rPr>
        <w:t>ефтесервисных</w:t>
      </w:r>
      <w:proofErr w:type="spellEnd"/>
      <w:r w:rsidR="005755D1" w:rsidRPr="00271858">
        <w:rPr>
          <w:sz w:val="28"/>
          <w:szCs w:val="28"/>
        </w:rPr>
        <w:t xml:space="preserve"> услуг</w:t>
      </w:r>
      <w:r w:rsidR="00271858" w:rsidRPr="00271858">
        <w:rPr>
          <w:sz w:val="28"/>
          <w:szCs w:val="28"/>
        </w:rPr>
        <w:t>,</w:t>
      </w:r>
      <w:r w:rsidR="005755D1" w:rsidRPr="00271858">
        <w:rPr>
          <w:sz w:val="28"/>
          <w:szCs w:val="28"/>
        </w:rPr>
        <w:t xml:space="preserve"> </w:t>
      </w:r>
      <w:r w:rsidR="00271858" w:rsidRPr="00271858">
        <w:rPr>
          <w:sz w:val="28"/>
          <w:szCs w:val="28"/>
        </w:rPr>
        <w:t>агропромышленного комплекса</w:t>
      </w:r>
      <w:r w:rsidR="00036163">
        <w:rPr>
          <w:sz w:val="28"/>
          <w:szCs w:val="28"/>
        </w:rPr>
        <w:t>,</w:t>
      </w:r>
      <w:r w:rsidR="00271858" w:rsidRPr="00271858">
        <w:rPr>
          <w:sz w:val="28"/>
          <w:szCs w:val="28"/>
        </w:rPr>
        <w:t xml:space="preserve"> </w:t>
      </w:r>
      <w:r w:rsidRPr="00271858">
        <w:rPr>
          <w:sz w:val="28"/>
          <w:szCs w:val="28"/>
        </w:rPr>
        <w:t>стан</w:t>
      </w:r>
      <w:r w:rsidR="007B6A99">
        <w:rPr>
          <w:sz w:val="28"/>
          <w:szCs w:val="28"/>
        </w:rPr>
        <w:t>ет</w:t>
      </w:r>
      <w:r w:rsidRPr="00271858">
        <w:rPr>
          <w:sz w:val="28"/>
          <w:szCs w:val="28"/>
        </w:rPr>
        <w:t xml:space="preserve"> одним из факторов обеспечения устойчивого экономического развития</w:t>
      </w:r>
      <w:r w:rsidR="00C16C55" w:rsidRPr="00271858">
        <w:rPr>
          <w:sz w:val="28"/>
          <w:szCs w:val="28"/>
        </w:rPr>
        <w:t xml:space="preserve">; </w:t>
      </w:r>
    </w:p>
    <w:p w:rsidR="00C16C55" w:rsidRPr="00271858" w:rsidRDefault="00C16C55" w:rsidP="00CF5A3A">
      <w:pPr>
        <w:numPr>
          <w:ilvl w:val="0"/>
          <w:numId w:val="47"/>
        </w:numPr>
        <w:tabs>
          <w:tab w:val="left" w:pos="993"/>
        </w:tabs>
        <w:ind w:left="0" w:firstLine="709"/>
        <w:jc w:val="both"/>
        <w:rPr>
          <w:sz w:val="28"/>
          <w:szCs w:val="28"/>
        </w:rPr>
      </w:pPr>
      <w:r w:rsidRPr="00271858">
        <w:rPr>
          <w:sz w:val="28"/>
          <w:szCs w:val="28"/>
        </w:rPr>
        <w:t xml:space="preserve">улучшение инвестиционного климата в </w:t>
      </w:r>
      <w:r w:rsidR="00271858" w:rsidRPr="00271858">
        <w:rPr>
          <w:sz w:val="28"/>
          <w:szCs w:val="28"/>
        </w:rPr>
        <w:t>городе Нефтеюганске</w:t>
      </w:r>
      <w:r w:rsidR="00F94C96" w:rsidRPr="00271858">
        <w:rPr>
          <w:sz w:val="28"/>
          <w:szCs w:val="28"/>
        </w:rPr>
        <w:t xml:space="preserve">, </w:t>
      </w:r>
      <w:r w:rsidRPr="00271858">
        <w:rPr>
          <w:sz w:val="28"/>
          <w:szCs w:val="28"/>
        </w:rPr>
        <w:t>увеличени</w:t>
      </w:r>
      <w:r w:rsidR="00960DC3">
        <w:rPr>
          <w:sz w:val="28"/>
          <w:szCs w:val="28"/>
        </w:rPr>
        <w:t>е</w:t>
      </w:r>
      <w:r w:rsidRPr="00271858">
        <w:rPr>
          <w:sz w:val="28"/>
          <w:szCs w:val="28"/>
        </w:rPr>
        <w:t xml:space="preserve"> объема инвестиций в основной капитал (к 2030 г. инвестиции в основной капитал составят </w:t>
      </w:r>
      <w:r w:rsidR="00A91A11">
        <w:rPr>
          <w:sz w:val="28"/>
          <w:szCs w:val="28"/>
        </w:rPr>
        <w:t>44,2</w:t>
      </w:r>
      <w:r w:rsidR="00271858" w:rsidRPr="00271858">
        <w:rPr>
          <w:sz w:val="28"/>
          <w:szCs w:val="28"/>
        </w:rPr>
        <w:t xml:space="preserve"> </w:t>
      </w:r>
      <w:r w:rsidRPr="00271858">
        <w:rPr>
          <w:sz w:val="28"/>
          <w:szCs w:val="28"/>
        </w:rPr>
        <w:t>мл</w:t>
      </w:r>
      <w:r w:rsidR="00271858" w:rsidRPr="00271858">
        <w:rPr>
          <w:sz w:val="28"/>
          <w:szCs w:val="28"/>
        </w:rPr>
        <w:t>рд</w:t>
      </w:r>
      <w:r w:rsidRPr="00271858">
        <w:rPr>
          <w:sz w:val="28"/>
          <w:szCs w:val="28"/>
        </w:rPr>
        <w:t xml:space="preserve"> руб., рост – в </w:t>
      </w:r>
      <w:r w:rsidR="00A91A11">
        <w:rPr>
          <w:sz w:val="28"/>
          <w:szCs w:val="28"/>
        </w:rPr>
        <w:t>3,2</w:t>
      </w:r>
      <w:r w:rsidRPr="00271858">
        <w:rPr>
          <w:sz w:val="28"/>
          <w:szCs w:val="28"/>
        </w:rPr>
        <w:t xml:space="preserve"> раза);</w:t>
      </w:r>
    </w:p>
    <w:p w:rsidR="00C16C55" w:rsidRPr="00B55AC4" w:rsidRDefault="00F94C96" w:rsidP="00A11526">
      <w:pPr>
        <w:numPr>
          <w:ilvl w:val="0"/>
          <w:numId w:val="47"/>
        </w:numPr>
        <w:tabs>
          <w:tab w:val="left" w:pos="993"/>
        </w:tabs>
        <w:ind w:left="0" w:firstLine="709"/>
        <w:jc w:val="both"/>
        <w:rPr>
          <w:sz w:val="28"/>
          <w:szCs w:val="28"/>
        </w:rPr>
      </w:pPr>
      <w:r w:rsidRPr="00B55AC4">
        <w:rPr>
          <w:sz w:val="28"/>
          <w:szCs w:val="28"/>
        </w:rPr>
        <w:t xml:space="preserve">повышение уровня материального благополучия населения вследствие </w:t>
      </w:r>
      <w:r w:rsidR="00C16C55" w:rsidRPr="00B55AC4">
        <w:rPr>
          <w:sz w:val="28"/>
          <w:szCs w:val="28"/>
        </w:rPr>
        <w:t>развити</w:t>
      </w:r>
      <w:r w:rsidRPr="00B55AC4">
        <w:rPr>
          <w:sz w:val="28"/>
          <w:szCs w:val="28"/>
        </w:rPr>
        <w:t>я</w:t>
      </w:r>
      <w:r w:rsidR="00C16C55" w:rsidRPr="00B55AC4">
        <w:rPr>
          <w:sz w:val="28"/>
          <w:szCs w:val="28"/>
        </w:rPr>
        <w:t xml:space="preserve"> экономики и создани</w:t>
      </w:r>
      <w:r w:rsidRPr="00B55AC4">
        <w:rPr>
          <w:sz w:val="28"/>
          <w:szCs w:val="28"/>
        </w:rPr>
        <w:t>я</w:t>
      </w:r>
      <w:r w:rsidR="00C16C55" w:rsidRPr="00B55AC4">
        <w:rPr>
          <w:sz w:val="28"/>
          <w:szCs w:val="28"/>
        </w:rPr>
        <w:t xml:space="preserve"> условий для трудовой деятельности</w:t>
      </w:r>
      <w:r w:rsidR="00B55AC4" w:rsidRPr="00B55AC4">
        <w:rPr>
          <w:sz w:val="28"/>
          <w:szCs w:val="28"/>
        </w:rPr>
        <w:t xml:space="preserve"> (</w:t>
      </w:r>
      <w:r w:rsidR="00C16C55" w:rsidRPr="00B55AC4">
        <w:rPr>
          <w:sz w:val="28"/>
          <w:szCs w:val="28"/>
        </w:rPr>
        <w:t>рост среднемесячн</w:t>
      </w:r>
      <w:r w:rsidR="00B55AC4" w:rsidRPr="00B55AC4">
        <w:rPr>
          <w:sz w:val="28"/>
          <w:szCs w:val="28"/>
        </w:rPr>
        <w:t xml:space="preserve">ой заработной платы </w:t>
      </w:r>
      <w:r w:rsidR="00C16C55" w:rsidRPr="00B55AC4">
        <w:rPr>
          <w:sz w:val="28"/>
          <w:szCs w:val="28"/>
        </w:rPr>
        <w:t xml:space="preserve">в </w:t>
      </w:r>
      <w:r w:rsidR="00B55AC4" w:rsidRPr="00B55AC4">
        <w:rPr>
          <w:sz w:val="28"/>
          <w:szCs w:val="28"/>
        </w:rPr>
        <w:t>3,</w:t>
      </w:r>
      <w:r w:rsidR="00A91A11">
        <w:rPr>
          <w:sz w:val="28"/>
          <w:szCs w:val="28"/>
        </w:rPr>
        <w:t>1</w:t>
      </w:r>
      <w:r w:rsidR="00C16C55" w:rsidRPr="00B55AC4">
        <w:rPr>
          <w:sz w:val="28"/>
          <w:szCs w:val="28"/>
        </w:rPr>
        <w:t xml:space="preserve"> раза</w:t>
      </w:r>
      <w:r w:rsidR="00B55AC4" w:rsidRPr="00B55AC4">
        <w:rPr>
          <w:sz w:val="28"/>
          <w:szCs w:val="28"/>
        </w:rPr>
        <w:t>, опережая инфляцию на 3-5% в год)</w:t>
      </w:r>
      <w:r w:rsidR="00B55AC4">
        <w:rPr>
          <w:sz w:val="28"/>
          <w:szCs w:val="28"/>
        </w:rPr>
        <w:t>.</w:t>
      </w:r>
    </w:p>
    <w:p w:rsidR="00C16C55" w:rsidRPr="005E65AC" w:rsidRDefault="00C16C55" w:rsidP="00C16C55">
      <w:pPr>
        <w:ind w:firstLine="709"/>
        <w:jc w:val="both"/>
        <w:rPr>
          <w:sz w:val="28"/>
          <w:szCs w:val="28"/>
        </w:rPr>
      </w:pPr>
      <w:r w:rsidRPr="005E65AC">
        <w:rPr>
          <w:sz w:val="28"/>
          <w:szCs w:val="28"/>
        </w:rPr>
        <w:t>Реализация мероприятий Стратегии в социальной сфере позволит повысить уровень и качество жизни населения и обеспечит к 2030 г.:</w:t>
      </w:r>
    </w:p>
    <w:p w:rsidR="00C16C55" w:rsidRPr="005E65AC" w:rsidRDefault="00C16C55" w:rsidP="00CF5A3A">
      <w:pPr>
        <w:numPr>
          <w:ilvl w:val="0"/>
          <w:numId w:val="36"/>
        </w:numPr>
        <w:tabs>
          <w:tab w:val="left" w:pos="851"/>
        </w:tabs>
        <w:ind w:left="851" w:hanging="284"/>
        <w:jc w:val="both"/>
        <w:rPr>
          <w:sz w:val="28"/>
          <w:szCs w:val="28"/>
        </w:rPr>
      </w:pPr>
      <w:r w:rsidRPr="005E65AC">
        <w:rPr>
          <w:sz w:val="28"/>
          <w:szCs w:val="28"/>
        </w:rPr>
        <w:t>доступность и повышение качества базовых социальных услуг:</w:t>
      </w:r>
    </w:p>
    <w:p w:rsidR="007B6A99" w:rsidRDefault="007B6A99" w:rsidP="00CF5A3A">
      <w:pPr>
        <w:numPr>
          <w:ilvl w:val="0"/>
          <w:numId w:val="49"/>
        </w:numPr>
        <w:tabs>
          <w:tab w:val="left" w:pos="709"/>
          <w:tab w:val="left" w:pos="1134"/>
        </w:tabs>
        <w:ind w:left="1134" w:hanging="425"/>
        <w:jc w:val="both"/>
        <w:rPr>
          <w:sz w:val="28"/>
          <w:szCs w:val="28"/>
        </w:rPr>
      </w:pPr>
      <w:r>
        <w:rPr>
          <w:sz w:val="28"/>
          <w:szCs w:val="28"/>
        </w:rPr>
        <w:t xml:space="preserve">существенное увеличение обеспеченности населения </w:t>
      </w:r>
      <w:r w:rsidR="003D0C21">
        <w:rPr>
          <w:sz w:val="28"/>
          <w:szCs w:val="28"/>
        </w:rPr>
        <w:t xml:space="preserve">социальными нормами и нормативами,  строительство новых современных объектов </w:t>
      </w:r>
      <w:r>
        <w:rPr>
          <w:sz w:val="28"/>
          <w:szCs w:val="28"/>
        </w:rPr>
        <w:t>образования, культуры, физической культуры и спорта, здравоохранения;</w:t>
      </w:r>
    </w:p>
    <w:p w:rsidR="007B6A99" w:rsidRDefault="007B6A99" w:rsidP="00CF5A3A">
      <w:pPr>
        <w:numPr>
          <w:ilvl w:val="0"/>
          <w:numId w:val="49"/>
        </w:numPr>
        <w:tabs>
          <w:tab w:val="left" w:pos="709"/>
          <w:tab w:val="left" w:pos="1134"/>
        </w:tabs>
        <w:ind w:left="1134" w:hanging="425"/>
        <w:jc w:val="both"/>
        <w:rPr>
          <w:sz w:val="28"/>
          <w:szCs w:val="28"/>
        </w:rPr>
      </w:pPr>
      <w:r>
        <w:rPr>
          <w:sz w:val="28"/>
          <w:szCs w:val="28"/>
        </w:rPr>
        <w:t>обеспечение 100% охвата детей дошкольным образованием;</w:t>
      </w:r>
    </w:p>
    <w:p w:rsidR="00C16C55" w:rsidRPr="003D0C21" w:rsidRDefault="00C16C55" w:rsidP="00CF5A3A">
      <w:pPr>
        <w:numPr>
          <w:ilvl w:val="0"/>
          <w:numId w:val="49"/>
        </w:numPr>
        <w:tabs>
          <w:tab w:val="left" w:pos="709"/>
          <w:tab w:val="left" w:pos="1134"/>
        </w:tabs>
        <w:ind w:left="1134" w:hanging="425"/>
        <w:jc w:val="both"/>
        <w:rPr>
          <w:sz w:val="28"/>
          <w:szCs w:val="28"/>
        </w:rPr>
      </w:pPr>
      <w:r w:rsidRPr="003D0C21">
        <w:rPr>
          <w:sz w:val="28"/>
          <w:szCs w:val="28"/>
        </w:rPr>
        <w:t>развитие материально-технической базы</w:t>
      </w:r>
      <w:r w:rsidR="007B6A99" w:rsidRPr="003D0C21">
        <w:rPr>
          <w:sz w:val="28"/>
          <w:szCs w:val="28"/>
        </w:rPr>
        <w:t xml:space="preserve"> учреждений</w:t>
      </w:r>
      <w:r w:rsidR="003D0C21">
        <w:rPr>
          <w:sz w:val="28"/>
          <w:szCs w:val="28"/>
        </w:rPr>
        <w:t xml:space="preserve"> социальной сферы</w:t>
      </w:r>
      <w:r w:rsidR="003D0C21" w:rsidRPr="003D0C21">
        <w:rPr>
          <w:sz w:val="28"/>
          <w:szCs w:val="28"/>
        </w:rPr>
        <w:t xml:space="preserve">, </w:t>
      </w:r>
      <w:r w:rsidRPr="003D0C21">
        <w:rPr>
          <w:sz w:val="28"/>
          <w:szCs w:val="28"/>
        </w:rPr>
        <w:t>внедрение новых технологий и методик;</w:t>
      </w:r>
    </w:p>
    <w:p w:rsidR="003D0C21" w:rsidRDefault="00CC6280" w:rsidP="00CF5A3A">
      <w:pPr>
        <w:numPr>
          <w:ilvl w:val="0"/>
          <w:numId w:val="49"/>
        </w:numPr>
        <w:tabs>
          <w:tab w:val="left" w:pos="709"/>
          <w:tab w:val="left" w:pos="1134"/>
        </w:tabs>
        <w:ind w:left="1134" w:hanging="425"/>
        <w:jc w:val="both"/>
        <w:rPr>
          <w:sz w:val="28"/>
          <w:szCs w:val="28"/>
        </w:rPr>
      </w:pPr>
      <w:r w:rsidRPr="005E65AC">
        <w:rPr>
          <w:sz w:val="28"/>
          <w:szCs w:val="28"/>
        </w:rPr>
        <w:lastRenderedPageBreak/>
        <w:t>формирование доступной среды для граждан с ограниченными возможностями здоровья</w:t>
      </w:r>
      <w:r w:rsidR="003D0C21">
        <w:rPr>
          <w:sz w:val="28"/>
          <w:szCs w:val="28"/>
        </w:rPr>
        <w:t>;</w:t>
      </w:r>
    </w:p>
    <w:p w:rsidR="00CC6280" w:rsidRPr="005E65AC" w:rsidRDefault="00CC6280" w:rsidP="00CF5A3A">
      <w:pPr>
        <w:numPr>
          <w:ilvl w:val="0"/>
          <w:numId w:val="49"/>
        </w:numPr>
        <w:tabs>
          <w:tab w:val="left" w:pos="709"/>
          <w:tab w:val="left" w:pos="1134"/>
        </w:tabs>
        <w:ind w:left="1134" w:hanging="425"/>
        <w:jc w:val="both"/>
        <w:rPr>
          <w:sz w:val="28"/>
          <w:szCs w:val="28"/>
        </w:rPr>
      </w:pPr>
      <w:r w:rsidRPr="005E65AC">
        <w:rPr>
          <w:sz w:val="28"/>
          <w:szCs w:val="28"/>
        </w:rPr>
        <w:t xml:space="preserve">предупреждение социального неблагополучия; </w:t>
      </w:r>
    </w:p>
    <w:p w:rsidR="00C16C55" w:rsidRPr="005E65AC" w:rsidRDefault="00C16C55" w:rsidP="00CF5A3A">
      <w:pPr>
        <w:numPr>
          <w:ilvl w:val="0"/>
          <w:numId w:val="36"/>
        </w:numPr>
        <w:tabs>
          <w:tab w:val="left" w:pos="851"/>
        </w:tabs>
        <w:ind w:left="851" w:hanging="284"/>
        <w:jc w:val="both"/>
        <w:rPr>
          <w:sz w:val="28"/>
          <w:szCs w:val="28"/>
        </w:rPr>
      </w:pPr>
      <w:r w:rsidRPr="005E65AC">
        <w:rPr>
          <w:sz w:val="28"/>
          <w:szCs w:val="28"/>
        </w:rPr>
        <w:t>расширение спектра и повышение качества услуг в сфере культуры и искусства, физической культуры и спорта:</w:t>
      </w:r>
    </w:p>
    <w:p w:rsidR="00C16C55" w:rsidRPr="005E65AC" w:rsidRDefault="00B55AC4" w:rsidP="003D0C21">
      <w:pPr>
        <w:numPr>
          <w:ilvl w:val="0"/>
          <w:numId w:val="49"/>
        </w:numPr>
        <w:tabs>
          <w:tab w:val="left" w:pos="709"/>
          <w:tab w:val="left" w:pos="1134"/>
        </w:tabs>
        <w:ind w:left="1134" w:hanging="425"/>
        <w:jc w:val="both"/>
        <w:rPr>
          <w:sz w:val="28"/>
          <w:szCs w:val="28"/>
        </w:rPr>
      </w:pPr>
      <w:r w:rsidRPr="005E65AC">
        <w:rPr>
          <w:sz w:val="28"/>
          <w:szCs w:val="28"/>
        </w:rPr>
        <w:t>посещаемость музейных учреждений города увеличится в 2,3 раза</w:t>
      </w:r>
      <w:r w:rsidR="00C16C55" w:rsidRPr="005E65AC">
        <w:rPr>
          <w:sz w:val="28"/>
          <w:szCs w:val="28"/>
        </w:rPr>
        <w:t>;</w:t>
      </w:r>
    </w:p>
    <w:p w:rsidR="00C16C55" w:rsidRPr="005E65AC" w:rsidRDefault="00C16C55" w:rsidP="003D0C21">
      <w:pPr>
        <w:numPr>
          <w:ilvl w:val="0"/>
          <w:numId w:val="49"/>
        </w:numPr>
        <w:tabs>
          <w:tab w:val="left" w:pos="709"/>
          <w:tab w:val="left" w:pos="1134"/>
        </w:tabs>
        <w:ind w:left="1134" w:hanging="425"/>
        <w:jc w:val="both"/>
        <w:rPr>
          <w:sz w:val="28"/>
          <w:szCs w:val="28"/>
        </w:rPr>
      </w:pPr>
      <w:r w:rsidRPr="005E65AC">
        <w:rPr>
          <w:sz w:val="28"/>
          <w:szCs w:val="28"/>
        </w:rPr>
        <w:t>удельный вес населения, систематически занимающегося физической культурой и спортом, увеличится до 4</w:t>
      </w:r>
      <w:r w:rsidR="00A91A11">
        <w:rPr>
          <w:sz w:val="28"/>
          <w:szCs w:val="28"/>
        </w:rPr>
        <w:t>5</w:t>
      </w:r>
      <w:r w:rsidRPr="005E65AC">
        <w:rPr>
          <w:sz w:val="28"/>
          <w:szCs w:val="28"/>
        </w:rPr>
        <w:t>%;</w:t>
      </w:r>
    </w:p>
    <w:p w:rsidR="00C16C55" w:rsidRPr="005E65AC" w:rsidRDefault="00C16C55" w:rsidP="00CF5A3A">
      <w:pPr>
        <w:numPr>
          <w:ilvl w:val="0"/>
          <w:numId w:val="36"/>
        </w:numPr>
        <w:tabs>
          <w:tab w:val="left" w:pos="851"/>
        </w:tabs>
        <w:ind w:left="851" w:hanging="284"/>
        <w:jc w:val="both"/>
        <w:rPr>
          <w:sz w:val="28"/>
          <w:szCs w:val="28"/>
        </w:rPr>
      </w:pPr>
      <w:r w:rsidRPr="005E65AC">
        <w:rPr>
          <w:sz w:val="28"/>
          <w:szCs w:val="28"/>
        </w:rPr>
        <w:t>повышение общественной безопасности:</w:t>
      </w:r>
    </w:p>
    <w:p w:rsidR="00C16C55" w:rsidRPr="005E65AC" w:rsidRDefault="00C16C55" w:rsidP="003D0C21">
      <w:pPr>
        <w:numPr>
          <w:ilvl w:val="0"/>
          <w:numId w:val="49"/>
        </w:numPr>
        <w:tabs>
          <w:tab w:val="left" w:pos="709"/>
          <w:tab w:val="left" w:pos="1134"/>
        </w:tabs>
        <w:ind w:left="1134" w:hanging="425"/>
        <w:jc w:val="both"/>
        <w:rPr>
          <w:sz w:val="28"/>
          <w:szCs w:val="28"/>
        </w:rPr>
      </w:pPr>
      <w:r w:rsidRPr="005E65AC">
        <w:rPr>
          <w:sz w:val="28"/>
          <w:szCs w:val="28"/>
        </w:rPr>
        <w:t>количеств</w:t>
      </w:r>
      <w:r w:rsidR="00B55AC4" w:rsidRPr="005E65AC">
        <w:rPr>
          <w:sz w:val="28"/>
          <w:szCs w:val="28"/>
        </w:rPr>
        <w:t>о</w:t>
      </w:r>
      <w:r w:rsidRPr="005E65AC">
        <w:rPr>
          <w:sz w:val="28"/>
          <w:szCs w:val="28"/>
        </w:rPr>
        <w:t xml:space="preserve"> преступлений</w:t>
      </w:r>
      <w:r w:rsidR="00B55AC4" w:rsidRPr="005E65AC">
        <w:rPr>
          <w:sz w:val="28"/>
          <w:szCs w:val="28"/>
        </w:rPr>
        <w:t xml:space="preserve">, совершенных  в общественных местах, снизится на </w:t>
      </w:r>
      <w:r w:rsidR="00A91A11">
        <w:rPr>
          <w:sz w:val="28"/>
          <w:szCs w:val="28"/>
        </w:rPr>
        <w:t>25</w:t>
      </w:r>
      <w:r w:rsidR="00B55AC4" w:rsidRPr="005E65AC">
        <w:rPr>
          <w:sz w:val="28"/>
          <w:szCs w:val="28"/>
        </w:rPr>
        <w:t xml:space="preserve">%, количество дорожно-транспортных происшествий – на </w:t>
      </w:r>
      <w:r w:rsidR="00A91A11">
        <w:rPr>
          <w:sz w:val="28"/>
          <w:szCs w:val="28"/>
        </w:rPr>
        <w:t>37</w:t>
      </w:r>
      <w:r w:rsidR="00B55AC4" w:rsidRPr="005E65AC">
        <w:rPr>
          <w:sz w:val="28"/>
          <w:szCs w:val="28"/>
        </w:rPr>
        <w:t>%.</w:t>
      </w:r>
    </w:p>
    <w:p w:rsidR="00C16C55" w:rsidRPr="005E65AC" w:rsidRDefault="00C16C55" w:rsidP="00C16C55">
      <w:pPr>
        <w:ind w:firstLine="709"/>
        <w:jc w:val="both"/>
        <w:rPr>
          <w:sz w:val="28"/>
          <w:szCs w:val="28"/>
        </w:rPr>
      </w:pPr>
      <w:r w:rsidRPr="005E65AC">
        <w:rPr>
          <w:sz w:val="28"/>
          <w:szCs w:val="28"/>
        </w:rPr>
        <w:t xml:space="preserve">Комплексное развитие </w:t>
      </w:r>
      <w:r w:rsidR="00B55AC4" w:rsidRPr="005E65AC">
        <w:rPr>
          <w:sz w:val="28"/>
          <w:szCs w:val="28"/>
        </w:rPr>
        <w:t>города Нефтеюга</w:t>
      </w:r>
      <w:r w:rsidR="005E65AC" w:rsidRPr="005E65AC">
        <w:rPr>
          <w:sz w:val="28"/>
          <w:szCs w:val="28"/>
        </w:rPr>
        <w:t>н</w:t>
      </w:r>
      <w:r w:rsidR="00B55AC4" w:rsidRPr="005E65AC">
        <w:rPr>
          <w:sz w:val="28"/>
          <w:szCs w:val="28"/>
        </w:rPr>
        <w:t>ска</w:t>
      </w:r>
      <w:r w:rsidRPr="005E65AC">
        <w:rPr>
          <w:sz w:val="28"/>
          <w:szCs w:val="28"/>
        </w:rPr>
        <w:t xml:space="preserve">, направленное в первую очередь на развитие инфраструктуры и создание комфортных условий жизни населения, обеспечивает рост привлекательности </w:t>
      </w:r>
      <w:r w:rsidR="00B55AC4" w:rsidRPr="005E65AC">
        <w:rPr>
          <w:sz w:val="28"/>
          <w:szCs w:val="28"/>
        </w:rPr>
        <w:t>города</w:t>
      </w:r>
      <w:r w:rsidRPr="005E65AC">
        <w:rPr>
          <w:sz w:val="28"/>
          <w:szCs w:val="28"/>
        </w:rPr>
        <w:t xml:space="preserve"> как постоянного места жительства и трудовой деятельности для населения. Стабильное и динамичное социально-экономическое развитие территории, наличие экономического потенциала обеспечит привлекательность </w:t>
      </w:r>
      <w:r w:rsidR="00B55AC4" w:rsidRPr="005E65AC">
        <w:rPr>
          <w:sz w:val="28"/>
          <w:szCs w:val="28"/>
        </w:rPr>
        <w:t>города Нефтеюганска</w:t>
      </w:r>
      <w:r w:rsidRPr="005E65AC">
        <w:rPr>
          <w:sz w:val="28"/>
          <w:szCs w:val="28"/>
        </w:rPr>
        <w:t xml:space="preserve"> для инвесторов.</w:t>
      </w:r>
    </w:p>
    <w:p w:rsidR="00DD165F" w:rsidRPr="00D54DDF" w:rsidRDefault="00DD165F" w:rsidP="00556E15">
      <w:pPr>
        <w:pStyle w:val="1"/>
        <w:numPr>
          <w:ilvl w:val="0"/>
          <w:numId w:val="5"/>
        </w:numPr>
        <w:tabs>
          <w:tab w:val="left" w:pos="426"/>
        </w:tabs>
        <w:ind w:left="0" w:firstLine="0"/>
        <w:jc w:val="both"/>
        <w:rPr>
          <w:sz w:val="32"/>
          <w:szCs w:val="32"/>
          <w:lang w:val="ru-RU"/>
        </w:rPr>
      </w:pPr>
      <w:r w:rsidRPr="00D54DDF">
        <w:rPr>
          <w:sz w:val="32"/>
          <w:szCs w:val="32"/>
          <w:lang w:val="ru-RU"/>
        </w:rPr>
        <w:br w:type="page"/>
      </w:r>
      <w:bookmarkStart w:id="104" w:name="_Toc417380846"/>
      <w:r w:rsidRPr="00D54DDF">
        <w:rPr>
          <w:sz w:val="32"/>
          <w:szCs w:val="32"/>
          <w:lang w:val="ru-RU"/>
        </w:rPr>
        <w:lastRenderedPageBreak/>
        <w:t>Система целевых показателей</w:t>
      </w:r>
      <w:bookmarkEnd w:id="104"/>
      <w:r w:rsidRPr="00D54DDF">
        <w:rPr>
          <w:sz w:val="32"/>
          <w:szCs w:val="32"/>
          <w:lang w:val="ru-RU"/>
        </w:rPr>
        <w:t xml:space="preserve"> </w:t>
      </w:r>
    </w:p>
    <w:p w:rsidR="00DD165F" w:rsidRPr="00D54DDF" w:rsidRDefault="00DD165F" w:rsidP="00237289">
      <w:pPr>
        <w:pStyle w:val="affc"/>
        <w:ind w:left="0" w:firstLine="708"/>
        <w:jc w:val="both"/>
        <w:rPr>
          <w:sz w:val="28"/>
          <w:szCs w:val="28"/>
        </w:rPr>
      </w:pPr>
    </w:p>
    <w:p w:rsidR="00237289" w:rsidRPr="005E65AC" w:rsidRDefault="00237289" w:rsidP="00237289">
      <w:pPr>
        <w:pStyle w:val="affc"/>
        <w:ind w:left="0" w:firstLine="708"/>
        <w:jc w:val="both"/>
        <w:rPr>
          <w:sz w:val="28"/>
          <w:szCs w:val="28"/>
        </w:rPr>
      </w:pPr>
      <w:r w:rsidRPr="005E65AC">
        <w:rPr>
          <w:sz w:val="28"/>
          <w:szCs w:val="28"/>
        </w:rPr>
        <w:t>Целевые показатели реализации Стратегии структурированы по 1</w:t>
      </w:r>
      <w:r w:rsidR="00D63BC4" w:rsidRPr="005E65AC">
        <w:rPr>
          <w:sz w:val="28"/>
          <w:szCs w:val="28"/>
        </w:rPr>
        <w:t>6</w:t>
      </w:r>
      <w:r w:rsidRPr="005E65AC">
        <w:rPr>
          <w:sz w:val="28"/>
          <w:szCs w:val="28"/>
        </w:rPr>
        <w:t xml:space="preserve"> блокам (табл. </w:t>
      </w:r>
      <w:r w:rsidR="006D305F">
        <w:rPr>
          <w:sz w:val="28"/>
          <w:szCs w:val="28"/>
        </w:rPr>
        <w:t>10</w:t>
      </w:r>
      <w:r w:rsidRPr="005E65AC">
        <w:rPr>
          <w:sz w:val="28"/>
          <w:szCs w:val="28"/>
        </w:rPr>
        <w:t>):</w:t>
      </w:r>
    </w:p>
    <w:p w:rsidR="005E65AC" w:rsidRPr="00FD50E7" w:rsidRDefault="005E65AC" w:rsidP="005E65AC">
      <w:pPr>
        <w:numPr>
          <w:ilvl w:val="0"/>
          <w:numId w:val="40"/>
        </w:numPr>
        <w:tabs>
          <w:tab w:val="left" w:pos="993"/>
        </w:tabs>
        <w:ind w:left="0" w:firstLine="709"/>
        <w:jc w:val="both"/>
        <w:rPr>
          <w:sz w:val="28"/>
          <w:szCs w:val="28"/>
        </w:rPr>
      </w:pPr>
      <w:r>
        <w:rPr>
          <w:sz w:val="28"/>
          <w:szCs w:val="28"/>
        </w:rPr>
        <w:t>д</w:t>
      </w:r>
      <w:r w:rsidRPr="00FD50E7">
        <w:rPr>
          <w:sz w:val="28"/>
          <w:szCs w:val="28"/>
        </w:rPr>
        <w:t>емографические показатели</w:t>
      </w:r>
      <w:r>
        <w:rPr>
          <w:sz w:val="28"/>
          <w:szCs w:val="28"/>
        </w:rPr>
        <w:t>;</w:t>
      </w:r>
    </w:p>
    <w:p w:rsidR="005E65AC" w:rsidRPr="00FD50E7" w:rsidRDefault="005E65AC" w:rsidP="005E65AC">
      <w:pPr>
        <w:numPr>
          <w:ilvl w:val="0"/>
          <w:numId w:val="40"/>
        </w:numPr>
        <w:tabs>
          <w:tab w:val="left" w:pos="993"/>
        </w:tabs>
        <w:ind w:left="0" w:firstLine="709"/>
        <w:jc w:val="both"/>
        <w:rPr>
          <w:sz w:val="28"/>
          <w:szCs w:val="28"/>
        </w:rPr>
      </w:pPr>
      <w:r>
        <w:rPr>
          <w:sz w:val="28"/>
          <w:szCs w:val="28"/>
        </w:rPr>
        <w:t>з</w:t>
      </w:r>
      <w:r w:rsidRPr="00FD50E7">
        <w:rPr>
          <w:sz w:val="28"/>
          <w:szCs w:val="28"/>
        </w:rPr>
        <w:t>анятость и безработица</w:t>
      </w:r>
      <w:r>
        <w:rPr>
          <w:sz w:val="28"/>
          <w:szCs w:val="28"/>
        </w:rPr>
        <w:t>;</w:t>
      </w:r>
    </w:p>
    <w:p w:rsidR="005E65AC" w:rsidRPr="00FD50E7" w:rsidRDefault="005E65AC" w:rsidP="005E65AC">
      <w:pPr>
        <w:numPr>
          <w:ilvl w:val="0"/>
          <w:numId w:val="40"/>
        </w:numPr>
        <w:tabs>
          <w:tab w:val="left" w:pos="993"/>
        </w:tabs>
        <w:ind w:left="0" w:firstLine="709"/>
        <w:jc w:val="both"/>
        <w:rPr>
          <w:sz w:val="28"/>
          <w:szCs w:val="28"/>
        </w:rPr>
      </w:pPr>
      <w:r>
        <w:rPr>
          <w:sz w:val="28"/>
          <w:szCs w:val="28"/>
        </w:rPr>
        <w:t>у</w:t>
      </w:r>
      <w:r w:rsidRPr="00FD50E7">
        <w:rPr>
          <w:sz w:val="28"/>
          <w:szCs w:val="28"/>
        </w:rPr>
        <w:t>ровень жизни населения</w:t>
      </w:r>
      <w:r>
        <w:rPr>
          <w:sz w:val="28"/>
          <w:szCs w:val="28"/>
        </w:rPr>
        <w:t>;</w:t>
      </w:r>
    </w:p>
    <w:p w:rsidR="005E65AC" w:rsidRPr="00FD50E7" w:rsidRDefault="005E65AC" w:rsidP="005E65AC">
      <w:pPr>
        <w:numPr>
          <w:ilvl w:val="0"/>
          <w:numId w:val="40"/>
        </w:numPr>
        <w:tabs>
          <w:tab w:val="left" w:pos="993"/>
        </w:tabs>
        <w:ind w:left="0" w:firstLine="709"/>
        <w:jc w:val="both"/>
        <w:rPr>
          <w:sz w:val="28"/>
          <w:szCs w:val="28"/>
        </w:rPr>
      </w:pPr>
      <w:r>
        <w:rPr>
          <w:sz w:val="28"/>
          <w:szCs w:val="28"/>
        </w:rPr>
        <w:t>з</w:t>
      </w:r>
      <w:r w:rsidRPr="00FD50E7">
        <w:rPr>
          <w:sz w:val="28"/>
          <w:szCs w:val="28"/>
        </w:rPr>
        <w:t>дравоохранение</w:t>
      </w:r>
      <w:r>
        <w:rPr>
          <w:sz w:val="28"/>
          <w:szCs w:val="28"/>
        </w:rPr>
        <w:t>;</w:t>
      </w:r>
    </w:p>
    <w:p w:rsidR="005E65AC" w:rsidRPr="00FD50E7" w:rsidRDefault="005E65AC" w:rsidP="005E65AC">
      <w:pPr>
        <w:numPr>
          <w:ilvl w:val="0"/>
          <w:numId w:val="40"/>
        </w:numPr>
        <w:tabs>
          <w:tab w:val="left" w:pos="993"/>
        </w:tabs>
        <w:ind w:left="0" w:firstLine="709"/>
        <w:jc w:val="both"/>
        <w:rPr>
          <w:sz w:val="28"/>
          <w:szCs w:val="28"/>
        </w:rPr>
      </w:pPr>
      <w:r>
        <w:rPr>
          <w:sz w:val="28"/>
          <w:szCs w:val="28"/>
        </w:rPr>
        <w:t>д</w:t>
      </w:r>
      <w:r w:rsidRPr="00FD50E7">
        <w:rPr>
          <w:sz w:val="28"/>
          <w:szCs w:val="28"/>
        </w:rPr>
        <w:t>ошкольное образование</w:t>
      </w:r>
      <w:r>
        <w:rPr>
          <w:sz w:val="28"/>
          <w:szCs w:val="28"/>
        </w:rPr>
        <w:t>;</w:t>
      </w:r>
    </w:p>
    <w:p w:rsidR="005E65AC" w:rsidRPr="00FD50E7" w:rsidRDefault="005E65AC" w:rsidP="005E65AC">
      <w:pPr>
        <w:numPr>
          <w:ilvl w:val="0"/>
          <w:numId w:val="40"/>
        </w:numPr>
        <w:tabs>
          <w:tab w:val="left" w:pos="993"/>
        </w:tabs>
        <w:ind w:left="0" w:firstLine="709"/>
        <w:jc w:val="both"/>
        <w:rPr>
          <w:sz w:val="28"/>
          <w:szCs w:val="28"/>
        </w:rPr>
      </w:pPr>
      <w:r>
        <w:rPr>
          <w:sz w:val="28"/>
          <w:szCs w:val="28"/>
        </w:rPr>
        <w:t>о</w:t>
      </w:r>
      <w:r w:rsidRPr="00FD50E7">
        <w:rPr>
          <w:sz w:val="28"/>
          <w:szCs w:val="28"/>
        </w:rPr>
        <w:t>бщее образование</w:t>
      </w:r>
      <w:r>
        <w:rPr>
          <w:sz w:val="28"/>
          <w:szCs w:val="28"/>
        </w:rPr>
        <w:t>;</w:t>
      </w:r>
    </w:p>
    <w:p w:rsidR="005E65AC" w:rsidRPr="00FD50E7" w:rsidRDefault="005E65AC" w:rsidP="005E65AC">
      <w:pPr>
        <w:numPr>
          <w:ilvl w:val="0"/>
          <w:numId w:val="40"/>
        </w:numPr>
        <w:tabs>
          <w:tab w:val="left" w:pos="993"/>
        </w:tabs>
        <w:ind w:left="0" w:firstLine="709"/>
        <w:jc w:val="both"/>
        <w:rPr>
          <w:sz w:val="28"/>
          <w:szCs w:val="28"/>
        </w:rPr>
      </w:pPr>
      <w:r>
        <w:rPr>
          <w:sz w:val="28"/>
          <w:szCs w:val="28"/>
        </w:rPr>
        <w:t>к</w:t>
      </w:r>
      <w:r w:rsidRPr="00FD50E7">
        <w:rPr>
          <w:sz w:val="28"/>
          <w:szCs w:val="28"/>
        </w:rPr>
        <w:t>ультура</w:t>
      </w:r>
      <w:r>
        <w:rPr>
          <w:sz w:val="28"/>
          <w:szCs w:val="28"/>
        </w:rPr>
        <w:t>;</w:t>
      </w:r>
    </w:p>
    <w:p w:rsidR="005E65AC" w:rsidRPr="00FD50E7" w:rsidRDefault="005E65AC" w:rsidP="005E65AC">
      <w:pPr>
        <w:numPr>
          <w:ilvl w:val="0"/>
          <w:numId w:val="40"/>
        </w:numPr>
        <w:tabs>
          <w:tab w:val="left" w:pos="993"/>
        </w:tabs>
        <w:ind w:left="0" w:firstLine="709"/>
        <w:jc w:val="both"/>
        <w:rPr>
          <w:sz w:val="28"/>
          <w:szCs w:val="28"/>
        </w:rPr>
      </w:pPr>
      <w:r>
        <w:rPr>
          <w:sz w:val="28"/>
          <w:szCs w:val="28"/>
        </w:rPr>
        <w:t>ф</w:t>
      </w:r>
      <w:r w:rsidRPr="00FD50E7">
        <w:rPr>
          <w:sz w:val="28"/>
          <w:szCs w:val="28"/>
        </w:rPr>
        <w:t>изическая культура и спорт</w:t>
      </w:r>
      <w:r>
        <w:rPr>
          <w:sz w:val="28"/>
          <w:szCs w:val="28"/>
        </w:rPr>
        <w:t>;</w:t>
      </w:r>
    </w:p>
    <w:p w:rsidR="005E65AC" w:rsidRPr="00FD50E7" w:rsidRDefault="005E65AC" w:rsidP="005E65AC">
      <w:pPr>
        <w:numPr>
          <w:ilvl w:val="0"/>
          <w:numId w:val="40"/>
        </w:numPr>
        <w:tabs>
          <w:tab w:val="left" w:pos="993"/>
        </w:tabs>
        <w:ind w:left="0" w:firstLine="709"/>
        <w:jc w:val="both"/>
        <w:rPr>
          <w:b/>
          <w:bCs/>
          <w:sz w:val="22"/>
          <w:szCs w:val="22"/>
        </w:rPr>
      </w:pPr>
      <w:r>
        <w:rPr>
          <w:sz w:val="28"/>
          <w:szCs w:val="28"/>
        </w:rPr>
        <w:t>б</w:t>
      </w:r>
      <w:r w:rsidRPr="00FD50E7">
        <w:rPr>
          <w:sz w:val="28"/>
          <w:szCs w:val="28"/>
        </w:rPr>
        <w:t>езопасность</w:t>
      </w:r>
      <w:r>
        <w:rPr>
          <w:sz w:val="28"/>
          <w:szCs w:val="28"/>
        </w:rPr>
        <w:t>;</w:t>
      </w:r>
    </w:p>
    <w:p w:rsidR="005E65AC" w:rsidRPr="00FD50E7" w:rsidRDefault="005E65AC" w:rsidP="005E65AC">
      <w:pPr>
        <w:numPr>
          <w:ilvl w:val="0"/>
          <w:numId w:val="40"/>
        </w:numPr>
        <w:tabs>
          <w:tab w:val="left" w:pos="993"/>
        </w:tabs>
        <w:ind w:left="0" w:firstLine="709"/>
        <w:jc w:val="both"/>
        <w:rPr>
          <w:sz w:val="28"/>
          <w:szCs w:val="28"/>
        </w:rPr>
      </w:pPr>
      <w:r>
        <w:rPr>
          <w:sz w:val="28"/>
          <w:szCs w:val="28"/>
        </w:rPr>
        <w:t>д</w:t>
      </w:r>
      <w:r w:rsidRPr="00FD50E7">
        <w:rPr>
          <w:sz w:val="28"/>
          <w:szCs w:val="28"/>
        </w:rPr>
        <w:t>еятельность органов местного самоуправления</w:t>
      </w:r>
      <w:r>
        <w:rPr>
          <w:sz w:val="28"/>
          <w:szCs w:val="28"/>
        </w:rPr>
        <w:t>;</w:t>
      </w:r>
    </w:p>
    <w:p w:rsidR="005E65AC" w:rsidRPr="00E03B3A" w:rsidRDefault="005E65AC" w:rsidP="005E65AC">
      <w:pPr>
        <w:numPr>
          <w:ilvl w:val="0"/>
          <w:numId w:val="40"/>
        </w:numPr>
        <w:tabs>
          <w:tab w:val="left" w:pos="993"/>
        </w:tabs>
        <w:ind w:left="0" w:firstLine="709"/>
        <w:jc w:val="both"/>
        <w:rPr>
          <w:sz w:val="28"/>
          <w:szCs w:val="28"/>
        </w:rPr>
      </w:pPr>
      <w:r>
        <w:rPr>
          <w:sz w:val="28"/>
          <w:szCs w:val="28"/>
        </w:rPr>
        <w:t>п</w:t>
      </w:r>
      <w:r w:rsidRPr="00FD50E7">
        <w:rPr>
          <w:sz w:val="28"/>
          <w:szCs w:val="28"/>
        </w:rPr>
        <w:t>роизводство товаров и услуг</w:t>
      </w:r>
      <w:r>
        <w:rPr>
          <w:sz w:val="28"/>
          <w:szCs w:val="28"/>
        </w:rPr>
        <w:t>;</w:t>
      </w:r>
    </w:p>
    <w:p w:rsidR="005E65AC" w:rsidRPr="00E03B3A" w:rsidRDefault="005E65AC" w:rsidP="005E65AC">
      <w:pPr>
        <w:numPr>
          <w:ilvl w:val="0"/>
          <w:numId w:val="40"/>
        </w:numPr>
        <w:tabs>
          <w:tab w:val="left" w:pos="993"/>
        </w:tabs>
        <w:ind w:left="0" w:firstLine="709"/>
        <w:jc w:val="both"/>
        <w:rPr>
          <w:sz w:val="28"/>
          <w:szCs w:val="28"/>
        </w:rPr>
      </w:pPr>
      <w:r>
        <w:rPr>
          <w:sz w:val="28"/>
          <w:szCs w:val="28"/>
        </w:rPr>
        <w:t>т</w:t>
      </w:r>
      <w:r w:rsidRPr="00FD50E7">
        <w:rPr>
          <w:sz w:val="28"/>
          <w:szCs w:val="28"/>
        </w:rPr>
        <w:t>ранспорт</w:t>
      </w:r>
      <w:r w:rsidR="00A24337">
        <w:rPr>
          <w:sz w:val="28"/>
          <w:szCs w:val="28"/>
        </w:rPr>
        <w:t>ная инфраструктура</w:t>
      </w:r>
      <w:r>
        <w:rPr>
          <w:sz w:val="28"/>
          <w:szCs w:val="28"/>
        </w:rPr>
        <w:t>;</w:t>
      </w:r>
    </w:p>
    <w:p w:rsidR="005E65AC" w:rsidRPr="00E03B3A" w:rsidRDefault="005E65AC" w:rsidP="005E65AC">
      <w:pPr>
        <w:numPr>
          <w:ilvl w:val="0"/>
          <w:numId w:val="40"/>
        </w:numPr>
        <w:tabs>
          <w:tab w:val="left" w:pos="993"/>
        </w:tabs>
        <w:ind w:left="0" w:firstLine="709"/>
        <w:jc w:val="both"/>
        <w:rPr>
          <w:sz w:val="28"/>
          <w:szCs w:val="28"/>
        </w:rPr>
      </w:pPr>
      <w:r>
        <w:rPr>
          <w:sz w:val="28"/>
          <w:szCs w:val="28"/>
        </w:rPr>
        <w:t>м</w:t>
      </w:r>
      <w:r w:rsidRPr="00FD50E7">
        <w:rPr>
          <w:sz w:val="28"/>
          <w:szCs w:val="28"/>
        </w:rPr>
        <w:t>алое и среднее предпринимательство</w:t>
      </w:r>
      <w:r>
        <w:rPr>
          <w:sz w:val="28"/>
          <w:szCs w:val="28"/>
        </w:rPr>
        <w:t>;</w:t>
      </w:r>
    </w:p>
    <w:p w:rsidR="005E65AC" w:rsidRPr="00E03B3A" w:rsidRDefault="005E65AC" w:rsidP="005E65AC">
      <w:pPr>
        <w:numPr>
          <w:ilvl w:val="0"/>
          <w:numId w:val="40"/>
        </w:numPr>
        <w:tabs>
          <w:tab w:val="left" w:pos="993"/>
        </w:tabs>
        <w:ind w:left="0" w:firstLine="709"/>
        <w:jc w:val="both"/>
        <w:rPr>
          <w:sz w:val="28"/>
          <w:szCs w:val="28"/>
        </w:rPr>
      </w:pPr>
      <w:r>
        <w:rPr>
          <w:sz w:val="28"/>
          <w:szCs w:val="28"/>
        </w:rPr>
        <w:t>п</w:t>
      </w:r>
      <w:r w:rsidRPr="00FD50E7">
        <w:rPr>
          <w:sz w:val="28"/>
          <w:szCs w:val="28"/>
        </w:rPr>
        <w:t>отребительский рынок и сфера услуг</w:t>
      </w:r>
      <w:r>
        <w:rPr>
          <w:sz w:val="28"/>
          <w:szCs w:val="28"/>
        </w:rPr>
        <w:t>;</w:t>
      </w:r>
    </w:p>
    <w:p w:rsidR="005E65AC" w:rsidRPr="00E03B3A" w:rsidRDefault="005E65AC" w:rsidP="005E65AC">
      <w:pPr>
        <w:numPr>
          <w:ilvl w:val="0"/>
          <w:numId w:val="40"/>
        </w:numPr>
        <w:tabs>
          <w:tab w:val="left" w:pos="993"/>
        </w:tabs>
        <w:ind w:left="0" w:firstLine="709"/>
        <w:jc w:val="both"/>
        <w:rPr>
          <w:sz w:val="28"/>
          <w:szCs w:val="28"/>
        </w:rPr>
      </w:pPr>
      <w:r>
        <w:rPr>
          <w:sz w:val="28"/>
          <w:szCs w:val="28"/>
        </w:rPr>
        <w:t>и</w:t>
      </w:r>
      <w:r w:rsidRPr="00FD50E7">
        <w:rPr>
          <w:sz w:val="28"/>
          <w:szCs w:val="28"/>
        </w:rPr>
        <w:t>нвестиции</w:t>
      </w:r>
      <w:r>
        <w:rPr>
          <w:sz w:val="28"/>
          <w:szCs w:val="28"/>
        </w:rPr>
        <w:t>;</w:t>
      </w:r>
    </w:p>
    <w:p w:rsidR="005E65AC" w:rsidRPr="00E03B3A" w:rsidRDefault="005E65AC" w:rsidP="005E65AC">
      <w:pPr>
        <w:numPr>
          <w:ilvl w:val="0"/>
          <w:numId w:val="40"/>
        </w:numPr>
        <w:tabs>
          <w:tab w:val="left" w:pos="993"/>
        </w:tabs>
        <w:ind w:left="0" w:firstLine="709"/>
        <w:jc w:val="both"/>
        <w:rPr>
          <w:sz w:val="28"/>
          <w:szCs w:val="28"/>
        </w:rPr>
      </w:pPr>
      <w:r>
        <w:rPr>
          <w:sz w:val="28"/>
          <w:szCs w:val="28"/>
        </w:rPr>
        <w:t>жилищно-коммунальное хозяйство.</w:t>
      </w:r>
    </w:p>
    <w:p w:rsidR="00D63BC4" w:rsidRPr="00945B53" w:rsidRDefault="00A11526" w:rsidP="00D63BC4">
      <w:pPr>
        <w:pStyle w:val="affc"/>
        <w:ind w:left="0" w:firstLine="708"/>
        <w:jc w:val="both"/>
        <w:rPr>
          <w:sz w:val="28"/>
          <w:szCs w:val="28"/>
        </w:rPr>
      </w:pPr>
      <w:r>
        <w:rPr>
          <w:sz w:val="28"/>
          <w:szCs w:val="28"/>
        </w:rPr>
        <w:t>К</w:t>
      </w:r>
      <w:r w:rsidR="00D63BC4" w:rsidRPr="00945B53">
        <w:rPr>
          <w:sz w:val="28"/>
          <w:szCs w:val="28"/>
        </w:rPr>
        <w:t xml:space="preserve"> 2030 г</w:t>
      </w:r>
      <w:r>
        <w:rPr>
          <w:sz w:val="28"/>
          <w:szCs w:val="28"/>
        </w:rPr>
        <w:t xml:space="preserve">оду </w:t>
      </w:r>
      <w:r w:rsidR="00D63BC4" w:rsidRPr="00945B53">
        <w:rPr>
          <w:sz w:val="28"/>
          <w:szCs w:val="28"/>
        </w:rPr>
        <w:t xml:space="preserve">среднегодовая численность населения </w:t>
      </w:r>
      <w:r>
        <w:rPr>
          <w:sz w:val="28"/>
          <w:szCs w:val="28"/>
        </w:rPr>
        <w:t xml:space="preserve">города Нефтеюганска </w:t>
      </w:r>
      <w:r w:rsidR="00D63BC4" w:rsidRPr="00945B53">
        <w:rPr>
          <w:sz w:val="28"/>
          <w:szCs w:val="28"/>
        </w:rPr>
        <w:t xml:space="preserve">вырастет на </w:t>
      </w:r>
      <w:r w:rsidR="005E65AC" w:rsidRPr="00945B53">
        <w:rPr>
          <w:sz w:val="28"/>
          <w:szCs w:val="28"/>
        </w:rPr>
        <w:t>1</w:t>
      </w:r>
      <w:r w:rsidR="00945B53">
        <w:rPr>
          <w:sz w:val="28"/>
          <w:szCs w:val="28"/>
        </w:rPr>
        <w:t>1</w:t>
      </w:r>
      <w:r w:rsidR="00D63BC4" w:rsidRPr="00945B53">
        <w:rPr>
          <w:sz w:val="28"/>
          <w:szCs w:val="28"/>
        </w:rPr>
        <w:t xml:space="preserve">% </w:t>
      </w:r>
      <w:r w:rsidR="00A91A11">
        <w:rPr>
          <w:sz w:val="28"/>
          <w:szCs w:val="28"/>
        </w:rPr>
        <w:t xml:space="preserve">от уровня 2014 г. </w:t>
      </w:r>
      <w:r w:rsidR="00D63BC4" w:rsidRPr="00945B53">
        <w:rPr>
          <w:sz w:val="28"/>
          <w:szCs w:val="28"/>
        </w:rPr>
        <w:t xml:space="preserve">и составит </w:t>
      </w:r>
      <w:r w:rsidR="005E65AC" w:rsidRPr="00945B53">
        <w:rPr>
          <w:sz w:val="28"/>
          <w:szCs w:val="28"/>
        </w:rPr>
        <w:t>13</w:t>
      </w:r>
      <w:r w:rsidR="00A91A11">
        <w:rPr>
          <w:sz w:val="28"/>
          <w:szCs w:val="28"/>
        </w:rPr>
        <w:t>8,99</w:t>
      </w:r>
      <w:r w:rsidR="00D63BC4" w:rsidRPr="00945B53">
        <w:rPr>
          <w:sz w:val="28"/>
          <w:szCs w:val="28"/>
        </w:rPr>
        <w:t xml:space="preserve"> тыс. чел.</w:t>
      </w:r>
      <w:r w:rsidR="005E65AC" w:rsidRPr="00945B53">
        <w:rPr>
          <w:sz w:val="28"/>
          <w:szCs w:val="28"/>
        </w:rPr>
        <w:t xml:space="preserve">, среднегодовая численность занятых в экономике – на </w:t>
      </w:r>
      <w:r w:rsidR="00A91A11">
        <w:rPr>
          <w:sz w:val="28"/>
          <w:szCs w:val="28"/>
        </w:rPr>
        <w:t>5</w:t>
      </w:r>
      <w:r w:rsidR="005E65AC" w:rsidRPr="00945B53">
        <w:rPr>
          <w:sz w:val="28"/>
          <w:szCs w:val="28"/>
        </w:rPr>
        <w:t>% (59,39 тыс. чел.)</w:t>
      </w:r>
      <w:r>
        <w:rPr>
          <w:sz w:val="28"/>
          <w:szCs w:val="28"/>
        </w:rPr>
        <w:t>.</w:t>
      </w:r>
    </w:p>
    <w:p w:rsidR="00D63BC4" w:rsidRPr="00945B53" w:rsidRDefault="00D63BC4" w:rsidP="00D63BC4">
      <w:pPr>
        <w:pStyle w:val="affc"/>
        <w:ind w:left="0" w:firstLine="708"/>
        <w:jc w:val="both"/>
        <w:rPr>
          <w:sz w:val="28"/>
          <w:szCs w:val="28"/>
        </w:rPr>
      </w:pPr>
      <w:r w:rsidRPr="00945B53">
        <w:rPr>
          <w:sz w:val="28"/>
          <w:szCs w:val="28"/>
        </w:rPr>
        <w:t xml:space="preserve">Уровень зарегистрированной безработицы к 2030 г. составит </w:t>
      </w:r>
      <w:r w:rsidR="005E65AC" w:rsidRPr="00945B53">
        <w:rPr>
          <w:sz w:val="28"/>
          <w:szCs w:val="28"/>
        </w:rPr>
        <w:t>0,07%, среднемесячная заработная плата увеличится в 3,</w:t>
      </w:r>
      <w:r w:rsidR="00A91A11">
        <w:rPr>
          <w:sz w:val="28"/>
          <w:szCs w:val="28"/>
        </w:rPr>
        <w:t>1</w:t>
      </w:r>
      <w:r w:rsidR="005E65AC" w:rsidRPr="00945B53">
        <w:rPr>
          <w:sz w:val="28"/>
          <w:szCs w:val="28"/>
        </w:rPr>
        <w:t xml:space="preserve"> раза.</w:t>
      </w:r>
    </w:p>
    <w:p w:rsidR="00D63BC4" w:rsidRPr="00945B53" w:rsidRDefault="00D63BC4" w:rsidP="00A03A0D">
      <w:pPr>
        <w:pStyle w:val="Web"/>
        <w:spacing w:before="0" w:after="0"/>
        <w:ind w:firstLine="708"/>
        <w:rPr>
          <w:rFonts w:ascii="Times New Roman" w:hAnsi="Times New Roman"/>
          <w:color w:val="auto"/>
          <w:sz w:val="28"/>
          <w:szCs w:val="28"/>
        </w:rPr>
      </w:pPr>
      <w:r w:rsidRPr="00945B53">
        <w:rPr>
          <w:rFonts w:ascii="Times New Roman" w:hAnsi="Times New Roman"/>
          <w:color w:val="auto"/>
          <w:sz w:val="28"/>
          <w:szCs w:val="28"/>
        </w:rPr>
        <w:t xml:space="preserve">В долгосрочной перспективе планируется рост объема отгруженной продукции собственного производства, который к 2030 г. увеличится в </w:t>
      </w:r>
      <w:r w:rsidR="005E65AC" w:rsidRPr="00945B53">
        <w:rPr>
          <w:rFonts w:ascii="Times New Roman" w:hAnsi="Times New Roman"/>
          <w:color w:val="auto"/>
          <w:sz w:val="28"/>
          <w:szCs w:val="28"/>
        </w:rPr>
        <w:t>2,</w:t>
      </w:r>
      <w:r w:rsidR="00A91A11">
        <w:rPr>
          <w:rFonts w:ascii="Times New Roman" w:hAnsi="Times New Roman"/>
          <w:color w:val="auto"/>
          <w:sz w:val="28"/>
          <w:szCs w:val="28"/>
        </w:rPr>
        <w:t>2</w:t>
      </w:r>
      <w:r w:rsidR="00C07FC6" w:rsidRPr="00945B53">
        <w:rPr>
          <w:rFonts w:ascii="Times New Roman" w:hAnsi="Times New Roman"/>
          <w:color w:val="auto"/>
          <w:sz w:val="28"/>
          <w:szCs w:val="28"/>
        </w:rPr>
        <w:t xml:space="preserve"> раза и составит </w:t>
      </w:r>
      <w:r w:rsidR="005E65AC" w:rsidRPr="00945B53">
        <w:rPr>
          <w:rFonts w:ascii="Times New Roman" w:hAnsi="Times New Roman"/>
          <w:color w:val="auto"/>
          <w:sz w:val="28"/>
          <w:szCs w:val="28"/>
        </w:rPr>
        <w:t>76,7</w:t>
      </w:r>
      <w:r w:rsidR="00C07FC6" w:rsidRPr="00945B53">
        <w:rPr>
          <w:rFonts w:ascii="Times New Roman" w:hAnsi="Times New Roman"/>
          <w:color w:val="auto"/>
          <w:sz w:val="28"/>
          <w:szCs w:val="28"/>
        </w:rPr>
        <w:t xml:space="preserve"> мл</w:t>
      </w:r>
      <w:r w:rsidR="00960DC3">
        <w:rPr>
          <w:rFonts w:ascii="Times New Roman" w:hAnsi="Times New Roman"/>
          <w:color w:val="auto"/>
          <w:sz w:val="28"/>
          <w:szCs w:val="28"/>
        </w:rPr>
        <w:t>рд</w:t>
      </w:r>
      <w:r w:rsidRPr="00945B53">
        <w:rPr>
          <w:rFonts w:ascii="Times New Roman" w:hAnsi="Times New Roman"/>
          <w:color w:val="auto"/>
          <w:sz w:val="28"/>
          <w:szCs w:val="28"/>
        </w:rPr>
        <w:t xml:space="preserve"> руб. В структуре объема отгруженной продукции большая часть </w:t>
      </w:r>
      <w:r w:rsidR="00CC6280" w:rsidRPr="00945B53">
        <w:rPr>
          <w:rFonts w:ascii="Times New Roman" w:hAnsi="Times New Roman"/>
          <w:color w:val="auto"/>
          <w:sz w:val="28"/>
          <w:szCs w:val="28"/>
        </w:rPr>
        <w:t xml:space="preserve">будет </w:t>
      </w:r>
      <w:r w:rsidRPr="00945B53">
        <w:rPr>
          <w:rFonts w:ascii="Times New Roman" w:hAnsi="Times New Roman"/>
          <w:color w:val="auto"/>
          <w:sz w:val="28"/>
          <w:szCs w:val="28"/>
        </w:rPr>
        <w:t>приходит</w:t>
      </w:r>
      <w:r w:rsidR="005E65AC" w:rsidRPr="00945B53">
        <w:rPr>
          <w:rFonts w:ascii="Times New Roman" w:hAnsi="Times New Roman"/>
          <w:color w:val="auto"/>
          <w:sz w:val="28"/>
          <w:szCs w:val="28"/>
        </w:rPr>
        <w:t>ь</w:t>
      </w:r>
      <w:r w:rsidRPr="00945B53">
        <w:rPr>
          <w:rFonts w:ascii="Times New Roman" w:hAnsi="Times New Roman"/>
          <w:color w:val="auto"/>
          <w:sz w:val="28"/>
          <w:szCs w:val="28"/>
        </w:rPr>
        <w:t xml:space="preserve">ся на </w:t>
      </w:r>
      <w:r w:rsidR="005E65AC" w:rsidRPr="00945B53">
        <w:rPr>
          <w:rFonts w:ascii="Times New Roman" w:hAnsi="Times New Roman"/>
          <w:color w:val="auto"/>
          <w:sz w:val="28"/>
          <w:szCs w:val="28"/>
        </w:rPr>
        <w:t xml:space="preserve">добычу полезных ископаемых (61% от общего объема, </w:t>
      </w:r>
      <w:r w:rsidR="00A03A0D" w:rsidRPr="00945B53">
        <w:rPr>
          <w:rFonts w:ascii="Times New Roman" w:hAnsi="Times New Roman"/>
          <w:color w:val="auto"/>
          <w:sz w:val="28"/>
          <w:szCs w:val="28"/>
        </w:rPr>
        <w:t>46,4</w:t>
      </w:r>
      <w:r w:rsidR="00714AE5">
        <w:rPr>
          <w:rFonts w:ascii="Times New Roman" w:hAnsi="Times New Roman"/>
          <w:color w:val="auto"/>
          <w:sz w:val="28"/>
          <w:szCs w:val="28"/>
        </w:rPr>
        <w:t> </w:t>
      </w:r>
      <w:r w:rsidR="00A03A0D" w:rsidRPr="00945B53">
        <w:rPr>
          <w:rFonts w:ascii="Times New Roman" w:hAnsi="Times New Roman"/>
          <w:color w:val="auto"/>
          <w:sz w:val="28"/>
          <w:szCs w:val="28"/>
        </w:rPr>
        <w:t xml:space="preserve">млрд руб., </w:t>
      </w:r>
      <w:r w:rsidR="005E65AC" w:rsidRPr="00945B53">
        <w:rPr>
          <w:rFonts w:ascii="Times New Roman" w:hAnsi="Times New Roman"/>
          <w:color w:val="auto"/>
          <w:sz w:val="28"/>
          <w:szCs w:val="28"/>
        </w:rPr>
        <w:t xml:space="preserve">рост в </w:t>
      </w:r>
      <w:r w:rsidR="00A91A11">
        <w:rPr>
          <w:rFonts w:ascii="Times New Roman" w:hAnsi="Times New Roman"/>
          <w:color w:val="auto"/>
          <w:sz w:val="28"/>
          <w:szCs w:val="28"/>
        </w:rPr>
        <w:t>1,9</w:t>
      </w:r>
      <w:r w:rsidR="005E65AC" w:rsidRPr="00945B53">
        <w:rPr>
          <w:rFonts w:ascii="Times New Roman" w:hAnsi="Times New Roman"/>
          <w:color w:val="auto"/>
          <w:sz w:val="28"/>
          <w:szCs w:val="28"/>
        </w:rPr>
        <w:t xml:space="preserve"> раза)</w:t>
      </w:r>
      <w:r w:rsidR="00A03A0D" w:rsidRPr="00945B53">
        <w:rPr>
          <w:rFonts w:ascii="Times New Roman" w:hAnsi="Times New Roman"/>
          <w:color w:val="auto"/>
          <w:sz w:val="28"/>
          <w:szCs w:val="28"/>
        </w:rPr>
        <w:t>. При этом более интенсивно будут развиваться виды деятельности, относящиеся к обрабатывающим</w:t>
      </w:r>
      <w:r w:rsidRPr="00945B53">
        <w:rPr>
          <w:rFonts w:ascii="Times New Roman" w:hAnsi="Times New Roman"/>
          <w:color w:val="auto"/>
          <w:sz w:val="28"/>
          <w:szCs w:val="28"/>
        </w:rPr>
        <w:t xml:space="preserve"> производства</w:t>
      </w:r>
      <w:r w:rsidR="00A03A0D" w:rsidRPr="00945B53">
        <w:rPr>
          <w:rFonts w:ascii="Times New Roman" w:hAnsi="Times New Roman"/>
          <w:color w:val="auto"/>
          <w:sz w:val="28"/>
          <w:szCs w:val="28"/>
        </w:rPr>
        <w:t>м, удельный вес которых в общем объеме отгруженной промышленной продукции увеличится с 1</w:t>
      </w:r>
      <w:r w:rsidR="00A91A11">
        <w:rPr>
          <w:rFonts w:ascii="Times New Roman" w:hAnsi="Times New Roman"/>
          <w:color w:val="auto"/>
          <w:sz w:val="28"/>
          <w:szCs w:val="28"/>
        </w:rPr>
        <w:t>5</w:t>
      </w:r>
      <w:r w:rsidR="00A03A0D" w:rsidRPr="00945B53">
        <w:rPr>
          <w:rFonts w:ascii="Times New Roman" w:hAnsi="Times New Roman"/>
          <w:color w:val="auto"/>
          <w:sz w:val="28"/>
          <w:szCs w:val="28"/>
        </w:rPr>
        <w:t>% в 201</w:t>
      </w:r>
      <w:r w:rsidR="00A91A11">
        <w:rPr>
          <w:rFonts w:ascii="Times New Roman" w:hAnsi="Times New Roman"/>
          <w:color w:val="auto"/>
          <w:sz w:val="28"/>
          <w:szCs w:val="28"/>
        </w:rPr>
        <w:t>4</w:t>
      </w:r>
      <w:r w:rsidR="00A03A0D" w:rsidRPr="00945B53">
        <w:rPr>
          <w:rFonts w:ascii="Times New Roman" w:hAnsi="Times New Roman"/>
          <w:color w:val="auto"/>
          <w:sz w:val="28"/>
          <w:szCs w:val="28"/>
        </w:rPr>
        <w:t xml:space="preserve"> г. до 24% к 2030 г. (18,7 млрд руб.,</w:t>
      </w:r>
      <w:r w:rsidR="005E65AC" w:rsidRPr="00945B53">
        <w:rPr>
          <w:rFonts w:ascii="Times New Roman" w:hAnsi="Times New Roman"/>
          <w:color w:val="auto"/>
          <w:sz w:val="28"/>
          <w:szCs w:val="28"/>
        </w:rPr>
        <w:t xml:space="preserve"> </w:t>
      </w:r>
      <w:r w:rsidR="00A03A0D" w:rsidRPr="00945B53">
        <w:rPr>
          <w:rFonts w:ascii="Times New Roman" w:hAnsi="Times New Roman"/>
          <w:color w:val="auto"/>
          <w:sz w:val="28"/>
          <w:szCs w:val="28"/>
        </w:rPr>
        <w:t>рост в 3,</w:t>
      </w:r>
      <w:r w:rsidR="00A91A11">
        <w:rPr>
          <w:rFonts w:ascii="Times New Roman" w:hAnsi="Times New Roman"/>
          <w:color w:val="auto"/>
          <w:sz w:val="28"/>
          <w:szCs w:val="28"/>
        </w:rPr>
        <w:t>5</w:t>
      </w:r>
      <w:r w:rsidR="00A03A0D" w:rsidRPr="00945B53">
        <w:rPr>
          <w:rFonts w:ascii="Times New Roman" w:hAnsi="Times New Roman"/>
          <w:color w:val="auto"/>
          <w:sz w:val="28"/>
          <w:szCs w:val="28"/>
        </w:rPr>
        <w:t xml:space="preserve"> р</w:t>
      </w:r>
      <w:r w:rsidRPr="00945B53">
        <w:rPr>
          <w:rFonts w:ascii="Times New Roman" w:hAnsi="Times New Roman"/>
          <w:color w:val="auto"/>
          <w:sz w:val="28"/>
          <w:szCs w:val="28"/>
        </w:rPr>
        <w:t>аза</w:t>
      </w:r>
      <w:r w:rsidR="00A03A0D" w:rsidRPr="00945B53">
        <w:rPr>
          <w:rFonts w:ascii="Times New Roman" w:hAnsi="Times New Roman"/>
          <w:color w:val="auto"/>
          <w:sz w:val="28"/>
          <w:szCs w:val="28"/>
        </w:rPr>
        <w:t xml:space="preserve">). </w:t>
      </w:r>
      <w:r w:rsidRPr="00945B53">
        <w:rPr>
          <w:rFonts w:ascii="Times New Roman" w:hAnsi="Times New Roman"/>
          <w:color w:val="auto"/>
          <w:sz w:val="28"/>
          <w:szCs w:val="28"/>
        </w:rPr>
        <w:t xml:space="preserve">Объем производства и распределения электроэнергии, газа и воды увеличится </w:t>
      </w:r>
      <w:r w:rsidR="00A03A0D" w:rsidRPr="00945B53">
        <w:rPr>
          <w:rFonts w:ascii="Times New Roman" w:hAnsi="Times New Roman"/>
          <w:color w:val="auto"/>
          <w:sz w:val="28"/>
          <w:szCs w:val="28"/>
        </w:rPr>
        <w:t xml:space="preserve">к 2030 г. </w:t>
      </w:r>
      <w:r w:rsidRPr="00945B53">
        <w:rPr>
          <w:rFonts w:ascii="Times New Roman" w:hAnsi="Times New Roman"/>
          <w:color w:val="auto"/>
          <w:sz w:val="28"/>
          <w:szCs w:val="28"/>
        </w:rPr>
        <w:t xml:space="preserve">в </w:t>
      </w:r>
      <w:r w:rsidR="00A03A0D" w:rsidRPr="00945B53">
        <w:rPr>
          <w:rFonts w:ascii="Times New Roman" w:hAnsi="Times New Roman"/>
          <w:color w:val="auto"/>
          <w:sz w:val="28"/>
          <w:szCs w:val="28"/>
        </w:rPr>
        <w:t>2,</w:t>
      </w:r>
      <w:r w:rsidR="00A91A11">
        <w:rPr>
          <w:rFonts w:ascii="Times New Roman" w:hAnsi="Times New Roman"/>
          <w:color w:val="auto"/>
          <w:sz w:val="28"/>
          <w:szCs w:val="28"/>
        </w:rPr>
        <w:t>5</w:t>
      </w:r>
      <w:r w:rsidRPr="00945B53">
        <w:rPr>
          <w:rFonts w:ascii="Times New Roman" w:hAnsi="Times New Roman"/>
          <w:color w:val="auto"/>
          <w:sz w:val="28"/>
          <w:szCs w:val="28"/>
        </w:rPr>
        <w:t xml:space="preserve"> раза и составит </w:t>
      </w:r>
      <w:r w:rsidR="00A03A0D" w:rsidRPr="00945B53">
        <w:rPr>
          <w:rFonts w:ascii="Times New Roman" w:hAnsi="Times New Roman"/>
          <w:color w:val="auto"/>
          <w:sz w:val="28"/>
          <w:szCs w:val="28"/>
        </w:rPr>
        <w:t>11,5 </w:t>
      </w:r>
      <w:r w:rsidRPr="00945B53">
        <w:rPr>
          <w:rFonts w:ascii="Times New Roman" w:hAnsi="Times New Roman"/>
          <w:color w:val="auto"/>
          <w:sz w:val="28"/>
          <w:szCs w:val="28"/>
        </w:rPr>
        <w:t>мл</w:t>
      </w:r>
      <w:r w:rsidR="00960DC3">
        <w:rPr>
          <w:rFonts w:ascii="Times New Roman" w:hAnsi="Times New Roman"/>
          <w:color w:val="auto"/>
          <w:sz w:val="28"/>
          <w:szCs w:val="28"/>
        </w:rPr>
        <w:t>рд</w:t>
      </w:r>
      <w:r w:rsidRPr="00945B53">
        <w:rPr>
          <w:rFonts w:ascii="Times New Roman" w:hAnsi="Times New Roman"/>
          <w:color w:val="auto"/>
          <w:sz w:val="28"/>
          <w:szCs w:val="28"/>
        </w:rPr>
        <w:t xml:space="preserve"> руб. </w:t>
      </w:r>
    </w:p>
    <w:p w:rsidR="00D63BC4" w:rsidRPr="00945B53" w:rsidRDefault="00A03A0D" w:rsidP="00D63BC4">
      <w:pPr>
        <w:pStyle w:val="Web"/>
        <w:spacing w:before="0" w:after="0"/>
        <w:ind w:firstLine="708"/>
        <w:rPr>
          <w:rFonts w:ascii="Times New Roman" w:hAnsi="Times New Roman"/>
          <w:color w:val="auto"/>
          <w:sz w:val="28"/>
          <w:szCs w:val="28"/>
        </w:rPr>
      </w:pPr>
      <w:r w:rsidRPr="00945B53">
        <w:rPr>
          <w:rFonts w:ascii="Times New Roman" w:hAnsi="Times New Roman"/>
          <w:color w:val="auto"/>
          <w:sz w:val="28"/>
          <w:szCs w:val="28"/>
        </w:rPr>
        <w:t xml:space="preserve">В долгосрочной перспективе произойдет </w:t>
      </w:r>
      <w:r w:rsidR="00D63BC4" w:rsidRPr="00945B53">
        <w:rPr>
          <w:rFonts w:ascii="Times New Roman" w:hAnsi="Times New Roman"/>
          <w:color w:val="auto"/>
          <w:sz w:val="28"/>
          <w:szCs w:val="28"/>
        </w:rPr>
        <w:t xml:space="preserve">рост объема строительных работ и продукции сельского хозяйства: </w:t>
      </w:r>
      <w:r w:rsidR="00A91A11">
        <w:rPr>
          <w:rFonts w:ascii="Times New Roman" w:hAnsi="Times New Roman"/>
          <w:color w:val="auto"/>
          <w:sz w:val="28"/>
          <w:szCs w:val="28"/>
        </w:rPr>
        <w:t>32,4</w:t>
      </w:r>
      <w:r w:rsidRPr="00945B53">
        <w:rPr>
          <w:rFonts w:ascii="Times New Roman" w:hAnsi="Times New Roman"/>
          <w:color w:val="auto"/>
          <w:sz w:val="28"/>
          <w:szCs w:val="28"/>
        </w:rPr>
        <w:t xml:space="preserve"> млрд </w:t>
      </w:r>
      <w:r w:rsidR="00D63BC4" w:rsidRPr="00945B53">
        <w:rPr>
          <w:rFonts w:ascii="Times New Roman" w:hAnsi="Times New Roman"/>
          <w:color w:val="auto"/>
          <w:sz w:val="28"/>
          <w:szCs w:val="28"/>
        </w:rPr>
        <w:t>руб., темп роста 2030/201</w:t>
      </w:r>
      <w:r w:rsidR="00A91A11">
        <w:rPr>
          <w:rFonts w:ascii="Times New Roman" w:hAnsi="Times New Roman"/>
          <w:color w:val="auto"/>
          <w:sz w:val="28"/>
          <w:szCs w:val="28"/>
        </w:rPr>
        <w:t>4</w:t>
      </w:r>
      <w:r w:rsidR="00D63BC4" w:rsidRPr="00945B53">
        <w:rPr>
          <w:rFonts w:ascii="Times New Roman" w:hAnsi="Times New Roman"/>
          <w:color w:val="auto"/>
          <w:sz w:val="28"/>
          <w:szCs w:val="28"/>
        </w:rPr>
        <w:t xml:space="preserve"> гг. </w:t>
      </w:r>
      <w:r w:rsidRPr="00945B53">
        <w:rPr>
          <w:rFonts w:ascii="Times New Roman" w:hAnsi="Times New Roman"/>
          <w:color w:val="auto"/>
          <w:sz w:val="28"/>
          <w:szCs w:val="28"/>
        </w:rPr>
        <w:t>-</w:t>
      </w:r>
      <w:r w:rsidR="00D63BC4" w:rsidRPr="00945B53">
        <w:rPr>
          <w:rFonts w:ascii="Times New Roman" w:hAnsi="Times New Roman"/>
          <w:color w:val="auto"/>
          <w:sz w:val="28"/>
          <w:szCs w:val="28"/>
        </w:rPr>
        <w:t xml:space="preserve"> в </w:t>
      </w:r>
      <w:r w:rsidR="00A91A11">
        <w:rPr>
          <w:rFonts w:ascii="Times New Roman" w:hAnsi="Times New Roman"/>
          <w:color w:val="auto"/>
          <w:sz w:val="28"/>
          <w:szCs w:val="28"/>
        </w:rPr>
        <w:t>5,7</w:t>
      </w:r>
      <w:r w:rsidR="00D63BC4" w:rsidRPr="00945B53">
        <w:rPr>
          <w:rFonts w:ascii="Times New Roman" w:hAnsi="Times New Roman"/>
          <w:color w:val="auto"/>
          <w:sz w:val="28"/>
          <w:szCs w:val="28"/>
        </w:rPr>
        <w:t xml:space="preserve"> раза и </w:t>
      </w:r>
      <w:r w:rsidRPr="00945B53">
        <w:rPr>
          <w:rFonts w:ascii="Times New Roman" w:hAnsi="Times New Roman"/>
          <w:color w:val="auto"/>
          <w:sz w:val="28"/>
          <w:szCs w:val="28"/>
        </w:rPr>
        <w:t xml:space="preserve">201,5 </w:t>
      </w:r>
      <w:r w:rsidR="00D63BC4" w:rsidRPr="00945B53">
        <w:rPr>
          <w:rFonts w:ascii="Times New Roman" w:hAnsi="Times New Roman"/>
          <w:color w:val="auto"/>
          <w:sz w:val="28"/>
          <w:szCs w:val="28"/>
        </w:rPr>
        <w:t>млн руб., темп роста 2030/201</w:t>
      </w:r>
      <w:r w:rsidR="00A91A11">
        <w:rPr>
          <w:rFonts w:ascii="Times New Roman" w:hAnsi="Times New Roman"/>
          <w:color w:val="auto"/>
          <w:sz w:val="28"/>
          <w:szCs w:val="28"/>
        </w:rPr>
        <w:t>4</w:t>
      </w:r>
      <w:r w:rsidR="00D63BC4" w:rsidRPr="00945B53">
        <w:rPr>
          <w:rFonts w:ascii="Times New Roman" w:hAnsi="Times New Roman"/>
          <w:color w:val="auto"/>
          <w:sz w:val="28"/>
          <w:szCs w:val="28"/>
        </w:rPr>
        <w:t xml:space="preserve"> гг. </w:t>
      </w:r>
      <w:r w:rsidRPr="00945B53">
        <w:rPr>
          <w:rFonts w:ascii="Times New Roman" w:hAnsi="Times New Roman"/>
          <w:color w:val="auto"/>
          <w:sz w:val="28"/>
          <w:szCs w:val="28"/>
        </w:rPr>
        <w:t>-</w:t>
      </w:r>
      <w:r w:rsidR="00D63BC4" w:rsidRPr="00945B53">
        <w:rPr>
          <w:rFonts w:ascii="Times New Roman" w:hAnsi="Times New Roman"/>
          <w:color w:val="auto"/>
          <w:sz w:val="28"/>
          <w:szCs w:val="28"/>
        </w:rPr>
        <w:t xml:space="preserve"> в </w:t>
      </w:r>
      <w:r w:rsidR="00A91A11">
        <w:rPr>
          <w:rFonts w:ascii="Times New Roman" w:hAnsi="Times New Roman"/>
          <w:color w:val="auto"/>
          <w:sz w:val="28"/>
          <w:szCs w:val="28"/>
        </w:rPr>
        <w:t>3,5</w:t>
      </w:r>
      <w:r w:rsidR="00D63BC4" w:rsidRPr="00945B53">
        <w:rPr>
          <w:rFonts w:ascii="Times New Roman" w:hAnsi="Times New Roman"/>
          <w:color w:val="auto"/>
          <w:sz w:val="28"/>
          <w:szCs w:val="28"/>
        </w:rPr>
        <w:t xml:space="preserve"> раза соответственно.</w:t>
      </w:r>
    </w:p>
    <w:p w:rsidR="00D63BC4" w:rsidRPr="00945B53" w:rsidRDefault="00D63BC4" w:rsidP="00D63BC4">
      <w:pPr>
        <w:pStyle w:val="Web"/>
        <w:spacing w:before="0" w:after="0"/>
        <w:ind w:firstLine="708"/>
        <w:rPr>
          <w:rFonts w:ascii="Times New Roman" w:hAnsi="Times New Roman"/>
          <w:color w:val="auto"/>
          <w:sz w:val="28"/>
          <w:szCs w:val="28"/>
        </w:rPr>
      </w:pPr>
      <w:r w:rsidRPr="00945B53">
        <w:rPr>
          <w:rFonts w:ascii="Times New Roman" w:hAnsi="Times New Roman"/>
          <w:color w:val="auto"/>
          <w:sz w:val="28"/>
          <w:szCs w:val="28"/>
        </w:rPr>
        <w:t xml:space="preserve">Оборот малых </w:t>
      </w:r>
      <w:r w:rsidR="00A03A0D" w:rsidRPr="00945B53">
        <w:rPr>
          <w:rFonts w:ascii="Times New Roman" w:hAnsi="Times New Roman"/>
          <w:color w:val="auto"/>
          <w:sz w:val="28"/>
          <w:szCs w:val="28"/>
        </w:rPr>
        <w:t xml:space="preserve">и средних </w:t>
      </w:r>
      <w:r w:rsidRPr="00945B53">
        <w:rPr>
          <w:rFonts w:ascii="Times New Roman" w:hAnsi="Times New Roman"/>
          <w:color w:val="auto"/>
          <w:sz w:val="28"/>
          <w:szCs w:val="28"/>
        </w:rPr>
        <w:t xml:space="preserve">предприятий к 2030 г. составит </w:t>
      </w:r>
      <w:r w:rsidR="00A03A0D" w:rsidRPr="00945B53">
        <w:rPr>
          <w:rFonts w:ascii="Times New Roman" w:hAnsi="Times New Roman"/>
          <w:color w:val="auto"/>
          <w:sz w:val="28"/>
          <w:szCs w:val="28"/>
        </w:rPr>
        <w:t>105 млрд</w:t>
      </w:r>
      <w:r w:rsidRPr="00945B53">
        <w:rPr>
          <w:rFonts w:ascii="Times New Roman" w:hAnsi="Times New Roman"/>
          <w:color w:val="auto"/>
          <w:sz w:val="28"/>
          <w:szCs w:val="28"/>
        </w:rPr>
        <w:t xml:space="preserve"> руб., что в </w:t>
      </w:r>
      <w:r w:rsidR="00A03A0D" w:rsidRPr="00945B53">
        <w:rPr>
          <w:rFonts w:ascii="Times New Roman" w:hAnsi="Times New Roman"/>
          <w:color w:val="auto"/>
          <w:sz w:val="28"/>
          <w:szCs w:val="28"/>
        </w:rPr>
        <w:t>3</w:t>
      </w:r>
      <w:r w:rsidRPr="00945B53">
        <w:rPr>
          <w:rFonts w:ascii="Times New Roman" w:hAnsi="Times New Roman"/>
          <w:color w:val="auto"/>
          <w:sz w:val="28"/>
          <w:szCs w:val="28"/>
        </w:rPr>
        <w:t>,</w:t>
      </w:r>
      <w:r w:rsidR="00A91A11">
        <w:rPr>
          <w:rFonts w:ascii="Times New Roman" w:hAnsi="Times New Roman"/>
          <w:color w:val="auto"/>
          <w:sz w:val="28"/>
          <w:szCs w:val="28"/>
        </w:rPr>
        <w:t>3</w:t>
      </w:r>
      <w:r w:rsidRPr="00945B53">
        <w:rPr>
          <w:rFonts w:ascii="Times New Roman" w:hAnsi="Times New Roman"/>
          <w:color w:val="auto"/>
          <w:sz w:val="28"/>
          <w:szCs w:val="28"/>
        </w:rPr>
        <w:t xml:space="preserve"> раза превышает уровень 201</w:t>
      </w:r>
      <w:r w:rsidR="00A91A11">
        <w:rPr>
          <w:rFonts w:ascii="Times New Roman" w:hAnsi="Times New Roman"/>
          <w:color w:val="auto"/>
          <w:sz w:val="28"/>
          <w:szCs w:val="28"/>
        </w:rPr>
        <w:t>4</w:t>
      </w:r>
      <w:r w:rsidRPr="00945B53">
        <w:rPr>
          <w:rFonts w:ascii="Times New Roman" w:hAnsi="Times New Roman"/>
          <w:color w:val="auto"/>
          <w:sz w:val="28"/>
          <w:szCs w:val="28"/>
        </w:rPr>
        <w:t xml:space="preserve"> г. </w:t>
      </w:r>
      <w:r w:rsidR="00A03A0D" w:rsidRPr="00945B53">
        <w:rPr>
          <w:rFonts w:ascii="Times New Roman" w:hAnsi="Times New Roman"/>
          <w:color w:val="auto"/>
          <w:sz w:val="28"/>
          <w:szCs w:val="28"/>
        </w:rPr>
        <w:t xml:space="preserve">Число субъектов малого и среднего предпринимательства </w:t>
      </w:r>
      <w:r w:rsidR="00965F15" w:rsidRPr="00965F15">
        <w:rPr>
          <w:rFonts w:ascii="Times New Roman" w:hAnsi="Times New Roman"/>
          <w:color w:val="auto"/>
          <w:sz w:val="28"/>
          <w:szCs w:val="28"/>
        </w:rPr>
        <w:t xml:space="preserve">(малых и средних предприятий, включая </w:t>
      </w:r>
      <w:proofErr w:type="spellStart"/>
      <w:r w:rsidR="00965F15" w:rsidRPr="00965F15">
        <w:rPr>
          <w:rFonts w:ascii="Times New Roman" w:hAnsi="Times New Roman"/>
          <w:color w:val="auto"/>
          <w:sz w:val="28"/>
          <w:szCs w:val="28"/>
        </w:rPr>
        <w:t>микропредприятия</w:t>
      </w:r>
      <w:proofErr w:type="spellEnd"/>
      <w:r w:rsidR="00965F15" w:rsidRPr="00965F15">
        <w:rPr>
          <w:rFonts w:ascii="Times New Roman" w:hAnsi="Times New Roman"/>
          <w:color w:val="auto"/>
          <w:sz w:val="28"/>
          <w:szCs w:val="28"/>
        </w:rPr>
        <w:t>)</w:t>
      </w:r>
      <w:r w:rsidR="00965F15">
        <w:rPr>
          <w:rFonts w:ascii="Times New Roman" w:hAnsi="Times New Roman"/>
          <w:color w:val="auto"/>
          <w:sz w:val="28"/>
          <w:szCs w:val="28"/>
        </w:rPr>
        <w:t xml:space="preserve"> </w:t>
      </w:r>
      <w:r w:rsidR="00A03A0D" w:rsidRPr="00945B53">
        <w:rPr>
          <w:rFonts w:ascii="Times New Roman" w:hAnsi="Times New Roman"/>
          <w:color w:val="auto"/>
          <w:sz w:val="28"/>
          <w:szCs w:val="28"/>
        </w:rPr>
        <w:t>увеличится в 1,6 раза (</w:t>
      </w:r>
      <w:r w:rsidR="003F5649">
        <w:rPr>
          <w:rFonts w:ascii="Times New Roman" w:hAnsi="Times New Roman"/>
          <w:color w:val="auto"/>
          <w:sz w:val="28"/>
          <w:szCs w:val="28"/>
        </w:rPr>
        <w:t>1,006</w:t>
      </w:r>
      <w:r w:rsidR="00A03A0D" w:rsidRPr="00945B53">
        <w:rPr>
          <w:rFonts w:ascii="Times New Roman" w:hAnsi="Times New Roman"/>
          <w:color w:val="auto"/>
          <w:sz w:val="28"/>
          <w:szCs w:val="28"/>
        </w:rPr>
        <w:t xml:space="preserve"> ед./10 тыс. чел. населения).</w:t>
      </w:r>
      <w:r w:rsidRPr="00945B53">
        <w:rPr>
          <w:rFonts w:ascii="Times New Roman" w:hAnsi="Times New Roman"/>
          <w:color w:val="auto"/>
          <w:sz w:val="28"/>
          <w:szCs w:val="28"/>
        </w:rPr>
        <w:t xml:space="preserve"> </w:t>
      </w:r>
    </w:p>
    <w:p w:rsidR="00D63BC4" w:rsidRPr="00945B53" w:rsidRDefault="00D63BC4" w:rsidP="00D63BC4">
      <w:pPr>
        <w:pStyle w:val="Web"/>
        <w:spacing w:before="0" w:after="0"/>
        <w:ind w:firstLine="708"/>
        <w:rPr>
          <w:rFonts w:ascii="Times New Roman" w:hAnsi="Times New Roman"/>
          <w:color w:val="auto"/>
          <w:sz w:val="28"/>
          <w:szCs w:val="28"/>
        </w:rPr>
      </w:pPr>
      <w:r w:rsidRPr="00945B53">
        <w:rPr>
          <w:rFonts w:ascii="Times New Roman" w:hAnsi="Times New Roman"/>
          <w:color w:val="auto"/>
          <w:sz w:val="28"/>
          <w:szCs w:val="28"/>
        </w:rPr>
        <w:lastRenderedPageBreak/>
        <w:t>В долгосрочной</w:t>
      </w:r>
      <w:r w:rsidRPr="00945B53">
        <w:rPr>
          <w:rFonts w:ascii="Times New Roman" w:hAnsi="Times New Roman"/>
          <w:b/>
          <w:color w:val="auto"/>
          <w:sz w:val="28"/>
          <w:szCs w:val="28"/>
        </w:rPr>
        <w:t xml:space="preserve"> </w:t>
      </w:r>
      <w:r w:rsidRPr="00945B53">
        <w:rPr>
          <w:rFonts w:ascii="Times New Roman" w:hAnsi="Times New Roman"/>
          <w:color w:val="auto"/>
          <w:sz w:val="28"/>
          <w:szCs w:val="28"/>
        </w:rPr>
        <w:t xml:space="preserve">перспективе прогнозируется существенный приток инвестиций, к 2030 г. объем инвестиций в основной капитал увеличится в </w:t>
      </w:r>
      <w:r w:rsidR="003F5649">
        <w:rPr>
          <w:rFonts w:ascii="Times New Roman" w:hAnsi="Times New Roman"/>
          <w:color w:val="auto"/>
          <w:sz w:val="28"/>
          <w:szCs w:val="28"/>
        </w:rPr>
        <w:t>3,2</w:t>
      </w:r>
      <w:r w:rsidRPr="00945B53">
        <w:rPr>
          <w:rFonts w:ascii="Times New Roman" w:hAnsi="Times New Roman"/>
          <w:color w:val="auto"/>
          <w:sz w:val="28"/>
          <w:szCs w:val="28"/>
        </w:rPr>
        <w:t xml:space="preserve"> раза по сравнению с 201</w:t>
      </w:r>
      <w:r w:rsidR="003F5649">
        <w:rPr>
          <w:rFonts w:ascii="Times New Roman" w:hAnsi="Times New Roman"/>
          <w:color w:val="auto"/>
          <w:sz w:val="28"/>
          <w:szCs w:val="28"/>
        </w:rPr>
        <w:t>4</w:t>
      </w:r>
      <w:r w:rsidRPr="00945B53">
        <w:rPr>
          <w:rFonts w:ascii="Times New Roman" w:hAnsi="Times New Roman"/>
          <w:color w:val="auto"/>
          <w:sz w:val="28"/>
          <w:szCs w:val="28"/>
        </w:rPr>
        <w:t xml:space="preserve"> г. и составит </w:t>
      </w:r>
      <w:r w:rsidR="003F5649">
        <w:rPr>
          <w:rFonts w:ascii="Times New Roman" w:hAnsi="Times New Roman"/>
          <w:color w:val="auto"/>
          <w:sz w:val="28"/>
          <w:szCs w:val="28"/>
        </w:rPr>
        <w:t>44,2</w:t>
      </w:r>
      <w:r w:rsidRPr="00945B53">
        <w:rPr>
          <w:rFonts w:ascii="Times New Roman" w:hAnsi="Times New Roman"/>
          <w:color w:val="auto"/>
          <w:sz w:val="28"/>
          <w:szCs w:val="28"/>
        </w:rPr>
        <w:t> мл</w:t>
      </w:r>
      <w:r w:rsidR="00945B53" w:rsidRPr="00945B53">
        <w:rPr>
          <w:rFonts w:ascii="Times New Roman" w:hAnsi="Times New Roman"/>
          <w:color w:val="auto"/>
          <w:sz w:val="28"/>
          <w:szCs w:val="28"/>
        </w:rPr>
        <w:t>рд</w:t>
      </w:r>
      <w:r w:rsidRPr="00945B53">
        <w:rPr>
          <w:rFonts w:ascii="Times New Roman" w:hAnsi="Times New Roman"/>
          <w:color w:val="auto"/>
          <w:sz w:val="28"/>
          <w:szCs w:val="28"/>
        </w:rPr>
        <w:t xml:space="preserve"> руб. </w:t>
      </w:r>
    </w:p>
    <w:p w:rsidR="00D63BC4" w:rsidRPr="00945B53" w:rsidRDefault="00D63BC4" w:rsidP="00D63BC4">
      <w:pPr>
        <w:pStyle w:val="Web"/>
        <w:spacing w:before="0" w:after="0"/>
        <w:ind w:firstLine="708"/>
        <w:rPr>
          <w:rFonts w:ascii="Times New Roman" w:hAnsi="Times New Roman"/>
          <w:color w:val="auto"/>
          <w:sz w:val="28"/>
          <w:szCs w:val="28"/>
        </w:rPr>
      </w:pPr>
      <w:r w:rsidRPr="00945B53">
        <w:rPr>
          <w:rFonts w:ascii="Times New Roman" w:hAnsi="Times New Roman"/>
          <w:color w:val="auto"/>
          <w:sz w:val="28"/>
          <w:szCs w:val="28"/>
        </w:rPr>
        <w:t xml:space="preserve">Общая площадь жилых помещений, приходящаяся в среднем на одного жителя, к 2030 г. увеличится на </w:t>
      </w:r>
      <w:r w:rsidR="00945B53" w:rsidRPr="00945B53">
        <w:rPr>
          <w:rFonts w:ascii="Times New Roman" w:hAnsi="Times New Roman"/>
          <w:color w:val="auto"/>
          <w:sz w:val="28"/>
          <w:szCs w:val="28"/>
        </w:rPr>
        <w:t>5</w:t>
      </w:r>
      <w:r w:rsidR="003F5649">
        <w:rPr>
          <w:rFonts w:ascii="Times New Roman" w:hAnsi="Times New Roman"/>
          <w:color w:val="auto"/>
          <w:sz w:val="28"/>
          <w:szCs w:val="28"/>
        </w:rPr>
        <w:t>4</w:t>
      </w:r>
      <w:r w:rsidRPr="00945B53">
        <w:rPr>
          <w:rFonts w:ascii="Times New Roman" w:hAnsi="Times New Roman"/>
          <w:color w:val="auto"/>
          <w:sz w:val="28"/>
          <w:szCs w:val="28"/>
        </w:rPr>
        <w:t>% по сравнению с 201</w:t>
      </w:r>
      <w:r w:rsidR="003F5649">
        <w:rPr>
          <w:rFonts w:ascii="Times New Roman" w:hAnsi="Times New Roman"/>
          <w:color w:val="auto"/>
          <w:sz w:val="28"/>
          <w:szCs w:val="28"/>
        </w:rPr>
        <w:t>4</w:t>
      </w:r>
      <w:r w:rsidRPr="00945B53">
        <w:rPr>
          <w:rFonts w:ascii="Times New Roman" w:hAnsi="Times New Roman"/>
          <w:color w:val="auto"/>
          <w:sz w:val="28"/>
          <w:szCs w:val="28"/>
        </w:rPr>
        <w:t xml:space="preserve"> г. и составит </w:t>
      </w:r>
      <w:r w:rsidR="00945B53" w:rsidRPr="00945B53">
        <w:rPr>
          <w:rFonts w:ascii="Times New Roman" w:hAnsi="Times New Roman"/>
          <w:color w:val="auto"/>
          <w:sz w:val="28"/>
          <w:szCs w:val="28"/>
        </w:rPr>
        <w:t>2</w:t>
      </w:r>
      <w:r w:rsidR="003F5649">
        <w:rPr>
          <w:rFonts w:ascii="Times New Roman" w:hAnsi="Times New Roman"/>
          <w:color w:val="auto"/>
          <w:sz w:val="28"/>
          <w:szCs w:val="28"/>
        </w:rPr>
        <w:t>4,6</w:t>
      </w:r>
      <w:r w:rsidRPr="00945B53">
        <w:rPr>
          <w:rFonts w:ascii="Times New Roman" w:hAnsi="Times New Roman"/>
          <w:color w:val="auto"/>
          <w:sz w:val="28"/>
          <w:szCs w:val="28"/>
        </w:rPr>
        <w:t> м</w:t>
      </w:r>
      <w:r w:rsidRPr="00945B53">
        <w:rPr>
          <w:rFonts w:ascii="Times New Roman" w:hAnsi="Times New Roman"/>
          <w:color w:val="auto"/>
          <w:sz w:val="28"/>
          <w:szCs w:val="28"/>
          <w:vertAlign w:val="superscript"/>
        </w:rPr>
        <w:t>2</w:t>
      </w:r>
      <w:r w:rsidRPr="00945B53">
        <w:rPr>
          <w:rFonts w:ascii="Times New Roman" w:hAnsi="Times New Roman"/>
          <w:color w:val="auto"/>
          <w:sz w:val="28"/>
          <w:szCs w:val="28"/>
        </w:rPr>
        <w:t>/чел.</w:t>
      </w:r>
      <w:r w:rsidR="00945B53" w:rsidRPr="00945B53">
        <w:rPr>
          <w:rFonts w:ascii="Times New Roman" w:hAnsi="Times New Roman"/>
          <w:color w:val="auto"/>
          <w:sz w:val="28"/>
          <w:szCs w:val="28"/>
        </w:rPr>
        <w:t xml:space="preserve">, ввод жилья к 2020 г. составит </w:t>
      </w:r>
      <w:r w:rsidR="003F5649">
        <w:rPr>
          <w:rFonts w:ascii="Times New Roman" w:hAnsi="Times New Roman"/>
          <w:color w:val="auto"/>
          <w:sz w:val="28"/>
          <w:szCs w:val="28"/>
        </w:rPr>
        <w:t>78,6</w:t>
      </w:r>
      <w:r w:rsidR="00945B53" w:rsidRPr="00945B53">
        <w:rPr>
          <w:rFonts w:ascii="Times New Roman" w:hAnsi="Times New Roman"/>
          <w:color w:val="auto"/>
          <w:sz w:val="28"/>
          <w:szCs w:val="28"/>
        </w:rPr>
        <w:t xml:space="preserve"> тыс. м</w:t>
      </w:r>
      <w:r w:rsidR="00945B53" w:rsidRPr="00945B53">
        <w:rPr>
          <w:rFonts w:ascii="Times New Roman" w:hAnsi="Times New Roman"/>
          <w:color w:val="auto"/>
          <w:sz w:val="28"/>
          <w:szCs w:val="28"/>
          <w:vertAlign w:val="superscript"/>
        </w:rPr>
        <w:t>2</w:t>
      </w:r>
      <w:r w:rsidR="00945B53" w:rsidRPr="00945B53">
        <w:rPr>
          <w:rFonts w:ascii="Times New Roman" w:hAnsi="Times New Roman"/>
          <w:color w:val="auto"/>
          <w:sz w:val="28"/>
          <w:szCs w:val="28"/>
        </w:rPr>
        <w:t xml:space="preserve"> в год, к 2030 г. </w:t>
      </w:r>
      <w:r w:rsidR="003F5649">
        <w:rPr>
          <w:rFonts w:ascii="Times New Roman" w:hAnsi="Times New Roman"/>
          <w:color w:val="auto"/>
          <w:sz w:val="28"/>
          <w:szCs w:val="28"/>
        </w:rPr>
        <w:t>увеличится до 140</w:t>
      </w:r>
      <w:r w:rsidR="00945B53" w:rsidRPr="00945B53">
        <w:rPr>
          <w:rFonts w:ascii="Times New Roman" w:hAnsi="Times New Roman"/>
          <w:color w:val="auto"/>
          <w:sz w:val="28"/>
          <w:szCs w:val="28"/>
        </w:rPr>
        <w:t xml:space="preserve"> тыс. м</w:t>
      </w:r>
      <w:r w:rsidR="00945B53" w:rsidRPr="00945B53">
        <w:rPr>
          <w:rFonts w:ascii="Times New Roman" w:hAnsi="Times New Roman"/>
          <w:color w:val="auto"/>
          <w:sz w:val="28"/>
          <w:szCs w:val="28"/>
          <w:vertAlign w:val="superscript"/>
        </w:rPr>
        <w:t>2</w:t>
      </w:r>
      <w:r w:rsidR="00945B53" w:rsidRPr="00945B53">
        <w:rPr>
          <w:rFonts w:ascii="Times New Roman" w:hAnsi="Times New Roman"/>
          <w:color w:val="auto"/>
          <w:sz w:val="28"/>
          <w:szCs w:val="28"/>
        </w:rPr>
        <w:t xml:space="preserve"> в год, ветхий и </w:t>
      </w:r>
      <w:r w:rsidRPr="00945B53">
        <w:rPr>
          <w:rFonts w:ascii="Times New Roman" w:hAnsi="Times New Roman"/>
          <w:color w:val="auto"/>
          <w:sz w:val="28"/>
          <w:szCs w:val="28"/>
        </w:rPr>
        <w:t xml:space="preserve">аварийный жилищный фонд </w:t>
      </w:r>
      <w:r w:rsidR="00945B53" w:rsidRPr="00945B53">
        <w:rPr>
          <w:rFonts w:ascii="Times New Roman" w:hAnsi="Times New Roman"/>
          <w:color w:val="auto"/>
          <w:sz w:val="28"/>
          <w:szCs w:val="28"/>
        </w:rPr>
        <w:t>ликвидируется</w:t>
      </w:r>
      <w:r w:rsidRPr="00945B53">
        <w:rPr>
          <w:rFonts w:ascii="Times New Roman" w:hAnsi="Times New Roman"/>
          <w:color w:val="auto"/>
          <w:sz w:val="28"/>
          <w:szCs w:val="28"/>
        </w:rPr>
        <w:t xml:space="preserve">. </w:t>
      </w:r>
    </w:p>
    <w:p w:rsidR="00D63BC4" w:rsidRPr="00D54DDF" w:rsidRDefault="00D63BC4" w:rsidP="00D63BC4">
      <w:pPr>
        <w:pStyle w:val="Web"/>
        <w:spacing w:before="0" w:after="0"/>
        <w:ind w:firstLine="708"/>
        <w:rPr>
          <w:rFonts w:ascii="Times New Roman" w:hAnsi="Times New Roman"/>
          <w:color w:val="auto"/>
          <w:sz w:val="28"/>
          <w:szCs w:val="28"/>
        </w:rPr>
      </w:pPr>
      <w:r w:rsidRPr="00945B53">
        <w:rPr>
          <w:rFonts w:ascii="Times New Roman" w:hAnsi="Times New Roman"/>
          <w:color w:val="auto"/>
          <w:sz w:val="28"/>
          <w:szCs w:val="28"/>
        </w:rPr>
        <w:t xml:space="preserve">К 2030 г. уровень удовлетворенности населения деятельностью органов местного самоуправления существенно увеличится и составит </w:t>
      </w:r>
      <w:r w:rsidR="00945B53" w:rsidRPr="00945B53">
        <w:rPr>
          <w:rFonts w:ascii="Times New Roman" w:hAnsi="Times New Roman"/>
          <w:color w:val="auto"/>
          <w:sz w:val="28"/>
          <w:szCs w:val="28"/>
        </w:rPr>
        <w:t>70</w:t>
      </w:r>
      <w:r w:rsidRPr="00945B53">
        <w:rPr>
          <w:rFonts w:ascii="Times New Roman" w:hAnsi="Times New Roman"/>
          <w:color w:val="auto"/>
          <w:sz w:val="28"/>
          <w:szCs w:val="28"/>
        </w:rPr>
        <w:t>% (в 201</w:t>
      </w:r>
      <w:r w:rsidR="003F5649">
        <w:rPr>
          <w:rFonts w:ascii="Times New Roman" w:hAnsi="Times New Roman"/>
          <w:color w:val="auto"/>
          <w:sz w:val="28"/>
          <w:szCs w:val="28"/>
        </w:rPr>
        <w:t>4</w:t>
      </w:r>
      <w:r w:rsidRPr="00945B53">
        <w:rPr>
          <w:rFonts w:ascii="Times New Roman" w:hAnsi="Times New Roman"/>
          <w:color w:val="auto"/>
          <w:sz w:val="28"/>
          <w:szCs w:val="28"/>
        </w:rPr>
        <w:t xml:space="preserve"> г. – </w:t>
      </w:r>
      <w:r w:rsidR="00945B53" w:rsidRPr="00945B53">
        <w:rPr>
          <w:rFonts w:ascii="Times New Roman" w:hAnsi="Times New Roman"/>
          <w:color w:val="auto"/>
          <w:sz w:val="28"/>
          <w:szCs w:val="28"/>
        </w:rPr>
        <w:t>59</w:t>
      </w:r>
      <w:r w:rsidR="003F5649">
        <w:rPr>
          <w:rFonts w:ascii="Times New Roman" w:hAnsi="Times New Roman"/>
          <w:color w:val="auto"/>
          <w:sz w:val="28"/>
          <w:szCs w:val="28"/>
        </w:rPr>
        <w:t>,8</w:t>
      </w:r>
      <w:r w:rsidRPr="00945B53">
        <w:rPr>
          <w:rFonts w:ascii="Times New Roman" w:hAnsi="Times New Roman"/>
          <w:color w:val="auto"/>
          <w:sz w:val="28"/>
          <w:szCs w:val="28"/>
        </w:rPr>
        <w:t>%).</w:t>
      </w:r>
    </w:p>
    <w:p w:rsidR="00907721" w:rsidRPr="00D54DDF" w:rsidRDefault="00907721" w:rsidP="00907721">
      <w:pPr>
        <w:rPr>
          <w:highlight w:val="yellow"/>
        </w:rPr>
      </w:pPr>
    </w:p>
    <w:p w:rsidR="00D63BC4" w:rsidRPr="00D54DDF" w:rsidRDefault="00D63BC4" w:rsidP="00907721">
      <w:pPr>
        <w:rPr>
          <w:highlight w:val="yellow"/>
        </w:rPr>
        <w:sectPr w:rsidR="00D63BC4" w:rsidRPr="00D54DDF" w:rsidSect="00192071">
          <w:footerReference w:type="even" r:id="rId32"/>
          <w:pgSz w:w="11906" w:h="16838" w:code="9"/>
          <w:pgMar w:top="1134" w:right="567" w:bottom="1134" w:left="1134" w:header="0" w:footer="567" w:gutter="0"/>
          <w:cols w:space="708"/>
          <w:docGrid w:linePitch="360"/>
        </w:sectPr>
      </w:pPr>
    </w:p>
    <w:p w:rsidR="00101635" w:rsidRDefault="009F3AE5" w:rsidP="00C823C3">
      <w:pPr>
        <w:pStyle w:val="af0"/>
        <w:jc w:val="both"/>
        <w:rPr>
          <w:bCs w:val="0"/>
          <w:sz w:val="24"/>
          <w:szCs w:val="24"/>
          <w:lang w:val="ru-RU"/>
        </w:rPr>
      </w:pPr>
      <w:r w:rsidRPr="00D54DDF">
        <w:rPr>
          <w:sz w:val="24"/>
          <w:szCs w:val="24"/>
          <w:lang w:val="ru-RU"/>
        </w:rPr>
        <w:lastRenderedPageBreak/>
        <w:t xml:space="preserve">Таблица </w:t>
      </w:r>
      <w:r w:rsidRPr="00D54DDF">
        <w:rPr>
          <w:sz w:val="24"/>
          <w:szCs w:val="24"/>
        </w:rPr>
        <w:fldChar w:fldCharType="begin"/>
      </w:r>
      <w:r w:rsidRPr="00D54DDF">
        <w:rPr>
          <w:sz w:val="24"/>
          <w:szCs w:val="24"/>
          <w:lang w:val="ru-RU"/>
        </w:rPr>
        <w:instrText xml:space="preserve"> </w:instrText>
      </w:r>
      <w:r w:rsidRPr="00D54DDF">
        <w:rPr>
          <w:sz w:val="24"/>
          <w:szCs w:val="24"/>
        </w:rPr>
        <w:instrText>SEQ</w:instrText>
      </w:r>
      <w:r w:rsidRPr="00D54DDF">
        <w:rPr>
          <w:sz w:val="24"/>
          <w:szCs w:val="24"/>
          <w:lang w:val="ru-RU"/>
        </w:rPr>
        <w:instrText xml:space="preserve"> Таблица \* </w:instrText>
      </w:r>
      <w:r w:rsidRPr="00D54DDF">
        <w:rPr>
          <w:sz w:val="24"/>
          <w:szCs w:val="24"/>
        </w:rPr>
        <w:instrText>ARABIC</w:instrText>
      </w:r>
      <w:r w:rsidRPr="00D54DDF">
        <w:rPr>
          <w:sz w:val="24"/>
          <w:szCs w:val="24"/>
          <w:lang w:val="ru-RU"/>
        </w:rPr>
        <w:instrText xml:space="preserve"> </w:instrText>
      </w:r>
      <w:r w:rsidRPr="00D54DDF">
        <w:rPr>
          <w:sz w:val="24"/>
          <w:szCs w:val="24"/>
        </w:rPr>
        <w:fldChar w:fldCharType="separate"/>
      </w:r>
      <w:r w:rsidR="004A0A3C" w:rsidRPr="004A0A3C">
        <w:rPr>
          <w:noProof/>
          <w:sz w:val="24"/>
          <w:szCs w:val="24"/>
          <w:lang w:val="ru-RU"/>
        </w:rPr>
        <w:t>10</w:t>
      </w:r>
      <w:r w:rsidRPr="00D54DDF">
        <w:rPr>
          <w:sz w:val="24"/>
          <w:szCs w:val="24"/>
        </w:rPr>
        <w:fldChar w:fldCharType="end"/>
      </w:r>
      <w:r w:rsidRPr="00D54DDF">
        <w:rPr>
          <w:sz w:val="24"/>
          <w:szCs w:val="24"/>
          <w:lang w:val="ru-RU"/>
        </w:rPr>
        <w:t xml:space="preserve"> </w:t>
      </w:r>
      <w:r w:rsidR="00B33DD1" w:rsidRPr="00D54DDF">
        <w:rPr>
          <w:sz w:val="24"/>
          <w:szCs w:val="24"/>
          <w:lang w:val="ru-RU"/>
        </w:rPr>
        <w:t>–</w:t>
      </w:r>
      <w:r w:rsidRPr="00D54DDF">
        <w:rPr>
          <w:sz w:val="24"/>
          <w:szCs w:val="24"/>
          <w:lang w:val="ru-RU"/>
        </w:rPr>
        <w:t xml:space="preserve"> </w:t>
      </w:r>
      <w:r w:rsidR="00B33DD1" w:rsidRPr="00D54DDF">
        <w:rPr>
          <w:sz w:val="24"/>
          <w:szCs w:val="24"/>
          <w:lang w:val="ru-RU"/>
        </w:rPr>
        <w:t xml:space="preserve">Целевые показатели </w:t>
      </w:r>
      <w:r w:rsidRPr="00D54DDF">
        <w:rPr>
          <w:bCs w:val="0"/>
          <w:sz w:val="24"/>
          <w:szCs w:val="24"/>
          <w:lang w:val="ru-RU"/>
        </w:rPr>
        <w:t xml:space="preserve">социально-экономического развития </w:t>
      </w:r>
      <w:r w:rsidR="00271858">
        <w:rPr>
          <w:bCs w:val="0"/>
          <w:sz w:val="24"/>
          <w:szCs w:val="24"/>
          <w:lang w:val="ru-RU"/>
        </w:rPr>
        <w:t>города Нефтеюганска</w:t>
      </w:r>
    </w:p>
    <w:tbl>
      <w:tblPr>
        <w:tblW w:w="1506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188"/>
        <w:gridCol w:w="1897"/>
        <w:gridCol w:w="924"/>
        <w:gridCol w:w="924"/>
        <w:gridCol w:w="929"/>
        <w:gridCol w:w="924"/>
        <w:gridCol w:w="924"/>
        <w:gridCol w:w="924"/>
        <w:gridCol w:w="924"/>
        <w:gridCol w:w="1441"/>
        <w:gridCol w:w="1418"/>
      </w:tblGrid>
      <w:tr w:rsidR="00F01581" w:rsidRPr="00F01581" w:rsidTr="00F01581">
        <w:trPr>
          <w:cantSplit/>
          <w:trHeight w:val="20"/>
          <w:tblHeader/>
        </w:trPr>
        <w:tc>
          <w:tcPr>
            <w:tcW w:w="648" w:type="dxa"/>
            <w:vMerge w:val="restart"/>
            <w:shd w:val="clear" w:color="auto" w:fill="auto"/>
            <w:vAlign w:val="center"/>
            <w:hideMark/>
          </w:tcPr>
          <w:p w:rsidR="00F01581" w:rsidRPr="00F01581" w:rsidRDefault="00F01581" w:rsidP="00F01581">
            <w:pPr>
              <w:jc w:val="center"/>
              <w:rPr>
                <w:b/>
                <w:bCs/>
                <w:color w:val="000000"/>
                <w:sz w:val="22"/>
                <w:szCs w:val="22"/>
              </w:rPr>
            </w:pPr>
            <w:r w:rsidRPr="00F01581">
              <w:rPr>
                <w:b/>
                <w:bCs/>
                <w:color w:val="000000"/>
                <w:sz w:val="22"/>
                <w:szCs w:val="22"/>
              </w:rPr>
              <w:t>№ п/п</w:t>
            </w:r>
          </w:p>
        </w:tc>
        <w:tc>
          <w:tcPr>
            <w:tcW w:w="3188" w:type="dxa"/>
            <w:vMerge w:val="restart"/>
            <w:shd w:val="clear" w:color="auto" w:fill="auto"/>
            <w:vAlign w:val="center"/>
            <w:hideMark/>
          </w:tcPr>
          <w:p w:rsidR="00F01581" w:rsidRPr="00F01581" w:rsidRDefault="00F01581" w:rsidP="00F01581">
            <w:pPr>
              <w:jc w:val="center"/>
              <w:rPr>
                <w:b/>
                <w:bCs/>
                <w:color w:val="000000"/>
                <w:sz w:val="22"/>
                <w:szCs w:val="22"/>
              </w:rPr>
            </w:pPr>
            <w:r w:rsidRPr="00F01581">
              <w:rPr>
                <w:b/>
                <w:bCs/>
                <w:color w:val="000000"/>
                <w:sz w:val="22"/>
                <w:szCs w:val="22"/>
              </w:rPr>
              <w:t>Показатели</w:t>
            </w:r>
          </w:p>
        </w:tc>
        <w:tc>
          <w:tcPr>
            <w:tcW w:w="1897" w:type="dxa"/>
            <w:vMerge w:val="restart"/>
            <w:shd w:val="clear" w:color="auto" w:fill="auto"/>
            <w:vAlign w:val="center"/>
            <w:hideMark/>
          </w:tcPr>
          <w:p w:rsidR="00F01581" w:rsidRPr="00F01581" w:rsidRDefault="00F01581" w:rsidP="00F01581">
            <w:pPr>
              <w:jc w:val="center"/>
              <w:rPr>
                <w:b/>
                <w:bCs/>
                <w:color w:val="000000"/>
                <w:sz w:val="22"/>
                <w:szCs w:val="22"/>
              </w:rPr>
            </w:pPr>
            <w:r w:rsidRPr="00F01581">
              <w:rPr>
                <w:b/>
                <w:bCs/>
                <w:color w:val="000000"/>
                <w:sz w:val="22"/>
                <w:szCs w:val="22"/>
              </w:rPr>
              <w:t>Ед.  изм.</w:t>
            </w:r>
          </w:p>
        </w:tc>
        <w:tc>
          <w:tcPr>
            <w:tcW w:w="924" w:type="dxa"/>
            <w:shd w:val="clear" w:color="auto" w:fill="auto"/>
            <w:vAlign w:val="center"/>
            <w:hideMark/>
          </w:tcPr>
          <w:p w:rsidR="00F01581" w:rsidRPr="00F01581" w:rsidRDefault="00F01581" w:rsidP="00F01581">
            <w:pPr>
              <w:jc w:val="center"/>
              <w:rPr>
                <w:b/>
                <w:bCs/>
                <w:color w:val="000000"/>
                <w:sz w:val="22"/>
                <w:szCs w:val="22"/>
              </w:rPr>
            </w:pPr>
            <w:r w:rsidRPr="00F01581">
              <w:rPr>
                <w:b/>
                <w:bCs/>
                <w:color w:val="000000"/>
                <w:sz w:val="22"/>
                <w:szCs w:val="22"/>
              </w:rPr>
              <w:t>2013 г.</w:t>
            </w:r>
          </w:p>
        </w:tc>
        <w:tc>
          <w:tcPr>
            <w:tcW w:w="924" w:type="dxa"/>
            <w:shd w:val="clear" w:color="auto" w:fill="auto"/>
            <w:vAlign w:val="center"/>
            <w:hideMark/>
          </w:tcPr>
          <w:p w:rsidR="00F01581" w:rsidRPr="00F01581" w:rsidRDefault="00F01581" w:rsidP="00F01581">
            <w:pPr>
              <w:jc w:val="center"/>
              <w:rPr>
                <w:b/>
                <w:bCs/>
                <w:color w:val="000000"/>
                <w:sz w:val="22"/>
                <w:szCs w:val="22"/>
              </w:rPr>
            </w:pPr>
            <w:r w:rsidRPr="00F01581">
              <w:rPr>
                <w:b/>
                <w:bCs/>
                <w:color w:val="000000"/>
                <w:sz w:val="22"/>
                <w:szCs w:val="22"/>
              </w:rPr>
              <w:t>2014 г.</w:t>
            </w:r>
          </w:p>
        </w:tc>
        <w:tc>
          <w:tcPr>
            <w:tcW w:w="929" w:type="dxa"/>
            <w:shd w:val="clear" w:color="auto" w:fill="auto"/>
            <w:vAlign w:val="center"/>
            <w:hideMark/>
          </w:tcPr>
          <w:p w:rsidR="00F01581" w:rsidRPr="00F01581" w:rsidRDefault="00F01581" w:rsidP="00F01581">
            <w:pPr>
              <w:jc w:val="center"/>
              <w:rPr>
                <w:b/>
                <w:bCs/>
                <w:color w:val="000000"/>
                <w:sz w:val="22"/>
                <w:szCs w:val="22"/>
              </w:rPr>
            </w:pPr>
            <w:r w:rsidRPr="00F01581">
              <w:rPr>
                <w:b/>
                <w:bCs/>
                <w:color w:val="000000"/>
                <w:sz w:val="22"/>
                <w:szCs w:val="22"/>
              </w:rPr>
              <w:t>2015 г.</w:t>
            </w:r>
          </w:p>
        </w:tc>
        <w:tc>
          <w:tcPr>
            <w:tcW w:w="924" w:type="dxa"/>
            <w:shd w:val="clear" w:color="auto" w:fill="auto"/>
            <w:vAlign w:val="center"/>
            <w:hideMark/>
          </w:tcPr>
          <w:p w:rsidR="00F01581" w:rsidRPr="00F01581" w:rsidRDefault="00F01581" w:rsidP="00F01581">
            <w:pPr>
              <w:jc w:val="center"/>
              <w:rPr>
                <w:b/>
                <w:bCs/>
                <w:color w:val="000000"/>
                <w:sz w:val="22"/>
                <w:szCs w:val="22"/>
              </w:rPr>
            </w:pPr>
            <w:r w:rsidRPr="00F01581">
              <w:rPr>
                <w:b/>
                <w:bCs/>
                <w:color w:val="000000"/>
                <w:sz w:val="22"/>
                <w:szCs w:val="22"/>
              </w:rPr>
              <w:t>2016 г.</w:t>
            </w:r>
          </w:p>
        </w:tc>
        <w:tc>
          <w:tcPr>
            <w:tcW w:w="924" w:type="dxa"/>
            <w:shd w:val="clear" w:color="auto" w:fill="auto"/>
            <w:vAlign w:val="center"/>
            <w:hideMark/>
          </w:tcPr>
          <w:p w:rsidR="00F01581" w:rsidRPr="00F01581" w:rsidRDefault="00F01581" w:rsidP="00F01581">
            <w:pPr>
              <w:jc w:val="center"/>
              <w:rPr>
                <w:b/>
                <w:bCs/>
                <w:color w:val="000000"/>
                <w:sz w:val="22"/>
                <w:szCs w:val="22"/>
              </w:rPr>
            </w:pPr>
            <w:r w:rsidRPr="00F01581">
              <w:rPr>
                <w:b/>
                <w:bCs/>
                <w:color w:val="000000"/>
                <w:sz w:val="22"/>
                <w:szCs w:val="22"/>
              </w:rPr>
              <w:t>2017 г.</w:t>
            </w:r>
          </w:p>
        </w:tc>
        <w:tc>
          <w:tcPr>
            <w:tcW w:w="924" w:type="dxa"/>
            <w:shd w:val="clear" w:color="auto" w:fill="auto"/>
            <w:vAlign w:val="center"/>
            <w:hideMark/>
          </w:tcPr>
          <w:p w:rsidR="00F01581" w:rsidRPr="00F01581" w:rsidRDefault="00F01581" w:rsidP="00F01581">
            <w:pPr>
              <w:jc w:val="center"/>
              <w:rPr>
                <w:b/>
                <w:bCs/>
                <w:color w:val="000000"/>
                <w:sz w:val="22"/>
                <w:szCs w:val="22"/>
              </w:rPr>
            </w:pPr>
            <w:r w:rsidRPr="00F01581">
              <w:rPr>
                <w:b/>
                <w:bCs/>
                <w:color w:val="000000"/>
                <w:sz w:val="22"/>
                <w:szCs w:val="22"/>
              </w:rPr>
              <w:t>2020 г.</w:t>
            </w:r>
          </w:p>
        </w:tc>
        <w:tc>
          <w:tcPr>
            <w:tcW w:w="924" w:type="dxa"/>
            <w:shd w:val="clear" w:color="auto" w:fill="auto"/>
            <w:vAlign w:val="center"/>
            <w:hideMark/>
          </w:tcPr>
          <w:p w:rsidR="00F01581" w:rsidRPr="00F01581" w:rsidRDefault="00F01581" w:rsidP="00F01581">
            <w:pPr>
              <w:jc w:val="center"/>
              <w:rPr>
                <w:b/>
                <w:bCs/>
                <w:color w:val="000000"/>
                <w:sz w:val="22"/>
                <w:szCs w:val="22"/>
              </w:rPr>
            </w:pPr>
            <w:r w:rsidRPr="00F01581">
              <w:rPr>
                <w:b/>
                <w:bCs/>
                <w:color w:val="000000"/>
                <w:sz w:val="22"/>
                <w:szCs w:val="22"/>
              </w:rPr>
              <w:t>2030 г.</w:t>
            </w:r>
          </w:p>
        </w:tc>
        <w:tc>
          <w:tcPr>
            <w:tcW w:w="1441" w:type="dxa"/>
            <w:vMerge w:val="restart"/>
            <w:shd w:val="clear" w:color="auto" w:fill="auto"/>
            <w:vAlign w:val="center"/>
            <w:hideMark/>
          </w:tcPr>
          <w:p w:rsidR="00F01581" w:rsidRPr="00F01581" w:rsidRDefault="00F01581" w:rsidP="00F01581">
            <w:pPr>
              <w:jc w:val="center"/>
              <w:rPr>
                <w:b/>
                <w:bCs/>
                <w:color w:val="000000"/>
                <w:sz w:val="20"/>
                <w:szCs w:val="20"/>
              </w:rPr>
            </w:pPr>
            <w:r w:rsidRPr="00F01581">
              <w:rPr>
                <w:b/>
                <w:bCs/>
                <w:color w:val="000000"/>
                <w:sz w:val="20"/>
                <w:szCs w:val="20"/>
              </w:rPr>
              <w:t>Темп роста, 2020/2014, %</w:t>
            </w:r>
          </w:p>
        </w:tc>
        <w:tc>
          <w:tcPr>
            <w:tcW w:w="1418" w:type="dxa"/>
            <w:vMerge w:val="restart"/>
            <w:shd w:val="clear" w:color="auto" w:fill="auto"/>
            <w:vAlign w:val="center"/>
            <w:hideMark/>
          </w:tcPr>
          <w:p w:rsidR="00F01581" w:rsidRPr="00F01581" w:rsidRDefault="00F01581" w:rsidP="00F01581">
            <w:pPr>
              <w:jc w:val="center"/>
              <w:rPr>
                <w:b/>
                <w:bCs/>
                <w:color w:val="000000"/>
                <w:sz w:val="20"/>
                <w:szCs w:val="20"/>
              </w:rPr>
            </w:pPr>
            <w:r w:rsidRPr="00F01581">
              <w:rPr>
                <w:b/>
                <w:bCs/>
                <w:color w:val="000000"/>
                <w:sz w:val="20"/>
                <w:szCs w:val="20"/>
              </w:rPr>
              <w:t>Темп роста, 2030/2014, %</w:t>
            </w:r>
          </w:p>
        </w:tc>
      </w:tr>
      <w:tr w:rsidR="00F01581" w:rsidRPr="00F01581" w:rsidTr="00F01581">
        <w:trPr>
          <w:cantSplit/>
          <w:trHeight w:val="20"/>
          <w:tblHeader/>
        </w:trPr>
        <w:tc>
          <w:tcPr>
            <w:tcW w:w="648" w:type="dxa"/>
            <w:vMerge/>
            <w:vAlign w:val="center"/>
            <w:hideMark/>
          </w:tcPr>
          <w:p w:rsidR="00F01581" w:rsidRPr="00F01581" w:rsidRDefault="00F01581" w:rsidP="00F01581">
            <w:pPr>
              <w:rPr>
                <w:b/>
                <w:bCs/>
                <w:color w:val="000000"/>
                <w:sz w:val="22"/>
                <w:szCs w:val="22"/>
              </w:rPr>
            </w:pPr>
          </w:p>
        </w:tc>
        <w:tc>
          <w:tcPr>
            <w:tcW w:w="3188" w:type="dxa"/>
            <w:vMerge/>
            <w:vAlign w:val="center"/>
            <w:hideMark/>
          </w:tcPr>
          <w:p w:rsidR="00F01581" w:rsidRPr="00F01581" w:rsidRDefault="00F01581" w:rsidP="00F01581">
            <w:pPr>
              <w:rPr>
                <w:b/>
                <w:bCs/>
                <w:color w:val="000000"/>
                <w:sz w:val="22"/>
                <w:szCs w:val="22"/>
              </w:rPr>
            </w:pPr>
          </w:p>
        </w:tc>
        <w:tc>
          <w:tcPr>
            <w:tcW w:w="1897" w:type="dxa"/>
            <w:vMerge/>
            <w:vAlign w:val="center"/>
            <w:hideMark/>
          </w:tcPr>
          <w:p w:rsidR="00F01581" w:rsidRPr="00F01581" w:rsidRDefault="00F01581" w:rsidP="00F01581">
            <w:pPr>
              <w:rPr>
                <w:b/>
                <w:bCs/>
                <w:color w:val="000000"/>
                <w:sz w:val="22"/>
                <w:szCs w:val="22"/>
              </w:rPr>
            </w:pPr>
          </w:p>
        </w:tc>
        <w:tc>
          <w:tcPr>
            <w:tcW w:w="924" w:type="dxa"/>
            <w:shd w:val="clear" w:color="auto" w:fill="auto"/>
            <w:vAlign w:val="center"/>
            <w:hideMark/>
          </w:tcPr>
          <w:p w:rsidR="00F01581" w:rsidRPr="00F01581" w:rsidRDefault="00F01581" w:rsidP="00F01581">
            <w:pPr>
              <w:jc w:val="center"/>
              <w:rPr>
                <w:b/>
                <w:bCs/>
                <w:color w:val="000000"/>
                <w:sz w:val="22"/>
                <w:szCs w:val="22"/>
              </w:rPr>
            </w:pPr>
            <w:r w:rsidRPr="00F01581">
              <w:rPr>
                <w:b/>
                <w:bCs/>
                <w:color w:val="000000"/>
                <w:sz w:val="22"/>
                <w:szCs w:val="22"/>
              </w:rPr>
              <w:t>факт</w:t>
            </w:r>
          </w:p>
        </w:tc>
        <w:tc>
          <w:tcPr>
            <w:tcW w:w="924" w:type="dxa"/>
            <w:shd w:val="clear" w:color="auto" w:fill="auto"/>
            <w:vAlign w:val="center"/>
            <w:hideMark/>
          </w:tcPr>
          <w:p w:rsidR="00F01581" w:rsidRPr="00F01581" w:rsidRDefault="00F01581" w:rsidP="00F01581">
            <w:pPr>
              <w:jc w:val="center"/>
              <w:rPr>
                <w:b/>
                <w:bCs/>
                <w:color w:val="000000"/>
                <w:sz w:val="22"/>
                <w:szCs w:val="22"/>
              </w:rPr>
            </w:pPr>
            <w:r w:rsidRPr="00F01581">
              <w:rPr>
                <w:b/>
                <w:bCs/>
                <w:color w:val="000000"/>
                <w:sz w:val="22"/>
                <w:szCs w:val="22"/>
              </w:rPr>
              <w:t>факт</w:t>
            </w:r>
          </w:p>
        </w:tc>
        <w:tc>
          <w:tcPr>
            <w:tcW w:w="4625" w:type="dxa"/>
            <w:gridSpan w:val="5"/>
            <w:shd w:val="clear" w:color="auto" w:fill="auto"/>
            <w:vAlign w:val="center"/>
            <w:hideMark/>
          </w:tcPr>
          <w:p w:rsidR="00F01581" w:rsidRPr="00F01581" w:rsidRDefault="00F01581" w:rsidP="00F01581">
            <w:pPr>
              <w:jc w:val="center"/>
              <w:rPr>
                <w:b/>
                <w:bCs/>
                <w:color w:val="000000"/>
                <w:sz w:val="22"/>
                <w:szCs w:val="22"/>
              </w:rPr>
            </w:pPr>
            <w:r w:rsidRPr="00F01581">
              <w:rPr>
                <w:b/>
                <w:bCs/>
                <w:color w:val="000000"/>
                <w:sz w:val="22"/>
                <w:szCs w:val="22"/>
              </w:rPr>
              <w:t>прогноз</w:t>
            </w:r>
          </w:p>
        </w:tc>
        <w:tc>
          <w:tcPr>
            <w:tcW w:w="1441" w:type="dxa"/>
            <w:vMerge/>
            <w:vAlign w:val="center"/>
            <w:hideMark/>
          </w:tcPr>
          <w:p w:rsidR="00F01581" w:rsidRPr="00F01581" w:rsidRDefault="00F01581" w:rsidP="00F01581">
            <w:pPr>
              <w:rPr>
                <w:b/>
                <w:bCs/>
                <w:color w:val="000000"/>
                <w:sz w:val="22"/>
                <w:szCs w:val="22"/>
              </w:rPr>
            </w:pPr>
          </w:p>
        </w:tc>
        <w:tc>
          <w:tcPr>
            <w:tcW w:w="1418" w:type="dxa"/>
            <w:vMerge/>
            <w:vAlign w:val="center"/>
            <w:hideMark/>
          </w:tcPr>
          <w:p w:rsidR="00F01581" w:rsidRPr="00F01581" w:rsidRDefault="00F01581" w:rsidP="00F01581">
            <w:pPr>
              <w:rPr>
                <w:b/>
                <w:bCs/>
                <w:color w:val="000000"/>
                <w:sz w:val="22"/>
                <w:szCs w:val="22"/>
              </w:rPr>
            </w:pPr>
          </w:p>
        </w:tc>
      </w:tr>
      <w:tr w:rsidR="00F01581" w:rsidRPr="00F01581" w:rsidTr="00F01581">
        <w:trPr>
          <w:cantSplit/>
          <w:trHeight w:val="20"/>
        </w:trPr>
        <w:tc>
          <w:tcPr>
            <w:tcW w:w="648" w:type="dxa"/>
            <w:shd w:val="clear" w:color="000000" w:fill="CCFF99"/>
            <w:noWrap/>
            <w:vAlign w:val="bottom"/>
            <w:hideMark/>
          </w:tcPr>
          <w:p w:rsidR="00F01581" w:rsidRPr="00F01581" w:rsidRDefault="00F01581" w:rsidP="00F01581">
            <w:pPr>
              <w:rPr>
                <w:rFonts w:ascii="Calibri" w:hAnsi="Calibri"/>
                <w:color w:val="000000"/>
                <w:sz w:val="22"/>
                <w:szCs w:val="22"/>
              </w:rPr>
            </w:pPr>
            <w:r w:rsidRPr="00F01581">
              <w:rPr>
                <w:rFonts w:ascii="Calibri" w:hAnsi="Calibri"/>
                <w:color w:val="000000"/>
                <w:sz w:val="22"/>
                <w:szCs w:val="22"/>
              </w:rPr>
              <w:t> </w:t>
            </w:r>
          </w:p>
        </w:tc>
        <w:tc>
          <w:tcPr>
            <w:tcW w:w="3188" w:type="dxa"/>
            <w:shd w:val="clear" w:color="000000" w:fill="CCFF99"/>
            <w:vAlign w:val="center"/>
            <w:hideMark/>
          </w:tcPr>
          <w:p w:rsidR="00F01581" w:rsidRPr="00F01581" w:rsidRDefault="00F01581" w:rsidP="00F01581">
            <w:pPr>
              <w:rPr>
                <w:b/>
                <w:bCs/>
                <w:color w:val="000000"/>
                <w:sz w:val="22"/>
                <w:szCs w:val="22"/>
              </w:rPr>
            </w:pPr>
            <w:r w:rsidRPr="00F01581">
              <w:rPr>
                <w:b/>
                <w:bCs/>
                <w:color w:val="000000"/>
                <w:sz w:val="22"/>
                <w:szCs w:val="22"/>
              </w:rPr>
              <w:t>Демографические показатели</w:t>
            </w:r>
          </w:p>
        </w:tc>
        <w:tc>
          <w:tcPr>
            <w:tcW w:w="1897"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4"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4"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9"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4"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4"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4"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4"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1441"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1418" w:type="dxa"/>
            <w:shd w:val="clear" w:color="000000" w:fill="CCFF99"/>
            <w:noWrap/>
            <w:vAlign w:val="bottom"/>
            <w:hideMark/>
          </w:tcPr>
          <w:p w:rsidR="00F01581" w:rsidRPr="00F01581" w:rsidRDefault="00F01581" w:rsidP="00F01581">
            <w:pPr>
              <w:jc w:val="center"/>
              <w:rPr>
                <w:rFonts w:ascii="Calibri" w:hAnsi="Calibri"/>
                <w:color w:val="000000"/>
                <w:sz w:val="22"/>
                <w:szCs w:val="22"/>
              </w:rPr>
            </w:pPr>
            <w:r w:rsidRPr="00F01581">
              <w:rPr>
                <w:rFonts w:ascii="Calibri" w:hAnsi="Calibri"/>
                <w:color w:val="000000"/>
                <w:sz w:val="22"/>
                <w:szCs w:val="22"/>
              </w:rPr>
              <w:t> </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color w:val="000000"/>
                <w:sz w:val="22"/>
                <w:szCs w:val="22"/>
              </w:rPr>
            </w:pPr>
            <w:r w:rsidRPr="00F01581">
              <w:rPr>
                <w:color w:val="000000"/>
                <w:sz w:val="22"/>
                <w:szCs w:val="22"/>
              </w:rPr>
              <w:t>1</w:t>
            </w:r>
          </w:p>
        </w:tc>
        <w:tc>
          <w:tcPr>
            <w:tcW w:w="3188" w:type="dxa"/>
            <w:shd w:val="clear" w:color="000000" w:fill="FFFFFF"/>
            <w:vAlign w:val="center"/>
            <w:hideMark/>
          </w:tcPr>
          <w:p w:rsidR="00F01581" w:rsidRPr="00F01581" w:rsidRDefault="00F01581" w:rsidP="00F01581">
            <w:pPr>
              <w:rPr>
                <w:color w:val="000000"/>
                <w:sz w:val="22"/>
                <w:szCs w:val="22"/>
              </w:rPr>
            </w:pPr>
            <w:r w:rsidRPr="00F01581">
              <w:rPr>
                <w:color w:val="000000"/>
                <w:sz w:val="22"/>
                <w:szCs w:val="22"/>
              </w:rPr>
              <w:t>Численность постоянного населения (среднегодовая)</w:t>
            </w:r>
          </w:p>
        </w:tc>
        <w:tc>
          <w:tcPr>
            <w:tcW w:w="1897"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тыс. чел.</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125,87</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125,61</w:t>
            </w:r>
          </w:p>
        </w:tc>
        <w:tc>
          <w:tcPr>
            <w:tcW w:w="929"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126,05</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126,33</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126,86</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129,74</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138,99</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103</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111</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color w:val="000000"/>
                <w:sz w:val="22"/>
                <w:szCs w:val="22"/>
              </w:rPr>
            </w:pPr>
            <w:r w:rsidRPr="00F01581">
              <w:rPr>
                <w:color w:val="000000"/>
                <w:sz w:val="22"/>
                <w:szCs w:val="22"/>
              </w:rPr>
              <w:t>2</w:t>
            </w:r>
          </w:p>
        </w:tc>
        <w:tc>
          <w:tcPr>
            <w:tcW w:w="3188" w:type="dxa"/>
            <w:shd w:val="clear" w:color="000000" w:fill="FFFFFF"/>
            <w:vAlign w:val="center"/>
            <w:hideMark/>
          </w:tcPr>
          <w:p w:rsidR="00F01581" w:rsidRPr="00F01581" w:rsidRDefault="00F01581" w:rsidP="00F01581">
            <w:pPr>
              <w:rPr>
                <w:color w:val="000000"/>
                <w:sz w:val="22"/>
                <w:szCs w:val="22"/>
              </w:rPr>
            </w:pPr>
            <w:r w:rsidRPr="00F01581">
              <w:rPr>
                <w:color w:val="000000"/>
                <w:sz w:val="22"/>
                <w:szCs w:val="22"/>
              </w:rPr>
              <w:t>Общий коэффициент рождаемости</w:t>
            </w:r>
          </w:p>
        </w:tc>
        <w:tc>
          <w:tcPr>
            <w:tcW w:w="1897"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чел./1000 чел.</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15,84</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15,34</w:t>
            </w:r>
          </w:p>
        </w:tc>
        <w:tc>
          <w:tcPr>
            <w:tcW w:w="929"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15,85</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15,74</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15,69</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14,14</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10,20</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92</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66</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color w:val="000000"/>
                <w:sz w:val="22"/>
                <w:szCs w:val="22"/>
              </w:rPr>
            </w:pPr>
            <w:r w:rsidRPr="00F01581">
              <w:rPr>
                <w:color w:val="000000"/>
                <w:sz w:val="22"/>
                <w:szCs w:val="22"/>
              </w:rPr>
              <w:t>3</w:t>
            </w:r>
          </w:p>
        </w:tc>
        <w:tc>
          <w:tcPr>
            <w:tcW w:w="3188" w:type="dxa"/>
            <w:shd w:val="clear" w:color="000000" w:fill="FFFFFF"/>
            <w:vAlign w:val="center"/>
            <w:hideMark/>
          </w:tcPr>
          <w:p w:rsidR="00F01581" w:rsidRPr="00F01581" w:rsidRDefault="00F01581" w:rsidP="00F01581">
            <w:pPr>
              <w:rPr>
                <w:color w:val="000000"/>
                <w:sz w:val="22"/>
                <w:szCs w:val="22"/>
              </w:rPr>
            </w:pPr>
            <w:r w:rsidRPr="00F01581">
              <w:rPr>
                <w:color w:val="000000"/>
                <w:sz w:val="22"/>
                <w:szCs w:val="22"/>
              </w:rPr>
              <w:t>Общий коэффициент смертности</w:t>
            </w:r>
          </w:p>
        </w:tc>
        <w:tc>
          <w:tcPr>
            <w:tcW w:w="1897"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чел./1000 чел.</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5,82</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6,08</w:t>
            </w:r>
          </w:p>
        </w:tc>
        <w:tc>
          <w:tcPr>
            <w:tcW w:w="929"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5,74</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5,69</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5,64</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5,43</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5,37</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89</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88</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color w:val="000000"/>
                <w:sz w:val="22"/>
                <w:szCs w:val="22"/>
              </w:rPr>
            </w:pPr>
            <w:r w:rsidRPr="00F01581">
              <w:rPr>
                <w:color w:val="000000"/>
                <w:sz w:val="22"/>
                <w:szCs w:val="22"/>
              </w:rPr>
              <w:t>4</w:t>
            </w:r>
          </w:p>
        </w:tc>
        <w:tc>
          <w:tcPr>
            <w:tcW w:w="3188" w:type="dxa"/>
            <w:shd w:val="clear" w:color="000000" w:fill="FFFFFF"/>
            <w:vAlign w:val="center"/>
            <w:hideMark/>
          </w:tcPr>
          <w:p w:rsidR="00F01581" w:rsidRPr="00F01581" w:rsidRDefault="00F01581" w:rsidP="00F01581">
            <w:pPr>
              <w:rPr>
                <w:color w:val="000000"/>
                <w:sz w:val="22"/>
                <w:szCs w:val="22"/>
              </w:rPr>
            </w:pPr>
            <w:r w:rsidRPr="00F01581">
              <w:rPr>
                <w:color w:val="000000"/>
                <w:sz w:val="22"/>
                <w:szCs w:val="22"/>
              </w:rPr>
              <w:t>Сальдо миграции</w:t>
            </w:r>
          </w:p>
        </w:tc>
        <w:tc>
          <w:tcPr>
            <w:tcW w:w="1897"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тыс. чел.</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-1,29</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-1,64</w:t>
            </w:r>
          </w:p>
        </w:tc>
        <w:tc>
          <w:tcPr>
            <w:tcW w:w="929"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-1,10</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-0,89</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-0,58</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-0,65</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-0,33</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40</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20</w:t>
            </w:r>
          </w:p>
        </w:tc>
      </w:tr>
      <w:tr w:rsidR="00F01581" w:rsidRPr="00F01581" w:rsidTr="00F01581">
        <w:trPr>
          <w:cantSplit/>
          <w:trHeight w:val="20"/>
        </w:trPr>
        <w:tc>
          <w:tcPr>
            <w:tcW w:w="648" w:type="dxa"/>
            <w:shd w:val="clear" w:color="000000" w:fill="CCFF99"/>
            <w:noWrap/>
            <w:vAlign w:val="bottom"/>
            <w:hideMark/>
          </w:tcPr>
          <w:p w:rsidR="00F01581" w:rsidRPr="00F01581" w:rsidRDefault="00F01581" w:rsidP="00F01581">
            <w:pPr>
              <w:rPr>
                <w:rFonts w:ascii="Calibri" w:hAnsi="Calibri"/>
                <w:color w:val="000000"/>
                <w:sz w:val="22"/>
                <w:szCs w:val="22"/>
              </w:rPr>
            </w:pPr>
            <w:r w:rsidRPr="00F01581">
              <w:rPr>
                <w:rFonts w:ascii="Calibri" w:hAnsi="Calibri"/>
                <w:color w:val="000000"/>
                <w:sz w:val="22"/>
                <w:szCs w:val="22"/>
              </w:rPr>
              <w:t> </w:t>
            </w:r>
          </w:p>
        </w:tc>
        <w:tc>
          <w:tcPr>
            <w:tcW w:w="3188" w:type="dxa"/>
            <w:shd w:val="clear" w:color="000000" w:fill="CCFF99"/>
            <w:vAlign w:val="center"/>
            <w:hideMark/>
          </w:tcPr>
          <w:p w:rsidR="00F01581" w:rsidRPr="00F01581" w:rsidRDefault="00F01581" w:rsidP="00F01581">
            <w:pPr>
              <w:rPr>
                <w:b/>
                <w:bCs/>
                <w:color w:val="000000"/>
                <w:sz w:val="22"/>
                <w:szCs w:val="22"/>
              </w:rPr>
            </w:pPr>
            <w:r w:rsidRPr="00F01581">
              <w:rPr>
                <w:b/>
                <w:bCs/>
                <w:color w:val="000000"/>
                <w:sz w:val="22"/>
                <w:szCs w:val="22"/>
              </w:rPr>
              <w:t>Занятость и безработица</w:t>
            </w:r>
          </w:p>
        </w:tc>
        <w:tc>
          <w:tcPr>
            <w:tcW w:w="1897"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4"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4"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9"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4"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4"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4"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4"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1441"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1418" w:type="dxa"/>
            <w:shd w:val="clear" w:color="000000" w:fill="CCFF99"/>
            <w:noWrap/>
            <w:vAlign w:val="bottom"/>
            <w:hideMark/>
          </w:tcPr>
          <w:p w:rsidR="00F01581" w:rsidRPr="00F01581" w:rsidRDefault="00F01581" w:rsidP="00F01581">
            <w:pPr>
              <w:jc w:val="center"/>
              <w:rPr>
                <w:rFonts w:ascii="Calibri" w:hAnsi="Calibri"/>
                <w:color w:val="000000"/>
                <w:sz w:val="22"/>
                <w:szCs w:val="22"/>
              </w:rPr>
            </w:pPr>
            <w:r w:rsidRPr="00F01581">
              <w:rPr>
                <w:rFonts w:ascii="Calibri" w:hAnsi="Calibri"/>
                <w:color w:val="000000"/>
                <w:sz w:val="22"/>
                <w:szCs w:val="22"/>
              </w:rPr>
              <w:t> </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color w:val="000000"/>
                <w:sz w:val="22"/>
                <w:szCs w:val="22"/>
              </w:rPr>
            </w:pPr>
            <w:r w:rsidRPr="00F01581">
              <w:rPr>
                <w:color w:val="000000"/>
                <w:sz w:val="22"/>
                <w:szCs w:val="22"/>
              </w:rPr>
              <w:t>5</w:t>
            </w:r>
          </w:p>
        </w:tc>
        <w:tc>
          <w:tcPr>
            <w:tcW w:w="3188" w:type="dxa"/>
            <w:shd w:val="clear" w:color="000000" w:fill="FFFFFF"/>
            <w:vAlign w:val="center"/>
            <w:hideMark/>
          </w:tcPr>
          <w:p w:rsidR="00F01581" w:rsidRPr="00F01581" w:rsidRDefault="00F01581" w:rsidP="00F01581">
            <w:pPr>
              <w:rPr>
                <w:color w:val="000000"/>
                <w:sz w:val="22"/>
                <w:szCs w:val="22"/>
              </w:rPr>
            </w:pPr>
            <w:r w:rsidRPr="00F01581">
              <w:rPr>
                <w:color w:val="000000"/>
                <w:sz w:val="22"/>
                <w:szCs w:val="22"/>
              </w:rPr>
              <w:t>Среднегодовая численность занятых в экономике</w:t>
            </w:r>
          </w:p>
        </w:tc>
        <w:tc>
          <w:tcPr>
            <w:tcW w:w="1897"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тыс. чел.</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55,94</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56,30</w:t>
            </w:r>
          </w:p>
        </w:tc>
        <w:tc>
          <w:tcPr>
            <w:tcW w:w="929"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56,45</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56,50</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56,52</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57,91</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59,39</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103</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105</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color w:val="000000"/>
                <w:sz w:val="22"/>
                <w:szCs w:val="22"/>
              </w:rPr>
            </w:pPr>
            <w:r w:rsidRPr="00F01581">
              <w:rPr>
                <w:color w:val="000000"/>
                <w:sz w:val="22"/>
                <w:szCs w:val="22"/>
              </w:rPr>
              <w:t>6</w:t>
            </w:r>
          </w:p>
        </w:tc>
        <w:tc>
          <w:tcPr>
            <w:tcW w:w="3188" w:type="dxa"/>
            <w:shd w:val="clear" w:color="000000" w:fill="FFFFFF"/>
            <w:vAlign w:val="center"/>
            <w:hideMark/>
          </w:tcPr>
          <w:p w:rsidR="00F01581" w:rsidRPr="00F01581" w:rsidRDefault="00F01581" w:rsidP="00F01581">
            <w:pPr>
              <w:rPr>
                <w:color w:val="000000"/>
                <w:sz w:val="22"/>
                <w:szCs w:val="22"/>
              </w:rPr>
            </w:pPr>
            <w:r w:rsidRPr="00F01581">
              <w:rPr>
                <w:color w:val="000000"/>
                <w:sz w:val="22"/>
                <w:szCs w:val="22"/>
              </w:rPr>
              <w:t>Численность безработных, зарегистрированных в государственных учреждениях службы занятости населения (на конец года)</w:t>
            </w:r>
          </w:p>
        </w:tc>
        <w:tc>
          <w:tcPr>
            <w:tcW w:w="1897"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тыс. чел.</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0,12</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0,09</w:t>
            </w:r>
          </w:p>
        </w:tc>
        <w:tc>
          <w:tcPr>
            <w:tcW w:w="929"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0,08</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0,08</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0,08</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0,06</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0,05</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68</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57</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color w:val="000000"/>
                <w:sz w:val="22"/>
                <w:szCs w:val="22"/>
              </w:rPr>
            </w:pPr>
            <w:r w:rsidRPr="00F01581">
              <w:rPr>
                <w:color w:val="000000"/>
                <w:sz w:val="22"/>
                <w:szCs w:val="22"/>
              </w:rPr>
              <w:t>7</w:t>
            </w:r>
          </w:p>
        </w:tc>
        <w:tc>
          <w:tcPr>
            <w:tcW w:w="3188" w:type="dxa"/>
            <w:shd w:val="clear" w:color="000000" w:fill="FFFFFF"/>
            <w:vAlign w:val="center"/>
            <w:hideMark/>
          </w:tcPr>
          <w:p w:rsidR="00F01581" w:rsidRPr="00F01581" w:rsidRDefault="00F01581" w:rsidP="00F01581">
            <w:pPr>
              <w:rPr>
                <w:color w:val="000000"/>
                <w:sz w:val="22"/>
                <w:szCs w:val="22"/>
              </w:rPr>
            </w:pPr>
            <w:r w:rsidRPr="00F01581">
              <w:rPr>
                <w:color w:val="000000"/>
                <w:sz w:val="22"/>
                <w:szCs w:val="22"/>
              </w:rPr>
              <w:t>Уровень зарегистрированной безработицы (на конец года)</w:t>
            </w:r>
          </w:p>
        </w:tc>
        <w:tc>
          <w:tcPr>
            <w:tcW w:w="1897"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0,17</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0,12</w:t>
            </w:r>
          </w:p>
        </w:tc>
        <w:tc>
          <w:tcPr>
            <w:tcW w:w="929"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0,11</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0,11</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0,11</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0,08</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0,07</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w:t>
            </w:r>
          </w:p>
        </w:tc>
      </w:tr>
      <w:tr w:rsidR="00F01581" w:rsidRPr="00F01581" w:rsidTr="00F01581">
        <w:trPr>
          <w:cantSplit/>
          <w:trHeight w:val="20"/>
        </w:trPr>
        <w:tc>
          <w:tcPr>
            <w:tcW w:w="648" w:type="dxa"/>
            <w:shd w:val="clear" w:color="000000" w:fill="CCFF99"/>
            <w:noWrap/>
            <w:vAlign w:val="bottom"/>
            <w:hideMark/>
          </w:tcPr>
          <w:p w:rsidR="00F01581" w:rsidRPr="00F01581" w:rsidRDefault="00F01581" w:rsidP="00F01581">
            <w:pPr>
              <w:rPr>
                <w:rFonts w:ascii="Calibri" w:hAnsi="Calibri"/>
                <w:color w:val="000000"/>
                <w:sz w:val="22"/>
                <w:szCs w:val="22"/>
              </w:rPr>
            </w:pPr>
            <w:r w:rsidRPr="00F01581">
              <w:rPr>
                <w:rFonts w:ascii="Calibri" w:hAnsi="Calibri"/>
                <w:color w:val="000000"/>
                <w:sz w:val="22"/>
                <w:szCs w:val="22"/>
              </w:rPr>
              <w:t> </w:t>
            </w:r>
          </w:p>
        </w:tc>
        <w:tc>
          <w:tcPr>
            <w:tcW w:w="3188" w:type="dxa"/>
            <w:shd w:val="clear" w:color="000000" w:fill="CCFF99"/>
            <w:vAlign w:val="center"/>
            <w:hideMark/>
          </w:tcPr>
          <w:p w:rsidR="00F01581" w:rsidRPr="00F01581" w:rsidRDefault="00F01581" w:rsidP="00F01581">
            <w:pPr>
              <w:rPr>
                <w:b/>
                <w:bCs/>
                <w:color w:val="000000"/>
                <w:sz w:val="22"/>
                <w:szCs w:val="22"/>
              </w:rPr>
            </w:pPr>
            <w:r w:rsidRPr="00F01581">
              <w:rPr>
                <w:b/>
                <w:bCs/>
                <w:color w:val="000000"/>
                <w:sz w:val="22"/>
                <w:szCs w:val="22"/>
              </w:rPr>
              <w:t>Уровень жизни населения</w:t>
            </w:r>
          </w:p>
        </w:tc>
        <w:tc>
          <w:tcPr>
            <w:tcW w:w="1897"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4"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4"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9"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4"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4"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4"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4"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1441"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1418" w:type="dxa"/>
            <w:shd w:val="clear" w:color="000000" w:fill="CCFF99"/>
            <w:noWrap/>
            <w:vAlign w:val="bottom"/>
            <w:hideMark/>
          </w:tcPr>
          <w:p w:rsidR="00F01581" w:rsidRPr="00F01581" w:rsidRDefault="00F01581" w:rsidP="00F01581">
            <w:pPr>
              <w:jc w:val="center"/>
              <w:rPr>
                <w:rFonts w:ascii="Calibri" w:hAnsi="Calibri"/>
                <w:color w:val="000000"/>
                <w:sz w:val="22"/>
                <w:szCs w:val="22"/>
              </w:rPr>
            </w:pPr>
            <w:r w:rsidRPr="00F01581">
              <w:rPr>
                <w:rFonts w:ascii="Calibri" w:hAnsi="Calibri"/>
                <w:color w:val="000000"/>
                <w:sz w:val="22"/>
                <w:szCs w:val="22"/>
              </w:rPr>
              <w:t> </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color w:val="000000"/>
                <w:sz w:val="22"/>
                <w:szCs w:val="22"/>
              </w:rPr>
            </w:pPr>
            <w:r w:rsidRPr="00F01581">
              <w:rPr>
                <w:color w:val="000000"/>
                <w:sz w:val="22"/>
                <w:szCs w:val="22"/>
              </w:rPr>
              <w:t>8</w:t>
            </w:r>
          </w:p>
        </w:tc>
        <w:tc>
          <w:tcPr>
            <w:tcW w:w="3188" w:type="dxa"/>
            <w:shd w:val="clear" w:color="000000" w:fill="FFFFFF"/>
            <w:vAlign w:val="center"/>
            <w:hideMark/>
          </w:tcPr>
          <w:p w:rsidR="00F01581" w:rsidRPr="00F01581" w:rsidRDefault="00F01581" w:rsidP="00F01581">
            <w:pPr>
              <w:rPr>
                <w:color w:val="000000"/>
                <w:sz w:val="22"/>
                <w:szCs w:val="22"/>
              </w:rPr>
            </w:pPr>
            <w:r w:rsidRPr="00F01581">
              <w:rPr>
                <w:color w:val="000000"/>
                <w:sz w:val="22"/>
                <w:szCs w:val="22"/>
              </w:rPr>
              <w:t xml:space="preserve">Среднемесячная номинальная начисленная заработная плата </w:t>
            </w:r>
          </w:p>
        </w:tc>
        <w:tc>
          <w:tcPr>
            <w:tcW w:w="1897"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тыс. руб.</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54,08</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57,80</w:t>
            </w:r>
          </w:p>
        </w:tc>
        <w:tc>
          <w:tcPr>
            <w:tcW w:w="929"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63,16</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68,03</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72,94</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89,73</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179,00</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155</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310</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color w:val="000000"/>
                <w:sz w:val="22"/>
                <w:szCs w:val="22"/>
              </w:rPr>
            </w:pPr>
            <w:r w:rsidRPr="00F01581">
              <w:rPr>
                <w:color w:val="000000"/>
                <w:sz w:val="22"/>
                <w:szCs w:val="22"/>
              </w:rPr>
              <w:t>9</w:t>
            </w:r>
          </w:p>
        </w:tc>
        <w:tc>
          <w:tcPr>
            <w:tcW w:w="3188" w:type="dxa"/>
            <w:shd w:val="clear" w:color="000000" w:fill="FFFFFF"/>
            <w:vAlign w:val="center"/>
            <w:hideMark/>
          </w:tcPr>
          <w:p w:rsidR="00F01581" w:rsidRPr="00F01581" w:rsidRDefault="00F01581" w:rsidP="00F01581">
            <w:pPr>
              <w:rPr>
                <w:color w:val="000000"/>
                <w:sz w:val="22"/>
                <w:szCs w:val="22"/>
              </w:rPr>
            </w:pPr>
            <w:r w:rsidRPr="00F01581">
              <w:rPr>
                <w:color w:val="000000"/>
                <w:sz w:val="22"/>
                <w:szCs w:val="22"/>
              </w:rPr>
              <w:t>Темп роста номинальной заработной платы к предыдущему году</w:t>
            </w:r>
          </w:p>
        </w:tc>
        <w:tc>
          <w:tcPr>
            <w:tcW w:w="1897"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107,4</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106,9</w:t>
            </w:r>
          </w:p>
        </w:tc>
        <w:tc>
          <w:tcPr>
            <w:tcW w:w="929"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107,8</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107,7</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107,2</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107,1</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107,1</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color w:val="000000"/>
                <w:sz w:val="22"/>
                <w:szCs w:val="22"/>
              </w:rPr>
            </w:pPr>
            <w:r w:rsidRPr="00F01581">
              <w:rPr>
                <w:color w:val="000000"/>
                <w:sz w:val="22"/>
                <w:szCs w:val="22"/>
              </w:rPr>
              <w:t>10</w:t>
            </w:r>
          </w:p>
        </w:tc>
        <w:tc>
          <w:tcPr>
            <w:tcW w:w="3188" w:type="dxa"/>
            <w:shd w:val="clear" w:color="000000" w:fill="FFFFFF"/>
            <w:vAlign w:val="center"/>
            <w:hideMark/>
          </w:tcPr>
          <w:p w:rsidR="00F01581" w:rsidRPr="00F01581" w:rsidRDefault="00F01581" w:rsidP="00F01581">
            <w:pPr>
              <w:rPr>
                <w:color w:val="000000"/>
                <w:sz w:val="22"/>
                <w:szCs w:val="22"/>
              </w:rPr>
            </w:pPr>
            <w:r w:rsidRPr="00F01581">
              <w:rPr>
                <w:color w:val="000000"/>
                <w:sz w:val="22"/>
                <w:szCs w:val="22"/>
              </w:rPr>
              <w:t>Соотношение темпа роста номинальной заработной платы и уровня инфляции (ИПЦ)</w:t>
            </w:r>
          </w:p>
        </w:tc>
        <w:tc>
          <w:tcPr>
            <w:tcW w:w="1897"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0,62</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-0,96</w:t>
            </w:r>
          </w:p>
        </w:tc>
        <w:tc>
          <w:tcPr>
            <w:tcW w:w="929"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-8,00</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3,26</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2,91</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2,82</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4,51</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w:t>
            </w:r>
          </w:p>
        </w:tc>
      </w:tr>
      <w:tr w:rsidR="00F01581" w:rsidRPr="00F01581" w:rsidTr="00F01581">
        <w:trPr>
          <w:cantSplit/>
          <w:trHeight w:val="20"/>
        </w:trPr>
        <w:tc>
          <w:tcPr>
            <w:tcW w:w="648" w:type="dxa"/>
            <w:shd w:val="clear" w:color="000000" w:fill="CCFF99"/>
            <w:noWrap/>
            <w:vAlign w:val="bottom"/>
            <w:hideMark/>
          </w:tcPr>
          <w:p w:rsidR="00F01581" w:rsidRPr="00F01581" w:rsidRDefault="00F01581" w:rsidP="00F01581">
            <w:pPr>
              <w:rPr>
                <w:rFonts w:ascii="Calibri" w:hAnsi="Calibri"/>
                <w:color w:val="000000"/>
                <w:sz w:val="22"/>
                <w:szCs w:val="22"/>
              </w:rPr>
            </w:pPr>
            <w:r w:rsidRPr="00F01581">
              <w:rPr>
                <w:rFonts w:ascii="Calibri" w:hAnsi="Calibri"/>
                <w:color w:val="000000"/>
                <w:sz w:val="22"/>
                <w:szCs w:val="22"/>
              </w:rPr>
              <w:t> </w:t>
            </w:r>
          </w:p>
        </w:tc>
        <w:tc>
          <w:tcPr>
            <w:tcW w:w="3188" w:type="dxa"/>
            <w:shd w:val="clear" w:color="000000" w:fill="CCFF99"/>
            <w:vAlign w:val="center"/>
            <w:hideMark/>
          </w:tcPr>
          <w:p w:rsidR="00F01581" w:rsidRPr="00F01581" w:rsidRDefault="00F01581" w:rsidP="00F01581">
            <w:pPr>
              <w:rPr>
                <w:b/>
                <w:bCs/>
                <w:color w:val="000000"/>
                <w:sz w:val="22"/>
                <w:szCs w:val="22"/>
              </w:rPr>
            </w:pPr>
            <w:r w:rsidRPr="00F01581">
              <w:rPr>
                <w:b/>
                <w:bCs/>
                <w:color w:val="000000"/>
                <w:sz w:val="22"/>
                <w:szCs w:val="22"/>
              </w:rPr>
              <w:t>Здравоохранение</w:t>
            </w:r>
          </w:p>
        </w:tc>
        <w:tc>
          <w:tcPr>
            <w:tcW w:w="1897"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4"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4"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9"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4"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4"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4"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4"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1441"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1418" w:type="dxa"/>
            <w:shd w:val="clear" w:color="000000" w:fill="CCFF99"/>
            <w:noWrap/>
            <w:vAlign w:val="bottom"/>
            <w:hideMark/>
          </w:tcPr>
          <w:p w:rsidR="00F01581" w:rsidRPr="00F01581" w:rsidRDefault="00F01581" w:rsidP="00F01581">
            <w:pPr>
              <w:jc w:val="center"/>
              <w:rPr>
                <w:rFonts w:ascii="Calibri" w:hAnsi="Calibri"/>
                <w:color w:val="000000"/>
                <w:sz w:val="22"/>
                <w:szCs w:val="22"/>
              </w:rPr>
            </w:pPr>
            <w:r w:rsidRPr="00F01581">
              <w:rPr>
                <w:rFonts w:ascii="Calibri" w:hAnsi="Calibri"/>
                <w:color w:val="000000"/>
                <w:sz w:val="22"/>
                <w:szCs w:val="22"/>
              </w:rPr>
              <w:t> </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color w:val="000000"/>
                <w:sz w:val="22"/>
                <w:szCs w:val="22"/>
              </w:rPr>
            </w:pPr>
            <w:r w:rsidRPr="00F01581">
              <w:rPr>
                <w:color w:val="000000"/>
                <w:sz w:val="22"/>
                <w:szCs w:val="22"/>
              </w:rPr>
              <w:t>11</w:t>
            </w:r>
          </w:p>
        </w:tc>
        <w:tc>
          <w:tcPr>
            <w:tcW w:w="3188" w:type="dxa"/>
            <w:shd w:val="clear" w:color="000000" w:fill="FFFFFF"/>
            <w:vAlign w:val="center"/>
            <w:hideMark/>
          </w:tcPr>
          <w:p w:rsidR="00F01581" w:rsidRPr="00F01581" w:rsidRDefault="00F01581" w:rsidP="00BE456D">
            <w:pPr>
              <w:rPr>
                <w:color w:val="000000"/>
                <w:sz w:val="22"/>
                <w:szCs w:val="22"/>
              </w:rPr>
            </w:pPr>
            <w:r w:rsidRPr="00F01581">
              <w:rPr>
                <w:color w:val="000000"/>
                <w:sz w:val="22"/>
                <w:szCs w:val="22"/>
              </w:rPr>
              <w:t>Обеспеченность населения:</w:t>
            </w:r>
          </w:p>
        </w:tc>
        <w:tc>
          <w:tcPr>
            <w:tcW w:w="1897"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 </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 </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 </w:t>
            </w:r>
          </w:p>
        </w:tc>
        <w:tc>
          <w:tcPr>
            <w:tcW w:w="929"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 </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 </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 </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 </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 </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 </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 </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color w:val="000000"/>
                <w:sz w:val="22"/>
                <w:szCs w:val="22"/>
              </w:rPr>
            </w:pPr>
            <w:r w:rsidRPr="00F01581">
              <w:rPr>
                <w:color w:val="000000"/>
                <w:sz w:val="22"/>
                <w:szCs w:val="22"/>
              </w:rPr>
              <w:t>11.1</w:t>
            </w:r>
          </w:p>
        </w:tc>
        <w:tc>
          <w:tcPr>
            <w:tcW w:w="3188" w:type="dxa"/>
            <w:shd w:val="clear" w:color="000000" w:fill="FFFFFF"/>
            <w:vAlign w:val="center"/>
            <w:hideMark/>
          </w:tcPr>
          <w:p w:rsidR="00F01581" w:rsidRPr="00F01581" w:rsidRDefault="00F01581" w:rsidP="00E70B64">
            <w:pPr>
              <w:jc w:val="right"/>
              <w:rPr>
                <w:color w:val="000000"/>
                <w:sz w:val="22"/>
                <w:szCs w:val="22"/>
              </w:rPr>
            </w:pPr>
            <w:r w:rsidRPr="00F01581">
              <w:rPr>
                <w:color w:val="000000"/>
                <w:sz w:val="22"/>
                <w:szCs w:val="22"/>
              </w:rPr>
              <w:t>больничными койками</w:t>
            </w:r>
          </w:p>
        </w:tc>
        <w:tc>
          <w:tcPr>
            <w:tcW w:w="1897"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коек/10 тыс. чел. населения</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67,1</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67,1</w:t>
            </w:r>
          </w:p>
        </w:tc>
        <w:tc>
          <w:tcPr>
            <w:tcW w:w="929"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66,9</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66,7</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66,5</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65,1</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147,1</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97</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219</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color w:val="000000"/>
                <w:sz w:val="22"/>
                <w:szCs w:val="22"/>
              </w:rPr>
            </w:pPr>
            <w:r w:rsidRPr="00F01581">
              <w:rPr>
                <w:color w:val="000000"/>
                <w:sz w:val="22"/>
                <w:szCs w:val="22"/>
              </w:rPr>
              <w:lastRenderedPageBreak/>
              <w:t>11.2</w:t>
            </w:r>
          </w:p>
        </w:tc>
        <w:tc>
          <w:tcPr>
            <w:tcW w:w="3188" w:type="dxa"/>
            <w:shd w:val="clear" w:color="000000" w:fill="FFFFFF"/>
            <w:vAlign w:val="center"/>
            <w:hideMark/>
          </w:tcPr>
          <w:p w:rsidR="00F01581" w:rsidRPr="00F01581" w:rsidRDefault="00F01581" w:rsidP="00E70B64">
            <w:pPr>
              <w:jc w:val="right"/>
              <w:rPr>
                <w:color w:val="000000"/>
                <w:sz w:val="22"/>
                <w:szCs w:val="22"/>
              </w:rPr>
            </w:pPr>
            <w:r w:rsidRPr="00F01581">
              <w:rPr>
                <w:color w:val="000000"/>
                <w:sz w:val="22"/>
                <w:szCs w:val="22"/>
              </w:rPr>
              <w:t>амбулаторно-поликлиническими учреждениями</w:t>
            </w:r>
          </w:p>
        </w:tc>
        <w:tc>
          <w:tcPr>
            <w:tcW w:w="1897"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посещений в смену/</w:t>
            </w:r>
            <w:r w:rsidR="00BE456D">
              <w:rPr>
                <w:color w:val="000000"/>
                <w:sz w:val="22"/>
                <w:szCs w:val="22"/>
              </w:rPr>
              <w:br/>
            </w:r>
            <w:r w:rsidRPr="00F01581">
              <w:rPr>
                <w:color w:val="000000"/>
                <w:sz w:val="22"/>
                <w:szCs w:val="22"/>
              </w:rPr>
              <w:t>10 тыс. чел. населения</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182,3</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182,2</w:t>
            </w:r>
          </w:p>
        </w:tc>
        <w:tc>
          <w:tcPr>
            <w:tcW w:w="929"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181,7</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181,1</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180,5</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176,9</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208,3</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97</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114</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color w:val="000000"/>
                <w:sz w:val="22"/>
                <w:szCs w:val="22"/>
              </w:rPr>
            </w:pPr>
            <w:r w:rsidRPr="00F01581">
              <w:rPr>
                <w:color w:val="000000"/>
                <w:sz w:val="22"/>
                <w:szCs w:val="22"/>
              </w:rPr>
              <w:t>11.3</w:t>
            </w:r>
          </w:p>
        </w:tc>
        <w:tc>
          <w:tcPr>
            <w:tcW w:w="3188" w:type="dxa"/>
            <w:shd w:val="clear" w:color="000000" w:fill="FFFFFF"/>
            <w:vAlign w:val="center"/>
            <w:hideMark/>
          </w:tcPr>
          <w:p w:rsidR="00F01581" w:rsidRPr="00F01581" w:rsidRDefault="00F01581" w:rsidP="00E70B64">
            <w:pPr>
              <w:jc w:val="right"/>
              <w:rPr>
                <w:color w:val="000000"/>
                <w:sz w:val="22"/>
                <w:szCs w:val="22"/>
              </w:rPr>
            </w:pPr>
            <w:r w:rsidRPr="00F01581">
              <w:rPr>
                <w:color w:val="000000"/>
                <w:sz w:val="22"/>
                <w:szCs w:val="22"/>
              </w:rPr>
              <w:t>врачами всех специальностей</w:t>
            </w:r>
          </w:p>
        </w:tc>
        <w:tc>
          <w:tcPr>
            <w:tcW w:w="1897"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чел./10 тыс. чел. населения</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31,8</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31,8</w:t>
            </w:r>
          </w:p>
        </w:tc>
        <w:tc>
          <w:tcPr>
            <w:tcW w:w="929"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32,5</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32,5</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32,3</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36,2</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47,5</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114</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149</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color w:val="000000"/>
                <w:sz w:val="22"/>
                <w:szCs w:val="22"/>
              </w:rPr>
            </w:pPr>
            <w:r w:rsidRPr="00F01581">
              <w:rPr>
                <w:color w:val="000000"/>
                <w:sz w:val="22"/>
                <w:szCs w:val="22"/>
              </w:rPr>
              <w:t>11.4</w:t>
            </w:r>
          </w:p>
        </w:tc>
        <w:tc>
          <w:tcPr>
            <w:tcW w:w="3188" w:type="dxa"/>
            <w:shd w:val="clear" w:color="000000" w:fill="FFFFFF"/>
            <w:vAlign w:val="center"/>
            <w:hideMark/>
          </w:tcPr>
          <w:p w:rsidR="00F01581" w:rsidRPr="00F01581" w:rsidRDefault="00F01581" w:rsidP="00E70B64">
            <w:pPr>
              <w:jc w:val="right"/>
              <w:rPr>
                <w:color w:val="000000"/>
                <w:sz w:val="22"/>
                <w:szCs w:val="22"/>
              </w:rPr>
            </w:pPr>
            <w:r w:rsidRPr="00F01581">
              <w:rPr>
                <w:color w:val="000000"/>
                <w:sz w:val="22"/>
                <w:szCs w:val="22"/>
              </w:rPr>
              <w:t>средним медицинским персоналом</w:t>
            </w:r>
          </w:p>
        </w:tc>
        <w:tc>
          <w:tcPr>
            <w:tcW w:w="1897"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чел./10 тыс. чел. населения</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105,7</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110,7</w:t>
            </w:r>
          </w:p>
        </w:tc>
        <w:tc>
          <w:tcPr>
            <w:tcW w:w="929"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111,1</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112,4</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113,5</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114,1</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119,0</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103</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108</w:t>
            </w:r>
          </w:p>
        </w:tc>
      </w:tr>
      <w:tr w:rsidR="00F01581" w:rsidRPr="00F01581" w:rsidTr="00F01581">
        <w:trPr>
          <w:cantSplit/>
          <w:trHeight w:val="20"/>
        </w:trPr>
        <w:tc>
          <w:tcPr>
            <w:tcW w:w="648" w:type="dxa"/>
            <w:shd w:val="clear" w:color="000000" w:fill="CCFF99"/>
            <w:noWrap/>
            <w:vAlign w:val="bottom"/>
            <w:hideMark/>
          </w:tcPr>
          <w:p w:rsidR="00F01581" w:rsidRPr="00F01581" w:rsidRDefault="00F01581" w:rsidP="00F01581">
            <w:pPr>
              <w:rPr>
                <w:rFonts w:ascii="Calibri" w:hAnsi="Calibri"/>
                <w:color w:val="000000"/>
                <w:sz w:val="22"/>
                <w:szCs w:val="22"/>
              </w:rPr>
            </w:pPr>
            <w:r w:rsidRPr="00F01581">
              <w:rPr>
                <w:rFonts w:ascii="Calibri" w:hAnsi="Calibri"/>
                <w:color w:val="000000"/>
                <w:sz w:val="22"/>
                <w:szCs w:val="22"/>
              </w:rPr>
              <w:t> </w:t>
            </w:r>
          </w:p>
        </w:tc>
        <w:tc>
          <w:tcPr>
            <w:tcW w:w="3188" w:type="dxa"/>
            <w:shd w:val="clear" w:color="000000" w:fill="CCFF99"/>
            <w:vAlign w:val="center"/>
            <w:hideMark/>
          </w:tcPr>
          <w:p w:rsidR="00F01581" w:rsidRPr="00F01581" w:rsidRDefault="00F01581" w:rsidP="00F01581">
            <w:pPr>
              <w:rPr>
                <w:b/>
                <w:bCs/>
                <w:color w:val="000000"/>
                <w:sz w:val="22"/>
                <w:szCs w:val="22"/>
              </w:rPr>
            </w:pPr>
            <w:r w:rsidRPr="00F01581">
              <w:rPr>
                <w:b/>
                <w:bCs/>
                <w:color w:val="000000"/>
                <w:sz w:val="22"/>
                <w:szCs w:val="22"/>
              </w:rPr>
              <w:t>Дошкольное образование</w:t>
            </w:r>
          </w:p>
        </w:tc>
        <w:tc>
          <w:tcPr>
            <w:tcW w:w="1897"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4"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4"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9"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4"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4"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4"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4"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1441"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1418" w:type="dxa"/>
            <w:shd w:val="clear" w:color="000000" w:fill="CCFF99"/>
            <w:noWrap/>
            <w:vAlign w:val="bottom"/>
            <w:hideMark/>
          </w:tcPr>
          <w:p w:rsidR="00F01581" w:rsidRPr="00F01581" w:rsidRDefault="00F01581" w:rsidP="00F01581">
            <w:pPr>
              <w:jc w:val="center"/>
              <w:rPr>
                <w:rFonts w:ascii="Calibri" w:hAnsi="Calibri"/>
                <w:color w:val="000000"/>
                <w:sz w:val="22"/>
                <w:szCs w:val="22"/>
              </w:rPr>
            </w:pPr>
            <w:r w:rsidRPr="00F01581">
              <w:rPr>
                <w:rFonts w:ascii="Calibri" w:hAnsi="Calibri"/>
                <w:color w:val="000000"/>
                <w:sz w:val="22"/>
                <w:szCs w:val="22"/>
              </w:rPr>
              <w:t> </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color w:val="000000"/>
                <w:sz w:val="22"/>
                <w:szCs w:val="22"/>
              </w:rPr>
            </w:pPr>
            <w:r w:rsidRPr="00F01581">
              <w:rPr>
                <w:color w:val="000000"/>
                <w:sz w:val="22"/>
                <w:szCs w:val="22"/>
              </w:rPr>
              <w:t>12</w:t>
            </w:r>
          </w:p>
        </w:tc>
        <w:tc>
          <w:tcPr>
            <w:tcW w:w="3188" w:type="dxa"/>
            <w:shd w:val="clear" w:color="000000" w:fill="FFFFFF"/>
            <w:vAlign w:val="center"/>
            <w:hideMark/>
          </w:tcPr>
          <w:p w:rsidR="00F01581" w:rsidRPr="00F01581" w:rsidRDefault="00F01581" w:rsidP="00F01581">
            <w:pPr>
              <w:rPr>
                <w:color w:val="000000"/>
                <w:sz w:val="22"/>
                <w:szCs w:val="22"/>
              </w:rPr>
            </w:pPr>
            <w:r w:rsidRPr="00F01581">
              <w:rPr>
                <w:color w:val="000000"/>
                <w:sz w:val="22"/>
                <w:szCs w:val="22"/>
              </w:rPr>
              <w:t>Численность детей в возрасте от 1 до 6 лет</w:t>
            </w:r>
          </w:p>
        </w:tc>
        <w:tc>
          <w:tcPr>
            <w:tcW w:w="1897"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тыс. чел.</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10,59</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11,02</w:t>
            </w:r>
          </w:p>
        </w:tc>
        <w:tc>
          <w:tcPr>
            <w:tcW w:w="929"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11,28</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11,51</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11,71</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11,73</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9,47</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106</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86</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color w:val="000000"/>
                <w:sz w:val="22"/>
                <w:szCs w:val="22"/>
              </w:rPr>
            </w:pPr>
            <w:r w:rsidRPr="00F01581">
              <w:rPr>
                <w:color w:val="000000"/>
                <w:sz w:val="22"/>
                <w:szCs w:val="22"/>
              </w:rPr>
              <w:t>13</w:t>
            </w:r>
          </w:p>
        </w:tc>
        <w:tc>
          <w:tcPr>
            <w:tcW w:w="3188" w:type="dxa"/>
            <w:shd w:val="clear" w:color="000000" w:fill="FFFFFF"/>
            <w:vAlign w:val="center"/>
            <w:hideMark/>
          </w:tcPr>
          <w:p w:rsidR="00F01581" w:rsidRPr="00F01581" w:rsidRDefault="00F01581" w:rsidP="00F01581">
            <w:pPr>
              <w:rPr>
                <w:color w:val="000000"/>
                <w:sz w:val="22"/>
                <w:szCs w:val="22"/>
              </w:rPr>
            </w:pPr>
            <w:r w:rsidRPr="00F01581">
              <w:rPr>
                <w:color w:val="000000"/>
                <w:sz w:val="22"/>
                <w:szCs w:val="22"/>
              </w:rPr>
              <w:t>Численность детей в возрасте 1 - 6 лет, получающих дошкольную образовательную услугу и (или) услугу по их содержанию в муниципальных образовательных учреждениях</w:t>
            </w:r>
          </w:p>
        </w:tc>
        <w:tc>
          <w:tcPr>
            <w:tcW w:w="1897"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чел.</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5 405</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6 060</w:t>
            </w:r>
          </w:p>
        </w:tc>
        <w:tc>
          <w:tcPr>
            <w:tcW w:w="929"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7 450</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7 850</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8 250</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9 850</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9 700</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163</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160</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color w:val="000000"/>
                <w:sz w:val="22"/>
                <w:szCs w:val="22"/>
              </w:rPr>
            </w:pPr>
            <w:r w:rsidRPr="00F01581">
              <w:rPr>
                <w:color w:val="000000"/>
                <w:sz w:val="22"/>
                <w:szCs w:val="22"/>
              </w:rPr>
              <w:t>14</w:t>
            </w:r>
          </w:p>
        </w:tc>
        <w:tc>
          <w:tcPr>
            <w:tcW w:w="3188" w:type="dxa"/>
            <w:shd w:val="clear" w:color="000000" w:fill="FFFFFF"/>
            <w:vAlign w:val="center"/>
            <w:hideMark/>
          </w:tcPr>
          <w:p w:rsidR="00F01581" w:rsidRPr="00F01581" w:rsidRDefault="00F01581" w:rsidP="00F01581">
            <w:pPr>
              <w:rPr>
                <w:color w:val="000000"/>
                <w:sz w:val="22"/>
                <w:szCs w:val="22"/>
              </w:rPr>
            </w:pPr>
            <w:r w:rsidRPr="00F01581">
              <w:rPr>
                <w:color w:val="000000"/>
                <w:sz w:val="22"/>
                <w:szCs w:val="22"/>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tc>
        <w:tc>
          <w:tcPr>
            <w:tcW w:w="1897"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51,0</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55,2</w:t>
            </w:r>
          </w:p>
        </w:tc>
        <w:tc>
          <w:tcPr>
            <w:tcW w:w="929"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66,0</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68,2</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70,4</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84,0</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100</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color w:val="000000"/>
                <w:sz w:val="22"/>
                <w:szCs w:val="22"/>
              </w:rPr>
            </w:pPr>
            <w:r w:rsidRPr="00F01581">
              <w:rPr>
                <w:color w:val="000000"/>
                <w:sz w:val="22"/>
                <w:szCs w:val="22"/>
              </w:rPr>
              <w:t>15</w:t>
            </w:r>
          </w:p>
        </w:tc>
        <w:tc>
          <w:tcPr>
            <w:tcW w:w="3188" w:type="dxa"/>
            <w:shd w:val="clear" w:color="000000" w:fill="FFFFFF"/>
            <w:vAlign w:val="center"/>
            <w:hideMark/>
          </w:tcPr>
          <w:p w:rsidR="00F01581" w:rsidRPr="00F01581" w:rsidRDefault="00F01581" w:rsidP="00F01581">
            <w:pPr>
              <w:rPr>
                <w:color w:val="000000"/>
                <w:sz w:val="22"/>
                <w:szCs w:val="22"/>
              </w:rPr>
            </w:pPr>
            <w:r w:rsidRPr="00F01581">
              <w:rPr>
                <w:color w:val="000000"/>
                <w:sz w:val="22"/>
                <w:szCs w:val="22"/>
              </w:rPr>
              <w:t>Охват дошкольным образованием детей от 1 до 6 лет, включая различные формы организации дошкольного образования (группы по присмотру и уходу, группы кратковременного пребывания, раннего развития  и т.п.)</w:t>
            </w:r>
          </w:p>
        </w:tc>
        <w:tc>
          <w:tcPr>
            <w:tcW w:w="1897"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63,0</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72,8</w:t>
            </w:r>
          </w:p>
        </w:tc>
        <w:tc>
          <w:tcPr>
            <w:tcW w:w="929"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84,3</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86,1</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88,9</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100</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100</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w:t>
            </w:r>
          </w:p>
        </w:tc>
      </w:tr>
      <w:tr w:rsidR="00F01581" w:rsidRPr="00F01581" w:rsidTr="00F01581">
        <w:trPr>
          <w:cantSplit/>
          <w:trHeight w:val="20"/>
        </w:trPr>
        <w:tc>
          <w:tcPr>
            <w:tcW w:w="648" w:type="dxa"/>
            <w:shd w:val="clear" w:color="000000" w:fill="CCFF99"/>
            <w:noWrap/>
            <w:vAlign w:val="bottom"/>
            <w:hideMark/>
          </w:tcPr>
          <w:p w:rsidR="00F01581" w:rsidRPr="00F01581" w:rsidRDefault="00F01581" w:rsidP="00F01581">
            <w:pPr>
              <w:rPr>
                <w:rFonts w:ascii="Calibri" w:hAnsi="Calibri"/>
                <w:color w:val="000000"/>
                <w:sz w:val="22"/>
                <w:szCs w:val="22"/>
              </w:rPr>
            </w:pPr>
            <w:r w:rsidRPr="00F01581">
              <w:rPr>
                <w:rFonts w:ascii="Calibri" w:hAnsi="Calibri"/>
                <w:color w:val="000000"/>
                <w:sz w:val="22"/>
                <w:szCs w:val="22"/>
              </w:rPr>
              <w:t> </w:t>
            </w:r>
          </w:p>
        </w:tc>
        <w:tc>
          <w:tcPr>
            <w:tcW w:w="3188" w:type="dxa"/>
            <w:shd w:val="clear" w:color="000000" w:fill="CCFF99"/>
            <w:vAlign w:val="center"/>
            <w:hideMark/>
          </w:tcPr>
          <w:p w:rsidR="00F01581" w:rsidRPr="00F01581" w:rsidRDefault="00F01581" w:rsidP="00F01581">
            <w:pPr>
              <w:rPr>
                <w:b/>
                <w:bCs/>
                <w:color w:val="000000"/>
                <w:sz w:val="22"/>
                <w:szCs w:val="22"/>
              </w:rPr>
            </w:pPr>
            <w:r w:rsidRPr="00F01581">
              <w:rPr>
                <w:b/>
                <w:bCs/>
                <w:color w:val="000000"/>
                <w:sz w:val="22"/>
                <w:szCs w:val="22"/>
              </w:rPr>
              <w:t>Общее образование</w:t>
            </w:r>
          </w:p>
        </w:tc>
        <w:tc>
          <w:tcPr>
            <w:tcW w:w="1897"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4"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4"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9"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4"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4"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4"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4"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1441"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1418" w:type="dxa"/>
            <w:shd w:val="clear" w:color="000000" w:fill="CCFF99"/>
            <w:noWrap/>
            <w:vAlign w:val="bottom"/>
            <w:hideMark/>
          </w:tcPr>
          <w:p w:rsidR="00F01581" w:rsidRPr="00F01581" w:rsidRDefault="00F01581" w:rsidP="00F01581">
            <w:pPr>
              <w:jc w:val="center"/>
              <w:rPr>
                <w:rFonts w:ascii="Calibri" w:hAnsi="Calibri"/>
                <w:color w:val="000000"/>
                <w:sz w:val="22"/>
                <w:szCs w:val="22"/>
              </w:rPr>
            </w:pPr>
            <w:r w:rsidRPr="00F01581">
              <w:rPr>
                <w:rFonts w:ascii="Calibri" w:hAnsi="Calibri"/>
                <w:color w:val="000000"/>
                <w:sz w:val="22"/>
                <w:szCs w:val="22"/>
              </w:rPr>
              <w:t> </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color w:val="000000"/>
                <w:sz w:val="22"/>
                <w:szCs w:val="22"/>
              </w:rPr>
            </w:pPr>
            <w:r w:rsidRPr="00F01581">
              <w:rPr>
                <w:color w:val="000000"/>
                <w:sz w:val="22"/>
                <w:szCs w:val="22"/>
              </w:rPr>
              <w:lastRenderedPageBreak/>
              <w:t>16</w:t>
            </w:r>
          </w:p>
        </w:tc>
        <w:tc>
          <w:tcPr>
            <w:tcW w:w="3188" w:type="dxa"/>
            <w:shd w:val="clear" w:color="000000" w:fill="FFFFFF"/>
            <w:vAlign w:val="center"/>
            <w:hideMark/>
          </w:tcPr>
          <w:p w:rsidR="00F01581" w:rsidRPr="00F01581" w:rsidRDefault="00F01581" w:rsidP="00F01581">
            <w:pPr>
              <w:rPr>
                <w:color w:val="000000"/>
                <w:sz w:val="22"/>
                <w:szCs w:val="22"/>
              </w:rPr>
            </w:pPr>
            <w:r w:rsidRPr="00F01581">
              <w:rPr>
                <w:color w:val="000000"/>
                <w:sz w:val="22"/>
                <w:szCs w:val="22"/>
              </w:rPr>
              <w:t xml:space="preserve">Численность обучающихся в общеобразовательных учреждениях  (на начало учебного года) </w:t>
            </w:r>
          </w:p>
        </w:tc>
        <w:tc>
          <w:tcPr>
            <w:tcW w:w="1897"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тыс. чел.</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11,95</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12,21</w:t>
            </w:r>
          </w:p>
        </w:tc>
        <w:tc>
          <w:tcPr>
            <w:tcW w:w="929"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12,40</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12,53</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12,62</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13,43</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14,26</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110</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117</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color w:val="000000"/>
                <w:sz w:val="22"/>
                <w:szCs w:val="22"/>
              </w:rPr>
            </w:pPr>
            <w:r w:rsidRPr="00F01581">
              <w:rPr>
                <w:color w:val="000000"/>
                <w:sz w:val="22"/>
                <w:szCs w:val="22"/>
              </w:rPr>
              <w:t>17</w:t>
            </w:r>
          </w:p>
        </w:tc>
        <w:tc>
          <w:tcPr>
            <w:tcW w:w="3188" w:type="dxa"/>
            <w:shd w:val="clear" w:color="000000" w:fill="FFFFFF"/>
            <w:vAlign w:val="center"/>
            <w:hideMark/>
          </w:tcPr>
          <w:p w:rsidR="00F01581" w:rsidRPr="00F01581" w:rsidRDefault="00F01581" w:rsidP="00F01581">
            <w:pPr>
              <w:rPr>
                <w:color w:val="000000"/>
                <w:sz w:val="22"/>
                <w:szCs w:val="22"/>
              </w:rPr>
            </w:pPr>
            <w:r w:rsidRPr="00F01581">
              <w:rPr>
                <w:color w:val="000000"/>
                <w:sz w:val="22"/>
                <w:szCs w:val="22"/>
              </w:rPr>
              <w:t>Доля обучающихся в муниципальных общеобразовательных учреждениях, занимающихся во вторую смену, в общей численности обучающихся в муниципальных общеобразовательных учреждениях</w:t>
            </w:r>
          </w:p>
        </w:tc>
        <w:tc>
          <w:tcPr>
            <w:tcW w:w="1897"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30,2</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29,9</w:t>
            </w:r>
          </w:p>
        </w:tc>
        <w:tc>
          <w:tcPr>
            <w:tcW w:w="929"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29,7</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29,7</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30,2</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25,5</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12,9</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color w:val="000000"/>
                <w:sz w:val="22"/>
                <w:szCs w:val="22"/>
              </w:rPr>
            </w:pPr>
            <w:r w:rsidRPr="00F01581">
              <w:rPr>
                <w:color w:val="000000"/>
                <w:sz w:val="22"/>
                <w:szCs w:val="22"/>
              </w:rPr>
              <w:t>18</w:t>
            </w:r>
          </w:p>
        </w:tc>
        <w:tc>
          <w:tcPr>
            <w:tcW w:w="3188" w:type="dxa"/>
            <w:shd w:val="clear" w:color="000000" w:fill="FFFFFF"/>
            <w:vAlign w:val="center"/>
            <w:hideMark/>
          </w:tcPr>
          <w:p w:rsidR="00F01581" w:rsidRPr="00F01581" w:rsidRDefault="00F01581" w:rsidP="00F01581">
            <w:pPr>
              <w:rPr>
                <w:color w:val="000000"/>
                <w:sz w:val="22"/>
                <w:szCs w:val="22"/>
              </w:rPr>
            </w:pPr>
            <w:r w:rsidRPr="00F01581">
              <w:rPr>
                <w:color w:val="000000"/>
                <w:sz w:val="22"/>
                <w:szCs w:val="22"/>
              </w:rPr>
              <w:t>Доля лиц,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участвовавших в едином государственном экзамене по данным предметам</w:t>
            </w:r>
          </w:p>
        </w:tc>
        <w:tc>
          <w:tcPr>
            <w:tcW w:w="1897"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100</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100</w:t>
            </w:r>
          </w:p>
        </w:tc>
        <w:tc>
          <w:tcPr>
            <w:tcW w:w="929"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100</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100</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100</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100</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100</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w:t>
            </w:r>
          </w:p>
        </w:tc>
      </w:tr>
      <w:tr w:rsidR="00F01581" w:rsidRPr="00F01581" w:rsidTr="00F01581">
        <w:trPr>
          <w:cantSplit/>
          <w:trHeight w:val="20"/>
        </w:trPr>
        <w:tc>
          <w:tcPr>
            <w:tcW w:w="648" w:type="dxa"/>
            <w:shd w:val="clear" w:color="000000" w:fill="CCFF99"/>
            <w:noWrap/>
            <w:vAlign w:val="bottom"/>
            <w:hideMark/>
          </w:tcPr>
          <w:p w:rsidR="00F01581" w:rsidRPr="00F01581" w:rsidRDefault="00F01581" w:rsidP="00F01581">
            <w:pPr>
              <w:rPr>
                <w:rFonts w:ascii="Calibri" w:hAnsi="Calibri"/>
                <w:color w:val="000000"/>
                <w:sz w:val="22"/>
                <w:szCs w:val="22"/>
              </w:rPr>
            </w:pPr>
            <w:r w:rsidRPr="00F01581">
              <w:rPr>
                <w:rFonts w:ascii="Calibri" w:hAnsi="Calibri"/>
                <w:color w:val="000000"/>
                <w:sz w:val="22"/>
                <w:szCs w:val="22"/>
              </w:rPr>
              <w:t> </w:t>
            </w:r>
          </w:p>
        </w:tc>
        <w:tc>
          <w:tcPr>
            <w:tcW w:w="3188" w:type="dxa"/>
            <w:shd w:val="clear" w:color="000000" w:fill="CCFF99"/>
            <w:vAlign w:val="center"/>
            <w:hideMark/>
          </w:tcPr>
          <w:p w:rsidR="00F01581" w:rsidRPr="00F01581" w:rsidRDefault="00F01581" w:rsidP="00F01581">
            <w:pPr>
              <w:rPr>
                <w:b/>
                <w:bCs/>
                <w:color w:val="000000"/>
                <w:sz w:val="22"/>
                <w:szCs w:val="22"/>
              </w:rPr>
            </w:pPr>
            <w:r w:rsidRPr="00F01581">
              <w:rPr>
                <w:b/>
                <w:bCs/>
                <w:color w:val="000000"/>
                <w:sz w:val="22"/>
                <w:szCs w:val="22"/>
              </w:rPr>
              <w:t>Культура</w:t>
            </w:r>
          </w:p>
        </w:tc>
        <w:tc>
          <w:tcPr>
            <w:tcW w:w="1897"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4"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4"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9"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4"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4"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4"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924"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1441" w:type="dxa"/>
            <w:shd w:val="clear" w:color="000000" w:fill="CCFF99"/>
            <w:vAlign w:val="center"/>
            <w:hideMark/>
          </w:tcPr>
          <w:p w:rsidR="00F01581" w:rsidRPr="00F01581" w:rsidRDefault="00F01581" w:rsidP="00F01581">
            <w:pPr>
              <w:jc w:val="center"/>
              <w:rPr>
                <w:b/>
                <w:bCs/>
                <w:color w:val="000000"/>
                <w:sz w:val="22"/>
                <w:szCs w:val="22"/>
              </w:rPr>
            </w:pPr>
            <w:r w:rsidRPr="00F01581">
              <w:rPr>
                <w:b/>
                <w:bCs/>
                <w:color w:val="000000"/>
                <w:sz w:val="22"/>
                <w:szCs w:val="22"/>
              </w:rPr>
              <w:t> </w:t>
            </w:r>
          </w:p>
        </w:tc>
        <w:tc>
          <w:tcPr>
            <w:tcW w:w="1418" w:type="dxa"/>
            <w:shd w:val="clear" w:color="000000" w:fill="CCFF99"/>
            <w:noWrap/>
            <w:vAlign w:val="bottom"/>
            <w:hideMark/>
          </w:tcPr>
          <w:p w:rsidR="00F01581" w:rsidRPr="00F01581" w:rsidRDefault="00F01581" w:rsidP="00F01581">
            <w:pPr>
              <w:jc w:val="center"/>
              <w:rPr>
                <w:rFonts w:ascii="Calibri" w:hAnsi="Calibri"/>
                <w:color w:val="000000"/>
                <w:sz w:val="22"/>
                <w:szCs w:val="22"/>
              </w:rPr>
            </w:pPr>
            <w:r w:rsidRPr="00F01581">
              <w:rPr>
                <w:rFonts w:ascii="Calibri" w:hAnsi="Calibri"/>
                <w:color w:val="000000"/>
                <w:sz w:val="22"/>
                <w:szCs w:val="22"/>
              </w:rPr>
              <w:t> </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color w:val="000000"/>
                <w:sz w:val="22"/>
                <w:szCs w:val="22"/>
              </w:rPr>
            </w:pPr>
            <w:r w:rsidRPr="00F01581">
              <w:rPr>
                <w:color w:val="000000"/>
                <w:sz w:val="22"/>
                <w:szCs w:val="22"/>
              </w:rPr>
              <w:t>19</w:t>
            </w:r>
          </w:p>
        </w:tc>
        <w:tc>
          <w:tcPr>
            <w:tcW w:w="3188" w:type="dxa"/>
            <w:shd w:val="clear" w:color="000000" w:fill="FFFFFF"/>
            <w:vAlign w:val="center"/>
            <w:hideMark/>
          </w:tcPr>
          <w:p w:rsidR="00F01581" w:rsidRPr="00F01581" w:rsidRDefault="00F01581" w:rsidP="00F01581">
            <w:pPr>
              <w:rPr>
                <w:color w:val="000000"/>
                <w:sz w:val="22"/>
                <w:szCs w:val="22"/>
              </w:rPr>
            </w:pPr>
            <w:r w:rsidRPr="00F01581">
              <w:rPr>
                <w:color w:val="000000"/>
                <w:sz w:val="22"/>
                <w:szCs w:val="22"/>
              </w:rPr>
              <w:t>Число общедоступных библиотек</w:t>
            </w:r>
          </w:p>
        </w:tc>
        <w:tc>
          <w:tcPr>
            <w:tcW w:w="1897"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ед.</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4</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4</w:t>
            </w:r>
          </w:p>
        </w:tc>
        <w:tc>
          <w:tcPr>
            <w:tcW w:w="929"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4</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4</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4</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5</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7</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125</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175</w:t>
            </w:r>
          </w:p>
        </w:tc>
      </w:tr>
      <w:tr w:rsidR="00A11526" w:rsidRPr="00F01581" w:rsidTr="00A11526">
        <w:trPr>
          <w:cantSplit/>
          <w:trHeight w:val="20"/>
        </w:trPr>
        <w:tc>
          <w:tcPr>
            <w:tcW w:w="648" w:type="dxa"/>
            <w:shd w:val="clear" w:color="000000" w:fill="FFFFFF"/>
            <w:noWrap/>
            <w:vAlign w:val="center"/>
            <w:hideMark/>
          </w:tcPr>
          <w:p w:rsidR="00A11526" w:rsidRPr="00F01581" w:rsidRDefault="00A11526" w:rsidP="00F01581">
            <w:pPr>
              <w:jc w:val="center"/>
              <w:rPr>
                <w:color w:val="000000"/>
                <w:sz w:val="22"/>
                <w:szCs w:val="22"/>
              </w:rPr>
            </w:pPr>
            <w:r w:rsidRPr="00F01581">
              <w:rPr>
                <w:color w:val="000000"/>
                <w:sz w:val="22"/>
                <w:szCs w:val="22"/>
              </w:rPr>
              <w:t>20</w:t>
            </w:r>
          </w:p>
        </w:tc>
        <w:tc>
          <w:tcPr>
            <w:tcW w:w="3188" w:type="dxa"/>
            <w:shd w:val="clear" w:color="000000" w:fill="FFFFFF"/>
            <w:vAlign w:val="center"/>
            <w:hideMark/>
          </w:tcPr>
          <w:p w:rsidR="00A11526" w:rsidRPr="00F01581" w:rsidRDefault="00A11526" w:rsidP="00F01581">
            <w:pPr>
              <w:rPr>
                <w:color w:val="000000"/>
                <w:sz w:val="22"/>
                <w:szCs w:val="22"/>
              </w:rPr>
            </w:pPr>
            <w:r w:rsidRPr="00F01581">
              <w:rPr>
                <w:color w:val="000000"/>
                <w:sz w:val="22"/>
                <w:szCs w:val="22"/>
              </w:rPr>
              <w:t>Уровень обеспеченности населения общедоступными библиотеками от нормативной потребности</w:t>
            </w:r>
          </w:p>
        </w:tc>
        <w:tc>
          <w:tcPr>
            <w:tcW w:w="1897" w:type="dxa"/>
            <w:shd w:val="clear" w:color="000000" w:fill="FFFFFF"/>
            <w:vAlign w:val="center"/>
            <w:hideMark/>
          </w:tcPr>
          <w:p w:rsidR="00A11526" w:rsidRPr="00F01581" w:rsidRDefault="00A11526" w:rsidP="00F01581">
            <w:pPr>
              <w:jc w:val="center"/>
              <w:rPr>
                <w:color w:val="000000"/>
                <w:sz w:val="22"/>
                <w:szCs w:val="22"/>
              </w:rPr>
            </w:pPr>
            <w:r w:rsidRPr="00F01581">
              <w:rPr>
                <w:color w:val="000000"/>
                <w:sz w:val="22"/>
                <w:szCs w:val="22"/>
              </w:rPr>
              <w:t>%</w:t>
            </w:r>
          </w:p>
        </w:tc>
        <w:tc>
          <w:tcPr>
            <w:tcW w:w="924" w:type="dxa"/>
            <w:shd w:val="clear" w:color="000000" w:fill="FFFFFF"/>
            <w:vAlign w:val="center"/>
            <w:hideMark/>
          </w:tcPr>
          <w:p w:rsidR="00A11526" w:rsidRPr="00F01581" w:rsidRDefault="00A11526" w:rsidP="00F01581">
            <w:pPr>
              <w:jc w:val="center"/>
              <w:rPr>
                <w:color w:val="000000"/>
                <w:sz w:val="22"/>
                <w:szCs w:val="22"/>
              </w:rPr>
            </w:pPr>
            <w:r>
              <w:rPr>
                <w:color w:val="000000"/>
                <w:sz w:val="22"/>
                <w:szCs w:val="22"/>
              </w:rPr>
              <w:t>34,1</w:t>
            </w:r>
          </w:p>
        </w:tc>
        <w:tc>
          <w:tcPr>
            <w:tcW w:w="924" w:type="dxa"/>
            <w:shd w:val="clear" w:color="000000" w:fill="FFFFFF"/>
            <w:vAlign w:val="center"/>
            <w:hideMark/>
          </w:tcPr>
          <w:p w:rsidR="00A11526" w:rsidRDefault="00A11526" w:rsidP="00A11526">
            <w:pPr>
              <w:jc w:val="center"/>
            </w:pPr>
            <w:r w:rsidRPr="009E345B">
              <w:rPr>
                <w:color w:val="000000"/>
                <w:sz w:val="22"/>
                <w:szCs w:val="22"/>
              </w:rPr>
              <w:t>34,1</w:t>
            </w:r>
          </w:p>
        </w:tc>
        <w:tc>
          <w:tcPr>
            <w:tcW w:w="929" w:type="dxa"/>
            <w:shd w:val="clear" w:color="000000" w:fill="FFFFFF"/>
            <w:vAlign w:val="center"/>
            <w:hideMark/>
          </w:tcPr>
          <w:p w:rsidR="00A11526" w:rsidRDefault="00A11526" w:rsidP="00A11526">
            <w:pPr>
              <w:jc w:val="center"/>
            </w:pPr>
            <w:r w:rsidRPr="009E345B">
              <w:rPr>
                <w:color w:val="000000"/>
                <w:sz w:val="22"/>
                <w:szCs w:val="22"/>
              </w:rPr>
              <w:t>34,1</w:t>
            </w:r>
          </w:p>
        </w:tc>
        <w:tc>
          <w:tcPr>
            <w:tcW w:w="924" w:type="dxa"/>
            <w:shd w:val="clear" w:color="000000" w:fill="FFFFFF"/>
            <w:vAlign w:val="center"/>
            <w:hideMark/>
          </w:tcPr>
          <w:p w:rsidR="00A11526" w:rsidRDefault="00A11526" w:rsidP="00A11526">
            <w:pPr>
              <w:jc w:val="center"/>
            </w:pPr>
            <w:r w:rsidRPr="009E345B">
              <w:rPr>
                <w:color w:val="000000"/>
                <w:sz w:val="22"/>
                <w:szCs w:val="22"/>
              </w:rPr>
              <w:t>34,1</w:t>
            </w:r>
          </w:p>
        </w:tc>
        <w:tc>
          <w:tcPr>
            <w:tcW w:w="924" w:type="dxa"/>
            <w:shd w:val="clear" w:color="000000" w:fill="FFFFFF"/>
            <w:vAlign w:val="center"/>
            <w:hideMark/>
          </w:tcPr>
          <w:p w:rsidR="00A11526" w:rsidRDefault="00A11526" w:rsidP="00A11526">
            <w:pPr>
              <w:jc w:val="center"/>
            </w:pPr>
            <w:r w:rsidRPr="009E345B">
              <w:rPr>
                <w:color w:val="000000"/>
                <w:sz w:val="22"/>
                <w:szCs w:val="22"/>
              </w:rPr>
              <w:t>34,1</w:t>
            </w:r>
          </w:p>
        </w:tc>
        <w:tc>
          <w:tcPr>
            <w:tcW w:w="924" w:type="dxa"/>
            <w:shd w:val="clear" w:color="000000" w:fill="FFFFFF"/>
            <w:vAlign w:val="center"/>
            <w:hideMark/>
          </w:tcPr>
          <w:p w:rsidR="00A11526" w:rsidRPr="00F01581" w:rsidRDefault="00A11526" w:rsidP="00F01581">
            <w:pPr>
              <w:jc w:val="center"/>
              <w:rPr>
                <w:color w:val="000000"/>
                <w:sz w:val="22"/>
                <w:szCs w:val="22"/>
              </w:rPr>
            </w:pPr>
            <w:r w:rsidRPr="00F01581">
              <w:rPr>
                <w:color w:val="000000"/>
                <w:sz w:val="22"/>
                <w:szCs w:val="22"/>
              </w:rPr>
              <w:t>41,7</w:t>
            </w:r>
          </w:p>
        </w:tc>
        <w:tc>
          <w:tcPr>
            <w:tcW w:w="924" w:type="dxa"/>
            <w:shd w:val="clear" w:color="000000" w:fill="FFFFFF"/>
            <w:vAlign w:val="center"/>
            <w:hideMark/>
          </w:tcPr>
          <w:p w:rsidR="00A11526" w:rsidRPr="00F01581" w:rsidRDefault="00A11526" w:rsidP="00F01581">
            <w:pPr>
              <w:jc w:val="center"/>
              <w:rPr>
                <w:color w:val="000000"/>
                <w:sz w:val="22"/>
                <w:szCs w:val="22"/>
              </w:rPr>
            </w:pPr>
            <w:r w:rsidRPr="00F01581">
              <w:rPr>
                <w:color w:val="000000"/>
                <w:sz w:val="22"/>
                <w:szCs w:val="22"/>
              </w:rPr>
              <w:t>53,8</w:t>
            </w:r>
          </w:p>
        </w:tc>
        <w:tc>
          <w:tcPr>
            <w:tcW w:w="1441" w:type="dxa"/>
            <w:shd w:val="clear" w:color="000000" w:fill="FFFFFF"/>
            <w:vAlign w:val="center"/>
            <w:hideMark/>
          </w:tcPr>
          <w:p w:rsidR="00A11526" w:rsidRPr="00F01581" w:rsidRDefault="00A11526" w:rsidP="00F01581">
            <w:pPr>
              <w:jc w:val="center"/>
              <w:rPr>
                <w:color w:val="000000"/>
                <w:sz w:val="22"/>
                <w:szCs w:val="22"/>
              </w:rPr>
            </w:pPr>
            <w:r w:rsidRPr="00F01581">
              <w:rPr>
                <w:color w:val="000000"/>
                <w:sz w:val="22"/>
                <w:szCs w:val="22"/>
              </w:rPr>
              <w:t>-</w:t>
            </w:r>
          </w:p>
        </w:tc>
        <w:tc>
          <w:tcPr>
            <w:tcW w:w="1418" w:type="dxa"/>
            <w:shd w:val="clear" w:color="000000" w:fill="FFFFFF"/>
            <w:vAlign w:val="center"/>
            <w:hideMark/>
          </w:tcPr>
          <w:p w:rsidR="00A11526" w:rsidRPr="00F01581" w:rsidRDefault="00A11526" w:rsidP="00F01581">
            <w:pPr>
              <w:jc w:val="center"/>
              <w:rPr>
                <w:color w:val="000000"/>
                <w:sz w:val="22"/>
                <w:szCs w:val="22"/>
              </w:rPr>
            </w:pPr>
            <w:r w:rsidRPr="00F01581">
              <w:rPr>
                <w:color w:val="000000"/>
                <w:sz w:val="22"/>
                <w:szCs w:val="22"/>
              </w:rPr>
              <w:t>-</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color w:val="000000"/>
                <w:sz w:val="22"/>
                <w:szCs w:val="22"/>
              </w:rPr>
            </w:pPr>
            <w:r w:rsidRPr="00F01581">
              <w:rPr>
                <w:color w:val="000000"/>
                <w:sz w:val="22"/>
                <w:szCs w:val="22"/>
              </w:rPr>
              <w:t>21</w:t>
            </w:r>
          </w:p>
        </w:tc>
        <w:tc>
          <w:tcPr>
            <w:tcW w:w="3188" w:type="dxa"/>
            <w:shd w:val="clear" w:color="000000" w:fill="FFFFFF"/>
            <w:vAlign w:val="center"/>
            <w:hideMark/>
          </w:tcPr>
          <w:p w:rsidR="00F01581" w:rsidRPr="00F01581" w:rsidRDefault="00F01581" w:rsidP="00F01581">
            <w:pPr>
              <w:rPr>
                <w:color w:val="000000"/>
                <w:sz w:val="22"/>
                <w:szCs w:val="22"/>
              </w:rPr>
            </w:pPr>
            <w:r w:rsidRPr="00F01581">
              <w:rPr>
                <w:color w:val="000000"/>
                <w:sz w:val="22"/>
                <w:szCs w:val="22"/>
              </w:rPr>
              <w:t xml:space="preserve">Обеспеченность населения местами в учреждениях культурно-досугового типа </w:t>
            </w:r>
          </w:p>
        </w:tc>
        <w:tc>
          <w:tcPr>
            <w:tcW w:w="1897"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мест/1 000 чел.</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10,9</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11,0</w:t>
            </w:r>
          </w:p>
        </w:tc>
        <w:tc>
          <w:tcPr>
            <w:tcW w:w="929"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10,9</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10,9</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10,9</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10,6</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9,9</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97</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91</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color w:val="000000"/>
                <w:sz w:val="22"/>
                <w:szCs w:val="22"/>
              </w:rPr>
            </w:pPr>
            <w:r w:rsidRPr="00F01581">
              <w:rPr>
                <w:color w:val="000000"/>
                <w:sz w:val="22"/>
                <w:szCs w:val="22"/>
              </w:rPr>
              <w:lastRenderedPageBreak/>
              <w:t>22</w:t>
            </w:r>
          </w:p>
        </w:tc>
        <w:tc>
          <w:tcPr>
            <w:tcW w:w="3188" w:type="dxa"/>
            <w:shd w:val="clear" w:color="000000" w:fill="FFFFFF"/>
            <w:vAlign w:val="center"/>
            <w:hideMark/>
          </w:tcPr>
          <w:p w:rsidR="00F01581" w:rsidRPr="00F01581" w:rsidRDefault="00F01581" w:rsidP="00F01581">
            <w:pPr>
              <w:rPr>
                <w:color w:val="000000"/>
                <w:sz w:val="22"/>
                <w:szCs w:val="22"/>
              </w:rPr>
            </w:pPr>
            <w:r w:rsidRPr="00F01581">
              <w:rPr>
                <w:color w:val="000000"/>
                <w:sz w:val="22"/>
                <w:szCs w:val="22"/>
              </w:rPr>
              <w:t>Уровень обеспеченности населения местами в культурно-досуговых учреждениях от нормативной потребности</w:t>
            </w:r>
          </w:p>
        </w:tc>
        <w:tc>
          <w:tcPr>
            <w:tcW w:w="1897"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43,8</w:t>
            </w:r>
          </w:p>
        </w:tc>
        <w:tc>
          <w:tcPr>
            <w:tcW w:w="924" w:type="dxa"/>
            <w:shd w:val="clear" w:color="000000" w:fill="FFFFFF"/>
            <w:vAlign w:val="center"/>
            <w:hideMark/>
          </w:tcPr>
          <w:p w:rsidR="00F01581" w:rsidRPr="00F01581" w:rsidRDefault="00F01581" w:rsidP="00A11526">
            <w:pPr>
              <w:jc w:val="center"/>
              <w:rPr>
                <w:color w:val="000000"/>
                <w:sz w:val="22"/>
                <w:szCs w:val="22"/>
              </w:rPr>
            </w:pPr>
            <w:r w:rsidRPr="00F01581">
              <w:rPr>
                <w:color w:val="000000"/>
                <w:sz w:val="22"/>
                <w:szCs w:val="22"/>
              </w:rPr>
              <w:t>4</w:t>
            </w:r>
            <w:r w:rsidR="00A11526">
              <w:rPr>
                <w:color w:val="000000"/>
                <w:sz w:val="22"/>
                <w:szCs w:val="22"/>
              </w:rPr>
              <w:t>4</w:t>
            </w:r>
            <w:r w:rsidRPr="00F01581">
              <w:rPr>
                <w:color w:val="000000"/>
                <w:sz w:val="22"/>
                <w:szCs w:val="22"/>
              </w:rPr>
              <w:t>,</w:t>
            </w:r>
            <w:r w:rsidR="00A11526">
              <w:rPr>
                <w:color w:val="000000"/>
                <w:sz w:val="22"/>
                <w:szCs w:val="22"/>
              </w:rPr>
              <w:t>0</w:t>
            </w:r>
          </w:p>
        </w:tc>
        <w:tc>
          <w:tcPr>
            <w:tcW w:w="929"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43,7</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43,6</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43,4</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42,5</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39,7</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color w:val="000000"/>
                <w:sz w:val="22"/>
                <w:szCs w:val="22"/>
              </w:rPr>
            </w:pPr>
            <w:r w:rsidRPr="00F01581">
              <w:rPr>
                <w:color w:val="000000"/>
                <w:sz w:val="22"/>
                <w:szCs w:val="22"/>
              </w:rPr>
              <w:t>23</w:t>
            </w:r>
          </w:p>
        </w:tc>
        <w:tc>
          <w:tcPr>
            <w:tcW w:w="3188" w:type="dxa"/>
            <w:shd w:val="clear" w:color="000000" w:fill="FFFFFF"/>
            <w:vAlign w:val="center"/>
            <w:hideMark/>
          </w:tcPr>
          <w:p w:rsidR="00F01581" w:rsidRPr="00F01581" w:rsidRDefault="00F01581" w:rsidP="00F01581">
            <w:pPr>
              <w:rPr>
                <w:color w:val="000000"/>
                <w:sz w:val="22"/>
                <w:szCs w:val="22"/>
              </w:rPr>
            </w:pPr>
            <w:r w:rsidRPr="00F01581">
              <w:rPr>
                <w:color w:val="000000"/>
                <w:sz w:val="22"/>
                <w:szCs w:val="22"/>
              </w:rPr>
              <w:t>Посещаемость музейных учреждений города</w:t>
            </w:r>
          </w:p>
        </w:tc>
        <w:tc>
          <w:tcPr>
            <w:tcW w:w="1897"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 xml:space="preserve">посещений/ </w:t>
            </w:r>
            <w:r w:rsidRPr="00F01581">
              <w:rPr>
                <w:color w:val="000000"/>
                <w:sz w:val="22"/>
                <w:szCs w:val="22"/>
              </w:rPr>
              <w:br/>
              <w:t>1 000 чел. в год</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239</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240</w:t>
            </w:r>
          </w:p>
        </w:tc>
        <w:tc>
          <w:tcPr>
            <w:tcW w:w="929"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240</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240</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242</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363</w:t>
            </w:r>
          </w:p>
        </w:tc>
        <w:tc>
          <w:tcPr>
            <w:tcW w:w="924"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545</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151</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227</w:t>
            </w:r>
          </w:p>
        </w:tc>
      </w:tr>
      <w:tr w:rsidR="00F01581" w:rsidRPr="00F01581" w:rsidTr="00F01581">
        <w:trPr>
          <w:cantSplit/>
          <w:trHeight w:val="20"/>
        </w:trPr>
        <w:tc>
          <w:tcPr>
            <w:tcW w:w="648" w:type="dxa"/>
            <w:shd w:val="clear" w:color="000000" w:fill="CCFF99"/>
            <w:noWrap/>
            <w:vAlign w:val="bottom"/>
            <w:hideMark/>
          </w:tcPr>
          <w:p w:rsidR="00F01581" w:rsidRPr="00F01581" w:rsidRDefault="00F01581" w:rsidP="00F01581">
            <w:pPr>
              <w:rPr>
                <w:rFonts w:ascii="Calibri" w:hAnsi="Calibri"/>
                <w:sz w:val="22"/>
                <w:szCs w:val="22"/>
              </w:rPr>
            </w:pPr>
            <w:r w:rsidRPr="00F01581">
              <w:rPr>
                <w:rFonts w:ascii="Calibri" w:hAnsi="Calibri"/>
                <w:sz w:val="22"/>
                <w:szCs w:val="22"/>
              </w:rPr>
              <w:t> </w:t>
            </w:r>
          </w:p>
        </w:tc>
        <w:tc>
          <w:tcPr>
            <w:tcW w:w="3188" w:type="dxa"/>
            <w:shd w:val="clear" w:color="000000" w:fill="CCFF99"/>
            <w:vAlign w:val="center"/>
            <w:hideMark/>
          </w:tcPr>
          <w:p w:rsidR="00F01581" w:rsidRPr="00F01581" w:rsidRDefault="00F01581" w:rsidP="00F01581">
            <w:pPr>
              <w:rPr>
                <w:b/>
                <w:bCs/>
                <w:sz w:val="22"/>
                <w:szCs w:val="22"/>
              </w:rPr>
            </w:pPr>
            <w:r w:rsidRPr="00F01581">
              <w:rPr>
                <w:b/>
                <w:bCs/>
                <w:sz w:val="22"/>
                <w:szCs w:val="22"/>
              </w:rPr>
              <w:t>Физическая культура и спорт</w:t>
            </w:r>
          </w:p>
        </w:tc>
        <w:tc>
          <w:tcPr>
            <w:tcW w:w="1897" w:type="dxa"/>
            <w:shd w:val="clear" w:color="000000" w:fill="CCFF99"/>
            <w:vAlign w:val="center"/>
            <w:hideMark/>
          </w:tcPr>
          <w:p w:rsidR="00F01581" w:rsidRPr="00F01581" w:rsidRDefault="00F01581" w:rsidP="00F01581">
            <w:pPr>
              <w:jc w:val="center"/>
              <w:rPr>
                <w:b/>
                <w:bCs/>
                <w:sz w:val="22"/>
                <w:szCs w:val="22"/>
              </w:rPr>
            </w:pPr>
            <w:r w:rsidRPr="00F01581">
              <w:rPr>
                <w:b/>
                <w:bCs/>
                <w:sz w:val="22"/>
                <w:szCs w:val="22"/>
              </w:rPr>
              <w:t> </w:t>
            </w:r>
          </w:p>
        </w:tc>
        <w:tc>
          <w:tcPr>
            <w:tcW w:w="924" w:type="dxa"/>
            <w:shd w:val="clear" w:color="000000" w:fill="CCFF99"/>
            <w:vAlign w:val="center"/>
            <w:hideMark/>
          </w:tcPr>
          <w:p w:rsidR="00F01581" w:rsidRPr="00F01581" w:rsidRDefault="00F01581" w:rsidP="00F01581">
            <w:pPr>
              <w:jc w:val="center"/>
              <w:rPr>
                <w:b/>
                <w:bCs/>
                <w:sz w:val="22"/>
                <w:szCs w:val="22"/>
              </w:rPr>
            </w:pPr>
            <w:r w:rsidRPr="00F01581">
              <w:rPr>
                <w:b/>
                <w:bCs/>
                <w:sz w:val="22"/>
                <w:szCs w:val="22"/>
              </w:rPr>
              <w:t> </w:t>
            </w:r>
          </w:p>
        </w:tc>
        <w:tc>
          <w:tcPr>
            <w:tcW w:w="924" w:type="dxa"/>
            <w:shd w:val="clear" w:color="000000" w:fill="CCFF99"/>
            <w:vAlign w:val="center"/>
            <w:hideMark/>
          </w:tcPr>
          <w:p w:rsidR="00F01581" w:rsidRPr="00F01581" w:rsidRDefault="00F01581" w:rsidP="00F01581">
            <w:pPr>
              <w:jc w:val="center"/>
              <w:rPr>
                <w:b/>
                <w:bCs/>
                <w:sz w:val="22"/>
                <w:szCs w:val="22"/>
              </w:rPr>
            </w:pPr>
            <w:r w:rsidRPr="00F01581">
              <w:rPr>
                <w:b/>
                <w:bCs/>
                <w:sz w:val="22"/>
                <w:szCs w:val="22"/>
              </w:rPr>
              <w:t> </w:t>
            </w:r>
          </w:p>
        </w:tc>
        <w:tc>
          <w:tcPr>
            <w:tcW w:w="929" w:type="dxa"/>
            <w:shd w:val="clear" w:color="000000" w:fill="CCFF99"/>
            <w:vAlign w:val="center"/>
            <w:hideMark/>
          </w:tcPr>
          <w:p w:rsidR="00F01581" w:rsidRPr="00F01581" w:rsidRDefault="00F01581" w:rsidP="00F01581">
            <w:pPr>
              <w:jc w:val="center"/>
              <w:rPr>
                <w:b/>
                <w:bCs/>
                <w:sz w:val="22"/>
                <w:szCs w:val="22"/>
              </w:rPr>
            </w:pPr>
            <w:r w:rsidRPr="00F01581">
              <w:rPr>
                <w:b/>
                <w:bCs/>
                <w:sz w:val="22"/>
                <w:szCs w:val="22"/>
              </w:rPr>
              <w:t> </w:t>
            </w:r>
          </w:p>
        </w:tc>
        <w:tc>
          <w:tcPr>
            <w:tcW w:w="924" w:type="dxa"/>
            <w:shd w:val="clear" w:color="000000" w:fill="CCFF99"/>
            <w:vAlign w:val="center"/>
            <w:hideMark/>
          </w:tcPr>
          <w:p w:rsidR="00F01581" w:rsidRPr="00F01581" w:rsidRDefault="00F01581" w:rsidP="00F01581">
            <w:pPr>
              <w:jc w:val="center"/>
              <w:rPr>
                <w:b/>
                <w:bCs/>
                <w:sz w:val="22"/>
                <w:szCs w:val="22"/>
              </w:rPr>
            </w:pPr>
            <w:r w:rsidRPr="00F01581">
              <w:rPr>
                <w:b/>
                <w:bCs/>
                <w:sz w:val="22"/>
                <w:szCs w:val="22"/>
              </w:rPr>
              <w:t> </w:t>
            </w:r>
          </w:p>
        </w:tc>
        <w:tc>
          <w:tcPr>
            <w:tcW w:w="924" w:type="dxa"/>
            <w:shd w:val="clear" w:color="000000" w:fill="CCFF99"/>
            <w:vAlign w:val="center"/>
            <w:hideMark/>
          </w:tcPr>
          <w:p w:rsidR="00F01581" w:rsidRPr="00F01581" w:rsidRDefault="00F01581" w:rsidP="00F01581">
            <w:pPr>
              <w:jc w:val="center"/>
              <w:rPr>
                <w:b/>
                <w:bCs/>
                <w:sz w:val="22"/>
                <w:szCs w:val="22"/>
              </w:rPr>
            </w:pPr>
            <w:r w:rsidRPr="00F01581">
              <w:rPr>
                <w:b/>
                <w:bCs/>
                <w:sz w:val="22"/>
                <w:szCs w:val="22"/>
              </w:rPr>
              <w:t> </w:t>
            </w:r>
          </w:p>
        </w:tc>
        <w:tc>
          <w:tcPr>
            <w:tcW w:w="924" w:type="dxa"/>
            <w:shd w:val="clear" w:color="000000" w:fill="CCFF99"/>
            <w:vAlign w:val="center"/>
            <w:hideMark/>
          </w:tcPr>
          <w:p w:rsidR="00F01581" w:rsidRPr="00F01581" w:rsidRDefault="00F01581" w:rsidP="00F01581">
            <w:pPr>
              <w:jc w:val="center"/>
              <w:rPr>
                <w:b/>
                <w:bCs/>
                <w:sz w:val="22"/>
                <w:szCs w:val="22"/>
              </w:rPr>
            </w:pPr>
            <w:r w:rsidRPr="00F01581">
              <w:rPr>
                <w:b/>
                <w:bCs/>
                <w:sz w:val="22"/>
                <w:szCs w:val="22"/>
              </w:rPr>
              <w:t> </w:t>
            </w:r>
          </w:p>
        </w:tc>
        <w:tc>
          <w:tcPr>
            <w:tcW w:w="924" w:type="dxa"/>
            <w:shd w:val="clear" w:color="000000" w:fill="CCFF99"/>
            <w:vAlign w:val="center"/>
            <w:hideMark/>
          </w:tcPr>
          <w:p w:rsidR="00F01581" w:rsidRPr="00F01581" w:rsidRDefault="00F01581" w:rsidP="00F01581">
            <w:pPr>
              <w:jc w:val="center"/>
              <w:rPr>
                <w:b/>
                <w:bCs/>
                <w:sz w:val="22"/>
                <w:szCs w:val="22"/>
              </w:rPr>
            </w:pPr>
            <w:r w:rsidRPr="00F01581">
              <w:rPr>
                <w:b/>
                <w:bCs/>
                <w:sz w:val="22"/>
                <w:szCs w:val="22"/>
              </w:rPr>
              <w:t> </w:t>
            </w:r>
          </w:p>
        </w:tc>
        <w:tc>
          <w:tcPr>
            <w:tcW w:w="1441" w:type="dxa"/>
            <w:shd w:val="clear" w:color="000000" w:fill="CCFF99"/>
            <w:vAlign w:val="center"/>
            <w:hideMark/>
          </w:tcPr>
          <w:p w:rsidR="00F01581" w:rsidRPr="00F01581" w:rsidRDefault="00F01581" w:rsidP="00F01581">
            <w:pPr>
              <w:jc w:val="center"/>
              <w:rPr>
                <w:b/>
                <w:bCs/>
                <w:sz w:val="22"/>
                <w:szCs w:val="22"/>
              </w:rPr>
            </w:pPr>
            <w:r w:rsidRPr="00F01581">
              <w:rPr>
                <w:b/>
                <w:bCs/>
                <w:sz w:val="22"/>
                <w:szCs w:val="22"/>
              </w:rPr>
              <w:t> </w:t>
            </w:r>
          </w:p>
        </w:tc>
        <w:tc>
          <w:tcPr>
            <w:tcW w:w="1418" w:type="dxa"/>
            <w:shd w:val="clear" w:color="000000" w:fill="CCFF99"/>
            <w:noWrap/>
            <w:vAlign w:val="bottom"/>
            <w:hideMark/>
          </w:tcPr>
          <w:p w:rsidR="00F01581" w:rsidRPr="00F01581" w:rsidRDefault="00F01581" w:rsidP="00F01581">
            <w:pPr>
              <w:jc w:val="center"/>
              <w:rPr>
                <w:rFonts w:ascii="Calibri" w:hAnsi="Calibri"/>
                <w:sz w:val="22"/>
                <w:szCs w:val="22"/>
              </w:rPr>
            </w:pPr>
            <w:r w:rsidRPr="00F01581">
              <w:rPr>
                <w:rFonts w:ascii="Calibri" w:hAnsi="Calibri"/>
                <w:sz w:val="22"/>
                <w:szCs w:val="22"/>
              </w:rPr>
              <w:t> </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sz w:val="22"/>
                <w:szCs w:val="22"/>
              </w:rPr>
            </w:pPr>
            <w:r w:rsidRPr="00F01581">
              <w:rPr>
                <w:sz w:val="22"/>
                <w:szCs w:val="22"/>
              </w:rPr>
              <w:t>24</w:t>
            </w:r>
          </w:p>
        </w:tc>
        <w:tc>
          <w:tcPr>
            <w:tcW w:w="3188" w:type="dxa"/>
            <w:shd w:val="clear" w:color="000000" w:fill="FFFFFF"/>
            <w:vAlign w:val="center"/>
            <w:hideMark/>
          </w:tcPr>
          <w:p w:rsidR="00F01581" w:rsidRPr="00F01581" w:rsidRDefault="00F01581" w:rsidP="00F01581">
            <w:pPr>
              <w:rPr>
                <w:sz w:val="22"/>
                <w:szCs w:val="22"/>
              </w:rPr>
            </w:pPr>
            <w:r w:rsidRPr="00F01581">
              <w:rPr>
                <w:sz w:val="22"/>
                <w:szCs w:val="22"/>
              </w:rPr>
              <w:t>Количество спортивных сооружений</w:t>
            </w:r>
          </w:p>
        </w:tc>
        <w:tc>
          <w:tcPr>
            <w:tcW w:w="1897" w:type="dxa"/>
            <w:shd w:val="clear" w:color="000000" w:fill="FFFFFF"/>
            <w:vAlign w:val="center"/>
            <w:hideMark/>
          </w:tcPr>
          <w:p w:rsidR="00F01581" w:rsidRPr="00F01581" w:rsidRDefault="00F01581" w:rsidP="00F01581">
            <w:pPr>
              <w:jc w:val="center"/>
              <w:rPr>
                <w:sz w:val="22"/>
                <w:szCs w:val="22"/>
              </w:rPr>
            </w:pPr>
            <w:r w:rsidRPr="00F01581">
              <w:rPr>
                <w:sz w:val="22"/>
                <w:szCs w:val="22"/>
              </w:rPr>
              <w:t>ед.</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108</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111</w:t>
            </w:r>
          </w:p>
        </w:tc>
        <w:tc>
          <w:tcPr>
            <w:tcW w:w="929" w:type="dxa"/>
            <w:shd w:val="clear" w:color="000000" w:fill="FFFFFF"/>
            <w:vAlign w:val="center"/>
            <w:hideMark/>
          </w:tcPr>
          <w:p w:rsidR="00F01581" w:rsidRPr="00F01581" w:rsidRDefault="00F01581" w:rsidP="00F01581">
            <w:pPr>
              <w:jc w:val="center"/>
              <w:rPr>
                <w:sz w:val="22"/>
                <w:szCs w:val="22"/>
              </w:rPr>
            </w:pPr>
            <w:r w:rsidRPr="00F01581">
              <w:rPr>
                <w:sz w:val="22"/>
                <w:szCs w:val="22"/>
              </w:rPr>
              <w:t>115</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116</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117</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122</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125</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110</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113</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sz w:val="22"/>
                <w:szCs w:val="22"/>
              </w:rPr>
            </w:pPr>
            <w:r w:rsidRPr="00F01581">
              <w:rPr>
                <w:sz w:val="22"/>
                <w:szCs w:val="22"/>
              </w:rPr>
              <w:t>25</w:t>
            </w:r>
          </w:p>
        </w:tc>
        <w:tc>
          <w:tcPr>
            <w:tcW w:w="3188" w:type="dxa"/>
            <w:shd w:val="clear" w:color="000000" w:fill="FFFFFF"/>
            <w:vAlign w:val="center"/>
            <w:hideMark/>
          </w:tcPr>
          <w:p w:rsidR="00F01581" w:rsidRPr="00F01581" w:rsidRDefault="00F01581" w:rsidP="00F01581">
            <w:pPr>
              <w:rPr>
                <w:sz w:val="22"/>
                <w:szCs w:val="22"/>
              </w:rPr>
            </w:pPr>
            <w:r w:rsidRPr="00F01581">
              <w:rPr>
                <w:sz w:val="22"/>
                <w:szCs w:val="22"/>
              </w:rPr>
              <w:t xml:space="preserve">Обеспеченность населения спортивными сооружениями (единовременная пропускная способность) </w:t>
            </w:r>
          </w:p>
        </w:tc>
        <w:tc>
          <w:tcPr>
            <w:tcW w:w="1897" w:type="dxa"/>
            <w:shd w:val="clear" w:color="000000" w:fill="FFFFFF"/>
            <w:vAlign w:val="center"/>
            <w:hideMark/>
          </w:tcPr>
          <w:p w:rsidR="00F01581" w:rsidRPr="00F01581" w:rsidRDefault="00F01581" w:rsidP="00F01581">
            <w:pPr>
              <w:jc w:val="center"/>
              <w:rPr>
                <w:sz w:val="22"/>
                <w:szCs w:val="22"/>
              </w:rPr>
            </w:pPr>
            <w:r w:rsidRPr="00F01581">
              <w:rPr>
                <w:sz w:val="22"/>
                <w:szCs w:val="22"/>
              </w:rPr>
              <w:t>мест/1 000 чел.</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232,0</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247,2</w:t>
            </w:r>
          </w:p>
        </w:tc>
        <w:tc>
          <w:tcPr>
            <w:tcW w:w="929" w:type="dxa"/>
            <w:shd w:val="clear" w:color="000000" w:fill="FFFFFF"/>
            <w:vAlign w:val="center"/>
            <w:hideMark/>
          </w:tcPr>
          <w:p w:rsidR="00F01581" w:rsidRPr="00F01581" w:rsidRDefault="00F01581" w:rsidP="00F01581">
            <w:pPr>
              <w:jc w:val="center"/>
              <w:rPr>
                <w:sz w:val="22"/>
                <w:szCs w:val="22"/>
              </w:rPr>
            </w:pPr>
            <w:r w:rsidRPr="00F01581">
              <w:rPr>
                <w:sz w:val="22"/>
                <w:szCs w:val="22"/>
              </w:rPr>
              <w:t>284,5</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286,2</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300,8</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344,1</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347,1</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139</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140</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sz w:val="22"/>
                <w:szCs w:val="22"/>
              </w:rPr>
            </w:pPr>
            <w:r w:rsidRPr="00F01581">
              <w:rPr>
                <w:sz w:val="22"/>
                <w:szCs w:val="22"/>
              </w:rPr>
              <w:t>26</w:t>
            </w:r>
          </w:p>
        </w:tc>
        <w:tc>
          <w:tcPr>
            <w:tcW w:w="3188" w:type="dxa"/>
            <w:shd w:val="clear" w:color="000000" w:fill="FFFFFF"/>
            <w:vAlign w:val="center"/>
            <w:hideMark/>
          </w:tcPr>
          <w:p w:rsidR="00F01581" w:rsidRPr="00F01581" w:rsidRDefault="00F01581" w:rsidP="00F01581">
            <w:pPr>
              <w:rPr>
                <w:sz w:val="22"/>
                <w:szCs w:val="22"/>
              </w:rPr>
            </w:pPr>
            <w:r w:rsidRPr="00F01581">
              <w:rPr>
                <w:sz w:val="22"/>
                <w:szCs w:val="22"/>
              </w:rPr>
              <w:t>Уровень обеспеченности спортивными сооружениями от нормативной потребности</w:t>
            </w:r>
          </w:p>
        </w:tc>
        <w:tc>
          <w:tcPr>
            <w:tcW w:w="1897" w:type="dxa"/>
            <w:shd w:val="clear" w:color="000000" w:fill="FFFFFF"/>
            <w:vAlign w:val="center"/>
            <w:hideMark/>
          </w:tcPr>
          <w:p w:rsidR="00F01581" w:rsidRPr="00F01581" w:rsidRDefault="00F01581" w:rsidP="00F01581">
            <w:pPr>
              <w:jc w:val="center"/>
              <w:rPr>
                <w:sz w:val="22"/>
                <w:szCs w:val="22"/>
              </w:rPr>
            </w:pPr>
            <w:r w:rsidRPr="00F01581">
              <w:rPr>
                <w:sz w:val="22"/>
                <w:szCs w:val="22"/>
              </w:rPr>
              <w:t>%</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12,2</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13,0</w:t>
            </w:r>
          </w:p>
        </w:tc>
        <w:tc>
          <w:tcPr>
            <w:tcW w:w="929" w:type="dxa"/>
            <w:shd w:val="clear" w:color="000000" w:fill="FFFFFF"/>
            <w:vAlign w:val="center"/>
            <w:hideMark/>
          </w:tcPr>
          <w:p w:rsidR="00F01581" w:rsidRPr="00F01581" w:rsidRDefault="00F01581" w:rsidP="00F01581">
            <w:pPr>
              <w:jc w:val="center"/>
              <w:rPr>
                <w:sz w:val="22"/>
                <w:szCs w:val="22"/>
              </w:rPr>
            </w:pPr>
            <w:r w:rsidRPr="00F01581">
              <w:rPr>
                <w:sz w:val="22"/>
                <w:szCs w:val="22"/>
              </w:rPr>
              <w:t>15,0</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15,1</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15,8</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18,1</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18,3</w:t>
            </w:r>
          </w:p>
        </w:tc>
        <w:tc>
          <w:tcPr>
            <w:tcW w:w="1441" w:type="dxa"/>
            <w:shd w:val="clear" w:color="000000" w:fill="FFFFFF"/>
            <w:vAlign w:val="center"/>
            <w:hideMark/>
          </w:tcPr>
          <w:p w:rsidR="00F01581" w:rsidRPr="00F01581" w:rsidRDefault="00F01581" w:rsidP="00F01581">
            <w:pPr>
              <w:jc w:val="center"/>
              <w:rPr>
                <w:sz w:val="22"/>
                <w:szCs w:val="22"/>
              </w:rPr>
            </w:pPr>
            <w:r w:rsidRPr="00F01581">
              <w:rPr>
                <w:sz w:val="22"/>
                <w:szCs w:val="22"/>
              </w:rPr>
              <w:t>-</w:t>
            </w:r>
          </w:p>
        </w:tc>
        <w:tc>
          <w:tcPr>
            <w:tcW w:w="1418" w:type="dxa"/>
            <w:shd w:val="clear" w:color="000000" w:fill="FFFFFF"/>
            <w:vAlign w:val="center"/>
            <w:hideMark/>
          </w:tcPr>
          <w:p w:rsidR="00F01581" w:rsidRPr="00F01581" w:rsidRDefault="00F01581" w:rsidP="00F01581">
            <w:pPr>
              <w:jc w:val="center"/>
              <w:rPr>
                <w:sz w:val="22"/>
                <w:szCs w:val="22"/>
              </w:rPr>
            </w:pPr>
            <w:r w:rsidRPr="00F01581">
              <w:rPr>
                <w:sz w:val="22"/>
                <w:szCs w:val="22"/>
              </w:rPr>
              <w:t>-</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sz w:val="22"/>
                <w:szCs w:val="22"/>
              </w:rPr>
            </w:pPr>
            <w:r w:rsidRPr="00F01581">
              <w:rPr>
                <w:sz w:val="22"/>
                <w:szCs w:val="22"/>
              </w:rPr>
              <w:t>27</w:t>
            </w:r>
          </w:p>
        </w:tc>
        <w:tc>
          <w:tcPr>
            <w:tcW w:w="3188" w:type="dxa"/>
            <w:shd w:val="clear" w:color="000000" w:fill="FFFFFF"/>
            <w:vAlign w:val="center"/>
            <w:hideMark/>
          </w:tcPr>
          <w:p w:rsidR="00F01581" w:rsidRPr="00F01581" w:rsidRDefault="00F01581" w:rsidP="00F01581">
            <w:pPr>
              <w:rPr>
                <w:sz w:val="22"/>
                <w:szCs w:val="22"/>
              </w:rPr>
            </w:pPr>
            <w:r w:rsidRPr="00F01581">
              <w:rPr>
                <w:sz w:val="22"/>
                <w:szCs w:val="22"/>
              </w:rPr>
              <w:t>Доля населения, систематически занимающегося физической культурой и спортом</w:t>
            </w:r>
          </w:p>
        </w:tc>
        <w:tc>
          <w:tcPr>
            <w:tcW w:w="1897" w:type="dxa"/>
            <w:shd w:val="clear" w:color="000000" w:fill="FFFFFF"/>
            <w:vAlign w:val="center"/>
            <w:hideMark/>
          </w:tcPr>
          <w:p w:rsidR="00F01581" w:rsidRPr="00F01581" w:rsidRDefault="00F01581" w:rsidP="00F01581">
            <w:pPr>
              <w:jc w:val="center"/>
              <w:rPr>
                <w:sz w:val="22"/>
                <w:szCs w:val="22"/>
              </w:rPr>
            </w:pPr>
            <w:r w:rsidRPr="00F01581">
              <w:rPr>
                <w:sz w:val="22"/>
                <w:szCs w:val="22"/>
              </w:rPr>
              <w:t>%</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14,6</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18,6</w:t>
            </w:r>
          </w:p>
        </w:tc>
        <w:tc>
          <w:tcPr>
            <w:tcW w:w="929" w:type="dxa"/>
            <w:shd w:val="clear" w:color="000000" w:fill="FFFFFF"/>
            <w:vAlign w:val="center"/>
            <w:hideMark/>
          </w:tcPr>
          <w:p w:rsidR="00F01581" w:rsidRPr="00F01581" w:rsidRDefault="00F01581" w:rsidP="00F01581">
            <w:pPr>
              <w:jc w:val="center"/>
              <w:rPr>
                <w:sz w:val="22"/>
                <w:szCs w:val="22"/>
              </w:rPr>
            </w:pPr>
            <w:r w:rsidRPr="00F01581">
              <w:rPr>
                <w:sz w:val="22"/>
                <w:szCs w:val="22"/>
              </w:rPr>
              <w:t>24,0</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29,0</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33,0</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40,0</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45,0</w:t>
            </w:r>
          </w:p>
        </w:tc>
        <w:tc>
          <w:tcPr>
            <w:tcW w:w="1441" w:type="dxa"/>
            <w:shd w:val="clear" w:color="000000" w:fill="FFFFFF"/>
            <w:vAlign w:val="center"/>
            <w:hideMark/>
          </w:tcPr>
          <w:p w:rsidR="00F01581" w:rsidRPr="00F01581" w:rsidRDefault="00F01581" w:rsidP="00F01581">
            <w:pPr>
              <w:jc w:val="center"/>
              <w:rPr>
                <w:sz w:val="22"/>
                <w:szCs w:val="22"/>
              </w:rPr>
            </w:pPr>
            <w:r w:rsidRPr="00F01581">
              <w:rPr>
                <w:sz w:val="22"/>
                <w:szCs w:val="22"/>
              </w:rPr>
              <w:t>-</w:t>
            </w:r>
          </w:p>
        </w:tc>
        <w:tc>
          <w:tcPr>
            <w:tcW w:w="1418" w:type="dxa"/>
            <w:shd w:val="clear" w:color="000000" w:fill="FFFFFF"/>
            <w:vAlign w:val="center"/>
            <w:hideMark/>
          </w:tcPr>
          <w:p w:rsidR="00F01581" w:rsidRPr="00F01581" w:rsidRDefault="00F01581" w:rsidP="00F01581">
            <w:pPr>
              <w:jc w:val="center"/>
              <w:rPr>
                <w:sz w:val="22"/>
                <w:szCs w:val="22"/>
              </w:rPr>
            </w:pPr>
            <w:r w:rsidRPr="00F01581">
              <w:rPr>
                <w:sz w:val="22"/>
                <w:szCs w:val="22"/>
              </w:rPr>
              <w:t>-</w:t>
            </w:r>
          </w:p>
        </w:tc>
      </w:tr>
      <w:tr w:rsidR="00F01581" w:rsidRPr="00F01581" w:rsidTr="00F01581">
        <w:trPr>
          <w:cantSplit/>
          <w:trHeight w:val="20"/>
        </w:trPr>
        <w:tc>
          <w:tcPr>
            <w:tcW w:w="648" w:type="dxa"/>
            <w:shd w:val="clear" w:color="000000" w:fill="CCFF99"/>
            <w:noWrap/>
            <w:vAlign w:val="bottom"/>
            <w:hideMark/>
          </w:tcPr>
          <w:p w:rsidR="00F01581" w:rsidRPr="00F01581" w:rsidRDefault="00F01581" w:rsidP="00F01581">
            <w:pPr>
              <w:rPr>
                <w:rFonts w:ascii="Calibri" w:hAnsi="Calibri"/>
                <w:color w:val="FF0000"/>
                <w:sz w:val="22"/>
                <w:szCs w:val="22"/>
              </w:rPr>
            </w:pPr>
            <w:r w:rsidRPr="00F01581">
              <w:rPr>
                <w:rFonts w:ascii="Calibri" w:hAnsi="Calibri"/>
                <w:color w:val="FF0000"/>
                <w:sz w:val="22"/>
                <w:szCs w:val="22"/>
              </w:rPr>
              <w:t> </w:t>
            </w:r>
          </w:p>
        </w:tc>
        <w:tc>
          <w:tcPr>
            <w:tcW w:w="3188" w:type="dxa"/>
            <w:shd w:val="clear" w:color="000000" w:fill="CCFF99"/>
            <w:vAlign w:val="center"/>
            <w:hideMark/>
          </w:tcPr>
          <w:p w:rsidR="00F01581" w:rsidRPr="00F01581" w:rsidRDefault="00F01581" w:rsidP="00F01581">
            <w:pPr>
              <w:rPr>
                <w:b/>
                <w:bCs/>
                <w:sz w:val="22"/>
                <w:szCs w:val="22"/>
              </w:rPr>
            </w:pPr>
            <w:r w:rsidRPr="00F01581">
              <w:rPr>
                <w:b/>
                <w:bCs/>
                <w:sz w:val="22"/>
                <w:szCs w:val="22"/>
              </w:rPr>
              <w:t>Безопасность</w:t>
            </w:r>
          </w:p>
        </w:tc>
        <w:tc>
          <w:tcPr>
            <w:tcW w:w="1897"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9"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1441"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1418" w:type="dxa"/>
            <w:shd w:val="clear" w:color="000000" w:fill="CCFF99"/>
            <w:noWrap/>
            <w:vAlign w:val="bottom"/>
            <w:hideMark/>
          </w:tcPr>
          <w:p w:rsidR="00F01581" w:rsidRPr="00F01581" w:rsidRDefault="00F01581" w:rsidP="00F01581">
            <w:pPr>
              <w:jc w:val="center"/>
              <w:rPr>
                <w:rFonts w:ascii="Calibri" w:hAnsi="Calibri"/>
                <w:color w:val="FF0000"/>
                <w:sz w:val="22"/>
                <w:szCs w:val="22"/>
              </w:rPr>
            </w:pPr>
            <w:r w:rsidRPr="00F01581">
              <w:rPr>
                <w:rFonts w:ascii="Calibri" w:hAnsi="Calibri"/>
                <w:color w:val="FF0000"/>
                <w:sz w:val="22"/>
                <w:szCs w:val="22"/>
              </w:rPr>
              <w:t> </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sz w:val="22"/>
                <w:szCs w:val="22"/>
              </w:rPr>
            </w:pPr>
            <w:r w:rsidRPr="00F01581">
              <w:rPr>
                <w:sz w:val="22"/>
                <w:szCs w:val="22"/>
              </w:rPr>
              <w:t>28</w:t>
            </w:r>
          </w:p>
        </w:tc>
        <w:tc>
          <w:tcPr>
            <w:tcW w:w="3188" w:type="dxa"/>
            <w:shd w:val="clear" w:color="000000" w:fill="FFFFFF"/>
            <w:vAlign w:val="center"/>
            <w:hideMark/>
          </w:tcPr>
          <w:p w:rsidR="00F01581" w:rsidRPr="00F01581" w:rsidRDefault="00F01581" w:rsidP="00F01581">
            <w:pPr>
              <w:rPr>
                <w:sz w:val="22"/>
                <w:szCs w:val="22"/>
              </w:rPr>
            </w:pPr>
            <w:r w:rsidRPr="00F01581">
              <w:rPr>
                <w:sz w:val="22"/>
                <w:szCs w:val="22"/>
              </w:rPr>
              <w:t xml:space="preserve">Количество зарегистрированных преступлений </w:t>
            </w:r>
          </w:p>
        </w:tc>
        <w:tc>
          <w:tcPr>
            <w:tcW w:w="1897" w:type="dxa"/>
            <w:shd w:val="clear" w:color="000000" w:fill="FFFFFF"/>
            <w:vAlign w:val="center"/>
            <w:hideMark/>
          </w:tcPr>
          <w:p w:rsidR="00F01581" w:rsidRPr="00F01581" w:rsidRDefault="00F01581" w:rsidP="00F01581">
            <w:pPr>
              <w:jc w:val="center"/>
              <w:rPr>
                <w:sz w:val="22"/>
                <w:szCs w:val="22"/>
              </w:rPr>
            </w:pPr>
            <w:r w:rsidRPr="00F01581">
              <w:rPr>
                <w:sz w:val="22"/>
                <w:szCs w:val="22"/>
              </w:rPr>
              <w:t>ед.</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1 694</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1 603</w:t>
            </w:r>
          </w:p>
        </w:tc>
        <w:tc>
          <w:tcPr>
            <w:tcW w:w="929" w:type="dxa"/>
            <w:shd w:val="clear" w:color="000000" w:fill="FFFFFF"/>
            <w:vAlign w:val="center"/>
            <w:hideMark/>
          </w:tcPr>
          <w:p w:rsidR="00F01581" w:rsidRPr="00F01581" w:rsidRDefault="00F01581" w:rsidP="00F01581">
            <w:pPr>
              <w:jc w:val="center"/>
              <w:rPr>
                <w:sz w:val="22"/>
                <w:szCs w:val="22"/>
              </w:rPr>
            </w:pPr>
            <w:r w:rsidRPr="00F01581">
              <w:rPr>
                <w:sz w:val="22"/>
                <w:szCs w:val="22"/>
              </w:rPr>
              <w:t>1 576</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1 557</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1 539</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1 466</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1 387</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91</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87</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sz w:val="22"/>
                <w:szCs w:val="22"/>
              </w:rPr>
            </w:pPr>
            <w:r w:rsidRPr="00F01581">
              <w:rPr>
                <w:sz w:val="22"/>
                <w:szCs w:val="22"/>
              </w:rPr>
              <w:t>29</w:t>
            </w:r>
          </w:p>
        </w:tc>
        <w:tc>
          <w:tcPr>
            <w:tcW w:w="3188" w:type="dxa"/>
            <w:shd w:val="clear" w:color="000000" w:fill="FFFFFF"/>
            <w:vAlign w:val="center"/>
            <w:hideMark/>
          </w:tcPr>
          <w:p w:rsidR="00F01581" w:rsidRPr="00F01581" w:rsidRDefault="00F01581" w:rsidP="00F01581">
            <w:pPr>
              <w:rPr>
                <w:sz w:val="22"/>
                <w:szCs w:val="22"/>
              </w:rPr>
            </w:pPr>
            <w:r w:rsidRPr="00F01581">
              <w:rPr>
                <w:sz w:val="22"/>
                <w:szCs w:val="22"/>
              </w:rPr>
              <w:t xml:space="preserve">Количество преступлений, совершенных в общественных местах </w:t>
            </w:r>
          </w:p>
        </w:tc>
        <w:tc>
          <w:tcPr>
            <w:tcW w:w="1897" w:type="dxa"/>
            <w:shd w:val="clear" w:color="000000" w:fill="FFFFFF"/>
            <w:vAlign w:val="center"/>
            <w:hideMark/>
          </w:tcPr>
          <w:p w:rsidR="00F01581" w:rsidRPr="00F01581" w:rsidRDefault="00F01581" w:rsidP="00F01581">
            <w:pPr>
              <w:jc w:val="center"/>
              <w:rPr>
                <w:sz w:val="22"/>
                <w:szCs w:val="22"/>
              </w:rPr>
            </w:pPr>
            <w:r w:rsidRPr="00F01581">
              <w:rPr>
                <w:sz w:val="22"/>
                <w:szCs w:val="22"/>
              </w:rPr>
              <w:t>ед.</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595</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655</w:t>
            </w:r>
          </w:p>
        </w:tc>
        <w:tc>
          <w:tcPr>
            <w:tcW w:w="929" w:type="dxa"/>
            <w:shd w:val="clear" w:color="000000" w:fill="FFFFFF"/>
            <w:vAlign w:val="center"/>
            <w:hideMark/>
          </w:tcPr>
          <w:p w:rsidR="00F01581" w:rsidRPr="00F01581" w:rsidRDefault="00F01581" w:rsidP="00F01581">
            <w:pPr>
              <w:jc w:val="center"/>
              <w:rPr>
                <w:sz w:val="22"/>
                <w:szCs w:val="22"/>
              </w:rPr>
            </w:pPr>
            <w:r w:rsidRPr="00F01581">
              <w:rPr>
                <w:sz w:val="22"/>
                <w:szCs w:val="22"/>
              </w:rPr>
              <w:t>586</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577</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551</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488</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488</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75</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75</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sz w:val="22"/>
                <w:szCs w:val="22"/>
              </w:rPr>
            </w:pPr>
            <w:r w:rsidRPr="00F01581">
              <w:rPr>
                <w:sz w:val="22"/>
                <w:szCs w:val="22"/>
              </w:rPr>
              <w:t>30</w:t>
            </w:r>
          </w:p>
        </w:tc>
        <w:tc>
          <w:tcPr>
            <w:tcW w:w="3188" w:type="dxa"/>
            <w:shd w:val="clear" w:color="000000" w:fill="FFFFFF"/>
            <w:vAlign w:val="center"/>
            <w:hideMark/>
          </w:tcPr>
          <w:p w:rsidR="00F01581" w:rsidRPr="00F01581" w:rsidRDefault="00F01581" w:rsidP="00F01581">
            <w:pPr>
              <w:rPr>
                <w:sz w:val="22"/>
                <w:szCs w:val="22"/>
              </w:rPr>
            </w:pPr>
            <w:r w:rsidRPr="00F01581">
              <w:rPr>
                <w:sz w:val="22"/>
                <w:szCs w:val="22"/>
              </w:rPr>
              <w:t xml:space="preserve">Количество дорожно-транспортных происшествий </w:t>
            </w:r>
          </w:p>
        </w:tc>
        <w:tc>
          <w:tcPr>
            <w:tcW w:w="1897" w:type="dxa"/>
            <w:shd w:val="clear" w:color="000000" w:fill="FFFFFF"/>
            <w:vAlign w:val="center"/>
            <w:hideMark/>
          </w:tcPr>
          <w:p w:rsidR="00F01581" w:rsidRPr="00F01581" w:rsidRDefault="00F01581" w:rsidP="00F01581">
            <w:pPr>
              <w:jc w:val="center"/>
              <w:rPr>
                <w:sz w:val="22"/>
                <w:szCs w:val="22"/>
              </w:rPr>
            </w:pPr>
            <w:r w:rsidRPr="00F01581">
              <w:rPr>
                <w:sz w:val="22"/>
                <w:szCs w:val="22"/>
              </w:rPr>
              <w:t>ед.</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84</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80</w:t>
            </w:r>
          </w:p>
        </w:tc>
        <w:tc>
          <w:tcPr>
            <w:tcW w:w="929" w:type="dxa"/>
            <w:shd w:val="clear" w:color="000000" w:fill="FFFFFF"/>
            <w:vAlign w:val="center"/>
            <w:hideMark/>
          </w:tcPr>
          <w:p w:rsidR="00F01581" w:rsidRPr="00F01581" w:rsidRDefault="00F01581" w:rsidP="00F01581">
            <w:pPr>
              <w:jc w:val="center"/>
              <w:rPr>
                <w:sz w:val="22"/>
                <w:szCs w:val="22"/>
              </w:rPr>
            </w:pPr>
            <w:r w:rsidRPr="00F01581">
              <w:rPr>
                <w:sz w:val="22"/>
                <w:szCs w:val="22"/>
              </w:rPr>
              <w:t>75</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70</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65</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50</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50</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63</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63</w:t>
            </w:r>
          </w:p>
        </w:tc>
      </w:tr>
      <w:tr w:rsidR="00F01581" w:rsidRPr="00F01581" w:rsidTr="00F01581">
        <w:trPr>
          <w:cantSplit/>
          <w:trHeight w:val="20"/>
        </w:trPr>
        <w:tc>
          <w:tcPr>
            <w:tcW w:w="648" w:type="dxa"/>
            <w:shd w:val="clear" w:color="000000" w:fill="CCFF99"/>
            <w:noWrap/>
            <w:vAlign w:val="bottom"/>
            <w:hideMark/>
          </w:tcPr>
          <w:p w:rsidR="00F01581" w:rsidRPr="00F01581" w:rsidRDefault="00F01581" w:rsidP="00F01581">
            <w:pPr>
              <w:rPr>
                <w:rFonts w:ascii="Calibri" w:hAnsi="Calibri"/>
                <w:color w:val="FF0000"/>
                <w:sz w:val="22"/>
                <w:szCs w:val="22"/>
              </w:rPr>
            </w:pPr>
            <w:r w:rsidRPr="00F01581">
              <w:rPr>
                <w:rFonts w:ascii="Calibri" w:hAnsi="Calibri"/>
                <w:color w:val="FF0000"/>
                <w:sz w:val="22"/>
                <w:szCs w:val="22"/>
              </w:rPr>
              <w:t> </w:t>
            </w:r>
          </w:p>
        </w:tc>
        <w:tc>
          <w:tcPr>
            <w:tcW w:w="3188" w:type="dxa"/>
            <w:shd w:val="clear" w:color="000000" w:fill="CCFF99"/>
            <w:vAlign w:val="center"/>
            <w:hideMark/>
          </w:tcPr>
          <w:p w:rsidR="00F01581" w:rsidRPr="00F01581" w:rsidRDefault="00F01581" w:rsidP="00F01581">
            <w:pPr>
              <w:rPr>
                <w:b/>
                <w:bCs/>
                <w:sz w:val="22"/>
                <w:szCs w:val="22"/>
              </w:rPr>
            </w:pPr>
            <w:r w:rsidRPr="00F01581">
              <w:rPr>
                <w:b/>
                <w:bCs/>
                <w:sz w:val="22"/>
                <w:szCs w:val="22"/>
              </w:rPr>
              <w:t>Деятельность органов местного самоуправления</w:t>
            </w:r>
          </w:p>
        </w:tc>
        <w:tc>
          <w:tcPr>
            <w:tcW w:w="1897"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9"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1441"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1418" w:type="dxa"/>
            <w:shd w:val="clear" w:color="000000" w:fill="CCFF99"/>
            <w:noWrap/>
            <w:vAlign w:val="bottom"/>
            <w:hideMark/>
          </w:tcPr>
          <w:p w:rsidR="00F01581" w:rsidRPr="00F01581" w:rsidRDefault="00F01581" w:rsidP="00F01581">
            <w:pPr>
              <w:jc w:val="center"/>
              <w:rPr>
                <w:rFonts w:ascii="Calibri" w:hAnsi="Calibri"/>
                <w:color w:val="FF0000"/>
                <w:sz w:val="22"/>
                <w:szCs w:val="22"/>
              </w:rPr>
            </w:pPr>
            <w:r w:rsidRPr="00F01581">
              <w:rPr>
                <w:rFonts w:ascii="Calibri" w:hAnsi="Calibri"/>
                <w:color w:val="FF0000"/>
                <w:sz w:val="22"/>
                <w:szCs w:val="22"/>
              </w:rPr>
              <w:t> </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sz w:val="22"/>
                <w:szCs w:val="22"/>
              </w:rPr>
            </w:pPr>
            <w:r w:rsidRPr="00F01581">
              <w:rPr>
                <w:sz w:val="22"/>
                <w:szCs w:val="22"/>
              </w:rPr>
              <w:t>31</w:t>
            </w:r>
          </w:p>
        </w:tc>
        <w:tc>
          <w:tcPr>
            <w:tcW w:w="3188" w:type="dxa"/>
            <w:shd w:val="clear" w:color="000000" w:fill="FFFFFF"/>
            <w:vAlign w:val="center"/>
            <w:hideMark/>
          </w:tcPr>
          <w:p w:rsidR="00F01581" w:rsidRPr="00F01581" w:rsidRDefault="00F01581" w:rsidP="00F01581">
            <w:pPr>
              <w:rPr>
                <w:sz w:val="22"/>
                <w:szCs w:val="22"/>
              </w:rPr>
            </w:pPr>
            <w:r w:rsidRPr="00F01581">
              <w:rPr>
                <w:sz w:val="22"/>
                <w:szCs w:val="22"/>
              </w:rPr>
              <w:t>Удовлетворенность населения деятельностью местного самоуправления</w:t>
            </w:r>
          </w:p>
        </w:tc>
        <w:tc>
          <w:tcPr>
            <w:tcW w:w="1897" w:type="dxa"/>
            <w:shd w:val="clear" w:color="000000" w:fill="FFFFFF"/>
            <w:vAlign w:val="center"/>
            <w:hideMark/>
          </w:tcPr>
          <w:p w:rsidR="00F01581" w:rsidRPr="00F01581" w:rsidRDefault="00F01581" w:rsidP="00F01581">
            <w:pPr>
              <w:jc w:val="center"/>
              <w:rPr>
                <w:sz w:val="22"/>
                <w:szCs w:val="22"/>
              </w:rPr>
            </w:pPr>
            <w:r w:rsidRPr="00F01581">
              <w:rPr>
                <w:sz w:val="22"/>
                <w:szCs w:val="22"/>
              </w:rPr>
              <w:t>ед.</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59</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60</w:t>
            </w:r>
          </w:p>
        </w:tc>
        <w:tc>
          <w:tcPr>
            <w:tcW w:w="929" w:type="dxa"/>
            <w:shd w:val="clear" w:color="000000" w:fill="FFFFFF"/>
            <w:vAlign w:val="center"/>
            <w:hideMark/>
          </w:tcPr>
          <w:p w:rsidR="00F01581" w:rsidRPr="00F01581" w:rsidRDefault="00F01581" w:rsidP="00F01581">
            <w:pPr>
              <w:jc w:val="center"/>
              <w:rPr>
                <w:sz w:val="22"/>
                <w:szCs w:val="22"/>
              </w:rPr>
            </w:pPr>
            <w:r w:rsidRPr="00F01581">
              <w:rPr>
                <w:sz w:val="22"/>
                <w:szCs w:val="22"/>
              </w:rPr>
              <w:t>65</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66</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67</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70</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70</w:t>
            </w:r>
          </w:p>
        </w:tc>
        <w:tc>
          <w:tcPr>
            <w:tcW w:w="1441" w:type="dxa"/>
            <w:shd w:val="clear" w:color="000000" w:fill="FFFFFF"/>
            <w:vAlign w:val="center"/>
            <w:hideMark/>
          </w:tcPr>
          <w:p w:rsidR="00F01581" w:rsidRPr="00F01581" w:rsidRDefault="00F01581" w:rsidP="00F01581">
            <w:pPr>
              <w:jc w:val="center"/>
              <w:rPr>
                <w:sz w:val="22"/>
                <w:szCs w:val="22"/>
              </w:rPr>
            </w:pPr>
            <w:r w:rsidRPr="00F01581">
              <w:rPr>
                <w:sz w:val="22"/>
                <w:szCs w:val="22"/>
              </w:rPr>
              <w:t>-</w:t>
            </w:r>
          </w:p>
        </w:tc>
        <w:tc>
          <w:tcPr>
            <w:tcW w:w="1418" w:type="dxa"/>
            <w:shd w:val="clear" w:color="000000" w:fill="FFFFFF"/>
            <w:vAlign w:val="center"/>
            <w:hideMark/>
          </w:tcPr>
          <w:p w:rsidR="00F01581" w:rsidRPr="00F01581" w:rsidRDefault="00F01581" w:rsidP="00F01581">
            <w:pPr>
              <w:jc w:val="center"/>
              <w:rPr>
                <w:sz w:val="22"/>
                <w:szCs w:val="22"/>
              </w:rPr>
            </w:pPr>
            <w:r w:rsidRPr="00F01581">
              <w:rPr>
                <w:sz w:val="22"/>
                <w:szCs w:val="22"/>
              </w:rPr>
              <w:t>-</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sz w:val="22"/>
                <w:szCs w:val="22"/>
              </w:rPr>
            </w:pPr>
            <w:r w:rsidRPr="00F01581">
              <w:rPr>
                <w:sz w:val="22"/>
                <w:szCs w:val="22"/>
              </w:rPr>
              <w:lastRenderedPageBreak/>
              <w:t>32</w:t>
            </w:r>
          </w:p>
        </w:tc>
        <w:tc>
          <w:tcPr>
            <w:tcW w:w="3188" w:type="dxa"/>
            <w:shd w:val="clear" w:color="000000" w:fill="FFFFFF"/>
            <w:vAlign w:val="center"/>
            <w:hideMark/>
          </w:tcPr>
          <w:p w:rsidR="00F01581" w:rsidRPr="00F01581" w:rsidRDefault="00F01581" w:rsidP="00F01581">
            <w:pPr>
              <w:rPr>
                <w:sz w:val="22"/>
                <w:szCs w:val="22"/>
              </w:rPr>
            </w:pPr>
            <w:r w:rsidRPr="00F01581">
              <w:rPr>
                <w:sz w:val="22"/>
                <w:szCs w:val="22"/>
              </w:rPr>
              <w:t>Уровень удовлетворенности населения качеством предоставления муниципальных услуг</w:t>
            </w:r>
          </w:p>
        </w:tc>
        <w:tc>
          <w:tcPr>
            <w:tcW w:w="1897" w:type="dxa"/>
            <w:shd w:val="clear" w:color="000000" w:fill="FFFFFF"/>
            <w:vAlign w:val="center"/>
            <w:hideMark/>
          </w:tcPr>
          <w:p w:rsidR="00F01581" w:rsidRPr="00F01581" w:rsidRDefault="00F01581" w:rsidP="00F01581">
            <w:pPr>
              <w:jc w:val="center"/>
              <w:rPr>
                <w:sz w:val="22"/>
                <w:szCs w:val="22"/>
              </w:rPr>
            </w:pPr>
            <w:r w:rsidRPr="00F01581">
              <w:rPr>
                <w:sz w:val="22"/>
                <w:szCs w:val="22"/>
              </w:rPr>
              <w:t>ед.</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79</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80</w:t>
            </w:r>
          </w:p>
        </w:tc>
        <w:tc>
          <w:tcPr>
            <w:tcW w:w="929" w:type="dxa"/>
            <w:shd w:val="clear" w:color="000000" w:fill="FFFFFF"/>
            <w:vAlign w:val="center"/>
            <w:hideMark/>
          </w:tcPr>
          <w:p w:rsidR="00F01581" w:rsidRPr="00F01581" w:rsidRDefault="00F01581" w:rsidP="00F01581">
            <w:pPr>
              <w:jc w:val="center"/>
              <w:rPr>
                <w:sz w:val="22"/>
                <w:szCs w:val="22"/>
              </w:rPr>
            </w:pPr>
            <w:r w:rsidRPr="00F01581">
              <w:rPr>
                <w:sz w:val="22"/>
                <w:szCs w:val="22"/>
              </w:rPr>
              <w:t>82</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84</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86</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89</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90</w:t>
            </w:r>
          </w:p>
        </w:tc>
        <w:tc>
          <w:tcPr>
            <w:tcW w:w="1441" w:type="dxa"/>
            <w:shd w:val="clear" w:color="000000" w:fill="FFFFFF"/>
            <w:vAlign w:val="center"/>
            <w:hideMark/>
          </w:tcPr>
          <w:p w:rsidR="00F01581" w:rsidRPr="00F01581" w:rsidRDefault="00F01581" w:rsidP="00F01581">
            <w:pPr>
              <w:jc w:val="center"/>
              <w:rPr>
                <w:sz w:val="22"/>
                <w:szCs w:val="22"/>
              </w:rPr>
            </w:pPr>
            <w:r w:rsidRPr="00F01581">
              <w:rPr>
                <w:sz w:val="22"/>
                <w:szCs w:val="22"/>
              </w:rPr>
              <w:t>-</w:t>
            </w:r>
          </w:p>
        </w:tc>
        <w:tc>
          <w:tcPr>
            <w:tcW w:w="1418" w:type="dxa"/>
            <w:shd w:val="clear" w:color="000000" w:fill="FFFFFF"/>
            <w:vAlign w:val="center"/>
            <w:hideMark/>
          </w:tcPr>
          <w:p w:rsidR="00F01581" w:rsidRPr="00F01581" w:rsidRDefault="00F01581" w:rsidP="00F01581">
            <w:pPr>
              <w:jc w:val="center"/>
              <w:rPr>
                <w:sz w:val="22"/>
                <w:szCs w:val="22"/>
              </w:rPr>
            </w:pPr>
            <w:r w:rsidRPr="00F01581">
              <w:rPr>
                <w:sz w:val="22"/>
                <w:szCs w:val="22"/>
              </w:rPr>
              <w:t>-</w:t>
            </w:r>
          </w:p>
        </w:tc>
      </w:tr>
      <w:tr w:rsidR="00F01581" w:rsidRPr="00F01581" w:rsidTr="00F01581">
        <w:trPr>
          <w:cantSplit/>
          <w:trHeight w:val="20"/>
        </w:trPr>
        <w:tc>
          <w:tcPr>
            <w:tcW w:w="648" w:type="dxa"/>
            <w:shd w:val="clear" w:color="000000" w:fill="CCFF99"/>
            <w:noWrap/>
            <w:vAlign w:val="bottom"/>
            <w:hideMark/>
          </w:tcPr>
          <w:p w:rsidR="00F01581" w:rsidRPr="00F01581" w:rsidRDefault="00F01581" w:rsidP="00F01581">
            <w:pPr>
              <w:rPr>
                <w:rFonts w:ascii="Calibri" w:hAnsi="Calibri"/>
                <w:color w:val="FF0000"/>
                <w:sz w:val="22"/>
                <w:szCs w:val="22"/>
              </w:rPr>
            </w:pPr>
            <w:r w:rsidRPr="00F01581">
              <w:rPr>
                <w:rFonts w:ascii="Calibri" w:hAnsi="Calibri"/>
                <w:color w:val="FF0000"/>
                <w:sz w:val="22"/>
                <w:szCs w:val="22"/>
              </w:rPr>
              <w:t> </w:t>
            </w:r>
          </w:p>
        </w:tc>
        <w:tc>
          <w:tcPr>
            <w:tcW w:w="3188" w:type="dxa"/>
            <w:shd w:val="clear" w:color="000000" w:fill="CCFF99"/>
            <w:vAlign w:val="center"/>
            <w:hideMark/>
          </w:tcPr>
          <w:p w:rsidR="00F01581" w:rsidRPr="00F01581" w:rsidRDefault="00F01581" w:rsidP="00F01581">
            <w:pPr>
              <w:rPr>
                <w:b/>
                <w:bCs/>
                <w:sz w:val="22"/>
                <w:szCs w:val="22"/>
              </w:rPr>
            </w:pPr>
            <w:r w:rsidRPr="00F01581">
              <w:rPr>
                <w:b/>
                <w:bCs/>
                <w:sz w:val="22"/>
                <w:szCs w:val="22"/>
              </w:rPr>
              <w:t>Производство товаров и услуг</w:t>
            </w:r>
          </w:p>
        </w:tc>
        <w:tc>
          <w:tcPr>
            <w:tcW w:w="1897"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9"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1441"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1418" w:type="dxa"/>
            <w:shd w:val="clear" w:color="000000" w:fill="CCFF99"/>
            <w:noWrap/>
            <w:vAlign w:val="bottom"/>
            <w:hideMark/>
          </w:tcPr>
          <w:p w:rsidR="00F01581" w:rsidRPr="00F01581" w:rsidRDefault="00F01581" w:rsidP="00F01581">
            <w:pPr>
              <w:jc w:val="center"/>
              <w:rPr>
                <w:rFonts w:ascii="Calibri" w:hAnsi="Calibri"/>
                <w:color w:val="FF0000"/>
                <w:sz w:val="22"/>
                <w:szCs w:val="22"/>
              </w:rPr>
            </w:pPr>
            <w:r w:rsidRPr="00F01581">
              <w:rPr>
                <w:rFonts w:ascii="Calibri" w:hAnsi="Calibri"/>
                <w:color w:val="FF0000"/>
                <w:sz w:val="22"/>
                <w:szCs w:val="22"/>
              </w:rPr>
              <w:t> </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sz w:val="22"/>
                <w:szCs w:val="22"/>
              </w:rPr>
            </w:pPr>
            <w:r w:rsidRPr="00F01581">
              <w:rPr>
                <w:sz w:val="22"/>
                <w:szCs w:val="22"/>
              </w:rPr>
              <w:t>33</w:t>
            </w:r>
          </w:p>
        </w:tc>
        <w:tc>
          <w:tcPr>
            <w:tcW w:w="3188" w:type="dxa"/>
            <w:shd w:val="clear" w:color="000000" w:fill="FFFFFF"/>
            <w:vAlign w:val="center"/>
            <w:hideMark/>
          </w:tcPr>
          <w:p w:rsidR="00F01581" w:rsidRPr="00F01581" w:rsidRDefault="00F01581" w:rsidP="00F01581">
            <w:pPr>
              <w:rPr>
                <w:sz w:val="22"/>
                <w:szCs w:val="22"/>
              </w:rPr>
            </w:pPr>
            <w:r w:rsidRPr="00F01581">
              <w:rPr>
                <w:sz w:val="22"/>
                <w:szCs w:val="22"/>
              </w:rPr>
              <w:t>Объем отгруженных товаров собственного производства, выполненных работ и услуг собственными силами, в том числе по основным видам экономической деятельности:</w:t>
            </w:r>
          </w:p>
        </w:tc>
        <w:tc>
          <w:tcPr>
            <w:tcW w:w="1897" w:type="dxa"/>
            <w:shd w:val="clear" w:color="000000" w:fill="FFFFFF"/>
            <w:vAlign w:val="center"/>
            <w:hideMark/>
          </w:tcPr>
          <w:p w:rsidR="00F01581" w:rsidRPr="00F01581" w:rsidRDefault="00F01581" w:rsidP="00F01581">
            <w:pPr>
              <w:jc w:val="center"/>
              <w:rPr>
                <w:sz w:val="22"/>
                <w:szCs w:val="22"/>
              </w:rPr>
            </w:pPr>
            <w:r w:rsidRPr="00F01581">
              <w:rPr>
                <w:sz w:val="22"/>
                <w:szCs w:val="22"/>
              </w:rPr>
              <w:t>млн руб.</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31 690</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35 081</w:t>
            </w:r>
          </w:p>
        </w:tc>
        <w:tc>
          <w:tcPr>
            <w:tcW w:w="929" w:type="dxa"/>
            <w:shd w:val="clear" w:color="000000" w:fill="FFFFFF"/>
            <w:vAlign w:val="center"/>
            <w:hideMark/>
          </w:tcPr>
          <w:p w:rsidR="00F01581" w:rsidRPr="00F01581" w:rsidRDefault="00F01581" w:rsidP="00F01581">
            <w:pPr>
              <w:jc w:val="center"/>
              <w:rPr>
                <w:sz w:val="22"/>
                <w:szCs w:val="22"/>
              </w:rPr>
            </w:pPr>
            <w:r w:rsidRPr="00F01581">
              <w:rPr>
                <w:sz w:val="22"/>
                <w:szCs w:val="22"/>
              </w:rPr>
              <w:t>34 701</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35 898</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36 286</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41 139</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76 664</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117</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219</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sz w:val="22"/>
                <w:szCs w:val="22"/>
              </w:rPr>
            </w:pPr>
            <w:r>
              <w:rPr>
                <w:sz w:val="22"/>
                <w:szCs w:val="22"/>
              </w:rPr>
              <w:t>33.1</w:t>
            </w:r>
          </w:p>
        </w:tc>
        <w:tc>
          <w:tcPr>
            <w:tcW w:w="3188" w:type="dxa"/>
            <w:shd w:val="clear" w:color="000000" w:fill="FFFFFF"/>
            <w:vAlign w:val="center"/>
            <w:hideMark/>
          </w:tcPr>
          <w:p w:rsidR="00F01581" w:rsidRPr="00F01581" w:rsidRDefault="00F01581" w:rsidP="00F01581">
            <w:pPr>
              <w:jc w:val="right"/>
              <w:rPr>
                <w:sz w:val="22"/>
                <w:szCs w:val="22"/>
              </w:rPr>
            </w:pPr>
            <w:r w:rsidRPr="00F01581">
              <w:rPr>
                <w:sz w:val="22"/>
                <w:szCs w:val="22"/>
              </w:rPr>
              <w:t>Добыча полезных ископаемых</w:t>
            </w:r>
          </w:p>
        </w:tc>
        <w:tc>
          <w:tcPr>
            <w:tcW w:w="1897" w:type="dxa"/>
            <w:shd w:val="clear" w:color="000000" w:fill="FFFFFF"/>
            <w:vAlign w:val="center"/>
            <w:hideMark/>
          </w:tcPr>
          <w:p w:rsidR="00F01581" w:rsidRPr="00F01581" w:rsidRDefault="00F01581" w:rsidP="00F01581">
            <w:pPr>
              <w:jc w:val="center"/>
              <w:rPr>
                <w:sz w:val="22"/>
                <w:szCs w:val="22"/>
              </w:rPr>
            </w:pPr>
            <w:r w:rsidRPr="00F01581">
              <w:rPr>
                <w:sz w:val="22"/>
                <w:szCs w:val="22"/>
              </w:rPr>
              <w:t xml:space="preserve">млн руб. </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21 980</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25 158</w:t>
            </w:r>
          </w:p>
        </w:tc>
        <w:tc>
          <w:tcPr>
            <w:tcW w:w="929" w:type="dxa"/>
            <w:shd w:val="clear" w:color="000000" w:fill="FFFFFF"/>
            <w:vAlign w:val="center"/>
            <w:hideMark/>
          </w:tcPr>
          <w:p w:rsidR="00F01581" w:rsidRPr="00F01581" w:rsidRDefault="00F01581" w:rsidP="00F01581">
            <w:pPr>
              <w:jc w:val="center"/>
              <w:rPr>
                <w:sz w:val="22"/>
                <w:szCs w:val="22"/>
              </w:rPr>
            </w:pPr>
            <w:r w:rsidRPr="00F01581">
              <w:rPr>
                <w:sz w:val="22"/>
                <w:szCs w:val="22"/>
              </w:rPr>
              <w:t>24 889</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25 662</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25 677</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29 330</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46 418</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117</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185</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sz w:val="22"/>
                <w:szCs w:val="22"/>
              </w:rPr>
            </w:pPr>
            <w:r>
              <w:rPr>
                <w:sz w:val="22"/>
                <w:szCs w:val="22"/>
              </w:rPr>
              <w:t>33.2</w:t>
            </w:r>
          </w:p>
        </w:tc>
        <w:tc>
          <w:tcPr>
            <w:tcW w:w="3188" w:type="dxa"/>
            <w:shd w:val="clear" w:color="000000" w:fill="FFFFFF"/>
            <w:vAlign w:val="center"/>
            <w:hideMark/>
          </w:tcPr>
          <w:p w:rsidR="00F01581" w:rsidRPr="00F01581" w:rsidRDefault="00F01581" w:rsidP="00F01581">
            <w:pPr>
              <w:jc w:val="right"/>
              <w:rPr>
                <w:sz w:val="22"/>
                <w:szCs w:val="22"/>
              </w:rPr>
            </w:pPr>
            <w:r w:rsidRPr="00F01581">
              <w:rPr>
                <w:sz w:val="22"/>
                <w:szCs w:val="22"/>
              </w:rPr>
              <w:t>Обрабатывающие производства</w:t>
            </w:r>
          </w:p>
        </w:tc>
        <w:tc>
          <w:tcPr>
            <w:tcW w:w="1897" w:type="dxa"/>
            <w:shd w:val="clear" w:color="000000" w:fill="FFFFFF"/>
            <w:vAlign w:val="center"/>
            <w:hideMark/>
          </w:tcPr>
          <w:p w:rsidR="00F01581" w:rsidRPr="00F01581" w:rsidRDefault="00F01581" w:rsidP="00F01581">
            <w:pPr>
              <w:jc w:val="center"/>
              <w:rPr>
                <w:sz w:val="22"/>
                <w:szCs w:val="22"/>
              </w:rPr>
            </w:pPr>
            <w:r w:rsidRPr="00F01581">
              <w:rPr>
                <w:sz w:val="22"/>
                <w:szCs w:val="22"/>
              </w:rPr>
              <w:t xml:space="preserve">млн руб. </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5 541</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5 303</w:t>
            </w:r>
          </w:p>
        </w:tc>
        <w:tc>
          <w:tcPr>
            <w:tcW w:w="929" w:type="dxa"/>
            <w:shd w:val="clear" w:color="000000" w:fill="FFFFFF"/>
            <w:vAlign w:val="center"/>
            <w:hideMark/>
          </w:tcPr>
          <w:p w:rsidR="00F01581" w:rsidRPr="00F01581" w:rsidRDefault="00F01581" w:rsidP="00F01581">
            <w:pPr>
              <w:jc w:val="center"/>
              <w:rPr>
                <w:sz w:val="22"/>
                <w:szCs w:val="22"/>
              </w:rPr>
            </w:pPr>
            <w:r w:rsidRPr="00F01581">
              <w:rPr>
                <w:sz w:val="22"/>
                <w:szCs w:val="22"/>
              </w:rPr>
              <w:t>4 981</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5 027</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5 107</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5 900</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18 742</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111</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353</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sz w:val="22"/>
                <w:szCs w:val="22"/>
              </w:rPr>
            </w:pPr>
            <w:r>
              <w:rPr>
                <w:sz w:val="22"/>
                <w:szCs w:val="22"/>
              </w:rPr>
              <w:t>33.3</w:t>
            </w:r>
          </w:p>
        </w:tc>
        <w:tc>
          <w:tcPr>
            <w:tcW w:w="3188" w:type="dxa"/>
            <w:shd w:val="clear" w:color="000000" w:fill="FFFFFF"/>
            <w:vAlign w:val="center"/>
            <w:hideMark/>
          </w:tcPr>
          <w:p w:rsidR="00F01581" w:rsidRPr="00F01581" w:rsidRDefault="00F01581" w:rsidP="00F01581">
            <w:pPr>
              <w:jc w:val="right"/>
              <w:rPr>
                <w:sz w:val="22"/>
                <w:szCs w:val="22"/>
              </w:rPr>
            </w:pPr>
            <w:r w:rsidRPr="00F01581">
              <w:rPr>
                <w:sz w:val="22"/>
                <w:szCs w:val="22"/>
              </w:rPr>
              <w:t xml:space="preserve"> Производство и распределение </w:t>
            </w:r>
            <w:r w:rsidR="00A11526">
              <w:rPr>
                <w:sz w:val="22"/>
                <w:szCs w:val="22"/>
              </w:rPr>
              <w:br/>
            </w:r>
            <w:r w:rsidRPr="00F01581">
              <w:rPr>
                <w:sz w:val="22"/>
                <w:szCs w:val="22"/>
              </w:rPr>
              <w:t xml:space="preserve">электроэнергии, газа </w:t>
            </w:r>
            <w:r w:rsidR="00A11526">
              <w:rPr>
                <w:sz w:val="22"/>
                <w:szCs w:val="22"/>
              </w:rPr>
              <w:br/>
            </w:r>
            <w:r w:rsidRPr="00F01581">
              <w:rPr>
                <w:sz w:val="22"/>
                <w:szCs w:val="22"/>
              </w:rPr>
              <w:t>и воды</w:t>
            </w:r>
          </w:p>
        </w:tc>
        <w:tc>
          <w:tcPr>
            <w:tcW w:w="1897" w:type="dxa"/>
            <w:shd w:val="clear" w:color="000000" w:fill="FFFFFF"/>
            <w:vAlign w:val="center"/>
            <w:hideMark/>
          </w:tcPr>
          <w:p w:rsidR="00F01581" w:rsidRPr="00F01581" w:rsidRDefault="00F01581" w:rsidP="00F01581">
            <w:pPr>
              <w:jc w:val="center"/>
              <w:rPr>
                <w:sz w:val="22"/>
                <w:szCs w:val="22"/>
              </w:rPr>
            </w:pPr>
            <w:r w:rsidRPr="00F01581">
              <w:rPr>
                <w:sz w:val="22"/>
                <w:szCs w:val="22"/>
              </w:rPr>
              <w:t xml:space="preserve">млн руб. </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4 168</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4 619</w:t>
            </w:r>
          </w:p>
        </w:tc>
        <w:tc>
          <w:tcPr>
            <w:tcW w:w="929" w:type="dxa"/>
            <w:shd w:val="clear" w:color="000000" w:fill="FFFFFF"/>
            <w:vAlign w:val="center"/>
            <w:hideMark/>
          </w:tcPr>
          <w:p w:rsidR="00F01581" w:rsidRPr="00F01581" w:rsidRDefault="00F01581" w:rsidP="00F01581">
            <w:pPr>
              <w:jc w:val="center"/>
              <w:rPr>
                <w:sz w:val="22"/>
                <w:szCs w:val="22"/>
              </w:rPr>
            </w:pPr>
            <w:r w:rsidRPr="00F01581">
              <w:rPr>
                <w:sz w:val="22"/>
                <w:szCs w:val="22"/>
              </w:rPr>
              <w:t>4 832</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5 209</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5 502</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5 909</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11 503</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128</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249</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sz w:val="22"/>
                <w:szCs w:val="22"/>
              </w:rPr>
            </w:pPr>
            <w:r w:rsidRPr="00F01581">
              <w:rPr>
                <w:sz w:val="22"/>
                <w:szCs w:val="22"/>
              </w:rPr>
              <w:t>3</w:t>
            </w:r>
            <w:r>
              <w:rPr>
                <w:sz w:val="22"/>
                <w:szCs w:val="22"/>
              </w:rPr>
              <w:t>4</w:t>
            </w:r>
          </w:p>
        </w:tc>
        <w:tc>
          <w:tcPr>
            <w:tcW w:w="3188" w:type="dxa"/>
            <w:shd w:val="clear" w:color="000000" w:fill="FFFFFF"/>
            <w:vAlign w:val="center"/>
            <w:hideMark/>
          </w:tcPr>
          <w:p w:rsidR="00F01581" w:rsidRPr="00F01581" w:rsidRDefault="00F01581" w:rsidP="00F01581">
            <w:pPr>
              <w:rPr>
                <w:sz w:val="22"/>
                <w:szCs w:val="22"/>
              </w:rPr>
            </w:pPr>
            <w:r w:rsidRPr="00F01581">
              <w:rPr>
                <w:sz w:val="22"/>
                <w:szCs w:val="22"/>
              </w:rPr>
              <w:t>Объем отгруженных товаров собственного производства, выполненных работ и услуг собственными силами, в том числе по основным видам экономической деятельности на душу населения</w:t>
            </w:r>
          </w:p>
        </w:tc>
        <w:tc>
          <w:tcPr>
            <w:tcW w:w="1897" w:type="dxa"/>
            <w:shd w:val="clear" w:color="000000" w:fill="FFFFFF"/>
            <w:vAlign w:val="center"/>
            <w:hideMark/>
          </w:tcPr>
          <w:p w:rsidR="00F01581" w:rsidRPr="00F01581" w:rsidRDefault="00F01581" w:rsidP="00F01581">
            <w:pPr>
              <w:jc w:val="center"/>
              <w:rPr>
                <w:sz w:val="22"/>
                <w:szCs w:val="22"/>
              </w:rPr>
            </w:pPr>
            <w:r w:rsidRPr="00F01581">
              <w:rPr>
                <w:sz w:val="22"/>
                <w:szCs w:val="22"/>
              </w:rPr>
              <w:t>тыс. руб./чел.</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252</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279</w:t>
            </w:r>
          </w:p>
        </w:tc>
        <w:tc>
          <w:tcPr>
            <w:tcW w:w="929" w:type="dxa"/>
            <w:shd w:val="clear" w:color="000000" w:fill="FFFFFF"/>
            <w:vAlign w:val="center"/>
            <w:hideMark/>
          </w:tcPr>
          <w:p w:rsidR="00F01581" w:rsidRPr="00F01581" w:rsidRDefault="00F01581" w:rsidP="00F01581">
            <w:pPr>
              <w:jc w:val="center"/>
              <w:rPr>
                <w:sz w:val="22"/>
                <w:szCs w:val="22"/>
              </w:rPr>
            </w:pPr>
            <w:r w:rsidRPr="00F01581">
              <w:rPr>
                <w:sz w:val="22"/>
                <w:szCs w:val="22"/>
              </w:rPr>
              <w:t>275</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284</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286</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317</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552</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114</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197</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sz w:val="22"/>
                <w:szCs w:val="22"/>
              </w:rPr>
            </w:pPr>
            <w:r w:rsidRPr="00F01581">
              <w:rPr>
                <w:sz w:val="22"/>
                <w:szCs w:val="22"/>
              </w:rPr>
              <w:t>3</w:t>
            </w:r>
            <w:r>
              <w:rPr>
                <w:sz w:val="22"/>
                <w:szCs w:val="22"/>
              </w:rPr>
              <w:t>5</w:t>
            </w:r>
          </w:p>
        </w:tc>
        <w:tc>
          <w:tcPr>
            <w:tcW w:w="3188" w:type="dxa"/>
            <w:shd w:val="clear" w:color="000000" w:fill="FFFFFF"/>
            <w:vAlign w:val="center"/>
            <w:hideMark/>
          </w:tcPr>
          <w:p w:rsidR="00F01581" w:rsidRPr="00F01581" w:rsidRDefault="00F01581" w:rsidP="00F01581">
            <w:pPr>
              <w:rPr>
                <w:sz w:val="22"/>
                <w:szCs w:val="22"/>
              </w:rPr>
            </w:pPr>
            <w:r w:rsidRPr="00F01581">
              <w:rPr>
                <w:sz w:val="22"/>
                <w:szCs w:val="22"/>
              </w:rPr>
              <w:t>Продукция сельского хозяйства</w:t>
            </w:r>
          </w:p>
        </w:tc>
        <w:tc>
          <w:tcPr>
            <w:tcW w:w="1897" w:type="dxa"/>
            <w:shd w:val="clear" w:color="000000" w:fill="FFFFFF"/>
            <w:vAlign w:val="center"/>
            <w:hideMark/>
          </w:tcPr>
          <w:p w:rsidR="00F01581" w:rsidRPr="00F01581" w:rsidRDefault="00F01581" w:rsidP="00F01581">
            <w:pPr>
              <w:jc w:val="center"/>
              <w:rPr>
                <w:sz w:val="22"/>
                <w:szCs w:val="22"/>
              </w:rPr>
            </w:pPr>
            <w:r w:rsidRPr="00F01581">
              <w:rPr>
                <w:sz w:val="22"/>
                <w:szCs w:val="22"/>
              </w:rPr>
              <w:t>млн руб.</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49,3</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57,7</w:t>
            </w:r>
          </w:p>
        </w:tc>
        <w:tc>
          <w:tcPr>
            <w:tcW w:w="929" w:type="dxa"/>
            <w:shd w:val="clear" w:color="000000" w:fill="FFFFFF"/>
            <w:vAlign w:val="center"/>
            <w:hideMark/>
          </w:tcPr>
          <w:p w:rsidR="00F01581" w:rsidRPr="00F01581" w:rsidRDefault="00F01581" w:rsidP="00F01581">
            <w:pPr>
              <w:jc w:val="center"/>
              <w:rPr>
                <w:sz w:val="22"/>
                <w:szCs w:val="22"/>
              </w:rPr>
            </w:pPr>
            <w:r w:rsidRPr="00F01581">
              <w:rPr>
                <w:sz w:val="22"/>
                <w:szCs w:val="22"/>
              </w:rPr>
              <w:t>58,9</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61,8</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64,9</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77,2</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201,5</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134</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349</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sz w:val="22"/>
                <w:szCs w:val="22"/>
              </w:rPr>
            </w:pPr>
            <w:r w:rsidRPr="00F01581">
              <w:rPr>
                <w:sz w:val="22"/>
                <w:szCs w:val="22"/>
              </w:rPr>
              <w:t>3</w:t>
            </w:r>
            <w:r>
              <w:rPr>
                <w:sz w:val="22"/>
                <w:szCs w:val="22"/>
              </w:rPr>
              <w:t>6</w:t>
            </w:r>
          </w:p>
        </w:tc>
        <w:tc>
          <w:tcPr>
            <w:tcW w:w="3188" w:type="dxa"/>
            <w:shd w:val="clear" w:color="000000" w:fill="FFFFFF"/>
            <w:vAlign w:val="center"/>
            <w:hideMark/>
          </w:tcPr>
          <w:p w:rsidR="00F01581" w:rsidRPr="00F01581" w:rsidRDefault="00F01581" w:rsidP="00F01581">
            <w:pPr>
              <w:rPr>
                <w:sz w:val="22"/>
                <w:szCs w:val="22"/>
              </w:rPr>
            </w:pPr>
            <w:r w:rsidRPr="00F01581">
              <w:rPr>
                <w:sz w:val="22"/>
                <w:szCs w:val="22"/>
              </w:rPr>
              <w:t>Объем работ, выполненных по виду экономической деятельности «Строительство»</w:t>
            </w:r>
          </w:p>
        </w:tc>
        <w:tc>
          <w:tcPr>
            <w:tcW w:w="1897" w:type="dxa"/>
            <w:shd w:val="clear" w:color="000000" w:fill="FFFFFF"/>
            <w:vAlign w:val="center"/>
            <w:hideMark/>
          </w:tcPr>
          <w:p w:rsidR="00F01581" w:rsidRPr="00F01581" w:rsidRDefault="00F01581" w:rsidP="00F01581">
            <w:pPr>
              <w:jc w:val="center"/>
              <w:rPr>
                <w:sz w:val="22"/>
                <w:szCs w:val="22"/>
              </w:rPr>
            </w:pPr>
            <w:r w:rsidRPr="00F01581">
              <w:rPr>
                <w:sz w:val="22"/>
                <w:szCs w:val="22"/>
              </w:rPr>
              <w:t xml:space="preserve">млн руб. </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5 592</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5 665</w:t>
            </w:r>
          </w:p>
        </w:tc>
        <w:tc>
          <w:tcPr>
            <w:tcW w:w="929" w:type="dxa"/>
            <w:shd w:val="clear" w:color="000000" w:fill="FFFFFF"/>
            <w:vAlign w:val="center"/>
            <w:hideMark/>
          </w:tcPr>
          <w:p w:rsidR="00F01581" w:rsidRPr="00F01581" w:rsidRDefault="00F01581" w:rsidP="00F01581">
            <w:pPr>
              <w:jc w:val="center"/>
              <w:rPr>
                <w:sz w:val="22"/>
                <w:szCs w:val="22"/>
              </w:rPr>
            </w:pPr>
            <w:r w:rsidRPr="00F01581">
              <w:rPr>
                <w:sz w:val="22"/>
                <w:szCs w:val="22"/>
              </w:rPr>
              <w:t>5 881</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6 195</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6 468</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10 399</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32 368</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184</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571</w:t>
            </w:r>
          </w:p>
        </w:tc>
      </w:tr>
      <w:tr w:rsidR="00F01581" w:rsidRPr="00F01581" w:rsidTr="00F01581">
        <w:trPr>
          <w:cantSplit/>
          <w:trHeight w:val="20"/>
        </w:trPr>
        <w:tc>
          <w:tcPr>
            <w:tcW w:w="648" w:type="dxa"/>
            <w:shd w:val="clear" w:color="000000" w:fill="CCFF99"/>
            <w:noWrap/>
            <w:vAlign w:val="bottom"/>
            <w:hideMark/>
          </w:tcPr>
          <w:p w:rsidR="00F01581" w:rsidRPr="00F01581" w:rsidRDefault="00F01581" w:rsidP="00F01581">
            <w:pPr>
              <w:rPr>
                <w:rFonts w:ascii="Calibri" w:hAnsi="Calibri"/>
                <w:color w:val="FF0000"/>
                <w:sz w:val="22"/>
                <w:szCs w:val="22"/>
              </w:rPr>
            </w:pPr>
            <w:r w:rsidRPr="00F01581">
              <w:rPr>
                <w:rFonts w:ascii="Calibri" w:hAnsi="Calibri"/>
                <w:color w:val="FF0000"/>
                <w:sz w:val="22"/>
                <w:szCs w:val="22"/>
              </w:rPr>
              <w:t> </w:t>
            </w:r>
          </w:p>
        </w:tc>
        <w:tc>
          <w:tcPr>
            <w:tcW w:w="3188" w:type="dxa"/>
            <w:shd w:val="clear" w:color="000000" w:fill="CCFF99"/>
            <w:vAlign w:val="center"/>
            <w:hideMark/>
          </w:tcPr>
          <w:p w:rsidR="00F01581" w:rsidRPr="00F01581" w:rsidRDefault="00F01581" w:rsidP="00F01581">
            <w:pPr>
              <w:rPr>
                <w:b/>
                <w:bCs/>
                <w:sz w:val="22"/>
                <w:szCs w:val="22"/>
              </w:rPr>
            </w:pPr>
            <w:r w:rsidRPr="00F01581">
              <w:rPr>
                <w:b/>
                <w:bCs/>
                <w:sz w:val="22"/>
                <w:szCs w:val="22"/>
              </w:rPr>
              <w:t>Транспорт</w:t>
            </w:r>
            <w:r w:rsidR="00A24337">
              <w:rPr>
                <w:b/>
                <w:bCs/>
                <w:sz w:val="22"/>
                <w:szCs w:val="22"/>
              </w:rPr>
              <w:t>ная инфраструктура</w:t>
            </w:r>
          </w:p>
        </w:tc>
        <w:tc>
          <w:tcPr>
            <w:tcW w:w="1897"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9"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1441"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1418" w:type="dxa"/>
            <w:shd w:val="clear" w:color="000000" w:fill="CCFF99"/>
            <w:noWrap/>
            <w:vAlign w:val="bottom"/>
            <w:hideMark/>
          </w:tcPr>
          <w:p w:rsidR="00F01581" w:rsidRPr="00F01581" w:rsidRDefault="00F01581" w:rsidP="00F01581">
            <w:pPr>
              <w:jc w:val="center"/>
              <w:rPr>
                <w:rFonts w:ascii="Calibri" w:hAnsi="Calibri"/>
                <w:color w:val="FF0000"/>
                <w:sz w:val="22"/>
                <w:szCs w:val="22"/>
              </w:rPr>
            </w:pPr>
            <w:r w:rsidRPr="00F01581">
              <w:rPr>
                <w:rFonts w:ascii="Calibri" w:hAnsi="Calibri"/>
                <w:color w:val="FF0000"/>
                <w:sz w:val="22"/>
                <w:szCs w:val="22"/>
              </w:rPr>
              <w:t> </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sz w:val="22"/>
                <w:szCs w:val="22"/>
              </w:rPr>
            </w:pPr>
            <w:r>
              <w:rPr>
                <w:sz w:val="22"/>
                <w:szCs w:val="22"/>
              </w:rPr>
              <w:lastRenderedPageBreak/>
              <w:t>37</w:t>
            </w:r>
          </w:p>
        </w:tc>
        <w:tc>
          <w:tcPr>
            <w:tcW w:w="3188" w:type="dxa"/>
            <w:shd w:val="clear" w:color="000000" w:fill="FFFFFF"/>
            <w:vAlign w:val="center"/>
            <w:hideMark/>
          </w:tcPr>
          <w:p w:rsidR="00F01581" w:rsidRPr="00F01581" w:rsidRDefault="00F01581" w:rsidP="00F01581">
            <w:pPr>
              <w:rPr>
                <w:sz w:val="22"/>
                <w:szCs w:val="22"/>
              </w:rPr>
            </w:pPr>
            <w:r w:rsidRPr="00F01581">
              <w:rPr>
                <w:sz w:val="22"/>
                <w:szCs w:val="22"/>
              </w:rPr>
              <w:t>Протяженность автомобильных дорог общего пользования с твердым покрытием (федерального, регионального и межмуниципального, местного значения)</w:t>
            </w:r>
          </w:p>
        </w:tc>
        <w:tc>
          <w:tcPr>
            <w:tcW w:w="1897" w:type="dxa"/>
            <w:shd w:val="clear" w:color="000000" w:fill="FFFFFF"/>
            <w:vAlign w:val="center"/>
            <w:hideMark/>
          </w:tcPr>
          <w:p w:rsidR="00F01581" w:rsidRPr="00F01581" w:rsidRDefault="00F01581" w:rsidP="00F01581">
            <w:pPr>
              <w:jc w:val="center"/>
              <w:rPr>
                <w:sz w:val="22"/>
                <w:szCs w:val="22"/>
              </w:rPr>
            </w:pPr>
            <w:r w:rsidRPr="00F01581">
              <w:rPr>
                <w:sz w:val="22"/>
                <w:szCs w:val="22"/>
              </w:rPr>
              <w:t>км</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52,0</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53,1</w:t>
            </w:r>
          </w:p>
        </w:tc>
        <w:tc>
          <w:tcPr>
            <w:tcW w:w="929" w:type="dxa"/>
            <w:shd w:val="clear" w:color="000000" w:fill="FFFFFF"/>
            <w:vAlign w:val="center"/>
            <w:hideMark/>
          </w:tcPr>
          <w:p w:rsidR="00F01581" w:rsidRPr="00F01581" w:rsidRDefault="00F01581" w:rsidP="00F01581">
            <w:pPr>
              <w:jc w:val="center"/>
              <w:rPr>
                <w:sz w:val="22"/>
                <w:szCs w:val="22"/>
              </w:rPr>
            </w:pPr>
            <w:r w:rsidRPr="00F01581">
              <w:rPr>
                <w:sz w:val="22"/>
                <w:szCs w:val="22"/>
              </w:rPr>
              <w:t>53,1</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53,1</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53,1</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57,4</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122,0</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108</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230</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sz w:val="22"/>
                <w:szCs w:val="22"/>
              </w:rPr>
            </w:pPr>
            <w:r>
              <w:rPr>
                <w:sz w:val="22"/>
                <w:szCs w:val="22"/>
              </w:rPr>
              <w:t>38</w:t>
            </w:r>
          </w:p>
        </w:tc>
        <w:tc>
          <w:tcPr>
            <w:tcW w:w="3188" w:type="dxa"/>
            <w:shd w:val="clear" w:color="000000" w:fill="FFFFFF"/>
            <w:vAlign w:val="center"/>
            <w:hideMark/>
          </w:tcPr>
          <w:p w:rsidR="00F01581" w:rsidRPr="00F01581" w:rsidRDefault="00F01581" w:rsidP="00F01581">
            <w:pPr>
              <w:rPr>
                <w:sz w:val="22"/>
                <w:szCs w:val="22"/>
              </w:rPr>
            </w:pPr>
            <w:r w:rsidRPr="00F01581">
              <w:rPr>
                <w:sz w:val="22"/>
                <w:szCs w:val="22"/>
              </w:rPr>
              <w:t>Ремонт автомобильных дорог общего пользования местного значения</w:t>
            </w:r>
          </w:p>
        </w:tc>
        <w:tc>
          <w:tcPr>
            <w:tcW w:w="1897" w:type="dxa"/>
            <w:shd w:val="clear" w:color="000000" w:fill="FFFFFF"/>
            <w:vAlign w:val="center"/>
            <w:hideMark/>
          </w:tcPr>
          <w:p w:rsidR="00F01581" w:rsidRPr="00F01581" w:rsidRDefault="00F01581" w:rsidP="00F01581">
            <w:pPr>
              <w:jc w:val="center"/>
              <w:rPr>
                <w:sz w:val="22"/>
                <w:szCs w:val="22"/>
              </w:rPr>
            </w:pPr>
            <w:r w:rsidRPr="00F01581">
              <w:rPr>
                <w:sz w:val="22"/>
                <w:szCs w:val="22"/>
              </w:rPr>
              <w:t>км</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4,9</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2,0</w:t>
            </w:r>
          </w:p>
        </w:tc>
        <w:tc>
          <w:tcPr>
            <w:tcW w:w="929" w:type="dxa"/>
            <w:shd w:val="clear" w:color="000000" w:fill="FFFFFF"/>
            <w:vAlign w:val="center"/>
            <w:hideMark/>
          </w:tcPr>
          <w:p w:rsidR="00F01581" w:rsidRPr="00F01581" w:rsidRDefault="00F01581" w:rsidP="00F01581">
            <w:pPr>
              <w:jc w:val="center"/>
              <w:rPr>
                <w:sz w:val="22"/>
                <w:szCs w:val="22"/>
              </w:rPr>
            </w:pPr>
            <w:r w:rsidRPr="00F01581">
              <w:rPr>
                <w:sz w:val="22"/>
                <w:szCs w:val="22"/>
              </w:rPr>
              <w:t>0,0</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3,2</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4,9</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9,6</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9,5</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486</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485</w:t>
            </w:r>
          </w:p>
        </w:tc>
      </w:tr>
      <w:tr w:rsidR="00F01581" w:rsidRPr="00F01581" w:rsidTr="00F01581">
        <w:trPr>
          <w:cantSplit/>
          <w:trHeight w:val="20"/>
        </w:trPr>
        <w:tc>
          <w:tcPr>
            <w:tcW w:w="648" w:type="dxa"/>
            <w:shd w:val="clear" w:color="000000" w:fill="CCFF99"/>
            <w:noWrap/>
            <w:vAlign w:val="bottom"/>
            <w:hideMark/>
          </w:tcPr>
          <w:p w:rsidR="00F01581" w:rsidRPr="00F01581" w:rsidRDefault="00F01581" w:rsidP="00F01581">
            <w:pPr>
              <w:rPr>
                <w:rFonts w:ascii="Calibri" w:hAnsi="Calibri"/>
                <w:color w:val="FF0000"/>
                <w:sz w:val="22"/>
                <w:szCs w:val="22"/>
              </w:rPr>
            </w:pPr>
            <w:r w:rsidRPr="00F01581">
              <w:rPr>
                <w:rFonts w:ascii="Calibri" w:hAnsi="Calibri"/>
                <w:color w:val="FF0000"/>
                <w:sz w:val="22"/>
                <w:szCs w:val="22"/>
              </w:rPr>
              <w:t> </w:t>
            </w:r>
          </w:p>
        </w:tc>
        <w:tc>
          <w:tcPr>
            <w:tcW w:w="3188" w:type="dxa"/>
            <w:shd w:val="clear" w:color="000000" w:fill="CCFF99"/>
            <w:vAlign w:val="center"/>
            <w:hideMark/>
          </w:tcPr>
          <w:p w:rsidR="00F01581" w:rsidRPr="00F01581" w:rsidRDefault="00F01581" w:rsidP="00F01581">
            <w:pPr>
              <w:rPr>
                <w:b/>
                <w:bCs/>
                <w:sz w:val="22"/>
                <w:szCs w:val="22"/>
              </w:rPr>
            </w:pPr>
            <w:r w:rsidRPr="00F01581">
              <w:rPr>
                <w:b/>
                <w:bCs/>
                <w:sz w:val="22"/>
                <w:szCs w:val="22"/>
              </w:rPr>
              <w:t>Малое и среднее предпринимательство</w:t>
            </w:r>
          </w:p>
        </w:tc>
        <w:tc>
          <w:tcPr>
            <w:tcW w:w="1897"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9"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1441"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1418" w:type="dxa"/>
            <w:shd w:val="clear" w:color="000000" w:fill="CCFF99"/>
            <w:noWrap/>
            <w:vAlign w:val="bottom"/>
            <w:hideMark/>
          </w:tcPr>
          <w:p w:rsidR="00F01581" w:rsidRPr="00F01581" w:rsidRDefault="00F01581" w:rsidP="00F01581">
            <w:pPr>
              <w:jc w:val="center"/>
              <w:rPr>
                <w:rFonts w:ascii="Calibri" w:hAnsi="Calibri"/>
                <w:color w:val="FF0000"/>
                <w:sz w:val="22"/>
                <w:szCs w:val="22"/>
              </w:rPr>
            </w:pPr>
            <w:r w:rsidRPr="00F01581">
              <w:rPr>
                <w:rFonts w:ascii="Calibri" w:hAnsi="Calibri"/>
                <w:color w:val="FF0000"/>
                <w:sz w:val="22"/>
                <w:szCs w:val="22"/>
              </w:rPr>
              <w:t> </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sz w:val="22"/>
                <w:szCs w:val="22"/>
              </w:rPr>
            </w:pPr>
            <w:r>
              <w:rPr>
                <w:sz w:val="22"/>
                <w:szCs w:val="22"/>
              </w:rPr>
              <w:t>39</w:t>
            </w:r>
          </w:p>
        </w:tc>
        <w:tc>
          <w:tcPr>
            <w:tcW w:w="3188" w:type="dxa"/>
            <w:shd w:val="clear" w:color="000000" w:fill="FFFFFF"/>
            <w:vAlign w:val="center"/>
            <w:hideMark/>
          </w:tcPr>
          <w:p w:rsidR="00F01581" w:rsidRPr="00F01581" w:rsidRDefault="00F01581" w:rsidP="00F01581">
            <w:pPr>
              <w:rPr>
                <w:sz w:val="22"/>
                <w:szCs w:val="22"/>
              </w:rPr>
            </w:pPr>
            <w:r w:rsidRPr="00F01581">
              <w:rPr>
                <w:sz w:val="22"/>
                <w:szCs w:val="22"/>
              </w:rPr>
              <w:t>Число субъектов малого  и среднего предпринимательства</w:t>
            </w:r>
            <w:r w:rsidR="00FD2B37">
              <w:t xml:space="preserve"> </w:t>
            </w:r>
            <w:r w:rsidR="00FD2B37" w:rsidRPr="00FD2B37">
              <w:rPr>
                <w:sz w:val="22"/>
                <w:szCs w:val="22"/>
              </w:rPr>
              <w:t xml:space="preserve">(малых и средних предприятий, включая </w:t>
            </w:r>
            <w:proofErr w:type="spellStart"/>
            <w:r w:rsidR="00FD2B37" w:rsidRPr="00FD2B37">
              <w:rPr>
                <w:sz w:val="22"/>
                <w:szCs w:val="22"/>
              </w:rPr>
              <w:t>микропредприятия</w:t>
            </w:r>
            <w:proofErr w:type="spellEnd"/>
            <w:r w:rsidR="00FD2B37" w:rsidRPr="00FD2B37">
              <w:rPr>
                <w:sz w:val="22"/>
                <w:szCs w:val="22"/>
              </w:rPr>
              <w:t>)</w:t>
            </w:r>
          </w:p>
        </w:tc>
        <w:tc>
          <w:tcPr>
            <w:tcW w:w="1897" w:type="dxa"/>
            <w:shd w:val="clear" w:color="000000" w:fill="FFFFFF"/>
            <w:vAlign w:val="center"/>
            <w:hideMark/>
          </w:tcPr>
          <w:p w:rsidR="00F01581" w:rsidRPr="00F01581" w:rsidRDefault="00F01581" w:rsidP="00F01581">
            <w:pPr>
              <w:jc w:val="center"/>
              <w:rPr>
                <w:sz w:val="22"/>
                <w:szCs w:val="22"/>
              </w:rPr>
            </w:pPr>
            <w:r>
              <w:rPr>
                <w:sz w:val="22"/>
                <w:szCs w:val="22"/>
              </w:rPr>
              <w:t>е</w:t>
            </w:r>
            <w:r w:rsidRPr="00F01581">
              <w:rPr>
                <w:sz w:val="22"/>
                <w:szCs w:val="22"/>
              </w:rPr>
              <w:t>диниц</w:t>
            </w:r>
            <w:r>
              <w:rPr>
                <w:sz w:val="22"/>
                <w:szCs w:val="22"/>
              </w:rPr>
              <w:t>/</w:t>
            </w:r>
            <w:r>
              <w:rPr>
                <w:sz w:val="22"/>
                <w:szCs w:val="22"/>
              </w:rPr>
              <w:br/>
            </w:r>
            <w:r w:rsidRPr="00F01581">
              <w:rPr>
                <w:sz w:val="22"/>
                <w:szCs w:val="22"/>
              </w:rPr>
              <w:t>10 тыс. чел.</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0,628</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0,642</w:t>
            </w:r>
          </w:p>
        </w:tc>
        <w:tc>
          <w:tcPr>
            <w:tcW w:w="929" w:type="dxa"/>
            <w:shd w:val="clear" w:color="000000" w:fill="FFFFFF"/>
            <w:vAlign w:val="center"/>
            <w:hideMark/>
          </w:tcPr>
          <w:p w:rsidR="00F01581" w:rsidRPr="00F01581" w:rsidRDefault="00F01581" w:rsidP="00F01581">
            <w:pPr>
              <w:jc w:val="center"/>
              <w:rPr>
                <w:sz w:val="22"/>
                <w:szCs w:val="22"/>
              </w:rPr>
            </w:pPr>
            <w:r w:rsidRPr="00F01581">
              <w:rPr>
                <w:sz w:val="22"/>
                <w:szCs w:val="22"/>
              </w:rPr>
              <w:t>0,639</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0,643</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0,645</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0,699</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1,006</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109</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157</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sz w:val="22"/>
                <w:szCs w:val="22"/>
              </w:rPr>
            </w:pPr>
            <w:r>
              <w:rPr>
                <w:sz w:val="22"/>
                <w:szCs w:val="22"/>
              </w:rPr>
              <w:t>40</w:t>
            </w:r>
          </w:p>
        </w:tc>
        <w:tc>
          <w:tcPr>
            <w:tcW w:w="3188" w:type="dxa"/>
            <w:shd w:val="clear" w:color="000000" w:fill="FFFFFF"/>
            <w:vAlign w:val="center"/>
            <w:hideMark/>
          </w:tcPr>
          <w:p w:rsidR="00F01581" w:rsidRPr="00F01581" w:rsidRDefault="00F01581" w:rsidP="00F01581">
            <w:pPr>
              <w:rPr>
                <w:sz w:val="22"/>
                <w:szCs w:val="22"/>
              </w:rPr>
            </w:pPr>
            <w:r w:rsidRPr="00F01581">
              <w:rPr>
                <w:sz w:val="22"/>
                <w:szCs w:val="22"/>
              </w:rPr>
              <w:t xml:space="preserve">Оборот малых и средних предприятий, включая </w:t>
            </w:r>
            <w:proofErr w:type="spellStart"/>
            <w:r w:rsidRPr="00F01581">
              <w:rPr>
                <w:sz w:val="22"/>
                <w:szCs w:val="22"/>
              </w:rPr>
              <w:t>микропредприятия</w:t>
            </w:r>
            <w:proofErr w:type="spellEnd"/>
          </w:p>
        </w:tc>
        <w:tc>
          <w:tcPr>
            <w:tcW w:w="1897" w:type="dxa"/>
            <w:shd w:val="clear" w:color="000000" w:fill="FFFFFF"/>
            <w:vAlign w:val="center"/>
            <w:hideMark/>
          </w:tcPr>
          <w:p w:rsidR="00F01581" w:rsidRPr="00F01581" w:rsidRDefault="00F01581" w:rsidP="00F01581">
            <w:pPr>
              <w:jc w:val="center"/>
              <w:rPr>
                <w:sz w:val="22"/>
                <w:szCs w:val="22"/>
              </w:rPr>
            </w:pPr>
            <w:r w:rsidRPr="00F01581">
              <w:rPr>
                <w:sz w:val="22"/>
                <w:szCs w:val="22"/>
              </w:rPr>
              <w:t xml:space="preserve">млрд руб. </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28,3</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31,9</w:t>
            </w:r>
          </w:p>
        </w:tc>
        <w:tc>
          <w:tcPr>
            <w:tcW w:w="929" w:type="dxa"/>
            <w:shd w:val="clear" w:color="000000" w:fill="FFFFFF"/>
            <w:vAlign w:val="center"/>
            <w:hideMark/>
          </w:tcPr>
          <w:p w:rsidR="00F01581" w:rsidRPr="00F01581" w:rsidRDefault="00F01581" w:rsidP="00F01581">
            <w:pPr>
              <w:jc w:val="center"/>
              <w:rPr>
                <w:sz w:val="22"/>
                <w:szCs w:val="22"/>
              </w:rPr>
            </w:pPr>
            <w:r w:rsidRPr="00F01581">
              <w:rPr>
                <w:sz w:val="22"/>
                <w:szCs w:val="22"/>
              </w:rPr>
              <w:t>31,3</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31,7</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32,4</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42,8</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105,0</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134</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330</w:t>
            </w:r>
          </w:p>
        </w:tc>
      </w:tr>
      <w:tr w:rsidR="00F01581" w:rsidRPr="00F01581" w:rsidTr="00F01581">
        <w:trPr>
          <w:cantSplit/>
          <w:trHeight w:val="20"/>
        </w:trPr>
        <w:tc>
          <w:tcPr>
            <w:tcW w:w="648" w:type="dxa"/>
            <w:shd w:val="clear" w:color="000000" w:fill="CCFF99"/>
            <w:noWrap/>
            <w:vAlign w:val="bottom"/>
            <w:hideMark/>
          </w:tcPr>
          <w:p w:rsidR="00F01581" w:rsidRPr="00F01581" w:rsidRDefault="00F01581" w:rsidP="00F01581">
            <w:pPr>
              <w:rPr>
                <w:rFonts w:ascii="Calibri" w:hAnsi="Calibri"/>
                <w:color w:val="FF0000"/>
                <w:sz w:val="22"/>
                <w:szCs w:val="22"/>
              </w:rPr>
            </w:pPr>
            <w:r w:rsidRPr="00F01581">
              <w:rPr>
                <w:rFonts w:ascii="Calibri" w:hAnsi="Calibri"/>
                <w:color w:val="FF0000"/>
                <w:sz w:val="22"/>
                <w:szCs w:val="22"/>
              </w:rPr>
              <w:t> </w:t>
            </w:r>
          </w:p>
        </w:tc>
        <w:tc>
          <w:tcPr>
            <w:tcW w:w="3188" w:type="dxa"/>
            <w:shd w:val="clear" w:color="000000" w:fill="CCFF99"/>
            <w:vAlign w:val="center"/>
            <w:hideMark/>
          </w:tcPr>
          <w:p w:rsidR="00F01581" w:rsidRPr="00F01581" w:rsidRDefault="00F01581" w:rsidP="00F01581">
            <w:pPr>
              <w:rPr>
                <w:b/>
                <w:bCs/>
                <w:sz w:val="22"/>
                <w:szCs w:val="22"/>
              </w:rPr>
            </w:pPr>
            <w:r w:rsidRPr="00F01581">
              <w:rPr>
                <w:b/>
                <w:bCs/>
                <w:sz w:val="22"/>
                <w:szCs w:val="22"/>
              </w:rPr>
              <w:t>Потребительский рынок и сфера услуг</w:t>
            </w:r>
          </w:p>
        </w:tc>
        <w:tc>
          <w:tcPr>
            <w:tcW w:w="1897"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9"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1441"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1418" w:type="dxa"/>
            <w:shd w:val="clear" w:color="000000" w:fill="CCFF99"/>
            <w:noWrap/>
            <w:vAlign w:val="bottom"/>
            <w:hideMark/>
          </w:tcPr>
          <w:p w:rsidR="00F01581" w:rsidRPr="00F01581" w:rsidRDefault="00F01581" w:rsidP="00F01581">
            <w:pPr>
              <w:jc w:val="center"/>
              <w:rPr>
                <w:rFonts w:ascii="Calibri" w:hAnsi="Calibri"/>
                <w:color w:val="FF0000"/>
                <w:sz w:val="22"/>
                <w:szCs w:val="22"/>
              </w:rPr>
            </w:pPr>
            <w:r w:rsidRPr="00F01581">
              <w:rPr>
                <w:rFonts w:ascii="Calibri" w:hAnsi="Calibri"/>
                <w:color w:val="FF0000"/>
                <w:sz w:val="22"/>
                <w:szCs w:val="22"/>
              </w:rPr>
              <w:t> </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sz w:val="22"/>
                <w:szCs w:val="22"/>
              </w:rPr>
            </w:pPr>
            <w:r>
              <w:rPr>
                <w:sz w:val="22"/>
                <w:szCs w:val="22"/>
              </w:rPr>
              <w:t>41</w:t>
            </w:r>
          </w:p>
        </w:tc>
        <w:tc>
          <w:tcPr>
            <w:tcW w:w="3188" w:type="dxa"/>
            <w:shd w:val="clear" w:color="000000" w:fill="FFFFFF"/>
            <w:vAlign w:val="center"/>
            <w:hideMark/>
          </w:tcPr>
          <w:p w:rsidR="00F01581" w:rsidRPr="00F01581" w:rsidRDefault="00F01581" w:rsidP="00F01581">
            <w:pPr>
              <w:rPr>
                <w:sz w:val="22"/>
                <w:szCs w:val="22"/>
              </w:rPr>
            </w:pPr>
            <w:r w:rsidRPr="00F01581">
              <w:rPr>
                <w:sz w:val="22"/>
                <w:szCs w:val="22"/>
              </w:rPr>
              <w:t>Оборот розничной торговли</w:t>
            </w:r>
          </w:p>
        </w:tc>
        <w:tc>
          <w:tcPr>
            <w:tcW w:w="1897" w:type="dxa"/>
            <w:shd w:val="clear" w:color="000000" w:fill="FFFFFF"/>
            <w:vAlign w:val="center"/>
            <w:hideMark/>
          </w:tcPr>
          <w:p w:rsidR="00F01581" w:rsidRPr="00F01581" w:rsidRDefault="00F01581" w:rsidP="00F01581">
            <w:pPr>
              <w:jc w:val="center"/>
              <w:rPr>
                <w:sz w:val="22"/>
                <w:szCs w:val="22"/>
              </w:rPr>
            </w:pPr>
            <w:r w:rsidRPr="00F01581">
              <w:rPr>
                <w:sz w:val="22"/>
                <w:szCs w:val="22"/>
              </w:rPr>
              <w:t>млн руб.</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19 735</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21 275</w:t>
            </w:r>
          </w:p>
        </w:tc>
        <w:tc>
          <w:tcPr>
            <w:tcW w:w="929" w:type="dxa"/>
            <w:shd w:val="clear" w:color="000000" w:fill="FFFFFF"/>
            <w:vAlign w:val="center"/>
            <w:hideMark/>
          </w:tcPr>
          <w:p w:rsidR="00F01581" w:rsidRPr="00F01581" w:rsidRDefault="00F01581" w:rsidP="00F01581">
            <w:pPr>
              <w:jc w:val="center"/>
              <w:rPr>
                <w:sz w:val="22"/>
                <w:szCs w:val="22"/>
              </w:rPr>
            </w:pPr>
            <w:r w:rsidRPr="00F01581">
              <w:rPr>
                <w:sz w:val="22"/>
                <w:szCs w:val="22"/>
              </w:rPr>
              <w:t>22 423</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23 724</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25 147</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33 910</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70 887</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159</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333</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sz w:val="22"/>
                <w:szCs w:val="22"/>
              </w:rPr>
            </w:pPr>
            <w:r>
              <w:rPr>
                <w:sz w:val="22"/>
                <w:szCs w:val="22"/>
              </w:rPr>
              <w:t>42</w:t>
            </w:r>
          </w:p>
        </w:tc>
        <w:tc>
          <w:tcPr>
            <w:tcW w:w="3188" w:type="dxa"/>
            <w:shd w:val="clear" w:color="000000" w:fill="FFFFFF"/>
            <w:vAlign w:val="center"/>
            <w:hideMark/>
          </w:tcPr>
          <w:p w:rsidR="00F01581" w:rsidRPr="00F01581" w:rsidRDefault="00F01581" w:rsidP="00F01581">
            <w:pPr>
              <w:rPr>
                <w:sz w:val="22"/>
                <w:szCs w:val="22"/>
              </w:rPr>
            </w:pPr>
            <w:r w:rsidRPr="00F01581">
              <w:rPr>
                <w:sz w:val="22"/>
                <w:szCs w:val="22"/>
              </w:rPr>
              <w:t>Оборот розничной торговли на душу населения</w:t>
            </w:r>
          </w:p>
        </w:tc>
        <w:tc>
          <w:tcPr>
            <w:tcW w:w="1897" w:type="dxa"/>
            <w:shd w:val="clear" w:color="000000" w:fill="FFFFFF"/>
            <w:vAlign w:val="center"/>
            <w:hideMark/>
          </w:tcPr>
          <w:p w:rsidR="00F01581" w:rsidRPr="00F01581" w:rsidRDefault="00F01581" w:rsidP="00F01581">
            <w:pPr>
              <w:jc w:val="center"/>
              <w:rPr>
                <w:sz w:val="22"/>
                <w:szCs w:val="22"/>
              </w:rPr>
            </w:pPr>
            <w:r w:rsidRPr="00F01581">
              <w:rPr>
                <w:sz w:val="22"/>
                <w:szCs w:val="22"/>
              </w:rPr>
              <w:t>тыс. руб./чел.</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156,8</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169,4</w:t>
            </w:r>
          </w:p>
        </w:tc>
        <w:tc>
          <w:tcPr>
            <w:tcW w:w="929" w:type="dxa"/>
            <w:shd w:val="clear" w:color="000000" w:fill="FFFFFF"/>
            <w:vAlign w:val="center"/>
            <w:hideMark/>
          </w:tcPr>
          <w:p w:rsidR="00F01581" w:rsidRPr="00F01581" w:rsidRDefault="00F01581" w:rsidP="00F01581">
            <w:pPr>
              <w:jc w:val="center"/>
              <w:rPr>
                <w:sz w:val="22"/>
                <w:szCs w:val="22"/>
              </w:rPr>
            </w:pPr>
            <w:r w:rsidRPr="00F01581">
              <w:rPr>
                <w:sz w:val="22"/>
                <w:szCs w:val="22"/>
              </w:rPr>
              <w:t>177,9</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187,8</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198,2</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266,0</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556,0</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157</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328</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sz w:val="22"/>
                <w:szCs w:val="22"/>
              </w:rPr>
            </w:pPr>
            <w:r>
              <w:rPr>
                <w:sz w:val="22"/>
                <w:szCs w:val="22"/>
              </w:rPr>
              <w:t>43</w:t>
            </w:r>
          </w:p>
        </w:tc>
        <w:tc>
          <w:tcPr>
            <w:tcW w:w="3188" w:type="dxa"/>
            <w:shd w:val="clear" w:color="000000" w:fill="FFFFFF"/>
            <w:vAlign w:val="center"/>
            <w:hideMark/>
          </w:tcPr>
          <w:p w:rsidR="00F01581" w:rsidRPr="00F01581" w:rsidRDefault="00F01581" w:rsidP="00F01581">
            <w:pPr>
              <w:rPr>
                <w:sz w:val="22"/>
                <w:szCs w:val="22"/>
              </w:rPr>
            </w:pPr>
            <w:r w:rsidRPr="00F01581">
              <w:rPr>
                <w:sz w:val="22"/>
                <w:szCs w:val="22"/>
              </w:rPr>
              <w:t>Оборот общественного питания</w:t>
            </w:r>
          </w:p>
        </w:tc>
        <w:tc>
          <w:tcPr>
            <w:tcW w:w="1897" w:type="dxa"/>
            <w:shd w:val="clear" w:color="000000" w:fill="FFFFFF"/>
            <w:vAlign w:val="center"/>
            <w:hideMark/>
          </w:tcPr>
          <w:p w:rsidR="00F01581" w:rsidRPr="00F01581" w:rsidRDefault="00F01581" w:rsidP="00F01581">
            <w:pPr>
              <w:jc w:val="center"/>
              <w:rPr>
                <w:sz w:val="22"/>
                <w:szCs w:val="22"/>
              </w:rPr>
            </w:pPr>
            <w:r w:rsidRPr="00F01581">
              <w:rPr>
                <w:sz w:val="22"/>
                <w:szCs w:val="22"/>
              </w:rPr>
              <w:t xml:space="preserve">млн руб. </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2 060</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2 179</w:t>
            </w:r>
          </w:p>
        </w:tc>
        <w:tc>
          <w:tcPr>
            <w:tcW w:w="929" w:type="dxa"/>
            <w:shd w:val="clear" w:color="000000" w:fill="FFFFFF"/>
            <w:vAlign w:val="center"/>
            <w:hideMark/>
          </w:tcPr>
          <w:p w:rsidR="00F01581" w:rsidRPr="00F01581" w:rsidRDefault="00F01581" w:rsidP="00F01581">
            <w:pPr>
              <w:jc w:val="center"/>
              <w:rPr>
                <w:sz w:val="22"/>
                <w:szCs w:val="22"/>
              </w:rPr>
            </w:pPr>
            <w:r w:rsidRPr="00F01581">
              <w:rPr>
                <w:sz w:val="22"/>
                <w:szCs w:val="22"/>
              </w:rPr>
              <w:t>2 305</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2 435</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2 556</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3 373</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6 911</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155</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317</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sz w:val="22"/>
                <w:szCs w:val="22"/>
              </w:rPr>
            </w:pPr>
            <w:r>
              <w:rPr>
                <w:sz w:val="22"/>
                <w:szCs w:val="22"/>
              </w:rPr>
              <w:t>44</w:t>
            </w:r>
          </w:p>
        </w:tc>
        <w:tc>
          <w:tcPr>
            <w:tcW w:w="3188" w:type="dxa"/>
            <w:shd w:val="clear" w:color="000000" w:fill="FFFFFF"/>
            <w:vAlign w:val="center"/>
            <w:hideMark/>
          </w:tcPr>
          <w:p w:rsidR="00F01581" w:rsidRPr="00F01581" w:rsidRDefault="00F01581" w:rsidP="00F01581">
            <w:pPr>
              <w:rPr>
                <w:sz w:val="22"/>
                <w:szCs w:val="22"/>
              </w:rPr>
            </w:pPr>
            <w:r w:rsidRPr="00F01581">
              <w:rPr>
                <w:sz w:val="22"/>
                <w:szCs w:val="22"/>
              </w:rPr>
              <w:t>Оборот общественного питания на душу населения</w:t>
            </w:r>
          </w:p>
        </w:tc>
        <w:tc>
          <w:tcPr>
            <w:tcW w:w="1897" w:type="dxa"/>
            <w:shd w:val="clear" w:color="000000" w:fill="FFFFFF"/>
            <w:vAlign w:val="center"/>
            <w:hideMark/>
          </w:tcPr>
          <w:p w:rsidR="00F01581" w:rsidRPr="00F01581" w:rsidRDefault="00F01581" w:rsidP="00F01581">
            <w:pPr>
              <w:jc w:val="center"/>
              <w:rPr>
                <w:sz w:val="22"/>
                <w:szCs w:val="22"/>
              </w:rPr>
            </w:pPr>
            <w:r w:rsidRPr="00F01581">
              <w:rPr>
                <w:sz w:val="22"/>
                <w:szCs w:val="22"/>
              </w:rPr>
              <w:t>тыс. руб./чел.</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16,4</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17,3</w:t>
            </w:r>
          </w:p>
        </w:tc>
        <w:tc>
          <w:tcPr>
            <w:tcW w:w="929" w:type="dxa"/>
            <w:shd w:val="clear" w:color="000000" w:fill="FFFFFF"/>
            <w:vAlign w:val="center"/>
            <w:hideMark/>
          </w:tcPr>
          <w:p w:rsidR="00F01581" w:rsidRPr="00F01581" w:rsidRDefault="00F01581" w:rsidP="00F01581">
            <w:pPr>
              <w:jc w:val="center"/>
              <w:rPr>
                <w:sz w:val="22"/>
                <w:szCs w:val="22"/>
              </w:rPr>
            </w:pPr>
            <w:r w:rsidRPr="00F01581">
              <w:rPr>
                <w:sz w:val="22"/>
                <w:szCs w:val="22"/>
              </w:rPr>
              <w:t>18,3</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19,3</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20,2</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25,8</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49,5</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149</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285</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sz w:val="22"/>
                <w:szCs w:val="22"/>
              </w:rPr>
            </w:pPr>
            <w:r>
              <w:rPr>
                <w:sz w:val="22"/>
                <w:szCs w:val="22"/>
              </w:rPr>
              <w:t>45</w:t>
            </w:r>
          </w:p>
        </w:tc>
        <w:tc>
          <w:tcPr>
            <w:tcW w:w="3188" w:type="dxa"/>
            <w:shd w:val="clear" w:color="000000" w:fill="FFFFFF"/>
            <w:vAlign w:val="center"/>
            <w:hideMark/>
          </w:tcPr>
          <w:p w:rsidR="00F01581" w:rsidRPr="00F01581" w:rsidRDefault="00F01581" w:rsidP="00F01581">
            <w:pPr>
              <w:rPr>
                <w:sz w:val="22"/>
                <w:szCs w:val="22"/>
              </w:rPr>
            </w:pPr>
            <w:r w:rsidRPr="00F01581">
              <w:rPr>
                <w:sz w:val="22"/>
                <w:szCs w:val="22"/>
              </w:rPr>
              <w:t>Объем платных услуг населению</w:t>
            </w:r>
          </w:p>
        </w:tc>
        <w:tc>
          <w:tcPr>
            <w:tcW w:w="1897" w:type="dxa"/>
            <w:shd w:val="clear" w:color="000000" w:fill="FFFFFF"/>
            <w:vAlign w:val="center"/>
            <w:hideMark/>
          </w:tcPr>
          <w:p w:rsidR="00F01581" w:rsidRPr="00F01581" w:rsidRDefault="00F01581" w:rsidP="00F01581">
            <w:pPr>
              <w:jc w:val="center"/>
              <w:rPr>
                <w:sz w:val="22"/>
                <w:szCs w:val="22"/>
              </w:rPr>
            </w:pPr>
            <w:r w:rsidRPr="00F01581">
              <w:rPr>
                <w:sz w:val="22"/>
                <w:szCs w:val="22"/>
              </w:rPr>
              <w:t>млн руб.</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6 367</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6 877</w:t>
            </w:r>
          </w:p>
        </w:tc>
        <w:tc>
          <w:tcPr>
            <w:tcW w:w="929" w:type="dxa"/>
            <w:shd w:val="clear" w:color="000000" w:fill="FFFFFF"/>
            <w:vAlign w:val="center"/>
            <w:hideMark/>
          </w:tcPr>
          <w:p w:rsidR="00F01581" w:rsidRPr="00F01581" w:rsidRDefault="00F01581" w:rsidP="00F01581">
            <w:pPr>
              <w:jc w:val="center"/>
              <w:rPr>
                <w:sz w:val="22"/>
                <w:szCs w:val="22"/>
              </w:rPr>
            </w:pPr>
            <w:r w:rsidRPr="00F01581">
              <w:rPr>
                <w:sz w:val="22"/>
                <w:szCs w:val="22"/>
              </w:rPr>
              <w:t>7 275</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7 821</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8 408</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10 856</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22 150</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158</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322</w:t>
            </w:r>
          </w:p>
        </w:tc>
      </w:tr>
      <w:tr w:rsidR="00F01581" w:rsidRPr="00F01581" w:rsidTr="00F01581">
        <w:trPr>
          <w:cantSplit/>
          <w:trHeight w:val="20"/>
        </w:trPr>
        <w:tc>
          <w:tcPr>
            <w:tcW w:w="648" w:type="dxa"/>
            <w:shd w:val="clear" w:color="000000" w:fill="FFFFFF"/>
            <w:noWrap/>
            <w:vAlign w:val="center"/>
            <w:hideMark/>
          </w:tcPr>
          <w:p w:rsidR="00F01581" w:rsidRPr="00F01581" w:rsidRDefault="00F01581" w:rsidP="00F01581">
            <w:pPr>
              <w:jc w:val="center"/>
              <w:rPr>
                <w:sz w:val="22"/>
                <w:szCs w:val="22"/>
              </w:rPr>
            </w:pPr>
            <w:r>
              <w:rPr>
                <w:sz w:val="22"/>
                <w:szCs w:val="22"/>
              </w:rPr>
              <w:t>46</w:t>
            </w:r>
          </w:p>
        </w:tc>
        <w:tc>
          <w:tcPr>
            <w:tcW w:w="3188" w:type="dxa"/>
            <w:shd w:val="clear" w:color="000000" w:fill="FFFFFF"/>
            <w:vAlign w:val="center"/>
            <w:hideMark/>
          </w:tcPr>
          <w:p w:rsidR="00F01581" w:rsidRPr="00F01581" w:rsidRDefault="00F01581" w:rsidP="00F01581">
            <w:pPr>
              <w:rPr>
                <w:sz w:val="22"/>
                <w:szCs w:val="22"/>
              </w:rPr>
            </w:pPr>
            <w:r w:rsidRPr="00F01581">
              <w:rPr>
                <w:sz w:val="22"/>
                <w:szCs w:val="22"/>
              </w:rPr>
              <w:t>Оборот платных услуг на душу населения</w:t>
            </w:r>
          </w:p>
        </w:tc>
        <w:tc>
          <w:tcPr>
            <w:tcW w:w="1897" w:type="dxa"/>
            <w:shd w:val="clear" w:color="000000" w:fill="FFFFFF"/>
            <w:vAlign w:val="center"/>
            <w:hideMark/>
          </w:tcPr>
          <w:p w:rsidR="00F01581" w:rsidRPr="00F01581" w:rsidRDefault="00F01581" w:rsidP="00F01581">
            <w:pPr>
              <w:jc w:val="center"/>
              <w:rPr>
                <w:sz w:val="22"/>
                <w:szCs w:val="22"/>
              </w:rPr>
            </w:pPr>
            <w:r w:rsidRPr="00F01581">
              <w:rPr>
                <w:sz w:val="22"/>
                <w:szCs w:val="22"/>
              </w:rPr>
              <w:t>тыс. руб./чел.</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50,6</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54,7</w:t>
            </w:r>
          </w:p>
        </w:tc>
        <w:tc>
          <w:tcPr>
            <w:tcW w:w="929" w:type="dxa"/>
            <w:shd w:val="clear" w:color="000000" w:fill="FFFFFF"/>
            <w:vAlign w:val="center"/>
            <w:hideMark/>
          </w:tcPr>
          <w:p w:rsidR="00F01581" w:rsidRPr="00F01581" w:rsidRDefault="00F01581" w:rsidP="00F01581">
            <w:pPr>
              <w:jc w:val="center"/>
              <w:rPr>
                <w:sz w:val="22"/>
                <w:szCs w:val="22"/>
              </w:rPr>
            </w:pPr>
            <w:r w:rsidRPr="00F01581">
              <w:rPr>
                <w:sz w:val="22"/>
                <w:szCs w:val="22"/>
              </w:rPr>
              <w:t>57,7</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61,9</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66,3</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83,7</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159,4</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153</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291</w:t>
            </w:r>
          </w:p>
        </w:tc>
      </w:tr>
      <w:tr w:rsidR="00F01581" w:rsidRPr="00F01581" w:rsidTr="00F01581">
        <w:trPr>
          <w:cantSplit/>
          <w:trHeight w:val="20"/>
        </w:trPr>
        <w:tc>
          <w:tcPr>
            <w:tcW w:w="648" w:type="dxa"/>
            <w:shd w:val="clear" w:color="000000" w:fill="CCFF99"/>
            <w:noWrap/>
            <w:vAlign w:val="bottom"/>
            <w:hideMark/>
          </w:tcPr>
          <w:p w:rsidR="00F01581" w:rsidRPr="00F01581" w:rsidRDefault="00F01581" w:rsidP="00F01581">
            <w:pPr>
              <w:rPr>
                <w:rFonts w:ascii="Calibri" w:hAnsi="Calibri"/>
                <w:color w:val="FF0000"/>
                <w:sz w:val="22"/>
                <w:szCs w:val="22"/>
              </w:rPr>
            </w:pPr>
            <w:r w:rsidRPr="00F01581">
              <w:rPr>
                <w:rFonts w:ascii="Calibri" w:hAnsi="Calibri"/>
                <w:color w:val="FF0000"/>
                <w:sz w:val="22"/>
                <w:szCs w:val="22"/>
              </w:rPr>
              <w:t> </w:t>
            </w:r>
          </w:p>
        </w:tc>
        <w:tc>
          <w:tcPr>
            <w:tcW w:w="3188" w:type="dxa"/>
            <w:shd w:val="clear" w:color="000000" w:fill="CCFF99"/>
            <w:vAlign w:val="center"/>
            <w:hideMark/>
          </w:tcPr>
          <w:p w:rsidR="00F01581" w:rsidRPr="00F01581" w:rsidRDefault="00F01581" w:rsidP="00F01581">
            <w:pPr>
              <w:rPr>
                <w:b/>
                <w:bCs/>
                <w:sz w:val="22"/>
                <w:szCs w:val="22"/>
              </w:rPr>
            </w:pPr>
            <w:r w:rsidRPr="00F01581">
              <w:rPr>
                <w:b/>
                <w:bCs/>
                <w:sz w:val="22"/>
                <w:szCs w:val="22"/>
              </w:rPr>
              <w:t>Инвестиции</w:t>
            </w:r>
          </w:p>
        </w:tc>
        <w:tc>
          <w:tcPr>
            <w:tcW w:w="1897"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9"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1441"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1418" w:type="dxa"/>
            <w:shd w:val="clear" w:color="000000" w:fill="CCFF99"/>
            <w:noWrap/>
            <w:vAlign w:val="bottom"/>
            <w:hideMark/>
          </w:tcPr>
          <w:p w:rsidR="00F01581" w:rsidRPr="00F01581" w:rsidRDefault="00F01581" w:rsidP="00F01581">
            <w:pPr>
              <w:jc w:val="center"/>
              <w:rPr>
                <w:rFonts w:ascii="Calibri" w:hAnsi="Calibri"/>
                <w:color w:val="FF0000"/>
                <w:sz w:val="22"/>
                <w:szCs w:val="22"/>
              </w:rPr>
            </w:pPr>
            <w:r w:rsidRPr="00F01581">
              <w:rPr>
                <w:rFonts w:ascii="Calibri" w:hAnsi="Calibri"/>
                <w:color w:val="FF0000"/>
                <w:sz w:val="22"/>
                <w:szCs w:val="22"/>
              </w:rPr>
              <w:t> </w:t>
            </w:r>
          </w:p>
        </w:tc>
      </w:tr>
      <w:tr w:rsidR="00036163" w:rsidRPr="00F01581" w:rsidTr="00F01581">
        <w:trPr>
          <w:cantSplit/>
          <w:trHeight w:val="20"/>
        </w:trPr>
        <w:tc>
          <w:tcPr>
            <w:tcW w:w="648" w:type="dxa"/>
            <w:shd w:val="clear" w:color="000000" w:fill="FFFFFF"/>
            <w:noWrap/>
            <w:vAlign w:val="center"/>
            <w:hideMark/>
          </w:tcPr>
          <w:p w:rsidR="00036163" w:rsidRPr="00F01581" w:rsidRDefault="00036163" w:rsidP="00F01581">
            <w:pPr>
              <w:jc w:val="center"/>
              <w:rPr>
                <w:sz w:val="22"/>
                <w:szCs w:val="22"/>
              </w:rPr>
            </w:pPr>
            <w:r>
              <w:rPr>
                <w:sz w:val="22"/>
                <w:szCs w:val="22"/>
              </w:rPr>
              <w:t>47</w:t>
            </w:r>
          </w:p>
        </w:tc>
        <w:tc>
          <w:tcPr>
            <w:tcW w:w="3188" w:type="dxa"/>
            <w:shd w:val="clear" w:color="000000" w:fill="FFFFFF"/>
            <w:vAlign w:val="center"/>
            <w:hideMark/>
          </w:tcPr>
          <w:p w:rsidR="00036163" w:rsidRPr="00F01581" w:rsidRDefault="00036163" w:rsidP="00F01581">
            <w:pPr>
              <w:rPr>
                <w:sz w:val="22"/>
                <w:szCs w:val="22"/>
              </w:rPr>
            </w:pPr>
            <w:r w:rsidRPr="00F01581">
              <w:rPr>
                <w:sz w:val="22"/>
                <w:szCs w:val="22"/>
              </w:rPr>
              <w:t>Инвестиции в основной капитал</w:t>
            </w:r>
            <w:r w:rsidR="00A11526">
              <w:rPr>
                <w:sz w:val="22"/>
                <w:szCs w:val="22"/>
              </w:rPr>
              <w:t xml:space="preserve"> организаций</w:t>
            </w:r>
          </w:p>
        </w:tc>
        <w:tc>
          <w:tcPr>
            <w:tcW w:w="1897" w:type="dxa"/>
            <w:shd w:val="clear" w:color="000000" w:fill="FFFFFF"/>
            <w:vAlign w:val="center"/>
            <w:hideMark/>
          </w:tcPr>
          <w:p w:rsidR="00036163" w:rsidRPr="00F01581" w:rsidRDefault="00036163" w:rsidP="00F01581">
            <w:pPr>
              <w:jc w:val="center"/>
              <w:rPr>
                <w:sz w:val="22"/>
                <w:szCs w:val="22"/>
              </w:rPr>
            </w:pPr>
            <w:r w:rsidRPr="00F01581">
              <w:rPr>
                <w:sz w:val="22"/>
                <w:szCs w:val="22"/>
              </w:rPr>
              <w:t>млн. руб.</w:t>
            </w:r>
          </w:p>
        </w:tc>
        <w:tc>
          <w:tcPr>
            <w:tcW w:w="924" w:type="dxa"/>
            <w:shd w:val="clear" w:color="000000" w:fill="FFFFFF"/>
            <w:vAlign w:val="center"/>
            <w:hideMark/>
          </w:tcPr>
          <w:p w:rsidR="00036163" w:rsidRPr="00F01581" w:rsidRDefault="00036163" w:rsidP="00F01581">
            <w:pPr>
              <w:jc w:val="center"/>
              <w:rPr>
                <w:sz w:val="22"/>
                <w:szCs w:val="22"/>
              </w:rPr>
            </w:pPr>
            <w:r w:rsidRPr="00F01581">
              <w:rPr>
                <w:sz w:val="22"/>
                <w:szCs w:val="22"/>
              </w:rPr>
              <w:t>7 785</w:t>
            </w:r>
          </w:p>
        </w:tc>
        <w:tc>
          <w:tcPr>
            <w:tcW w:w="924" w:type="dxa"/>
            <w:shd w:val="clear" w:color="000000" w:fill="FFFFFF"/>
            <w:vAlign w:val="center"/>
            <w:hideMark/>
          </w:tcPr>
          <w:p w:rsidR="00036163" w:rsidRPr="00F01581" w:rsidRDefault="00036163" w:rsidP="00F01581">
            <w:pPr>
              <w:jc w:val="center"/>
              <w:rPr>
                <w:sz w:val="22"/>
                <w:szCs w:val="22"/>
              </w:rPr>
            </w:pPr>
            <w:r w:rsidRPr="00F01581">
              <w:rPr>
                <w:sz w:val="22"/>
                <w:szCs w:val="22"/>
              </w:rPr>
              <w:t>13 615</w:t>
            </w:r>
          </w:p>
        </w:tc>
        <w:tc>
          <w:tcPr>
            <w:tcW w:w="929" w:type="dxa"/>
            <w:shd w:val="clear" w:color="000000" w:fill="FFFFFF"/>
            <w:vAlign w:val="center"/>
            <w:hideMark/>
          </w:tcPr>
          <w:p w:rsidR="00036163" w:rsidRPr="00F01581" w:rsidRDefault="00036163" w:rsidP="00F01581">
            <w:pPr>
              <w:jc w:val="center"/>
              <w:rPr>
                <w:sz w:val="22"/>
                <w:szCs w:val="22"/>
              </w:rPr>
            </w:pPr>
            <w:r w:rsidRPr="00F01581">
              <w:rPr>
                <w:sz w:val="22"/>
                <w:szCs w:val="22"/>
              </w:rPr>
              <w:t>14 025</w:t>
            </w:r>
          </w:p>
        </w:tc>
        <w:tc>
          <w:tcPr>
            <w:tcW w:w="924" w:type="dxa"/>
            <w:shd w:val="clear" w:color="000000" w:fill="FFFFFF"/>
            <w:vAlign w:val="center"/>
            <w:hideMark/>
          </w:tcPr>
          <w:p w:rsidR="00036163" w:rsidRPr="00F01581" w:rsidRDefault="00036163" w:rsidP="00F01581">
            <w:pPr>
              <w:jc w:val="center"/>
              <w:rPr>
                <w:sz w:val="22"/>
                <w:szCs w:val="22"/>
              </w:rPr>
            </w:pPr>
            <w:r w:rsidRPr="00F01581">
              <w:rPr>
                <w:sz w:val="22"/>
                <w:szCs w:val="22"/>
              </w:rPr>
              <w:t>14 922</w:t>
            </w:r>
          </w:p>
        </w:tc>
        <w:tc>
          <w:tcPr>
            <w:tcW w:w="924" w:type="dxa"/>
            <w:shd w:val="clear" w:color="000000" w:fill="FFFFFF"/>
            <w:vAlign w:val="center"/>
            <w:hideMark/>
          </w:tcPr>
          <w:p w:rsidR="00036163" w:rsidRPr="00F01581" w:rsidRDefault="00036163" w:rsidP="00F01581">
            <w:pPr>
              <w:jc w:val="center"/>
              <w:rPr>
                <w:sz w:val="22"/>
                <w:szCs w:val="22"/>
              </w:rPr>
            </w:pPr>
            <w:r w:rsidRPr="00F01581">
              <w:rPr>
                <w:sz w:val="22"/>
                <w:szCs w:val="22"/>
              </w:rPr>
              <w:t>15 949</w:t>
            </w:r>
          </w:p>
        </w:tc>
        <w:tc>
          <w:tcPr>
            <w:tcW w:w="924" w:type="dxa"/>
            <w:shd w:val="clear" w:color="000000" w:fill="FFFFFF"/>
            <w:vAlign w:val="center"/>
            <w:hideMark/>
          </w:tcPr>
          <w:p w:rsidR="00036163" w:rsidRPr="00F01581" w:rsidRDefault="00036163" w:rsidP="00F01581">
            <w:pPr>
              <w:jc w:val="center"/>
              <w:rPr>
                <w:sz w:val="22"/>
                <w:szCs w:val="22"/>
              </w:rPr>
            </w:pPr>
            <w:r w:rsidRPr="00F01581">
              <w:rPr>
                <w:sz w:val="22"/>
                <w:szCs w:val="22"/>
              </w:rPr>
              <w:t>21 167</w:t>
            </w:r>
          </w:p>
        </w:tc>
        <w:tc>
          <w:tcPr>
            <w:tcW w:w="924" w:type="dxa"/>
            <w:shd w:val="clear" w:color="000000" w:fill="FFFFFF"/>
            <w:vAlign w:val="center"/>
            <w:hideMark/>
          </w:tcPr>
          <w:p w:rsidR="00036163" w:rsidRDefault="00036163">
            <w:pPr>
              <w:jc w:val="center"/>
              <w:rPr>
                <w:sz w:val="22"/>
                <w:szCs w:val="22"/>
              </w:rPr>
            </w:pPr>
            <w:r>
              <w:rPr>
                <w:sz w:val="22"/>
                <w:szCs w:val="22"/>
              </w:rPr>
              <w:t>44 176</w:t>
            </w:r>
          </w:p>
        </w:tc>
        <w:tc>
          <w:tcPr>
            <w:tcW w:w="1441" w:type="dxa"/>
            <w:shd w:val="clear" w:color="000000" w:fill="FFFFFF"/>
            <w:vAlign w:val="center"/>
            <w:hideMark/>
          </w:tcPr>
          <w:p w:rsidR="00036163" w:rsidRDefault="00036163">
            <w:pPr>
              <w:jc w:val="center"/>
              <w:rPr>
                <w:color w:val="000000"/>
                <w:sz w:val="22"/>
                <w:szCs w:val="22"/>
              </w:rPr>
            </w:pPr>
            <w:r>
              <w:rPr>
                <w:color w:val="000000"/>
                <w:sz w:val="22"/>
                <w:szCs w:val="22"/>
              </w:rPr>
              <w:t>155</w:t>
            </w:r>
          </w:p>
        </w:tc>
        <w:tc>
          <w:tcPr>
            <w:tcW w:w="1418" w:type="dxa"/>
            <w:shd w:val="clear" w:color="000000" w:fill="FFFFFF"/>
            <w:vAlign w:val="center"/>
            <w:hideMark/>
          </w:tcPr>
          <w:p w:rsidR="00036163" w:rsidRDefault="00036163">
            <w:pPr>
              <w:jc w:val="center"/>
              <w:rPr>
                <w:color w:val="000000"/>
                <w:sz w:val="22"/>
                <w:szCs w:val="22"/>
              </w:rPr>
            </w:pPr>
            <w:r>
              <w:rPr>
                <w:color w:val="000000"/>
                <w:sz w:val="22"/>
                <w:szCs w:val="22"/>
              </w:rPr>
              <w:t>324</w:t>
            </w:r>
          </w:p>
        </w:tc>
      </w:tr>
      <w:tr w:rsidR="00036163" w:rsidRPr="00F01581" w:rsidTr="00F01581">
        <w:trPr>
          <w:cantSplit/>
          <w:trHeight w:val="20"/>
        </w:trPr>
        <w:tc>
          <w:tcPr>
            <w:tcW w:w="648" w:type="dxa"/>
            <w:shd w:val="clear" w:color="000000" w:fill="FFFFFF"/>
            <w:noWrap/>
            <w:vAlign w:val="center"/>
            <w:hideMark/>
          </w:tcPr>
          <w:p w:rsidR="00036163" w:rsidRPr="00F01581" w:rsidRDefault="00036163" w:rsidP="00F01581">
            <w:pPr>
              <w:jc w:val="center"/>
              <w:rPr>
                <w:sz w:val="22"/>
                <w:szCs w:val="22"/>
              </w:rPr>
            </w:pPr>
            <w:r>
              <w:rPr>
                <w:sz w:val="22"/>
                <w:szCs w:val="22"/>
              </w:rPr>
              <w:lastRenderedPageBreak/>
              <w:t>48</w:t>
            </w:r>
          </w:p>
        </w:tc>
        <w:tc>
          <w:tcPr>
            <w:tcW w:w="3188" w:type="dxa"/>
            <w:shd w:val="clear" w:color="000000" w:fill="FFFFFF"/>
            <w:vAlign w:val="center"/>
            <w:hideMark/>
          </w:tcPr>
          <w:p w:rsidR="00036163" w:rsidRPr="00F01581" w:rsidRDefault="00036163" w:rsidP="00F01581">
            <w:pPr>
              <w:rPr>
                <w:sz w:val="22"/>
                <w:szCs w:val="22"/>
              </w:rPr>
            </w:pPr>
            <w:r w:rsidRPr="00F01581">
              <w:rPr>
                <w:sz w:val="22"/>
                <w:szCs w:val="22"/>
              </w:rPr>
              <w:t>Объем инвестиций в основной капитал организаций на душу населения</w:t>
            </w:r>
          </w:p>
        </w:tc>
        <w:tc>
          <w:tcPr>
            <w:tcW w:w="1897" w:type="dxa"/>
            <w:shd w:val="clear" w:color="000000" w:fill="FFFFFF"/>
            <w:vAlign w:val="center"/>
            <w:hideMark/>
          </w:tcPr>
          <w:p w:rsidR="00036163" w:rsidRPr="00F01581" w:rsidRDefault="00036163" w:rsidP="00F01581">
            <w:pPr>
              <w:jc w:val="center"/>
              <w:rPr>
                <w:sz w:val="22"/>
                <w:szCs w:val="22"/>
              </w:rPr>
            </w:pPr>
            <w:r w:rsidRPr="00F01581">
              <w:rPr>
                <w:sz w:val="22"/>
                <w:szCs w:val="22"/>
              </w:rPr>
              <w:t>тыс. руб./чел.</w:t>
            </w:r>
          </w:p>
        </w:tc>
        <w:tc>
          <w:tcPr>
            <w:tcW w:w="924" w:type="dxa"/>
            <w:shd w:val="clear" w:color="000000" w:fill="FFFFFF"/>
            <w:vAlign w:val="center"/>
            <w:hideMark/>
          </w:tcPr>
          <w:p w:rsidR="00036163" w:rsidRPr="00F01581" w:rsidRDefault="00036163" w:rsidP="00F01581">
            <w:pPr>
              <w:jc w:val="center"/>
              <w:rPr>
                <w:sz w:val="22"/>
                <w:szCs w:val="22"/>
              </w:rPr>
            </w:pPr>
            <w:r w:rsidRPr="00F01581">
              <w:rPr>
                <w:sz w:val="22"/>
                <w:szCs w:val="22"/>
              </w:rPr>
              <w:t>61,8</w:t>
            </w:r>
          </w:p>
        </w:tc>
        <w:tc>
          <w:tcPr>
            <w:tcW w:w="924" w:type="dxa"/>
            <w:shd w:val="clear" w:color="000000" w:fill="FFFFFF"/>
            <w:vAlign w:val="center"/>
            <w:hideMark/>
          </w:tcPr>
          <w:p w:rsidR="00036163" w:rsidRPr="00F01581" w:rsidRDefault="00036163" w:rsidP="00F01581">
            <w:pPr>
              <w:jc w:val="center"/>
              <w:rPr>
                <w:sz w:val="22"/>
                <w:szCs w:val="22"/>
              </w:rPr>
            </w:pPr>
            <w:r w:rsidRPr="00F01581">
              <w:rPr>
                <w:sz w:val="22"/>
                <w:szCs w:val="22"/>
              </w:rPr>
              <w:t>108,4</w:t>
            </w:r>
          </w:p>
        </w:tc>
        <w:tc>
          <w:tcPr>
            <w:tcW w:w="929" w:type="dxa"/>
            <w:shd w:val="clear" w:color="000000" w:fill="FFFFFF"/>
            <w:vAlign w:val="center"/>
            <w:hideMark/>
          </w:tcPr>
          <w:p w:rsidR="00036163" w:rsidRPr="00F01581" w:rsidRDefault="00036163" w:rsidP="00F01581">
            <w:pPr>
              <w:jc w:val="center"/>
              <w:rPr>
                <w:sz w:val="22"/>
                <w:szCs w:val="22"/>
              </w:rPr>
            </w:pPr>
            <w:r w:rsidRPr="00F01581">
              <w:rPr>
                <w:sz w:val="22"/>
                <w:szCs w:val="22"/>
              </w:rPr>
              <w:t>111,3</w:t>
            </w:r>
          </w:p>
        </w:tc>
        <w:tc>
          <w:tcPr>
            <w:tcW w:w="924" w:type="dxa"/>
            <w:shd w:val="clear" w:color="000000" w:fill="FFFFFF"/>
            <w:vAlign w:val="center"/>
            <w:hideMark/>
          </w:tcPr>
          <w:p w:rsidR="00036163" w:rsidRPr="00F01581" w:rsidRDefault="00036163" w:rsidP="00F01581">
            <w:pPr>
              <w:jc w:val="center"/>
              <w:rPr>
                <w:sz w:val="22"/>
                <w:szCs w:val="22"/>
              </w:rPr>
            </w:pPr>
            <w:r w:rsidRPr="00F01581">
              <w:rPr>
                <w:sz w:val="22"/>
                <w:szCs w:val="22"/>
              </w:rPr>
              <w:t>118,1</w:t>
            </w:r>
          </w:p>
        </w:tc>
        <w:tc>
          <w:tcPr>
            <w:tcW w:w="924" w:type="dxa"/>
            <w:shd w:val="clear" w:color="000000" w:fill="FFFFFF"/>
            <w:vAlign w:val="center"/>
            <w:hideMark/>
          </w:tcPr>
          <w:p w:rsidR="00036163" w:rsidRPr="00F01581" w:rsidRDefault="00036163" w:rsidP="00F01581">
            <w:pPr>
              <w:jc w:val="center"/>
              <w:rPr>
                <w:sz w:val="22"/>
                <w:szCs w:val="22"/>
              </w:rPr>
            </w:pPr>
            <w:r w:rsidRPr="00F01581">
              <w:rPr>
                <w:sz w:val="22"/>
                <w:szCs w:val="22"/>
              </w:rPr>
              <w:t>125,7</w:t>
            </w:r>
          </w:p>
        </w:tc>
        <w:tc>
          <w:tcPr>
            <w:tcW w:w="924" w:type="dxa"/>
            <w:shd w:val="clear" w:color="000000" w:fill="FFFFFF"/>
            <w:vAlign w:val="center"/>
            <w:hideMark/>
          </w:tcPr>
          <w:p w:rsidR="00036163" w:rsidRPr="00F01581" w:rsidRDefault="00036163" w:rsidP="00F01581">
            <w:pPr>
              <w:jc w:val="center"/>
              <w:rPr>
                <w:sz w:val="22"/>
                <w:szCs w:val="22"/>
              </w:rPr>
            </w:pPr>
            <w:r w:rsidRPr="00F01581">
              <w:rPr>
                <w:sz w:val="22"/>
                <w:szCs w:val="22"/>
              </w:rPr>
              <w:t>163,2</w:t>
            </w:r>
          </w:p>
        </w:tc>
        <w:tc>
          <w:tcPr>
            <w:tcW w:w="924" w:type="dxa"/>
            <w:shd w:val="clear" w:color="000000" w:fill="FFFFFF"/>
            <w:vAlign w:val="center"/>
            <w:hideMark/>
          </w:tcPr>
          <w:p w:rsidR="00036163" w:rsidRDefault="00036163">
            <w:pPr>
              <w:jc w:val="center"/>
              <w:rPr>
                <w:sz w:val="22"/>
                <w:szCs w:val="22"/>
              </w:rPr>
            </w:pPr>
            <w:r>
              <w:rPr>
                <w:sz w:val="22"/>
                <w:szCs w:val="22"/>
              </w:rPr>
              <w:t>317,8</w:t>
            </w:r>
          </w:p>
        </w:tc>
        <w:tc>
          <w:tcPr>
            <w:tcW w:w="1441" w:type="dxa"/>
            <w:shd w:val="clear" w:color="000000" w:fill="FFFFFF"/>
            <w:vAlign w:val="center"/>
            <w:hideMark/>
          </w:tcPr>
          <w:p w:rsidR="00036163" w:rsidRDefault="00036163">
            <w:pPr>
              <w:jc w:val="center"/>
              <w:rPr>
                <w:color w:val="000000"/>
                <w:sz w:val="22"/>
                <w:szCs w:val="22"/>
              </w:rPr>
            </w:pPr>
            <w:r>
              <w:rPr>
                <w:color w:val="000000"/>
                <w:sz w:val="22"/>
                <w:szCs w:val="22"/>
              </w:rPr>
              <w:t>151</w:t>
            </w:r>
          </w:p>
        </w:tc>
        <w:tc>
          <w:tcPr>
            <w:tcW w:w="1418" w:type="dxa"/>
            <w:shd w:val="clear" w:color="000000" w:fill="FFFFFF"/>
            <w:vAlign w:val="center"/>
            <w:hideMark/>
          </w:tcPr>
          <w:p w:rsidR="00036163" w:rsidRDefault="00036163">
            <w:pPr>
              <w:jc w:val="center"/>
              <w:rPr>
                <w:color w:val="000000"/>
                <w:sz w:val="22"/>
                <w:szCs w:val="22"/>
              </w:rPr>
            </w:pPr>
            <w:r>
              <w:rPr>
                <w:color w:val="000000"/>
                <w:sz w:val="22"/>
                <w:szCs w:val="22"/>
              </w:rPr>
              <w:t>293</w:t>
            </w:r>
          </w:p>
        </w:tc>
      </w:tr>
      <w:tr w:rsidR="00F01581" w:rsidRPr="00F01581" w:rsidTr="00F01581">
        <w:trPr>
          <w:cantSplit/>
          <w:trHeight w:val="20"/>
        </w:trPr>
        <w:tc>
          <w:tcPr>
            <w:tcW w:w="648" w:type="dxa"/>
            <w:shd w:val="clear" w:color="000000" w:fill="CCFF99"/>
            <w:noWrap/>
            <w:vAlign w:val="bottom"/>
            <w:hideMark/>
          </w:tcPr>
          <w:p w:rsidR="00F01581" w:rsidRPr="00F01581" w:rsidRDefault="00F01581" w:rsidP="00F01581">
            <w:pPr>
              <w:rPr>
                <w:rFonts w:ascii="Calibri" w:hAnsi="Calibri"/>
                <w:color w:val="FF0000"/>
                <w:sz w:val="22"/>
                <w:szCs w:val="22"/>
              </w:rPr>
            </w:pPr>
            <w:r w:rsidRPr="00F01581">
              <w:rPr>
                <w:rFonts w:ascii="Calibri" w:hAnsi="Calibri"/>
                <w:color w:val="FF0000"/>
                <w:sz w:val="22"/>
                <w:szCs w:val="22"/>
              </w:rPr>
              <w:t> </w:t>
            </w:r>
          </w:p>
        </w:tc>
        <w:tc>
          <w:tcPr>
            <w:tcW w:w="3188" w:type="dxa"/>
            <w:shd w:val="clear" w:color="000000" w:fill="CCFF99"/>
            <w:vAlign w:val="center"/>
            <w:hideMark/>
          </w:tcPr>
          <w:p w:rsidR="00F01581" w:rsidRPr="00F01581" w:rsidRDefault="00F01581" w:rsidP="00F01581">
            <w:pPr>
              <w:rPr>
                <w:b/>
                <w:bCs/>
                <w:sz w:val="22"/>
                <w:szCs w:val="22"/>
              </w:rPr>
            </w:pPr>
            <w:r w:rsidRPr="00F01581">
              <w:rPr>
                <w:b/>
                <w:bCs/>
                <w:sz w:val="22"/>
                <w:szCs w:val="22"/>
              </w:rPr>
              <w:t xml:space="preserve">Жилищно-коммунальное хозяйство </w:t>
            </w:r>
          </w:p>
        </w:tc>
        <w:tc>
          <w:tcPr>
            <w:tcW w:w="1897"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9"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924"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1441" w:type="dxa"/>
            <w:shd w:val="clear" w:color="000000" w:fill="CCFF99"/>
            <w:vAlign w:val="center"/>
            <w:hideMark/>
          </w:tcPr>
          <w:p w:rsidR="00F01581" w:rsidRPr="00F01581" w:rsidRDefault="00F01581" w:rsidP="00F01581">
            <w:pPr>
              <w:jc w:val="center"/>
              <w:rPr>
                <w:b/>
                <w:bCs/>
                <w:color w:val="FF0000"/>
                <w:sz w:val="22"/>
                <w:szCs w:val="22"/>
              </w:rPr>
            </w:pPr>
            <w:r w:rsidRPr="00F01581">
              <w:rPr>
                <w:b/>
                <w:bCs/>
                <w:color w:val="FF0000"/>
                <w:sz w:val="22"/>
                <w:szCs w:val="22"/>
              </w:rPr>
              <w:t> </w:t>
            </w:r>
          </w:p>
        </w:tc>
        <w:tc>
          <w:tcPr>
            <w:tcW w:w="1418" w:type="dxa"/>
            <w:shd w:val="clear" w:color="000000" w:fill="CCFF99"/>
            <w:noWrap/>
            <w:vAlign w:val="bottom"/>
            <w:hideMark/>
          </w:tcPr>
          <w:p w:rsidR="00F01581" w:rsidRPr="00F01581" w:rsidRDefault="00F01581" w:rsidP="00F01581">
            <w:pPr>
              <w:jc w:val="center"/>
              <w:rPr>
                <w:rFonts w:ascii="Calibri" w:hAnsi="Calibri"/>
                <w:color w:val="FF0000"/>
                <w:sz w:val="22"/>
                <w:szCs w:val="22"/>
              </w:rPr>
            </w:pPr>
            <w:r w:rsidRPr="00F01581">
              <w:rPr>
                <w:rFonts w:ascii="Calibri" w:hAnsi="Calibri"/>
                <w:color w:val="FF0000"/>
                <w:sz w:val="22"/>
                <w:szCs w:val="22"/>
              </w:rPr>
              <w:t> </w:t>
            </w:r>
          </w:p>
        </w:tc>
      </w:tr>
      <w:tr w:rsidR="00F01581" w:rsidRPr="00F01581" w:rsidTr="00F01581">
        <w:trPr>
          <w:cantSplit/>
          <w:trHeight w:val="20"/>
        </w:trPr>
        <w:tc>
          <w:tcPr>
            <w:tcW w:w="648" w:type="dxa"/>
            <w:shd w:val="clear" w:color="000000" w:fill="FFFFFF"/>
            <w:noWrap/>
            <w:vAlign w:val="center"/>
            <w:hideMark/>
          </w:tcPr>
          <w:p w:rsidR="00F01581" w:rsidRPr="00F01581" w:rsidRDefault="00E70B64" w:rsidP="00F01581">
            <w:pPr>
              <w:jc w:val="center"/>
              <w:rPr>
                <w:sz w:val="22"/>
                <w:szCs w:val="22"/>
              </w:rPr>
            </w:pPr>
            <w:r>
              <w:rPr>
                <w:sz w:val="22"/>
                <w:szCs w:val="22"/>
              </w:rPr>
              <w:t>49</w:t>
            </w:r>
          </w:p>
        </w:tc>
        <w:tc>
          <w:tcPr>
            <w:tcW w:w="3188" w:type="dxa"/>
            <w:shd w:val="clear" w:color="000000" w:fill="FFFFFF"/>
            <w:vAlign w:val="center"/>
            <w:hideMark/>
          </w:tcPr>
          <w:p w:rsidR="00F01581" w:rsidRPr="00F01581" w:rsidRDefault="00F01581" w:rsidP="00F01581">
            <w:pPr>
              <w:rPr>
                <w:sz w:val="22"/>
                <w:szCs w:val="22"/>
              </w:rPr>
            </w:pPr>
            <w:r w:rsidRPr="00F01581">
              <w:rPr>
                <w:sz w:val="22"/>
                <w:szCs w:val="22"/>
              </w:rPr>
              <w:t>Ввод жилья</w:t>
            </w:r>
          </w:p>
        </w:tc>
        <w:tc>
          <w:tcPr>
            <w:tcW w:w="1897" w:type="dxa"/>
            <w:shd w:val="clear" w:color="000000" w:fill="FFFFFF"/>
            <w:vAlign w:val="center"/>
            <w:hideMark/>
          </w:tcPr>
          <w:p w:rsidR="00F01581" w:rsidRPr="00F01581" w:rsidRDefault="00F01581" w:rsidP="00F01581">
            <w:pPr>
              <w:jc w:val="center"/>
              <w:rPr>
                <w:sz w:val="22"/>
                <w:szCs w:val="22"/>
              </w:rPr>
            </w:pPr>
            <w:r w:rsidRPr="00F01581">
              <w:rPr>
                <w:sz w:val="22"/>
                <w:szCs w:val="22"/>
              </w:rPr>
              <w:t>тыс. м</w:t>
            </w:r>
            <w:r w:rsidRPr="00F01581">
              <w:rPr>
                <w:sz w:val="22"/>
                <w:szCs w:val="22"/>
                <w:vertAlign w:val="superscript"/>
              </w:rPr>
              <w:t>2</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38,0</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51,9</w:t>
            </w:r>
          </w:p>
        </w:tc>
        <w:tc>
          <w:tcPr>
            <w:tcW w:w="929" w:type="dxa"/>
            <w:shd w:val="clear" w:color="000000" w:fill="FFFFFF"/>
            <w:vAlign w:val="center"/>
            <w:hideMark/>
          </w:tcPr>
          <w:p w:rsidR="00F01581" w:rsidRPr="00F01581" w:rsidRDefault="00F01581" w:rsidP="00F01581">
            <w:pPr>
              <w:jc w:val="center"/>
              <w:rPr>
                <w:sz w:val="22"/>
                <w:szCs w:val="22"/>
              </w:rPr>
            </w:pPr>
            <w:r w:rsidRPr="00F01581">
              <w:rPr>
                <w:sz w:val="22"/>
                <w:szCs w:val="22"/>
              </w:rPr>
              <w:t>52,3</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53,6</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53,7</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78,6</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140,0</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151</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270</w:t>
            </w:r>
          </w:p>
        </w:tc>
      </w:tr>
      <w:tr w:rsidR="00F01581" w:rsidRPr="00F01581" w:rsidTr="00F01581">
        <w:trPr>
          <w:cantSplit/>
          <w:trHeight w:val="20"/>
        </w:trPr>
        <w:tc>
          <w:tcPr>
            <w:tcW w:w="648" w:type="dxa"/>
            <w:shd w:val="clear" w:color="000000" w:fill="FFFFFF"/>
            <w:noWrap/>
            <w:vAlign w:val="center"/>
            <w:hideMark/>
          </w:tcPr>
          <w:p w:rsidR="00F01581" w:rsidRPr="00F01581" w:rsidRDefault="00E70B64" w:rsidP="00F01581">
            <w:pPr>
              <w:jc w:val="center"/>
              <w:rPr>
                <w:sz w:val="22"/>
                <w:szCs w:val="22"/>
              </w:rPr>
            </w:pPr>
            <w:r>
              <w:rPr>
                <w:sz w:val="22"/>
                <w:szCs w:val="22"/>
              </w:rPr>
              <w:t>50</w:t>
            </w:r>
          </w:p>
        </w:tc>
        <w:tc>
          <w:tcPr>
            <w:tcW w:w="3188" w:type="dxa"/>
            <w:shd w:val="clear" w:color="000000" w:fill="FFFFFF"/>
            <w:vAlign w:val="center"/>
            <w:hideMark/>
          </w:tcPr>
          <w:p w:rsidR="00F01581" w:rsidRPr="00F01581" w:rsidRDefault="00F01581" w:rsidP="00F01581">
            <w:pPr>
              <w:rPr>
                <w:sz w:val="22"/>
                <w:szCs w:val="22"/>
              </w:rPr>
            </w:pPr>
            <w:r w:rsidRPr="00F01581">
              <w:rPr>
                <w:sz w:val="22"/>
                <w:szCs w:val="22"/>
              </w:rPr>
              <w:t>Общая площадь жилых помещений, приходящихся в среднем на одного жителя, -  всего</w:t>
            </w:r>
          </w:p>
        </w:tc>
        <w:tc>
          <w:tcPr>
            <w:tcW w:w="1897" w:type="dxa"/>
            <w:shd w:val="clear" w:color="000000" w:fill="FFFFFF"/>
            <w:vAlign w:val="center"/>
            <w:hideMark/>
          </w:tcPr>
          <w:p w:rsidR="00F01581" w:rsidRPr="00F01581" w:rsidRDefault="00F01581" w:rsidP="00F01581">
            <w:pPr>
              <w:jc w:val="center"/>
              <w:rPr>
                <w:sz w:val="22"/>
                <w:szCs w:val="22"/>
              </w:rPr>
            </w:pPr>
            <w:r w:rsidRPr="00F01581">
              <w:rPr>
                <w:sz w:val="22"/>
                <w:szCs w:val="22"/>
              </w:rPr>
              <w:t>м</w:t>
            </w:r>
            <w:r w:rsidRPr="00F01581">
              <w:rPr>
                <w:sz w:val="22"/>
                <w:szCs w:val="22"/>
                <w:vertAlign w:val="superscript"/>
              </w:rPr>
              <w:t>2</w:t>
            </w:r>
            <w:r w:rsidRPr="00F01581">
              <w:rPr>
                <w:sz w:val="22"/>
                <w:szCs w:val="22"/>
              </w:rPr>
              <w:t>/чел.</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15,5</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16,0</w:t>
            </w:r>
          </w:p>
        </w:tc>
        <w:tc>
          <w:tcPr>
            <w:tcW w:w="929" w:type="dxa"/>
            <w:shd w:val="clear" w:color="000000" w:fill="FFFFFF"/>
            <w:vAlign w:val="center"/>
            <w:hideMark/>
          </w:tcPr>
          <w:p w:rsidR="00F01581" w:rsidRPr="00F01581" w:rsidRDefault="00F01581" w:rsidP="00F01581">
            <w:pPr>
              <w:jc w:val="center"/>
              <w:rPr>
                <w:sz w:val="22"/>
                <w:szCs w:val="22"/>
              </w:rPr>
            </w:pPr>
            <w:r w:rsidRPr="00F01581">
              <w:rPr>
                <w:sz w:val="22"/>
                <w:szCs w:val="22"/>
              </w:rPr>
              <w:t>16,3</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16,7</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17,0</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18,4</w:t>
            </w:r>
          </w:p>
        </w:tc>
        <w:tc>
          <w:tcPr>
            <w:tcW w:w="924" w:type="dxa"/>
            <w:shd w:val="clear" w:color="000000" w:fill="FFFFFF"/>
            <w:vAlign w:val="center"/>
            <w:hideMark/>
          </w:tcPr>
          <w:p w:rsidR="00F01581" w:rsidRPr="00F01581" w:rsidRDefault="00F01581" w:rsidP="00F01581">
            <w:pPr>
              <w:jc w:val="center"/>
              <w:rPr>
                <w:sz w:val="22"/>
                <w:szCs w:val="22"/>
              </w:rPr>
            </w:pPr>
            <w:r w:rsidRPr="00F01581">
              <w:rPr>
                <w:sz w:val="22"/>
                <w:szCs w:val="22"/>
              </w:rPr>
              <w:t>24,6</w:t>
            </w:r>
          </w:p>
        </w:tc>
        <w:tc>
          <w:tcPr>
            <w:tcW w:w="1441"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115</w:t>
            </w:r>
          </w:p>
        </w:tc>
        <w:tc>
          <w:tcPr>
            <w:tcW w:w="1418" w:type="dxa"/>
            <w:shd w:val="clear" w:color="000000" w:fill="FFFFFF"/>
            <w:vAlign w:val="center"/>
            <w:hideMark/>
          </w:tcPr>
          <w:p w:rsidR="00F01581" w:rsidRPr="00F01581" w:rsidRDefault="00F01581" w:rsidP="00F01581">
            <w:pPr>
              <w:jc w:val="center"/>
              <w:rPr>
                <w:color w:val="000000"/>
                <w:sz w:val="22"/>
                <w:szCs w:val="22"/>
              </w:rPr>
            </w:pPr>
            <w:r w:rsidRPr="00F01581">
              <w:rPr>
                <w:color w:val="000000"/>
                <w:sz w:val="22"/>
                <w:szCs w:val="22"/>
              </w:rPr>
              <w:t>154</w:t>
            </w:r>
          </w:p>
        </w:tc>
      </w:tr>
    </w:tbl>
    <w:p w:rsidR="00F01581" w:rsidRDefault="00F01581" w:rsidP="00F01581"/>
    <w:p w:rsidR="00F01581" w:rsidRPr="00F01581" w:rsidRDefault="00F01581" w:rsidP="00F01581"/>
    <w:p w:rsidR="00945B53" w:rsidRPr="00D54DDF" w:rsidRDefault="00945B53" w:rsidP="00907721">
      <w:pPr>
        <w:sectPr w:rsidR="00945B53" w:rsidRPr="00D54DDF" w:rsidSect="00192071">
          <w:footerReference w:type="even" r:id="rId33"/>
          <w:pgSz w:w="16838" w:h="11906" w:orient="landscape" w:code="9"/>
          <w:pgMar w:top="1134" w:right="1134" w:bottom="567" w:left="1134" w:header="0" w:footer="567" w:gutter="0"/>
          <w:cols w:space="708"/>
          <w:docGrid w:linePitch="360"/>
        </w:sectPr>
      </w:pPr>
    </w:p>
    <w:p w:rsidR="00907721" w:rsidRPr="00D54DDF" w:rsidRDefault="00907721" w:rsidP="00556E15">
      <w:pPr>
        <w:pStyle w:val="1"/>
        <w:numPr>
          <w:ilvl w:val="0"/>
          <w:numId w:val="5"/>
        </w:numPr>
        <w:tabs>
          <w:tab w:val="left" w:pos="426"/>
        </w:tabs>
        <w:ind w:left="0" w:firstLine="0"/>
        <w:jc w:val="both"/>
        <w:rPr>
          <w:sz w:val="32"/>
          <w:szCs w:val="32"/>
          <w:lang w:val="ru-RU"/>
        </w:rPr>
      </w:pPr>
      <w:bookmarkStart w:id="105" w:name="_Toc212276303"/>
      <w:bookmarkStart w:id="106" w:name="_Toc242503133"/>
      <w:bookmarkStart w:id="107" w:name="_Toc243967837"/>
      <w:bookmarkStart w:id="108" w:name="_Toc269128031"/>
      <w:bookmarkStart w:id="109" w:name="_Toc417380847"/>
      <w:bookmarkStart w:id="110" w:name="_Toc212276302"/>
      <w:bookmarkStart w:id="111" w:name="_Toc242503132"/>
      <w:bookmarkStart w:id="112" w:name="_Toc243967836"/>
      <w:r w:rsidRPr="00D54DDF">
        <w:rPr>
          <w:sz w:val="32"/>
          <w:szCs w:val="32"/>
          <w:lang w:val="ru-RU"/>
        </w:rPr>
        <w:lastRenderedPageBreak/>
        <w:t>Мониторинг реализации Стратегии</w:t>
      </w:r>
      <w:bookmarkEnd w:id="105"/>
      <w:bookmarkEnd w:id="106"/>
      <w:bookmarkEnd w:id="107"/>
      <w:bookmarkEnd w:id="108"/>
      <w:bookmarkEnd w:id="109"/>
    </w:p>
    <w:bookmarkEnd w:id="110"/>
    <w:bookmarkEnd w:id="111"/>
    <w:bookmarkEnd w:id="112"/>
    <w:p w:rsidR="00907721" w:rsidRPr="00D54DDF" w:rsidRDefault="00907721" w:rsidP="00907721">
      <w:pPr>
        <w:jc w:val="both"/>
        <w:rPr>
          <w:sz w:val="28"/>
          <w:szCs w:val="28"/>
          <w:highlight w:val="yellow"/>
        </w:rPr>
      </w:pPr>
    </w:p>
    <w:p w:rsidR="00592A53" w:rsidRPr="00D54DDF" w:rsidRDefault="00592A53" w:rsidP="00592A53">
      <w:pPr>
        <w:autoSpaceDE w:val="0"/>
        <w:autoSpaceDN w:val="0"/>
        <w:adjustRightInd w:val="0"/>
        <w:ind w:firstLine="708"/>
        <w:jc w:val="both"/>
        <w:rPr>
          <w:sz w:val="28"/>
          <w:szCs w:val="28"/>
        </w:rPr>
      </w:pPr>
      <w:r w:rsidRPr="00D54DDF">
        <w:rPr>
          <w:sz w:val="28"/>
          <w:szCs w:val="28"/>
        </w:rPr>
        <w:t xml:space="preserve">Целью проведения мониторинга реализации Стратегии является отслеживание достижения стратегических целей через изменения в социально-экономическом положении </w:t>
      </w:r>
      <w:r w:rsidR="00B00CA7">
        <w:rPr>
          <w:sz w:val="28"/>
          <w:szCs w:val="28"/>
        </w:rPr>
        <w:t>города Нефтеюганска</w:t>
      </w:r>
      <w:r w:rsidRPr="00D54DDF">
        <w:rPr>
          <w:sz w:val="28"/>
          <w:szCs w:val="28"/>
        </w:rPr>
        <w:t xml:space="preserve">. Для мониторинга реализации Стратегии используется специально разработанная система индикаторов, включающая показатели официальной государственной статистики, ведомственной статистики, социологических исследований (раздел </w:t>
      </w:r>
      <w:r w:rsidR="000E19FD">
        <w:rPr>
          <w:sz w:val="28"/>
          <w:szCs w:val="28"/>
        </w:rPr>
        <w:t>6</w:t>
      </w:r>
      <w:r w:rsidRPr="00D54DDF">
        <w:rPr>
          <w:sz w:val="28"/>
          <w:szCs w:val="28"/>
        </w:rPr>
        <w:t xml:space="preserve"> Стратегии). </w:t>
      </w:r>
    </w:p>
    <w:p w:rsidR="009C46D4" w:rsidRPr="00D54DDF" w:rsidRDefault="00907721" w:rsidP="00907721">
      <w:pPr>
        <w:autoSpaceDE w:val="0"/>
        <w:autoSpaceDN w:val="0"/>
        <w:adjustRightInd w:val="0"/>
        <w:ind w:firstLine="708"/>
        <w:jc w:val="both"/>
        <w:rPr>
          <w:sz w:val="28"/>
          <w:szCs w:val="28"/>
        </w:rPr>
      </w:pPr>
      <w:r w:rsidRPr="00D54DDF">
        <w:rPr>
          <w:sz w:val="28"/>
          <w:szCs w:val="28"/>
        </w:rPr>
        <w:t xml:space="preserve">Мониторинг реализации Стратегии осуществляется посредством контроля изменения </w:t>
      </w:r>
      <w:r w:rsidR="009C46D4" w:rsidRPr="00D54DDF">
        <w:rPr>
          <w:sz w:val="28"/>
          <w:szCs w:val="28"/>
        </w:rPr>
        <w:t xml:space="preserve">системы </w:t>
      </w:r>
      <w:r w:rsidRPr="00D54DDF">
        <w:rPr>
          <w:sz w:val="28"/>
          <w:szCs w:val="28"/>
        </w:rPr>
        <w:t>целевых показателей, предусмотренных Стратегией.</w:t>
      </w:r>
      <w:r w:rsidR="009C46D4" w:rsidRPr="00D54DDF">
        <w:rPr>
          <w:sz w:val="28"/>
          <w:szCs w:val="28"/>
        </w:rPr>
        <w:t xml:space="preserve"> </w:t>
      </w:r>
      <w:r w:rsidRPr="00D54DDF">
        <w:rPr>
          <w:sz w:val="28"/>
          <w:szCs w:val="28"/>
        </w:rPr>
        <w:t>Процедура мониторинга Стратегии предусматривает сопоставление и анализ значений целевых показателей за отчетный период с аналогичным показателем за базовый период</w:t>
      </w:r>
      <w:r w:rsidR="00CC6280" w:rsidRPr="00D54DDF">
        <w:rPr>
          <w:sz w:val="28"/>
          <w:szCs w:val="28"/>
        </w:rPr>
        <w:t>, оценк</w:t>
      </w:r>
      <w:r w:rsidR="007154A2">
        <w:rPr>
          <w:sz w:val="28"/>
          <w:szCs w:val="28"/>
        </w:rPr>
        <w:t>у</w:t>
      </w:r>
      <w:r w:rsidR="00CC6280" w:rsidRPr="00D54DDF">
        <w:rPr>
          <w:sz w:val="28"/>
          <w:szCs w:val="28"/>
        </w:rPr>
        <w:t xml:space="preserve"> степени приближения к прогнозным значениям</w:t>
      </w:r>
      <w:r w:rsidRPr="00D54DDF">
        <w:rPr>
          <w:sz w:val="28"/>
          <w:szCs w:val="28"/>
        </w:rPr>
        <w:t>.</w:t>
      </w:r>
    </w:p>
    <w:p w:rsidR="009C46D4" w:rsidRPr="00D54DDF" w:rsidRDefault="00592A53" w:rsidP="009C46D4">
      <w:pPr>
        <w:autoSpaceDE w:val="0"/>
        <w:autoSpaceDN w:val="0"/>
        <w:adjustRightInd w:val="0"/>
        <w:ind w:firstLine="708"/>
        <w:jc w:val="both"/>
        <w:rPr>
          <w:sz w:val="28"/>
          <w:szCs w:val="28"/>
        </w:rPr>
      </w:pPr>
      <w:r w:rsidRPr="00D54DDF">
        <w:rPr>
          <w:sz w:val="28"/>
          <w:szCs w:val="28"/>
        </w:rPr>
        <w:t xml:space="preserve">Мониторинг реализации Стратегии осуществляется </w:t>
      </w:r>
      <w:r w:rsidR="009C46D4" w:rsidRPr="00D54DDF">
        <w:rPr>
          <w:sz w:val="28"/>
          <w:szCs w:val="28"/>
        </w:rPr>
        <w:t xml:space="preserve">путем подготовки отчета о мониторинге (табл. </w:t>
      </w:r>
      <w:r w:rsidR="00D53748" w:rsidRPr="00D54DDF">
        <w:rPr>
          <w:sz w:val="28"/>
          <w:szCs w:val="28"/>
        </w:rPr>
        <w:t>1</w:t>
      </w:r>
      <w:r w:rsidR="006D305F">
        <w:rPr>
          <w:sz w:val="28"/>
          <w:szCs w:val="28"/>
        </w:rPr>
        <w:t>1</w:t>
      </w:r>
      <w:r w:rsidR="005B4295">
        <w:rPr>
          <w:sz w:val="28"/>
          <w:szCs w:val="28"/>
        </w:rPr>
        <w:t>)</w:t>
      </w:r>
      <w:r w:rsidR="00190D54">
        <w:rPr>
          <w:sz w:val="28"/>
          <w:szCs w:val="28"/>
        </w:rPr>
        <w:t xml:space="preserve">. </w:t>
      </w:r>
    </w:p>
    <w:p w:rsidR="00907721" w:rsidRPr="00D54DDF" w:rsidRDefault="00907721" w:rsidP="00D53748">
      <w:pPr>
        <w:pStyle w:val="af0"/>
        <w:jc w:val="both"/>
        <w:rPr>
          <w:color w:val="17365D"/>
          <w:sz w:val="24"/>
          <w:szCs w:val="24"/>
          <w:lang w:val="ru-RU"/>
        </w:rPr>
      </w:pPr>
      <w:r w:rsidRPr="00D54DDF">
        <w:rPr>
          <w:sz w:val="24"/>
          <w:szCs w:val="24"/>
          <w:lang w:val="ru-RU"/>
        </w:rPr>
        <w:t xml:space="preserve">Таблица </w:t>
      </w:r>
      <w:r w:rsidRPr="00D54DDF">
        <w:rPr>
          <w:sz w:val="24"/>
          <w:szCs w:val="24"/>
        </w:rPr>
        <w:fldChar w:fldCharType="begin"/>
      </w:r>
      <w:r w:rsidRPr="00D54DDF">
        <w:rPr>
          <w:sz w:val="24"/>
          <w:szCs w:val="24"/>
          <w:lang w:val="ru-RU"/>
        </w:rPr>
        <w:instrText xml:space="preserve"> </w:instrText>
      </w:r>
      <w:r w:rsidRPr="00D54DDF">
        <w:rPr>
          <w:sz w:val="24"/>
          <w:szCs w:val="24"/>
        </w:rPr>
        <w:instrText>SEQ</w:instrText>
      </w:r>
      <w:r w:rsidRPr="00D54DDF">
        <w:rPr>
          <w:sz w:val="24"/>
          <w:szCs w:val="24"/>
          <w:lang w:val="ru-RU"/>
        </w:rPr>
        <w:instrText xml:space="preserve"> Таблица \* </w:instrText>
      </w:r>
      <w:r w:rsidRPr="00D54DDF">
        <w:rPr>
          <w:sz w:val="24"/>
          <w:szCs w:val="24"/>
        </w:rPr>
        <w:instrText>ARABIC</w:instrText>
      </w:r>
      <w:r w:rsidRPr="00D54DDF">
        <w:rPr>
          <w:sz w:val="24"/>
          <w:szCs w:val="24"/>
          <w:lang w:val="ru-RU"/>
        </w:rPr>
        <w:instrText xml:space="preserve"> </w:instrText>
      </w:r>
      <w:r w:rsidRPr="00D54DDF">
        <w:rPr>
          <w:sz w:val="24"/>
          <w:szCs w:val="24"/>
        </w:rPr>
        <w:fldChar w:fldCharType="separate"/>
      </w:r>
      <w:r w:rsidR="004A0A3C" w:rsidRPr="004A0A3C">
        <w:rPr>
          <w:noProof/>
          <w:sz w:val="24"/>
          <w:szCs w:val="24"/>
          <w:lang w:val="ru-RU"/>
        </w:rPr>
        <w:t>11</w:t>
      </w:r>
      <w:r w:rsidRPr="00D54DDF">
        <w:rPr>
          <w:sz w:val="24"/>
          <w:szCs w:val="24"/>
        </w:rPr>
        <w:fldChar w:fldCharType="end"/>
      </w:r>
      <w:r w:rsidR="006822C2" w:rsidRPr="00D54DDF">
        <w:rPr>
          <w:sz w:val="24"/>
          <w:szCs w:val="24"/>
          <w:lang w:val="ru-RU"/>
        </w:rPr>
        <w:t xml:space="preserve"> – </w:t>
      </w:r>
      <w:r w:rsidRPr="00D54DDF">
        <w:rPr>
          <w:sz w:val="24"/>
          <w:szCs w:val="24"/>
          <w:lang w:val="ru-RU"/>
        </w:rPr>
        <w:t xml:space="preserve">План проведения мониторинга Стратегии социально-экономического развития </w:t>
      </w:r>
      <w:r w:rsidR="00B00CA7">
        <w:rPr>
          <w:sz w:val="24"/>
          <w:szCs w:val="24"/>
          <w:lang w:val="ru-RU"/>
        </w:rPr>
        <w:t>города Нефтеюганска</w:t>
      </w:r>
      <w:r w:rsidR="00A33668" w:rsidRPr="00D54DDF">
        <w:rPr>
          <w:sz w:val="24"/>
          <w:szCs w:val="24"/>
          <w:lang w:val="ru-RU"/>
        </w:rPr>
        <w:t xml:space="preserve"> на период до 2030 года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68"/>
        <w:gridCol w:w="1686"/>
        <w:gridCol w:w="2020"/>
        <w:gridCol w:w="2022"/>
        <w:gridCol w:w="1726"/>
      </w:tblGrid>
      <w:tr w:rsidR="00907721" w:rsidRPr="00D54DDF" w:rsidTr="00D133BF">
        <w:trPr>
          <w:jc w:val="center"/>
        </w:trPr>
        <w:tc>
          <w:tcPr>
            <w:tcW w:w="1424" w:type="pct"/>
            <w:vAlign w:val="center"/>
          </w:tcPr>
          <w:p w:rsidR="00907721" w:rsidRPr="00D54DDF" w:rsidRDefault="00907721" w:rsidP="006822C2">
            <w:pPr>
              <w:pStyle w:val="ConsPlusNormal"/>
              <w:widowControl/>
              <w:ind w:left="106" w:firstLine="0"/>
              <w:jc w:val="center"/>
              <w:rPr>
                <w:rFonts w:ascii="Times New Roman" w:hAnsi="Times New Roman" w:cs="Times New Roman"/>
                <w:b/>
                <w:sz w:val="24"/>
                <w:szCs w:val="24"/>
              </w:rPr>
            </w:pPr>
            <w:r w:rsidRPr="00D54DDF">
              <w:rPr>
                <w:rFonts w:ascii="Times New Roman" w:hAnsi="Times New Roman" w:cs="Times New Roman"/>
                <w:b/>
                <w:sz w:val="24"/>
                <w:szCs w:val="24"/>
              </w:rPr>
              <w:t>Мероприятие</w:t>
            </w:r>
          </w:p>
        </w:tc>
        <w:tc>
          <w:tcPr>
            <w:tcW w:w="809" w:type="pct"/>
            <w:vAlign w:val="center"/>
          </w:tcPr>
          <w:p w:rsidR="00907721" w:rsidRPr="00D54DDF" w:rsidRDefault="00907721" w:rsidP="006822C2">
            <w:pPr>
              <w:pStyle w:val="ConsPlusNormal"/>
              <w:widowControl/>
              <w:ind w:firstLine="0"/>
              <w:jc w:val="center"/>
              <w:rPr>
                <w:rFonts w:ascii="Times New Roman" w:hAnsi="Times New Roman" w:cs="Times New Roman"/>
                <w:b/>
                <w:sz w:val="24"/>
                <w:szCs w:val="24"/>
              </w:rPr>
            </w:pPr>
            <w:r w:rsidRPr="00D54DDF">
              <w:rPr>
                <w:rFonts w:ascii="Times New Roman" w:hAnsi="Times New Roman" w:cs="Times New Roman"/>
                <w:b/>
                <w:sz w:val="24"/>
                <w:szCs w:val="24"/>
              </w:rPr>
              <w:t>Срок реализации</w:t>
            </w:r>
          </w:p>
        </w:tc>
        <w:tc>
          <w:tcPr>
            <w:tcW w:w="969" w:type="pct"/>
            <w:vAlign w:val="center"/>
          </w:tcPr>
          <w:p w:rsidR="00907721" w:rsidRPr="00D54DDF" w:rsidRDefault="00907721" w:rsidP="006822C2">
            <w:pPr>
              <w:pStyle w:val="ConsPlusNormal"/>
              <w:widowControl/>
              <w:ind w:firstLine="0"/>
              <w:jc w:val="center"/>
              <w:rPr>
                <w:rFonts w:ascii="Times New Roman" w:hAnsi="Times New Roman" w:cs="Times New Roman"/>
                <w:b/>
                <w:sz w:val="24"/>
                <w:szCs w:val="24"/>
              </w:rPr>
            </w:pPr>
            <w:r w:rsidRPr="00D54DDF">
              <w:rPr>
                <w:rFonts w:ascii="Times New Roman" w:hAnsi="Times New Roman" w:cs="Times New Roman"/>
                <w:b/>
                <w:sz w:val="24"/>
                <w:szCs w:val="24"/>
              </w:rPr>
              <w:t>Координатор</w:t>
            </w:r>
          </w:p>
        </w:tc>
        <w:tc>
          <w:tcPr>
            <w:tcW w:w="970" w:type="pct"/>
            <w:vAlign w:val="center"/>
          </w:tcPr>
          <w:p w:rsidR="00907721" w:rsidRPr="00D54DDF" w:rsidRDefault="00907721" w:rsidP="006822C2">
            <w:pPr>
              <w:pStyle w:val="ConsPlusNormal"/>
              <w:widowControl/>
              <w:ind w:firstLine="0"/>
              <w:jc w:val="center"/>
              <w:rPr>
                <w:rFonts w:ascii="Times New Roman" w:hAnsi="Times New Roman" w:cs="Times New Roman"/>
                <w:b/>
                <w:sz w:val="24"/>
                <w:szCs w:val="24"/>
              </w:rPr>
            </w:pPr>
            <w:r w:rsidRPr="00D54DDF">
              <w:rPr>
                <w:rFonts w:ascii="Times New Roman" w:hAnsi="Times New Roman" w:cs="Times New Roman"/>
                <w:b/>
                <w:sz w:val="24"/>
                <w:szCs w:val="24"/>
              </w:rPr>
              <w:t>Ответственный исполнитель</w:t>
            </w:r>
          </w:p>
        </w:tc>
        <w:tc>
          <w:tcPr>
            <w:tcW w:w="828" w:type="pct"/>
            <w:vAlign w:val="center"/>
          </w:tcPr>
          <w:p w:rsidR="00907721" w:rsidRPr="00D54DDF" w:rsidRDefault="00907721" w:rsidP="006822C2">
            <w:pPr>
              <w:pStyle w:val="ConsPlusNormal"/>
              <w:widowControl/>
              <w:ind w:firstLine="0"/>
              <w:jc w:val="center"/>
              <w:rPr>
                <w:rFonts w:ascii="Times New Roman" w:hAnsi="Times New Roman" w:cs="Times New Roman"/>
                <w:b/>
                <w:sz w:val="24"/>
                <w:szCs w:val="24"/>
              </w:rPr>
            </w:pPr>
            <w:r w:rsidRPr="00D54DDF">
              <w:rPr>
                <w:rFonts w:ascii="Times New Roman" w:hAnsi="Times New Roman" w:cs="Times New Roman"/>
                <w:b/>
                <w:sz w:val="24"/>
                <w:szCs w:val="24"/>
              </w:rPr>
              <w:t>Результат</w:t>
            </w:r>
          </w:p>
        </w:tc>
      </w:tr>
      <w:tr w:rsidR="00907721" w:rsidRPr="00D54DDF" w:rsidTr="00D133BF">
        <w:trPr>
          <w:jc w:val="center"/>
        </w:trPr>
        <w:tc>
          <w:tcPr>
            <w:tcW w:w="1424" w:type="pct"/>
            <w:vAlign w:val="center"/>
          </w:tcPr>
          <w:p w:rsidR="00907721" w:rsidRPr="00D54DDF" w:rsidRDefault="00907721" w:rsidP="006822C2">
            <w:pPr>
              <w:pStyle w:val="ConsPlusNormal"/>
              <w:widowControl/>
              <w:ind w:firstLine="0"/>
              <w:rPr>
                <w:rFonts w:ascii="Times New Roman" w:hAnsi="Times New Roman" w:cs="Times New Roman"/>
                <w:sz w:val="24"/>
                <w:szCs w:val="24"/>
              </w:rPr>
            </w:pPr>
            <w:r w:rsidRPr="00D54DDF">
              <w:rPr>
                <w:rFonts w:ascii="Times New Roman" w:hAnsi="Times New Roman" w:cs="Times New Roman"/>
                <w:sz w:val="24"/>
                <w:szCs w:val="24"/>
              </w:rPr>
              <w:t>Мониторинг реализации Стратегии по целевым показателям</w:t>
            </w:r>
          </w:p>
        </w:tc>
        <w:tc>
          <w:tcPr>
            <w:tcW w:w="809" w:type="pct"/>
            <w:vAlign w:val="center"/>
          </w:tcPr>
          <w:p w:rsidR="00907721" w:rsidRPr="00D54DDF" w:rsidRDefault="006D305F" w:rsidP="007E2546">
            <w:pPr>
              <w:autoSpaceDE w:val="0"/>
              <w:autoSpaceDN w:val="0"/>
              <w:adjustRightInd w:val="0"/>
              <w:jc w:val="center"/>
            </w:pPr>
            <w:r w:rsidRPr="006D305F">
              <w:rPr>
                <w:rFonts w:eastAsia="Calibri"/>
                <w:bCs/>
              </w:rPr>
              <w:t>Ежегодно</w:t>
            </w:r>
          </w:p>
        </w:tc>
        <w:tc>
          <w:tcPr>
            <w:tcW w:w="969" w:type="pct"/>
            <w:vAlign w:val="center"/>
          </w:tcPr>
          <w:p w:rsidR="00907721" w:rsidRPr="00D54DDF" w:rsidRDefault="00B00CA7" w:rsidP="00B00CA7">
            <w:pPr>
              <w:autoSpaceDE w:val="0"/>
              <w:autoSpaceDN w:val="0"/>
              <w:adjustRightInd w:val="0"/>
              <w:jc w:val="center"/>
            </w:pPr>
            <w:r>
              <w:rPr>
                <w:rFonts w:eastAsia="Calibri"/>
                <w:bCs/>
              </w:rPr>
              <w:t>Департамент по делам администрации (Отдел социально-экономических прогнозов и программ)</w:t>
            </w:r>
          </w:p>
        </w:tc>
        <w:tc>
          <w:tcPr>
            <w:tcW w:w="970" w:type="pct"/>
            <w:vAlign w:val="center"/>
          </w:tcPr>
          <w:p w:rsidR="00907721" w:rsidRPr="00D54DDF" w:rsidRDefault="00907721" w:rsidP="00AB10F3">
            <w:pPr>
              <w:jc w:val="center"/>
            </w:pPr>
            <w:r w:rsidRPr="00D54DDF">
              <w:t>Ответственный субъект бюджетного планирования</w:t>
            </w:r>
            <w:r w:rsidR="00592A53" w:rsidRPr="00D54DDF">
              <w:t>, координатор по направлению</w:t>
            </w:r>
            <w:r w:rsidRPr="00D54DDF">
              <w:t xml:space="preserve"> </w:t>
            </w:r>
          </w:p>
        </w:tc>
        <w:tc>
          <w:tcPr>
            <w:tcW w:w="828" w:type="pct"/>
            <w:vAlign w:val="center"/>
          </w:tcPr>
          <w:p w:rsidR="00907721" w:rsidRPr="00D54DDF" w:rsidRDefault="00907721" w:rsidP="006822C2">
            <w:pPr>
              <w:pStyle w:val="ConsPlusNormal"/>
              <w:widowControl/>
              <w:ind w:firstLine="0"/>
              <w:jc w:val="center"/>
              <w:rPr>
                <w:rFonts w:ascii="Times New Roman" w:hAnsi="Times New Roman" w:cs="Times New Roman"/>
                <w:sz w:val="24"/>
                <w:szCs w:val="24"/>
              </w:rPr>
            </w:pPr>
            <w:r w:rsidRPr="00D54DDF">
              <w:rPr>
                <w:rFonts w:ascii="Times New Roman" w:hAnsi="Times New Roman" w:cs="Times New Roman"/>
                <w:sz w:val="24"/>
                <w:szCs w:val="24"/>
              </w:rPr>
              <w:t>Отчет о мониторинге реализации Стратегии</w:t>
            </w:r>
          </w:p>
        </w:tc>
      </w:tr>
    </w:tbl>
    <w:p w:rsidR="00DF1BD9" w:rsidRPr="00D54DDF" w:rsidRDefault="00DF1BD9" w:rsidP="009C46D4">
      <w:pPr>
        <w:autoSpaceDE w:val="0"/>
        <w:autoSpaceDN w:val="0"/>
        <w:adjustRightInd w:val="0"/>
        <w:ind w:firstLine="708"/>
        <w:jc w:val="both"/>
        <w:rPr>
          <w:sz w:val="28"/>
          <w:szCs w:val="28"/>
        </w:rPr>
      </w:pPr>
    </w:p>
    <w:p w:rsidR="00083B23" w:rsidRPr="001956F7" w:rsidRDefault="00F9051D" w:rsidP="009C46D4">
      <w:pPr>
        <w:autoSpaceDE w:val="0"/>
        <w:autoSpaceDN w:val="0"/>
        <w:adjustRightInd w:val="0"/>
        <w:ind w:firstLine="708"/>
        <w:jc w:val="both"/>
        <w:rPr>
          <w:sz w:val="28"/>
          <w:szCs w:val="28"/>
        </w:rPr>
      </w:pPr>
      <w:r w:rsidRPr="00D54DDF">
        <w:rPr>
          <w:sz w:val="28"/>
          <w:szCs w:val="28"/>
        </w:rPr>
        <w:t>По итогам мониторинга принима</w:t>
      </w:r>
      <w:r w:rsidR="005753BE">
        <w:rPr>
          <w:sz w:val="28"/>
          <w:szCs w:val="28"/>
        </w:rPr>
        <w:t>ю</w:t>
      </w:r>
      <w:r w:rsidRPr="00D54DDF">
        <w:rPr>
          <w:sz w:val="28"/>
          <w:szCs w:val="28"/>
        </w:rPr>
        <w:t xml:space="preserve">тся решения по корректировке </w:t>
      </w:r>
      <w:r w:rsidR="00D133BF">
        <w:rPr>
          <w:sz w:val="28"/>
          <w:szCs w:val="28"/>
        </w:rPr>
        <w:t>целевых показателей путем внесения соответствующих изменений в План мероприятий по реализации Стратегии</w:t>
      </w:r>
      <w:r w:rsidR="00D133BF" w:rsidRPr="00D54DDF">
        <w:rPr>
          <w:sz w:val="28"/>
          <w:szCs w:val="28"/>
        </w:rPr>
        <w:t xml:space="preserve"> </w:t>
      </w:r>
      <w:r w:rsidR="007E2546">
        <w:rPr>
          <w:sz w:val="28"/>
          <w:szCs w:val="28"/>
        </w:rPr>
        <w:t xml:space="preserve">(«Дорожную карту») </w:t>
      </w:r>
      <w:r w:rsidRPr="00D54DDF">
        <w:rPr>
          <w:sz w:val="28"/>
          <w:szCs w:val="28"/>
        </w:rPr>
        <w:t xml:space="preserve">с целью повышения их эффективности с точки зрения достижения долгосрочных стратегических целей развития </w:t>
      </w:r>
      <w:r w:rsidR="00B00CA7">
        <w:rPr>
          <w:sz w:val="28"/>
          <w:szCs w:val="28"/>
        </w:rPr>
        <w:t>города Нефтеюганска</w:t>
      </w:r>
      <w:r w:rsidRPr="00D54DDF">
        <w:rPr>
          <w:sz w:val="28"/>
          <w:szCs w:val="28"/>
        </w:rPr>
        <w:t>, значимости для социально-</w:t>
      </w:r>
      <w:r w:rsidR="005753BE">
        <w:rPr>
          <w:sz w:val="28"/>
          <w:szCs w:val="28"/>
        </w:rPr>
        <w:t xml:space="preserve">экономического развития </w:t>
      </w:r>
      <w:r w:rsidR="00B00CA7">
        <w:rPr>
          <w:sz w:val="28"/>
          <w:szCs w:val="28"/>
        </w:rPr>
        <w:t>города</w:t>
      </w:r>
      <w:r w:rsidR="007E2546">
        <w:rPr>
          <w:sz w:val="28"/>
          <w:szCs w:val="28"/>
        </w:rPr>
        <w:t xml:space="preserve"> и </w:t>
      </w:r>
      <w:r w:rsidRPr="00D54DDF">
        <w:rPr>
          <w:sz w:val="28"/>
          <w:szCs w:val="28"/>
        </w:rPr>
        <w:t xml:space="preserve">необходимости </w:t>
      </w:r>
      <w:r w:rsidR="007E2546">
        <w:rPr>
          <w:sz w:val="28"/>
          <w:szCs w:val="28"/>
        </w:rPr>
        <w:t xml:space="preserve">их </w:t>
      </w:r>
      <w:r w:rsidRPr="00D54DDF">
        <w:rPr>
          <w:sz w:val="28"/>
          <w:szCs w:val="28"/>
        </w:rPr>
        <w:t>внесения в Стратегию.</w:t>
      </w:r>
    </w:p>
    <w:sectPr w:rsidR="00083B23" w:rsidRPr="001956F7" w:rsidSect="00192071">
      <w:footerReference w:type="even" r:id="rId34"/>
      <w:pgSz w:w="11907" w:h="16840" w:code="9"/>
      <w:pgMar w:top="1134" w:right="567" w:bottom="1134" w:left="1134" w:header="0" w:footer="56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5187" w:rsidRDefault="008C5187" w:rsidP="00C81DDD">
      <w:r>
        <w:separator/>
      </w:r>
    </w:p>
  </w:endnote>
  <w:endnote w:type="continuationSeparator" w:id="0">
    <w:p w:rsidR="008C5187" w:rsidRDefault="008C5187" w:rsidP="00C81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SimHei">
    <w:altName w:val="黑体"/>
    <w:panose1 w:val="02010609060101010101"/>
    <w:charset w:val="86"/>
    <w:family w:val="modern"/>
    <w:notTrueType/>
    <w:pitch w:val="fixed"/>
    <w:sig w:usb0="00000001" w:usb1="080E0000" w:usb2="00000010" w:usb3="00000000" w:csb0="00040000" w:csb1="00000000"/>
  </w:font>
  <w:font w:name="+mj-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7EF" w:rsidRDefault="00A557EF" w:rsidP="001C252F">
    <w:pPr>
      <w:pStyle w:val="aa"/>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A557EF" w:rsidRDefault="00A557EF">
    <w:pPr>
      <w:pStyle w:val="aa"/>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7EF" w:rsidRDefault="00A557EF" w:rsidP="001C252F">
    <w:pPr>
      <w:pStyle w:val="aa"/>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A557EF" w:rsidRDefault="00A557EF">
    <w:pPr>
      <w:pStyle w:val="aa"/>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7EF" w:rsidRDefault="00A557EF" w:rsidP="001C252F">
    <w:pPr>
      <w:pStyle w:val="aa"/>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A557EF" w:rsidRDefault="00A557EF">
    <w:pPr>
      <w:pStyle w:val="aa"/>
      <w:ind w:right="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7EF" w:rsidRDefault="00A557EF" w:rsidP="001C252F">
    <w:pPr>
      <w:pStyle w:val="aa"/>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A557EF" w:rsidRDefault="00A557EF">
    <w:pPr>
      <w:pStyle w:val="aa"/>
      <w:ind w:right="36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7EF" w:rsidRDefault="00A557EF" w:rsidP="001C252F">
    <w:pPr>
      <w:pStyle w:val="aa"/>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A557EF" w:rsidRDefault="00A557EF">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7EF" w:rsidRDefault="00A557EF">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7EF" w:rsidRPr="00AF0656" w:rsidRDefault="00A557EF" w:rsidP="00AF0656">
    <w:pPr>
      <w:pStyle w:val="a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7EF" w:rsidRDefault="00A557EF" w:rsidP="000519A6">
    <w:pPr>
      <w:pStyle w:val="aa"/>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A557EF" w:rsidRDefault="00A557EF">
    <w:pPr>
      <w:pStyle w:val="a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7EF" w:rsidRDefault="00A557EF" w:rsidP="001C252F">
    <w:pPr>
      <w:pStyle w:val="aa"/>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A557EF" w:rsidRDefault="00A557EF">
    <w:pPr>
      <w:pStyle w:val="a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7EF" w:rsidRPr="00192071" w:rsidRDefault="00A557EF" w:rsidP="00192071">
    <w:pPr>
      <w:pStyle w:val="aa"/>
      <w:jc w:val="center"/>
      <w:rPr>
        <w:sz w:val="20"/>
        <w:szCs w:val="2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7EF" w:rsidRDefault="00A557EF" w:rsidP="001C252F">
    <w:pPr>
      <w:pStyle w:val="aa"/>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A557EF" w:rsidRDefault="00A557EF">
    <w:pPr>
      <w:pStyle w:val="aa"/>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7EF" w:rsidRDefault="00A557EF" w:rsidP="001C252F">
    <w:pPr>
      <w:pStyle w:val="aa"/>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A557EF" w:rsidRDefault="00A557EF">
    <w:pPr>
      <w:pStyle w:val="aa"/>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7EF" w:rsidRDefault="00A557EF" w:rsidP="001C252F">
    <w:pPr>
      <w:pStyle w:val="aa"/>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A557EF" w:rsidRDefault="00A557EF">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5187" w:rsidRDefault="008C5187" w:rsidP="00C81DDD">
      <w:r>
        <w:separator/>
      </w:r>
    </w:p>
  </w:footnote>
  <w:footnote w:type="continuationSeparator" w:id="0">
    <w:p w:rsidR="008C5187" w:rsidRDefault="008C5187" w:rsidP="00C81DDD">
      <w:r>
        <w:continuationSeparator/>
      </w:r>
    </w:p>
  </w:footnote>
  <w:footnote w:id="1">
    <w:p w:rsidR="00A557EF" w:rsidRPr="004F1541" w:rsidRDefault="00A557EF" w:rsidP="00753A72">
      <w:pPr>
        <w:jc w:val="both"/>
        <w:rPr>
          <w:sz w:val="20"/>
          <w:szCs w:val="20"/>
        </w:rPr>
      </w:pPr>
      <w:r w:rsidRPr="004F1541">
        <w:rPr>
          <w:rStyle w:val="a7"/>
          <w:sz w:val="20"/>
          <w:szCs w:val="20"/>
        </w:rPr>
        <w:footnoteRef/>
      </w:r>
      <w:r w:rsidRPr="004F1541">
        <w:rPr>
          <w:sz w:val="20"/>
          <w:szCs w:val="20"/>
        </w:rPr>
        <w:t xml:space="preserve"> Источник: </w:t>
      </w:r>
      <w:hyperlink r:id="rId1" w:history="1">
        <w:r w:rsidRPr="004F1541">
          <w:rPr>
            <w:rStyle w:val="a4"/>
            <w:sz w:val="20"/>
            <w:szCs w:val="20"/>
          </w:rPr>
          <w:t>http://investugra.ru/mo/</w:t>
        </w:r>
      </w:hyperlink>
    </w:p>
  </w:footnote>
  <w:footnote w:id="2">
    <w:p w:rsidR="00A557EF" w:rsidRPr="0013188B" w:rsidRDefault="00A557EF" w:rsidP="006C08F6">
      <w:pPr>
        <w:jc w:val="both"/>
        <w:rPr>
          <w:sz w:val="20"/>
          <w:szCs w:val="20"/>
        </w:rPr>
      </w:pPr>
      <w:r w:rsidRPr="0013188B">
        <w:rPr>
          <w:rStyle w:val="a7"/>
          <w:sz w:val="20"/>
          <w:szCs w:val="20"/>
        </w:rPr>
        <w:footnoteRef/>
      </w:r>
      <w:r w:rsidRPr="0013188B">
        <w:rPr>
          <w:sz w:val="20"/>
          <w:szCs w:val="20"/>
        </w:rPr>
        <w:t xml:space="preserve"> Источник: Инвестиционный паспорт города Нефтеюганска, 2014 г.</w:t>
      </w:r>
    </w:p>
  </w:footnote>
  <w:footnote w:id="3">
    <w:p w:rsidR="00A557EF" w:rsidRDefault="00A557EF" w:rsidP="001171DB">
      <w:pPr>
        <w:pStyle w:val="af5"/>
      </w:pPr>
      <w:r>
        <w:rPr>
          <w:rStyle w:val="a7"/>
        </w:rPr>
        <w:footnoteRef/>
      </w:r>
      <w:r>
        <w:t xml:space="preserve"> Б</w:t>
      </w:r>
      <w:r w:rsidRPr="00782693">
        <w:t>ез внешних совместителей (по организациям, не относящимся к субъектам малого предпринимательства)</w:t>
      </w:r>
    </w:p>
  </w:footnote>
  <w:footnote w:id="4">
    <w:p w:rsidR="00A557EF" w:rsidRDefault="00A557EF" w:rsidP="0065188F">
      <w:pPr>
        <w:pStyle w:val="af5"/>
        <w:jc w:val="both"/>
      </w:pPr>
      <w:r>
        <w:rPr>
          <w:rStyle w:val="a7"/>
        </w:rPr>
        <w:footnoteRef/>
      </w:r>
      <w:r>
        <w:t xml:space="preserve"> Источник: </w:t>
      </w:r>
      <w:r w:rsidRPr="001355BB">
        <w:t>Итоги социально-экономического развития города Нефтеюганска за 201</w:t>
      </w:r>
      <w:r>
        <w:t>4</w:t>
      </w:r>
      <w:r w:rsidRPr="001355BB">
        <w:t xml:space="preserve"> год</w:t>
      </w:r>
      <w:r>
        <w:t>, 2013 год, 2012 год</w:t>
      </w:r>
    </w:p>
  </w:footnote>
  <w:footnote w:id="5">
    <w:p w:rsidR="00A557EF" w:rsidRDefault="00A557EF" w:rsidP="001A2C80">
      <w:pPr>
        <w:pStyle w:val="af5"/>
        <w:jc w:val="both"/>
      </w:pPr>
      <w:r>
        <w:rPr>
          <w:rStyle w:val="a7"/>
        </w:rPr>
        <w:footnoteRef/>
      </w:r>
      <w:r>
        <w:t xml:space="preserve"> Источник: </w:t>
      </w:r>
      <w:r w:rsidRPr="00A557EF">
        <w:t>Итоги социально-экономического развития города Нефтеюганска за 2014 год, 2013 год, 2012 год</w:t>
      </w:r>
    </w:p>
  </w:footnote>
  <w:footnote w:id="6">
    <w:p w:rsidR="00A557EF" w:rsidRDefault="00A557EF" w:rsidP="002A06A1">
      <w:pPr>
        <w:pStyle w:val="af5"/>
        <w:jc w:val="both"/>
      </w:pPr>
      <w:r>
        <w:rPr>
          <w:rStyle w:val="a7"/>
        </w:rPr>
        <w:footnoteRef/>
      </w:r>
      <w:r>
        <w:t xml:space="preserve"> Источник: </w:t>
      </w:r>
      <w:r w:rsidRPr="002A06A1">
        <w:t>Доклад о достигнутых значения</w:t>
      </w:r>
      <w:r>
        <w:t>х</w:t>
      </w:r>
      <w:r w:rsidRPr="002A06A1">
        <w:t xml:space="preserve"> показателей для оценки эффективности деятельности органов местного самоуправления городского округа Нефтеюганск за 2</w:t>
      </w:r>
      <w:r>
        <w:t>014 г. и их планируемых значениях</w:t>
      </w:r>
      <w:r w:rsidRPr="002A06A1">
        <w:t xml:space="preserve"> на 3-х летний период</w:t>
      </w:r>
    </w:p>
  </w:footnote>
  <w:footnote w:id="7">
    <w:p w:rsidR="00A557EF" w:rsidRDefault="00A557EF" w:rsidP="001355BB">
      <w:pPr>
        <w:pStyle w:val="af5"/>
        <w:jc w:val="both"/>
      </w:pPr>
      <w:r>
        <w:rPr>
          <w:rStyle w:val="a7"/>
        </w:rPr>
        <w:footnoteRef/>
      </w:r>
      <w:r>
        <w:t xml:space="preserve"> Источник: Данные Отдела государственной статистики в городе Нефтеюганске Территориального органа Федеральной службы государственной статистики по ХМАО-Югре по состоянию на 01.11.2014 год.</w:t>
      </w:r>
    </w:p>
  </w:footnote>
  <w:footnote w:id="8">
    <w:p w:rsidR="00A557EF" w:rsidRDefault="00A557EF">
      <w:pPr>
        <w:pStyle w:val="af5"/>
      </w:pPr>
      <w:r>
        <w:rPr>
          <w:rStyle w:val="a7"/>
        </w:rPr>
        <w:footnoteRef/>
      </w:r>
      <w:r>
        <w:t xml:space="preserve"> </w:t>
      </w:r>
      <w:r w:rsidRPr="00C70AE7">
        <w:t xml:space="preserve">Источник: </w:t>
      </w:r>
      <w:r w:rsidRPr="00A557EF">
        <w:t>Итоги социально-экономического развития города Нефтеюганска за 2014 год, 2013 год, 2012 год</w:t>
      </w:r>
      <w:r>
        <w:t>, данные администрации города Нефтеюганска</w:t>
      </w:r>
    </w:p>
  </w:footnote>
  <w:footnote w:id="9">
    <w:p w:rsidR="00A557EF" w:rsidRDefault="00A557EF" w:rsidP="009017E3">
      <w:pPr>
        <w:pStyle w:val="af5"/>
        <w:jc w:val="both"/>
      </w:pPr>
      <w:r>
        <w:rPr>
          <w:rStyle w:val="a7"/>
        </w:rPr>
        <w:footnoteRef/>
      </w:r>
      <w:r>
        <w:t xml:space="preserve"> Норматив обеспеченности местами в учреждениях культурно-досугового типа – 25 мест на 1000 жителей для городских округов с численностью населения от 100 до 250 тыс. чел.,</w:t>
      </w:r>
      <w:r w:rsidRPr="009017E3">
        <w:t xml:space="preserve"> </w:t>
      </w:r>
      <w:r>
        <w:t>утв. распоряжением Правительства РФ 03.07.1996 №1063-р (в редакции распоряжения Правительства РФ от 13.07.2007 №923-р)</w:t>
      </w:r>
    </w:p>
  </w:footnote>
  <w:footnote w:id="10">
    <w:p w:rsidR="00A557EF" w:rsidRDefault="00A557EF" w:rsidP="00F94812">
      <w:pPr>
        <w:pStyle w:val="af5"/>
        <w:jc w:val="both"/>
      </w:pPr>
      <w:r>
        <w:rPr>
          <w:rStyle w:val="a7"/>
        </w:rPr>
        <w:footnoteRef/>
      </w:r>
      <w:r>
        <w:t xml:space="preserve"> Норматив обеспеченности библиотеками для городских округов с численностью населения св. 50 тыс. чел., утв. распоряжением Правительства РФ 03.07.1996 №1063-р (в редакции распоряжения Правительства РФ от 13.07.2007 №923-р) – 1 общедоступная библиотека на 10 тыс. населения, 1 детская библиотека на 4-7 тыс. школьников и дошкольников, 1 юношеская библиотека на 17 тыс. населения.</w:t>
      </w:r>
    </w:p>
    <w:p w:rsidR="00A557EF" w:rsidRDefault="00A557EF" w:rsidP="00F94812">
      <w:pPr>
        <w:pStyle w:val="af5"/>
        <w:jc w:val="both"/>
      </w:pPr>
      <w:r>
        <w:t xml:space="preserve">Источник: </w:t>
      </w:r>
      <w:r w:rsidRPr="00A557EF">
        <w:t>Доклад о достигнутых значениях показателей для оценки эффективности деятельности органов местного самоуправления городского округа Нефтеюганск за 2014 г. и их планируемых значениях на 3-х летний период</w:t>
      </w:r>
      <w:r>
        <w:t>.</w:t>
      </w:r>
    </w:p>
  </w:footnote>
  <w:footnote w:id="11">
    <w:p w:rsidR="00A557EF" w:rsidRDefault="00A557EF" w:rsidP="00F50D16">
      <w:pPr>
        <w:pStyle w:val="af5"/>
        <w:jc w:val="both"/>
      </w:pPr>
      <w:r>
        <w:rPr>
          <w:rStyle w:val="a7"/>
        </w:rPr>
        <w:footnoteRef/>
      </w:r>
      <w:r>
        <w:t xml:space="preserve"> </w:t>
      </w:r>
      <w:r w:rsidRPr="00C70AE7">
        <w:t xml:space="preserve">Источник: </w:t>
      </w:r>
      <w:r w:rsidRPr="00A557EF">
        <w:t>Итоги социально-экономического развития города Нефтеюганска за 2014 год, 2013 год, 2012 год</w:t>
      </w:r>
      <w:r>
        <w:t>, данные администрации города Нефтеюганска</w:t>
      </w:r>
    </w:p>
  </w:footnote>
  <w:footnote w:id="12">
    <w:p w:rsidR="00A557EF" w:rsidRDefault="00A557EF" w:rsidP="00E01C9A">
      <w:pPr>
        <w:pStyle w:val="af5"/>
        <w:jc w:val="both"/>
      </w:pPr>
      <w:r>
        <w:rPr>
          <w:rStyle w:val="a7"/>
        </w:rPr>
        <w:footnoteRef/>
      </w:r>
      <w:r>
        <w:t xml:space="preserve"> В соответствии с Социальными нормативами и нормами, одобренными  распоряжением Правительства РФ от 03.07.1996 № 1063-р (в ред. от 23.06.2014) норматив обеспеченности спортивными сооружения (единовременная пропускная способность спортивных сооружений) составляет 1,9 тыс. чел./10 тыс. чел. </w:t>
      </w:r>
    </w:p>
  </w:footnote>
  <w:footnote w:id="13">
    <w:p w:rsidR="00A557EF" w:rsidRDefault="00A557EF" w:rsidP="00F50D16">
      <w:pPr>
        <w:pStyle w:val="af5"/>
        <w:jc w:val="both"/>
      </w:pPr>
      <w:r>
        <w:rPr>
          <w:rStyle w:val="a7"/>
        </w:rPr>
        <w:footnoteRef/>
      </w:r>
      <w:r>
        <w:t xml:space="preserve"> Источник: Доклад о достигнутых значениях показателей для оценки эффективности деятельности органов местного самоуправления городского округа  Нефтеюганск за 2014 г. и их планируемых значениях на 3-х летний период</w:t>
      </w:r>
    </w:p>
  </w:footnote>
  <w:footnote w:id="14">
    <w:p w:rsidR="00A557EF" w:rsidRPr="00C869E2" w:rsidRDefault="00A557EF" w:rsidP="00C869E2">
      <w:pPr>
        <w:pStyle w:val="af5"/>
        <w:jc w:val="both"/>
      </w:pPr>
      <w:r>
        <w:rPr>
          <w:rStyle w:val="a7"/>
        </w:rPr>
        <w:footnoteRef/>
      </w:r>
      <w:r>
        <w:t xml:space="preserve">  Источник: </w:t>
      </w:r>
      <w:r w:rsidRPr="00C869E2">
        <w:t>Здравоохранение в Тюменской области (2008-2012): Стат. сб./Территориальный орган Федеральной службы государственной статистики по Тюменской области. – Т., 2013. – 275</w:t>
      </w:r>
      <w:r w:rsidRPr="00C869E2">
        <w:rPr>
          <w:lang w:val="en-US"/>
        </w:rPr>
        <w:t>c</w:t>
      </w:r>
      <w:r w:rsidRPr="00C869E2">
        <w:t>. Сведения о городе Нефтеюганске в статистическом сборнике за 2009-2013 гг. приведены включая одноименный муниципальный район.</w:t>
      </w:r>
    </w:p>
  </w:footnote>
  <w:footnote w:id="15">
    <w:p w:rsidR="00A557EF" w:rsidRDefault="00A557EF" w:rsidP="000424E5">
      <w:pPr>
        <w:pStyle w:val="af5"/>
        <w:jc w:val="both"/>
      </w:pPr>
      <w:r>
        <w:rPr>
          <w:rStyle w:val="a7"/>
        </w:rPr>
        <w:footnoteRef/>
      </w:r>
      <w:r>
        <w:t xml:space="preserve"> В соответствии с Социальными нормативами и нормами, одобренными распоряжением Правительства РФ от 03.07.1996 № 1063-р (с изм.), норматив обеспеченности больничными учреждениями составляет 137,4 койки на 10 тыс. чел., амбулаторно-поликлиническими учреждениями – 181,5 пос. в смену на 10 тыс. чел., врачами – 41 чел. на 10 тыс. чел., средним медицинским персоналом – 114,3 чел. на 10 тыс. чел.</w:t>
      </w:r>
    </w:p>
  </w:footnote>
  <w:footnote w:id="16">
    <w:p w:rsidR="00A557EF" w:rsidRPr="00161610" w:rsidRDefault="00A557EF" w:rsidP="001531B1">
      <w:pPr>
        <w:pStyle w:val="af5"/>
        <w:jc w:val="both"/>
      </w:pPr>
      <w:r>
        <w:rPr>
          <w:rStyle w:val="a7"/>
        </w:rPr>
        <w:footnoteRef/>
      </w:r>
      <w:r>
        <w:t xml:space="preserve"> </w:t>
      </w:r>
      <w:r w:rsidRPr="00161610">
        <w:t xml:space="preserve">Источник: Здоровье населения ХМАО-Югры и деятельность учреждений здравоохранения в 2012 годы. Статистические материалы. Департамент здравоохранения Ханты-мансийского автономного округа – Югра. </w:t>
      </w:r>
    </w:p>
  </w:footnote>
  <w:footnote w:id="17">
    <w:p w:rsidR="00A557EF" w:rsidRDefault="00A557EF" w:rsidP="00C869E2">
      <w:pPr>
        <w:pStyle w:val="af5"/>
        <w:jc w:val="both"/>
      </w:pPr>
      <w:r>
        <w:rPr>
          <w:rStyle w:val="a7"/>
        </w:rPr>
        <w:footnoteRef/>
      </w:r>
      <w:r>
        <w:t xml:space="preserve"> </w:t>
      </w:r>
      <w:r w:rsidRPr="00A9331D">
        <w:t>Источник: Демографический ежегодник (2003-2014): Стат. сб. в 4-х частях. Ч.2./Территориальный орган Федеральной службы государственной статистики по Тюменской области. – Т., 2014. – 299с.</w:t>
      </w:r>
    </w:p>
  </w:footnote>
  <w:footnote w:id="18">
    <w:p w:rsidR="00A557EF" w:rsidRDefault="00A557EF" w:rsidP="00C869E2">
      <w:pPr>
        <w:pStyle w:val="af5"/>
        <w:jc w:val="both"/>
      </w:pPr>
      <w:r>
        <w:rPr>
          <w:rStyle w:val="a7"/>
        </w:rPr>
        <w:footnoteRef/>
      </w:r>
      <w:r>
        <w:t xml:space="preserve"> Источник: Официальный сайт муниципального образования город Нефтеюганск, пресс-служба </w:t>
      </w:r>
      <w:r w:rsidRPr="00175935">
        <w:t>БУ ХМАО-Югры «</w:t>
      </w:r>
      <w:proofErr w:type="spellStart"/>
      <w:r w:rsidRPr="00175935">
        <w:t>Нефтеюганская</w:t>
      </w:r>
      <w:proofErr w:type="spellEnd"/>
      <w:r w:rsidRPr="00175935">
        <w:t xml:space="preserve"> окружная клиническая больница имени В.И. </w:t>
      </w:r>
      <w:proofErr w:type="spellStart"/>
      <w:r w:rsidRPr="00175935">
        <w:t>Яцкив</w:t>
      </w:r>
      <w:proofErr w:type="spellEnd"/>
      <w:r w:rsidRPr="00175935">
        <w:t>»</w:t>
      </w:r>
    </w:p>
  </w:footnote>
  <w:footnote w:id="19">
    <w:p w:rsidR="00A557EF" w:rsidRPr="00C83E68" w:rsidRDefault="00A557EF" w:rsidP="00C869E2">
      <w:pPr>
        <w:pStyle w:val="af5"/>
        <w:jc w:val="both"/>
      </w:pPr>
      <w:r w:rsidRPr="00C83E68">
        <w:rPr>
          <w:rStyle w:val="a7"/>
        </w:rPr>
        <w:footnoteRef/>
      </w:r>
      <w:r w:rsidRPr="00C83E68">
        <w:t xml:space="preserve"> Источник: </w:t>
      </w:r>
      <w:r w:rsidRPr="00A557EF">
        <w:t>Итоги социально-экономического развития города Нефтеюганска за 2014 год, 2013 год, 2012 год</w:t>
      </w:r>
      <w:r w:rsidRPr="00C869E2">
        <w:t>, данные администрации города Нефтеюганска</w:t>
      </w:r>
    </w:p>
  </w:footnote>
  <w:footnote w:id="20">
    <w:p w:rsidR="00A557EF" w:rsidRDefault="00A557EF" w:rsidP="00B9755E">
      <w:pPr>
        <w:pStyle w:val="af5"/>
      </w:pPr>
      <w:r>
        <w:rPr>
          <w:rStyle w:val="a7"/>
        </w:rPr>
        <w:footnoteRef/>
      </w:r>
      <w:r>
        <w:t xml:space="preserve"> Источник: Информационно-аналитический бюллетень «Ситуация на рынке труда ХМАО – Югры в 2013 году», Департамент труда и занятости ХМАО – Югры, 2014 г.</w:t>
      </w:r>
    </w:p>
  </w:footnote>
  <w:footnote w:id="21">
    <w:p w:rsidR="00A557EF" w:rsidRDefault="00A557EF" w:rsidP="00B9755E">
      <w:pPr>
        <w:pStyle w:val="af5"/>
      </w:pPr>
      <w:r>
        <w:rPr>
          <w:rStyle w:val="a7"/>
        </w:rPr>
        <w:footnoteRef/>
      </w:r>
      <w:r>
        <w:t xml:space="preserve"> Источник: Информационно-аналитический бюллетень «Ситуация на рынке труда ХМАО – Югры в 2013 году», Департамент труда и занятости ХМАО – Югры, 2014 г.</w:t>
      </w:r>
    </w:p>
  </w:footnote>
  <w:footnote w:id="22">
    <w:p w:rsidR="00A557EF" w:rsidRDefault="00A557EF" w:rsidP="00AB5075">
      <w:pPr>
        <w:pStyle w:val="af5"/>
        <w:jc w:val="both"/>
      </w:pPr>
      <w:r>
        <w:rPr>
          <w:rStyle w:val="a7"/>
        </w:rPr>
        <w:footnoteRef/>
      </w:r>
      <w:r>
        <w:t xml:space="preserve"> По показателю «</w:t>
      </w:r>
      <w:r w:rsidRPr="007577C7">
        <w:t>Отгружено товаров собственного производства, выполнено работ и услуг собственными силами по «чистым» видам экономической деятельности по организациям, не относящимся к субъектам малого предпринимательства (включая средние предприятия), средняя численность работников которых превышает 15 чел</w:t>
      </w:r>
      <w:r>
        <w:t>.» за январь-ноябрь 2014 г., январь-ноябрь 2013 г., за январь-октябрь 2012 г.</w:t>
      </w:r>
    </w:p>
  </w:footnote>
  <w:footnote w:id="23">
    <w:p w:rsidR="00A557EF" w:rsidRDefault="00A557EF" w:rsidP="003F42D9">
      <w:pPr>
        <w:pStyle w:val="af5"/>
        <w:jc w:val="both"/>
      </w:pPr>
      <w:r>
        <w:rPr>
          <w:rStyle w:val="a7"/>
        </w:rPr>
        <w:footnoteRef/>
      </w:r>
      <w:r>
        <w:t xml:space="preserve"> Источник: </w:t>
      </w:r>
      <w:r w:rsidRPr="00A557EF">
        <w:t>Итоги социально-экономического развития города Нефтеюганска за 2014 год, 2013 год, 2012 год</w:t>
      </w:r>
      <w:r>
        <w:t>; без учета субъектов малого предпринимательства</w:t>
      </w:r>
    </w:p>
  </w:footnote>
  <w:footnote w:id="24">
    <w:p w:rsidR="00A557EF" w:rsidRDefault="00A557EF" w:rsidP="00310242">
      <w:pPr>
        <w:pStyle w:val="af5"/>
      </w:pPr>
      <w:r>
        <w:rPr>
          <w:rStyle w:val="a7"/>
        </w:rPr>
        <w:footnoteRef/>
      </w:r>
      <w:r>
        <w:t xml:space="preserve"> Официальный сайт органов местного самоуправления муниципального образования город Нефтеюганск</w:t>
      </w:r>
    </w:p>
  </w:footnote>
  <w:footnote w:id="25">
    <w:p w:rsidR="00A557EF" w:rsidRPr="00310B75" w:rsidRDefault="00A557EF" w:rsidP="000A3242">
      <w:pPr>
        <w:pStyle w:val="af5"/>
      </w:pPr>
      <w:r w:rsidRPr="00310B75">
        <w:rPr>
          <w:rStyle w:val="a7"/>
        </w:rPr>
        <w:footnoteRef/>
      </w:r>
      <w:r w:rsidRPr="00310B75">
        <w:t xml:space="preserve"> Источник: годовой отчет </w:t>
      </w:r>
      <w:r>
        <w:t xml:space="preserve">ОАО </w:t>
      </w:r>
      <w:r w:rsidRPr="00310B75">
        <w:t>НК «Роснефть» за 2013 г.</w:t>
      </w:r>
    </w:p>
  </w:footnote>
  <w:footnote w:id="26">
    <w:p w:rsidR="00A557EF" w:rsidRDefault="00A557EF" w:rsidP="00755C57">
      <w:pPr>
        <w:pStyle w:val="af5"/>
        <w:jc w:val="both"/>
      </w:pPr>
      <w:r>
        <w:rPr>
          <w:rStyle w:val="a7"/>
        </w:rPr>
        <w:footnoteRef/>
      </w:r>
      <w:r>
        <w:t xml:space="preserve"> Источник: </w:t>
      </w:r>
      <w:r w:rsidRPr="00A557EF">
        <w:t>Итоги социально-экономического развития города Нефтеюганска за 2014 год, 2013 год, 2012 год</w:t>
      </w:r>
      <w:r>
        <w:t>.</w:t>
      </w:r>
    </w:p>
  </w:footnote>
  <w:footnote w:id="27">
    <w:p w:rsidR="00A557EF" w:rsidRDefault="00A557EF">
      <w:pPr>
        <w:pStyle w:val="af5"/>
      </w:pPr>
      <w:r>
        <w:rPr>
          <w:rStyle w:val="a7"/>
        </w:rPr>
        <w:footnoteRef/>
      </w:r>
      <w:r>
        <w:t xml:space="preserve"> Источник: Основные показатели социально-экономического развития города Нефтеюганска за 2012- 2014 гг.</w:t>
      </w:r>
    </w:p>
  </w:footnote>
  <w:footnote w:id="28">
    <w:p w:rsidR="00A557EF" w:rsidRDefault="00A557EF" w:rsidP="004F6B46">
      <w:pPr>
        <w:pStyle w:val="af5"/>
        <w:jc w:val="both"/>
      </w:pPr>
      <w:r>
        <w:rPr>
          <w:rStyle w:val="a7"/>
        </w:rPr>
        <w:footnoteRef/>
      </w:r>
      <w:r>
        <w:t xml:space="preserve"> Источник: </w:t>
      </w:r>
      <w:r w:rsidRPr="00A557EF">
        <w:t>Итоги социально-экономического развития города Нефтеюганска за 2014 год, 2013 год, 2012 год</w:t>
      </w:r>
      <w:r>
        <w:t>.</w:t>
      </w:r>
    </w:p>
  </w:footnote>
  <w:footnote w:id="29">
    <w:p w:rsidR="00A557EF" w:rsidRDefault="00A557EF" w:rsidP="00EF70F7">
      <w:pPr>
        <w:pStyle w:val="af5"/>
        <w:jc w:val="both"/>
      </w:pPr>
      <w:r>
        <w:rPr>
          <w:rStyle w:val="a7"/>
        </w:rPr>
        <w:footnoteRef/>
      </w:r>
      <w:r>
        <w:t xml:space="preserve"> </w:t>
      </w:r>
      <w:r w:rsidRPr="002D0B23">
        <w:t>Ханты-Мансийский автономный округ - Югра в цифрах, 2013 год: Статистический сборник / Территориальный орган Федеральной службы государственной статистики по Ханты-Мансийскому автономному округу - Югре, 2013. – 160 с.</w:t>
      </w:r>
    </w:p>
  </w:footnote>
  <w:footnote w:id="30">
    <w:p w:rsidR="00A557EF" w:rsidRDefault="00A557EF" w:rsidP="00B35F39">
      <w:pPr>
        <w:pStyle w:val="af5"/>
        <w:jc w:val="both"/>
      </w:pPr>
      <w:r>
        <w:rPr>
          <w:rStyle w:val="a7"/>
        </w:rPr>
        <w:footnoteRef/>
      </w:r>
      <w:r>
        <w:t xml:space="preserve"> Источник: </w:t>
      </w:r>
      <w:r w:rsidRPr="00A557EF">
        <w:t>Итоги социально-экономического развития города Нефтеюганска за 2014 год, 2013 год, 2012 год</w:t>
      </w:r>
    </w:p>
  </w:footnote>
  <w:footnote w:id="31">
    <w:p w:rsidR="00A557EF" w:rsidRDefault="00A557EF" w:rsidP="00EF70F7">
      <w:pPr>
        <w:pStyle w:val="af5"/>
        <w:jc w:val="both"/>
      </w:pPr>
      <w:r>
        <w:rPr>
          <w:rStyle w:val="a7"/>
        </w:rPr>
        <w:footnoteRef/>
      </w:r>
      <w:r>
        <w:t xml:space="preserve"> </w:t>
      </w:r>
      <w:r w:rsidRPr="007D5CBB">
        <w:t xml:space="preserve">Источник: </w:t>
      </w:r>
      <w:r w:rsidRPr="00321387">
        <w:t>То</w:t>
      </w:r>
      <w:r>
        <w:t>рговля в Тюменской области (2009-2013</w:t>
      </w:r>
      <w:r w:rsidRPr="00321387">
        <w:t xml:space="preserve">): Стат. сб. /Территориальный орган Федеральной службы государственной статистики </w:t>
      </w:r>
      <w:r>
        <w:t xml:space="preserve">по Тюменской области. – Т., 2014. – 196 </w:t>
      </w:r>
      <w:r w:rsidRPr="00321387">
        <w:t>с.</w:t>
      </w:r>
    </w:p>
  </w:footnote>
  <w:footnote w:id="32">
    <w:p w:rsidR="00A557EF" w:rsidRDefault="00A557EF" w:rsidP="00FC4D67">
      <w:pPr>
        <w:pStyle w:val="af5"/>
        <w:jc w:val="both"/>
      </w:pPr>
      <w:r>
        <w:rPr>
          <w:rStyle w:val="a7"/>
        </w:rPr>
        <w:footnoteRef/>
      </w:r>
      <w:r>
        <w:t xml:space="preserve"> Источник: </w:t>
      </w:r>
      <w:r w:rsidRPr="00A557EF">
        <w:t>Итоги социально-экономического развития города Нефтеюганска за 2014 год, 2013 год, 2012 год</w:t>
      </w:r>
    </w:p>
  </w:footnote>
  <w:footnote w:id="33">
    <w:p w:rsidR="00A557EF" w:rsidRDefault="00A557EF">
      <w:pPr>
        <w:pStyle w:val="af5"/>
      </w:pPr>
      <w:r>
        <w:rPr>
          <w:rStyle w:val="a7"/>
        </w:rPr>
        <w:footnoteRef/>
      </w:r>
      <w:r>
        <w:t xml:space="preserve"> Норматив обеспеченности местами на предприятиях общественного питания – 40 мест на 1 000 жителей.</w:t>
      </w:r>
    </w:p>
  </w:footnote>
  <w:footnote w:id="34">
    <w:p w:rsidR="00A557EF" w:rsidRDefault="00A557EF" w:rsidP="00C14400">
      <w:pPr>
        <w:pStyle w:val="af5"/>
      </w:pPr>
      <w:r>
        <w:rPr>
          <w:rStyle w:val="a7"/>
        </w:rPr>
        <w:footnoteRef/>
      </w:r>
      <w:r>
        <w:t xml:space="preserve"> Источник: Отчет о результатах деятельности главы города Нефтеюганска, деятельности  администрации города Нефтеюганска,  в том числе о решении вопросов, поставленных Думой города Нефтеюганска за 2013 год </w:t>
      </w:r>
    </w:p>
  </w:footnote>
  <w:footnote w:id="35">
    <w:p w:rsidR="00A557EF" w:rsidRDefault="00A557EF" w:rsidP="00382D30">
      <w:pPr>
        <w:pStyle w:val="af5"/>
        <w:jc w:val="both"/>
      </w:pPr>
      <w:r>
        <w:rPr>
          <w:rStyle w:val="a7"/>
        </w:rPr>
        <w:footnoteRef/>
      </w:r>
      <w:r>
        <w:t xml:space="preserve"> Источник: </w:t>
      </w:r>
      <w:r w:rsidRPr="00A557EF">
        <w:t>Итоги социально-экономического развития города Нефтеюганска за 2014 год, 2013 год, 2012 год</w:t>
      </w:r>
    </w:p>
  </w:footnote>
  <w:footnote w:id="36">
    <w:p w:rsidR="00A557EF" w:rsidRDefault="00A557EF" w:rsidP="00382D30">
      <w:pPr>
        <w:pStyle w:val="af5"/>
        <w:jc w:val="both"/>
      </w:pPr>
      <w:r>
        <w:rPr>
          <w:rStyle w:val="a7"/>
        </w:rPr>
        <w:footnoteRef/>
      </w:r>
      <w:r>
        <w:t xml:space="preserve"> Источник: </w:t>
      </w:r>
      <w:r w:rsidRPr="002A06A1">
        <w:t>Доклад о достигнутых значения</w:t>
      </w:r>
      <w:r>
        <w:t>х</w:t>
      </w:r>
      <w:r w:rsidRPr="002A06A1">
        <w:t xml:space="preserve"> показателей для оценки эффективности деятельности органов местного самоуправления городского округа  Нефтеюганск за 2014 г. и их планируемых значения</w:t>
      </w:r>
      <w:r>
        <w:t>х</w:t>
      </w:r>
      <w:r w:rsidRPr="002A06A1">
        <w:t xml:space="preserve"> на 3-х летний период</w:t>
      </w:r>
    </w:p>
  </w:footnote>
  <w:footnote w:id="37">
    <w:p w:rsidR="00A557EF" w:rsidRDefault="00A557EF" w:rsidP="001F7776">
      <w:pPr>
        <w:pStyle w:val="af5"/>
        <w:jc w:val="both"/>
      </w:pPr>
      <w:r>
        <w:rPr>
          <w:rStyle w:val="a7"/>
        </w:rPr>
        <w:footnoteRef/>
      </w:r>
      <w:r>
        <w:t xml:space="preserve"> Источник: Прогноз социально-экономического развития муниципального образования город Нефтеюганск на 2015 год и плановый период 2016-2017 гг.</w:t>
      </w:r>
    </w:p>
  </w:footnote>
  <w:footnote w:id="38">
    <w:p w:rsidR="00A557EF" w:rsidRPr="00BD3B1B" w:rsidRDefault="00A557EF" w:rsidP="00EF70F7">
      <w:pPr>
        <w:pStyle w:val="af5"/>
        <w:jc w:val="both"/>
      </w:pPr>
      <w:r w:rsidRPr="00BD3B1B">
        <w:rPr>
          <w:rStyle w:val="a7"/>
        </w:rPr>
        <w:footnoteRef/>
      </w:r>
      <w:r w:rsidRPr="00BD3B1B">
        <w:t xml:space="preserve"> Источник: </w:t>
      </w:r>
      <w:r w:rsidRPr="00A557EF">
        <w:t>Итоги социально-экономического развития города Нефтеюганска за 2014 год, 2013 год, 2012 год</w:t>
      </w:r>
    </w:p>
  </w:footnote>
  <w:footnote w:id="39">
    <w:p w:rsidR="00A557EF" w:rsidRPr="00BD3B1B" w:rsidRDefault="00A557EF" w:rsidP="007F280D">
      <w:pPr>
        <w:pStyle w:val="af5"/>
      </w:pPr>
      <w:r w:rsidRPr="00BD3B1B">
        <w:rPr>
          <w:rStyle w:val="a7"/>
        </w:rPr>
        <w:footnoteRef/>
      </w:r>
      <w:r w:rsidRPr="00BD3B1B">
        <w:t xml:space="preserve"> Жилищно-коммунальное хозя</w:t>
      </w:r>
      <w:r>
        <w:t>йство в Тюменской области  (2009</w:t>
      </w:r>
      <w:r w:rsidRPr="00BD3B1B">
        <w:t>-201</w:t>
      </w:r>
      <w:r>
        <w:t>3</w:t>
      </w:r>
      <w:r w:rsidRPr="00BD3B1B">
        <w:t xml:space="preserve">): </w:t>
      </w:r>
      <w:proofErr w:type="spellStart"/>
      <w:r w:rsidRPr="00BD3B1B">
        <w:t>Стат.сб</w:t>
      </w:r>
      <w:proofErr w:type="spellEnd"/>
      <w:r w:rsidRPr="00BD3B1B">
        <w:t>. в 2-х частях. Ч.2. /Территориальный орган Федеральной службы государственной статистики по Тюменской области .– Т., 201</w:t>
      </w:r>
      <w:r>
        <w:t>4. – 228</w:t>
      </w:r>
      <w:r w:rsidRPr="00BD3B1B">
        <w:t>с.</w:t>
      </w:r>
    </w:p>
  </w:footnote>
  <w:footnote w:id="40">
    <w:p w:rsidR="00A557EF" w:rsidRPr="00BD3B1B" w:rsidRDefault="00A557EF" w:rsidP="008434DE">
      <w:pPr>
        <w:pStyle w:val="af5"/>
        <w:jc w:val="both"/>
      </w:pPr>
      <w:r w:rsidRPr="00BD3B1B">
        <w:rPr>
          <w:rStyle w:val="a7"/>
        </w:rPr>
        <w:footnoteRef/>
      </w:r>
      <w:r w:rsidRPr="00BD3B1B">
        <w:t xml:space="preserve"> Источник: </w:t>
      </w:r>
      <w:r w:rsidRPr="00E07B83">
        <w:t>Инвестиционный паспорт города Нефтеюганска, утв. Постановлением администрации города от 03.04.2014 № 364-п</w:t>
      </w:r>
    </w:p>
  </w:footnote>
  <w:footnote w:id="41">
    <w:p w:rsidR="00A557EF" w:rsidRDefault="00A557EF" w:rsidP="008434DE">
      <w:pPr>
        <w:pStyle w:val="af5"/>
        <w:jc w:val="both"/>
      </w:pPr>
      <w:r>
        <w:rPr>
          <w:rStyle w:val="a7"/>
        </w:rPr>
        <w:footnoteRef/>
      </w:r>
      <w:r>
        <w:t xml:space="preserve"> Источник: </w:t>
      </w:r>
      <w:r w:rsidRPr="00A557EF">
        <w:t>Итоги социально-экономического развития города Нефтеюганска за 2014 год, 2013 год, 2012 год</w:t>
      </w:r>
    </w:p>
  </w:footnote>
  <w:footnote w:id="42">
    <w:p w:rsidR="00A557EF" w:rsidRDefault="00A557EF" w:rsidP="002A06A1">
      <w:pPr>
        <w:pStyle w:val="af5"/>
        <w:jc w:val="both"/>
      </w:pPr>
      <w:r>
        <w:rPr>
          <w:rStyle w:val="a7"/>
        </w:rPr>
        <w:footnoteRef/>
      </w:r>
      <w:r>
        <w:t xml:space="preserve"> Источник: </w:t>
      </w:r>
      <w:r w:rsidRPr="002A06A1">
        <w:t>Доклад о достигнутых значения</w:t>
      </w:r>
      <w:r>
        <w:t>х</w:t>
      </w:r>
      <w:r w:rsidRPr="002A06A1">
        <w:t xml:space="preserve"> показателей для оценки эффективности деятельности органов местного самоуправления городского округа  Нефтеюганск за 2014 г. и их планируемых значения</w:t>
      </w:r>
      <w:r>
        <w:t>х</w:t>
      </w:r>
      <w:r w:rsidRPr="002A06A1">
        <w:t xml:space="preserve"> на 3-х летний период</w:t>
      </w:r>
    </w:p>
  </w:footnote>
  <w:footnote w:id="43">
    <w:p w:rsidR="00A557EF" w:rsidRPr="00D53748" w:rsidRDefault="00A557EF" w:rsidP="00473D3E">
      <w:pPr>
        <w:pStyle w:val="af5"/>
        <w:jc w:val="both"/>
      </w:pPr>
      <w:r w:rsidRPr="0024773D">
        <w:rPr>
          <w:rStyle w:val="a7"/>
        </w:rPr>
        <w:footnoteRef/>
      </w:r>
      <w:r w:rsidRPr="0024773D">
        <w:t xml:space="preserve"> Источник: </w:t>
      </w:r>
      <w:r>
        <w:t>Транспорт</w:t>
      </w:r>
      <w:r w:rsidRPr="00D53748">
        <w:t xml:space="preserve"> в Тюменской области  (200</w:t>
      </w:r>
      <w:r>
        <w:t>9</w:t>
      </w:r>
      <w:r w:rsidRPr="00D53748">
        <w:t>-201</w:t>
      </w:r>
      <w:r>
        <w:t>3</w:t>
      </w:r>
      <w:r w:rsidRPr="00D53748">
        <w:t xml:space="preserve">): </w:t>
      </w:r>
      <w:proofErr w:type="spellStart"/>
      <w:r w:rsidRPr="00D53748">
        <w:t>Стат.сб</w:t>
      </w:r>
      <w:proofErr w:type="spellEnd"/>
      <w:r w:rsidRPr="00D53748">
        <w:t>. в 2-х частях. Ч.2. /Территориальный орган Федеральной службы государственной статистики по Тюменской области .– Т., 201</w:t>
      </w:r>
      <w:r>
        <w:t>4. – 180</w:t>
      </w:r>
      <w:r w:rsidRPr="00D53748">
        <w:t>с.</w:t>
      </w:r>
    </w:p>
  </w:footnote>
  <w:footnote w:id="44">
    <w:p w:rsidR="00A557EF" w:rsidRPr="00D53748" w:rsidRDefault="00A557EF" w:rsidP="00473D3E">
      <w:pPr>
        <w:pStyle w:val="af5"/>
        <w:jc w:val="both"/>
      </w:pPr>
      <w:r w:rsidRPr="0024773D">
        <w:rPr>
          <w:rStyle w:val="a7"/>
        </w:rPr>
        <w:footnoteRef/>
      </w:r>
      <w:r w:rsidRPr="0024773D">
        <w:t xml:space="preserve"> Источник: </w:t>
      </w:r>
      <w:r>
        <w:t>Транспорт</w:t>
      </w:r>
      <w:r w:rsidRPr="00D53748">
        <w:t xml:space="preserve"> в Тюменской области  (200</w:t>
      </w:r>
      <w:r>
        <w:t>9</w:t>
      </w:r>
      <w:r w:rsidRPr="00D53748">
        <w:t>-201</w:t>
      </w:r>
      <w:r>
        <w:t>3</w:t>
      </w:r>
      <w:r w:rsidRPr="00D53748">
        <w:t xml:space="preserve">): </w:t>
      </w:r>
      <w:proofErr w:type="spellStart"/>
      <w:r w:rsidRPr="00D53748">
        <w:t>Стат.сб</w:t>
      </w:r>
      <w:proofErr w:type="spellEnd"/>
      <w:r w:rsidRPr="00D53748">
        <w:t>. в 2-х частях. Ч.2. /Территориальный орган Федеральной службы государственной статистики по Тюменской области.</w:t>
      </w:r>
      <w:r w:rsidR="005079D2">
        <w:t xml:space="preserve"> </w:t>
      </w:r>
      <w:r w:rsidRPr="00D53748">
        <w:t>– Т., 201</w:t>
      </w:r>
      <w:r>
        <w:t>4. – 180</w:t>
      </w:r>
      <w:r w:rsidRPr="00D53748">
        <w:t>с.</w:t>
      </w:r>
    </w:p>
  </w:footnote>
  <w:footnote w:id="45">
    <w:p w:rsidR="00A557EF" w:rsidRPr="00D53748" w:rsidRDefault="00A557EF" w:rsidP="008434DE">
      <w:pPr>
        <w:pStyle w:val="ConsTitle"/>
        <w:widowControl/>
        <w:jc w:val="both"/>
      </w:pPr>
      <w:r w:rsidRPr="00A139E0">
        <w:rPr>
          <w:rStyle w:val="a7"/>
          <w:rFonts w:ascii="Times New Roman" w:hAnsi="Times New Roman" w:cs="Times New Roman"/>
          <w:b w:val="0"/>
        </w:rPr>
        <w:footnoteRef/>
      </w:r>
      <w:r w:rsidRPr="0024773D">
        <w:t xml:space="preserve"> </w:t>
      </w:r>
      <w:r w:rsidRPr="00D81372">
        <w:rPr>
          <w:rFonts w:ascii="Times New Roman" w:hAnsi="Times New Roman" w:cs="Times New Roman"/>
          <w:b w:val="0"/>
          <w:bCs w:val="0"/>
        </w:rPr>
        <w:t>Источник: Инвестиционный паспорт города Нефтеюганска, утв. Постановлени</w:t>
      </w:r>
      <w:r>
        <w:rPr>
          <w:rFonts w:ascii="Times New Roman" w:hAnsi="Times New Roman" w:cs="Times New Roman"/>
          <w:b w:val="0"/>
          <w:bCs w:val="0"/>
        </w:rPr>
        <w:t xml:space="preserve">ем </w:t>
      </w:r>
      <w:r w:rsidRPr="00D81372">
        <w:rPr>
          <w:rFonts w:ascii="Times New Roman" w:hAnsi="Times New Roman" w:cs="Times New Roman"/>
          <w:b w:val="0"/>
          <w:bCs w:val="0"/>
        </w:rPr>
        <w:t>администрации города</w:t>
      </w:r>
      <w:r>
        <w:rPr>
          <w:rFonts w:ascii="Times New Roman" w:hAnsi="Times New Roman" w:cs="Times New Roman"/>
          <w:b w:val="0"/>
          <w:bCs w:val="0"/>
        </w:rPr>
        <w:t xml:space="preserve"> </w:t>
      </w:r>
      <w:r w:rsidRPr="00D81372">
        <w:rPr>
          <w:rFonts w:ascii="Times New Roman" w:hAnsi="Times New Roman" w:cs="Times New Roman"/>
          <w:b w:val="0"/>
          <w:bCs w:val="0"/>
        </w:rPr>
        <w:t xml:space="preserve">от </w:t>
      </w:r>
      <w:r>
        <w:rPr>
          <w:rFonts w:ascii="Times New Roman" w:hAnsi="Times New Roman" w:cs="Times New Roman"/>
          <w:b w:val="0"/>
          <w:bCs w:val="0"/>
        </w:rPr>
        <w:t xml:space="preserve">03.04.2014 </w:t>
      </w:r>
      <w:r w:rsidRPr="00D81372">
        <w:rPr>
          <w:rFonts w:ascii="Times New Roman" w:hAnsi="Times New Roman" w:cs="Times New Roman"/>
          <w:b w:val="0"/>
          <w:bCs w:val="0"/>
        </w:rPr>
        <w:t>№ 364-п</w:t>
      </w:r>
    </w:p>
  </w:footnote>
  <w:footnote w:id="46">
    <w:p w:rsidR="00A557EF" w:rsidRPr="00D53748" w:rsidRDefault="00A557EF" w:rsidP="008434DE">
      <w:pPr>
        <w:pStyle w:val="af5"/>
        <w:jc w:val="both"/>
      </w:pPr>
      <w:r w:rsidRPr="0024773D">
        <w:rPr>
          <w:rStyle w:val="a7"/>
        </w:rPr>
        <w:footnoteRef/>
      </w:r>
      <w:r w:rsidRPr="0024773D">
        <w:t xml:space="preserve"> Источник: </w:t>
      </w:r>
      <w:r w:rsidRPr="00D81372">
        <w:t>Инвестиционный паспорт города Нефтеюганска, утв. Постановлени</w:t>
      </w:r>
      <w:r>
        <w:t xml:space="preserve">ем </w:t>
      </w:r>
      <w:r w:rsidRPr="00D81372">
        <w:t>администрации города</w:t>
      </w:r>
      <w:r>
        <w:t xml:space="preserve"> </w:t>
      </w:r>
      <w:r w:rsidRPr="00D81372">
        <w:t xml:space="preserve">от </w:t>
      </w:r>
      <w:r>
        <w:t xml:space="preserve">03.04.2014 </w:t>
      </w:r>
      <w:r w:rsidRPr="00D81372">
        <w:t>№ 364-п</w:t>
      </w:r>
    </w:p>
  </w:footnote>
  <w:footnote w:id="47">
    <w:p w:rsidR="00A557EF" w:rsidRDefault="00A557EF" w:rsidP="00E43E81">
      <w:pPr>
        <w:pStyle w:val="af5"/>
        <w:jc w:val="both"/>
      </w:pPr>
      <w:r>
        <w:rPr>
          <w:rStyle w:val="a7"/>
        </w:rPr>
        <w:footnoteRef/>
      </w:r>
      <w:r>
        <w:t xml:space="preserve"> Источник: Доклад о достигнутых значениях показателей для оценки эффективности деятельности органов местного самоуправления городского округа  Нефтеюганск за 2014 г. и их планируемых значениях на 3-х летний период (пояснительная записка)</w:t>
      </w:r>
    </w:p>
  </w:footnote>
  <w:footnote w:id="48">
    <w:p w:rsidR="00A557EF" w:rsidRPr="00D53748" w:rsidRDefault="00A557EF" w:rsidP="008434DE">
      <w:pPr>
        <w:pStyle w:val="af5"/>
        <w:jc w:val="both"/>
      </w:pPr>
      <w:r w:rsidRPr="00D53748">
        <w:rPr>
          <w:rStyle w:val="a7"/>
        </w:rPr>
        <w:footnoteRef/>
      </w:r>
      <w:r w:rsidRPr="00D53748">
        <w:t xml:space="preserve"> Источник: </w:t>
      </w:r>
      <w:r>
        <w:t>Транспорт</w:t>
      </w:r>
      <w:r w:rsidRPr="00D53748">
        <w:t xml:space="preserve"> в Тюменской области  (200</w:t>
      </w:r>
      <w:r>
        <w:t>9</w:t>
      </w:r>
      <w:r w:rsidRPr="00D53748">
        <w:t>-201</w:t>
      </w:r>
      <w:r>
        <w:t>3</w:t>
      </w:r>
      <w:r w:rsidRPr="00D53748">
        <w:t xml:space="preserve">): </w:t>
      </w:r>
      <w:proofErr w:type="spellStart"/>
      <w:r w:rsidRPr="00D53748">
        <w:t>Стат.сб</w:t>
      </w:r>
      <w:proofErr w:type="spellEnd"/>
      <w:r w:rsidRPr="00D53748">
        <w:t>. в 2-х частях. Ч.2. /Территориальный орган Федеральной службы государственной статистики по Тюменской области .– Т., 201</w:t>
      </w:r>
      <w:r>
        <w:t>4. – 180</w:t>
      </w:r>
      <w:r w:rsidRPr="00D53748">
        <w:t>с.</w:t>
      </w:r>
    </w:p>
  </w:footnote>
  <w:footnote w:id="49">
    <w:p w:rsidR="00A557EF" w:rsidRDefault="00A557EF" w:rsidP="002A6BEF">
      <w:pPr>
        <w:pStyle w:val="af5"/>
        <w:jc w:val="both"/>
      </w:pPr>
      <w:r>
        <w:rPr>
          <w:rStyle w:val="a7"/>
        </w:rPr>
        <w:footnoteRef/>
      </w:r>
      <w:r>
        <w:t xml:space="preserve"> Реконструкция объектов  регионального значения предусмотрена Схемой территориального планирования Ханты-Мансийского автономного округа – Югры</w:t>
      </w:r>
    </w:p>
  </w:footnote>
  <w:footnote w:id="50">
    <w:p w:rsidR="00A557EF" w:rsidRDefault="00A557EF" w:rsidP="00B86856">
      <w:pPr>
        <w:pStyle w:val="af5"/>
        <w:jc w:val="both"/>
      </w:pPr>
      <w:r>
        <w:rPr>
          <w:rStyle w:val="a7"/>
        </w:rPr>
        <w:footnoteRef/>
      </w:r>
      <w:r>
        <w:t xml:space="preserve"> </w:t>
      </w:r>
      <w:r w:rsidRPr="00F24A39">
        <w:t xml:space="preserve">Формирование инвестиционных площадок </w:t>
      </w:r>
      <w:r>
        <w:t xml:space="preserve">(объектов </w:t>
      </w:r>
      <w:r w:rsidRPr="00F24A39">
        <w:t>регионального значения, относящихся к приоритетным направлениям развития экономики</w:t>
      </w:r>
      <w:r>
        <w:t>) предусмотрено Схемой территориального планирования Ханты-Мансийского автономного округа – Югры, срок реализации – до 2035 г.</w:t>
      </w:r>
    </w:p>
  </w:footnote>
  <w:footnote w:id="51">
    <w:p w:rsidR="00A557EF" w:rsidRDefault="00A557EF" w:rsidP="00F24F7C">
      <w:pPr>
        <w:pStyle w:val="af5"/>
        <w:jc w:val="both"/>
      </w:pPr>
      <w:r>
        <w:rPr>
          <w:rStyle w:val="a7"/>
        </w:rPr>
        <w:footnoteRef/>
      </w:r>
      <w:r>
        <w:t xml:space="preserve"> Строительство объекта регионального значения предусмотрено Схемой территориального планирования Ханты-Мансийского автономного округа – Югры, срок реализации – до 2035 г.</w:t>
      </w:r>
    </w:p>
  </w:footnote>
  <w:footnote w:id="52">
    <w:p w:rsidR="00A557EF" w:rsidRDefault="00A557EF" w:rsidP="00F24A39">
      <w:pPr>
        <w:pStyle w:val="af5"/>
        <w:jc w:val="both"/>
      </w:pPr>
      <w:r>
        <w:rPr>
          <w:rStyle w:val="a7"/>
        </w:rPr>
        <w:footnoteRef/>
      </w:r>
      <w:r>
        <w:t xml:space="preserve"> </w:t>
      </w:r>
      <w:r w:rsidRPr="00F24A39">
        <w:t xml:space="preserve">Формирование инвестиционных площадок </w:t>
      </w:r>
      <w:r>
        <w:t xml:space="preserve">(объектов </w:t>
      </w:r>
      <w:r w:rsidRPr="00F24A39">
        <w:t>регионального значения, относящихся к приоритетным направлениям развития экономики</w:t>
      </w:r>
      <w:r>
        <w:t>) предусмотрено Схемой территориального планирования Ханты-Мансийского автономного округа – Югры, срок реализации – до 2035 г.</w:t>
      </w:r>
    </w:p>
  </w:footnote>
  <w:footnote w:id="53">
    <w:p w:rsidR="00A557EF" w:rsidRDefault="00A557EF" w:rsidP="00F24F7C">
      <w:pPr>
        <w:pStyle w:val="af5"/>
        <w:jc w:val="both"/>
      </w:pPr>
      <w:r>
        <w:rPr>
          <w:rStyle w:val="a7"/>
        </w:rPr>
        <w:footnoteRef/>
      </w:r>
      <w:r>
        <w:t xml:space="preserve"> Строительство объекта регионального значения предусмотрено Схемой территориального планирования Ханты-Мансийского автономного округа – Югры, срок реализации – до 2030 г.</w:t>
      </w:r>
    </w:p>
  </w:footnote>
  <w:footnote w:id="54">
    <w:p w:rsidR="00A557EF" w:rsidRDefault="00A557EF" w:rsidP="00F24F7C">
      <w:pPr>
        <w:pStyle w:val="af5"/>
        <w:jc w:val="both"/>
      </w:pPr>
      <w:r>
        <w:rPr>
          <w:rStyle w:val="a7"/>
        </w:rPr>
        <w:footnoteRef/>
      </w:r>
      <w:r>
        <w:t xml:space="preserve"> Строительство объекта регионального значения предусмотрено Схемой территориального планирования Ханты-Мансийского автономного округа – Югры, срок реализации – до 2020 г.</w:t>
      </w:r>
    </w:p>
  </w:footnote>
  <w:footnote w:id="55">
    <w:p w:rsidR="00A557EF" w:rsidRDefault="00A557EF" w:rsidP="00B06144">
      <w:pPr>
        <w:pStyle w:val="af5"/>
        <w:jc w:val="both"/>
      </w:pPr>
      <w:r>
        <w:rPr>
          <w:rStyle w:val="a7"/>
        </w:rPr>
        <w:footnoteRef/>
      </w:r>
      <w:r>
        <w:t xml:space="preserve"> Строительство объектов регионального значения по </w:t>
      </w:r>
      <w:proofErr w:type="spellStart"/>
      <w:r>
        <w:t>пп</w:t>
      </w:r>
      <w:proofErr w:type="spellEnd"/>
      <w:r>
        <w:t>. 21, 22  предусмотрено Схемой территориального планирования Ханты-Мансийского автономного округа – Югры, срок реализации – до 2035 г.</w:t>
      </w:r>
    </w:p>
  </w:footnote>
  <w:footnote w:id="56">
    <w:p w:rsidR="00A557EF" w:rsidRDefault="00A557EF" w:rsidP="00F24F7C">
      <w:pPr>
        <w:pStyle w:val="af5"/>
        <w:jc w:val="both"/>
      </w:pPr>
      <w:r>
        <w:rPr>
          <w:rStyle w:val="a7"/>
        </w:rPr>
        <w:footnoteRef/>
      </w:r>
      <w:r>
        <w:t xml:space="preserve"> Строительство объекта регионального значения  предусмотрено Схемой территориального планирования Ханты-Мансийского автономного округа – Югры, срок реализации – до 2017 г.</w:t>
      </w:r>
    </w:p>
  </w:footnote>
  <w:footnote w:id="57">
    <w:p w:rsidR="00A557EF" w:rsidRDefault="00A557EF" w:rsidP="003B1111">
      <w:pPr>
        <w:pStyle w:val="af5"/>
        <w:jc w:val="both"/>
      </w:pPr>
      <w:r>
        <w:rPr>
          <w:rStyle w:val="a7"/>
        </w:rPr>
        <w:footnoteRef/>
      </w:r>
      <w:r>
        <w:t xml:space="preserve"> Строительство объектов регионального значения по </w:t>
      </w:r>
      <w:proofErr w:type="spellStart"/>
      <w:r>
        <w:t>пп</w:t>
      </w:r>
      <w:proofErr w:type="spellEnd"/>
      <w:r>
        <w:t>. 1 - 3  предусмотрено Схемой территориального планирования Ханты-Мансийского автономного округа – Югры, срок реализации – до 2028 г., до 2035 г.</w:t>
      </w:r>
    </w:p>
  </w:footnote>
  <w:footnote w:id="58">
    <w:p w:rsidR="00A557EF" w:rsidRDefault="00A557EF" w:rsidP="004E3DD0">
      <w:pPr>
        <w:pStyle w:val="af5"/>
        <w:jc w:val="both"/>
      </w:pPr>
      <w:r>
        <w:rPr>
          <w:rStyle w:val="a7"/>
        </w:rPr>
        <w:footnoteRef/>
      </w:r>
      <w:r>
        <w:t xml:space="preserve"> В соответствии с Планом </w:t>
      </w:r>
      <w:r w:rsidRPr="004E3DD0">
        <w:t>подготовки документов стратегического планирования муниципального образования город  Нефтеюганск</w:t>
      </w:r>
      <w:r>
        <w:t xml:space="preserve"> (раздел 4 Стратегии, табл. 8).</w:t>
      </w:r>
    </w:p>
  </w:footnote>
  <w:footnote w:id="59">
    <w:p w:rsidR="00A557EF" w:rsidRPr="00D53748" w:rsidRDefault="00A557EF" w:rsidP="00C16C55">
      <w:pPr>
        <w:pStyle w:val="af5"/>
        <w:jc w:val="both"/>
      </w:pPr>
      <w:r w:rsidRPr="00D53748">
        <w:rPr>
          <w:rStyle w:val="a7"/>
        </w:rPr>
        <w:footnoteRef/>
      </w:r>
      <w:r w:rsidRPr="00D53748">
        <w:t xml:space="preserve"> </w:t>
      </w:r>
      <w:r>
        <w:t>Здесь и далее п</w:t>
      </w:r>
      <w:r w:rsidRPr="00D53748">
        <w:t>риведен показатель темпа р</w:t>
      </w:r>
      <w:r>
        <w:t>оста в 2030 г. к уровню 2014 г. в ценах соответствующих лет</w:t>
      </w:r>
      <w:r w:rsidRPr="00D53748">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2101678"/>
      <w:docPartObj>
        <w:docPartGallery w:val="Page Numbers (Top of Page)"/>
        <w:docPartUnique/>
      </w:docPartObj>
    </w:sdtPr>
    <w:sdtEndPr/>
    <w:sdtContent>
      <w:p w:rsidR="00A557EF" w:rsidRDefault="00104877" w:rsidP="00343899">
        <w:pPr>
          <w:pStyle w:val="a8"/>
          <w:jc w:val="center"/>
        </w:pPr>
        <w:r>
          <w:fldChar w:fldCharType="begin"/>
        </w:r>
        <w:r>
          <w:instrText>PAGE   \* MERGEFORMAT</w:instrText>
        </w:r>
        <w:r>
          <w:fldChar w:fldCharType="separate"/>
        </w:r>
        <w:r w:rsidR="00A97014">
          <w:rPr>
            <w:noProof/>
          </w:rPr>
          <w:t>52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523" w:rsidRDefault="00567523">
    <w:pPr>
      <w:pStyle w:val="a8"/>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2663432"/>
      <w:docPartObj>
        <w:docPartGallery w:val="Page Numbers (Top of Page)"/>
        <w:docPartUnique/>
      </w:docPartObj>
    </w:sdtPr>
    <w:sdtEndPr/>
    <w:sdtContent>
      <w:p w:rsidR="00567523" w:rsidRDefault="00567523">
        <w:pPr>
          <w:pStyle w:val="a8"/>
          <w:jc w:val="center"/>
        </w:pPr>
        <w:r>
          <w:fldChar w:fldCharType="begin"/>
        </w:r>
        <w:r>
          <w:instrText>PAGE   \* MERGEFORMAT</w:instrText>
        </w:r>
        <w:r>
          <w:fldChar w:fldCharType="separate"/>
        </w:r>
        <w:r w:rsidR="00A97014">
          <w:rPr>
            <w:noProof/>
          </w:rPr>
          <w:t>150</w:t>
        </w:r>
        <w:r>
          <w:fldChar w:fldCharType="end"/>
        </w:r>
      </w:p>
    </w:sdtContent>
  </w:sdt>
  <w:p w:rsidR="00567523" w:rsidRDefault="00567523" w:rsidP="00AF0656">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2."/>
      <w:lvlJc w:val="left"/>
      <w:rPr>
        <w:b w:val="0"/>
        <w:bCs w:val="0"/>
        <w:i w:val="0"/>
        <w:iCs w:val="0"/>
        <w:smallCaps w:val="0"/>
        <w:strike w:val="0"/>
        <w:color w:val="000000"/>
        <w:spacing w:val="0"/>
        <w:w w:val="100"/>
        <w:position w:val="0"/>
        <w:sz w:val="26"/>
        <w:szCs w:val="26"/>
        <w:u w:val="none"/>
      </w:rPr>
    </w:lvl>
    <w:lvl w:ilvl="2">
      <w:start w:val="1"/>
      <w:numFmt w:val="decimal"/>
      <w:lvlText w:val="%2."/>
      <w:lvlJc w:val="left"/>
      <w:rPr>
        <w:b w:val="0"/>
        <w:bCs w:val="0"/>
        <w:i w:val="0"/>
        <w:iCs w:val="0"/>
        <w:smallCaps w:val="0"/>
        <w:strike w:val="0"/>
        <w:color w:val="000000"/>
        <w:spacing w:val="0"/>
        <w:w w:val="100"/>
        <w:position w:val="0"/>
        <w:sz w:val="26"/>
        <w:szCs w:val="26"/>
        <w:u w:val="none"/>
      </w:rPr>
    </w:lvl>
    <w:lvl w:ilvl="3">
      <w:start w:val="1"/>
      <w:numFmt w:val="decimal"/>
      <w:lvlText w:val="%2."/>
      <w:lvlJc w:val="left"/>
      <w:rPr>
        <w:b w:val="0"/>
        <w:bCs w:val="0"/>
        <w:i w:val="0"/>
        <w:iCs w:val="0"/>
        <w:smallCaps w:val="0"/>
        <w:strike w:val="0"/>
        <w:color w:val="000000"/>
        <w:spacing w:val="0"/>
        <w:w w:val="100"/>
        <w:position w:val="0"/>
        <w:sz w:val="26"/>
        <w:szCs w:val="26"/>
        <w:u w:val="none"/>
      </w:rPr>
    </w:lvl>
    <w:lvl w:ilvl="4">
      <w:start w:val="1"/>
      <w:numFmt w:val="decimal"/>
      <w:lvlText w:val="%2."/>
      <w:lvlJc w:val="left"/>
      <w:rPr>
        <w:b w:val="0"/>
        <w:bCs w:val="0"/>
        <w:i w:val="0"/>
        <w:iCs w:val="0"/>
        <w:smallCaps w:val="0"/>
        <w:strike w:val="0"/>
        <w:color w:val="000000"/>
        <w:spacing w:val="0"/>
        <w:w w:val="100"/>
        <w:position w:val="0"/>
        <w:sz w:val="26"/>
        <w:szCs w:val="26"/>
        <w:u w:val="none"/>
      </w:rPr>
    </w:lvl>
    <w:lvl w:ilvl="5">
      <w:start w:val="1"/>
      <w:numFmt w:val="decimal"/>
      <w:lvlText w:val="%2."/>
      <w:lvlJc w:val="left"/>
      <w:rPr>
        <w:b w:val="0"/>
        <w:bCs w:val="0"/>
        <w:i w:val="0"/>
        <w:iCs w:val="0"/>
        <w:smallCaps w:val="0"/>
        <w:strike w:val="0"/>
        <w:color w:val="000000"/>
        <w:spacing w:val="0"/>
        <w:w w:val="100"/>
        <w:position w:val="0"/>
        <w:sz w:val="26"/>
        <w:szCs w:val="26"/>
        <w:u w:val="none"/>
      </w:rPr>
    </w:lvl>
    <w:lvl w:ilvl="6">
      <w:start w:val="1"/>
      <w:numFmt w:val="decimal"/>
      <w:lvlText w:val="%2."/>
      <w:lvlJc w:val="left"/>
      <w:rPr>
        <w:b w:val="0"/>
        <w:bCs w:val="0"/>
        <w:i w:val="0"/>
        <w:iCs w:val="0"/>
        <w:smallCaps w:val="0"/>
        <w:strike w:val="0"/>
        <w:color w:val="000000"/>
        <w:spacing w:val="0"/>
        <w:w w:val="100"/>
        <w:position w:val="0"/>
        <w:sz w:val="26"/>
        <w:szCs w:val="26"/>
        <w:u w:val="none"/>
      </w:rPr>
    </w:lvl>
    <w:lvl w:ilvl="7">
      <w:start w:val="1"/>
      <w:numFmt w:val="decimal"/>
      <w:lvlText w:val="%2."/>
      <w:lvlJc w:val="left"/>
      <w:rPr>
        <w:b w:val="0"/>
        <w:bCs w:val="0"/>
        <w:i w:val="0"/>
        <w:iCs w:val="0"/>
        <w:smallCaps w:val="0"/>
        <w:strike w:val="0"/>
        <w:color w:val="000000"/>
        <w:spacing w:val="0"/>
        <w:w w:val="100"/>
        <w:position w:val="0"/>
        <w:sz w:val="26"/>
        <w:szCs w:val="26"/>
        <w:u w:val="none"/>
      </w:rPr>
    </w:lvl>
    <w:lvl w:ilvl="8">
      <w:start w:val="1"/>
      <w:numFmt w:val="decimal"/>
      <w:lvlText w:val="%2."/>
      <w:lvlJc w:val="left"/>
      <w:rPr>
        <w:b w:val="0"/>
        <w:bCs w:val="0"/>
        <w:i w:val="0"/>
        <w:iCs w:val="0"/>
        <w:smallCaps w:val="0"/>
        <w:strike w:val="0"/>
        <w:color w:val="000000"/>
        <w:spacing w:val="0"/>
        <w:w w:val="100"/>
        <w:position w:val="0"/>
        <w:sz w:val="26"/>
        <w:szCs w:val="26"/>
        <w:u w:val="none"/>
      </w:rPr>
    </w:lvl>
  </w:abstractNum>
  <w:abstractNum w:abstractNumId="1">
    <w:nsid w:val="035B76FA"/>
    <w:multiLevelType w:val="hybridMultilevel"/>
    <w:tmpl w:val="4580D138"/>
    <w:lvl w:ilvl="0" w:tplc="156043D4">
      <w:start w:val="1"/>
      <w:numFmt w:val="bullet"/>
      <w:lvlText w:val=""/>
      <w:lvlJc w:val="left"/>
      <w:pPr>
        <w:tabs>
          <w:tab w:val="num" w:pos="1146"/>
        </w:tabs>
        <w:ind w:left="1146" w:hanging="360"/>
      </w:pPr>
      <w:rPr>
        <w:rFonts w:ascii="Symbol" w:hAnsi="Symbol" w:hint="default"/>
      </w:rPr>
    </w:lvl>
    <w:lvl w:ilvl="1" w:tplc="04190019">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
    <w:nsid w:val="045443A8"/>
    <w:multiLevelType w:val="hybridMultilevel"/>
    <w:tmpl w:val="BF080F9C"/>
    <w:lvl w:ilvl="0" w:tplc="799CFB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59733CF"/>
    <w:multiLevelType w:val="hybridMultilevel"/>
    <w:tmpl w:val="E80A7E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D92DF6"/>
    <w:multiLevelType w:val="hybridMultilevel"/>
    <w:tmpl w:val="3580FF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655385"/>
    <w:multiLevelType w:val="hybridMultilevel"/>
    <w:tmpl w:val="5234258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D1924E7"/>
    <w:multiLevelType w:val="hybridMultilevel"/>
    <w:tmpl w:val="3580FF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F3B0E4C"/>
    <w:multiLevelType w:val="hybridMultilevel"/>
    <w:tmpl w:val="3DC29468"/>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8">
    <w:nsid w:val="102769F4"/>
    <w:multiLevelType w:val="hybridMultilevel"/>
    <w:tmpl w:val="0F8CB0A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245183C"/>
    <w:multiLevelType w:val="hybridMultilevel"/>
    <w:tmpl w:val="EC3A10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39E3CEB"/>
    <w:multiLevelType w:val="hybridMultilevel"/>
    <w:tmpl w:val="5234258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13D63E8D"/>
    <w:multiLevelType w:val="hybridMultilevel"/>
    <w:tmpl w:val="3580FF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3E6032F"/>
    <w:multiLevelType w:val="hybridMultilevel"/>
    <w:tmpl w:val="F7342C20"/>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50F0AFF"/>
    <w:multiLevelType w:val="hybridMultilevel"/>
    <w:tmpl w:val="1BF268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76F348C"/>
    <w:multiLevelType w:val="hybridMultilevel"/>
    <w:tmpl w:val="63EE0D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8680461"/>
    <w:multiLevelType w:val="hybridMultilevel"/>
    <w:tmpl w:val="BF080F9C"/>
    <w:lvl w:ilvl="0" w:tplc="799CFB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1985292D"/>
    <w:multiLevelType w:val="hybridMultilevel"/>
    <w:tmpl w:val="63EE0D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B5E2D2E"/>
    <w:multiLevelType w:val="multilevel"/>
    <w:tmpl w:val="5BA43C5C"/>
    <w:lvl w:ilvl="0">
      <w:start w:val="1"/>
      <w:numFmt w:val="decimal"/>
      <w:lvlText w:val="%1"/>
      <w:lvlJc w:val="left"/>
      <w:pPr>
        <w:ind w:left="6598" w:hanging="360"/>
      </w:pPr>
      <w:rPr>
        <w:rFonts w:hint="default"/>
      </w:rPr>
    </w:lvl>
    <w:lvl w:ilvl="1">
      <w:start w:val="1"/>
      <w:numFmt w:val="decimal"/>
      <w:isLgl/>
      <w:lvlText w:val="%1.%2"/>
      <w:lvlJc w:val="left"/>
      <w:pPr>
        <w:ind w:left="735" w:hanging="375"/>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1B89020A"/>
    <w:multiLevelType w:val="hybridMultilevel"/>
    <w:tmpl w:val="DB56F0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C6E6D8F"/>
    <w:multiLevelType w:val="hybridMultilevel"/>
    <w:tmpl w:val="A1329CD6"/>
    <w:lvl w:ilvl="0" w:tplc="2968CD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1CB62F0D"/>
    <w:multiLevelType w:val="hybridMultilevel"/>
    <w:tmpl w:val="9042A820"/>
    <w:lvl w:ilvl="0" w:tplc="AB8C9512">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1EF41F6E"/>
    <w:multiLevelType w:val="hybridMultilevel"/>
    <w:tmpl w:val="9042A820"/>
    <w:lvl w:ilvl="0" w:tplc="AB8C9512">
      <w:start w:val="1"/>
      <w:numFmt w:val="decimal"/>
      <w:lvlText w:val="%1."/>
      <w:lvlJc w:val="left"/>
      <w:pPr>
        <w:ind w:left="106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1FCC0FF3"/>
    <w:multiLevelType w:val="hybridMultilevel"/>
    <w:tmpl w:val="1FB47E5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213932D2"/>
    <w:multiLevelType w:val="hybridMultilevel"/>
    <w:tmpl w:val="DF7425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21A15C51"/>
    <w:multiLevelType w:val="hybridMultilevel"/>
    <w:tmpl w:val="3580FF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3B10388"/>
    <w:multiLevelType w:val="hybridMultilevel"/>
    <w:tmpl w:val="316EA36C"/>
    <w:lvl w:ilvl="0" w:tplc="2C52A5A6">
      <w:start w:val="1"/>
      <w:numFmt w:val="bullet"/>
      <w:lvlText w:val=""/>
      <w:lvlJc w:val="left"/>
      <w:pPr>
        <w:tabs>
          <w:tab w:val="num" w:pos="3053"/>
        </w:tabs>
        <w:ind w:left="3053" w:hanging="360"/>
      </w:pPr>
      <w:rPr>
        <w:rFonts w:ascii="Symbol" w:hAnsi="Symbol" w:hint="default"/>
      </w:rPr>
    </w:lvl>
    <w:lvl w:ilvl="1" w:tplc="04190003" w:tentative="1">
      <w:start w:val="1"/>
      <w:numFmt w:val="bullet"/>
      <w:lvlText w:val="o"/>
      <w:lvlJc w:val="left"/>
      <w:pPr>
        <w:tabs>
          <w:tab w:val="num" w:pos="2304"/>
        </w:tabs>
        <w:ind w:left="2304" w:hanging="360"/>
      </w:pPr>
      <w:rPr>
        <w:rFonts w:ascii="Courier New" w:hAnsi="Courier New" w:cs="Courier New" w:hint="default"/>
      </w:rPr>
    </w:lvl>
    <w:lvl w:ilvl="2" w:tplc="04190005" w:tentative="1">
      <w:start w:val="1"/>
      <w:numFmt w:val="bullet"/>
      <w:lvlText w:val=""/>
      <w:lvlJc w:val="left"/>
      <w:pPr>
        <w:tabs>
          <w:tab w:val="num" w:pos="3024"/>
        </w:tabs>
        <w:ind w:left="3024" w:hanging="360"/>
      </w:pPr>
      <w:rPr>
        <w:rFonts w:ascii="Wingdings" w:hAnsi="Wingdings" w:hint="default"/>
      </w:rPr>
    </w:lvl>
    <w:lvl w:ilvl="3" w:tplc="04190001" w:tentative="1">
      <w:start w:val="1"/>
      <w:numFmt w:val="bullet"/>
      <w:lvlText w:val=""/>
      <w:lvlJc w:val="left"/>
      <w:pPr>
        <w:tabs>
          <w:tab w:val="num" w:pos="3744"/>
        </w:tabs>
        <w:ind w:left="3744" w:hanging="360"/>
      </w:pPr>
      <w:rPr>
        <w:rFonts w:ascii="Symbol" w:hAnsi="Symbol" w:hint="default"/>
      </w:rPr>
    </w:lvl>
    <w:lvl w:ilvl="4" w:tplc="04190003" w:tentative="1">
      <w:start w:val="1"/>
      <w:numFmt w:val="bullet"/>
      <w:lvlText w:val="o"/>
      <w:lvlJc w:val="left"/>
      <w:pPr>
        <w:tabs>
          <w:tab w:val="num" w:pos="4464"/>
        </w:tabs>
        <w:ind w:left="4464" w:hanging="360"/>
      </w:pPr>
      <w:rPr>
        <w:rFonts w:ascii="Courier New" w:hAnsi="Courier New" w:cs="Courier New" w:hint="default"/>
      </w:rPr>
    </w:lvl>
    <w:lvl w:ilvl="5" w:tplc="04190005" w:tentative="1">
      <w:start w:val="1"/>
      <w:numFmt w:val="bullet"/>
      <w:lvlText w:val=""/>
      <w:lvlJc w:val="left"/>
      <w:pPr>
        <w:tabs>
          <w:tab w:val="num" w:pos="5184"/>
        </w:tabs>
        <w:ind w:left="5184" w:hanging="360"/>
      </w:pPr>
      <w:rPr>
        <w:rFonts w:ascii="Wingdings" w:hAnsi="Wingdings" w:hint="default"/>
      </w:rPr>
    </w:lvl>
    <w:lvl w:ilvl="6" w:tplc="04190001" w:tentative="1">
      <w:start w:val="1"/>
      <w:numFmt w:val="bullet"/>
      <w:lvlText w:val=""/>
      <w:lvlJc w:val="left"/>
      <w:pPr>
        <w:tabs>
          <w:tab w:val="num" w:pos="5904"/>
        </w:tabs>
        <w:ind w:left="5904" w:hanging="360"/>
      </w:pPr>
      <w:rPr>
        <w:rFonts w:ascii="Symbol" w:hAnsi="Symbol" w:hint="default"/>
      </w:rPr>
    </w:lvl>
    <w:lvl w:ilvl="7" w:tplc="04190003" w:tentative="1">
      <w:start w:val="1"/>
      <w:numFmt w:val="bullet"/>
      <w:lvlText w:val="o"/>
      <w:lvlJc w:val="left"/>
      <w:pPr>
        <w:tabs>
          <w:tab w:val="num" w:pos="6624"/>
        </w:tabs>
        <w:ind w:left="6624" w:hanging="360"/>
      </w:pPr>
      <w:rPr>
        <w:rFonts w:ascii="Courier New" w:hAnsi="Courier New" w:cs="Courier New" w:hint="default"/>
      </w:rPr>
    </w:lvl>
    <w:lvl w:ilvl="8" w:tplc="04190005" w:tentative="1">
      <w:start w:val="1"/>
      <w:numFmt w:val="bullet"/>
      <w:lvlText w:val=""/>
      <w:lvlJc w:val="left"/>
      <w:pPr>
        <w:tabs>
          <w:tab w:val="num" w:pos="7344"/>
        </w:tabs>
        <w:ind w:left="7344" w:hanging="360"/>
      </w:pPr>
      <w:rPr>
        <w:rFonts w:ascii="Wingdings" w:hAnsi="Wingdings" w:hint="default"/>
      </w:rPr>
    </w:lvl>
  </w:abstractNum>
  <w:abstractNum w:abstractNumId="26">
    <w:nsid w:val="24614C9C"/>
    <w:multiLevelType w:val="hybridMultilevel"/>
    <w:tmpl w:val="65386A2C"/>
    <w:lvl w:ilvl="0" w:tplc="2C52A5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248E0387"/>
    <w:multiLevelType w:val="hybridMultilevel"/>
    <w:tmpl w:val="060E9762"/>
    <w:lvl w:ilvl="0" w:tplc="0419000F">
      <w:start w:val="1"/>
      <w:numFmt w:val="decimal"/>
      <w:lvlText w:val="%1."/>
      <w:lvlJc w:val="left"/>
      <w:pPr>
        <w:ind w:left="1495"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254171FF"/>
    <w:multiLevelType w:val="hybridMultilevel"/>
    <w:tmpl w:val="1ED079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28267950"/>
    <w:multiLevelType w:val="hybridMultilevel"/>
    <w:tmpl w:val="67B0468A"/>
    <w:lvl w:ilvl="0" w:tplc="156043D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28EB7475"/>
    <w:multiLevelType w:val="hybridMultilevel"/>
    <w:tmpl w:val="1826AB20"/>
    <w:lvl w:ilvl="0" w:tplc="04190001">
      <w:start w:val="1"/>
      <w:numFmt w:val="bullet"/>
      <w:lvlText w:val=""/>
      <w:lvlJc w:val="left"/>
      <w:pPr>
        <w:ind w:left="1429" w:hanging="360"/>
      </w:pPr>
      <w:rPr>
        <w:rFonts w:ascii="Symbol" w:hAnsi="Symbol" w:hint="default"/>
      </w:rPr>
    </w:lvl>
    <w:lvl w:ilvl="1" w:tplc="35767D58">
      <w:start w:val="1"/>
      <w:numFmt w:val="bullet"/>
      <w:lvlText w:val=""/>
      <w:lvlJc w:val="left"/>
      <w:pPr>
        <w:ind w:left="2149" w:hanging="360"/>
      </w:pPr>
      <w:rPr>
        <w:rFonts w:ascii="Symbol" w:hAnsi="Symbol" w:hint="default"/>
      </w:rPr>
    </w:lvl>
    <w:lvl w:ilvl="2" w:tplc="04190003">
      <w:start w:val="1"/>
      <w:numFmt w:val="bullet"/>
      <w:lvlText w:val="o"/>
      <w:lvlJc w:val="left"/>
      <w:pPr>
        <w:ind w:left="2869" w:hanging="360"/>
      </w:pPr>
      <w:rPr>
        <w:rFonts w:ascii="Courier New" w:hAnsi="Courier New" w:cs="Courier New"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2A6466E0"/>
    <w:multiLevelType w:val="hybridMultilevel"/>
    <w:tmpl w:val="3580FF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A845464"/>
    <w:multiLevelType w:val="hybridMultilevel"/>
    <w:tmpl w:val="31329F00"/>
    <w:lvl w:ilvl="0" w:tplc="2CCE373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2CA6245F"/>
    <w:multiLevelType w:val="hybridMultilevel"/>
    <w:tmpl w:val="3580FF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2E6F12D9"/>
    <w:multiLevelType w:val="hybridMultilevel"/>
    <w:tmpl w:val="3580FF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2EEF4034"/>
    <w:multiLevelType w:val="hybridMultilevel"/>
    <w:tmpl w:val="23C81422"/>
    <w:lvl w:ilvl="0" w:tplc="8DCE7A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2EFA5A7C"/>
    <w:multiLevelType w:val="hybridMultilevel"/>
    <w:tmpl w:val="F7342C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338E7A6E"/>
    <w:multiLevelType w:val="hybridMultilevel"/>
    <w:tmpl w:val="63EE0D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33DF3C0D"/>
    <w:multiLevelType w:val="hybridMultilevel"/>
    <w:tmpl w:val="63EE0D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33F15F78"/>
    <w:multiLevelType w:val="hybridMultilevel"/>
    <w:tmpl w:val="6FE6603C"/>
    <w:lvl w:ilvl="0" w:tplc="04190001">
      <w:start w:val="1"/>
      <w:numFmt w:val="bullet"/>
      <w:lvlText w:val=""/>
      <w:lvlJc w:val="left"/>
      <w:pPr>
        <w:tabs>
          <w:tab w:val="num" w:pos="3053"/>
        </w:tabs>
        <w:ind w:left="3053" w:hanging="360"/>
      </w:pPr>
      <w:rPr>
        <w:rFonts w:ascii="Symbol" w:hAnsi="Symbol" w:hint="default"/>
      </w:rPr>
    </w:lvl>
    <w:lvl w:ilvl="1" w:tplc="04190003" w:tentative="1">
      <w:start w:val="1"/>
      <w:numFmt w:val="bullet"/>
      <w:lvlText w:val="o"/>
      <w:lvlJc w:val="left"/>
      <w:pPr>
        <w:tabs>
          <w:tab w:val="num" w:pos="2304"/>
        </w:tabs>
        <w:ind w:left="2304" w:hanging="360"/>
      </w:pPr>
      <w:rPr>
        <w:rFonts w:ascii="Courier New" w:hAnsi="Courier New" w:cs="Courier New" w:hint="default"/>
      </w:rPr>
    </w:lvl>
    <w:lvl w:ilvl="2" w:tplc="04190005" w:tentative="1">
      <w:start w:val="1"/>
      <w:numFmt w:val="bullet"/>
      <w:lvlText w:val=""/>
      <w:lvlJc w:val="left"/>
      <w:pPr>
        <w:tabs>
          <w:tab w:val="num" w:pos="3024"/>
        </w:tabs>
        <w:ind w:left="3024" w:hanging="360"/>
      </w:pPr>
      <w:rPr>
        <w:rFonts w:ascii="Wingdings" w:hAnsi="Wingdings" w:hint="default"/>
      </w:rPr>
    </w:lvl>
    <w:lvl w:ilvl="3" w:tplc="04190001" w:tentative="1">
      <w:start w:val="1"/>
      <w:numFmt w:val="bullet"/>
      <w:lvlText w:val=""/>
      <w:lvlJc w:val="left"/>
      <w:pPr>
        <w:tabs>
          <w:tab w:val="num" w:pos="3744"/>
        </w:tabs>
        <w:ind w:left="3744" w:hanging="360"/>
      </w:pPr>
      <w:rPr>
        <w:rFonts w:ascii="Symbol" w:hAnsi="Symbol" w:hint="default"/>
      </w:rPr>
    </w:lvl>
    <w:lvl w:ilvl="4" w:tplc="04190003" w:tentative="1">
      <w:start w:val="1"/>
      <w:numFmt w:val="bullet"/>
      <w:lvlText w:val="o"/>
      <w:lvlJc w:val="left"/>
      <w:pPr>
        <w:tabs>
          <w:tab w:val="num" w:pos="4464"/>
        </w:tabs>
        <w:ind w:left="4464" w:hanging="360"/>
      </w:pPr>
      <w:rPr>
        <w:rFonts w:ascii="Courier New" w:hAnsi="Courier New" w:cs="Courier New" w:hint="default"/>
      </w:rPr>
    </w:lvl>
    <w:lvl w:ilvl="5" w:tplc="04190005" w:tentative="1">
      <w:start w:val="1"/>
      <w:numFmt w:val="bullet"/>
      <w:lvlText w:val=""/>
      <w:lvlJc w:val="left"/>
      <w:pPr>
        <w:tabs>
          <w:tab w:val="num" w:pos="5184"/>
        </w:tabs>
        <w:ind w:left="5184" w:hanging="360"/>
      </w:pPr>
      <w:rPr>
        <w:rFonts w:ascii="Wingdings" w:hAnsi="Wingdings" w:hint="default"/>
      </w:rPr>
    </w:lvl>
    <w:lvl w:ilvl="6" w:tplc="04190001" w:tentative="1">
      <w:start w:val="1"/>
      <w:numFmt w:val="bullet"/>
      <w:lvlText w:val=""/>
      <w:lvlJc w:val="left"/>
      <w:pPr>
        <w:tabs>
          <w:tab w:val="num" w:pos="5904"/>
        </w:tabs>
        <w:ind w:left="5904" w:hanging="360"/>
      </w:pPr>
      <w:rPr>
        <w:rFonts w:ascii="Symbol" w:hAnsi="Symbol" w:hint="default"/>
      </w:rPr>
    </w:lvl>
    <w:lvl w:ilvl="7" w:tplc="04190003" w:tentative="1">
      <w:start w:val="1"/>
      <w:numFmt w:val="bullet"/>
      <w:lvlText w:val="o"/>
      <w:lvlJc w:val="left"/>
      <w:pPr>
        <w:tabs>
          <w:tab w:val="num" w:pos="6624"/>
        </w:tabs>
        <w:ind w:left="6624" w:hanging="360"/>
      </w:pPr>
      <w:rPr>
        <w:rFonts w:ascii="Courier New" w:hAnsi="Courier New" w:cs="Courier New" w:hint="default"/>
      </w:rPr>
    </w:lvl>
    <w:lvl w:ilvl="8" w:tplc="04190005" w:tentative="1">
      <w:start w:val="1"/>
      <w:numFmt w:val="bullet"/>
      <w:lvlText w:val=""/>
      <w:lvlJc w:val="left"/>
      <w:pPr>
        <w:tabs>
          <w:tab w:val="num" w:pos="7344"/>
        </w:tabs>
        <w:ind w:left="7344" w:hanging="360"/>
      </w:pPr>
      <w:rPr>
        <w:rFonts w:ascii="Wingdings" w:hAnsi="Wingdings" w:hint="default"/>
      </w:rPr>
    </w:lvl>
  </w:abstractNum>
  <w:abstractNum w:abstractNumId="40">
    <w:nsid w:val="341A0A6E"/>
    <w:multiLevelType w:val="hybridMultilevel"/>
    <w:tmpl w:val="91F633D6"/>
    <w:lvl w:ilvl="0" w:tplc="FFFFFFFF">
      <w:start w:val="1"/>
      <w:numFmt w:val="decimal"/>
      <w:lvlText w:val="%1."/>
      <w:lvlJc w:val="left"/>
      <w:pPr>
        <w:tabs>
          <w:tab w:val="num" w:pos="1980"/>
        </w:tabs>
        <w:ind w:left="198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346555EC"/>
    <w:multiLevelType w:val="hybridMultilevel"/>
    <w:tmpl w:val="08C011FA"/>
    <w:lvl w:ilvl="0" w:tplc="9DEE5FF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34B41C00"/>
    <w:multiLevelType w:val="hybridMultilevel"/>
    <w:tmpl w:val="0DD4C99A"/>
    <w:lvl w:ilvl="0" w:tplc="6CC2A6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3DF10EE4"/>
    <w:multiLevelType w:val="hybridMultilevel"/>
    <w:tmpl w:val="3580FF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08B43CC"/>
    <w:multiLevelType w:val="hybridMultilevel"/>
    <w:tmpl w:val="DB56F0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42EC0762"/>
    <w:multiLevelType w:val="hybridMultilevel"/>
    <w:tmpl w:val="03D6A53E"/>
    <w:lvl w:ilvl="0" w:tplc="999C7954">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nsid w:val="43D8656F"/>
    <w:multiLevelType w:val="hybridMultilevel"/>
    <w:tmpl w:val="5234258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7">
    <w:nsid w:val="44F944CB"/>
    <w:multiLevelType w:val="hybridMultilevel"/>
    <w:tmpl w:val="DB120402"/>
    <w:lvl w:ilvl="0" w:tplc="04190001">
      <w:start w:val="1"/>
      <w:numFmt w:val="bullet"/>
      <w:lvlText w:val="o"/>
      <w:lvlJc w:val="left"/>
      <w:pPr>
        <w:tabs>
          <w:tab w:val="num" w:pos="780"/>
        </w:tabs>
        <w:ind w:left="780"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480D5902"/>
    <w:multiLevelType w:val="hybridMultilevel"/>
    <w:tmpl w:val="63EE0D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488C54F2"/>
    <w:multiLevelType w:val="hybridMultilevel"/>
    <w:tmpl w:val="6D3049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49F465D7"/>
    <w:multiLevelType w:val="hybridMultilevel"/>
    <w:tmpl w:val="2FA2B8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4A1F432E"/>
    <w:multiLevelType w:val="hybridMultilevel"/>
    <w:tmpl w:val="9440EA0A"/>
    <w:lvl w:ilvl="0" w:tplc="799CFB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2">
    <w:nsid w:val="4E392B02"/>
    <w:multiLevelType w:val="multilevel"/>
    <w:tmpl w:val="5F22026C"/>
    <w:lvl w:ilvl="0">
      <w:start w:val="1"/>
      <w:numFmt w:val="decimal"/>
      <w:lvlText w:val="%1."/>
      <w:lvlJc w:val="left"/>
      <w:pPr>
        <w:tabs>
          <w:tab w:val="num" w:pos="435"/>
        </w:tabs>
        <w:ind w:left="435" w:hanging="435"/>
      </w:pPr>
      <w:rPr>
        <w:rFonts w:hint="default"/>
        <w:b/>
      </w:rPr>
    </w:lvl>
    <w:lvl w:ilvl="1">
      <w:start w:val="1"/>
      <w:numFmt w:val="bullet"/>
      <w:lvlText w:val=""/>
      <w:lvlJc w:val="left"/>
      <w:pPr>
        <w:tabs>
          <w:tab w:val="num" w:pos="360"/>
        </w:tabs>
        <w:ind w:left="360" w:hanging="360"/>
      </w:pPr>
      <w:rPr>
        <w:rFonts w:ascii="Symbol" w:hAnsi="Symbol" w:hint="default"/>
        <w:b/>
      </w:rPr>
    </w:lvl>
    <w:lvl w:ilvl="2">
      <w:start w:val="1"/>
      <w:numFmt w:val="bullet"/>
      <w:lvlText w:val="-"/>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53">
    <w:nsid w:val="4E457600"/>
    <w:multiLevelType w:val="hybridMultilevel"/>
    <w:tmpl w:val="48DEEF14"/>
    <w:lvl w:ilvl="0" w:tplc="9E304174">
      <w:start w:val="1"/>
      <w:numFmt w:val="decimal"/>
      <w:lvlText w:val="%1)"/>
      <w:lvlJc w:val="left"/>
      <w:pPr>
        <w:ind w:left="1080" w:hanging="360"/>
      </w:pPr>
    </w:lvl>
    <w:lvl w:ilvl="1" w:tplc="5AB40BE2" w:tentative="1">
      <w:start w:val="1"/>
      <w:numFmt w:val="lowerLetter"/>
      <w:lvlText w:val="%2."/>
      <w:lvlJc w:val="left"/>
      <w:pPr>
        <w:ind w:left="1800" w:hanging="360"/>
      </w:pPr>
    </w:lvl>
    <w:lvl w:ilvl="2" w:tplc="60D07A8A" w:tentative="1">
      <w:start w:val="1"/>
      <w:numFmt w:val="lowerRoman"/>
      <w:lvlText w:val="%3."/>
      <w:lvlJc w:val="right"/>
      <w:pPr>
        <w:ind w:left="2520" w:hanging="180"/>
      </w:pPr>
    </w:lvl>
    <w:lvl w:ilvl="3" w:tplc="601CABFE" w:tentative="1">
      <w:start w:val="1"/>
      <w:numFmt w:val="decimal"/>
      <w:lvlText w:val="%4."/>
      <w:lvlJc w:val="left"/>
      <w:pPr>
        <w:ind w:left="3240" w:hanging="360"/>
      </w:pPr>
    </w:lvl>
    <w:lvl w:ilvl="4" w:tplc="B4C0A0E8" w:tentative="1">
      <w:start w:val="1"/>
      <w:numFmt w:val="lowerLetter"/>
      <w:lvlText w:val="%5."/>
      <w:lvlJc w:val="left"/>
      <w:pPr>
        <w:ind w:left="3960" w:hanging="360"/>
      </w:pPr>
    </w:lvl>
    <w:lvl w:ilvl="5" w:tplc="56C09B08" w:tentative="1">
      <w:start w:val="1"/>
      <w:numFmt w:val="lowerRoman"/>
      <w:lvlText w:val="%6."/>
      <w:lvlJc w:val="right"/>
      <w:pPr>
        <w:ind w:left="4680" w:hanging="180"/>
      </w:pPr>
    </w:lvl>
    <w:lvl w:ilvl="6" w:tplc="11121BAC" w:tentative="1">
      <w:start w:val="1"/>
      <w:numFmt w:val="decimal"/>
      <w:lvlText w:val="%7."/>
      <w:lvlJc w:val="left"/>
      <w:pPr>
        <w:ind w:left="5400" w:hanging="360"/>
      </w:pPr>
    </w:lvl>
    <w:lvl w:ilvl="7" w:tplc="E8C69294" w:tentative="1">
      <w:start w:val="1"/>
      <w:numFmt w:val="lowerLetter"/>
      <w:lvlText w:val="%8."/>
      <w:lvlJc w:val="left"/>
      <w:pPr>
        <w:ind w:left="6120" w:hanging="360"/>
      </w:pPr>
    </w:lvl>
    <w:lvl w:ilvl="8" w:tplc="B62A065E" w:tentative="1">
      <w:start w:val="1"/>
      <w:numFmt w:val="lowerRoman"/>
      <w:lvlText w:val="%9."/>
      <w:lvlJc w:val="right"/>
      <w:pPr>
        <w:ind w:left="6840" w:hanging="180"/>
      </w:pPr>
    </w:lvl>
  </w:abstractNum>
  <w:abstractNum w:abstractNumId="54">
    <w:nsid w:val="4FC576C8"/>
    <w:multiLevelType w:val="hybridMultilevel"/>
    <w:tmpl w:val="2BC6AD2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5">
    <w:nsid w:val="51613946"/>
    <w:multiLevelType w:val="hybridMultilevel"/>
    <w:tmpl w:val="63EE0D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51C52AAB"/>
    <w:multiLevelType w:val="hybridMultilevel"/>
    <w:tmpl w:val="408A3BC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51FB4D1F"/>
    <w:multiLevelType w:val="hybridMultilevel"/>
    <w:tmpl w:val="9042A820"/>
    <w:lvl w:ilvl="0" w:tplc="AB8C9512">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52066FAF"/>
    <w:multiLevelType w:val="hybridMultilevel"/>
    <w:tmpl w:val="B5FC290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59">
    <w:nsid w:val="52CB7227"/>
    <w:multiLevelType w:val="multilevel"/>
    <w:tmpl w:val="D5F0EC96"/>
    <w:lvl w:ilvl="0">
      <w:start w:val="1"/>
      <w:numFmt w:val="decimal"/>
      <w:pStyle w:val="a"/>
      <w:lvlText w:val="%1."/>
      <w:lvlJc w:val="left"/>
      <w:pPr>
        <w:tabs>
          <w:tab w:val="num" w:pos="1191"/>
        </w:tabs>
        <w:ind w:left="0" w:firstLine="709"/>
      </w:pPr>
      <w:rPr>
        <w:rFonts w:ascii="Times New Roman" w:hAnsi="Times New Roman" w:hint="default"/>
        <w:b w:val="0"/>
        <w:i w:val="0"/>
        <w:color w:val="auto"/>
        <w:sz w:val="28"/>
        <w:szCs w:val="32"/>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0">
    <w:nsid w:val="52CC2149"/>
    <w:multiLevelType w:val="hybridMultilevel"/>
    <w:tmpl w:val="412ED1E6"/>
    <w:lvl w:ilvl="0" w:tplc="A8A8E1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1">
    <w:nsid w:val="558A679F"/>
    <w:multiLevelType w:val="hybridMultilevel"/>
    <w:tmpl w:val="5F800470"/>
    <w:lvl w:ilvl="0" w:tplc="156043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nsid w:val="57BD45E6"/>
    <w:multiLevelType w:val="hybridMultilevel"/>
    <w:tmpl w:val="78B89B20"/>
    <w:lvl w:ilvl="0" w:tplc="04190001">
      <w:start w:val="1"/>
      <w:numFmt w:val="bullet"/>
      <w:lvlText w:val=""/>
      <w:lvlJc w:val="left"/>
      <w:pPr>
        <w:ind w:left="1429" w:hanging="360"/>
      </w:pPr>
      <w:rPr>
        <w:rFonts w:ascii="Symbol" w:hAnsi="Symbol" w:hint="default"/>
      </w:rPr>
    </w:lvl>
    <w:lvl w:ilvl="1" w:tplc="35767D58">
      <w:start w:val="1"/>
      <w:numFmt w:val="bullet"/>
      <w:lvlText w:val=""/>
      <w:lvlJc w:val="left"/>
      <w:pPr>
        <w:ind w:left="2149" w:hanging="360"/>
      </w:pPr>
      <w:rPr>
        <w:rFonts w:ascii="Symbol" w:hAnsi="Symbol"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nsid w:val="5859104C"/>
    <w:multiLevelType w:val="hybridMultilevel"/>
    <w:tmpl w:val="BF080F9C"/>
    <w:lvl w:ilvl="0" w:tplc="799CFB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4">
    <w:nsid w:val="592816E1"/>
    <w:multiLevelType w:val="hybridMultilevel"/>
    <w:tmpl w:val="A1329CD6"/>
    <w:lvl w:ilvl="0" w:tplc="2968CD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5">
    <w:nsid w:val="5B7263EB"/>
    <w:multiLevelType w:val="hybridMultilevel"/>
    <w:tmpl w:val="D09EDBD2"/>
    <w:lvl w:ilvl="0" w:tplc="0419000D">
      <w:start w:val="1"/>
      <w:numFmt w:val="bullet"/>
      <w:lvlText w:val=""/>
      <w:lvlJc w:val="left"/>
      <w:pPr>
        <w:ind w:left="1353" w:hanging="360"/>
      </w:pPr>
      <w:rPr>
        <w:rFonts w:ascii="Wingdings" w:hAnsi="Wingdings"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66">
    <w:nsid w:val="5B8F4F4A"/>
    <w:multiLevelType w:val="hybridMultilevel"/>
    <w:tmpl w:val="BF080F9C"/>
    <w:lvl w:ilvl="0" w:tplc="799CFB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7">
    <w:nsid w:val="5D3E6051"/>
    <w:multiLevelType w:val="hybridMultilevel"/>
    <w:tmpl w:val="98CA1146"/>
    <w:lvl w:ilvl="0" w:tplc="8EC0D27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nsid w:val="5FDB113E"/>
    <w:multiLevelType w:val="hybridMultilevel"/>
    <w:tmpl w:val="74F2EA94"/>
    <w:lvl w:ilvl="0" w:tplc="35767D5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nsid w:val="612C0F92"/>
    <w:multiLevelType w:val="hybridMultilevel"/>
    <w:tmpl w:val="63EE0D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676B4078"/>
    <w:multiLevelType w:val="hybridMultilevel"/>
    <w:tmpl w:val="63EE0DD6"/>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1">
    <w:nsid w:val="67ED2F45"/>
    <w:multiLevelType w:val="hybridMultilevel"/>
    <w:tmpl w:val="59326F26"/>
    <w:lvl w:ilvl="0" w:tplc="8EC0D278">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72">
    <w:nsid w:val="67F43B23"/>
    <w:multiLevelType w:val="multilevel"/>
    <w:tmpl w:val="D2ACB0D4"/>
    <w:lvl w:ilvl="0">
      <w:start w:val="1"/>
      <w:numFmt w:val="decimal"/>
      <w:lvlText w:val="%1."/>
      <w:lvlJc w:val="left"/>
      <w:pPr>
        <w:ind w:left="1080" w:hanging="360"/>
      </w:pPr>
      <w:rPr>
        <w:rFonts w:ascii="Times New Roman" w:eastAsia="Times New Roman" w:hAnsi="Times New Roman" w:cs="Times New Roman"/>
      </w:r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3">
    <w:nsid w:val="67FB656A"/>
    <w:multiLevelType w:val="hybridMultilevel"/>
    <w:tmpl w:val="D4FAF26C"/>
    <w:lvl w:ilvl="0" w:tplc="156043D4">
      <w:start w:val="1"/>
      <w:numFmt w:val="bullet"/>
      <w:lvlText w:val=""/>
      <w:lvlJc w:val="left"/>
      <w:pPr>
        <w:tabs>
          <w:tab w:val="num" w:pos="1146"/>
        </w:tabs>
        <w:ind w:left="1146" w:hanging="360"/>
      </w:pPr>
      <w:rPr>
        <w:rFonts w:ascii="Symbol" w:hAnsi="Symbol"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4">
    <w:nsid w:val="69007149"/>
    <w:multiLevelType w:val="multilevel"/>
    <w:tmpl w:val="94307D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nsid w:val="690C3591"/>
    <w:multiLevelType w:val="hybridMultilevel"/>
    <w:tmpl w:val="CA9C42D6"/>
    <w:lvl w:ilvl="0" w:tplc="218C6EEE">
      <w:start w:val="1"/>
      <w:numFmt w:val="decimal"/>
      <w:lvlText w:val="%1."/>
      <w:lvlJc w:val="left"/>
      <w:pPr>
        <w:tabs>
          <w:tab w:val="num" w:pos="1146"/>
        </w:tabs>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6">
    <w:nsid w:val="69826AEE"/>
    <w:multiLevelType w:val="hybridMultilevel"/>
    <w:tmpl w:val="3580FF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69C45CB5"/>
    <w:multiLevelType w:val="hybridMultilevel"/>
    <w:tmpl w:val="DB56F0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6E337A58"/>
    <w:multiLevelType w:val="hybridMultilevel"/>
    <w:tmpl w:val="A3F0DBE8"/>
    <w:lvl w:ilvl="0" w:tplc="04190001">
      <w:start w:val="1"/>
      <w:numFmt w:val="bullet"/>
      <w:lvlText w:val=""/>
      <w:lvlJc w:val="left"/>
      <w:pPr>
        <w:ind w:left="1069" w:hanging="360"/>
      </w:pPr>
      <w:rPr>
        <w:rFonts w:ascii="Symbol" w:hAnsi="Symbol"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6F4D237E"/>
    <w:multiLevelType w:val="hybridMultilevel"/>
    <w:tmpl w:val="1C7294EE"/>
    <w:lvl w:ilvl="0" w:tplc="0C9061F0">
      <w:start w:val="1"/>
      <w:numFmt w:val="bullet"/>
      <w:lvlText w:val=""/>
      <w:lvlJc w:val="left"/>
      <w:pPr>
        <w:ind w:left="1620" w:hanging="360"/>
      </w:pPr>
      <w:rPr>
        <w:rFonts w:ascii="Symbol" w:hAnsi="Symbol" w:hint="default"/>
        <w:sz w:val="28"/>
        <w:szCs w:val="28"/>
        <w:vertAlign w:val="baseline"/>
      </w:rPr>
    </w:lvl>
    <w:lvl w:ilvl="1" w:tplc="04190019">
      <w:start w:val="1"/>
      <w:numFmt w:val="bullet"/>
      <w:lvlText w:val="o"/>
      <w:lvlJc w:val="left"/>
      <w:pPr>
        <w:ind w:left="2340" w:hanging="360"/>
      </w:pPr>
      <w:rPr>
        <w:rFonts w:ascii="Courier New" w:hAnsi="Courier New" w:cs="Courier New" w:hint="default"/>
      </w:rPr>
    </w:lvl>
    <w:lvl w:ilvl="2" w:tplc="0419001B">
      <w:start w:val="1"/>
      <w:numFmt w:val="bullet"/>
      <w:lvlText w:val=""/>
      <w:lvlJc w:val="left"/>
      <w:pPr>
        <w:ind w:left="3060" w:hanging="360"/>
      </w:pPr>
      <w:rPr>
        <w:rFonts w:ascii="Wingdings" w:hAnsi="Wingdings" w:hint="default"/>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0">
    <w:nsid w:val="710B7DDE"/>
    <w:multiLevelType w:val="hybridMultilevel"/>
    <w:tmpl w:val="D02EFE56"/>
    <w:lvl w:ilvl="0" w:tplc="A260C88E">
      <w:numFmt w:val="bullet"/>
      <w:lvlText w:val="–"/>
      <w:lvlJc w:val="left"/>
      <w:pPr>
        <w:ind w:left="1080" w:hanging="360"/>
      </w:pPr>
      <w:rPr>
        <w:rFonts w:ascii="Times New Roman" w:hAnsi="Times New Roman" w:cs="Times New Roman" w:hint="default"/>
        <w:sz w:val="24"/>
      </w:rPr>
    </w:lvl>
    <w:lvl w:ilvl="1" w:tplc="5AB40BE2" w:tentative="1">
      <w:start w:val="1"/>
      <w:numFmt w:val="lowerLetter"/>
      <w:lvlText w:val="%2."/>
      <w:lvlJc w:val="left"/>
      <w:pPr>
        <w:ind w:left="1800" w:hanging="360"/>
      </w:pPr>
    </w:lvl>
    <w:lvl w:ilvl="2" w:tplc="60D07A8A" w:tentative="1">
      <w:start w:val="1"/>
      <w:numFmt w:val="lowerRoman"/>
      <w:lvlText w:val="%3."/>
      <w:lvlJc w:val="right"/>
      <w:pPr>
        <w:ind w:left="2520" w:hanging="180"/>
      </w:pPr>
    </w:lvl>
    <w:lvl w:ilvl="3" w:tplc="601CABFE" w:tentative="1">
      <w:start w:val="1"/>
      <w:numFmt w:val="decimal"/>
      <w:lvlText w:val="%4."/>
      <w:lvlJc w:val="left"/>
      <w:pPr>
        <w:ind w:left="3240" w:hanging="360"/>
      </w:pPr>
    </w:lvl>
    <w:lvl w:ilvl="4" w:tplc="B4C0A0E8" w:tentative="1">
      <w:start w:val="1"/>
      <w:numFmt w:val="lowerLetter"/>
      <w:lvlText w:val="%5."/>
      <w:lvlJc w:val="left"/>
      <w:pPr>
        <w:ind w:left="3960" w:hanging="360"/>
      </w:pPr>
    </w:lvl>
    <w:lvl w:ilvl="5" w:tplc="56C09B08" w:tentative="1">
      <w:start w:val="1"/>
      <w:numFmt w:val="lowerRoman"/>
      <w:lvlText w:val="%6."/>
      <w:lvlJc w:val="right"/>
      <w:pPr>
        <w:ind w:left="4680" w:hanging="180"/>
      </w:pPr>
    </w:lvl>
    <w:lvl w:ilvl="6" w:tplc="11121BAC" w:tentative="1">
      <w:start w:val="1"/>
      <w:numFmt w:val="decimal"/>
      <w:lvlText w:val="%7."/>
      <w:lvlJc w:val="left"/>
      <w:pPr>
        <w:ind w:left="5400" w:hanging="360"/>
      </w:pPr>
    </w:lvl>
    <w:lvl w:ilvl="7" w:tplc="E8C69294" w:tentative="1">
      <w:start w:val="1"/>
      <w:numFmt w:val="lowerLetter"/>
      <w:lvlText w:val="%8."/>
      <w:lvlJc w:val="left"/>
      <w:pPr>
        <w:ind w:left="6120" w:hanging="360"/>
      </w:pPr>
    </w:lvl>
    <w:lvl w:ilvl="8" w:tplc="B62A065E" w:tentative="1">
      <w:start w:val="1"/>
      <w:numFmt w:val="lowerRoman"/>
      <w:lvlText w:val="%9."/>
      <w:lvlJc w:val="right"/>
      <w:pPr>
        <w:ind w:left="6840" w:hanging="180"/>
      </w:pPr>
    </w:lvl>
  </w:abstractNum>
  <w:abstractNum w:abstractNumId="81">
    <w:nsid w:val="732F21B9"/>
    <w:multiLevelType w:val="hybridMultilevel"/>
    <w:tmpl w:val="F0EAF9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73C81ED4"/>
    <w:multiLevelType w:val="hybridMultilevel"/>
    <w:tmpl w:val="B3F8B0CA"/>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3">
    <w:nsid w:val="74BB0C93"/>
    <w:multiLevelType w:val="hybridMultilevel"/>
    <w:tmpl w:val="30383222"/>
    <w:lvl w:ilvl="0" w:tplc="156043D4">
      <w:start w:val="1"/>
      <w:numFmt w:val="bullet"/>
      <w:lvlText w:val=""/>
      <w:lvlJc w:val="left"/>
      <w:pPr>
        <w:tabs>
          <w:tab w:val="num" w:pos="780"/>
        </w:tabs>
        <w:ind w:left="7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4">
    <w:nsid w:val="7568750B"/>
    <w:multiLevelType w:val="hybridMultilevel"/>
    <w:tmpl w:val="F356D42C"/>
    <w:lvl w:ilvl="0" w:tplc="156043D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5">
    <w:nsid w:val="75DA098A"/>
    <w:multiLevelType w:val="hybridMultilevel"/>
    <w:tmpl w:val="9042A820"/>
    <w:lvl w:ilvl="0" w:tplc="AB8C9512">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78262783"/>
    <w:multiLevelType w:val="hybridMultilevel"/>
    <w:tmpl w:val="63EE0D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7BF9650A"/>
    <w:multiLevelType w:val="hybridMultilevel"/>
    <w:tmpl w:val="D7626506"/>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8">
    <w:nsid w:val="7C017683"/>
    <w:multiLevelType w:val="hybridMultilevel"/>
    <w:tmpl w:val="9440EA0A"/>
    <w:lvl w:ilvl="0" w:tplc="799CFB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9">
    <w:nsid w:val="7C785D9C"/>
    <w:multiLevelType w:val="hybridMultilevel"/>
    <w:tmpl w:val="76F62A7E"/>
    <w:lvl w:ilvl="0" w:tplc="BCE416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0">
    <w:nsid w:val="7E654BE7"/>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91">
    <w:nsid w:val="7F2212E5"/>
    <w:multiLevelType w:val="hybridMultilevel"/>
    <w:tmpl w:val="13EEF4A2"/>
    <w:lvl w:ilvl="0" w:tplc="3B86D97E">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num w:numId="1">
    <w:abstractNumId w:val="39"/>
  </w:num>
  <w:num w:numId="2">
    <w:abstractNumId w:val="79"/>
  </w:num>
  <w:num w:numId="3">
    <w:abstractNumId w:val="59"/>
  </w:num>
  <w:num w:numId="4">
    <w:abstractNumId w:val="90"/>
  </w:num>
  <w:num w:numId="5">
    <w:abstractNumId w:val="17"/>
  </w:num>
  <w:num w:numId="6">
    <w:abstractNumId w:val="40"/>
  </w:num>
  <w:num w:numId="7">
    <w:abstractNumId w:val="29"/>
  </w:num>
  <w:num w:numId="8">
    <w:abstractNumId w:val="84"/>
  </w:num>
  <w:num w:numId="9">
    <w:abstractNumId w:val="83"/>
  </w:num>
  <w:num w:numId="10">
    <w:abstractNumId w:val="71"/>
  </w:num>
  <w:num w:numId="11">
    <w:abstractNumId w:val="5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6"/>
  </w:num>
  <w:num w:numId="15">
    <w:abstractNumId w:val="87"/>
  </w:num>
  <w:num w:numId="16">
    <w:abstractNumId w:val="66"/>
  </w:num>
  <w:num w:numId="17">
    <w:abstractNumId w:val="56"/>
  </w:num>
  <w:num w:numId="18">
    <w:abstractNumId w:val="47"/>
  </w:num>
  <w:num w:numId="19">
    <w:abstractNumId w:val="68"/>
  </w:num>
  <w:num w:numId="20">
    <w:abstractNumId w:val="15"/>
  </w:num>
  <w:num w:numId="21">
    <w:abstractNumId w:val="25"/>
  </w:num>
  <w:num w:numId="22">
    <w:abstractNumId w:val="81"/>
  </w:num>
  <w:num w:numId="23">
    <w:abstractNumId w:val="64"/>
  </w:num>
  <w:num w:numId="24">
    <w:abstractNumId w:val="28"/>
  </w:num>
  <w:num w:numId="25">
    <w:abstractNumId w:val="27"/>
  </w:num>
  <w:num w:numId="26">
    <w:abstractNumId w:val="22"/>
  </w:num>
  <w:num w:numId="27">
    <w:abstractNumId w:val="9"/>
  </w:num>
  <w:num w:numId="28">
    <w:abstractNumId w:val="51"/>
  </w:num>
  <w:num w:numId="29">
    <w:abstractNumId w:val="45"/>
  </w:num>
  <w:num w:numId="30">
    <w:abstractNumId w:val="32"/>
  </w:num>
  <w:num w:numId="31">
    <w:abstractNumId w:val="20"/>
  </w:num>
  <w:num w:numId="32">
    <w:abstractNumId w:val="82"/>
  </w:num>
  <w:num w:numId="33">
    <w:abstractNumId w:val="3"/>
  </w:num>
  <w:num w:numId="34">
    <w:abstractNumId w:val="49"/>
  </w:num>
  <w:num w:numId="35">
    <w:abstractNumId w:val="16"/>
  </w:num>
  <w:num w:numId="3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8"/>
  </w:num>
  <w:num w:numId="38">
    <w:abstractNumId w:val="70"/>
  </w:num>
  <w:num w:numId="39">
    <w:abstractNumId w:val="56"/>
  </w:num>
  <w:num w:numId="40">
    <w:abstractNumId w:val="8"/>
  </w:num>
  <w:num w:numId="41">
    <w:abstractNumId w:val="62"/>
  </w:num>
  <w:num w:numId="4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num>
  <w:num w:numId="48">
    <w:abstractNumId w:val="61"/>
  </w:num>
  <w:num w:numId="49">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
  </w:num>
  <w:num w:numId="51">
    <w:abstractNumId w:val="54"/>
  </w:num>
  <w:num w:numId="52">
    <w:abstractNumId w:val="85"/>
  </w:num>
  <w:num w:numId="53">
    <w:abstractNumId w:val="57"/>
  </w:num>
  <w:num w:numId="54">
    <w:abstractNumId w:val="67"/>
  </w:num>
  <w:num w:numId="55">
    <w:abstractNumId w:val="21"/>
  </w:num>
  <w:num w:numId="56">
    <w:abstractNumId w:val="7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5"/>
  </w:num>
  <w:num w:numId="58">
    <w:abstractNumId w:val="8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2"/>
  </w:num>
  <w:num w:numId="64">
    <w:abstractNumId w:val="63"/>
  </w:num>
  <w:num w:numId="65">
    <w:abstractNumId w:val="74"/>
  </w:num>
  <w:num w:numId="66">
    <w:abstractNumId w:val="91"/>
  </w:num>
  <w:num w:numId="67">
    <w:abstractNumId w:val="36"/>
  </w:num>
  <w:num w:numId="68">
    <w:abstractNumId w:val="73"/>
  </w:num>
  <w:num w:numId="69">
    <w:abstractNumId w:val="75"/>
  </w:num>
  <w:num w:numId="70">
    <w:abstractNumId w:val="1"/>
  </w:num>
  <w:num w:numId="71">
    <w:abstractNumId w:val="14"/>
  </w:num>
  <w:num w:numId="72">
    <w:abstractNumId w:val="37"/>
  </w:num>
  <w:num w:numId="73">
    <w:abstractNumId w:val="86"/>
  </w:num>
  <w:num w:numId="74">
    <w:abstractNumId w:val="48"/>
  </w:num>
  <w:num w:numId="75">
    <w:abstractNumId w:val="18"/>
  </w:num>
  <w:num w:numId="76">
    <w:abstractNumId w:val="23"/>
  </w:num>
  <w:num w:numId="77">
    <w:abstractNumId w:val="12"/>
  </w:num>
  <w:num w:numId="78">
    <w:abstractNumId w:val="89"/>
  </w:num>
  <w:num w:numId="79">
    <w:abstractNumId w:val="77"/>
  </w:num>
  <w:num w:numId="80">
    <w:abstractNumId w:val="38"/>
  </w:num>
  <w:num w:numId="81">
    <w:abstractNumId w:val="44"/>
  </w:num>
  <w:num w:numId="82">
    <w:abstractNumId w:val="69"/>
  </w:num>
  <w:num w:numId="83">
    <w:abstractNumId w:val="78"/>
  </w:num>
  <w:num w:numId="84">
    <w:abstractNumId w:val="43"/>
  </w:num>
  <w:num w:numId="85">
    <w:abstractNumId w:val="4"/>
  </w:num>
  <w:num w:numId="86">
    <w:abstractNumId w:val="34"/>
  </w:num>
  <w:num w:numId="87">
    <w:abstractNumId w:val="31"/>
  </w:num>
  <w:num w:numId="88">
    <w:abstractNumId w:val="55"/>
  </w:num>
  <w:num w:numId="89">
    <w:abstractNumId w:val="11"/>
  </w:num>
  <w:num w:numId="90">
    <w:abstractNumId w:val="41"/>
  </w:num>
  <w:num w:numId="91">
    <w:abstractNumId w:val="24"/>
  </w:num>
  <w:num w:numId="92">
    <w:abstractNumId w:val="76"/>
  </w:num>
  <w:num w:numId="93">
    <w:abstractNumId w:val="6"/>
  </w:num>
  <w:num w:numId="94">
    <w:abstractNumId w:val="33"/>
  </w:num>
  <w:num w:numId="95">
    <w:abstractNumId w:val="50"/>
  </w:num>
  <w:num w:numId="96">
    <w:abstractNumId w:val="0"/>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C2A"/>
    <w:rsid w:val="0000028D"/>
    <w:rsid w:val="0000186C"/>
    <w:rsid w:val="0000230A"/>
    <w:rsid w:val="0000243F"/>
    <w:rsid w:val="00002653"/>
    <w:rsid w:val="000027CA"/>
    <w:rsid w:val="00003CEA"/>
    <w:rsid w:val="00004B99"/>
    <w:rsid w:val="00004CF1"/>
    <w:rsid w:val="00005232"/>
    <w:rsid w:val="0000553C"/>
    <w:rsid w:val="0000712E"/>
    <w:rsid w:val="000075B6"/>
    <w:rsid w:val="00007E5A"/>
    <w:rsid w:val="000108EB"/>
    <w:rsid w:val="00010C2A"/>
    <w:rsid w:val="00011F51"/>
    <w:rsid w:val="00011FED"/>
    <w:rsid w:val="0001268F"/>
    <w:rsid w:val="00013F72"/>
    <w:rsid w:val="000142BB"/>
    <w:rsid w:val="00017AD0"/>
    <w:rsid w:val="00017AFC"/>
    <w:rsid w:val="000201B5"/>
    <w:rsid w:val="000207C5"/>
    <w:rsid w:val="00021615"/>
    <w:rsid w:val="000221C8"/>
    <w:rsid w:val="0002533C"/>
    <w:rsid w:val="0002536E"/>
    <w:rsid w:val="00025745"/>
    <w:rsid w:val="00025AC7"/>
    <w:rsid w:val="00025E6A"/>
    <w:rsid w:val="00025E83"/>
    <w:rsid w:val="00027024"/>
    <w:rsid w:val="0002792B"/>
    <w:rsid w:val="00027BA5"/>
    <w:rsid w:val="0003093C"/>
    <w:rsid w:val="00030EC8"/>
    <w:rsid w:val="000319FD"/>
    <w:rsid w:val="00031B63"/>
    <w:rsid w:val="00032306"/>
    <w:rsid w:val="00032F2C"/>
    <w:rsid w:val="00035983"/>
    <w:rsid w:val="00036163"/>
    <w:rsid w:val="00036CC8"/>
    <w:rsid w:val="00036DB5"/>
    <w:rsid w:val="00037733"/>
    <w:rsid w:val="00037920"/>
    <w:rsid w:val="000402A1"/>
    <w:rsid w:val="00040CBA"/>
    <w:rsid w:val="0004145C"/>
    <w:rsid w:val="00041BEF"/>
    <w:rsid w:val="00042260"/>
    <w:rsid w:val="000424E5"/>
    <w:rsid w:val="00042BAE"/>
    <w:rsid w:val="00043F44"/>
    <w:rsid w:val="000447B7"/>
    <w:rsid w:val="00044904"/>
    <w:rsid w:val="00045B8C"/>
    <w:rsid w:val="00047257"/>
    <w:rsid w:val="0004729D"/>
    <w:rsid w:val="00047D80"/>
    <w:rsid w:val="00051475"/>
    <w:rsid w:val="000519A6"/>
    <w:rsid w:val="00052F28"/>
    <w:rsid w:val="000530A0"/>
    <w:rsid w:val="000535F1"/>
    <w:rsid w:val="00054A6F"/>
    <w:rsid w:val="00054FFB"/>
    <w:rsid w:val="000550C4"/>
    <w:rsid w:val="00056590"/>
    <w:rsid w:val="00056676"/>
    <w:rsid w:val="00057AC9"/>
    <w:rsid w:val="00057C4A"/>
    <w:rsid w:val="00057EAD"/>
    <w:rsid w:val="000610F4"/>
    <w:rsid w:val="00061B22"/>
    <w:rsid w:val="00062132"/>
    <w:rsid w:val="000621B3"/>
    <w:rsid w:val="000622EB"/>
    <w:rsid w:val="00064695"/>
    <w:rsid w:val="00064711"/>
    <w:rsid w:val="00064BAD"/>
    <w:rsid w:val="00066CA4"/>
    <w:rsid w:val="00070B2A"/>
    <w:rsid w:val="00070E2D"/>
    <w:rsid w:val="00070F79"/>
    <w:rsid w:val="00071794"/>
    <w:rsid w:val="00071DDC"/>
    <w:rsid w:val="00071FFF"/>
    <w:rsid w:val="0007206F"/>
    <w:rsid w:val="000726C9"/>
    <w:rsid w:val="00072DE8"/>
    <w:rsid w:val="00072E82"/>
    <w:rsid w:val="000749F5"/>
    <w:rsid w:val="00075232"/>
    <w:rsid w:val="00075CB5"/>
    <w:rsid w:val="0007673F"/>
    <w:rsid w:val="00076AA4"/>
    <w:rsid w:val="00077192"/>
    <w:rsid w:val="00077288"/>
    <w:rsid w:val="0007750F"/>
    <w:rsid w:val="00077D92"/>
    <w:rsid w:val="0008006E"/>
    <w:rsid w:val="0008016B"/>
    <w:rsid w:val="00080FD5"/>
    <w:rsid w:val="00081731"/>
    <w:rsid w:val="0008246B"/>
    <w:rsid w:val="00082739"/>
    <w:rsid w:val="0008334C"/>
    <w:rsid w:val="00083590"/>
    <w:rsid w:val="000838C5"/>
    <w:rsid w:val="00083B23"/>
    <w:rsid w:val="00084330"/>
    <w:rsid w:val="00084A21"/>
    <w:rsid w:val="00085686"/>
    <w:rsid w:val="000857A3"/>
    <w:rsid w:val="000857CB"/>
    <w:rsid w:val="00086E2D"/>
    <w:rsid w:val="00087479"/>
    <w:rsid w:val="000874BF"/>
    <w:rsid w:val="000877D2"/>
    <w:rsid w:val="00087A88"/>
    <w:rsid w:val="000912EE"/>
    <w:rsid w:val="00091E46"/>
    <w:rsid w:val="00091F31"/>
    <w:rsid w:val="00093220"/>
    <w:rsid w:val="000947F3"/>
    <w:rsid w:val="00094BBC"/>
    <w:rsid w:val="00096493"/>
    <w:rsid w:val="00096CD6"/>
    <w:rsid w:val="000972C2"/>
    <w:rsid w:val="000A0B77"/>
    <w:rsid w:val="000A0CCD"/>
    <w:rsid w:val="000A104F"/>
    <w:rsid w:val="000A1260"/>
    <w:rsid w:val="000A232F"/>
    <w:rsid w:val="000A3242"/>
    <w:rsid w:val="000A40AA"/>
    <w:rsid w:val="000A42A7"/>
    <w:rsid w:val="000A55F9"/>
    <w:rsid w:val="000A5708"/>
    <w:rsid w:val="000A6489"/>
    <w:rsid w:val="000B07C3"/>
    <w:rsid w:val="000B0CAB"/>
    <w:rsid w:val="000B1498"/>
    <w:rsid w:val="000B1929"/>
    <w:rsid w:val="000B1F41"/>
    <w:rsid w:val="000B2A0A"/>
    <w:rsid w:val="000B2B84"/>
    <w:rsid w:val="000B30B7"/>
    <w:rsid w:val="000B3D3D"/>
    <w:rsid w:val="000B495F"/>
    <w:rsid w:val="000B4F03"/>
    <w:rsid w:val="000B736D"/>
    <w:rsid w:val="000B778F"/>
    <w:rsid w:val="000C04D2"/>
    <w:rsid w:val="000C05C8"/>
    <w:rsid w:val="000C15A5"/>
    <w:rsid w:val="000C2967"/>
    <w:rsid w:val="000C2EFF"/>
    <w:rsid w:val="000C3894"/>
    <w:rsid w:val="000C41B2"/>
    <w:rsid w:val="000C4760"/>
    <w:rsid w:val="000C4CA2"/>
    <w:rsid w:val="000C553E"/>
    <w:rsid w:val="000C6436"/>
    <w:rsid w:val="000C6D85"/>
    <w:rsid w:val="000C6E0F"/>
    <w:rsid w:val="000D061E"/>
    <w:rsid w:val="000D1F23"/>
    <w:rsid w:val="000D2985"/>
    <w:rsid w:val="000D38F4"/>
    <w:rsid w:val="000D4B3D"/>
    <w:rsid w:val="000D58DA"/>
    <w:rsid w:val="000D5913"/>
    <w:rsid w:val="000D6370"/>
    <w:rsid w:val="000D6BED"/>
    <w:rsid w:val="000D6E60"/>
    <w:rsid w:val="000E05FE"/>
    <w:rsid w:val="000E19FD"/>
    <w:rsid w:val="000E2B0A"/>
    <w:rsid w:val="000E3F36"/>
    <w:rsid w:val="000E4E89"/>
    <w:rsid w:val="000E5605"/>
    <w:rsid w:val="000E5EE8"/>
    <w:rsid w:val="000E614D"/>
    <w:rsid w:val="000E62A8"/>
    <w:rsid w:val="000E7709"/>
    <w:rsid w:val="000E79F5"/>
    <w:rsid w:val="000E7E3A"/>
    <w:rsid w:val="000F150D"/>
    <w:rsid w:val="000F3B4E"/>
    <w:rsid w:val="000F50B2"/>
    <w:rsid w:val="000F511F"/>
    <w:rsid w:val="000F5B94"/>
    <w:rsid w:val="000F6019"/>
    <w:rsid w:val="000F6347"/>
    <w:rsid w:val="000F72AB"/>
    <w:rsid w:val="000F7BBA"/>
    <w:rsid w:val="00100083"/>
    <w:rsid w:val="00100B2D"/>
    <w:rsid w:val="00101635"/>
    <w:rsid w:val="001017A6"/>
    <w:rsid w:val="00101D48"/>
    <w:rsid w:val="00101F5D"/>
    <w:rsid w:val="00102F7B"/>
    <w:rsid w:val="0010337C"/>
    <w:rsid w:val="001036AE"/>
    <w:rsid w:val="00103B07"/>
    <w:rsid w:val="00104877"/>
    <w:rsid w:val="001066CE"/>
    <w:rsid w:val="00106861"/>
    <w:rsid w:val="0011094F"/>
    <w:rsid w:val="001112D2"/>
    <w:rsid w:val="0011376D"/>
    <w:rsid w:val="00113D08"/>
    <w:rsid w:val="0011449A"/>
    <w:rsid w:val="001147E9"/>
    <w:rsid w:val="0011541F"/>
    <w:rsid w:val="0011548E"/>
    <w:rsid w:val="0011560F"/>
    <w:rsid w:val="00115D41"/>
    <w:rsid w:val="00115FB2"/>
    <w:rsid w:val="001171DB"/>
    <w:rsid w:val="0012062E"/>
    <w:rsid w:val="0012106D"/>
    <w:rsid w:val="001212CD"/>
    <w:rsid w:val="001220BF"/>
    <w:rsid w:val="00122660"/>
    <w:rsid w:val="001237B2"/>
    <w:rsid w:val="00123E89"/>
    <w:rsid w:val="001241C1"/>
    <w:rsid w:val="00124520"/>
    <w:rsid w:val="00124BD1"/>
    <w:rsid w:val="00124C8E"/>
    <w:rsid w:val="0012516B"/>
    <w:rsid w:val="00126E2E"/>
    <w:rsid w:val="001270FD"/>
    <w:rsid w:val="001276C2"/>
    <w:rsid w:val="001279C2"/>
    <w:rsid w:val="00127CB2"/>
    <w:rsid w:val="00130334"/>
    <w:rsid w:val="001304D7"/>
    <w:rsid w:val="001308A5"/>
    <w:rsid w:val="0013175F"/>
    <w:rsid w:val="0013188B"/>
    <w:rsid w:val="00132C9C"/>
    <w:rsid w:val="00133133"/>
    <w:rsid w:val="00133540"/>
    <w:rsid w:val="00133AD6"/>
    <w:rsid w:val="00134BB9"/>
    <w:rsid w:val="00134D28"/>
    <w:rsid w:val="001355BB"/>
    <w:rsid w:val="001359F1"/>
    <w:rsid w:val="0013621F"/>
    <w:rsid w:val="001371B4"/>
    <w:rsid w:val="001372E3"/>
    <w:rsid w:val="00137482"/>
    <w:rsid w:val="00137937"/>
    <w:rsid w:val="001405BB"/>
    <w:rsid w:val="00141031"/>
    <w:rsid w:val="0014144B"/>
    <w:rsid w:val="00141537"/>
    <w:rsid w:val="00141FCF"/>
    <w:rsid w:val="001421FD"/>
    <w:rsid w:val="00142FE6"/>
    <w:rsid w:val="00145A0F"/>
    <w:rsid w:val="0014650D"/>
    <w:rsid w:val="00146BD6"/>
    <w:rsid w:val="00146F12"/>
    <w:rsid w:val="00147809"/>
    <w:rsid w:val="0015053A"/>
    <w:rsid w:val="0015063A"/>
    <w:rsid w:val="001507A9"/>
    <w:rsid w:val="00150CD3"/>
    <w:rsid w:val="00150E04"/>
    <w:rsid w:val="001531B1"/>
    <w:rsid w:val="00154688"/>
    <w:rsid w:val="0015553F"/>
    <w:rsid w:val="001555D2"/>
    <w:rsid w:val="00157480"/>
    <w:rsid w:val="0015763D"/>
    <w:rsid w:val="00157BA3"/>
    <w:rsid w:val="00157F48"/>
    <w:rsid w:val="00160022"/>
    <w:rsid w:val="0016006C"/>
    <w:rsid w:val="00161565"/>
    <w:rsid w:val="00161610"/>
    <w:rsid w:val="00162066"/>
    <w:rsid w:val="00162115"/>
    <w:rsid w:val="001630AA"/>
    <w:rsid w:val="001648CB"/>
    <w:rsid w:val="00165FAD"/>
    <w:rsid w:val="001670D9"/>
    <w:rsid w:val="001670E8"/>
    <w:rsid w:val="0016717F"/>
    <w:rsid w:val="00167A80"/>
    <w:rsid w:val="0017011E"/>
    <w:rsid w:val="00171572"/>
    <w:rsid w:val="001720B2"/>
    <w:rsid w:val="00172735"/>
    <w:rsid w:val="00173DA1"/>
    <w:rsid w:val="00174405"/>
    <w:rsid w:val="001745DD"/>
    <w:rsid w:val="001749A0"/>
    <w:rsid w:val="00174E22"/>
    <w:rsid w:val="00175029"/>
    <w:rsid w:val="00175935"/>
    <w:rsid w:val="00177340"/>
    <w:rsid w:val="001774CB"/>
    <w:rsid w:val="00177A24"/>
    <w:rsid w:val="0018111B"/>
    <w:rsid w:val="001838CA"/>
    <w:rsid w:val="001848F9"/>
    <w:rsid w:val="001853F6"/>
    <w:rsid w:val="0018583E"/>
    <w:rsid w:val="0018710C"/>
    <w:rsid w:val="001903F0"/>
    <w:rsid w:val="001904F5"/>
    <w:rsid w:val="001907FD"/>
    <w:rsid w:val="0019085E"/>
    <w:rsid w:val="00190D54"/>
    <w:rsid w:val="00191635"/>
    <w:rsid w:val="00191D73"/>
    <w:rsid w:val="00192071"/>
    <w:rsid w:val="001926BA"/>
    <w:rsid w:val="00192A74"/>
    <w:rsid w:val="00192D53"/>
    <w:rsid w:val="001936EB"/>
    <w:rsid w:val="00193921"/>
    <w:rsid w:val="00193AE1"/>
    <w:rsid w:val="00193B61"/>
    <w:rsid w:val="00193D5D"/>
    <w:rsid w:val="00193E5D"/>
    <w:rsid w:val="001940C1"/>
    <w:rsid w:val="001951D0"/>
    <w:rsid w:val="001956F7"/>
    <w:rsid w:val="0019698D"/>
    <w:rsid w:val="001A1151"/>
    <w:rsid w:val="001A11FB"/>
    <w:rsid w:val="001A252E"/>
    <w:rsid w:val="001A260B"/>
    <w:rsid w:val="001A2C80"/>
    <w:rsid w:val="001A3BAF"/>
    <w:rsid w:val="001A5BC0"/>
    <w:rsid w:val="001A76FE"/>
    <w:rsid w:val="001A781D"/>
    <w:rsid w:val="001A7F9B"/>
    <w:rsid w:val="001B037C"/>
    <w:rsid w:val="001B04CE"/>
    <w:rsid w:val="001B0562"/>
    <w:rsid w:val="001B1465"/>
    <w:rsid w:val="001B17F4"/>
    <w:rsid w:val="001B1DE1"/>
    <w:rsid w:val="001B2A4F"/>
    <w:rsid w:val="001B2EBF"/>
    <w:rsid w:val="001B2FCF"/>
    <w:rsid w:val="001B314A"/>
    <w:rsid w:val="001B3179"/>
    <w:rsid w:val="001B3462"/>
    <w:rsid w:val="001B3A1B"/>
    <w:rsid w:val="001B3B98"/>
    <w:rsid w:val="001B4442"/>
    <w:rsid w:val="001B4832"/>
    <w:rsid w:val="001B4C78"/>
    <w:rsid w:val="001B4D97"/>
    <w:rsid w:val="001B50E6"/>
    <w:rsid w:val="001B5148"/>
    <w:rsid w:val="001B6DAF"/>
    <w:rsid w:val="001B70E9"/>
    <w:rsid w:val="001B7431"/>
    <w:rsid w:val="001B7734"/>
    <w:rsid w:val="001B781F"/>
    <w:rsid w:val="001B7AF2"/>
    <w:rsid w:val="001C0005"/>
    <w:rsid w:val="001C13D1"/>
    <w:rsid w:val="001C252F"/>
    <w:rsid w:val="001C3AAC"/>
    <w:rsid w:val="001C3AF5"/>
    <w:rsid w:val="001C4864"/>
    <w:rsid w:val="001C4BA7"/>
    <w:rsid w:val="001C4C23"/>
    <w:rsid w:val="001C6B77"/>
    <w:rsid w:val="001C6CB3"/>
    <w:rsid w:val="001C6D14"/>
    <w:rsid w:val="001C6D2D"/>
    <w:rsid w:val="001C766B"/>
    <w:rsid w:val="001C7FAE"/>
    <w:rsid w:val="001D1B8B"/>
    <w:rsid w:val="001D1F74"/>
    <w:rsid w:val="001D3590"/>
    <w:rsid w:val="001D3B3A"/>
    <w:rsid w:val="001D4AEC"/>
    <w:rsid w:val="001D4F66"/>
    <w:rsid w:val="001D54B8"/>
    <w:rsid w:val="001D5703"/>
    <w:rsid w:val="001D5BB6"/>
    <w:rsid w:val="001D69BD"/>
    <w:rsid w:val="001D7767"/>
    <w:rsid w:val="001D79E1"/>
    <w:rsid w:val="001E062B"/>
    <w:rsid w:val="001E0678"/>
    <w:rsid w:val="001E0DEC"/>
    <w:rsid w:val="001E18D7"/>
    <w:rsid w:val="001E1BA3"/>
    <w:rsid w:val="001E2B02"/>
    <w:rsid w:val="001E2BF7"/>
    <w:rsid w:val="001E46B9"/>
    <w:rsid w:val="001E4C56"/>
    <w:rsid w:val="001E4CB7"/>
    <w:rsid w:val="001E5A51"/>
    <w:rsid w:val="001E6242"/>
    <w:rsid w:val="001E74A5"/>
    <w:rsid w:val="001E7D04"/>
    <w:rsid w:val="001F122D"/>
    <w:rsid w:val="001F19FC"/>
    <w:rsid w:val="001F1DE3"/>
    <w:rsid w:val="001F2D06"/>
    <w:rsid w:val="001F3084"/>
    <w:rsid w:val="001F390F"/>
    <w:rsid w:val="001F44B9"/>
    <w:rsid w:val="001F45FE"/>
    <w:rsid w:val="001F4D0A"/>
    <w:rsid w:val="001F5338"/>
    <w:rsid w:val="001F684C"/>
    <w:rsid w:val="001F6AA6"/>
    <w:rsid w:val="001F7776"/>
    <w:rsid w:val="00202C62"/>
    <w:rsid w:val="00203897"/>
    <w:rsid w:val="00203E2F"/>
    <w:rsid w:val="002041AA"/>
    <w:rsid w:val="0020455E"/>
    <w:rsid w:val="002050C0"/>
    <w:rsid w:val="0020510C"/>
    <w:rsid w:val="00205234"/>
    <w:rsid w:val="00205BB9"/>
    <w:rsid w:val="00206578"/>
    <w:rsid w:val="00206C1E"/>
    <w:rsid w:val="00206DCB"/>
    <w:rsid w:val="002076F5"/>
    <w:rsid w:val="00207E8A"/>
    <w:rsid w:val="00211424"/>
    <w:rsid w:val="00211584"/>
    <w:rsid w:val="002121F8"/>
    <w:rsid w:val="00212EC7"/>
    <w:rsid w:val="00214275"/>
    <w:rsid w:val="00214C14"/>
    <w:rsid w:val="00214F8B"/>
    <w:rsid w:val="0021505D"/>
    <w:rsid w:val="00215112"/>
    <w:rsid w:val="0021588A"/>
    <w:rsid w:val="00215F29"/>
    <w:rsid w:val="0021697C"/>
    <w:rsid w:val="00216E41"/>
    <w:rsid w:val="00217227"/>
    <w:rsid w:val="00217B25"/>
    <w:rsid w:val="002201FD"/>
    <w:rsid w:val="0022034C"/>
    <w:rsid w:val="002206B1"/>
    <w:rsid w:val="0022128F"/>
    <w:rsid w:val="00222147"/>
    <w:rsid w:val="00223072"/>
    <w:rsid w:val="00224C05"/>
    <w:rsid w:val="002250C5"/>
    <w:rsid w:val="00225393"/>
    <w:rsid w:val="00226A23"/>
    <w:rsid w:val="002279D6"/>
    <w:rsid w:val="00227A82"/>
    <w:rsid w:val="00230DDE"/>
    <w:rsid w:val="00231744"/>
    <w:rsid w:val="00231F72"/>
    <w:rsid w:val="00233911"/>
    <w:rsid w:val="0023515C"/>
    <w:rsid w:val="002356E9"/>
    <w:rsid w:val="00235934"/>
    <w:rsid w:val="00237202"/>
    <w:rsid w:val="00237289"/>
    <w:rsid w:val="0023778C"/>
    <w:rsid w:val="00237BF4"/>
    <w:rsid w:val="00237D34"/>
    <w:rsid w:val="00240604"/>
    <w:rsid w:val="002411FB"/>
    <w:rsid w:val="002419FB"/>
    <w:rsid w:val="00241A5F"/>
    <w:rsid w:val="0024208A"/>
    <w:rsid w:val="00243486"/>
    <w:rsid w:val="00243AAA"/>
    <w:rsid w:val="00243C1D"/>
    <w:rsid w:val="002442E1"/>
    <w:rsid w:val="002445A8"/>
    <w:rsid w:val="00244808"/>
    <w:rsid w:val="00244FF8"/>
    <w:rsid w:val="00245DCA"/>
    <w:rsid w:val="002461E5"/>
    <w:rsid w:val="0024688F"/>
    <w:rsid w:val="002472A9"/>
    <w:rsid w:val="00250059"/>
    <w:rsid w:val="0025146D"/>
    <w:rsid w:val="0025184B"/>
    <w:rsid w:val="00252AB9"/>
    <w:rsid w:val="00252B1B"/>
    <w:rsid w:val="00253406"/>
    <w:rsid w:val="00254240"/>
    <w:rsid w:val="00254417"/>
    <w:rsid w:val="002550EA"/>
    <w:rsid w:val="002557EF"/>
    <w:rsid w:val="0025624A"/>
    <w:rsid w:val="00257763"/>
    <w:rsid w:val="00260073"/>
    <w:rsid w:val="002613BB"/>
    <w:rsid w:val="00261BFE"/>
    <w:rsid w:val="002625EE"/>
    <w:rsid w:val="002644CB"/>
    <w:rsid w:val="00264EB7"/>
    <w:rsid w:val="002658CF"/>
    <w:rsid w:val="00265D19"/>
    <w:rsid w:val="00265DF6"/>
    <w:rsid w:val="0026767A"/>
    <w:rsid w:val="00267ED3"/>
    <w:rsid w:val="00270EB8"/>
    <w:rsid w:val="00271858"/>
    <w:rsid w:val="00271F93"/>
    <w:rsid w:val="002745BD"/>
    <w:rsid w:val="00274DD4"/>
    <w:rsid w:val="0027545B"/>
    <w:rsid w:val="002770C3"/>
    <w:rsid w:val="00277143"/>
    <w:rsid w:val="00277AF4"/>
    <w:rsid w:val="002808FC"/>
    <w:rsid w:val="0028129C"/>
    <w:rsid w:val="00281762"/>
    <w:rsid w:val="00282AE9"/>
    <w:rsid w:val="00283554"/>
    <w:rsid w:val="00283A5A"/>
    <w:rsid w:val="00284D44"/>
    <w:rsid w:val="00287460"/>
    <w:rsid w:val="002876C0"/>
    <w:rsid w:val="002928AA"/>
    <w:rsid w:val="00292952"/>
    <w:rsid w:val="00292ACD"/>
    <w:rsid w:val="00292B98"/>
    <w:rsid w:val="00292F2B"/>
    <w:rsid w:val="002931FC"/>
    <w:rsid w:val="0029530F"/>
    <w:rsid w:val="00295CE7"/>
    <w:rsid w:val="0029672A"/>
    <w:rsid w:val="00296F9B"/>
    <w:rsid w:val="00297462"/>
    <w:rsid w:val="00297AFC"/>
    <w:rsid w:val="00297B7B"/>
    <w:rsid w:val="002A06A1"/>
    <w:rsid w:val="002A0946"/>
    <w:rsid w:val="002A201C"/>
    <w:rsid w:val="002A2535"/>
    <w:rsid w:val="002A2CD0"/>
    <w:rsid w:val="002A323F"/>
    <w:rsid w:val="002A34C2"/>
    <w:rsid w:val="002A34EE"/>
    <w:rsid w:val="002A5365"/>
    <w:rsid w:val="002A6BEF"/>
    <w:rsid w:val="002A734C"/>
    <w:rsid w:val="002A73AB"/>
    <w:rsid w:val="002A7504"/>
    <w:rsid w:val="002A7772"/>
    <w:rsid w:val="002B02F6"/>
    <w:rsid w:val="002B083B"/>
    <w:rsid w:val="002B11A4"/>
    <w:rsid w:val="002B2DD9"/>
    <w:rsid w:val="002B3A26"/>
    <w:rsid w:val="002B4E0D"/>
    <w:rsid w:val="002B5840"/>
    <w:rsid w:val="002B7009"/>
    <w:rsid w:val="002B703F"/>
    <w:rsid w:val="002B75D9"/>
    <w:rsid w:val="002B76E9"/>
    <w:rsid w:val="002B7A62"/>
    <w:rsid w:val="002B7B96"/>
    <w:rsid w:val="002C0B55"/>
    <w:rsid w:val="002C168D"/>
    <w:rsid w:val="002C1DC1"/>
    <w:rsid w:val="002C386B"/>
    <w:rsid w:val="002C3927"/>
    <w:rsid w:val="002C4933"/>
    <w:rsid w:val="002C590B"/>
    <w:rsid w:val="002C63B8"/>
    <w:rsid w:val="002C731E"/>
    <w:rsid w:val="002C7FFA"/>
    <w:rsid w:val="002D01E2"/>
    <w:rsid w:val="002D07B8"/>
    <w:rsid w:val="002D0B23"/>
    <w:rsid w:val="002D26FA"/>
    <w:rsid w:val="002D29A0"/>
    <w:rsid w:val="002D3586"/>
    <w:rsid w:val="002D3AC3"/>
    <w:rsid w:val="002D4081"/>
    <w:rsid w:val="002D4B50"/>
    <w:rsid w:val="002D5B89"/>
    <w:rsid w:val="002D5B92"/>
    <w:rsid w:val="002D63F4"/>
    <w:rsid w:val="002D6C5E"/>
    <w:rsid w:val="002D6E8B"/>
    <w:rsid w:val="002D748F"/>
    <w:rsid w:val="002D7654"/>
    <w:rsid w:val="002D77DE"/>
    <w:rsid w:val="002E0A7B"/>
    <w:rsid w:val="002E0F1A"/>
    <w:rsid w:val="002E18A1"/>
    <w:rsid w:val="002E1BB1"/>
    <w:rsid w:val="002E20F1"/>
    <w:rsid w:val="002E2501"/>
    <w:rsid w:val="002E2B26"/>
    <w:rsid w:val="002E2C62"/>
    <w:rsid w:val="002E3117"/>
    <w:rsid w:val="002E48AC"/>
    <w:rsid w:val="002E7716"/>
    <w:rsid w:val="002F0D63"/>
    <w:rsid w:val="002F1024"/>
    <w:rsid w:val="002F1271"/>
    <w:rsid w:val="002F1B1F"/>
    <w:rsid w:val="002F20E1"/>
    <w:rsid w:val="002F21FA"/>
    <w:rsid w:val="002F242F"/>
    <w:rsid w:val="002F2652"/>
    <w:rsid w:val="002F3568"/>
    <w:rsid w:val="002F388D"/>
    <w:rsid w:val="002F46D2"/>
    <w:rsid w:val="002F57EC"/>
    <w:rsid w:val="002F58C1"/>
    <w:rsid w:val="002F5AA1"/>
    <w:rsid w:val="002F68C4"/>
    <w:rsid w:val="002F7C8D"/>
    <w:rsid w:val="003009A6"/>
    <w:rsid w:val="00301306"/>
    <w:rsid w:val="00301467"/>
    <w:rsid w:val="00301A5B"/>
    <w:rsid w:val="003046E7"/>
    <w:rsid w:val="0030563E"/>
    <w:rsid w:val="00310242"/>
    <w:rsid w:val="0031032E"/>
    <w:rsid w:val="0031033D"/>
    <w:rsid w:val="0031039F"/>
    <w:rsid w:val="003105C9"/>
    <w:rsid w:val="00310B75"/>
    <w:rsid w:val="00310EFD"/>
    <w:rsid w:val="003133D4"/>
    <w:rsid w:val="00313893"/>
    <w:rsid w:val="00313907"/>
    <w:rsid w:val="00314746"/>
    <w:rsid w:val="00314F89"/>
    <w:rsid w:val="00314FB3"/>
    <w:rsid w:val="003157E5"/>
    <w:rsid w:val="0031598F"/>
    <w:rsid w:val="0031793E"/>
    <w:rsid w:val="00317CD3"/>
    <w:rsid w:val="00317EF1"/>
    <w:rsid w:val="003213C5"/>
    <w:rsid w:val="00321A66"/>
    <w:rsid w:val="00321BAF"/>
    <w:rsid w:val="00322123"/>
    <w:rsid w:val="003224AA"/>
    <w:rsid w:val="00322E98"/>
    <w:rsid w:val="00323819"/>
    <w:rsid w:val="00323EAB"/>
    <w:rsid w:val="0032519F"/>
    <w:rsid w:val="00325EC6"/>
    <w:rsid w:val="00326CA6"/>
    <w:rsid w:val="003270B0"/>
    <w:rsid w:val="003274E1"/>
    <w:rsid w:val="00327F29"/>
    <w:rsid w:val="0033041A"/>
    <w:rsid w:val="00331393"/>
    <w:rsid w:val="003313A1"/>
    <w:rsid w:val="00331A0A"/>
    <w:rsid w:val="00331C9E"/>
    <w:rsid w:val="00331F8B"/>
    <w:rsid w:val="00331FEF"/>
    <w:rsid w:val="0033243A"/>
    <w:rsid w:val="00332A56"/>
    <w:rsid w:val="00333A04"/>
    <w:rsid w:val="003340FD"/>
    <w:rsid w:val="00334A82"/>
    <w:rsid w:val="00334E61"/>
    <w:rsid w:val="0033507E"/>
    <w:rsid w:val="00335BB8"/>
    <w:rsid w:val="00336233"/>
    <w:rsid w:val="003375F5"/>
    <w:rsid w:val="00340AA2"/>
    <w:rsid w:val="00341877"/>
    <w:rsid w:val="0034244F"/>
    <w:rsid w:val="0034373F"/>
    <w:rsid w:val="00343899"/>
    <w:rsid w:val="00343F4F"/>
    <w:rsid w:val="003444D0"/>
    <w:rsid w:val="00344606"/>
    <w:rsid w:val="00344B5D"/>
    <w:rsid w:val="00344F2F"/>
    <w:rsid w:val="0034617D"/>
    <w:rsid w:val="003467AC"/>
    <w:rsid w:val="003474FF"/>
    <w:rsid w:val="0034784C"/>
    <w:rsid w:val="00347B30"/>
    <w:rsid w:val="00350135"/>
    <w:rsid w:val="00350160"/>
    <w:rsid w:val="00351D36"/>
    <w:rsid w:val="00352484"/>
    <w:rsid w:val="00352A2D"/>
    <w:rsid w:val="00352EAE"/>
    <w:rsid w:val="003532E6"/>
    <w:rsid w:val="00354F44"/>
    <w:rsid w:val="003550DD"/>
    <w:rsid w:val="0035669C"/>
    <w:rsid w:val="00356829"/>
    <w:rsid w:val="0035697C"/>
    <w:rsid w:val="00356B28"/>
    <w:rsid w:val="00357515"/>
    <w:rsid w:val="003576B0"/>
    <w:rsid w:val="00357D3C"/>
    <w:rsid w:val="00360746"/>
    <w:rsid w:val="00360883"/>
    <w:rsid w:val="00360E44"/>
    <w:rsid w:val="0036124B"/>
    <w:rsid w:val="00361500"/>
    <w:rsid w:val="00361E2A"/>
    <w:rsid w:val="00362AF3"/>
    <w:rsid w:val="00363695"/>
    <w:rsid w:val="00363872"/>
    <w:rsid w:val="0036431B"/>
    <w:rsid w:val="00364932"/>
    <w:rsid w:val="00364A64"/>
    <w:rsid w:val="003652AD"/>
    <w:rsid w:val="00365D12"/>
    <w:rsid w:val="00371219"/>
    <w:rsid w:val="00371286"/>
    <w:rsid w:val="003719F7"/>
    <w:rsid w:val="00372A93"/>
    <w:rsid w:val="00373893"/>
    <w:rsid w:val="00373B39"/>
    <w:rsid w:val="00374642"/>
    <w:rsid w:val="00374B35"/>
    <w:rsid w:val="00374C4E"/>
    <w:rsid w:val="00375075"/>
    <w:rsid w:val="00375A8C"/>
    <w:rsid w:val="003764C7"/>
    <w:rsid w:val="00376C3B"/>
    <w:rsid w:val="00377047"/>
    <w:rsid w:val="00377334"/>
    <w:rsid w:val="00377529"/>
    <w:rsid w:val="00377CC3"/>
    <w:rsid w:val="0038070F"/>
    <w:rsid w:val="003809CF"/>
    <w:rsid w:val="003815DB"/>
    <w:rsid w:val="00381A32"/>
    <w:rsid w:val="00381E6F"/>
    <w:rsid w:val="00382370"/>
    <w:rsid w:val="00382CFD"/>
    <w:rsid w:val="00382D30"/>
    <w:rsid w:val="0038378E"/>
    <w:rsid w:val="00383B07"/>
    <w:rsid w:val="00384213"/>
    <w:rsid w:val="003845C0"/>
    <w:rsid w:val="00385781"/>
    <w:rsid w:val="00385C45"/>
    <w:rsid w:val="00385FCC"/>
    <w:rsid w:val="00386269"/>
    <w:rsid w:val="00386412"/>
    <w:rsid w:val="00390CF0"/>
    <w:rsid w:val="003918F5"/>
    <w:rsid w:val="003923FD"/>
    <w:rsid w:val="00392509"/>
    <w:rsid w:val="003930CA"/>
    <w:rsid w:val="003934F8"/>
    <w:rsid w:val="003936EE"/>
    <w:rsid w:val="00393B90"/>
    <w:rsid w:val="00393DB6"/>
    <w:rsid w:val="00393ED7"/>
    <w:rsid w:val="00394CA7"/>
    <w:rsid w:val="003950FA"/>
    <w:rsid w:val="003962D9"/>
    <w:rsid w:val="0039648B"/>
    <w:rsid w:val="0039686D"/>
    <w:rsid w:val="00396EEC"/>
    <w:rsid w:val="003A04C6"/>
    <w:rsid w:val="003A05B4"/>
    <w:rsid w:val="003A2827"/>
    <w:rsid w:val="003A367A"/>
    <w:rsid w:val="003A4C49"/>
    <w:rsid w:val="003A50C7"/>
    <w:rsid w:val="003A5313"/>
    <w:rsid w:val="003A57E8"/>
    <w:rsid w:val="003A5CA2"/>
    <w:rsid w:val="003A5CC3"/>
    <w:rsid w:val="003A5E24"/>
    <w:rsid w:val="003A647C"/>
    <w:rsid w:val="003A658E"/>
    <w:rsid w:val="003A6A6C"/>
    <w:rsid w:val="003A6FEF"/>
    <w:rsid w:val="003A73AB"/>
    <w:rsid w:val="003A7AAE"/>
    <w:rsid w:val="003A7B70"/>
    <w:rsid w:val="003B0690"/>
    <w:rsid w:val="003B1111"/>
    <w:rsid w:val="003B1AF4"/>
    <w:rsid w:val="003B25A3"/>
    <w:rsid w:val="003B2AD6"/>
    <w:rsid w:val="003B4291"/>
    <w:rsid w:val="003B49D7"/>
    <w:rsid w:val="003B4F32"/>
    <w:rsid w:val="003B71D3"/>
    <w:rsid w:val="003B7213"/>
    <w:rsid w:val="003B72BE"/>
    <w:rsid w:val="003B78D2"/>
    <w:rsid w:val="003B7D74"/>
    <w:rsid w:val="003C296D"/>
    <w:rsid w:val="003C3AA5"/>
    <w:rsid w:val="003C40D2"/>
    <w:rsid w:val="003C4768"/>
    <w:rsid w:val="003C5609"/>
    <w:rsid w:val="003C5877"/>
    <w:rsid w:val="003C5B72"/>
    <w:rsid w:val="003C68BD"/>
    <w:rsid w:val="003C74C3"/>
    <w:rsid w:val="003C75C8"/>
    <w:rsid w:val="003D0181"/>
    <w:rsid w:val="003D073F"/>
    <w:rsid w:val="003D0C21"/>
    <w:rsid w:val="003D13A8"/>
    <w:rsid w:val="003D235E"/>
    <w:rsid w:val="003D274F"/>
    <w:rsid w:val="003D2AA7"/>
    <w:rsid w:val="003D3EF8"/>
    <w:rsid w:val="003D49BE"/>
    <w:rsid w:val="003D52A1"/>
    <w:rsid w:val="003D5EFD"/>
    <w:rsid w:val="003D6646"/>
    <w:rsid w:val="003D76B8"/>
    <w:rsid w:val="003D778D"/>
    <w:rsid w:val="003D7EB1"/>
    <w:rsid w:val="003E0F1E"/>
    <w:rsid w:val="003E151F"/>
    <w:rsid w:val="003E23BC"/>
    <w:rsid w:val="003E2A34"/>
    <w:rsid w:val="003E3A3B"/>
    <w:rsid w:val="003E3D0B"/>
    <w:rsid w:val="003E55E3"/>
    <w:rsid w:val="003E6BFC"/>
    <w:rsid w:val="003E7799"/>
    <w:rsid w:val="003F0162"/>
    <w:rsid w:val="003F0961"/>
    <w:rsid w:val="003F0A74"/>
    <w:rsid w:val="003F1745"/>
    <w:rsid w:val="003F18EE"/>
    <w:rsid w:val="003F2BE6"/>
    <w:rsid w:val="003F33E1"/>
    <w:rsid w:val="003F35EF"/>
    <w:rsid w:val="003F42D9"/>
    <w:rsid w:val="003F5035"/>
    <w:rsid w:val="003F5649"/>
    <w:rsid w:val="003F6B79"/>
    <w:rsid w:val="003F72BD"/>
    <w:rsid w:val="003F74AA"/>
    <w:rsid w:val="003F75AF"/>
    <w:rsid w:val="003F7B16"/>
    <w:rsid w:val="003F7EC9"/>
    <w:rsid w:val="00401B22"/>
    <w:rsid w:val="00401B55"/>
    <w:rsid w:val="00402359"/>
    <w:rsid w:val="00402BEA"/>
    <w:rsid w:val="00403088"/>
    <w:rsid w:val="00403714"/>
    <w:rsid w:val="00403C38"/>
    <w:rsid w:val="00404886"/>
    <w:rsid w:val="00404D4C"/>
    <w:rsid w:val="00405CE3"/>
    <w:rsid w:val="00405EFF"/>
    <w:rsid w:val="00406156"/>
    <w:rsid w:val="0040691A"/>
    <w:rsid w:val="00406E44"/>
    <w:rsid w:val="0041020E"/>
    <w:rsid w:val="00410287"/>
    <w:rsid w:val="00410AB6"/>
    <w:rsid w:val="00411047"/>
    <w:rsid w:val="004112EF"/>
    <w:rsid w:val="004115D6"/>
    <w:rsid w:val="0041162B"/>
    <w:rsid w:val="0041174E"/>
    <w:rsid w:val="004129E6"/>
    <w:rsid w:val="00412D53"/>
    <w:rsid w:val="00412E52"/>
    <w:rsid w:val="00413A86"/>
    <w:rsid w:val="00413C11"/>
    <w:rsid w:val="00414321"/>
    <w:rsid w:val="0041501F"/>
    <w:rsid w:val="004176CF"/>
    <w:rsid w:val="0041773E"/>
    <w:rsid w:val="004204D6"/>
    <w:rsid w:val="0042077D"/>
    <w:rsid w:val="0042097C"/>
    <w:rsid w:val="004209D1"/>
    <w:rsid w:val="00422ABB"/>
    <w:rsid w:val="00422BCD"/>
    <w:rsid w:val="004232A9"/>
    <w:rsid w:val="004236CB"/>
    <w:rsid w:val="0042379F"/>
    <w:rsid w:val="00424688"/>
    <w:rsid w:val="00424CAB"/>
    <w:rsid w:val="00425618"/>
    <w:rsid w:val="00425AAC"/>
    <w:rsid w:val="00426BED"/>
    <w:rsid w:val="004270E0"/>
    <w:rsid w:val="004274B9"/>
    <w:rsid w:val="00430CFF"/>
    <w:rsid w:val="004314CB"/>
    <w:rsid w:val="004319F2"/>
    <w:rsid w:val="00432531"/>
    <w:rsid w:val="00434023"/>
    <w:rsid w:val="00434C56"/>
    <w:rsid w:val="00435712"/>
    <w:rsid w:val="00435ECC"/>
    <w:rsid w:val="00437E4A"/>
    <w:rsid w:val="004405C3"/>
    <w:rsid w:val="004407AE"/>
    <w:rsid w:val="00440919"/>
    <w:rsid w:val="00441168"/>
    <w:rsid w:val="00441860"/>
    <w:rsid w:val="00441A80"/>
    <w:rsid w:val="00441CAE"/>
    <w:rsid w:val="00442B3A"/>
    <w:rsid w:val="004431BD"/>
    <w:rsid w:val="00444C92"/>
    <w:rsid w:val="00445CE0"/>
    <w:rsid w:val="00446106"/>
    <w:rsid w:val="00446107"/>
    <w:rsid w:val="0044661E"/>
    <w:rsid w:val="004475AB"/>
    <w:rsid w:val="004510A2"/>
    <w:rsid w:val="00451CF6"/>
    <w:rsid w:val="00452357"/>
    <w:rsid w:val="004537FB"/>
    <w:rsid w:val="004540BF"/>
    <w:rsid w:val="00454CAB"/>
    <w:rsid w:val="00455B07"/>
    <w:rsid w:val="004560A9"/>
    <w:rsid w:val="00456CFF"/>
    <w:rsid w:val="00456F07"/>
    <w:rsid w:val="00460476"/>
    <w:rsid w:val="00460704"/>
    <w:rsid w:val="00460AE9"/>
    <w:rsid w:val="00460C32"/>
    <w:rsid w:val="0046344C"/>
    <w:rsid w:val="004638AC"/>
    <w:rsid w:val="00463ABF"/>
    <w:rsid w:val="00464AAD"/>
    <w:rsid w:val="00464B8D"/>
    <w:rsid w:val="00464E4D"/>
    <w:rsid w:val="0046622A"/>
    <w:rsid w:val="00466350"/>
    <w:rsid w:val="004674B9"/>
    <w:rsid w:val="00467B64"/>
    <w:rsid w:val="004701C7"/>
    <w:rsid w:val="00470550"/>
    <w:rsid w:val="00470854"/>
    <w:rsid w:val="00470CA5"/>
    <w:rsid w:val="00471A21"/>
    <w:rsid w:val="004722AB"/>
    <w:rsid w:val="00472415"/>
    <w:rsid w:val="0047344F"/>
    <w:rsid w:val="00473D3E"/>
    <w:rsid w:val="004743DA"/>
    <w:rsid w:val="00474876"/>
    <w:rsid w:val="004748B5"/>
    <w:rsid w:val="00474B01"/>
    <w:rsid w:val="00475FE1"/>
    <w:rsid w:val="004767B8"/>
    <w:rsid w:val="00476A16"/>
    <w:rsid w:val="00476E01"/>
    <w:rsid w:val="004771AD"/>
    <w:rsid w:val="00477F81"/>
    <w:rsid w:val="00480303"/>
    <w:rsid w:val="004809E7"/>
    <w:rsid w:val="00481477"/>
    <w:rsid w:val="0048159A"/>
    <w:rsid w:val="004824BA"/>
    <w:rsid w:val="00482565"/>
    <w:rsid w:val="00482B37"/>
    <w:rsid w:val="004833D5"/>
    <w:rsid w:val="004835A7"/>
    <w:rsid w:val="0048378D"/>
    <w:rsid w:val="00483CCF"/>
    <w:rsid w:val="00483EBF"/>
    <w:rsid w:val="00484A79"/>
    <w:rsid w:val="00485EDC"/>
    <w:rsid w:val="004862E1"/>
    <w:rsid w:val="00486B70"/>
    <w:rsid w:val="004876B6"/>
    <w:rsid w:val="00487A60"/>
    <w:rsid w:val="004922CE"/>
    <w:rsid w:val="004928E4"/>
    <w:rsid w:val="00494ABB"/>
    <w:rsid w:val="00494D60"/>
    <w:rsid w:val="004963D1"/>
    <w:rsid w:val="00497792"/>
    <w:rsid w:val="00497897"/>
    <w:rsid w:val="004A006A"/>
    <w:rsid w:val="004A0A3C"/>
    <w:rsid w:val="004A0FFC"/>
    <w:rsid w:val="004A1DAC"/>
    <w:rsid w:val="004A3A34"/>
    <w:rsid w:val="004A3CF3"/>
    <w:rsid w:val="004A42DF"/>
    <w:rsid w:val="004A5902"/>
    <w:rsid w:val="004A6A5C"/>
    <w:rsid w:val="004A71F9"/>
    <w:rsid w:val="004A77DD"/>
    <w:rsid w:val="004B020D"/>
    <w:rsid w:val="004B0EF2"/>
    <w:rsid w:val="004B14B0"/>
    <w:rsid w:val="004B2294"/>
    <w:rsid w:val="004B2442"/>
    <w:rsid w:val="004B2D40"/>
    <w:rsid w:val="004B2E32"/>
    <w:rsid w:val="004B3731"/>
    <w:rsid w:val="004B386C"/>
    <w:rsid w:val="004B3A70"/>
    <w:rsid w:val="004B40D9"/>
    <w:rsid w:val="004B4624"/>
    <w:rsid w:val="004B4ED8"/>
    <w:rsid w:val="004B509A"/>
    <w:rsid w:val="004B51BE"/>
    <w:rsid w:val="004B63EC"/>
    <w:rsid w:val="004B7761"/>
    <w:rsid w:val="004B7D98"/>
    <w:rsid w:val="004B7FEB"/>
    <w:rsid w:val="004C0333"/>
    <w:rsid w:val="004C07C2"/>
    <w:rsid w:val="004C184E"/>
    <w:rsid w:val="004C260A"/>
    <w:rsid w:val="004C33F9"/>
    <w:rsid w:val="004C49B0"/>
    <w:rsid w:val="004C571A"/>
    <w:rsid w:val="004C70F7"/>
    <w:rsid w:val="004C7BF2"/>
    <w:rsid w:val="004D0014"/>
    <w:rsid w:val="004D0CA0"/>
    <w:rsid w:val="004D0DF0"/>
    <w:rsid w:val="004D0E0A"/>
    <w:rsid w:val="004D15AB"/>
    <w:rsid w:val="004D1FE2"/>
    <w:rsid w:val="004D2578"/>
    <w:rsid w:val="004D2DD9"/>
    <w:rsid w:val="004D302D"/>
    <w:rsid w:val="004D6718"/>
    <w:rsid w:val="004D6AFC"/>
    <w:rsid w:val="004D7B48"/>
    <w:rsid w:val="004D7BD7"/>
    <w:rsid w:val="004E0617"/>
    <w:rsid w:val="004E11F8"/>
    <w:rsid w:val="004E194D"/>
    <w:rsid w:val="004E1C98"/>
    <w:rsid w:val="004E2612"/>
    <w:rsid w:val="004E2E53"/>
    <w:rsid w:val="004E322A"/>
    <w:rsid w:val="004E3DD0"/>
    <w:rsid w:val="004E414D"/>
    <w:rsid w:val="004E4A04"/>
    <w:rsid w:val="004E50B7"/>
    <w:rsid w:val="004E5422"/>
    <w:rsid w:val="004E6124"/>
    <w:rsid w:val="004E702F"/>
    <w:rsid w:val="004E7803"/>
    <w:rsid w:val="004E7D2A"/>
    <w:rsid w:val="004F06D7"/>
    <w:rsid w:val="004F0B93"/>
    <w:rsid w:val="004F0B9E"/>
    <w:rsid w:val="004F0FA6"/>
    <w:rsid w:val="004F1671"/>
    <w:rsid w:val="004F16EE"/>
    <w:rsid w:val="004F2063"/>
    <w:rsid w:val="004F277B"/>
    <w:rsid w:val="004F2AA8"/>
    <w:rsid w:val="004F30EB"/>
    <w:rsid w:val="004F453E"/>
    <w:rsid w:val="004F5AD5"/>
    <w:rsid w:val="004F5C67"/>
    <w:rsid w:val="004F5D2C"/>
    <w:rsid w:val="004F6B46"/>
    <w:rsid w:val="004F7226"/>
    <w:rsid w:val="004F7862"/>
    <w:rsid w:val="004F7B2E"/>
    <w:rsid w:val="00500DF6"/>
    <w:rsid w:val="005027E2"/>
    <w:rsid w:val="005029CF"/>
    <w:rsid w:val="00502B82"/>
    <w:rsid w:val="00502D39"/>
    <w:rsid w:val="00502D63"/>
    <w:rsid w:val="0050342F"/>
    <w:rsid w:val="005034E8"/>
    <w:rsid w:val="005039C9"/>
    <w:rsid w:val="0050441A"/>
    <w:rsid w:val="00504A22"/>
    <w:rsid w:val="00504E45"/>
    <w:rsid w:val="005066F6"/>
    <w:rsid w:val="00507374"/>
    <w:rsid w:val="00507776"/>
    <w:rsid w:val="005079D2"/>
    <w:rsid w:val="005079E6"/>
    <w:rsid w:val="0051087E"/>
    <w:rsid w:val="00511416"/>
    <w:rsid w:val="00512243"/>
    <w:rsid w:val="0051329D"/>
    <w:rsid w:val="0051471B"/>
    <w:rsid w:val="005172E3"/>
    <w:rsid w:val="00517340"/>
    <w:rsid w:val="0051760D"/>
    <w:rsid w:val="00517A86"/>
    <w:rsid w:val="005216C0"/>
    <w:rsid w:val="005220DD"/>
    <w:rsid w:val="00522953"/>
    <w:rsid w:val="00522B7B"/>
    <w:rsid w:val="00523DFD"/>
    <w:rsid w:val="00524580"/>
    <w:rsid w:val="00524F10"/>
    <w:rsid w:val="00525DF6"/>
    <w:rsid w:val="00525E0F"/>
    <w:rsid w:val="00526A7D"/>
    <w:rsid w:val="00526BED"/>
    <w:rsid w:val="00526FD4"/>
    <w:rsid w:val="00527502"/>
    <w:rsid w:val="00531299"/>
    <w:rsid w:val="0053140C"/>
    <w:rsid w:val="00532765"/>
    <w:rsid w:val="00532B2C"/>
    <w:rsid w:val="00532E48"/>
    <w:rsid w:val="00533EC3"/>
    <w:rsid w:val="005348D6"/>
    <w:rsid w:val="00534946"/>
    <w:rsid w:val="0053503F"/>
    <w:rsid w:val="0053660D"/>
    <w:rsid w:val="00536F27"/>
    <w:rsid w:val="005379A0"/>
    <w:rsid w:val="00540D45"/>
    <w:rsid w:val="0054161C"/>
    <w:rsid w:val="0054287B"/>
    <w:rsid w:val="005431BD"/>
    <w:rsid w:val="00543504"/>
    <w:rsid w:val="005451E8"/>
    <w:rsid w:val="005454D6"/>
    <w:rsid w:val="005454E4"/>
    <w:rsid w:val="00545930"/>
    <w:rsid w:val="00545C4F"/>
    <w:rsid w:val="0055139C"/>
    <w:rsid w:val="005514A3"/>
    <w:rsid w:val="005517AD"/>
    <w:rsid w:val="005528C5"/>
    <w:rsid w:val="00552E2D"/>
    <w:rsid w:val="0055340E"/>
    <w:rsid w:val="005535CA"/>
    <w:rsid w:val="00554131"/>
    <w:rsid w:val="00554B5A"/>
    <w:rsid w:val="00555162"/>
    <w:rsid w:val="005551DF"/>
    <w:rsid w:val="0055695B"/>
    <w:rsid w:val="00556C2A"/>
    <w:rsid w:val="00556E15"/>
    <w:rsid w:val="0055757B"/>
    <w:rsid w:val="00557594"/>
    <w:rsid w:val="00557624"/>
    <w:rsid w:val="00560300"/>
    <w:rsid w:val="00560500"/>
    <w:rsid w:val="00560B9C"/>
    <w:rsid w:val="00561612"/>
    <w:rsid w:val="00561B82"/>
    <w:rsid w:val="005629DA"/>
    <w:rsid w:val="0056344A"/>
    <w:rsid w:val="00563652"/>
    <w:rsid w:val="005642F6"/>
    <w:rsid w:val="00565027"/>
    <w:rsid w:val="00565D8C"/>
    <w:rsid w:val="005662D6"/>
    <w:rsid w:val="005665B9"/>
    <w:rsid w:val="00566884"/>
    <w:rsid w:val="005668E6"/>
    <w:rsid w:val="00566FFF"/>
    <w:rsid w:val="005671BF"/>
    <w:rsid w:val="00567523"/>
    <w:rsid w:val="00567C8C"/>
    <w:rsid w:val="00570C18"/>
    <w:rsid w:val="00570C8F"/>
    <w:rsid w:val="0057155A"/>
    <w:rsid w:val="0057210C"/>
    <w:rsid w:val="00572F53"/>
    <w:rsid w:val="00572F9B"/>
    <w:rsid w:val="0057504B"/>
    <w:rsid w:val="005753BE"/>
    <w:rsid w:val="005755D1"/>
    <w:rsid w:val="00575769"/>
    <w:rsid w:val="005758D2"/>
    <w:rsid w:val="00577609"/>
    <w:rsid w:val="00577A86"/>
    <w:rsid w:val="00577DD2"/>
    <w:rsid w:val="00580064"/>
    <w:rsid w:val="00580E6D"/>
    <w:rsid w:val="005812B5"/>
    <w:rsid w:val="005816E1"/>
    <w:rsid w:val="00582B31"/>
    <w:rsid w:val="00582C73"/>
    <w:rsid w:val="00582CA2"/>
    <w:rsid w:val="0058490E"/>
    <w:rsid w:val="005855EE"/>
    <w:rsid w:val="0058578A"/>
    <w:rsid w:val="00585935"/>
    <w:rsid w:val="00587458"/>
    <w:rsid w:val="005879FF"/>
    <w:rsid w:val="00590B37"/>
    <w:rsid w:val="00592A53"/>
    <w:rsid w:val="005950F1"/>
    <w:rsid w:val="00596A51"/>
    <w:rsid w:val="005970C4"/>
    <w:rsid w:val="005A0F84"/>
    <w:rsid w:val="005A17A2"/>
    <w:rsid w:val="005A345D"/>
    <w:rsid w:val="005A524C"/>
    <w:rsid w:val="005A5AA1"/>
    <w:rsid w:val="005A6C3A"/>
    <w:rsid w:val="005A7995"/>
    <w:rsid w:val="005B06D9"/>
    <w:rsid w:val="005B108B"/>
    <w:rsid w:val="005B1396"/>
    <w:rsid w:val="005B17BA"/>
    <w:rsid w:val="005B1B3E"/>
    <w:rsid w:val="005B21C3"/>
    <w:rsid w:val="005B27D7"/>
    <w:rsid w:val="005B2B23"/>
    <w:rsid w:val="005B303B"/>
    <w:rsid w:val="005B315E"/>
    <w:rsid w:val="005B332E"/>
    <w:rsid w:val="005B38EF"/>
    <w:rsid w:val="005B3949"/>
    <w:rsid w:val="005B39E2"/>
    <w:rsid w:val="005B4295"/>
    <w:rsid w:val="005B488D"/>
    <w:rsid w:val="005B4D80"/>
    <w:rsid w:val="005B61B3"/>
    <w:rsid w:val="005B6EB1"/>
    <w:rsid w:val="005B7F3D"/>
    <w:rsid w:val="005C0A5B"/>
    <w:rsid w:val="005C11A6"/>
    <w:rsid w:val="005C13AB"/>
    <w:rsid w:val="005C1DB5"/>
    <w:rsid w:val="005C256A"/>
    <w:rsid w:val="005C3F91"/>
    <w:rsid w:val="005C50BD"/>
    <w:rsid w:val="005C556A"/>
    <w:rsid w:val="005C583C"/>
    <w:rsid w:val="005D086B"/>
    <w:rsid w:val="005D0CDC"/>
    <w:rsid w:val="005D241C"/>
    <w:rsid w:val="005D246F"/>
    <w:rsid w:val="005D2751"/>
    <w:rsid w:val="005D27D2"/>
    <w:rsid w:val="005D2A2E"/>
    <w:rsid w:val="005D31B8"/>
    <w:rsid w:val="005D3604"/>
    <w:rsid w:val="005D38FF"/>
    <w:rsid w:val="005D3C3B"/>
    <w:rsid w:val="005D4C55"/>
    <w:rsid w:val="005D5AA0"/>
    <w:rsid w:val="005D7288"/>
    <w:rsid w:val="005D73E0"/>
    <w:rsid w:val="005D76DE"/>
    <w:rsid w:val="005E06A0"/>
    <w:rsid w:val="005E08D8"/>
    <w:rsid w:val="005E14E0"/>
    <w:rsid w:val="005E2306"/>
    <w:rsid w:val="005E2EED"/>
    <w:rsid w:val="005E2F22"/>
    <w:rsid w:val="005E3167"/>
    <w:rsid w:val="005E5134"/>
    <w:rsid w:val="005E5146"/>
    <w:rsid w:val="005E568B"/>
    <w:rsid w:val="005E59A6"/>
    <w:rsid w:val="005E65AC"/>
    <w:rsid w:val="005E745C"/>
    <w:rsid w:val="005E78E8"/>
    <w:rsid w:val="005E7A74"/>
    <w:rsid w:val="005F02C5"/>
    <w:rsid w:val="005F05C9"/>
    <w:rsid w:val="005F0C8A"/>
    <w:rsid w:val="005F1A74"/>
    <w:rsid w:val="005F2121"/>
    <w:rsid w:val="005F275A"/>
    <w:rsid w:val="005F38E4"/>
    <w:rsid w:val="005F40C8"/>
    <w:rsid w:val="005F4254"/>
    <w:rsid w:val="005F55A9"/>
    <w:rsid w:val="005F55FB"/>
    <w:rsid w:val="005F57C0"/>
    <w:rsid w:val="005F61A8"/>
    <w:rsid w:val="005F651B"/>
    <w:rsid w:val="005F67C0"/>
    <w:rsid w:val="00600136"/>
    <w:rsid w:val="0060029A"/>
    <w:rsid w:val="0060120E"/>
    <w:rsid w:val="00602344"/>
    <w:rsid w:val="00602656"/>
    <w:rsid w:val="00602CEA"/>
    <w:rsid w:val="00602DB2"/>
    <w:rsid w:val="00602F34"/>
    <w:rsid w:val="00606190"/>
    <w:rsid w:val="00606E8F"/>
    <w:rsid w:val="006078F3"/>
    <w:rsid w:val="0060793B"/>
    <w:rsid w:val="00610D68"/>
    <w:rsid w:val="00611077"/>
    <w:rsid w:val="00611290"/>
    <w:rsid w:val="00611378"/>
    <w:rsid w:val="0061147F"/>
    <w:rsid w:val="00611737"/>
    <w:rsid w:val="00611CA7"/>
    <w:rsid w:val="00612670"/>
    <w:rsid w:val="00614116"/>
    <w:rsid w:val="0061446C"/>
    <w:rsid w:val="0061486A"/>
    <w:rsid w:val="006161B4"/>
    <w:rsid w:val="00616E3B"/>
    <w:rsid w:val="00617C28"/>
    <w:rsid w:val="006206AE"/>
    <w:rsid w:val="006219F3"/>
    <w:rsid w:val="00621D1E"/>
    <w:rsid w:val="00622D84"/>
    <w:rsid w:val="006232E2"/>
    <w:rsid w:val="00623E84"/>
    <w:rsid w:val="00624545"/>
    <w:rsid w:val="006254EB"/>
    <w:rsid w:val="006257F3"/>
    <w:rsid w:val="00625CC4"/>
    <w:rsid w:val="0062642E"/>
    <w:rsid w:val="00626480"/>
    <w:rsid w:val="006267D9"/>
    <w:rsid w:val="00627CE2"/>
    <w:rsid w:val="006301EA"/>
    <w:rsid w:val="006302D3"/>
    <w:rsid w:val="00630982"/>
    <w:rsid w:val="00630AC9"/>
    <w:rsid w:val="00631421"/>
    <w:rsid w:val="006317C2"/>
    <w:rsid w:val="00631CA7"/>
    <w:rsid w:val="00631F5A"/>
    <w:rsid w:val="00632149"/>
    <w:rsid w:val="0063343D"/>
    <w:rsid w:val="006340C1"/>
    <w:rsid w:val="00634260"/>
    <w:rsid w:val="006358EF"/>
    <w:rsid w:val="00636D19"/>
    <w:rsid w:val="0063767C"/>
    <w:rsid w:val="00637870"/>
    <w:rsid w:val="006379CF"/>
    <w:rsid w:val="00637BD5"/>
    <w:rsid w:val="00640105"/>
    <w:rsid w:val="006403DA"/>
    <w:rsid w:val="00640532"/>
    <w:rsid w:val="00640C25"/>
    <w:rsid w:val="00640CA7"/>
    <w:rsid w:val="00641371"/>
    <w:rsid w:val="006420E2"/>
    <w:rsid w:val="00642C0D"/>
    <w:rsid w:val="006434D1"/>
    <w:rsid w:val="00643A54"/>
    <w:rsid w:val="00644130"/>
    <w:rsid w:val="006446FC"/>
    <w:rsid w:val="00644A1C"/>
    <w:rsid w:val="00644C86"/>
    <w:rsid w:val="00644D8E"/>
    <w:rsid w:val="006453E8"/>
    <w:rsid w:val="00645594"/>
    <w:rsid w:val="00646014"/>
    <w:rsid w:val="00647B5F"/>
    <w:rsid w:val="006505DD"/>
    <w:rsid w:val="00650DF3"/>
    <w:rsid w:val="00651105"/>
    <w:rsid w:val="0065188F"/>
    <w:rsid w:val="00652E65"/>
    <w:rsid w:val="00654270"/>
    <w:rsid w:val="006542D5"/>
    <w:rsid w:val="0065600A"/>
    <w:rsid w:val="00656B3E"/>
    <w:rsid w:val="00657840"/>
    <w:rsid w:val="00657DA4"/>
    <w:rsid w:val="00660321"/>
    <w:rsid w:val="006608F4"/>
    <w:rsid w:val="00660D5E"/>
    <w:rsid w:val="00660E1C"/>
    <w:rsid w:val="00660F40"/>
    <w:rsid w:val="006610AE"/>
    <w:rsid w:val="006614F7"/>
    <w:rsid w:val="00662466"/>
    <w:rsid w:val="00662EB5"/>
    <w:rsid w:val="006637A2"/>
    <w:rsid w:val="006646FC"/>
    <w:rsid w:val="006667FD"/>
    <w:rsid w:val="00666A06"/>
    <w:rsid w:val="00666E3E"/>
    <w:rsid w:val="00667EE4"/>
    <w:rsid w:val="0067080A"/>
    <w:rsid w:val="0067115E"/>
    <w:rsid w:val="006714DB"/>
    <w:rsid w:val="00671767"/>
    <w:rsid w:val="006720A1"/>
    <w:rsid w:val="006729DA"/>
    <w:rsid w:val="00672F09"/>
    <w:rsid w:val="006743F1"/>
    <w:rsid w:val="006744ED"/>
    <w:rsid w:val="006748C1"/>
    <w:rsid w:val="00674B20"/>
    <w:rsid w:val="00674D6D"/>
    <w:rsid w:val="006756DC"/>
    <w:rsid w:val="006766F9"/>
    <w:rsid w:val="0067735A"/>
    <w:rsid w:val="00677650"/>
    <w:rsid w:val="006778CF"/>
    <w:rsid w:val="00680BE0"/>
    <w:rsid w:val="006810A8"/>
    <w:rsid w:val="00681B8E"/>
    <w:rsid w:val="00681F4E"/>
    <w:rsid w:val="006822C2"/>
    <w:rsid w:val="00682B92"/>
    <w:rsid w:val="00682FA6"/>
    <w:rsid w:val="0068324C"/>
    <w:rsid w:val="00683300"/>
    <w:rsid w:val="00683AEF"/>
    <w:rsid w:val="00683D2D"/>
    <w:rsid w:val="00683F74"/>
    <w:rsid w:val="00684F21"/>
    <w:rsid w:val="00684F80"/>
    <w:rsid w:val="00685BDF"/>
    <w:rsid w:val="006862C3"/>
    <w:rsid w:val="006868C1"/>
    <w:rsid w:val="0068753C"/>
    <w:rsid w:val="00690012"/>
    <w:rsid w:val="006902CE"/>
    <w:rsid w:val="00690DE6"/>
    <w:rsid w:val="006926B5"/>
    <w:rsid w:val="00692FD6"/>
    <w:rsid w:val="006934CD"/>
    <w:rsid w:val="00693D3A"/>
    <w:rsid w:val="00695025"/>
    <w:rsid w:val="00696A02"/>
    <w:rsid w:val="006A1514"/>
    <w:rsid w:val="006A241E"/>
    <w:rsid w:val="006A2543"/>
    <w:rsid w:val="006A2840"/>
    <w:rsid w:val="006A4F69"/>
    <w:rsid w:val="006A5510"/>
    <w:rsid w:val="006A56E9"/>
    <w:rsid w:val="006A6420"/>
    <w:rsid w:val="006A66CF"/>
    <w:rsid w:val="006A680B"/>
    <w:rsid w:val="006A68BC"/>
    <w:rsid w:val="006A6B49"/>
    <w:rsid w:val="006A7371"/>
    <w:rsid w:val="006A78BE"/>
    <w:rsid w:val="006B0AFA"/>
    <w:rsid w:val="006B0C02"/>
    <w:rsid w:val="006B16DF"/>
    <w:rsid w:val="006B21B6"/>
    <w:rsid w:val="006B242F"/>
    <w:rsid w:val="006B34F0"/>
    <w:rsid w:val="006B36B5"/>
    <w:rsid w:val="006B44C0"/>
    <w:rsid w:val="006B487F"/>
    <w:rsid w:val="006B48CD"/>
    <w:rsid w:val="006B7998"/>
    <w:rsid w:val="006C0291"/>
    <w:rsid w:val="006C02CF"/>
    <w:rsid w:val="006C08F6"/>
    <w:rsid w:val="006C1136"/>
    <w:rsid w:val="006C1BAD"/>
    <w:rsid w:val="006C1FEC"/>
    <w:rsid w:val="006C2D9A"/>
    <w:rsid w:val="006C383B"/>
    <w:rsid w:val="006C3FA8"/>
    <w:rsid w:val="006C42BF"/>
    <w:rsid w:val="006C471A"/>
    <w:rsid w:val="006C47F7"/>
    <w:rsid w:val="006C5C08"/>
    <w:rsid w:val="006C6749"/>
    <w:rsid w:val="006C6A38"/>
    <w:rsid w:val="006C6B7F"/>
    <w:rsid w:val="006C6E9D"/>
    <w:rsid w:val="006C6F64"/>
    <w:rsid w:val="006C7D8E"/>
    <w:rsid w:val="006C7F1B"/>
    <w:rsid w:val="006D04F3"/>
    <w:rsid w:val="006D1CCF"/>
    <w:rsid w:val="006D285D"/>
    <w:rsid w:val="006D2A65"/>
    <w:rsid w:val="006D305F"/>
    <w:rsid w:val="006D41D1"/>
    <w:rsid w:val="006D52B5"/>
    <w:rsid w:val="006D53D6"/>
    <w:rsid w:val="006D5640"/>
    <w:rsid w:val="006D5A5E"/>
    <w:rsid w:val="006D70F1"/>
    <w:rsid w:val="006D7669"/>
    <w:rsid w:val="006E0556"/>
    <w:rsid w:val="006E0A38"/>
    <w:rsid w:val="006E10FB"/>
    <w:rsid w:val="006E1BE8"/>
    <w:rsid w:val="006E2269"/>
    <w:rsid w:val="006E2B53"/>
    <w:rsid w:val="006E2DA3"/>
    <w:rsid w:val="006E302B"/>
    <w:rsid w:val="006E3171"/>
    <w:rsid w:val="006E454A"/>
    <w:rsid w:val="006E698A"/>
    <w:rsid w:val="006E762C"/>
    <w:rsid w:val="006E772A"/>
    <w:rsid w:val="006E7AD3"/>
    <w:rsid w:val="006F0299"/>
    <w:rsid w:val="006F063C"/>
    <w:rsid w:val="006F0DE5"/>
    <w:rsid w:val="006F1071"/>
    <w:rsid w:val="006F1D1F"/>
    <w:rsid w:val="006F2BFA"/>
    <w:rsid w:val="006F5618"/>
    <w:rsid w:val="006F5913"/>
    <w:rsid w:val="006F5997"/>
    <w:rsid w:val="006F64E3"/>
    <w:rsid w:val="006F6F3C"/>
    <w:rsid w:val="006F76D0"/>
    <w:rsid w:val="006F7EDB"/>
    <w:rsid w:val="007000D4"/>
    <w:rsid w:val="00700DA9"/>
    <w:rsid w:val="00700E4A"/>
    <w:rsid w:val="0070110C"/>
    <w:rsid w:val="00701EE2"/>
    <w:rsid w:val="007022FF"/>
    <w:rsid w:val="00702E9B"/>
    <w:rsid w:val="00704AAA"/>
    <w:rsid w:val="00704ECB"/>
    <w:rsid w:val="00704F13"/>
    <w:rsid w:val="00704F66"/>
    <w:rsid w:val="00705B9B"/>
    <w:rsid w:val="00705D92"/>
    <w:rsid w:val="007065A2"/>
    <w:rsid w:val="00707218"/>
    <w:rsid w:val="00707BF1"/>
    <w:rsid w:val="00711593"/>
    <w:rsid w:val="007116A6"/>
    <w:rsid w:val="00711B77"/>
    <w:rsid w:val="00712BB3"/>
    <w:rsid w:val="00713F33"/>
    <w:rsid w:val="0071416C"/>
    <w:rsid w:val="007141CD"/>
    <w:rsid w:val="00714610"/>
    <w:rsid w:val="00714AE5"/>
    <w:rsid w:val="00714B7F"/>
    <w:rsid w:val="00714C6F"/>
    <w:rsid w:val="00714D5B"/>
    <w:rsid w:val="007154A2"/>
    <w:rsid w:val="00716971"/>
    <w:rsid w:val="00716ECE"/>
    <w:rsid w:val="00716EF9"/>
    <w:rsid w:val="00717148"/>
    <w:rsid w:val="00720376"/>
    <w:rsid w:val="00722426"/>
    <w:rsid w:val="00722E10"/>
    <w:rsid w:val="00724B3E"/>
    <w:rsid w:val="00724EA6"/>
    <w:rsid w:val="00724FE7"/>
    <w:rsid w:val="00725579"/>
    <w:rsid w:val="00726D76"/>
    <w:rsid w:val="00730B44"/>
    <w:rsid w:val="00730B76"/>
    <w:rsid w:val="00730BD3"/>
    <w:rsid w:val="00730D30"/>
    <w:rsid w:val="0073102D"/>
    <w:rsid w:val="00731970"/>
    <w:rsid w:val="00732B48"/>
    <w:rsid w:val="00734725"/>
    <w:rsid w:val="00734C46"/>
    <w:rsid w:val="0073652D"/>
    <w:rsid w:val="00736B5E"/>
    <w:rsid w:val="007379AF"/>
    <w:rsid w:val="007408EA"/>
    <w:rsid w:val="00740F77"/>
    <w:rsid w:val="0074150C"/>
    <w:rsid w:val="00741A4C"/>
    <w:rsid w:val="00741D5B"/>
    <w:rsid w:val="00743C65"/>
    <w:rsid w:val="00743F50"/>
    <w:rsid w:val="00744661"/>
    <w:rsid w:val="0074475B"/>
    <w:rsid w:val="007449F6"/>
    <w:rsid w:val="0074598A"/>
    <w:rsid w:val="007465FB"/>
    <w:rsid w:val="00746C5A"/>
    <w:rsid w:val="00747EC9"/>
    <w:rsid w:val="0075178E"/>
    <w:rsid w:val="00753700"/>
    <w:rsid w:val="007538DB"/>
    <w:rsid w:val="00753A72"/>
    <w:rsid w:val="00753D3D"/>
    <w:rsid w:val="00754C98"/>
    <w:rsid w:val="00755419"/>
    <w:rsid w:val="00755C57"/>
    <w:rsid w:val="007566EA"/>
    <w:rsid w:val="007577C7"/>
    <w:rsid w:val="00760F95"/>
    <w:rsid w:val="007615FE"/>
    <w:rsid w:val="007628D2"/>
    <w:rsid w:val="007628D4"/>
    <w:rsid w:val="00763B3C"/>
    <w:rsid w:val="00763B9F"/>
    <w:rsid w:val="00764708"/>
    <w:rsid w:val="00764AE3"/>
    <w:rsid w:val="00765B98"/>
    <w:rsid w:val="00765F66"/>
    <w:rsid w:val="007661DD"/>
    <w:rsid w:val="00770BD0"/>
    <w:rsid w:val="00770BF2"/>
    <w:rsid w:val="00772514"/>
    <w:rsid w:val="007726BF"/>
    <w:rsid w:val="007733D8"/>
    <w:rsid w:val="0077341C"/>
    <w:rsid w:val="0077397D"/>
    <w:rsid w:val="007742BA"/>
    <w:rsid w:val="00774664"/>
    <w:rsid w:val="00774CCD"/>
    <w:rsid w:val="00774D04"/>
    <w:rsid w:val="00775C31"/>
    <w:rsid w:val="00775CF7"/>
    <w:rsid w:val="00775F6F"/>
    <w:rsid w:val="007769B2"/>
    <w:rsid w:val="00776CF1"/>
    <w:rsid w:val="00776EED"/>
    <w:rsid w:val="00777089"/>
    <w:rsid w:val="00777BC6"/>
    <w:rsid w:val="0078096D"/>
    <w:rsid w:val="00780BDC"/>
    <w:rsid w:val="00781986"/>
    <w:rsid w:val="00782C7E"/>
    <w:rsid w:val="00782FFE"/>
    <w:rsid w:val="007845BA"/>
    <w:rsid w:val="007847E4"/>
    <w:rsid w:val="00784994"/>
    <w:rsid w:val="00785706"/>
    <w:rsid w:val="0078798F"/>
    <w:rsid w:val="00787DC1"/>
    <w:rsid w:val="00790541"/>
    <w:rsid w:val="0079082E"/>
    <w:rsid w:val="00791918"/>
    <w:rsid w:val="0079214C"/>
    <w:rsid w:val="00792C44"/>
    <w:rsid w:val="00793282"/>
    <w:rsid w:val="00793884"/>
    <w:rsid w:val="00793CB9"/>
    <w:rsid w:val="00793FBA"/>
    <w:rsid w:val="0079418D"/>
    <w:rsid w:val="00794971"/>
    <w:rsid w:val="00797332"/>
    <w:rsid w:val="007973E2"/>
    <w:rsid w:val="00797BF2"/>
    <w:rsid w:val="007A0402"/>
    <w:rsid w:val="007A0DBF"/>
    <w:rsid w:val="007A11EC"/>
    <w:rsid w:val="007A2C9B"/>
    <w:rsid w:val="007A3FCA"/>
    <w:rsid w:val="007A41B2"/>
    <w:rsid w:val="007A43DF"/>
    <w:rsid w:val="007A4B2C"/>
    <w:rsid w:val="007A544E"/>
    <w:rsid w:val="007A5993"/>
    <w:rsid w:val="007A6659"/>
    <w:rsid w:val="007A68CD"/>
    <w:rsid w:val="007A6CBE"/>
    <w:rsid w:val="007A76CB"/>
    <w:rsid w:val="007A77B4"/>
    <w:rsid w:val="007B0544"/>
    <w:rsid w:val="007B0622"/>
    <w:rsid w:val="007B0D2B"/>
    <w:rsid w:val="007B1017"/>
    <w:rsid w:val="007B2898"/>
    <w:rsid w:val="007B387C"/>
    <w:rsid w:val="007B4073"/>
    <w:rsid w:val="007B50E0"/>
    <w:rsid w:val="007B5545"/>
    <w:rsid w:val="007B6A99"/>
    <w:rsid w:val="007B6F50"/>
    <w:rsid w:val="007B71D1"/>
    <w:rsid w:val="007B78BA"/>
    <w:rsid w:val="007B7B10"/>
    <w:rsid w:val="007B7C0A"/>
    <w:rsid w:val="007C1D23"/>
    <w:rsid w:val="007C21FA"/>
    <w:rsid w:val="007C287D"/>
    <w:rsid w:val="007C4A80"/>
    <w:rsid w:val="007C4CC0"/>
    <w:rsid w:val="007C4D6A"/>
    <w:rsid w:val="007C503A"/>
    <w:rsid w:val="007C545B"/>
    <w:rsid w:val="007C56E8"/>
    <w:rsid w:val="007C5CDE"/>
    <w:rsid w:val="007C7085"/>
    <w:rsid w:val="007C75CD"/>
    <w:rsid w:val="007C7907"/>
    <w:rsid w:val="007C7CB7"/>
    <w:rsid w:val="007D210F"/>
    <w:rsid w:val="007D25C1"/>
    <w:rsid w:val="007D2981"/>
    <w:rsid w:val="007D31D3"/>
    <w:rsid w:val="007D334F"/>
    <w:rsid w:val="007D36A0"/>
    <w:rsid w:val="007D36DD"/>
    <w:rsid w:val="007D3F99"/>
    <w:rsid w:val="007D40ED"/>
    <w:rsid w:val="007D410C"/>
    <w:rsid w:val="007D4C1B"/>
    <w:rsid w:val="007D537B"/>
    <w:rsid w:val="007D59C8"/>
    <w:rsid w:val="007D5B36"/>
    <w:rsid w:val="007D636A"/>
    <w:rsid w:val="007D6FFE"/>
    <w:rsid w:val="007D7947"/>
    <w:rsid w:val="007E0312"/>
    <w:rsid w:val="007E0BDC"/>
    <w:rsid w:val="007E24BA"/>
    <w:rsid w:val="007E2546"/>
    <w:rsid w:val="007E3851"/>
    <w:rsid w:val="007E3D2F"/>
    <w:rsid w:val="007E467D"/>
    <w:rsid w:val="007E78E5"/>
    <w:rsid w:val="007F0710"/>
    <w:rsid w:val="007F14A6"/>
    <w:rsid w:val="007F2698"/>
    <w:rsid w:val="007F280D"/>
    <w:rsid w:val="007F3236"/>
    <w:rsid w:val="007F3D28"/>
    <w:rsid w:val="007F457A"/>
    <w:rsid w:val="007F536A"/>
    <w:rsid w:val="007F54B4"/>
    <w:rsid w:val="007F59C5"/>
    <w:rsid w:val="007F5AE0"/>
    <w:rsid w:val="007F5DB2"/>
    <w:rsid w:val="00800E11"/>
    <w:rsid w:val="00800F98"/>
    <w:rsid w:val="008010F3"/>
    <w:rsid w:val="008021D9"/>
    <w:rsid w:val="008023A0"/>
    <w:rsid w:val="00802B5B"/>
    <w:rsid w:val="0080412A"/>
    <w:rsid w:val="00804EF5"/>
    <w:rsid w:val="008053CF"/>
    <w:rsid w:val="008061D0"/>
    <w:rsid w:val="00806995"/>
    <w:rsid w:val="00806ACC"/>
    <w:rsid w:val="00806CBF"/>
    <w:rsid w:val="00807FD9"/>
    <w:rsid w:val="00810419"/>
    <w:rsid w:val="00811063"/>
    <w:rsid w:val="008132F8"/>
    <w:rsid w:val="00813883"/>
    <w:rsid w:val="00813DC3"/>
    <w:rsid w:val="00815717"/>
    <w:rsid w:val="00816A6E"/>
    <w:rsid w:val="008178FF"/>
    <w:rsid w:val="00821836"/>
    <w:rsid w:val="00822099"/>
    <w:rsid w:val="008224FD"/>
    <w:rsid w:val="00822681"/>
    <w:rsid w:val="00822DD7"/>
    <w:rsid w:val="00822E56"/>
    <w:rsid w:val="00823D64"/>
    <w:rsid w:val="008241CA"/>
    <w:rsid w:val="008246D3"/>
    <w:rsid w:val="00824732"/>
    <w:rsid w:val="00825331"/>
    <w:rsid w:val="008268AD"/>
    <w:rsid w:val="00826C91"/>
    <w:rsid w:val="00826F17"/>
    <w:rsid w:val="00827038"/>
    <w:rsid w:val="00827F72"/>
    <w:rsid w:val="00827FB8"/>
    <w:rsid w:val="0083245C"/>
    <w:rsid w:val="00832497"/>
    <w:rsid w:val="008336A7"/>
    <w:rsid w:val="00833C2F"/>
    <w:rsid w:val="00833C90"/>
    <w:rsid w:val="008341A7"/>
    <w:rsid w:val="008345A5"/>
    <w:rsid w:val="008345D9"/>
    <w:rsid w:val="00834CC7"/>
    <w:rsid w:val="00834F54"/>
    <w:rsid w:val="0083516F"/>
    <w:rsid w:val="00835925"/>
    <w:rsid w:val="00837AF9"/>
    <w:rsid w:val="00840ED4"/>
    <w:rsid w:val="00841382"/>
    <w:rsid w:val="00841817"/>
    <w:rsid w:val="008434DE"/>
    <w:rsid w:val="00843E34"/>
    <w:rsid w:val="00844F61"/>
    <w:rsid w:val="008452D6"/>
    <w:rsid w:val="008455ED"/>
    <w:rsid w:val="008458DE"/>
    <w:rsid w:val="008465ED"/>
    <w:rsid w:val="008469CB"/>
    <w:rsid w:val="00846CC8"/>
    <w:rsid w:val="00847681"/>
    <w:rsid w:val="008477FA"/>
    <w:rsid w:val="008501FE"/>
    <w:rsid w:val="00850934"/>
    <w:rsid w:val="00852509"/>
    <w:rsid w:val="00852BFB"/>
    <w:rsid w:val="00853540"/>
    <w:rsid w:val="00854FBD"/>
    <w:rsid w:val="008550DD"/>
    <w:rsid w:val="008556F0"/>
    <w:rsid w:val="00855BBE"/>
    <w:rsid w:val="008563CF"/>
    <w:rsid w:val="00856FA2"/>
    <w:rsid w:val="008574FB"/>
    <w:rsid w:val="0085768D"/>
    <w:rsid w:val="00857FD6"/>
    <w:rsid w:val="00860508"/>
    <w:rsid w:val="00860DF0"/>
    <w:rsid w:val="008620F5"/>
    <w:rsid w:val="00862540"/>
    <w:rsid w:val="00863B72"/>
    <w:rsid w:val="0086418B"/>
    <w:rsid w:val="008645A3"/>
    <w:rsid w:val="00864BAE"/>
    <w:rsid w:val="00865FE5"/>
    <w:rsid w:val="008662E9"/>
    <w:rsid w:val="00866A6C"/>
    <w:rsid w:val="008671AC"/>
    <w:rsid w:val="008677C8"/>
    <w:rsid w:val="00867841"/>
    <w:rsid w:val="00867B14"/>
    <w:rsid w:val="0087176A"/>
    <w:rsid w:val="00871DDD"/>
    <w:rsid w:val="008727BD"/>
    <w:rsid w:val="00872A0E"/>
    <w:rsid w:val="00873071"/>
    <w:rsid w:val="008730C8"/>
    <w:rsid w:val="00873A5B"/>
    <w:rsid w:val="00873B34"/>
    <w:rsid w:val="00873EFF"/>
    <w:rsid w:val="00874937"/>
    <w:rsid w:val="008767DF"/>
    <w:rsid w:val="00877298"/>
    <w:rsid w:val="00880173"/>
    <w:rsid w:val="00880B98"/>
    <w:rsid w:val="008811BF"/>
    <w:rsid w:val="008823C5"/>
    <w:rsid w:val="008833A1"/>
    <w:rsid w:val="008851BE"/>
    <w:rsid w:val="00885462"/>
    <w:rsid w:val="008855F3"/>
    <w:rsid w:val="00885BB8"/>
    <w:rsid w:val="00886614"/>
    <w:rsid w:val="00886F79"/>
    <w:rsid w:val="00887C49"/>
    <w:rsid w:val="00890833"/>
    <w:rsid w:val="00890F61"/>
    <w:rsid w:val="0089157E"/>
    <w:rsid w:val="00892B50"/>
    <w:rsid w:val="00892E49"/>
    <w:rsid w:val="00893473"/>
    <w:rsid w:val="00893982"/>
    <w:rsid w:val="0089471A"/>
    <w:rsid w:val="00894B2C"/>
    <w:rsid w:val="0089537A"/>
    <w:rsid w:val="00895D1A"/>
    <w:rsid w:val="00896BA8"/>
    <w:rsid w:val="00897D54"/>
    <w:rsid w:val="00897FC2"/>
    <w:rsid w:val="008A0AA8"/>
    <w:rsid w:val="008A0F9F"/>
    <w:rsid w:val="008A110A"/>
    <w:rsid w:val="008A1FC4"/>
    <w:rsid w:val="008A2081"/>
    <w:rsid w:val="008A26DE"/>
    <w:rsid w:val="008A26F4"/>
    <w:rsid w:val="008A3401"/>
    <w:rsid w:val="008A4570"/>
    <w:rsid w:val="008A4FB9"/>
    <w:rsid w:val="008A50D8"/>
    <w:rsid w:val="008A6B36"/>
    <w:rsid w:val="008B0807"/>
    <w:rsid w:val="008B1194"/>
    <w:rsid w:val="008B1314"/>
    <w:rsid w:val="008B1669"/>
    <w:rsid w:val="008B1BA7"/>
    <w:rsid w:val="008B2F84"/>
    <w:rsid w:val="008B3F3A"/>
    <w:rsid w:val="008B5A16"/>
    <w:rsid w:val="008B7416"/>
    <w:rsid w:val="008B76CE"/>
    <w:rsid w:val="008B7B2B"/>
    <w:rsid w:val="008C0FD1"/>
    <w:rsid w:val="008C1983"/>
    <w:rsid w:val="008C1EA4"/>
    <w:rsid w:val="008C219F"/>
    <w:rsid w:val="008C3368"/>
    <w:rsid w:val="008C40BF"/>
    <w:rsid w:val="008C42B9"/>
    <w:rsid w:val="008C4718"/>
    <w:rsid w:val="008C477F"/>
    <w:rsid w:val="008C4CDD"/>
    <w:rsid w:val="008C5187"/>
    <w:rsid w:val="008C54F0"/>
    <w:rsid w:val="008C5A47"/>
    <w:rsid w:val="008C5E5C"/>
    <w:rsid w:val="008C5F2E"/>
    <w:rsid w:val="008C6828"/>
    <w:rsid w:val="008C6D1D"/>
    <w:rsid w:val="008C76D3"/>
    <w:rsid w:val="008D00F0"/>
    <w:rsid w:val="008D023D"/>
    <w:rsid w:val="008D1274"/>
    <w:rsid w:val="008D1DFD"/>
    <w:rsid w:val="008D1E05"/>
    <w:rsid w:val="008D288A"/>
    <w:rsid w:val="008D34F0"/>
    <w:rsid w:val="008D3C1B"/>
    <w:rsid w:val="008D3E3A"/>
    <w:rsid w:val="008D437A"/>
    <w:rsid w:val="008D45CF"/>
    <w:rsid w:val="008D49FD"/>
    <w:rsid w:val="008D6C17"/>
    <w:rsid w:val="008D7AF6"/>
    <w:rsid w:val="008E0226"/>
    <w:rsid w:val="008E047B"/>
    <w:rsid w:val="008E0DDB"/>
    <w:rsid w:val="008E127F"/>
    <w:rsid w:val="008E1A7C"/>
    <w:rsid w:val="008E1D7B"/>
    <w:rsid w:val="008E20C9"/>
    <w:rsid w:val="008E2460"/>
    <w:rsid w:val="008E2769"/>
    <w:rsid w:val="008E2A34"/>
    <w:rsid w:val="008E2F60"/>
    <w:rsid w:val="008E308B"/>
    <w:rsid w:val="008E3487"/>
    <w:rsid w:val="008E3ADF"/>
    <w:rsid w:val="008E3EB9"/>
    <w:rsid w:val="008E4134"/>
    <w:rsid w:val="008E4E64"/>
    <w:rsid w:val="008E5AC7"/>
    <w:rsid w:val="008E604F"/>
    <w:rsid w:val="008E6079"/>
    <w:rsid w:val="008E79D7"/>
    <w:rsid w:val="008E7C2E"/>
    <w:rsid w:val="008E7D32"/>
    <w:rsid w:val="008E7F83"/>
    <w:rsid w:val="008F1A2E"/>
    <w:rsid w:val="008F277E"/>
    <w:rsid w:val="008F3641"/>
    <w:rsid w:val="008F3ABF"/>
    <w:rsid w:val="008F44C1"/>
    <w:rsid w:val="008F47F8"/>
    <w:rsid w:val="008F4DC3"/>
    <w:rsid w:val="008F5DB3"/>
    <w:rsid w:val="008F7DA1"/>
    <w:rsid w:val="008F7F9A"/>
    <w:rsid w:val="0090046A"/>
    <w:rsid w:val="00900525"/>
    <w:rsid w:val="009017E3"/>
    <w:rsid w:val="00901CA4"/>
    <w:rsid w:val="00901E9C"/>
    <w:rsid w:val="00902109"/>
    <w:rsid w:val="0090225D"/>
    <w:rsid w:val="00902772"/>
    <w:rsid w:val="00902995"/>
    <w:rsid w:val="00902D30"/>
    <w:rsid w:val="009032D7"/>
    <w:rsid w:val="00903551"/>
    <w:rsid w:val="00903787"/>
    <w:rsid w:val="0090397D"/>
    <w:rsid w:val="00904FC8"/>
    <w:rsid w:val="009059F7"/>
    <w:rsid w:val="00905E58"/>
    <w:rsid w:val="00906369"/>
    <w:rsid w:val="00907721"/>
    <w:rsid w:val="0091011C"/>
    <w:rsid w:val="009103D4"/>
    <w:rsid w:val="00911D5A"/>
    <w:rsid w:val="009121FE"/>
    <w:rsid w:val="00912FD3"/>
    <w:rsid w:val="009133A3"/>
    <w:rsid w:val="00914374"/>
    <w:rsid w:val="00914575"/>
    <w:rsid w:val="009150E4"/>
    <w:rsid w:val="0091581C"/>
    <w:rsid w:val="00915B00"/>
    <w:rsid w:val="00915B7C"/>
    <w:rsid w:val="009164D0"/>
    <w:rsid w:val="00916B58"/>
    <w:rsid w:val="00916C86"/>
    <w:rsid w:val="00917557"/>
    <w:rsid w:val="009177D7"/>
    <w:rsid w:val="00917BD4"/>
    <w:rsid w:val="00920B8E"/>
    <w:rsid w:val="00922778"/>
    <w:rsid w:val="0092524F"/>
    <w:rsid w:val="00925543"/>
    <w:rsid w:val="0092622A"/>
    <w:rsid w:val="00926A41"/>
    <w:rsid w:val="00927998"/>
    <w:rsid w:val="00930EC6"/>
    <w:rsid w:val="009315F6"/>
    <w:rsid w:val="00931747"/>
    <w:rsid w:val="00931DD5"/>
    <w:rsid w:val="00932229"/>
    <w:rsid w:val="00932BB5"/>
    <w:rsid w:val="00933160"/>
    <w:rsid w:val="0093380A"/>
    <w:rsid w:val="00933A3F"/>
    <w:rsid w:val="00934444"/>
    <w:rsid w:val="009345D3"/>
    <w:rsid w:val="00934787"/>
    <w:rsid w:val="0093541D"/>
    <w:rsid w:val="009360D6"/>
    <w:rsid w:val="009369BA"/>
    <w:rsid w:val="00936ECF"/>
    <w:rsid w:val="00941405"/>
    <w:rsid w:val="00941DC1"/>
    <w:rsid w:val="00943ACE"/>
    <w:rsid w:val="009445C1"/>
    <w:rsid w:val="009449F3"/>
    <w:rsid w:val="0094524A"/>
    <w:rsid w:val="0094578A"/>
    <w:rsid w:val="00945B53"/>
    <w:rsid w:val="00946F11"/>
    <w:rsid w:val="00947E6C"/>
    <w:rsid w:val="00950839"/>
    <w:rsid w:val="00950940"/>
    <w:rsid w:val="00951021"/>
    <w:rsid w:val="00952622"/>
    <w:rsid w:val="0095279D"/>
    <w:rsid w:val="00954B5F"/>
    <w:rsid w:val="00954EAE"/>
    <w:rsid w:val="00955DD1"/>
    <w:rsid w:val="00956342"/>
    <w:rsid w:val="0095695C"/>
    <w:rsid w:val="00956E46"/>
    <w:rsid w:val="00957CAA"/>
    <w:rsid w:val="009602A0"/>
    <w:rsid w:val="00960DC3"/>
    <w:rsid w:val="009611D4"/>
    <w:rsid w:val="00961226"/>
    <w:rsid w:val="0096152F"/>
    <w:rsid w:val="009615F5"/>
    <w:rsid w:val="0096165D"/>
    <w:rsid w:val="009616F5"/>
    <w:rsid w:val="00962151"/>
    <w:rsid w:val="00962806"/>
    <w:rsid w:val="009639CB"/>
    <w:rsid w:val="009648AC"/>
    <w:rsid w:val="00965241"/>
    <w:rsid w:val="0096557C"/>
    <w:rsid w:val="00965F15"/>
    <w:rsid w:val="00965FD3"/>
    <w:rsid w:val="009662E1"/>
    <w:rsid w:val="00967168"/>
    <w:rsid w:val="0097181A"/>
    <w:rsid w:val="00972C03"/>
    <w:rsid w:val="0097317F"/>
    <w:rsid w:val="00973534"/>
    <w:rsid w:val="00973620"/>
    <w:rsid w:val="00973C7C"/>
    <w:rsid w:val="00973F79"/>
    <w:rsid w:val="00974016"/>
    <w:rsid w:val="00974597"/>
    <w:rsid w:val="0097519E"/>
    <w:rsid w:val="009752C6"/>
    <w:rsid w:val="00975488"/>
    <w:rsid w:val="00977229"/>
    <w:rsid w:val="009803F0"/>
    <w:rsid w:val="009808F6"/>
    <w:rsid w:val="009814B0"/>
    <w:rsid w:val="0098221B"/>
    <w:rsid w:val="00982C10"/>
    <w:rsid w:val="0098376B"/>
    <w:rsid w:val="00983E56"/>
    <w:rsid w:val="0098498A"/>
    <w:rsid w:val="0098555A"/>
    <w:rsid w:val="00985CB0"/>
    <w:rsid w:val="00985E61"/>
    <w:rsid w:val="009865A8"/>
    <w:rsid w:val="00986831"/>
    <w:rsid w:val="0099094C"/>
    <w:rsid w:val="0099129F"/>
    <w:rsid w:val="0099225B"/>
    <w:rsid w:val="009922D1"/>
    <w:rsid w:val="009928C8"/>
    <w:rsid w:val="00993A1E"/>
    <w:rsid w:val="00993A3F"/>
    <w:rsid w:val="00993ED8"/>
    <w:rsid w:val="00996480"/>
    <w:rsid w:val="009965E0"/>
    <w:rsid w:val="00996791"/>
    <w:rsid w:val="009969DF"/>
    <w:rsid w:val="00996B6E"/>
    <w:rsid w:val="00996C23"/>
    <w:rsid w:val="0099763A"/>
    <w:rsid w:val="0099792A"/>
    <w:rsid w:val="00997996"/>
    <w:rsid w:val="009A0C72"/>
    <w:rsid w:val="009A0E7F"/>
    <w:rsid w:val="009A25A1"/>
    <w:rsid w:val="009A2FE8"/>
    <w:rsid w:val="009A377E"/>
    <w:rsid w:val="009A59CB"/>
    <w:rsid w:val="009A5ABE"/>
    <w:rsid w:val="009A5EBE"/>
    <w:rsid w:val="009A6B65"/>
    <w:rsid w:val="009A7707"/>
    <w:rsid w:val="009A7BE4"/>
    <w:rsid w:val="009B0AFE"/>
    <w:rsid w:val="009B0E43"/>
    <w:rsid w:val="009B135E"/>
    <w:rsid w:val="009B1ADE"/>
    <w:rsid w:val="009B1B0E"/>
    <w:rsid w:val="009B1C33"/>
    <w:rsid w:val="009B2831"/>
    <w:rsid w:val="009B3D56"/>
    <w:rsid w:val="009B4170"/>
    <w:rsid w:val="009B4D2D"/>
    <w:rsid w:val="009B5A04"/>
    <w:rsid w:val="009B6E22"/>
    <w:rsid w:val="009C0456"/>
    <w:rsid w:val="009C077E"/>
    <w:rsid w:val="009C1562"/>
    <w:rsid w:val="009C2264"/>
    <w:rsid w:val="009C3E34"/>
    <w:rsid w:val="009C46D4"/>
    <w:rsid w:val="009C47A0"/>
    <w:rsid w:val="009C5A83"/>
    <w:rsid w:val="009C648C"/>
    <w:rsid w:val="009C6695"/>
    <w:rsid w:val="009C7961"/>
    <w:rsid w:val="009D14AB"/>
    <w:rsid w:val="009D1E2E"/>
    <w:rsid w:val="009D3095"/>
    <w:rsid w:val="009D3D0D"/>
    <w:rsid w:val="009D477A"/>
    <w:rsid w:val="009D4F42"/>
    <w:rsid w:val="009D505C"/>
    <w:rsid w:val="009D6091"/>
    <w:rsid w:val="009D67B2"/>
    <w:rsid w:val="009D748C"/>
    <w:rsid w:val="009D7B45"/>
    <w:rsid w:val="009E042B"/>
    <w:rsid w:val="009E08F8"/>
    <w:rsid w:val="009E172B"/>
    <w:rsid w:val="009E1AF5"/>
    <w:rsid w:val="009E2267"/>
    <w:rsid w:val="009E357C"/>
    <w:rsid w:val="009E3ADA"/>
    <w:rsid w:val="009E3EAC"/>
    <w:rsid w:val="009E459A"/>
    <w:rsid w:val="009E4EC1"/>
    <w:rsid w:val="009E4FC6"/>
    <w:rsid w:val="009E54F4"/>
    <w:rsid w:val="009E6264"/>
    <w:rsid w:val="009E71EB"/>
    <w:rsid w:val="009E76B2"/>
    <w:rsid w:val="009E7CD1"/>
    <w:rsid w:val="009F1073"/>
    <w:rsid w:val="009F136C"/>
    <w:rsid w:val="009F20B4"/>
    <w:rsid w:val="009F2A14"/>
    <w:rsid w:val="009F2F65"/>
    <w:rsid w:val="009F3AE5"/>
    <w:rsid w:val="009F4088"/>
    <w:rsid w:val="009F4E48"/>
    <w:rsid w:val="009F50CC"/>
    <w:rsid w:val="009F76AE"/>
    <w:rsid w:val="00A0145B"/>
    <w:rsid w:val="00A020AE"/>
    <w:rsid w:val="00A03033"/>
    <w:rsid w:val="00A03132"/>
    <w:rsid w:val="00A03A0D"/>
    <w:rsid w:val="00A058BB"/>
    <w:rsid w:val="00A0653F"/>
    <w:rsid w:val="00A0673B"/>
    <w:rsid w:val="00A07972"/>
    <w:rsid w:val="00A07B90"/>
    <w:rsid w:val="00A10E00"/>
    <w:rsid w:val="00A1100D"/>
    <w:rsid w:val="00A11526"/>
    <w:rsid w:val="00A12E00"/>
    <w:rsid w:val="00A13080"/>
    <w:rsid w:val="00A1577C"/>
    <w:rsid w:val="00A16B49"/>
    <w:rsid w:val="00A2045A"/>
    <w:rsid w:val="00A20594"/>
    <w:rsid w:val="00A218AF"/>
    <w:rsid w:val="00A232B6"/>
    <w:rsid w:val="00A234B1"/>
    <w:rsid w:val="00A23B7A"/>
    <w:rsid w:val="00A23EE4"/>
    <w:rsid w:val="00A24337"/>
    <w:rsid w:val="00A248D5"/>
    <w:rsid w:val="00A24D5D"/>
    <w:rsid w:val="00A24FB1"/>
    <w:rsid w:val="00A25160"/>
    <w:rsid w:val="00A25527"/>
    <w:rsid w:val="00A25FAB"/>
    <w:rsid w:val="00A27208"/>
    <w:rsid w:val="00A2762A"/>
    <w:rsid w:val="00A27784"/>
    <w:rsid w:val="00A27CDD"/>
    <w:rsid w:val="00A27D79"/>
    <w:rsid w:val="00A30C8D"/>
    <w:rsid w:val="00A3142C"/>
    <w:rsid w:val="00A32298"/>
    <w:rsid w:val="00A32A2D"/>
    <w:rsid w:val="00A32BB3"/>
    <w:rsid w:val="00A33217"/>
    <w:rsid w:val="00A33668"/>
    <w:rsid w:val="00A337D6"/>
    <w:rsid w:val="00A33CB0"/>
    <w:rsid w:val="00A33D73"/>
    <w:rsid w:val="00A346CA"/>
    <w:rsid w:val="00A3470A"/>
    <w:rsid w:val="00A3530B"/>
    <w:rsid w:val="00A35323"/>
    <w:rsid w:val="00A35AA8"/>
    <w:rsid w:val="00A360DF"/>
    <w:rsid w:val="00A36BBC"/>
    <w:rsid w:val="00A36DAC"/>
    <w:rsid w:val="00A3738D"/>
    <w:rsid w:val="00A376F0"/>
    <w:rsid w:val="00A37BF7"/>
    <w:rsid w:val="00A37C23"/>
    <w:rsid w:val="00A37E87"/>
    <w:rsid w:val="00A40AA4"/>
    <w:rsid w:val="00A42C5B"/>
    <w:rsid w:val="00A440F0"/>
    <w:rsid w:val="00A44EED"/>
    <w:rsid w:val="00A4592A"/>
    <w:rsid w:val="00A46C16"/>
    <w:rsid w:val="00A4766A"/>
    <w:rsid w:val="00A47755"/>
    <w:rsid w:val="00A477B2"/>
    <w:rsid w:val="00A478F7"/>
    <w:rsid w:val="00A50BC9"/>
    <w:rsid w:val="00A50DD1"/>
    <w:rsid w:val="00A51C5B"/>
    <w:rsid w:val="00A53611"/>
    <w:rsid w:val="00A549F9"/>
    <w:rsid w:val="00A54E3F"/>
    <w:rsid w:val="00A5546D"/>
    <w:rsid w:val="00A557EF"/>
    <w:rsid w:val="00A564A9"/>
    <w:rsid w:val="00A56C38"/>
    <w:rsid w:val="00A6097B"/>
    <w:rsid w:val="00A60D82"/>
    <w:rsid w:val="00A60ECB"/>
    <w:rsid w:val="00A61315"/>
    <w:rsid w:val="00A61645"/>
    <w:rsid w:val="00A61ADB"/>
    <w:rsid w:val="00A61F81"/>
    <w:rsid w:val="00A6228B"/>
    <w:rsid w:val="00A630EF"/>
    <w:rsid w:val="00A63F53"/>
    <w:rsid w:val="00A648E7"/>
    <w:rsid w:val="00A65C12"/>
    <w:rsid w:val="00A6677A"/>
    <w:rsid w:val="00A703DD"/>
    <w:rsid w:val="00A704D2"/>
    <w:rsid w:val="00A71327"/>
    <w:rsid w:val="00A718BF"/>
    <w:rsid w:val="00A73C94"/>
    <w:rsid w:val="00A73E7C"/>
    <w:rsid w:val="00A75072"/>
    <w:rsid w:val="00A762BE"/>
    <w:rsid w:val="00A76AA7"/>
    <w:rsid w:val="00A772BE"/>
    <w:rsid w:val="00A77AB6"/>
    <w:rsid w:val="00A77CE2"/>
    <w:rsid w:val="00A80CFF"/>
    <w:rsid w:val="00A80F1F"/>
    <w:rsid w:val="00A811FD"/>
    <w:rsid w:val="00A8134B"/>
    <w:rsid w:val="00A81919"/>
    <w:rsid w:val="00A827C5"/>
    <w:rsid w:val="00A83A54"/>
    <w:rsid w:val="00A84563"/>
    <w:rsid w:val="00A847E8"/>
    <w:rsid w:val="00A8563A"/>
    <w:rsid w:val="00A86B9C"/>
    <w:rsid w:val="00A878F0"/>
    <w:rsid w:val="00A9050B"/>
    <w:rsid w:val="00A9072A"/>
    <w:rsid w:val="00A90B14"/>
    <w:rsid w:val="00A913C4"/>
    <w:rsid w:val="00A91891"/>
    <w:rsid w:val="00A91A11"/>
    <w:rsid w:val="00A923BD"/>
    <w:rsid w:val="00A9251C"/>
    <w:rsid w:val="00A926C7"/>
    <w:rsid w:val="00A927D8"/>
    <w:rsid w:val="00A92C66"/>
    <w:rsid w:val="00A9331D"/>
    <w:rsid w:val="00A93997"/>
    <w:rsid w:val="00A93E03"/>
    <w:rsid w:val="00A9449B"/>
    <w:rsid w:val="00A94507"/>
    <w:rsid w:val="00A9494D"/>
    <w:rsid w:val="00A950F8"/>
    <w:rsid w:val="00A95480"/>
    <w:rsid w:val="00A964FE"/>
    <w:rsid w:val="00A97014"/>
    <w:rsid w:val="00AA0074"/>
    <w:rsid w:val="00AA058E"/>
    <w:rsid w:val="00AA0E72"/>
    <w:rsid w:val="00AA18AF"/>
    <w:rsid w:val="00AA25A2"/>
    <w:rsid w:val="00AA26D5"/>
    <w:rsid w:val="00AA29C4"/>
    <w:rsid w:val="00AA2CCE"/>
    <w:rsid w:val="00AA37FA"/>
    <w:rsid w:val="00AA3FFB"/>
    <w:rsid w:val="00AA51DB"/>
    <w:rsid w:val="00AA621D"/>
    <w:rsid w:val="00AB0519"/>
    <w:rsid w:val="00AB0780"/>
    <w:rsid w:val="00AB0E4C"/>
    <w:rsid w:val="00AB10F3"/>
    <w:rsid w:val="00AB1CB1"/>
    <w:rsid w:val="00AB28D1"/>
    <w:rsid w:val="00AB2A6E"/>
    <w:rsid w:val="00AB2B7D"/>
    <w:rsid w:val="00AB3191"/>
    <w:rsid w:val="00AB4F2D"/>
    <w:rsid w:val="00AB4FCF"/>
    <w:rsid w:val="00AB5075"/>
    <w:rsid w:val="00AB5202"/>
    <w:rsid w:val="00AB5C4B"/>
    <w:rsid w:val="00AB60FC"/>
    <w:rsid w:val="00AB6CDE"/>
    <w:rsid w:val="00AB7DA1"/>
    <w:rsid w:val="00AB7EAB"/>
    <w:rsid w:val="00AC0412"/>
    <w:rsid w:val="00AC06B4"/>
    <w:rsid w:val="00AC1FB2"/>
    <w:rsid w:val="00AC5093"/>
    <w:rsid w:val="00AC5BE7"/>
    <w:rsid w:val="00AC66D6"/>
    <w:rsid w:val="00AC7E1D"/>
    <w:rsid w:val="00AD05F3"/>
    <w:rsid w:val="00AD0BB2"/>
    <w:rsid w:val="00AD0F87"/>
    <w:rsid w:val="00AD1B1D"/>
    <w:rsid w:val="00AD1E07"/>
    <w:rsid w:val="00AD227E"/>
    <w:rsid w:val="00AD237A"/>
    <w:rsid w:val="00AD2805"/>
    <w:rsid w:val="00AD2D61"/>
    <w:rsid w:val="00AD33F6"/>
    <w:rsid w:val="00AD4110"/>
    <w:rsid w:val="00AD47E3"/>
    <w:rsid w:val="00AD5829"/>
    <w:rsid w:val="00AD6DF4"/>
    <w:rsid w:val="00AD7021"/>
    <w:rsid w:val="00AD710E"/>
    <w:rsid w:val="00AD7308"/>
    <w:rsid w:val="00AE012A"/>
    <w:rsid w:val="00AE0315"/>
    <w:rsid w:val="00AE05C2"/>
    <w:rsid w:val="00AE0D41"/>
    <w:rsid w:val="00AE199E"/>
    <w:rsid w:val="00AE206D"/>
    <w:rsid w:val="00AE299C"/>
    <w:rsid w:val="00AE2D1C"/>
    <w:rsid w:val="00AE3FA8"/>
    <w:rsid w:val="00AE603A"/>
    <w:rsid w:val="00AE6BFF"/>
    <w:rsid w:val="00AE6F46"/>
    <w:rsid w:val="00AE788F"/>
    <w:rsid w:val="00AE7A7C"/>
    <w:rsid w:val="00AF00C7"/>
    <w:rsid w:val="00AF0656"/>
    <w:rsid w:val="00AF1498"/>
    <w:rsid w:val="00AF1CEA"/>
    <w:rsid w:val="00AF4161"/>
    <w:rsid w:val="00AF4321"/>
    <w:rsid w:val="00AF5801"/>
    <w:rsid w:val="00AF5C1F"/>
    <w:rsid w:val="00AF67D3"/>
    <w:rsid w:val="00B00583"/>
    <w:rsid w:val="00B00CA7"/>
    <w:rsid w:val="00B016A6"/>
    <w:rsid w:val="00B016DE"/>
    <w:rsid w:val="00B017BF"/>
    <w:rsid w:val="00B026DE"/>
    <w:rsid w:val="00B02EE3"/>
    <w:rsid w:val="00B03724"/>
    <w:rsid w:val="00B04530"/>
    <w:rsid w:val="00B06144"/>
    <w:rsid w:val="00B065E0"/>
    <w:rsid w:val="00B06AE7"/>
    <w:rsid w:val="00B06E48"/>
    <w:rsid w:val="00B0751A"/>
    <w:rsid w:val="00B07EFC"/>
    <w:rsid w:val="00B07FA2"/>
    <w:rsid w:val="00B106CC"/>
    <w:rsid w:val="00B10FB1"/>
    <w:rsid w:val="00B11FF1"/>
    <w:rsid w:val="00B128B0"/>
    <w:rsid w:val="00B1331E"/>
    <w:rsid w:val="00B142ED"/>
    <w:rsid w:val="00B14663"/>
    <w:rsid w:val="00B150F7"/>
    <w:rsid w:val="00B153CA"/>
    <w:rsid w:val="00B15453"/>
    <w:rsid w:val="00B163A8"/>
    <w:rsid w:val="00B17068"/>
    <w:rsid w:val="00B20725"/>
    <w:rsid w:val="00B21DFC"/>
    <w:rsid w:val="00B22490"/>
    <w:rsid w:val="00B23051"/>
    <w:rsid w:val="00B23EE7"/>
    <w:rsid w:val="00B24891"/>
    <w:rsid w:val="00B24F7F"/>
    <w:rsid w:val="00B25136"/>
    <w:rsid w:val="00B25980"/>
    <w:rsid w:val="00B273B0"/>
    <w:rsid w:val="00B302FF"/>
    <w:rsid w:val="00B30482"/>
    <w:rsid w:val="00B3056F"/>
    <w:rsid w:val="00B30906"/>
    <w:rsid w:val="00B316B3"/>
    <w:rsid w:val="00B32F55"/>
    <w:rsid w:val="00B3386C"/>
    <w:rsid w:val="00B33BBE"/>
    <w:rsid w:val="00B33DD1"/>
    <w:rsid w:val="00B33EDA"/>
    <w:rsid w:val="00B34452"/>
    <w:rsid w:val="00B3494C"/>
    <w:rsid w:val="00B3534C"/>
    <w:rsid w:val="00B35F39"/>
    <w:rsid w:val="00B36488"/>
    <w:rsid w:val="00B37D39"/>
    <w:rsid w:val="00B4070E"/>
    <w:rsid w:val="00B40C0B"/>
    <w:rsid w:val="00B41E3F"/>
    <w:rsid w:val="00B433F8"/>
    <w:rsid w:val="00B43FB6"/>
    <w:rsid w:val="00B43FD9"/>
    <w:rsid w:val="00B44C6F"/>
    <w:rsid w:val="00B45929"/>
    <w:rsid w:val="00B45FEE"/>
    <w:rsid w:val="00B462FF"/>
    <w:rsid w:val="00B472AA"/>
    <w:rsid w:val="00B477E8"/>
    <w:rsid w:val="00B47F7B"/>
    <w:rsid w:val="00B50E75"/>
    <w:rsid w:val="00B52157"/>
    <w:rsid w:val="00B521AC"/>
    <w:rsid w:val="00B52BE2"/>
    <w:rsid w:val="00B536C4"/>
    <w:rsid w:val="00B5373E"/>
    <w:rsid w:val="00B55565"/>
    <w:rsid w:val="00B5570E"/>
    <w:rsid w:val="00B55AC4"/>
    <w:rsid w:val="00B561E3"/>
    <w:rsid w:val="00B56CEB"/>
    <w:rsid w:val="00B57C1A"/>
    <w:rsid w:val="00B61F16"/>
    <w:rsid w:val="00B6234C"/>
    <w:rsid w:val="00B62BBB"/>
    <w:rsid w:val="00B62F1A"/>
    <w:rsid w:val="00B639A4"/>
    <w:rsid w:val="00B640CC"/>
    <w:rsid w:val="00B6475D"/>
    <w:rsid w:val="00B64C12"/>
    <w:rsid w:val="00B65518"/>
    <w:rsid w:val="00B65626"/>
    <w:rsid w:val="00B65DBD"/>
    <w:rsid w:val="00B65E63"/>
    <w:rsid w:val="00B67BE1"/>
    <w:rsid w:val="00B67E88"/>
    <w:rsid w:val="00B67F38"/>
    <w:rsid w:val="00B70512"/>
    <w:rsid w:val="00B7089B"/>
    <w:rsid w:val="00B71071"/>
    <w:rsid w:val="00B715B4"/>
    <w:rsid w:val="00B72261"/>
    <w:rsid w:val="00B73772"/>
    <w:rsid w:val="00B75459"/>
    <w:rsid w:val="00B75704"/>
    <w:rsid w:val="00B75D2B"/>
    <w:rsid w:val="00B772BD"/>
    <w:rsid w:val="00B7745F"/>
    <w:rsid w:val="00B8039C"/>
    <w:rsid w:val="00B80A96"/>
    <w:rsid w:val="00B81976"/>
    <w:rsid w:val="00B820C3"/>
    <w:rsid w:val="00B83BC4"/>
    <w:rsid w:val="00B86856"/>
    <w:rsid w:val="00B8685D"/>
    <w:rsid w:val="00B90201"/>
    <w:rsid w:val="00B90273"/>
    <w:rsid w:val="00B908D1"/>
    <w:rsid w:val="00B91270"/>
    <w:rsid w:val="00B92812"/>
    <w:rsid w:val="00B92D0A"/>
    <w:rsid w:val="00B94449"/>
    <w:rsid w:val="00B94C0B"/>
    <w:rsid w:val="00B95CCB"/>
    <w:rsid w:val="00B9755E"/>
    <w:rsid w:val="00B978A0"/>
    <w:rsid w:val="00BA0244"/>
    <w:rsid w:val="00BA0EC2"/>
    <w:rsid w:val="00BA1095"/>
    <w:rsid w:val="00BA1AD7"/>
    <w:rsid w:val="00BA1E3B"/>
    <w:rsid w:val="00BA2892"/>
    <w:rsid w:val="00BA4031"/>
    <w:rsid w:val="00BA512D"/>
    <w:rsid w:val="00BA544D"/>
    <w:rsid w:val="00BA58F6"/>
    <w:rsid w:val="00BA5989"/>
    <w:rsid w:val="00BA5DDC"/>
    <w:rsid w:val="00BA5EDE"/>
    <w:rsid w:val="00BA6ED6"/>
    <w:rsid w:val="00BA703B"/>
    <w:rsid w:val="00BA722D"/>
    <w:rsid w:val="00BA79C2"/>
    <w:rsid w:val="00BB0523"/>
    <w:rsid w:val="00BB0627"/>
    <w:rsid w:val="00BB0A59"/>
    <w:rsid w:val="00BB13BA"/>
    <w:rsid w:val="00BB13ED"/>
    <w:rsid w:val="00BB2918"/>
    <w:rsid w:val="00BB3452"/>
    <w:rsid w:val="00BB43B9"/>
    <w:rsid w:val="00BB635E"/>
    <w:rsid w:val="00BB6C23"/>
    <w:rsid w:val="00BB6E79"/>
    <w:rsid w:val="00BB735B"/>
    <w:rsid w:val="00BC0368"/>
    <w:rsid w:val="00BC1119"/>
    <w:rsid w:val="00BC1B3C"/>
    <w:rsid w:val="00BC1C3F"/>
    <w:rsid w:val="00BC203E"/>
    <w:rsid w:val="00BC2618"/>
    <w:rsid w:val="00BC26C5"/>
    <w:rsid w:val="00BC3424"/>
    <w:rsid w:val="00BC34E7"/>
    <w:rsid w:val="00BC4BAC"/>
    <w:rsid w:val="00BC5927"/>
    <w:rsid w:val="00BC5AAB"/>
    <w:rsid w:val="00BC61F9"/>
    <w:rsid w:val="00BC6B4D"/>
    <w:rsid w:val="00BC7357"/>
    <w:rsid w:val="00BC75A6"/>
    <w:rsid w:val="00BD0EA5"/>
    <w:rsid w:val="00BD1544"/>
    <w:rsid w:val="00BD1888"/>
    <w:rsid w:val="00BD2957"/>
    <w:rsid w:val="00BD3952"/>
    <w:rsid w:val="00BD3B1B"/>
    <w:rsid w:val="00BD4327"/>
    <w:rsid w:val="00BD4913"/>
    <w:rsid w:val="00BD4B94"/>
    <w:rsid w:val="00BD5238"/>
    <w:rsid w:val="00BD52EC"/>
    <w:rsid w:val="00BD56CB"/>
    <w:rsid w:val="00BD56FE"/>
    <w:rsid w:val="00BD6736"/>
    <w:rsid w:val="00BD6975"/>
    <w:rsid w:val="00BD6F9C"/>
    <w:rsid w:val="00BD7A39"/>
    <w:rsid w:val="00BE003A"/>
    <w:rsid w:val="00BE02E8"/>
    <w:rsid w:val="00BE1983"/>
    <w:rsid w:val="00BE19E5"/>
    <w:rsid w:val="00BE1FF7"/>
    <w:rsid w:val="00BE2771"/>
    <w:rsid w:val="00BE2C9C"/>
    <w:rsid w:val="00BE3E98"/>
    <w:rsid w:val="00BE456D"/>
    <w:rsid w:val="00BE4879"/>
    <w:rsid w:val="00BE65F8"/>
    <w:rsid w:val="00BE67FA"/>
    <w:rsid w:val="00BE6C01"/>
    <w:rsid w:val="00BF0AC5"/>
    <w:rsid w:val="00BF1B20"/>
    <w:rsid w:val="00BF201F"/>
    <w:rsid w:val="00BF220F"/>
    <w:rsid w:val="00BF2D56"/>
    <w:rsid w:val="00BF3609"/>
    <w:rsid w:val="00BF3BE7"/>
    <w:rsid w:val="00BF4ADE"/>
    <w:rsid w:val="00BF4ADF"/>
    <w:rsid w:val="00BF4B2A"/>
    <w:rsid w:val="00BF4EF4"/>
    <w:rsid w:val="00BF4F32"/>
    <w:rsid w:val="00BF51E3"/>
    <w:rsid w:val="00BF6C94"/>
    <w:rsid w:val="00C00320"/>
    <w:rsid w:val="00C017AB"/>
    <w:rsid w:val="00C02CE3"/>
    <w:rsid w:val="00C031DB"/>
    <w:rsid w:val="00C0323E"/>
    <w:rsid w:val="00C032A5"/>
    <w:rsid w:val="00C03B57"/>
    <w:rsid w:val="00C03D30"/>
    <w:rsid w:val="00C040CD"/>
    <w:rsid w:val="00C05381"/>
    <w:rsid w:val="00C0593E"/>
    <w:rsid w:val="00C07D20"/>
    <w:rsid w:val="00C07D42"/>
    <w:rsid w:val="00C07FC6"/>
    <w:rsid w:val="00C10513"/>
    <w:rsid w:val="00C105FB"/>
    <w:rsid w:val="00C118A8"/>
    <w:rsid w:val="00C11EF1"/>
    <w:rsid w:val="00C13C23"/>
    <w:rsid w:val="00C14400"/>
    <w:rsid w:val="00C15088"/>
    <w:rsid w:val="00C15223"/>
    <w:rsid w:val="00C15B1C"/>
    <w:rsid w:val="00C163BE"/>
    <w:rsid w:val="00C163E9"/>
    <w:rsid w:val="00C16C55"/>
    <w:rsid w:val="00C17502"/>
    <w:rsid w:val="00C1774C"/>
    <w:rsid w:val="00C17A6A"/>
    <w:rsid w:val="00C17AA5"/>
    <w:rsid w:val="00C17C6A"/>
    <w:rsid w:val="00C2058F"/>
    <w:rsid w:val="00C20D5E"/>
    <w:rsid w:val="00C21526"/>
    <w:rsid w:val="00C21B6A"/>
    <w:rsid w:val="00C22962"/>
    <w:rsid w:val="00C23615"/>
    <w:rsid w:val="00C23EEE"/>
    <w:rsid w:val="00C24407"/>
    <w:rsid w:val="00C24415"/>
    <w:rsid w:val="00C249AB"/>
    <w:rsid w:val="00C26392"/>
    <w:rsid w:val="00C2700C"/>
    <w:rsid w:val="00C30113"/>
    <w:rsid w:val="00C309D9"/>
    <w:rsid w:val="00C31D3D"/>
    <w:rsid w:val="00C3215D"/>
    <w:rsid w:val="00C321E3"/>
    <w:rsid w:val="00C32702"/>
    <w:rsid w:val="00C328A5"/>
    <w:rsid w:val="00C338F8"/>
    <w:rsid w:val="00C33942"/>
    <w:rsid w:val="00C344BC"/>
    <w:rsid w:val="00C34B56"/>
    <w:rsid w:val="00C367C6"/>
    <w:rsid w:val="00C37500"/>
    <w:rsid w:val="00C37C44"/>
    <w:rsid w:val="00C40C1F"/>
    <w:rsid w:val="00C40D6B"/>
    <w:rsid w:val="00C4115A"/>
    <w:rsid w:val="00C41177"/>
    <w:rsid w:val="00C4178A"/>
    <w:rsid w:val="00C418D7"/>
    <w:rsid w:val="00C42772"/>
    <w:rsid w:val="00C42A19"/>
    <w:rsid w:val="00C42B09"/>
    <w:rsid w:val="00C431E1"/>
    <w:rsid w:val="00C433B4"/>
    <w:rsid w:val="00C45099"/>
    <w:rsid w:val="00C463EE"/>
    <w:rsid w:val="00C47333"/>
    <w:rsid w:val="00C50B7C"/>
    <w:rsid w:val="00C50DDD"/>
    <w:rsid w:val="00C50DE3"/>
    <w:rsid w:val="00C51183"/>
    <w:rsid w:val="00C51568"/>
    <w:rsid w:val="00C515DB"/>
    <w:rsid w:val="00C51DAD"/>
    <w:rsid w:val="00C52437"/>
    <w:rsid w:val="00C52A14"/>
    <w:rsid w:val="00C542E2"/>
    <w:rsid w:val="00C54DB4"/>
    <w:rsid w:val="00C54FC6"/>
    <w:rsid w:val="00C57620"/>
    <w:rsid w:val="00C57BC3"/>
    <w:rsid w:val="00C60853"/>
    <w:rsid w:val="00C612D4"/>
    <w:rsid w:val="00C61B98"/>
    <w:rsid w:val="00C62516"/>
    <w:rsid w:val="00C632FC"/>
    <w:rsid w:val="00C63457"/>
    <w:rsid w:val="00C64388"/>
    <w:rsid w:val="00C643A3"/>
    <w:rsid w:val="00C65C2E"/>
    <w:rsid w:val="00C660FA"/>
    <w:rsid w:val="00C66807"/>
    <w:rsid w:val="00C66CAC"/>
    <w:rsid w:val="00C66F3D"/>
    <w:rsid w:val="00C70567"/>
    <w:rsid w:val="00C70813"/>
    <w:rsid w:val="00C70A69"/>
    <w:rsid w:val="00C70AE7"/>
    <w:rsid w:val="00C70D9D"/>
    <w:rsid w:val="00C71CF1"/>
    <w:rsid w:val="00C71F7B"/>
    <w:rsid w:val="00C73ED6"/>
    <w:rsid w:val="00C74666"/>
    <w:rsid w:val="00C7470E"/>
    <w:rsid w:val="00C747C2"/>
    <w:rsid w:val="00C7502C"/>
    <w:rsid w:val="00C75B4C"/>
    <w:rsid w:val="00C76199"/>
    <w:rsid w:val="00C762F4"/>
    <w:rsid w:val="00C763D6"/>
    <w:rsid w:val="00C764B3"/>
    <w:rsid w:val="00C76685"/>
    <w:rsid w:val="00C7678A"/>
    <w:rsid w:val="00C76D8C"/>
    <w:rsid w:val="00C76E37"/>
    <w:rsid w:val="00C773AB"/>
    <w:rsid w:val="00C77C4F"/>
    <w:rsid w:val="00C80D5C"/>
    <w:rsid w:val="00C812B9"/>
    <w:rsid w:val="00C81A32"/>
    <w:rsid w:val="00C81CD7"/>
    <w:rsid w:val="00C81DDD"/>
    <w:rsid w:val="00C823C3"/>
    <w:rsid w:val="00C839AD"/>
    <w:rsid w:val="00C83E68"/>
    <w:rsid w:val="00C85B3E"/>
    <w:rsid w:val="00C85EA1"/>
    <w:rsid w:val="00C869E2"/>
    <w:rsid w:val="00C87296"/>
    <w:rsid w:val="00C873E9"/>
    <w:rsid w:val="00C9037A"/>
    <w:rsid w:val="00C9046A"/>
    <w:rsid w:val="00C909AB"/>
    <w:rsid w:val="00C90C89"/>
    <w:rsid w:val="00C91827"/>
    <w:rsid w:val="00C91830"/>
    <w:rsid w:val="00C91D3A"/>
    <w:rsid w:val="00C92972"/>
    <w:rsid w:val="00C9378A"/>
    <w:rsid w:val="00C938B0"/>
    <w:rsid w:val="00C94067"/>
    <w:rsid w:val="00C947EF"/>
    <w:rsid w:val="00C94896"/>
    <w:rsid w:val="00C94D7C"/>
    <w:rsid w:val="00C9549C"/>
    <w:rsid w:val="00C95BBE"/>
    <w:rsid w:val="00C975B1"/>
    <w:rsid w:val="00C97D64"/>
    <w:rsid w:val="00CA06F1"/>
    <w:rsid w:val="00CA1091"/>
    <w:rsid w:val="00CA1619"/>
    <w:rsid w:val="00CA25E2"/>
    <w:rsid w:val="00CA2961"/>
    <w:rsid w:val="00CA2B18"/>
    <w:rsid w:val="00CA2F96"/>
    <w:rsid w:val="00CA3AC1"/>
    <w:rsid w:val="00CA48A9"/>
    <w:rsid w:val="00CA75E7"/>
    <w:rsid w:val="00CA7A44"/>
    <w:rsid w:val="00CB0AF0"/>
    <w:rsid w:val="00CB0F68"/>
    <w:rsid w:val="00CB11B2"/>
    <w:rsid w:val="00CB1875"/>
    <w:rsid w:val="00CB1BA8"/>
    <w:rsid w:val="00CB1FBC"/>
    <w:rsid w:val="00CB2D4C"/>
    <w:rsid w:val="00CB343A"/>
    <w:rsid w:val="00CB49FE"/>
    <w:rsid w:val="00CB4E4A"/>
    <w:rsid w:val="00CB563F"/>
    <w:rsid w:val="00CB610D"/>
    <w:rsid w:val="00CB619B"/>
    <w:rsid w:val="00CB6AF3"/>
    <w:rsid w:val="00CB6FE4"/>
    <w:rsid w:val="00CB733B"/>
    <w:rsid w:val="00CB74DE"/>
    <w:rsid w:val="00CB79AA"/>
    <w:rsid w:val="00CB7D54"/>
    <w:rsid w:val="00CB7F77"/>
    <w:rsid w:val="00CB7FC4"/>
    <w:rsid w:val="00CC0208"/>
    <w:rsid w:val="00CC051A"/>
    <w:rsid w:val="00CC07BF"/>
    <w:rsid w:val="00CC1A3E"/>
    <w:rsid w:val="00CC22AD"/>
    <w:rsid w:val="00CC28B5"/>
    <w:rsid w:val="00CC4184"/>
    <w:rsid w:val="00CC4B86"/>
    <w:rsid w:val="00CC500E"/>
    <w:rsid w:val="00CC55C3"/>
    <w:rsid w:val="00CC6051"/>
    <w:rsid w:val="00CC6280"/>
    <w:rsid w:val="00CD00C5"/>
    <w:rsid w:val="00CD044E"/>
    <w:rsid w:val="00CD0608"/>
    <w:rsid w:val="00CD076B"/>
    <w:rsid w:val="00CD0B9F"/>
    <w:rsid w:val="00CD1345"/>
    <w:rsid w:val="00CD16B0"/>
    <w:rsid w:val="00CD1B4A"/>
    <w:rsid w:val="00CD1CBE"/>
    <w:rsid w:val="00CD1D03"/>
    <w:rsid w:val="00CD20B3"/>
    <w:rsid w:val="00CD21DB"/>
    <w:rsid w:val="00CD24DC"/>
    <w:rsid w:val="00CD2793"/>
    <w:rsid w:val="00CD3A60"/>
    <w:rsid w:val="00CD3B03"/>
    <w:rsid w:val="00CD4562"/>
    <w:rsid w:val="00CD4852"/>
    <w:rsid w:val="00CD4A94"/>
    <w:rsid w:val="00CD6580"/>
    <w:rsid w:val="00CD754D"/>
    <w:rsid w:val="00CD7FEB"/>
    <w:rsid w:val="00CE02D3"/>
    <w:rsid w:val="00CE0DE8"/>
    <w:rsid w:val="00CE114E"/>
    <w:rsid w:val="00CE16D3"/>
    <w:rsid w:val="00CE1DDC"/>
    <w:rsid w:val="00CE34B5"/>
    <w:rsid w:val="00CE3E9A"/>
    <w:rsid w:val="00CE3F3C"/>
    <w:rsid w:val="00CE45F3"/>
    <w:rsid w:val="00CE470D"/>
    <w:rsid w:val="00CE4D04"/>
    <w:rsid w:val="00CE5210"/>
    <w:rsid w:val="00CE5461"/>
    <w:rsid w:val="00CE554B"/>
    <w:rsid w:val="00CE6777"/>
    <w:rsid w:val="00CE6D7E"/>
    <w:rsid w:val="00CE748B"/>
    <w:rsid w:val="00CF0A82"/>
    <w:rsid w:val="00CF18C7"/>
    <w:rsid w:val="00CF1EC2"/>
    <w:rsid w:val="00CF2B44"/>
    <w:rsid w:val="00CF389D"/>
    <w:rsid w:val="00CF3AFB"/>
    <w:rsid w:val="00CF53DF"/>
    <w:rsid w:val="00CF5A3A"/>
    <w:rsid w:val="00CF6037"/>
    <w:rsid w:val="00CF6130"/>
    <w:rsid w:val="00CF67C4"/>
    <w:rsid w:val="00CF76E3"/>
    <w:rsid w:val="00CF7B61"/>
    <w:rsid w:val="00D0041F"/>
    <w:rsid w:val="00D010CB"/>
    <w:rsid w:val="00D0176D"/>
    <w:rsid w:val="00D01A32"/>
    <w:rsid w:val="00D01F95"/>
    <w:rsid w:val="00D0249A"/>
    <w:rsid w:val="00D024A4"/>
    <w:rsid w:val="00D02CB0"/>
    <w:rsid w:val="00D034C4"/>
    <w:rsid w:val="00D03D1C"/>
    <w:rsid w:val="00D04127"/>
    <w:rsid w:val="00D04EE7"/>
    <w:rsid w:val="00D04F95"/>
    <w:rsid w:val="00D05C6E"/>
    <w:rsid w:val="00D0658D"/>
    <w:rsid w:val="00D07091"/>
    <w:rsid w:val="00D0715F"/>
    <w:rsid w:val="00D07684"/>
    <w:rsid w:val="00D07B46"/>
    <w:rsid w:val="00D1025B"/>
    <w:rsid w:val="00D11F55"/>
    <w:rsid w:val="00D12DF1"/>
    <w:rsid w:val="00D133BF"/>
    <w:rsid w:val="00D139C2"/>
    <w:rsid w:val="00D139FF"/>
    <w:rsid w:val="00D1480E"/>
    <w:rsid w:val="00D14B91"/>
    <w:rsid w:val="00D15289"/>
    <w:rsid w:val="00D17678"/>
    <w:rsid w:val="00D20A34"/>
    <w:rsid w:val="00D20CA4"/>
    <w:rsid w:val="00D217C7"/>
    <w:rsid w:val="00D227E7"/>
    <w:rsid w:val="00D22810"/>
    <w:rsid w:val="00D22967"/>
    <w:rsid w:val="00D23032"/>
    <w:rsid w:val="00D231F4"/>
    <w:rsid w:val="00D23345"/>
    <w:rsid w:val="00D233D8"/>
    <w:rsid w:val="00D23FAC"/>
    <w:rsid w:val="00D24447"/>
    <w:rsid w:val="00D262BF"/>
    <w:rsid w:val="00D27A81"/>
    <w:rsid w:val="00D27BFA"/>
    <w:rsid w:val="00D30677"/>
    <w:rsid w:val="00D315CD"/>
    <w:rsid w:val="00D3193E"/>
    <w:rsid w:val="00D31D01"/>
    <w:rsid w:val="00D32D2F"/>
    <w:rsid w:val="00D32E65"/>
    <w:rsid w:val="00D330C4"/>
    <w:rsid w:val="00D33136"/>
    <w:rsid w:val="00D3397A"/>
    <w:rsid w:val="00D33BC0"/>
    <w:rsid w:val="00D35141"/>
    <w:rsid w:val="00D35C10"/>
    <w:rsid w:val="00D35C98"/>
    <w:rsid w:val="00D35D76"/>
    <w:rsid w:val="00D36DF2"/>
    <w:rsid w:val="00D377CA"/>
    <w:rsid w:val="00D4183B"/>
    <w:rsid w:val="00D41BD8"/>
    <w:rsid w:val="00D43866"/>
    <w:rsid w:val="00D44370"/>
    <w:rsid w:val="00D4492F"/>
    <w:rsid w:val="00D44D4F"/>
    <w:rsid w:val="00D46225"/>
    <w:rsid w:val="00D474C4"/>
    <w:rsid w:val="00D47962"/>
    <w:rsid w:val="00D47F26"/>
    <w:rsid w:val="00D50CB6"/>
    <w:rsid w:val="00D51901"/>
    <w:rsid w:val="00D51906"/>
    <w:rsid w:val="00D519BD"/>
    <w:rsid w:val="00D5261E"/>
    <w:rsid w:val="00D52AD9"/>
    <w:rsid w:val="00D53748"/>
    <w:rsid w:val="00D5404E"/>
    <w:rsid w:val="00D54DDF"/>
    <w:rsid w:val="00D55C91"/>
    <w:rsid w:val="00D5637B"/>
    <w:rsid w:val="00D56400"/>
    <w:rsid w:val="00D5701D"/>
    <w:rsid w:val="00D57F3A"/>
    <w:rsid w:val="00D612F4"/>
    <w:rsid w:val="00D61E0C"/>
    <w:rsid w:val="00D6201D"/>
    <w:rsid w:val="00D629E6"/>
    <w:rsid w:val="00D632F1"/>
    <w:rsid w:val="00D63BC4"/>
    <w:rsid w:val="00D643BA"/>
    <w:rsid w:val="00D64403"/>
    <w:rsid w:val="00D6551A"/>
    <w:rsid w:val="00D655FA"/>
    <w:rsid w:val="00D65B35"/>
    <w:rsid w:val="00D65FC4"/>
    <w:rsid w:val="00D676E9"/>
    <w:rsid w:val="00D679B7"/>
    <w:rsid w:val="00D67AD2"/>
    <w:rsid w:val="00D67F38"/>
    <w:rsid w:val="00D70023"/>
    <w:rsid w:val="00D70A1F"/>
    <w:rsid w:val="00D710D7"/>
    <w:rsid w:val="00D722AA"/>
    <w:rsid w:val="00D731DB"/>
    <w:rsid w:val="00D74168"/>
    <w:rsid w:val="00D74208"/>
    <w:rsid w:val="00D74606"/>
    <w:rsid w:val="00D75222"/>
    <w:rsid w:val="00D75264"/>
    <w:rsid w:val="00D75375"/>
    <w:rsid w:val="00D761FD"/>
    <w:rsid w:val="00D76680"/>
    <w:rsid w:val="00D76F58"/>
    <w:rsid w:val="00D77790"/>
    <w:rsid w:val="00D77DED"/>
    <w:rsid w:val="00D80C98"/>
    <w:rsid w:val="00D818C6"/>
    <w:rsid w:val="00D818F5"/>
    <w:rsid w:val="00D81E40"/>
    <w:rsid w:val="00D83F16"/>
    <w:rsid w:val="00D841DC"/>
    <w:rsid w:val="00D84677"/>
    <w:rsid w:val="00D85F92"/>
    <w:rsid w:val="00D86C95"/>
    <w:rsid w:val="00D874A8"/>
    <w:rsid w:val="00D87688"/>
    <w:rsid w:val="00D90038"/>
    <w:rsid w:val="00D90FFB"/>
    <w:rsid w:val="00D91719"/>
    <w:rsid w:val="00D91A12"/>
    <w:rsid w:val="00D92659"/>
    <w:rsid w:val="00D92DF1"/>
    <w:rsid w:val="00D93BBE"/>
    <w:rsid w:val="00D93F5E"/>
    <w:rsid w:val="00D943DC"/>
    <w:rsid w:val="00D9448A"/>
    <w:rsid w:val="00D94D1B"/>
    <w:rsid w:val="00D94D93"/>
    <w:rsid w:val="00D94F18"/>
    <w:rsid w:val="00D95B76"/>
    <w:rsid w:val="00D961C9"/>
    <w:rsid w:val="00D963D4"/>
    <w:rsid w:val="00DA0565"/>
    <w:rsid w:val="00DA12C2"/>
    <w:rsid w:val="00DA1D77"/>
    <w:rsid w:val="00DA2A3B"/>
    <w:rsid w:val="00DA5E43"/>
    <w:rsid w:val="00DA631C"/>
    <w:rsid w:val="00DA6CB2"/>
    <w:rsid w:val="00DA752F"/>
    <w:rsid w:val="00DB1460"/>
    <w:rsid w:val="00DB1567"/>
    <w:rsid w:val="00DB27EE"/>
    <w:rsid w:val="00DB2E29"/>
    <w:rsid w:val="00DB3D4C"/>
    <w:rsid w:val="00DB45E4"/>
    <w:rsid w:val="00DB5074"/>
    <w:rsid w:val="00DB5F2B"/>
    <w:rsid w:val="00DB624B"/>
    <w:rsid w:val="00DC1316"/>
    <w:rsid w:val="00DC1B21"/>
    <w:rsid w:val="00DC2A19"/>
    <w:rsid w:val="00DC2D8C"/>
    <w:rsid w:val="00DC3A82"/>
    <w:rsid w:val="00DC3DE8"/>
    <w:rsid w:val="00DC3E2B"/>
    <w:rsid w:val="00DC401B"/>
    <w:rsid w:val="00DC401F"/>
    <w:rsid w:val="00DC4198"/>
    <w:rsid w:val="00DC4891"/>
    <w:rsid w:val="00DC4964"/>
    <w:rsid w:val="00DC4A5E"/>
    <w:rsid w:val="00DC4BA0"/>
    <w:rsid w:val="00DC4CF3"/>
    <w:rsid w:val="00DC4FE1"/>
    <w:rsid w:val="00DC6A8F"/>
    <w:rsid w:val="00DC7199"/>
    <w:rsid w:val="00DC7209"/>
    <w:rsid w:val="00DC766E"/>
    <w:rsid w:val="00DD0DC1"/>
    <w:rsid w:val="00DD1052"/>
    <w:rsid w:val="00DD132F"/>
    <w:rsid w:val="00DD15F7"/>
    <w:rsid w:val="00DD165F"/>
    <w:rsid w:val="00DD1814"/>
    <w:rsid w:val="00DD1EF8"/>
    <w:rsid w:val="00DD28B2"/>
    <w:rsid w:val="00DD2A89"/>
    <w:rsid w:val="00DD3042"/>
    <w:rsid w:val="00DD30FC"/>
    <w:rsid w:val="00DD37F6"/>
    <w:rsid w:val="00DD43FA"/>
    <w:rsid w:val="00DD4B4A"/>
    <w:rsid w:val="00DD65FA"/>
    <w:rsid w:val="00DD6970"/>
    <w:rsid w:val="00DD70FA"/>
    <w:rsid w:val="00DE0221"/>
    <w:rsid w:val="00DE0DE7"/>
    <w:rsid w:val="00DE0ECA"/>
    <w:rsid w:val="00DE2125"/>
    <w:rsid w:val="00DE229B"/>
    <w:rsid w:val="00DE28ED"/>
    <w:rsid w:val="00DF0662"/>
    <w:rsid w:val="00DF1BD9"/>
    <w:rsid w:val="00DF1F70"/>
    <w:rsid w:val="00DF30FE"/>
    <w:rsid w:val="00DF34CA"/>
    <w:rsid w:val="00DF34E3"/>
    <w:rsid w:val="00DF46E4"/>
    <w:rsid w:val="00DF59E7"/>
    <w:rsid w:val="00DF7609"/>
    <w:rsid w:val="00E00A65"/>
    <w:rsid w:val="00E00D24"/>
    <w:rsid w:val="00E01513"/>
    <w:rsid w:val="00E01C9A"/>
    <w:rsid w:val="00E0215B"/>
    <w:rsid w:val="00E02704"/>
    <w:rsid w:val="00E02A39"/>
    <w:rsid w:val="00E02F59"/>
    <w:rsid w:val="00E03B3A"/>
    <w:rsid w:val="00E05586"/>
    <w:rsid w:val="00E0656F"/>
    <w:rsid w:val="00E06879"/>
    <w:rsid w:val="00E07762"/>
    <w:rsid w:val="00E10187"/>
    <w:rsid w:val="00E10E33"/>
    <w:rsid w:val="00E11622"/>
    <w:rsid w:val="00E12859"/>
    <w:rsid w:val="00E13F92"/>
    <w:rsid w:val="00E14C76"/>
    <w:rsid w:val="00E167EE"/>
    <w:rsid w:val="00E174C3"/>
    <w:rsid w:val="00E17E6A"/>
    <w:rsid w:val="00E2121E"/>
    <w:rsid w:val="00E215AC"/>
    <w:rsid w:val="00E21E4E"/>
    <w:rsid w:val="00E21F72"/>
    <w:rsid w:val="00E2262E"/>
    <w:rsid w:val="00E22F04"/>
    <w:rsid w:val="00E2389A"/>
    <w:rsid w:val="00E243E9"/>
    <w:rsid w:val="00E25BA1"/>
    <w:rsid w:val="00E2687D"/>
    <w:rsid w:val="00E305BA"/>
    <w:rsid w:val="00E3148D"/>
    <w:rsid w:val="00E31A78"/>
    <w:rsid w:val="00E32278"/>
    <w:rsid w:val="00E32C31"/>
    <w:rsid w:val="00E32CC9"/>
    <w:rsid w:val="00E33A35"/>
    <w:rsid w:val="00E3528F"/>
    <w:rsid w:val="00E41106"/>
    <w:rsid w:val="00E426D5"/>
    <w:rsid w:val="00E42F44"/>
    <w:rsid w:val="00E43E81"/>
    <w:rsid w:val="00E453BD"/>
    <w:rsid w:val="00E45494"/>
    <w:rsid w:val="00E45774"/>
    <w:rsid w:val="00E4680E"/>
    <w:rsid w:val="00E47773"/>
    <w:rsid w:val="00E5029F"/>
    <w:rsid w:val="00E5066D"/>
    <w:rsid w:val="00E50890"/>
    <w:rsid w:val="00E5143B"/>
    <w:rsid w:val="00E524FE"/>
    <w:rsid w:val="00E5262D"/>
    <w:rsid w:val="00E5273E"/>
    <w:rsid w:val="00E53D55"/>
    <w:rsid w:val="00E543D0"/>
    <w:rsid w:val="00E54403"/>
    <w:rsid w:val="00E5586E"/>
    <w:rsid w:val="00E55E19"/>
    <w:rsid w:val="00E56055"/>
    <w:rsid w:val="00E566FA"/>
    <w:rsid w:val="00E60DD4"/>
    <w:rsid w:val="00E6116E"/>
    <w:rsid w:val="00E62527"/>
    <w:rsid w:val="00E62BB0"/>
    <w:rsid w:val="00E632B0"/>
    <w:rsid w:val="00E63F21"/>
    <w:rsid w:val="00E64768"/>
    <w:rsid w:val="00E64F0F"/>
    <w:rsid w:val="00E6651C"/>
    <w:rsid w:val="00E66896"/>
    <w:rsid w:val="00E66F48"/>
    <w:rsid w:val="00E67C36"/>
    <w:rsid w:val="00E67C47"/>
    <w:rsid w:val="00E70B64"/>
    <w:rsid w:val="00E70F25"/>
    <w:rsid w:val="00E7142F"/>
    <w:rsid w:val="00E727DF"/>
    <w:rsid w:val="00E7332A"/>
    <w:rsid w:val="00E74686"/>
    <w:rsid w:val="00E74EF4"/>
    <w:rsid w:val="00E75034"/>
    <w:rsid w:val="00E750AF"/>
    <w:rsid w:val="00E75E1A"/>
    <w:rsid w:val="00E77266"/>
    <w:rsid w:val="00E80497"/>
    <w:rsid w:val="00E81174"/>
    <w:rsid w:val="00E82B38"/>
    <w:rsid w:val="00E82E5D"/>
    <w:rsid w:val="00E83016"/>
    <w:rsid w:val="00E84137"/>
    <w:rsid w:val="00E846EE"/>
    <w:rsid w:val="00E850E4"/>
    <w:rsid w:val="00E858CD"/>
    <w:rsid w:val="00E861E8"/>
    <w:rsid w:val="00E86D6E"/>
    <w:rsid w:val="00E8756B"/>
    <w:rsid w:val="00E8762B"/>
    <w:rsid w:val="00E87847"/>
    <w:rsid w:val="00E8796A"/>
    <w:rsid w:val="00E90038"/>
    <w:rsid w:val="00E91A65"/>
    <w:rsid w:val="00E92DEC"/>
    <w:rsid w:val="00E934F0"/>
    <w:rsid w:val="00E93E34"/>
    <w:rsid w:val="00E941C0"/>
    <w:rsid w:val="00E941FD"/>
    <w:rsid w:val="00E94B6C"/>
    <w:rsid w:val="00E96A0E"/>
    <w:rsid w:val="00E97841"/>
    <w:rsid w:val="00EA1DA1"/>
    <w:rsid w:val="00EA208F"/>
    <w:rsid w:val="00EA2E96"/>
    <w:rsid w:val="00EA308D"/>
    <w:rsid w:val="00EA3D5E"/>
    <w:rsid w:val="00EA3E24"/>
    <w:rsid w:val="00EA46F8"/>
    <w:rsid w:val="00EA492C"/>
    <w:rsid w:val="00EA4C26"/>
    <w:rsid w:val="00EA59B6"/>
    <w:rsid w:val="00EA59BA"/>
    <w:rsid w:val="00EA5AF5"/>
    <w:rsid w:val="00EA5F0D"/>
    <w:rsid w:val="00EA6A92"/>
    <w:rsid w:val="00EB0073"/>
    <w:rsid w:val="00EB20EA"/>
    <w:rsid w:val="00EB2115"/>
    <w:rsid w:val="00EB2D62"/>
    <w:rsid w:val="00EB4FF4"/>
    <w:rsid w:val="00EB550A"/>
    <w:rsid w:val="00EB571D"/>
    <w:rsid w:val="00EB605D"/>
    <w:rsid w:val="00EB6D01"/>
    <w:rsid w:val="00EB6F67"/>
    <w:rsid w:val="00EC04DC"/>
    <w:rsid w:val="00EC09CD"/>
    <w:rsid w:val="00EC115B"/>
    <w:rsid w:val="00EC173C"/>
    <w:rsid w:val="00EC1E3B"/>
    <w:rsid w:val="00EC2C9A"/>
    <w:rsid w:val="00EC3284"/>
    <w:rsid w:val="00EC4379"/>
    <w:rsid w:val="00EC44D8"/>
    <w:rsid w:val="00EC4A80"/>
    <w:rsid w:val="00EC543E"/>
    <w:rsid w:val="00EC5CC3"/>
    <w:rsid w:val="00EC5DA4"/>
    <w:rsid w:val="00EC61F6"/>
    <w:rsid w:val="00EC6868"/>
    <w:rsid w:val="00EC70A8"/>
    <w:rsid w:val="00EC7B62"/>
    <w:rsid w:val="00ED0796"/>
    <w:rsid w:val="00ED1310"/>
    <w:rsid w:val="00ED178C"/>
    <w:rsid w:val="00ED268E"/>
    <w:rsid w:val="00ED2776"/>
    <w:rsid w:val="00ED2F80"/>
    <w:rsid w:val="00ED3B9C"/>
    <w:rsid w:val="00ED4739"/>
    <w:rsid w:val="00ED4912"/>
    <w:rsid w:val="00ED55BA"/>
    <w:rsid w:val="00ED5CD6"/>
    <w:rsid w:val="00ED5DDF"/>
    <w:rsid w:val="00ED6B0A"/>
    <w:rsid w:val="00ED6CB7"/>
    <w:rsid w:val="00ED6F08"/>
    <w:rsid w:val="00ED70FB"/>
    <w:rsid w:val="00ED7493"/>
    <w:rsid w:val="00ED7AEF"/>
    <w:rsid w:val="00EE09D2"/>
    <w:rsid w:val="00EE13E7"/>
    <w:rsid w:val="00EE181E"/>
    <w:rsid w:val="00EE2198"/>
    <w:rsid w:val="00EE2226"/>
    <w:rsid w:val="00EE22E1"/>
    <w:rsid w:val="00EE47C5"/>
    <w:rsid w:val="00EE49CF"/>
    <w:rsid w:val="00EE49D2"/>
    <w:rsid w:val="00EE4F5B"/>
    <w:rsid w:val="00EE5FC0"/>
    <w:rsid w:val="00EE638B"/>
    <w:rsid w:val="00EE6A09"/>
    <w:rsid w:val="00EE6E68"/>
    <w:rsid w:val="00EE7159"/>
    <w:rsid w:val="00EF039F"/>
    <w:rsid w:val="00EF05F6"/>
    <w:rsid w:val="00EF0F41"/>
    <w:rsid w:val="00EF1640"/>
    <w:rsid w:val="00EF17EE"/>
    <w:rsid w:val="00EF1948"/>
    <w:rsid w:val="00EF4E5A"/>
    <w:rsid w:val="00EF66DC"/>
    <w:rsid w:val="00EF66DF"/>
    <w:rsid w:val="00EF6B68"/>
    <w:rsid w:val="00EF70F7"/>
    <w:rsid w:val="00EF713D"/>
    <w:rsid w:val="00F00145"/>
    <w:rsid w:val="00F0058F"/>
    <w:rsid w:val="00F00B3C"/>
    <w:rsid w:val="00F01581"/>
    <w:rsid w:val="00F01A86"/>
    <w:rsid w:val="00F01B9B"/>
    <w:rsid w:val="00F02099"/>
    <w:rsid w:val="00F02813"/>
    <w:rsid w:val="00F02F3D"/>
    <w:rsid w:val="00F03D00"/>
    <w:rsid w:val="00F0500B"/>
    <w:rsid w:val="00F06409"/>
    <w:rsid w:val="00F06C99"/>
    <w:rsid w:val="00F07455"/>
    <w:rsid w:val="00F07CBA"/>
    <w:rsid w:val="00F105A0"/>
    <w:rsid w:val="00F10867"/>
    <w:rsid w:val="00F10C7A"/>
    <w:rsid w:val="00F10F91"/>
    <w:rsid w:val="00F1119D"/>
    <w:rsid w:val="00F1156F"/>
    <w:rsid w:val="00F116E6"/>
    <w:rsid w:val="00F1281C"/>
    <w:rsid w:val="00F13FE4"/>
    <w:rsid w:val="00F15FBD"/>
    <w:rsid w:val="00F167E0"/>
    <w:rsid w:val="00F20C48"/>
    <w:rsid w:val="00F20DC2"/>
    <w:rsid w:val="00F210F6"/>
    <w:rsid w:val="00F219C2"/>
    <w:rsid w:val="00F2245D"/>
    <w:rsid w:val="00F22FAD"/>
    <w:rsid w:val="00F247BC"/>
    <w:rsid w:val="00F247E6"/>
    <w:rsid w:val="00F24A39"/>
    <w:rsid w:val="00F24F7C"/>
    <w:rsid w:val="00F251CB"/>
    <w:rsid w:val="00F25C61"/>
    <w:rsid w:val="00F25C9B"/>
    <w:rsid w:val="00F25F2C"/>
    <w:rsid w:val="00F2621D"/>
    <w:rsid w:val="00F271D8"/>
    <w:rsid w:val="00F2720B"/>
    <w:rsid w:val="00F2721F"/>
    <w:rsid w:val="00F2767A"/>
    <w:rsid w:val="00F30060"/>
    <w:rsid w:val="00F30120"/>
    <w:rsid w:val="00F30972"/>
    <w:rsid w:val="00F30E94"/>
    <w:rsid w:val="00F3133A"/>
    <w:rsid w:val="00F3148A"/>
    <w:rsid w:val="00F31ECD"/>
    <w:rsid w:val="00F322A9"/>
    <w:rsid w:val="00F3276D"/>
    <w:rsid w:val="00F32A74"/>
    <w:rsid w:val="00F32F48"/>
    <w:rsid w:val="00F349E7"/>
    <w:rsid w:val="00F356D0"/>
    <w:rsid w:val="00F374B6"/>
    <w:rsid w:val="00F40393"/>
    <w:rsid w:val="00F424B2"/>
    <w:rsid w:val="00F42ACA"/>
    <w:rsid w:val="00F44007"/>
    <w:rsid w:val="00F44D40"/>
    <w:rsid w:val="00F45D48"/>
    <w:rsid w:val="00F4613D"/>
    <w:rsid w:val="00F464CE"/>
    <w:rsid w:val="00F47D2E"/>
    <w:rsid w:val="00F5027C"/>
    <w:rsid w:val="00F50648"/>
    <w:rsid w:val="00F50D16"/>
    <w:rsid w:val="00F5114A"/>
    <w:rsid w:val="00F5129C"/>
    <w:rsid w:val="00F5386C"/>
    <w:rsid w:val="00F53BCB"/>
    <w:rsid w:val="00F53C0C"/>
    <w:rsid w:val="00F54527"/>
    <w:rsid w:val="00F547F1"/>
    <w:rsid w:val="00F54A6A"/>
    <w:rsid w:val="00F54FDF"/>
    <w:rsid w:val="00F551EB"/>
    <w:rsid w:val="00F55817"/>
    <w:rsid w:val="00F57468"/>
    <w:rsid w:val="00F5784E"/>
    <w:rsid w:val="00F57E6B"/>
    <w:rsid w:val="00F600CC"/>
    <w:rsid w:val="00F60946"/>
    <w:rsid w:val="00F61551"/>
    <w:rsid w:val="00F6281D"/>
    <w:rsid w:val="00F62A17"/>
    <w:rsid w:val="00F6339D"/>
    <w:rsid w:val="00F6528D"/>
    <w:rsid w:val="00F65C67"/>
    <w:rsid w:val="00F66217"/>
    <w:rsid w:val="00F664F6"/>
    <w:rsid w:val="00F6679A"/>
    <w:rsid w:val="00F667F2"/>
    <w:rsid w:val="00F6742B"/>
    <w:rsid w:val="00F702D3"/>
    <w:rsid w:val="00F70333"/>
    <w:rsid w:val="00F70846"/>
    <w:rsid w:val="00F70BFA"/>
    <w:rsid w:val="00F7173C"/>
    <w:rsid w:val="00F7293E"/>
    <w:rsid w:val="00F72B45"/>
    <w:rsid w:val="00F74338"/>
    <w:rsid w:val="00F749C3"/>
    <w:rsid w:val="00F74EAF"/>
    <w:rsid w:val="00F7518D"/>
    <w:rsid w:val="00F75E67"/>
    <w:rsid w:val="00F76575"/>
    <w:rsid w:val="00F76DA9"/>
    <w:rsid w:val="00F77332"/>
    <w:rsid w:val="00F773B2"/>
    <w:rsid w:val="00F77B98"/>
    <w:rsid w:val="00F80985"/>
    <w:rsid w:val="00F80AAE"/>
    <w:rsid w:val="00F80D94"/>
    <w:rsid w:val="00F80E50"/>
    <w:rsid w:val="00F80EAF"/>
    <w:rsid w:val="00F811F1"/>
    <w:rsid w:val="00F816AD"/>
    <w:rsid w:val="00F8195A"/>
    <w:rsid w:val="00F838FC"/>
    <w:rsid w:val="00F841CB"/>
    <w:rsid w:val="00F84D47"/>
    <w:rsid w:val="00F852F2"/>
    <w:rsid w:val="00F85A2E"/>
    <w:rsid w:val="00F85C58"/>
    <w:rsid w:val="00F860DE"/>
    <w:rsid w:val="00F86632"/>
    <w:rsid w:val="00F86AF7"/>
    <w:rsid w:val="00F8760D"/>
    <w:rsid w:val="00F87926"/>
    <w:rsid w:val="00F900D8"/>
    <w:rsid w:val="00F9013C"/>
    <w:rsid w:val="00F9051D"/>
    <w:rsid w:val="00F90716"/>
    <w:rsid w:val="00F92037"/>
    <w:rsid w:val="00F92106"/>
    <w:rsid w:val="00F92524"/>
    <w:rsid w:val="00F92665"/>
    <w:rsid w:val="00F928B1"/>
    <w:rsid w:val="00F929B6"/>
    <w:rsid w:val="00F92CA6"/>
    <w:rsid w:val="00F93AD6"/>
    <w:rsid w:val="00F93CBE"/>
    <w:rsid w:val="00F93D30"/>
    <w:rsid w:val="00F94812"/>
    <w:rsid w:val="00F94C96"/>
    <w:rsid w:val="00F94F08"/>
    <w:rsid w:val="00F94F40"/>
    <w:rsid w:val="00F957AB"/>
    <w:rsid w:val="00F96FBA"/>
    <w:rsid w:val="00F971CB"/>
    <w:rsid w:val="00FA0110"/>
    <w:rsid w:val="00FA01EE"/>
    <w:rsid w:val="00FA0E88"/>
    <w:rsid w:val="00FA13E5"/>
    <w:rsid w:val="00FA18D8"/>
    <w:rsid w:val="00FA1D97"/>
    <w:rsid w:val="00FA2952"/>
    <w:rsid w:val="00FA2E97"/>
    <w:rsid w:val="00FA4182"/>
    <w:rsid w:val="00FA5227"/>
    <w:rsid w:val="00FA5314"/>
    <w:rsid w:val="00FA60DC"/>
    <w:rsid w:val="00FA6ADF"/>
    <w:rsid w:val="00FA6F28"/>
    <w:rsid w:val="00FA791D"/>
    <w:rsid w:val="00FA7C5A"/>
    <w:rsid w:val="00FB0656"/>
    <w:rsid w:val="00FB0B45"/>
    <w:rsid w:val="00FB0CB4"/>
    <w:rsid w:val="00FB145F"/>
    <w:rsid w:val="00FB1B9D"/>
    <w:rsid w:val="00FB1C17"/>
    <w:rsid w:val="00FB1C4A"/>
    <w:rsid w:val="00FB1D48"/>
    <w:rsid w:val="00FB24D1"/>
    <w:rsid w:val="00FB25F8"/>
    <w:rsid w:val="00FB2A49"/>
    <w:rsid w:val="00FB383A"/>
    <w:rsid w:val="00FB40DB"/>
    <w:rsid w:val="00FB4E8A"/>
    <w:rsid w:val="00FB5339"/>
    <w:rsid w:val="00FB5683"/>
    <w:rsid w:val="00FB5840"/>
    <w:rsid w:val="00FB68F5"/>
    <w:rsid w:val="00FB6B2C"/>
    <w:rsid w:val="00FB799C"/>
    <w:rsid w:val="00FC0947"/>
    <w:rsid w:val="00FC2147"/>
    <w:rsid w:val="00FC2890"/>
    <w:rsid w:val="00FC3453"/>
    <w:rsid w:val="00FC3663"/>
    <w:rsid w:val="00FC37CE"/>
    <w:rsid w:val="00FC4C08"/>
    <w:rsid w:val="00FC4D67"/>
    <w:rsid w:val="00FC509D"/>
    <w:rsid w:val="00FC50C5"/>
    <w:rsid w:val="00FC5671"/>
    <w:rsid w:val="00FC78C5"/>
    <w:rsid w:val="00FD0869"/>
    <w:rsid w:val="00FD0B96"/>
    <w:rsid w:val="00FD18C0"/>
    <w:rsid w:val="00FD18E3"/>
    <w:rsid w:val="00FD227D"/>
    <w:rsid w:val="00FD2B37"/>
    <w:rsid w:val="00FD3B57"/>
    <w:rsid w:val="00FD50E7"/>
    <w:rsid w:val="00FD54A0"/>
    <w:rsid w:val="00FD615D"/>
    <w:rsid w:val="00FD6911"/>
    <w:rsid w:val="00FD7C8F"/>
    <w:rsid w:val="00FE07AB"/>
    <w:rsid w:val="00FE099B"/>
    <w:rsid w:val="00FE1F28"/>
    <w:rsid w:val="00FE29B8"/>
    <w:rsid w:val="00FE343D"/>
    <w:rsid w:val="00FE44D9"/>
    <w:rsid w:val="00FE4DDF"/>
    <w:rsid w:val="00FE4E6A"/>
    <w:rsid w:val="00FE592E"/>
    <w:rsid w:val="00FE5EC0"/>
    <w:rsid w:val="00FE7D23"/>
    <w:rsid w:val="00FF0655"/>
    <w:rsid w:val="00FF083F"/>
    <w:rsid w:val="00FF0A33"/>
    <w:rsid w:val="00FF0E08"/>
    <w:rsid w:val="00FF1782"/>
    <w:rsid w:val="00FF1D3E"/>
    <w:rsid w:val="00FF256B"/>
    <w:rsid w:val="00FF28E8"/>
    <w:rsid w:val="00FF30FB"/>
    <w:rsid w:val="00FF33D7"/>
    <w:rsid w:val="00FF3BE6"/>
    <w:rsid w:val="00FF4051"/>
    <w:rsid w:val="00FF4677"/>
    <w:rsid w:val="00FF577C"/>
    <w:rsid w:val="00FF66D7"/>
    <w:rsid w:val="00FF73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10C2A"/>
    <w:rPr>
      <w:rFonts w:ascii="Times New Roman" w:eastAsia="Times New Roman" w:hAnsi="Times New Roman"/>
      <w:sz w:val="24"/>
      <w:szCs w:val="24"/>
    </w:rPr>
  </w:style>
  <w:style w:type="paragraph" w:styleId="1">
    <w:name w:val="heading 1"/>
    <w:aliases w:val="Head 1,????????? 1"/>
    <w:basedOn w:val="a0"/>
    <w:next w:val="a0"/>
    <w:link w:val="10"/>
    <w:qFormat/>
    <w:rsid w:val="00C40C1F"/>
    <w:pPr>
      <w:keepNext/>
      <w:jc w:val="center"/>
      <w:outlineLvl w:val="0"/>
    </w:pPr>
    <w:rPr>
      <w:b/>
      <w:sz w:val="22"/>
      <w:szCs w:val="20"/>
      <w:lang w:val="en-US"/>
    </w:rPr>
  </w:style>
  <w:style w:type="paragraph" w:styleId="2">
    <w:name w:val="heading 2"/>
    <w:aliases w:val="numbered indent 2,ni2,h2,Hanging 2 Indent,Header 2,Numbered indent 2,Заголовок 2 Знак Знак Знак,Заголовок 21,Заголовок 2 Знак Знак Знак Знак Знак Знак Знак,Заголовок 22,Заголовок 211,Заголовок 2 Знак Знак Знак1,Заголовок 2 Знак Зн"/>
    <w:basedOn w:val="a0"/>
    <w:next w:val="a0"/>
    <w:link w:val="20"/>
    <w:qFormat/>
    <w:rsid w:val="00C40C1F"/>
    <w:pPr>
      <w:keepNext/>
      <w:outlineLvl w:val="1"/>
    </w:pPr>
    <w:rPr>
      <w:sz w:val="22"/>
      <w:szCs w:val="20"/>
      <w:u w:val="single"/>
    </w:rPr>
  </w:style>
  <w:style w:type="paragraph" w:styleId="3">
    <w:name w:val="heading 3"/>
    <w:basedOn w:val="a0"/>
    <w:next w:val="a0"/>
    <w:link w:val="30"/>
    <w:qFormat/>
    <w:rsid w:val="00C40C1F"/>
    <w:pPr>
      <w:keepNext/>
      <w:spacing w:before="240" w:after="60"/>
      <w:outlineLvl w:val="2"/>
    </w:pPr>
    <w:rPr>
      <w:rFonts w:ascii="Arial" w:hAnsi="Arial" w:cs="Arial"/>
      <w:b/>
      <w:bCs/>
      <w:sz w:val="26"/>
      <w:szCs w:val="26"/>
      <w:lang w:val="en-US"/>
    </w:rPr>
  </w:style>
  <w:style w:type="paragraph" w:styleId="4">
    <w:name w:val="heading 4"/>
    <w:basedOn w:val="a0"/>
    <w:next w:val="a0"/>
    <w:link w:val="40"/>
    <w:qFormat/>
    <w:rsid w:val="00C40C1F"/>
    <w:pPr>
      <w:keepNext/>
      <w:spacing w:before="240" w:after="60"/>
      <w:outlineLvl w:val="3"/>
    </w:pPr>
    <w:rPr>
      <w:b/>
      <w:bCs/>
      <w:sz w:val="28"/>
      <w:szCs w:val="28"/>
      <w:lang w:val="en-US"/>
    </w:rPr>
  </w:style>
  <w:style w:type="paragraph" w:styleId="5">
    <w:name w:val="heading 5"/>
    <w:basedOn w:val="a0"/>
    <w:next w:val="a0"/>
    <w:link w:val="50"/>
    <w:qFormat/>
    <w:rsid w:val="00C40C1F"/>
    <w:pPr>
      <w:spacing w:before="240" w:after="60"/>
      <w:outlineLvl w:val="4"/>
    </w:pPr>
    <w:rPr>
      <w:b/>
      <w:bCs/>
      <w:i/>
      <w:iCs/>
      <w:sz w:val="26"/>
      <w:szCs w:val="26"/>
      <w:lang w:val="en-US"/>
    </w:rPr>
  </w:style>
  <w:style w:type="paragraph" w:styleId="6">
    <w:name w:val="heading 6"/>
    <w:basedOn w:val="a0"/>
    <w:next w:val="a0"/>
    <w:link w:val="60"/>
    <w:qFormat/>
    <w:rsid w:val="00C40C1F"/>
    <w:pPr>
      <w:spacing w:before="240" w:after="60"/>
      <w:outlineLvl w:val="5"/>
    </w:pPr>
    <w:rPr>
      <w:b/>
      <w:bCs/>
      <w:sz w:val="22"/>
      <w:szCs w:val="22"/>
      <w:lang w:val="en-US"/>
    </w:rPr>
  </w:style>
  <w:style w:type="paragraph" w:styleId="7">
    <w:name w:val="heading 7"/>
    <w:basedOn w:val="a0"/>
    <w:next w:val="a0"/>
    <w:link w:val="70"/>
    <w:uiPriority w:val="99"/>
    <w:qFormat/>
    <w:rsid w:val="00C40C1F"/>
    <w:pPr>
      <w:keepNext/>
      <w:jc w:val="both"/>
      <w:outlineLvl w:val="6"/>
    </w:pPr>
    <w:rPr>
      <w:rFonts w:ascii="Bookman Old Style" w:hAnsi="Bookman Old Style"/>
      <w:b/>
      <w:bCs/>
      <w:sz w:val="26"/>
      <w:szCs w:val="20"/>
      <w:u w:val="single"/>
    </w:rPr>
  </w:style>
  <w:style w:type="paragraph" w:styleId="8">
    <w:name w:val="heading 8"/>
    <w:basedOn w:val="a0"/>
    <w:next w:val="a0"/>
    <w:link w:val="80"/>
    <w:uiPriority w:val="99"/>
    <w:qFormat/>
    <w:rsid w:val="00C40C1F"/>
    <w:pPr>
      <w:spacing w:before="240" w:after="60"/>
      <w:outlineLvl w:val="7"/>
    </w:pPr>
    <w:rPr>
      <w:i/>
      <w:iCs/>
      <w:lang w:val="en-US"/>
    </w:rPr>
  </w:style>
  <w:style w:type="paragraph" w:styleId="9">
    <w:name w:val="heading 9"/>
    <w:basedOn w:val="a0"/>
    <w:next w:val="a0"/>
    <w:link w:val="90"/>
    <w:uiPriority w:val="99"/>
    <w:qFormat/>
    <w:rsid w:val="00C40C1F"/>
    <w:pPr>
      <w:keepNext/>
      <w:spacing w:line="360" w:lineRule="auto"/>
      <w:ind w:left="2160" w:firstLine="720"/>
      <w:jc w:val="right"/>
      <w:outlineLvl w:val="8"/>
    </w:pPr>
    <w:rPr>
      <w:b/>
      <w:bCs/>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Head 1 Знак,????????? 1 Знак"/>
    <w:link w:val="1"/>
    <w:rsid w:val="00C40C1F"/>
    <w:rPr>
      <w:rFonts w:ascii="Times New Roman" w:eastAsia="Times New Roman" w:hAnsi="Times New Roman"/>
      <w:b/>
      <w:sz w:val="22"/>
      <w:lang w:val="en-US"/>
    </w:rPr>
  </w:style>
  <w:style w:type="character" w:customStyle="1" w:styleId="20">
    <w:name w:val="Заголовок 2 Знак"/>
    <w:aliases w:val="numbered indent 2 Знак1,ni2 Знак1,h2 Знак1,Hanging 2 Indent Знак1,Header 2 Знак1,Numbered indent 2 Знак1,Заголовок 2 Знак Знак Знак Знак1,Заголовок 21 Знак1,Заголовок 2 Знак Знак Знак Знак Знак Знак Знак Знак1,Заголовок 22 Знак1"/>
    <w:link w:val="2"/>
    <w:uiPriority w:val="9"/>
    <w:rsid w:val="00C40C1F"/>
    <w:rPr>
      <w:rFonts w:ascii="Times New Roman" w:eastAsia="Times New Roman" w:hAnsi="Times New Roman"/>
      <w:sz w:val="22"/>
      <w:u w:val="single"/>
    </w:rPr>
  </w:style>
  <w:style w:type="character" w:customStyle="1" w:styleId="30">
    <w:name w:val="Заголовок 3 Знак"/>
    <w:link w:val="3"/>
    <w:rsid w:val="00C40C1F"/>
    <w:rPr>
      <w:rFonts w:ascii="Arial" w:eastAsia="Times New Roman" w:hAnsi="Arial" w:cs="Arial"/>
      <w:b/>
      <w:bCs/>
      <w:sz w:val="26"/>
      <w:szCs w:val="26"/>
      <w:lang w:val="en-US"/>
    </w:rPr>
  </w:style>
  <w:style w:type="character" w:customStyle="1" w:styleId="40">
    <w:name w:val="Заголовок 4 Знак"/>
    <w:link w:val="4"/>
    <w:rsid w:val="00C40C1F"/>
    <w:rPr>
      <w:rFonts w:ascii="Times New Roman" w:eastAsia="Times New Roman" w:hAnsi="Times New Roman"/>
      <w:b/>
      <w:bCs/>
      <w:sz w:val="28"/>
      <w:szCs w:val="28"/>
      <w:lang w:val="en-US"/>
    </w:rPr>
  </w:style>
  <w:style w:type="character" w:customStyle="1" w:styleId="50">
    <w:name w:val="Заголовок 5 Знак"/>
    <w:link w:val="5"/>
    <w:rsid w:val="00C40C1F"/>
    <w:rPr>
      <w:rFonts w:ascii="Times New Roman" w:eastAsia="Times New Roman" w:hAnsi="Times New Roman"/>
      <w:b/>
      <w:bCs/>
      <w:i/>
      <w:iCs/>
      <w:sz w:val="26"/>
      <w:szCs w:val="26"/>
      <w:lang w:val="en-US"/>
    </w:rPr>
  </w:style>
  <w:style w:type="character" w:customStyle="1" w:styleId="60">
    <w:name w:val="Заголовок 6 Знак"/>
    <w:link w:val="6"/>
    <w:rsid w:val="00C40C1F"/>
    <w:rPr>
      <w:rFonts w:ascii="Times New Roman" w:eastAsia="Times New Roman" w:hAnsi="Times New Roman"/>
      <w:b/>
      <w:bCs/>
      <w:sz w:val="22"/>
      <w:szCs w:val="22"/>
      <w:lang w:val="en-US"/>
    </w:rPr>
  </w:style>
  <w:style w:type="character" w:customStyle="1" w:styleId="70">
    <w:name w:val="Заголовок 7 Знак"/>
    <w:link w:val="7"/>
    <w:uiPriority w:val="99"/>
    <w:rsid w:val="00C40C1F"/>
    <w:rPr>
      <w:rFonts w:ascii="Bookman Old Style" w:eastAsia="Times New Roman" w:hAnsi="Bookman Old Style"/>
      <w:b/>
      <w:bCs/>
      <w:sz w:val="26"/>
      <w:u w:val="single"/>
    </w:rPr>
  </w:style>
  <w:style w:type="character" w:customStyle="1" w:styleId="80">
    <w:name w:val="Заголовок 8 Знак"/>
    <w:link w:val="8"/>
    <w:uiPriority w:val="99"/>
    <w:rsid w:val="00C40C1F"/>
    <w:rPr>
      <w:rFonts w:ascii="Times New Roman" w:eastAsia="Times New Roman" w:hAnsi="Times New Roman"/>
      <w:i/>
      <w:iCs/>
      <w:sz w:val="24"/>
      <w:szCs w:val="24"/>
      <w:lang w:val="en-US"/>
    </w:rPr>
  </w:style>
  <w:style w:type="character" w:customStyle="1" w:styleId="90">
    <w:name w:val="Заголовок 9 Знак"/>
    <w:link w:val="9"/>
    <w:uiPriority w:val="99"/>
    <w:rsid w:val="00C40C1F"/>
    <w:rPr>
      <w:rFonts w:ascii="Times New Roman" w:eastAsia="Times New Roman" w:hAnsi="Times New Roman"/>
      <w:b/>
      <w:bCs/>
      <w:sz w:val="32"/>
    </w:rPr>
  </w:style>
  <w:style w:type="paragraph" w:styleId="21">
    <w:name w:val="Body Text 2"/>
    <w:aliases w:val="Основной текст сноска под таблицу"/>
    <w:basedOn w:val="a0"/>
    <w:link w:val="22"/>
    <w:rsid w:val="00010C2A"/>
    <w:pPr>
      <w:spacing w:after="120" w:line="480" w:lineRule="auto"/>
    </w:pPr>
    <w:rPr>
      <w:szCs w:val="20"/>
    </w:rPr>
  </w:style>
  <w:style w:type="character" w:customStyle="1" w:styleId="22">
    <w:name w:val="Основной текст 2 Знак"/>
    <w:aliases w:val="Основной текст сноска под таблицу Знак"/>
    <w:link w:val="21"/>
    <w:rsid w:val="00010C2A"/>
    <w:rPr>
      <w:rFonts w:ascii="Times New Roman" w:eastAsia="Times New Roman" w:hAnsi="Times New Roman" w:cs="Times New Roman"/>
      <w:sz w:val="24"/>
      <w:szCs w:val="20"/>
      <w:lang w:eastAsia="ru-RU"/>
    </w:rPr>
  </w:style>
  <w:style w:type="character" w:styleId="a4">
    <w:name w:val="Hyperlink"/>
    <w:uiPriority w:val="99"/>
    <w:rsid w:val="00010C2A"/>
    <w:rPr>
      <w:color w:val="0000FF"/>
      <w:u w:val="single"/>
    </w:rPr>
  </w:style>
  <w:style w:type="paragraph" w:customStyle="1" w:styleId="xl65">
    <w:name w:val="xl65"/>
    <w:basedOn w:val="a0"/>
    <w:uiPriority w:val="99"/>
    <w:rsid w:val="00010C2A"/>
    <w:pPr>
      <w:pBdr>
        <w:bottom w:val="single" w:sz="8" w:space="0" w:color="auto"/>
      </w:pBdr>
      <w:spacing w:before="100" w:beforeAutospacing="1" w:after="100" w:afterAutospacing="1"/>
      <w:ind w:firstLine="709"/>
      <w:jc w:val="center"/>
    </w:pPr>
    <w:rPr>
      <w:rFonts w:ascii="Times New Roman CYR" w:eastAsia="Arial Unicode MS" w:hAnsi="Times New Roman CYR" w:cs="Times New Roman CYR"/>
      <w:b/>
      <w:bCs/>
      <w:sz w:val="28"/>
    </w:rPr>
  </w:style>
  <w:style w:type="paragraph" w:customStyle="1" w:styleId="xl58">
    <w:name w:val="xl58"/>
    <w:basedOn w:val="a0"/>
    <w:uiPriority w:val="99"/>
    <w:rsid w:val="00010C2A"/>
    <w:pPr>
      <w:pBdr>
        <w:bottom w:val="single" w:sz="4" w:space="0" w:color="auto"/>
        <w:right w:val="single" w:sz="4" w:space="0" w:color="auto"/>
      </w:pBdr>
      <w:spacing w:before="100" w:beforeAutospacing="1" w:after="100" w:afterAutospacing="1"/>
      <w:jc w:val="center"/>
      <w:textAlignment w:val="top"/>
    </w:pPr>
    <w:rPr>
      <w:rFonts w:eastAsia="Arial Unicode MS"/>
    </w:rPr>
  </w:style>
  <w:style w:type="paragraph" w:styleId="a5">
    <w:name w:val="List Paragraph"/>
    <w:basedOn w:val="a0"/>
    <w:link w:val="a6"/>
    <w:uiPriority w:val="99"/>
    <w:qFormat/>
    <w:rsid w:val="0011376D"/>
    <w:pPr>
      <w:autoSpaceDE w:val="0"/>
      <w:autoSpaceDN w:val="0"/>
      <w:ind w:left="720"/>
    </w:pPr>
    <w:rPr>
      <w:rFonts w:eastAsia="Calibri"/>
      <w:sz w:val="20"/>
      <w:szCs w:val="20"/>
    </w:rPr>
  </w:style>
  <w:style w:type="character" w:customStyle="1" w:styleId="a6">
    <w:name w:val="Абзац списка Знак"/>
    <w:link w:val="a5"/>
    <w:uiPriority w:val="99"/>
    <w:rsid w:val="004D302D"/>
    <w:rPr>
      <w:rFonts w:ascii="Times New Roman" w:hAnsi="Times New Roman"/>
    </w:rPr>
  </w:style>
  <w:style w:type="character" w:styleId="a7">
    <w:name w:val="footnote reference"/>
    <w:aliases w:val="Знак сноски-FN,Ciae niinee-FN"/>
    <w:uiPriority w:val="99"/>
    <w:unhideWhenUsed/>
    <w:rsid w:val="0011376D"/>
    <w:rPr>
      <w:vertAlign w:val="superscript"/>
    </w:rPr>
  </w:style>
  <w:style w:type="paragraph" w:styleId="a8">
    <w:name w:val="header"/>
    <w:basedOn w:val="a0"/>
    <w:link w:val="a9"/>
    <w:uiPriority w:val="99"/>
    <w:unhideWhenUsed/>
    <w:rsid w:val="00C81DDD"/>
    <w:pPr>
      <w:tabs>
        <w:tab w:val="center" w:pos="4677"/>
        <w:tab w:val="right" w:pos="9355"/>
      </w:tabs>
    </w:pPr>
  </w:style>
  <w:style w:type="character" w:customStyle="1" w:styleId="a9">
    <w:name w:val="Верхний колонтитул Знак"/>
    <w:link w:val="a8"/>
    <w:uiPriority w:val="99"/>
    <w:rsid w:val="00C81DDD"/>
    <w:rPr>
      <w:rFonts w:ascii="Times New Roman" w:eastAsia="Times New Roman" w:hAnsi="Times New Roman"/>
      <w:sz w:val="24"/>
      <w:szCs w:val="24"/>
    </w:rPr>
  </w:style>
  <w:style w:type="paragraph" w:styleId="aa">
    <w:name w:val="footer"/>
    <w:basedOn w:val="a0"/>
    <w:link w:val="ab"/>
    <w:uiPriority w:val="99"/>
    <w:unhideWhenUsed/>
    <w:rsid w:val="00C81DDD"/>
    <w:pPr>
      <w:tabs>
        <w:tab w:val="center" w:pos="4677"/>
        <w:tab w:val="right" w:pos="9355"/>
      </w:tabs>
    </w:pPr>
  </w:style>
  <w:style w:type="character" w:customStyle="1" w:styleId="ab">
    <w:name w:val="Нижний колонтитул Знак"/>
    <w:link w:val="aa"/>
    <w:uiPriority w:val="99"/>
    <w:rsid w:val="00C81DDD"/>
    <w:rPr>
      <w:rFonts w:ascii="Times New Roman" w:eastAsia="Times New Roman" w:hAnsi="Times New Roman"/>
      <w:sz w:val="24"/>
      <w:szCs w:val="24"/>
    </w:rPr>
  </w:style>
  <w:style w:type="paragraph" w:styleId="ac">
    <w:name w:val="Body Text"/>
    <w:aliases w:val="Основной текст Знак Знак Знак,Основной текст Знак Знак Знак Знак,Основной текст Знак Знак,Основной текст Знак Знак  Знак Знак,Основной текст Знак Знак Знак Знак Знак Знак Знак"/>
    <w:basedOn w:val="a0"/>
    <w:link w:val="ad"/>
    <w:rsid w:val="00C40C1F"/>
    <w:rPr>
      <w:szCs w:val="20"/>
      <w:lang w:val="en-US"/>
    </w:rPr>
  </w:style>
  <w:style w:type="character" w:customStyle="1" w:styleId="ad">
    <w:name w:val="Основной текст Знак"/>
    <w:aliases w:val="Основной текст Знак Знак Знак Знак1,Основной текст Знак Знак Знак Знак Знак,Основной текст Знак Знак Знак1,Основной текст Знак Знак  Знак Знак Знак,Основной текст Знак Знак Знак Знак Знак Знак Знак Знак"/>
    <w:link w:val="ac"/>
    <w:rsid w:val="00C40C1F"/>
    <w:rPr>
      <w:rFonts w:ascii="Times New Roman" w:eastAsia="Times New Roman" w:hAnsi="Times New Roman"/>
      <w:sz w:val="24"/>
      <w:lang w:val="en-US"/>
    </w:rPr>
  </w:style>
  <w:style w:type="paragraph" w:customStyle="1" w:styleId="ae">
    <w:name w:val="текст сноски"/>
    <w:uiPriority w:val="99"/>
    <w:rsid w:val="00C40C1F"/>
    <w:pPr>
      <w:keepLines/>
      <w:spacing w:after="120"/>
      <w:jc w:val="both"/>
    </w:pPr>
    <w:rPr>
      <w:rFonts w:ascii="Times New Roman" w:eastAsia="Times New Roman" w:hAnsi="Times New Roman"/>
      <w:sz w:val="24"/>
      <w:lang w:eastAsia="en-US"/>
    </w:rPr>
  </w:style>
  <w:style w:type="paragraph" w:styleId="31">
    <w:name w:val="Body Text Indent 3"/>
    <w:basedOn w:val="a0"/>
    <w:link w:val="32"/>
    <w:uiPriority w:val="99"/>
    <w:rsid w:val="00C40C1F"/>
    <w:pPr>
      <w:ind w:firstLine="360"/>
      <w:jc w:val="both"/>
    </w:pPr>
    <w:rPr>
      <w:sz w:val="28"/>
      <w:szCs w:val="20"/>
    </w:rPr>
  </w:style>
  <w:style w:type="character" w:customStyle="1" w:styleId="32">
    <w:name w:val="Основной текст с отступом 3 Знак"/>
    <w:link w:val="31"/>
    <w:uiPriority w:val="99"/>
    <w:rsid w:val="00C40C1F"/>
    <w:rPr>
      <w:rFonts w:ascii="Times New Roman" w:eastAsia="Times New Roman" w:hAnsi="Times New Roman"/>
      <w:sz w:val="28"/>
    </w:rPr>
  </w:style>
  <w:style w:type="paragraph" w:customStyle="1" w:styleId="xl53">
    <w:name w:val="xl53"/>
    <w:basedOn w:val="a0"/>
    <w:uiPriority w:val="99"/>
    <w:rsid w:val="00C40C1F"/>
    <w:pPr>
      <w:pBdr>
        <w:top w:val="single" w:sz="4" w:space="0" w:color="auto"/>
        <w:bottom w:val="single" w:sz="4" w:space="0" w:color="auto"/>
      </w:pBdr>
      <w:spacing w:before="100" w:beforeAutospacing="1" w:after="100" w:afterAutospacing="1"/>
      <w:jc w:val="center"/>
      <w:textAlignment w:val="top"/>
    </w:pPr>
    <w:rPr>
      <w:rFonts w:eastAsia="Arial Unicode MS"/>
      <w:b/>
      <w:bCs/>
    </w:rPr>
  </w:style>
  <w:style w:type="character" w:styleId="af">
    <w:name w:val="page number"/>
    <w:basedOn w:val="a1"/>
    <w:rsid w:val="00C40C1F"/>
  </w:style>
  <w:style w:type="paragraph" w:styleId="af0">
    <w:name w:val="caption"/>
    <w:aliases w:val=" Знак,Знак,Знак1"/>
    <w:basedOn w:val="a0"/>
    <w:next w:val="a0"/>
    <w:link w:val="af1"/>
    <w:uiPriority w:val="35"/>
    <w:qFormat/>
    <w:rsid w:val="00C40C1F"/>
    <w:rPr>
      <w:b/>
      <w:bCs/>
      <w:sz w:val="20"/>
      <w:szCs w:val="20"/>
      <w:lang w:val="en-US"/>
    </w:rPr>
  </w:style>
  <w:style w:type="character" w:customStyle="1" w:styleId="af1">
    <w:name w:val="Название объекта Знак"/>
    <w:aliases w:val=" Знак Знак,Знак Знак,Знак1 Знак"/>
    <w:link w:val="af0"/>
    <w:uiPriority w:val="35"/>
    <w:rsid w:val="00C40C1F"/>
    <w:rPr>
      <w:rFonts w:ascii="Times New Roman" w:eastAsia="Times New Roman" w:hAnsi="Times New Roman"/>
      <w:b/>
      <w:bCs/>
      <w:lang w:val="en-US"/>
    </w:rPr>
  </w:style>
  <w:style w:type="character" w:styleId="af2">
    <w:name w:val="Strong"/>
    <w:uiPriority w:val="22"/>
    <w:qFormat/>
    <w:rsid w:val="00C40C1F"/>
    <w:rPr>
      <w:b/>
      <w:bCs/>
    </w:rPr>
  </w:style>
  <w:style w:type="paragraph" w:styleId="11">
    <w:name w:val="toc 1"/>
    <w:basedOn w:val="a0"/>
    <w:next w:val="a0"/>
    <w:autoRedefine/>
    <w:uiPriority w:val="39"/>
    <w:rsid w:val="008671AC"/>
    <w:pPr>
      <w:tabs>
        <w:tab w:val="left" w:pos="426"/>
        <w:tab w:val="right" w:leader="dot" w:pos="10206"/>
      </w:tabs>
      <w:spacing w:line="360" w:lineRule="auto"/>
      <w:ind w:right="581"/>
      <w:jc w:val="both"/>
    </w:pPr>
    <w:rPr>
      <w:b/>
      <w:caps/>
      <w:noProof/>
      <w:sz w:val="28"/>
      <w:szCs w:val="28"/>
    </w:rPr>
  </w:style>
  <w:style w:type="paragraph" w:styleId="23">
    <w:name w:val="toc 2"/>
    <w:basedOn w:val="a0"/>
    <w:next w:val="a0"/>
    <w:autoRedefine/>
    <w:uiPriority w:val="39"/>
    <w:rsid w:val="009E6264"/>
    <w:pPr>
      <w:tabs>
        <w:tab w:val="right" w:leader="dot" w:pos="10250"/>
      </w:tabs>
      <w:spacing w:line="360" w:lineRule="auto"/>
      <w:ind w:left="200" w:hanging="200"/>
    </w:pPr>
    <w:rPr>
      <w:b/>
      <w:bCs/>
      <w:noProof/>
      <w:sz w:val="28"/>
      <w:szCs w:val="28"/>
      <w:lang w:val="en-US"/>
    </w:rPr>
  </w:style>
  <w:style w:type="paragraph" w:styleId="33">
    <w:name w:val="toc 3"/>
    <w:basedOn w:val="a0"/>
    <w:next w:val="a0"/>
    <w:autoRedefine/>
    <w:uiPriority w:val="39"/>
    <w:rsid w:val="00C40C1F"/>
    <w:pPr>
      <w:tabs>
        <w:tab w:val="right" w:leader="dot" w:pos="10230"/>
      </w:tabs>
      <w:spacing w:after="120"/>
      <w:ind w:left="403" w:right="692"/>
      <w:jc w:val="both"/>
    </w:pPr>
    <w:rPr>
      <w:b/>
      <w:sz w:val="28"/>
      <w:szCs w:val="20"/>
      <w:lang w:val="en-US"/>
    </w:rPr>
  </w:style>
  <w:style w:type="paragraph" w:styleId="41">
    <w:name w:val="toc 4"/>
    <w:basedOn w:val="a0"/>
    <w:next w:val="a0"/>
    <w:autoRedefine/>
    <w:uiPriority w:val="39"/>
    <w:rsid w:val="00C40C1F"/>
    <w:pPr>
      <w:tabs>
        <w:tab w:val="right" w:leader="dot" w:pos="10230"/>
      </w:tabs>
      <w:ind w:left="600" w:right="581"/>
    </w:pPr>
    <w:rPr>
      <w:b/>
      <w:sz w:val="28"/>
      <w:szCs w:val="20"/>
      <w:lang w:val="en-US"/>
    </w:rPr>
  </w:style>
  <w:style w:type="paragraph" w:styleId="af3">
    <w:name w:val="Body Text Indent"/>
    <w:aliases w:val="Основной текст 1,Нумерованный список !!,Основной текст без отступа"/>
    <w:basedOn w:val="a0"/>
    <w:link w:val="af4"/>
    <w:rsid w:val="00C40C1F"/>
    <w:pPr>
      <w:spacing w:after="120"/>
      <w:ind w:left="283"/>
    </w:pPr>
    <w:rPr>
      <w:sz w:val="20"/>
      <w:szCs w:val="20"/>
      <w:lang w:val="en-US"/>
    </w:rPr>
  </w:style>
  <w:style w:type="character" w:customStyle="1" w:styleId="af4">
    <w:name w:val="Основной текст с отступом Знак"/>
    <w:aliases w:val="Основной текст 1 Знак,Нумерованный список !! Знак,Основной текст без отступа Знак"/>
    <w:link w:val="af3"/>
    <w:rsid w:val="00C40C1F"/>
    <w:rPr>
      <w:rFonts w:ascii="Times New Roman" w:eastAsia="Times New Roman" w:hAnsi="Times New Roman"/>
      <w:lang w:val="en-US"/>
    </w:rPr>
  </w:style>
  <w:style w:type="paragraph" w:styleId="24">
    <w:name w:val="Body Text Indent 2"/>
    <w:basedOn w:val="a0"/>
    <w:link w:val="25"/>
    <w:uiPriority w:val="99"/>
    <w:rsid w:val="00C40C1F"/>
    <w:pPr>
      <w:spacing w:after="120" w:line="480" w:lineRule="auto"/>
      <w:ind w:left="283"/>
    </w:pPr>
    <w:rPr>
      <w:sz w:val="20"/>
      <w:szCs w:val="20"/>
      <w:lang w:val="en-US"/>
    </w:rPr>
  </w:style>
  <w:style w:type="character" w:customStyle="1" w:styleId="25">
    <w:name w:val="Основной текст с отступом 2 Знак"/>
    <w:link w:val="24"/>
    <w:uiPriority w:val="99"/>
    <w:rsid w:val="00C40C1F"/>
    <w:rPr>
      <w:rFonts w:ascii="Times New Roman" w:eastAsia="Times New Roman" w:hAnsi="Times New Roman"/>
      <w:lang w:val="en-US"/>
    </w:rPr>
  </w:style>
  <w:style w:type="paragraph" w:styleId="af5">
    <w:name w:val="footnote text"/>
    <w:aliases w:val="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к,Текст сноски-FN,Footnote Text Char Знак Знак"/>
    <w:basedOn w:val="a0"/>
    <w:link w:val="af6"/>
    <w:uiPriority w:val="99"/>
    <w:rsid w:val="00C40C1F"/>
    <w:rPr>
      <w:sz w:val="20"/>
      <w:szCs w:val="20"/>
    </w:rPr>
  </w:style>
  <w:style w:type="character" w:customStyle="1" w:styleId="af6">
    <w:name w:val="Текст сноски Знак"/>
    <w:aliases w:val="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Текст сноски Знак Знак Знак,Текст сноски-FN Знак"/>
    <w:link w:val="af5"/>
    <w:uiPriority w:val="99"/>
    <w:rsid w:val="00C40C1F"/>
    <w:rPr>
      <w:rFonts w:ascii="Times New Roman" w:eastAsia="Times New Roman" w:hAnsi="Times New Roman"/>
    </w:rPr>
  </w:style>
  <w:style w:type="paragraph" w:customStyle="1" w:styleId="main">
    <w:name w:val="main"/>
    <w:basedOn w:val="a0"/>
    <w:uiPriority w:val="99"/>
    <w:rsid w:val="00C40C1F"/>
    <w:pPr>
      <w:ind w:left="150" w:right="150" w:firstLine="300"/>
      <w:textAlignment w:val="top"/>
    </w:pPr>
    <w:rPr>
      <w:rFonts w:ascii="Arial" w:eastAsia="Arial Unicode MS" w:hAnsi="Arial" w:cs="Arial"/>
      <w:color w:val="000000"/>
      <w:sz w:val="18"/>
      <w:szCs w:val="18"/>
    </w:rPr>
  </w:style>
  <w:style w:type="paragraph" w:styleId="af7">
    <w:name w:val="Normal (Web)"/>
    <w:basedOn w:val="a0"/>
    <w:link w:val="af8"/>
    <w:uiPriority w:val="99"/>
    <w:rsid w:val="00C40C1F"/>
    <w:pPr>
      <w:spacing w:before="100" w:beforeAutospacing="1" w:after="100" w:afterAutospacing="1"/>
    </w:pPr>
    <w:rPr>
      <w:rFonts w:ascii="Arial Unicode MS" w:eastAsia="Arial Unicode MS" w:hAnsi="Arial Unicode MS" w:cs="Arial Unicode MS"/>
      <w:color w:val="0000A0"/>
    </w:rPr>
  </w:style>
  <w:style w:type="character" w:customStyle="1" w:styleId="af8">
    <w:name w:val="Обычный (веб) Знак"/>
    <w:link w:val="af7"/>
    <w:uiPriority w:val="99"/>
    <w:rsid w:val="00C40C1F"/>
    <w:rPr>
      <w:rFonts w:ascii="Arial Unicode MS" w:eastAsia="Arial Unicode MS" w:hAnsi="Arial Unicode MS" w:cs="Arial Unicode MS"/>
      <w:color w:val="0000A0"/>
      <w:sz w:val="24"/>
      <w:szCs w:val="24"/>
    </w:rPr>
  </w:style>
  <w:style w:type="paragraph" w:styleId="af9">
    <w:name w:val="Title"/>
    <w:basedOn w:val="a0"/>
    <w:link w:val="afa"/>
    <w:uiPriority w:val="10"/>
    <w:qFormat/>
    <w:rsid w:val="00C40C1F"/>
    <w:pPr>
      <w:ind w:firstLine="720"/>
      <w:jc w:val="center"/>
    </w:pPr>
    <w:rPr>
      <w:b/>
      <w:bCs/>
      <w:sz w:val="28"/>
    </w:rPr>
  </w:style>
  <w:style w:type="character" w:customStyle="1" w:styleId="afa">
    <w:name w:val="Название Знак"/>
    <w:link w:val="af9"/>
    <w:uiPriority w:val="10"/>
    <w:rsid w:val="00C40C1F"/>
    <w:rPr>
      <w:rFonts w:ascii="Times New Roman" w:eastAsia="Times New Roman" w:hAnsi="Times New Roman"/>
      <w:b/>
      <w:bCs/>
      <w:sz w:val="28"/>
      <w:szCs w:val="24"/>
    </w:rPr>
  </w:style>
  <w:style w:type="paragraph" w:customStyle="1" w:styleId="xl30">
    <w:name w:val="xl30"/>
    <w:basedOn w:val="a0"/>
    <w:uiPriority w:val="99"/>
    <w:rsid w:val="00C40C1F"/>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afb">
    <w:name w:val="табл"/>
    <w:basedOn w:val="a0"/>
    <w:uiPriority w:val="99"/>
    <w:rsid w:val="00C40C1F"/>
    <w:pPr>
      <w:spacing w:after="120"/>
      <w:jc w:val="right"/>
    </w:pPr>
    <w:rPr>
      <w:rFonts w:ascii="Arial" w:hAnsi="Arial"/>
      <w:spacing w:val="60"/>
      <w:szCs w:val="20"/>
    </w:rPr>
  </w:style>
  <w:style w:type="paragraph" w:customStyle="1" w:styleId="xl31">
    <w:name w:val="xl31"/>
    <w:basedOn w:val="a0"/>
    <w:uiPriority w:val="99"/>
    <w:rsid w:val="00C40C1F"/>
    <w:pPr>
      <w:pBdr>
        <w:bottom w:val="single" w:sz="4" w:space="0" w:color="auto"/>
      </w:pBdr>
      <w:spacing w:before="100" w:beforeAutospacing="1" w:after="100" w:afterAutospacing="1"/>
      <w:jc w:val="center"/>
    </w:pPr>
    <w:rPr>
      <w:rFonts w:ascii="Times New Roman CYR" w:hAnsi="Times New Roman CYR" w:cs="Times New Roman CYR"/>
      <w:b/>
      <w:bCs/>
    </w:rPr>
  </w:style>
  <w:style w:type="table" w:styleId="afc">
    <w:name w:val="Table Grid"/>
    <w:basedOn w:val="a2"/>
    <w:rsid w:val="00C40C1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3"/>
    <w:basedOn w:val="a0"/>
    <w:link w:val="35"/>
    <w:uiPriority w:val="99"/>
    <w:rsid w:val="00C40C1F"/>
    <w:pPr>
      <w:spacing w:after="120"/>
    </w:pPr>
    <w:rPr>
      <w:sz w:val="16"/>
      <w:szCs w:val="16"/>
      <w:lang w:val="en-US"/>
    </w:rPr>
  </w:style>
  <w:style w:type="character" w:customStyle="1" w:styleId="35">
    <w:name w:val="Основной текст 3 Знак"/>
    <w:link w:val="34"/>
    <w:uiPriority w:val="99"/>
    <w:rsid w:val="00C40C1F"/>
    <w:rPr>
      <w:rFonts w:ascii="Times New Roman" w:eastAsia="Times New Roman" w:hAnsi="Times New Roman"/>
      <w:sz w:val="16"/>
      <w:szCs w:val="16"/>
      <w:lang w:val="en-US"/>
    </w:rPr>
  </w:style>
  <w:style w:type="paragraph" w:styleId="afd">
    <w:name w:val="List"/>
    <w:basedOn w:val="a0"/>
    <w:uiPriority w:val="99"/>
    <w:rsid w:val="00C40C1F"/>
    <w:pPr>
      <w:widowControl w:val="0"/>
      <w:ind w:left="283" w:hanging="283"/>
      <w:jc w:val="both"/>
    </w:pPr>
    <w:rPr>
      <w:sz w:val="20"/>
      <w:szCs w:val="20"/>
    </w:rPr>
  </w:style>
  <w:style w:type="paragraph" w:customStyle="1" w:styleId="afe">
    <w:name w:val="Вставка"/>
    <w:basedOn w:val="a0"/>
    <w:uiPriority w:val="99"/>
    <w:semiHidden/>
    <w:rsid w:val="00C40C1F"/>
    <w:pPr>
      <w:spacing w:before="60" w:after="60"/>
      <w:ind w:left="1134"/>
      <w:jc w:val="both"/>
    </w:pPr>
    <w:rPr>
      <w:rFonts w:ascii="Verdana" w:hAnsi="Verdana"/>
      <w:sz w:val="16"/>
      <w:szCs w:val="20"/>
    </w:rPr>
  </w:style>
  <w:style w:type="paragraph" w:customStyle="1" w:styleId="main0">
    <w:name w:val="main Знак"/>
    <w:basedOn w:val="a0"/>
    <w:link w:val="main1"/>
    <w:rsid w:val="00C40C1F"/>
    <w:pPr>
      <w:spacing w:before="100" w:beforeAutospacing="1"/>
    </w:pPr>
    <w:rPr>
      <w:rFonts w:ascii="Verdana" w:hAnsi="Verdana"/>
      <w:sz w:val="19"/>
      <w:szCs w:val="19"/>
    </w:rPr>
  </w:style>
  <w:style w:type="character" w:customStyle="1" w:styleId="main1">
    <w:name w:val="main Знак Знак"/>
    <w:link w:val="main0"/>
    <w:rsid w:val="00C40C1F"/>
    <w:rPr>
      <w:rFonts w:ascii="Verdana" w:eastAsia="Times New Roman" w:hAnsi="Verdana"/>
      <w:sz w:val="19"/>
      <w:szCs w:val="19"/>
    </w:rPr>
  </w:style>
  <w:style w:type="character" w:customStyle="1" w:styleId="body">
    <w:name w:val="body"/>
    <w:basedOn w:val="a1"/>
    <w:rsid w:val="00C40C1F"/>
  </w:style>
  <w:style w:type="paragraph" w:customStyle="1" w:styleId="xl37">
    <w:name w:val="xl37"/>
    <w:basedOn w:val="a0"/>
    <w:uiPriority w:val="99"/>
    <w:rsid w:val="00C40C1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character" w:styleId="aff">
    <w:name w:val="FollowedHyperlink"/>
    <w:uiPriority w:val="99"/>
    <w:rsid w:val="00C40C1F"/>
    <w:rPr>
      <w:color w:val="800080"/>
      <w:u w:val="single"/>
    </w:rPr>
  </w:style>
  <w:style w:type="paragraph" w:customStyle="1" w:styleId="news">
    <w:name w:val="news"/>
    <w:basedOn w:val="a0"/>
    <w:uiPriority w:val="99"/>
    <w:rsid w:val="00C40C1F"/>
    <w:pPr>
      <w:spacing w:before="100" w:beforeAutospacing="1" w:after="100" w:afterAutospacing="1"/>
    </w:pPr>
    <w:rPr>
      <w:rFonts w:ascii="Tahoma" w:hAnsi="Tahoma" w:cs="Tahoma"/>
      <w:color w:val="000000"/>
      <w:sz w:val="17"/>
      <w:szCs w:val="17"/>
    </w:rPr>
  </w:style>
  <w:style w:type="paragraph" w:styleId="HTML">
    <w:name w:val="HTML Preformatted"/>
    <w:basedOn w:val="a0"/>
    <w:link w:val="HTML0"/>
    <w:rsid w:val="00C40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C40C1F"/>
    <w:rPr>
      <w:rFonts w:ascii="Courier New" w:eastAsia="Times New Roman" w:hAnsi="Courier New" w:cs="Courier New"/>
    </w:rPr>
  </w:style>
  <w:style w:type="character" w:customStyle="1" w:styleId="rvts314518">
    <w:name w:val="rvts314518"/>
    <w:rsid w:val="00C40C1F"/>
    <w:rPr>
      <w:rFonts w:ascii="Verdana" w:hAnsi="Verdana" w:hint="default"/>
      <w:b w:val="0"/>
      <w:bCs w:val="0"/>
      <w:i w:val="0"/>
      <w:iCs w:val="0"/>
      <w:strike w:val="0"/>
      <w:dstrike w:val="0"/>
      <w:color w:val="000000"/>
      <w:sz w:val="16"/>
      <w:szCs w:val="16"/>
      <w:u w:val="none"/>
      <w:effect w:val="none"/>
      <w:shd w:val="clear" w:color="auto" w:fill="auto"/>
    </w:rPr>
  </w:style>
  <w:style w:type="character" w:customStyle="1" w:styleId="news1">
    <w:name w:val="news1"/>
    <w:rsid w:val="00C40C1F"/>
    <w:rPr>
      <w:rFonts w:ascii="Verdana" w:hAnsi="Verdana" w:hint="default"/>
      <w:sz w:val="15"/>
      <w:szCs w:val="15"/>
    </w:rPr>
  </w:style>
  <w:style w:type="paragraph" w:customStyle="1" w:styleId="text">
    <w:name w:val="text"/>
    <w:basedOn w:val="a0"/>
    <w:uiPriority w:val="99"/>
    <w:rsid w:val="00C40C1F"/>
    <w:rPr>
      <w:sz w:val="19"/>
      <w:szCs w:val="19"/>
    </w:rPr>
  </w:style>
  <w:style w:type="paragraph" w:customStyle="1" w:styleId="smallwhite">
    <w:name w:val="small white"/>
    <w:basedOn w:val="a0"/>
    <w:uiPriority w:val="99"/>
    <w:rsid w:val="00C40C1F"/>
    <w:pPr>
      <w:spacing w:before="200" w:after="200"/>
    </w:pPr>
  </w:style>
  <w:style w:type="paragraph" w:styleId="51">
    <w:name w:val="toc 5"/>
    <w:basedOn w:val="a0"/>
    <w:next w:val="a0"/>
    <w:autoRedefine/>
    <w:uiPriority w:val="39"/>
    <w:rsid w:val="00C40C1F"/>
    <w:pPr>
      <w:tabs>
        <w:tab w:val="right" w:leader="dot" w:pos="10251"/>
      </w:tabs>
      <w:ind w:left="800"/>
    </w:pPr>
    <w:rPr>
      <w:b/>
      <w:szCs w:val="18"/>
      <w:lang w:val="en-US"/>
    </w:rPr>
  </w:style>
  <w:style w:type="paragraph" w:styleId="61">
    <w:name w:val="toc 6"/>
    <w:basedOn w:val="a0"/>
    <w:next w:val="a0"/>
    <w:autoRedefine/>
    <w:uiPriority w:val="39"/>
    <w:rsid w:val="00C40C1F"/>
    <w:pPr>
      <w:ind w:left="1000"/>
    </w:pPr>
    <w:rPr>
      <w:sz w:val="18"/>
      <w:szCs w:val="18"/>
      <w:lang w:val="en-US"/>
    </w:rPr>
  </w:style>
  <w:style w:type="paragraph" w:styleId="71">
    <w:name w:val="toc 7"/>
    <w:basedOn w:val="a0"/>
    <w:next w:val="a0"/>
    <w:autoRedefine/>
    <w:uiPriority w:val="39"/>
    <w:rsid w:val="00C40C1F"/>
    <w:pPr>
      <w:ind w:left="1200"/>
    </w:pPr>
    <w:rPr>
      <w:sz w:val="18"/>
      <w:szCs w:val="18"/>
      <w:lang w:val="en-US"/>
    </w:rPr>
  </w:style>
  <w:style w:type="paragraph" w:styleId="81">
    <w:name w:val="toc 8"/>
    <w:basedOn w:val="a0"/>
    <w:next w:val="a0"/>
    <w:autoRedefine/>
    <w:uiPriority w:val="39"/>
    <w:rsid w:val="00C40C1F"/>
    <w:pPr>
      <w:ind w:left="1400"/>
    </w:pPr>
    <w:rPr>
      <w:sz w:val="18"/>
      <w:szCs w:val="18"/>
      <w:lang w:val="en-US"/>
    </w:rPr>
  </w:style>
  <w:style w:type="paragraph" w:styleId="91">
    <w:name w:val="toc 9"/>
    <w:basedOn w:val="a0"/>
    <w:next w:val="a0"/>
    <w:autoRedefine/>
    <w:uiPriority w:val="39"/>
    <w:rsid w:val="00C40C1F"/>
    <w:pPr>
      <w:ind w:left="1600"/>
    </w:pPr>
    <w:rPr>
      <w:sz w:val="18"/>
      <w:szCs w:val="18"/>
      <w:lang w:val="en-US"/>
    </w:rPr>
  </w:style>
  <w:style w:type="table" w:styleId="aff0">
    <w:name w:val="Table Theme"/>
    <w:basedOn w:val="a2"/>
    <w:rsid w:val="00C40C1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1">
    <w:name w:val="Обычный (Web)1"/>
    <w:basedOn w:val="a0"/>
    <w:uiPriority w:val="99"/>
    <w:rsid w:val="00C40C1F"/>
    <w:pPr>
      <w:spacing w:after="100" w:afterAutospacing="1"/>
    </w:pPr>
    <w:rPr>
      <w:rFonts w:ascii="Arial" w:eastAsia="Arial Unicode MS" w:hAnsi="Arial" w:cs="Arial"/>
      <w:sz w:val="20"/>
      <w:szCs w:val="20"/>
    </w:rPr>
  </w:style>
  <w:style w:type="paragraph" w:styleId="aff1">
    <w:name w:val="Subtitle"/>
    <w:basedOn w:val="a0"/>
    <w:link w:val="aff2"/>
    <w:uiPriority w:val="99"/>
    <w:qFormat/>
    <w:rsid w:val="00C40C1F"/>
    <w:pPr>
      <w:jc w:val="center"/>
    </w:pPr>
    <w:rPr>
      <w:b/>
      <w:bCs/>
    </w:rPr>
  </w:style>
  <w:style w:type="character" w:customStyle="1" w:styleId="aff2">
    <w:name w:val="Подзаголовок Знак"/>
    <w:link w:val="aff1"/>
    <w:uiPriority w:val="99"/>
    <w:rsid w:val="00C40C1F"/>
    <w:rPr>
      <w:rFonts w:ascii="Times New Roman" w:eastAsia="Times New Roman" w:hAnsi="Times New Roman"/>
      <w:b/>
      <w:bCs/>
      <w:sz w:val="24"/>
      <w:szCs w:val="24"/>
    </w:rPr>
  </w:style>
  <w:style w:type="paragraph" w:customStyle="1" w:styleId="aff3">
    <w:name w:val="Абзац"/>
    <w:basedOn w:val="a0"/>
    <w:link w:val="aff4"/>
    <w:qFormat/>
    <w:rsid w:val="00C40C1F"/>
    <w:pPr>
      <w:spacing w:after="120" w:line="340" w:lineRule="exact"/>
      <w:ind w:firstLine="539"/>
      <w:jc w:val="both"/>
    </w:pPr>
    <w:rPr>
      <w:rFonts w:ascii="Arial" w:hAnsi="Arial"/>
      <w:sz w:val="26"/>
      <w:szCs w:val="20"/>
    </w:rPr>
  </w:style>
  <w:style w:type="character" w:customStyle="1" w:styleId="aff4">
    <w:name w:val="Абзац Знак"/>
    <w:link w:val="aff3"/>
    <w:rsid w:val="00B50E75"/>
    <w:rPr>
      <w:rFonts w:ascii="Arial" w:eastAsia="Times New Roman" w:hAnsi="Arial"/>
      <w:sz w:val="26"/>
    </w:rPr>
  </w:style>
  <w:style w:type="paragraph" w:customStyle="1" w:styleId="xl24">
    <w:name w:val="xl24"/>
    <w:basedOn w:val="a0"/>
    <w:uiPriority w:val="99"/>
    <w:rsid w:val="00C40C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5">
    <w:name w:val="xl25"/>
    <w:basedOn w:val="a0"/>
    <w:uiPriority w:val="99"/>
    <w:rsid w:val="00C40C1F"/>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6">
    <w:name w:val="xl26"/>
    <w:basedOn w:val="a0"/>
    <w:uiPriority w:val="99"/>
    <w:rsid w:val="00C40C1F"/>
    <w:pPr>
      <w:pBdr>
        <w:top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7">
    <w:name w:val="xl27"/>
    <w:basedOn w:val="a0"/>
    <w:uiPriority w:val="99"/>
    <w:rsid w:val="00C40C1F"/>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8">
    <w:name w:val="xl28"/>
    <w:basedOn w:val="a0"/>
    <w:uiPriority w:val="99"/>
    <w:rsid w:val="00C40C1F"/>
    <w:pPr>
      <w:pBdr>
        <w:top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9">
    <w:name w:val="xl29"/>
    <w:basedOn w:val="a0"/>
    <w:uiPriority w:val="99"/>
    <w:rsid w:val="00C40C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rPr>
  </w:style>
  <w:style w:type="paragraph" w:customStyle="1" w:styleId="xl32">
    <w:name w:val="xl32"/>
    <w:basedOn w:val="a0"/>
    <w:uiPriority w:val="99"/>
    <w:rsid w:val="00C40C1F"/>
    <w:pPr>
      <w:pBdr>
        <w:top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33">
    <w:name w:val="xl33"/>
    <w:basedOn w:val="a0"/>
    <w:uiPriority w:val="99"/>
    <w:rsid w:val="00C40C1F"/>
    <w:pPr>
      <w:pBdr>
        <w:top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34">
    <w:name w:val="xl34"/>
    <w:basedOn w:val="a0"/>
    <w:uiPriority w:val="99"/>
    <w:rsid w:val="00C40C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35">
    <w:name w:val="xl35"/>
    <w:basedOn w:val="a0"/>
    <w:uiPriority w:val="99"/>
    <w:rsid w:val="00C40C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rPr>
  </w:style>
  <w:style w:type="paragraph" w:customStyle="1" w:styleId="xl36">
    <w:name w:val="xl36"/>
    <w:basedOn w:val="a0"/>
    <w:uiPriority w:val="99"/>
    <w:rsid w:val="00C40C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rPr>
  </w:style>
  <w:style w:type="paragraph" w:customStyle="1" w:styleId="xl38">
    <w:name w:val="xl38"/>
    <w:basedOn w:val="a0"/>
    <w:uiPriority w:val="99"/>
    <w:rsid w:val="00C40C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rPr>
  </w:style>
  <w:style w:type="paragraph" w:customStyle="1" w:styleId="aff5">
    <w:name w:val="Рис"/>
    <w:basedOn w:val="a0"/>
    <w:uiPriority w:val="99"/>
    <w:rsid w:val="00C40C1F"/>
    <w:pPr>
      <w:spacing w:after="240"/>
      <w:jc w:val="center"/>
    </w:pPr>
    <w:rPr>
      <w:rFonts w:ascii="Arial" w:hAnsi="Arial"/>
      <w:b/>
      <w:szCs w:val="20"/>
    </w:rPr>
  </w:style>
  <w:style w:type="paragraph" w:customStyle="1" w:styleId="36">
    <w:name w:val="заголовок 3"/>
    <w:basedOn w:val="a0"/>
    <w:next w:val="a0"/>
    <w:uiPriority w:val="99"/>
    <w:rsid w:val="00C40C1F"/>
    <w:pPr>
      <w:keepNext/>
      <w:spacing w:before="60" w:after="120"/>
      <w:ind w:left="357" w:hanging="357"/>
    </w:pPr>
    <w:rPr>
      <w:rFonts w:ascii="Arial" w:hAnsi="Arial"/>
      <w:sz w:val="26"/>
      <w:szCs w:val="20"/>
    </w:rPr>
  </w:style>
  <w:style w:type="paragraph" w:customStyle="1" w:styleId="norm">
    <w:name w:val="norm"/>
    <w:basedOn w:val="a0"/>
    <w:uiPriority w:val="99"/>
    <w:rsid w:val="00C40C1F"/>
    <w:pPr>
      <w:spacing w:before="45" w:after="45"/>
      <w:ind w:left="150" w:right="150"/>
      <w:jc w:val="both"/>
    </w:pPr>
    <w:rPr>
      <w:rFonts w:ascii="Arial" w:eastAsia="Arial Unicode MS" w:hAnsi="Arial" w:cs="Arial"/>
      <w:sz w:val="16"/>
      <w:szCs w:val="16"/>
    </w:rPr>
  </w:style>
  <w:style w:type="paragraph" w:customStyle="1" w:styleId="Web">
    <w:name w:val="Обычный (Web)"/>
    <w:basedOn w:val="a0"/>
    <w:rsid w:val="00C40C1F"/>
    <w:pPr>
      <w:spacing w:before="100" w:after="100"/>
      <w:jc w:val="both"/>
    </w:pPr>
    <w:rPr>
      <w:rFonts w:ascii="Verdana" w:hAnsi="Verdana"/>
      <w:color w:val="000000"/>
      <w:szCs w:val="20"/>
    </w:rPr>
  </w:style>
  <w:style w:type="paragraph" w:customStyle="1" w:styleId="12">
    <w:name w:val="текст таблицы 1"/>
    <w:basedOn w:val="ac"/>
    <w:uiPriority w:val="99"/>
    <w:rsid w:val="00C40C1F"/>
    <w:pPr>
      <w:spacing w:line="264" w:lineRule="auto"/>
    </w:pPr>
    <w:rPr>
      <w:snapToGrid w:val="0"/>
      <w:lang w:val="ru-RU"/>
    </w:rPr>
  </w:style>
  <w:style w:type="paragraph" w:customStyle="1" w:styleId="12pt">
    <w:name w:val="Стиль 12 pt по ширине"/>
    <w:basedOn w:val="a0"/>
    <w:uiPriority w:val="99"/>
    <w:rsid w:val="00C40C1F"/>
    <w:pPr>
      <w:spacing w:line="264" w:lineRule="auto"/>
      <w:ind w:firstLine="709"/>
      <w:jc w:val="both"/>
    </w:pPr>
    <w:rPr>
      <w:szCs w:val="20"/>
    </w:rPr>
  </w:style>
  <w:style w:type="character" w:styleId="aff6">
    <w:name w:val="Emphasis"/>
    <w:uiPriority w:val="20"/>
    <w:qFormat/>
    <w:rsid w:val="00C40C1F"/>
    <w:rPr>
      <w:i/>
      <w:iCs/>
    </w:rPr>
  </w:style>
  <w:style w:type="paragraph" w:customStyle="1" w:styleId="newstext2">
    <w:name w:val="newstext2"/>
    <w:basedOn w:val="a0"/>
    <w:uiPriority w:val="99"/>
    <w:rsid w:val="00C40C1F"/>
    <w:pPr>
      <w:spacing w:before="100" w:beforeAutospacing="1" w:after="100" w:afterAutospacing="1"/>
      <w:ind w:left="100" w:right="100"/>
      <w:jc w:val="both"/>
    </w:pPr>
    <w:rPr>
      <w:rFonts w:ascii="Arial" w:hAnsi="Arial" w:cs="Arial"/>
      <w:color w:val="000000"/>
      <w:sz w:val="20"/>
      <w:szCs w:val="20"/>
    </w:rPr>
  </w:style>
  <w:style w:type="paragraph" w:styleId="aff7">
    <w:name w:val="Balloon Text"/>
    <w:basedOn w:val="a0"/>
    <w:link w:val="aff8"/>
    <w:uiPriority w:val="99"/>
    <w:unhideWhenUsed/>
    <w:rsid w:val="00C40C1F"/>
    <w:rPr>
      <w:rFonts w:ascii="Tahoma" w:hAnsi="Tahoma" w:cs="Tahoma"/>
      <w:sz w:val="16"/>
      <w:szCs w:val="16"/>
      <w:lang w:val="en-US"/>
    </w:rPr>
  </w:style>
  <w:style w:type="character" w:customStyle="1" w:styleId="aff8">
    <w:name w:val="Текст выноски Знак"/>
    <w:link w:val="aff7"/>
    <w:uiPriority w:val="99"/>
    <w:rsid w:val="00C40C1F"/>
    <w:rPr>
      <w:rFonts w:ascii="Tahoma" w:eastAsia="Times New Roman" w:hAnsi="Tahoma" w:cs="Tahoma"/>
      <w:sz w:val="16"/>
      <w:szCs w:val="16"/>
      <w:lang w:val="en-US"/>
    </w:rPr>
  </w:style>
  <w:style w:type="character" w:customStyle="1" w:styleId="aff9">
    <w:name w:val="Знак Знак Знак"/>
    <w:rsid w:val="00C40C1F"/>
    <w:rPr>
      <w:b/>
      <w:bCs/>
      <w:lang w:val="en-US" w:eastAsia="ru-RU" w:bidi="ar-SA"/>
    </w:rPr>
  </w:style>
  <w:style w:type="paragraph" w:customStyle="1" w:styleId="BodyTextIndent32">
    <w:name w:val="Body Text Indent 32"/>
    <w:basedOn w:val="a0"/>
    <w:uiPriority w:val="99"/>
    <w:rsid w:val="00C40C1F"/>
    <w:pPr>
      <w:spacing w:line="360" w:lineRule="atLeast"/>
      <w:ind w:firstLine="709"/>
      <w:jc w:val="both"/>
    </w:pPr>
    <w:rPr>
      <w:snapToGrid w:val="0"/>
      <w:szCs w:val="20"/>
    </w:rPr>
  </w:style>
  <w:style w:type="paragraph" w:customStyle="1" w:styleId="p2">
    <w:name w:val="p2"/>
    <w:basedOn w:val="a0"/>
    <w:uiPriority w:val="99"/>
    <w:rsid w:val="00C40C1F"/>
    <w:pPr>
      <w:spacing w:before="60" w:after="60"/>
      <w:ind w:firstLine="375"/>
      <w:jc w:val="both"/>
    </w:pPr>
    <w:rPr>
      <w:rFonts w:ascii="Tahoma" w:hAnsi="Tahoma" w:cs="Tahoma"/>
      <w:sz w:val="16"/>
      <w:szCs w:val="16"/>
    </w:rPr>
  </w:style>
  <w:style w:type="paragraph" w:customStyle="1" w:styleId="p3">
    <w:name w:val="p3"/>
    <w:basedOn w:val="a0"/>
    <w:uiPriority w:val="99"/>
    <w:rsid w:val="00C40C1F"/>
    <w:pPr>
      <w:ind w:firstLine="375"/>
      <w:jc w:val="both"/>
    </w:pPr>
    <w:rPr>
      <w:rFonts w:ascii="Tahoma" w:hAnsi="Tahoma" w:cs="Tahoma"/>
      <w:sz w:val="16"/>
      <w:szCs w:val="16"/>
    </w:rPr>
  </w:style>
  <w:style w:type="paragraph" w:customStyle="1" w:styleId="13">
    <w:name w:val="Стиль1"/>
    <w:basedOn w:val="a0"/>
    <w:uiPriority w:val="99"/>
    <w:rsid w:val="00C40C1F"/>
    <w:pPr>
      <w:spacing w:line="264" w:lineRule="auto"/>
      <w:ind w:firstLine="709"/>
      <w:jc w:val="both"/>
    </w:pPr>
    <w:rPr>
      <w:color w:val="000000"/>
      <w:sz w:val="28"/>
      <w:szCs w:val="20"/>
    </w:rPr>
  </w:style>
  <w:style w:type="paragraph" w:customStyle="1" w:styleId="312pt">
    <w:name w:val="Стиль Заголовок 3 + 12 pt полужирный подчеркивание"/>
    <w:basedOn w:val="a0"/>
    <w:uiPriority w:val="99"/>
    <w:rsid w:val="00C40C1F"/>
    <w:pPr>
      <w:spacing w:before="120" w:after="120" w:line="264" w:lineRule="auto"/>
      <w:ind w:firstLine="720"/>
    </w:pPr>
    <w:rPr>
      <w:b/>
      <w:bCs/>
    </w:rPr>
  </w:style>
  <w:style w:type="paragraph" w:styleId="affa">
    <w:name w:val="No Spacing"/>
    <w:link w:val="affb"/>
    <w:uiPriority w:val="1"/>
    <w:qFormat/>
    <w:rsid w:val="00C40C1F"/>
    <w:rPr>
      <w:sz w:val="22"/>
      <w:szCs w:val="22"/>
      <w:lang w:eastAsia="en-US"/>
    </w:rPr>
  </w:style>
  <w:style w:type="character" w:customStyle="1" w:styleId="affb">
    <w:name w:val="Без интервала Знак"/>
    <w:link w:val="affa"/>
    <w:uiPriority w:val="1"/>
    <w:rsid w:val="00066CA4"/>
    <w:rPr>
      <w:sz w:val="22"/>
      <w:szCs w:val="22"/>
      <w:lang w:val="ru-RU" w:eastAsia="en-US" w:bidi="ar-SA"/>
    </w:rPr>
  </w:style>
  <w:style w:type="paragraph" w:customStyle="1" w:styleId="002">
    <w:name w:val="00_Загол_2"/>
    <w:basedOn w:val="a0"/>
    <w:uiPriority w:val="99"/>
    <w:rsid w:val="00C40C1F"/>
    <w:pPr>
      <w:tabs>
        <w:tab w:val="center" w:pos="6634"/>
      </w:tabs>
      <w:spacing w:after="120"/>
      <w:jc w:val="center"/>
    </w:pPr>
    <w:rPr>
      <w:sz w:val="18"/>
      <w:szCs w:val="20"/>
    </w:rPr>
  </w:style>
  <w:style w:type="paragraph" w:customStyle="1" w:styleId="14">
    <w:name w:val="КДЗаг1"/>
    <w:uiPriority w:val="99"/>
    <w:rsid w:val="00C40C1F"/>
    <w:pPr>
      <w:jc w:val="center"/>
    </w:pPr>
    <w:rPr>
      <w:rFonts w:ascii="Arial" w:eastAsia="Times New Roman" w:hAnsi="Arial"/>
      <w:b/>
      <w:caps/>
      <w:noProof/>
      <w:sz w:val="22"/>
    </w:rPr>
  </w:style>
  <w:style w:type="character" w:customStyle="1" w:styleId="dsubtitle">
    <w:name w:val="d_subtitle"/>
    <w:rsid w:val="00C40C1F"/>
    <w:rPr>
      <w:b w:val="0"/>
      <w:bCs w:val="0"/>
      <w:sz w:val="28"/>
      <w:szCs w:val="28"/>
    </w:rPr>
  </w:style>
  <w:style w:type="paragraph" w:styleId="affc">
    <w:name w:val="Normal Indent"/>
    <w:basedOn w:val="a0"/>
    <w:rsid w:val="00C40C1F"/>
    <w:pPr>
      <w:ind w:left="708"/>
    </w:pPr>
  </w:style>
  <w:style w:type="character" w:customStyle="1" w:styleId="19">
    <w:name w:val="Знак Знак19"/>
    <w:locked/>
    <w:rsid w:val="00C40C1F"/>
    <w:rPr>
      <w:rFonts w:ascii="Arial" w:hAnsi="Arial" w:cs="Arial"/>
      <w:b/>
      <w:bCs/>
      <w:sz w:val="26"/>
      <w:szCs w:val="26"/>
      <w:lang w:val="en-US" w:eastAsia="ru-RU" w:bidi="ar-SA"/>
    </w:rPr>
  </w:style>
  <w:style w:type="paragraph" w:customStyle="1" w:styleId="Pa8">
    <w:name w:val="Pa8"/>
    <w:basedOn w:val="a0"/>
    <w:next w:val="a0"/>
    <w:uiPriority w:val="99"/>
    <w:rsid w:val="00C40C1F"/>
    <w:pPr>
      <w:autoSpaceDE w:val="0"/>
      <w:autoSpaceDN w:val="0"/>
      <w:adjustRightInd w:val="0"/>
      <w:spacing w:before="100" w:line="281" w:lineRule="atLeast"/>
    </w:pPr>
    <w:rPr>
      <w:rFonts w:eastAsia="Calibri"/>
    </w:rPr>
  </w:style>
  <w:style w:type="paragraph" w:customStyle="1" w:styleId="ConsPlusNormal">
    <w:name w:val="ConsPlusNormal"/>
    <w:link w:val="ConsPlusNormal0"/>
    <w:rsid w:val="00C40C1F"/>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rsid w:val="00E3148D"/>
    <w:rPr>
      <w:rFonts w:ascii="Arial" w:eastAsia="Times New Roman" w:hAnsi="Arial" w:cs="Arial"/>
    </w:rPr>
  </w:style>
  <w:style w:type="paragraph" w:customStyle="1" w:styleId="BodyText24">
    <w:name w:val="Body Text 24"/>
    <w:basedOn w:val="a0"/>
    <w:uiPriority w:val="99"/>
    <w:rsid w:val="00C40C1F"/>
    <w:pPr>
      <w:widowControl w:val="0"/>
      <w:spacing w:before="120" w:line="336" w:lineRule="auto"/>
      <w:ind w:firstLine="720"/>
      <w:jc w:val="both"/>
    </w:pPr>
    <w:rPr>
      <w:sz w:val="28"/>
      <w:szCs w:val="20"/>
    </w:rPr>
  </w:style>
  <w:style w:type="paragraph" w:customStyle="1" w:styleId="affd">
    <w:name w:val="Таблица"/>
    <w:basedOn w:val="a0"/>
    <w:uiPriority w:val="99"/>
    <w:rsid w:val="00C40C1F"/>
    <w:pPr>
      <w:widowControl w:val="0"/>
      <w:spacing w:line="264" w:lineRule="auto"/>
      <w:jc w:val="both"/>
    </w:pPr>
    <w:rPr>
      <w:szCs w:val="20"/>
    </w:rPr>
  </w:style>
  <w:style w:type="paragraph" w:styleId="affe">
    <w:name w:val="Document Map"/>
    <w:basedOn w:val="a0"/>
    <w:link w:val="afff"/>
    <w:uiPriority w:val="99"/>
    <w:rsid w:val="00C40C1F"/>
    <w:pPr>
      <w:shd w:val="clear" w:color="auto" w:fill="000080"/>
    </w:pPr>
    <w:rPr>
      <w:rFonts w:ascii="Tahoma" w:hAnsi="Tahoma" w:cs="Tahoma"/>
    </w:rPr>
  </w:style>
  <w:style w:type="character" w:customStyle="1" w:styleId="afff">
    <w:name w:val="Схема документа Знак"/>
    <w:link w:val="affe"/>
    <w:uiPriority w:val="99"/>
    <w:rsid w:val="00C40C1F"/>
    <w:rPr>
      <w:rFonts w:ascii="Tahoma" w:eastAsia="Times New Roman" w:hAnsi="Tahoma" w:cs="Tahoma"/>
      <w:sz w:val="24"/>
      <w:szCs w:val="24"/>
      <w:shd w:val="clear" w:color="auto" w:fill="000080"/>
    </w:rPr>
  </w:style>
  <w:style w:type="paragraph" w:styleId="afff0">
    <w:name w:val="Plain Text"/>
    <w:basedOn w:val="a0"/>
    <w:link w:val="afff1"/>
    <w:uiPriority w:val="99"/>
    <w:rsid w:val="00C40C1F"/>
    <w:rPr>
      <w:rFonts w:ascii="Courier New" w:hAnsi="Courier New" w:cs="Courier New"/>
      <w:sz w:val="20"/>
      <w:szCs w:val="20"/>
      <w:lang w:val="en-US" w:eastAsia="en-US"/>
    </w:rPr>
  </w:style>
  <w:style w:type="character" w:customStyle="1" w:styleId="afff1">
    <w:name w:val="Текст Знак"/>
    <w:link w:val="afff0"/>
    <w:uiPriority w:val="99"/>
    <w:rsid w:val="00C40C1F"/>
    <w:rPr>
      <w:rFonts w:ascii="Courier New" w:eastAsia="Times New Roman" w:hAnsi="Courier New" w:cs="Courier New"/>
      <w:lang w:val="en-US" w:eastAsia="en-US"/>
    </w:rPr>
  </w:style>
  <w:style w:type="paragraph" w:customStyle="1" w:styleId="-">
    <w:name w:val="- Список"/>
    <w:basedOn w:val="a0"/>
    <w:uiPriority w:val="99"/>
    <w:rsid w:val="00C40C1F"/>
    <w:pPr>
      <w:tabs>
        <w:tab w:val="num" w:pos="360"/>
        <w:tab w:val="left" w:pos="2964"/>
        <w:tab w:val="right" w:pos="8208"/>
      </w:tabs>
      <w:adjustRightInd w:val="0"/>
      <w:spacing w:after="120" w:line="288" w:lineRule="auto"/>
      <w:ind w:left="2964" w:hanging="398"/>
      <w:jc w:val="both"/>
      <w:textAlignment w:val="baseline"/>
    </w:pPr>
    <w:rPr>
      <w:rFonts w:ascii="Georgia" w:hAnsi="Georgia"/>
      <w:sz w:val="22"/>
      <w:szCs w:val="20"/>
    </w:rPr>
  </w:style>
  <w:style w:type="paragraph" w:styleId="afff2">
    <w:name w:val="Block Text"/>
    <w:basedOn w:val="a0"/>
    <w:uiPriority w:val="99"/>
    <w:rsid w:val="00C40C1F"/>
    <w:pPr>
      <w:ind w:left="1800" w:right="-185"/>
      <w:jc w:val="both"/>
    </w:pPr>
    <w:rPr>
      <w:i/>
      <w:iCs/>
    </w:rPr>
  </w:style>
  <w:style w:type="paragraph" w:customStyle="1" w:styleId="xl22">
    <w:name w:val="xl22"/>
    <w:basedOn w:val="a0"/>
    <w:uiPriority w:val="99"/>
    <w:rsid w:val="00C40C1F"/>
    <w:pPr>
      <w:spacing w:before="100" w:beforeAutospacing="1" w:after="100" w:afterAutospacing="1"/>
    </w:pPr>
    <w:rPr>
      <w:rFonts w:eastAsia="Arial Unicode MS"/>
    </w:rPr>
  </w:style>
  <w:style w:type="paragraph" w:customStyle="1" w:styleId="afff3">
    <w:name w:val="шапка"/>
    <w:basedOn w:val="a0"/>
    <w:uiPriority w:val="99"/>
    <w:rsid w:val="00C40C1F"/>
    <w:pPr>
      <w:autoSpaceDE w:val="0"/>
      <w:autoSpaceDN w:val="0"/>
      <w:spacing w:before="40" w:after="80"/>
    </w:pPr>
    <w:rPr>
      <w:rFonts w:ascii="Arial" w:hAnsi="Arial" w:cs="Arial"/>
      <w:sz w:val="22"/>
      <w:szCs w:val="22"/>
    </w:rPr>
  </w:style>
  <w:style w:type="paragraph" w:customStyle="1" w:styleId="ConsNormal">
    <w:name w:val="ConsNormal"/>
    <w:uiPriority w:val="99"/>
    <w:rsid w:val="00C40C1F"/>
    <w:pPr>
      <w:widowControl w:val="0"/>
      <w:autoSpaceDE w:val="0"/>
      <w:autoSpaceDN w:val="0"/>
      <w:adjustRightInd w:val="0"/>
      <w:ind w:right="19772" w:firstLine="720"/>
    </w:pPr>
    <w:rPr>
      <w:rFonts w:ascii="Arial" w:eastAsia="Times New Roman" w:hAnsi="Arial" w:cs="Arial"/>
    </w:rPr>
  </w:style>
  <w:style w:type="paragraph" w:customStyle="1" w:styleId="afff4">
    <w:name w:val="лист"/>
    <w:basedOn w:val="a0"/>
    <w:uiPriority w:val="99"/>
    <w:rsid w:val="00C40C1F"/>
    <w:pPr>
      <w:ind w:firstLine="720"/>
      <w:jc w:val="both"/>
    </w:pPr>
    <w:rPr>
      <w:szCs w:val="20"/>
    </w:rPr>
  </w:style>
  <w:style w:type="paragraph" w:customStyle="1" w:styleId="MainTitle">
    <w:name w:val="Main Title"/>
    <w:basedOn w:val="a0"/>
    <w:uiPriority w:val="99"/>
    <w:rsid w:val="00C40C1F"/>
    <w:pPr>
      <w:jc w:val="center"/>
    </w:pPr>
    <w:rPr>
      <w:rFonts w:ascii="Verdana" w:hAnsi="Verdana"/>
      <w:b/>
      <w:bCs/>
      <w:color w:val="008000"/>
      <w:sz w:val="56"/>
      <w:szCs w:val="56"/>
    </w:rPr>
  </w:style>
  <w:style w:type="paragraph" w:customStyle="1" w:styleId="afff5">
    <w:name w:val="Основной"/>
    <w:basedOn w:val="a0"/>
    <w:link w:val="afff6"/>
    <w:autoRedefine/>
    <w:qFormat/>
    <w:rsid w:val="00C40C1F"/>
    <w:pPr>
      <w:spacing w:before="120"/>
      <w:ind w:firstLine="709"/>
      <w:jc w:val="both"/>
    </w:pPr>
    <w:rPr>
      <w:sz w:val="36"/>
      <w:szCs w:val="36"/>
    </w:rPr>
  </w:style>
  <w:style w:type="character" w:customStyle="1" w:styleId="afff6">
    <w:name w:val="Основной Знак"/>
    <w:link w:val="afff5"/>
    <w:rsid w:val="00C40C1F"/>
    <w:rPr>
      <w:rFonts w:ascii="Times New Roman" w:eastAsia="Times New Roman" w:hAnsi="Times New Roman"/>
      <w:sz w:val="36"/>
      <w:szCs w:val="36"/>
    </w:rPr>
  </w:style>
  <w:style w:type="character" w:customStyle="1" w:styleId="text1">
    <w:name w:val="text1"/>
    <w:rsid w:val="00C40C1F"/>
    <w:rPr>
      <w:rFonts w:ascii="Verdana" w:hAnsi="Verdana" w:hint="default"/>
      <w:color w:val="333333"/>
      <w:sz w:val="18"/>
      <w:szCs w:val="18"/>
    </w:rPr>
  </w:style>
  <w:style w:type="character" w:customStyle="1" w:styleId="apple-style-span">
    <w:name w:val="apple-style-span"/>
    <w:basedOn w:val="a1"/>
    <w:rsid w:val="00C40C1F"/>
  </w:style>
  <w:style w:type="paragraph" w:customStyle="1" w:styleId="afff7">
    <w:name w:val="Знак Знак Знак Знак Знак Знак"/>
    <w:basedOn w:val="a0"/>
    <w:rsid w:val="00C40C1F"/>
    <w:rPr>
      <w:rFonts w:ascii="Verdana" w:hAnsi="Verdana" w:cs="Verdana"/>
      <w:sz w:val="20"/>
      <w:szCs w:val="20"/>
      <w:lang w:val="en-US" w:eastAsia="en-US"/>
    </w:rPr>
  </w:style>
  <w:style w:type="paragraph" w:customStyle="1" w:styleId="15">
    <w:name w:val="Знак1"/>
    <w:basedOn w:val="a0"/>
    <w:rsid w:val="00C40C1F"/>
    <w:pPr>
      <w:spacing w:after="160" w:line="240" w:lineRule="exact"/>
    </w:pPr>
    <w:rPr>
      <w:rFonts w:ascii="Verdana" w:hAnsi="Verdana"/>
      <w:sz w:val="20"/>
      <w:szCs w:val="20"/>
      <w:lang w:val="en-US" w:eastAsia="en-US"/>
    </w:rPr>
  </w:style>
  <w:style w:type="character" w:customStyle="1" w:styleId="apple-converted-space">
    <w:name w:val="apple-converted-space"/>
    <w:basedOn w:val="a1"/>
    <w:rsid w:val="00C40C1F"/>
  </w:style>
  <w:style w:type="paragraph" w:customStyle="1" w:styleId="afff8">
    <w:name w:val="Таблицы (моноширинный)"/>
    <w:basedOn w:val="a0"/>
    <w:next w:val="a0"/>
    <w:uiPriority w:val="99"/>
    <w:rsid w:val="00C40C1F"/>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uiPriority w:val="99"/>
    <w:rsid w:val="00C40C1F"/>
    <w:pPr>
      <w:widowControl w:val="0"/>
      <w:autoSpaceDE w:val="0"/>
      <w:autoSpaceDN w:val="0"/>
      <w:adjustRightInd w:val="0"/>
    </w:pPr>
    <w:rPr>
      <w:rFonts w:ascii="Courier New" w:eastAsia="Times New Roman" w:hAnsi="Courier New" w:cs="Courier New"/>
    </w:rPr>
  </w:style>
  <w:style w:type="paragraph" w:customStyle="1" w:styleId="S">
    <w:name w:val="S_Обычный"/>
    <w:basedOn w:val="a0"/>
    <w:autoRedefine/>
    <w:uiPriority w:val="99"/>
    <w:rsid w:val="00C40C1F"/>
    <w:pPr>
      <w:suppressAutoHyphens/>
      <w:ind w:firstLine="709"/>
      <w:jc w:val="both"/>
    </w:pPr>
    <w:rPr>
      <w:bCs/>
      <w:sz w:val="28"/>
      <w:szCs w:val="28"/>
      <w:lang w:eastAsia="ar-SA"/>
    </w:rPr>
  </w:style>
  <w:style w:type="paragraph" w:customStyle="1" w:styleId="S0">
    <w:name w:val="S_Маркированный"/>
    <w:basedOn w:val="a0"/>
    <w:link w:val="S1"/>
    <w:autoRedefine/>
    <w:qFormat/>
    <w:rsid w:val="00C40C1F"/>
    <w:pPr>
      <w:tabs>
        <w:tab w:val="left" w:pos="0"/>
      </w:tabs>
      <w:suppressAutoHyphens/>
      <w:ind w:firstLine="709"/>
      <w:jc w:val="both"/>
    </w:pPr>
    <w:rPr>
      <w:bCs/>
      <w:iCs/>
      <w:sz w:val="28"/>
      <w:szCs w:val="28"/>
      <w:lang w:eastAsia="ar-SA"/>
    </w:rPr>
  </w:style>
  <w:style w:type="character" w:customStyle="1" w:styleId="S1">
    <w:name w:val="S_Маркированный Знак1"/>
    <w:link w:val="S0"/>
    <w:locked/>
    <w:rsid w:val="00B50E75"/>
    <w:rPr>
      <w:rFonts w:ascii="Times New Roman" w:eastAsia="Times New Roman" w:hAnsi="Times New Roman"/>
      <w:bCs/>
      <w:iCs/>
      <w:sz w:val="28"/>
      <w:szCs w:val="28"/>
      <w:lang w:eastAsia="ar-SA"/>
    </w:rPr>
  </w:style>
  <w:style w:type="paragraph" w:customStyle="1" w:styleId="211">
    <w:name w:val="Знак2 Знак Знак1 Знак1 Знак Знак Знак Знак Знак Знак Знак Знак Знак Знак Знак Знак"/>
    <w:basedOn w:val="a0"/>
    <w:uiPriority w:val="99"/>
    <w:rsid w:val="00C40C1F"/>
    <w:pPr>
      <w:spacing w:after="160" w:line="240" w:lineRule="exact"/>
    </w:pPr>
    <w:rPr>
      <w:rFonts w:ascii="Verdana" w:hAnsi="Verdana"/>
      <w:sz w:val="20"/>
      <w:szCs w:val="20"/>
      <w:lang w:val="en-US" w:eastAsia="en-US"/>
    </w:rPr>
  </w:style>
  <w:style w:type="paragraph" w:styleId="afff9">
    <w:name w:val="TOC Heading"/>
    <w:basedOn w:val="1"/>
    <w:next w:val="a0"/>
    <w:uiPriority w:val="39"/>
    <w:semiHidden/>
    <w:unhideWhenUsed/>
    <w:qFormat/>
    <w:rsid w:val="00C40C1F"/>
    <w:pPr>
      <w:keepLines/>
      <w:spacing w:before="480" w:line="276" w:lineRule="auto"/>
      <w:jc w:val="left"/>
      <w:outlineLvl w:val="9"/>
    </w:pPr>
    <w:rPr>
      <w:rFonts w:ascii="Cambria" w:hAnsi="Cambria"/>
      <w:bCs/>
      <w:color w:val="365F91"/>
      <w:sz w:val="28"/>
      <w:szCs w:val="28"/>
      <w:lang w:val="ru-RU" w:eastAsia="en-US"/>
    </w:rPr>
  </w:style>
  <w:style w:type="character" w:customStyle="1" w:styleId="mw-headline">
    <w:name w:val="mw-headline"/>
    <w:basedOn w:val="a1"/>
    <w:rsid w:val="00CB619B"/>
  </w:style>
  <w:style w:type="character" w:customStyle="1" w:styleId="editsection">
    <w:name w:val="editsection"/>
    <w:basedOn w:val="a1"/>
    <w:rsid w:val="00CB619B"/>
  </w:style>
  <w:style w:type="paragraph" w:customStyle="1" w:styleId="732">
    <w:name w:val="7.32 Абзац"/>
    <w:basedOn w:val="a0"/>
    <w:uiPriority w:val="99"/>
    <w:rsid w:val="00CB619B"/>
    <w:pPr>
      <w:spacing w:before="60" w:after="60"/>
      <w:ind w:firstLine="709"/>
      <w:jc w:val="both"/>
    </w:pPr>
    <w:rPr>
      <w:szCs w:val="20"/>
      <w:lang w:val="en-US" w:eastAsia="en-US" w:bidi="en-US"/>
    </w:rPr>
  </w:style>
  <w:style w:type="character" w:customStyle="1" w:styleId="la">
    <w:name w:val="la"/>
    <w:rsid w:val="00CB619B"/>
    <w:rPr>
      <w:rFonts w:ascii="Arial" w:hAnsi="Arial" w:cs="Arial" w:hint="default"/>
    </w:rPr>
  </w:style>
  <w:style w:type="character" w:customStyle="1" w:styleId="sla">
    <w:name w:val="sla"/>
    <w:rsid w:val="00CB619B"/>
    <w:rPr>
      <w:rFonts w:ascii="Arial" w:hAnsi="Arial" w:cs="Arial" w:hint="default"/>
    </w:rPr>
  </w:style>
  <w:style w:type="paragraph" w:customStyle="1" w:styleId="consplusnormal1">
    <w:name w:val="consplusnormal1"/>
    <w:basedOn w:val="a0"/>
    <w:uiPriority w:val="99"/>
    <w:rsid w:val="00CB619B"/>
    <w:pPr>
      <w:autoSpaceDE w:val="0"/>
      <w:ind w:firstLine="720"/>
    </w:pPr>
    <w:rPr>
      <w:rFonts w:ascii="Arial" w:hAnsi="Arial" w:cs="Arial"/>
      <w:sz w:val="20"/>
      <w:szCs w:val="20"/>
    </w:rPr>
  </w:style>
  <w:style w:type="paragraph" w:customStyle="1" w:styleId="ConsPlusTitle">
    <w:name w:val="ConsPlusTitle"/>
    <w:uiPriority w:val="99"/>
    <w:rsid w:val="00823D64"/>
    <w:pPr>
      <w:widowControl w:val="0"/>
      <w:autoSpaceDE w:val="0"/>
      <w:autoSpaceDN w:val="0"/>
      <w:adjustRightInd w:val="0"/>
    </w:pPr>
    <w:rPr>
      <w:rFonts w:eastAsia="Times New Roman" w:cs="Calibri"/>
      <w:b/>
      <w:bCs/>
      <w:sz w:val="22"/>
      <w:szCs w:val="22"/>
    </w:rPr>
  </w:style>
  <w:style w:type="paragraph" w:customStyle="1" w:styleId="16">
    <w:name w:val="Знак Знак Знак1 Знак"/>
    <w:basedOn w:val="a0"/>
    <w:uiPriority w:val="99"/>
    <w:rsid w:val="00AF4321"/>
    <w:pPr>
      <w:spacing w:after="160" w:line="240" w:lineRule="exact"/>
    </w:pPr>
    <w:rPr>
      <w:rFonts w:ascii="Arial" w:hAnsi="Arial" w:cs="Arial"/>
      <w:sz w:val="20"/>
      <w:szCs w:val="20"/>
      <w:lang w:val="en-US" w:eastAsia="en-US"/>
    </w:rPr>
  </w:style>
  <w:style w:type="paragraph" w:customStyle="1" w:styleId="afffa">
    <w:name w:val="Знак Знак Знак"/>
    <w:basedOn w:val="a0"/>
    <w:uiPriority w:val="99"/>
    <w:rsid w:val="003B4F32"/>
    <w:pPr>
      <w:spacing w:after="160" w:line="240" w:lineRule="exact"/>
    </w:pPr>
    <w:rPr>
      <w:rFonts w:ascii="Verdana" w:hAnsi="Verdana"/>
      <w:sz w:val="20"/>
      <w:szCs w:val="20"/>
      <w:lang w:val="en-US" w:eastAsia="en-US"/>
    </w:rPr>
  </w:style>
  <w:style w:type="paragraph" w:customStyle="1" w:styleId="afffb">
    <w:name w:val="Знак Знак Знак Знак"/>
    <w:basedOn w:val="a0"/>
    <w:uiPriority w:val="99"/>
    <w:rsid w:val="002C3927"/>
    <w:pPr>
      <w:spacing w:before="100" w:beforeAutospacing="1" w:after="100" w:afterAutospacing="1"/>
      <w:jc w:val="both"/>
    </w:pPr>
    <w:rPr>
      <w:rFonts w:ascii="Tahoma" w:hAnsi="Tahoma"/>
      <w:sz w:val="20"/>
      <w:szCs w:val="20"/>
      <w:lang w:val="en-US" w:eastAsia="en-US"/>
    </w:rPr>
  </w:style>
  <w:style w:type="paragraph" w:customStyle="1" w:styleId="mag">
    <w:name w:val="mag"/>
    <w:basedOn w:val="a0"/>
    <w:uiPriority w:val="99"/>
    <w:rsid w:val="00241A5F"/>
  </w:style>
  <w:style w:type="paragraph" w:customStyle="1" w:styleId="artx">
    <w:name w:val="artx"/>
    <w:basedOn w:val="a0"/>
    <w:uiPriority w:val="99"/>
    <w:rsid w:val="00241A5F"/>
    <w:pPr>
      <w:spacing w:before="100" w:beforeAutospacing="1" w:after="100" w:afterAutospacing="1"/>
    </w:pPr>
  </w:style>
  <w:style w:type="character" w:customStyle="1" w:styleId="company-subtitle">
    <w:name w:val="company-subtitle"/>
    <w:basedOn w:val="a1"/>
    <w:rsid w:val="00241A5F"/>
  </w:style>
  <w:style w:type="character" w:customStyle="1" w:styleId="pay-require">
    <w:name w:val="pay-require"/>
    <w:basedOn w:val="a1"/>
    <w:rsid w:val="00241A5F"/>
  </w:style>
  <w:style w:type="paragraph" w:customStyle="1" w:styleId="font10">
    <w:name w:val="font10"/>
    <w:basedOn w:val="a0"/>
    <w:uiPriority w:val="99"/>
    <w:rsid w:val="00241A5F"/>
    <w:pPr>
      <w:spacing w:before="100" w:beforeAutospacing="1" w:after="100" w:afterAutospacing="1"/>
    </w:pPr>
  </w:style>
  <w:style w:type="character" w:customStyle="1" w:styleId="cline">
    <w:name w:val="cline"/>
    <w:basedOn w:val="a1"/>
    <w:rsid w:val="00241A5F"/>
  </w:style>
  <w:style w:type="character" w:customStyle="1" w:styleId="noaccess">
    <w:name w:val="noaccess"/>
    <w:basedOn w:val="a1"/>
    <w:rsid w:val="00241A5F"/>
  </w:style>
  <w:style w:type="character" w:customStyle="1" w:styleId="margin-left5">
    <w:name w:val="margin-left5"/>
    <w:basedOn w:val="a1"/>
    <w:rsid w:val="00241A5F"/>
  </w:style>
  <w:style w:type="paragraph" w:customStyle="1" w:styleId="grey">
    <w:name w:val="grey"/>
    <w:basedOn w:val="a0"/>
    <w:uiPriority w:val="99"/>
    <w:rsid w:val="00241A5F"/>
    <w:pPr>
      <w:spacing w:before="100" w:beforeAutospacing="1" w:after="100" w:afterAutospacing="1"/>
    </w:pPr>
  </w:style>
  <w:style w:type="character" w:customStyle="1" w:styleId="y5black">
    <w:name w:val="y5_black"/>
    <w:basedOn w:val="a1"/>
    <w:rsid w:val="00241A5F"/>
  </w:style>
  <w:style w:type="character" w:customStyle="1" w:styleId="url">
    <w:name w:val="url"/>
    <w:basedOn w:val="a1"/>
    <w:rsid w:val="00241A5F"/>
  </w:style>
  <w:style w:type="character" w:customStyle="1" w:styleId="url48466191">
    <w:name w:val="url_48466191"/>
    <w:basedOn w:val="a1"/>
    <w:rsid w:val="00241A5F"/>
  </w:style>
  <w:style w:type="paragraph" w:customStyle="1" w:styleId="style1">
    <w:name w:val="style1"/>
    <w:basedOn w:val="a0"/>
    <w:uiPriority w:val="99"/>
    <w:rsid w:val="00617C28"/>
    <w:pPr>
      <w:spacing w:before="100" w:beforeAutospacing="1" w:after="100" w:afterAutospacing="1"/>
    </w:pPr>
  </w:style>
  <w:style w:type="paragraph" w:styleId="z-">
    <w:name w:val="HTML Top of Form"/>
    <w:basedOn w:val="a0"/>
    <w:next w:val="a0"/>
    <w:link w:val="z-0"/>
    <w:hidden/>
    <w:uiPriority w:val="99"/>
    <w:unhideWhenUsed/>
    <w:rsid w:val="00BE02E8"/>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rsid w:val="00BE02E8"/>
    <w:rPr>
      <w:rFonts w:ascii="Arial" w:eastAsia="Times New Roman" w:hAnsi="Arial" w:cs="Arial"/>
      <w:vanish/>
      <w:sz w:val="16"/>
      <w:szCs w:val="16"/>
    </w:rPr>
  </w:style>
  <w:style w:type="paragraph" w:styleId="z-1">
    <w:name w:val="HTML Bottom of Form"/>
    <w:basedOn w:val="a0"/>
    <w:next w:val="a0"/>
    <w:link w:val="z-2"/>
    <w:hidden/>
    <w:uiPriority w:val="99"/>
    <w:unhideWhenUsed/>
    <w:rsid w:val="00BE02E8"/>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rsid w:val="00BE02E8"/>
    <w:rPr>
      <w:rFonts w:ascii="Arial" w:eastAsia="Times New Roman" w:hAnsi="Arial" w:cs="Arial"/>
      <w:vanish/>
      <w:sz w:val="16"/>
      <w:szCs w:val="16"/>
    </w:rPr>
  </w:style>
  <w:style w:type="paragraph" w:styleId="afffc">
    <w:name w:val="endnote text"/>
    <w:basedOn w:val="a0"/>
    <w:link w:val="afffd"/>
    <w:uiPriority w:val="99"/>
    <w:unhideWhenUsed/>
    <w:rsid w:val="00BE02E8"/>
    <w:rPr>
      <w:rFonts w:ascii="Calibri" w:eastAsia="Calibri" w:hAnsi="Calibri"/>
      <w:sz w:val="20"/>
      <w:szCs w:val="20"/>
      <w:lang w:eastAsia="en-US"/>
    </w:rPr>
  </w:style>
  <w:style w:type="character" w:customStyle="1" w:styleId="afffd">
    <w:name w:val="Текст концевой сноски Знак"/>
    <w:link w:val="afffc"/>
    <w:uiPriority w:val="99"/>
    <w:rsid w:val="00BE02E8"/>
    <w:rPr>
      <w:lang w:eastAsia="en-US"/>
    </w:rPr>
  </w:style>
  <w:style w:type="paragraph" w:customStyle="1" w:styleId="afffe">
    <w:name w:val="Стиль Список без номера"/>
    <w:basedOn w:val="a0"/>
    <w:uiPriority w:val="99"/>
    <w:rsid w:val="00BE02E8"/>
    <w:pPr>
      <w:overflowPunct w:val="0"/>
      <w:autoSpaceDE w:val="0"/>
      <w:autoSpaceDN w:val="0"/>
      <w:adjustRightInd w:val="0"/>
      <w:spacing w:line="360" w:lineRule="auto"/>
      <w:ind w:left="708" w:hanging="425"/>
      <w:jc w:val="both"/>
      <w:textAlignment w:val="baseline"/>
    </w:pPr>
    <w:rPr>
      <w:sz w:val="28"/>
      <w:szCs w:val="20"/>
    </w:rPr>
  </w:style>
  <w:style w:type="paragraph" w:customStyle="1" w:styleId="17">
    <w:name w:val="Основной текст1"/>
    <w:basedOn w:val="a0"/>
    <w:uiPriority w:val="99"/>
    <w:rsid w:val="00BE02E8"/>
    <w:pPr>
      <w:spacing w:before="120"/>
      <w:ind w:firstLine="567"/>
      <w:jc w:val="both"/>
    </w:pPr>
    <w:rPr>
      <w:sz w:val="28"/>
      <w:szCs w:val="20"/>
    </w:rPr>
  </w:style>
  <w:style w:type="paragraph" w:customStyle="1" w:styleId="18">
    <w:name w:val="1"/>
    <w:basedOn w:val="a0"/>
    <w:uiPriority w:val="99"/>
    <w:rsid w:val="00BE02E8"/>
    <w:pPr>
      <w:ind w:firstLine="851"/>
      <w:jc w:val="both"/>
    </w:pPr>
    <w:rPr>
      <w:rFonts w:ascii="Arial" w:hAnsi="Arial"/>
      <w:szCs w:val="20"/>
    </w:rPr>
  </w:style>
  <w:style w:type="paragraph" w:customStyle="1" w:styleId="Default">
    <w:name w:val="Default"/>
    <w:uiPriority w:val="99"/>
    <w:rsid w:val="00BE02E8"/>
    <w:pPr>
      <w:autoSpaceDE w:val="0"/>
      <w:autoSpaceDN w:val="0"/>
      <w:adjustRightInd w:val="0"/>
    </w:pPr>
    <w:rPr>
      <w:rFonts w:ascii="Times New Roman" w:hAnsi="Times New Roman"/>
      <w:color w:val="000000"/>
      <w:sz w:val="24"/>
      <w:szCs w:val="24"/>
    </w:rPr>
  </w:style>
  <w:style w:type="paragraph" w:customStyle="1" w:styleId="Pa13">
    <w:name w:val="Pa13"/>
    <w:basedOn w:val="Default"/>
    <w:next w:val="Default"/>
    <w:uiPriority w:val="99"/>
    <w:rsid w:val="00BE02E8"/>
    <w:pPr>
      <w:spacing w:line="241" w:lineRule="atLeast"/>
    </w:pPr>
    <w:rPr>
      <w:color w:val="auto"/>
    </w:rPr>
  </w:style>
  <w:style w:type="character" w:customStyle="1" w:styleId="A10">
    <w:name w:val="A1"/>
    <w:uiPriority w:val="99"/>
    <w:rsid w:val="00BE02E8"/>
    <w:rPr>
      <w:color w:val="000000"/>
      <w:sz w:val="20"/>
      <w:szCs w:val="20"/>
    </w:rPr>
  </w:style>
  <w:style w:type="paragraph" w:customStyle="1" w:styleId="bb-justify">
    <w:name w:val="bb-justify"/>
    <w:basedOn w:val="a0"/>
    <w:uiPriority w:val="99"/>
    <w:rsid w:val="00BE02E8"/>
    <w:pPr>
      <w:spacing w:before="100" w:beforeAutospacing="1" w:after="100" w:afterAutospacing="1"/>
      <w:jc w:val="both"/>
    </w:pPr>
  </w:style>
  <w:style w:type="paragraph" w:customStyle="1" w:styleId="ConsPlusCell">
    <w:name w:val="ConsPlusCell"/>
    <w:uiPriority w:val="99"/>
    <w:rsid w:val="00BE02E8"/>
    <w:pPr>
      <w:autoSpaceDE w:val="0"/>
      <w:autoSpaceDN w:val="0"/>
      <w:adjustRightInd w:val="0"/>
    </w:pPr>
    <w:rPr>
      <w:rFonts w:ascii="Arial" w:hAnsi="Arial" w:cs="Arial"/>
      <w:lang w:eastAsia="en-US"/>
    </w:rPr>
  </w:style>
  <w:style w:type="paragraph" w:customStyle="1" w:styleId="rvps1401">
    <w:name w:val="rvps1401"/>
    <w:basedOn w:val="a0"/>
    <w:uiPriority w:val="99"/>
    <w:rsid w:val="00BE02E8"/>
    <w:pPr>
      <w:spacing w:after="281"/>
    </w:pPr>
    <w:rPr>
      <w:rFonts w:ascii="Arial" w:hAnsi="Arial" w:cs="Arial"/>
      <w:color w:val="000000"/>
      <w:sz w:val="22"/>
      <w:szCs w:val="22"/>
    </w:rPr>
  </w:style>
  <w:style w:type="paragraph" w:customStyle="1" w:styleId="312">
    <w:name w:val="312"/>
    <w:basedOn w:val="a0"/>
    <w:uiPriority w:val="99"/>
    <w:rsid w:val="00BE02E8"/>
    <w:pPr>
      <w:spacing w:before="107" w:after="107"/>
    </w:pPr>
    <w:rPr>
      <w:rFonts w:ascii="Arial" w:hAnsi="Arial" w:cs="Arial"/>
      <w:color w:val="000000"/>
      <w:sz w:val="20"/>
      <w:szCs w:val="20"/>
    </w:rPr>
  </w:style>
  <w:style w:type="paragraph" w:customStyle="1" w:styleId="affff">
    <w:name w:val="Заголовок статьи"/>
    <w:basedOn w:val="a0"/>
    <w:next w:val="a0"/>
    <w:uiPriority w:val="99"/>
    <w:rsid w:val="00BE02E8"/>
    <w:pPr>
      <w:widowControl w:val="0"/>
      <w:autoSpaceDE w:val="0"/>
      <w:autoSpaceDN w:val="0"/>
      <w:adjustRightInd w:val="0"/>
      <w:ind w:left="1612" w:hanging="892"/>
      <w:jc w:val="both"/>
    </w:pPr>
    <w:rPr>
      <w:rFonts w:ascii="Arial" w:hAnsi="Arial" w:cs="Arial"/>
      <w:sz w:val="20"/>
      <w:szCs w:val="20"/>
    </w:rPr>
  </w:style>
  <w:style w:type="paragraph" w:customStyle="1" w:styleId="affff0">
    <w:name w:val="Комментарий"/>
    <w:basedOn w:val="a0"/>
    <w:next w:val="a0"/>
    <w:uiPriority w:val="99"/>
    <w:rsid w:val="00BE02E8"/>
    <w:pPr>
      <w:widowControl w:val="0"/>
      <w:autoSpaceDE w:val="0"/>
      <w:autoSpaceDN w:val="0"/>
      <w:adjustRightInd w:val="0"/>
      <w:ind w:left="170"/>
      <w:jc w:val="both"/>
    </w:pPr>
    <w:rPr>
      <w:rFonts w:ascii="Arial" w:hAnsi="Arial" w:cs="Arial"/>
      <w:i/>
      <w:iCs/>
      <w:color w:val="800080"/>
      <w:sz w:val="20"/>
      <w:szCs w:val="20"/>
    </w:rPr>
  </w:style>
  <w:style w:type="paragraph" w:customStyle="1" w:styleId="a">
    <w:name w:val="Ц"/>
    <w:basedOn w:val="a0"/>
    <w:uiPriority w:val="99"/>
    <w:rsid w:val="00BE02E8"/>
    <w:pPr>
      <w:numPr>
        <w:numId w:val="3"/>
      </w:numPr>
      <w:spacing w:line="276" w:lineRule="auto"/>
      <w:jc w:val="both"/>
    </w:pPr>
    <w:rPr>
      <w:rFonts w:cs="Calibri"/>
      <w:spacing w:val="20"/>
      <w:sz w:val="28"/>
      <w:szCs w:val="28"/>
      <w:lang w:val="fr-FR"/>
    </w:rPr>
  </w:style>
  <w:style w:type="paragraph" w:customStyle="1" w:styleId="newstext">
    <w:name w:val="newstext"/>
    <w:basedOn w:val="a0"/>
    <w:uiPriority w:val="99"/>
    <w:rsid w:val="00BE02E8"/>
    <w:rPr>
      <w:rFonts w:ascii="Arial" w:hAnsi="Arial" w:cs="Arial"/>
      <w:sz w:val="29"/>
      <w:szCs w:val="29"/>
    </w:rPr>
  </w:style>
  <w:style w:type="paragraph" w:customStyle="1" w:styleId="100">
    <w:name w:val="Текст 10"/>
    <w:basedOn w:val="a0"/>
    <w:uiPriority w:val="99"/>
    <w:rsid w:val="00BE02E8"/>
    <w:pPr>
      <w:spacing w:before="40" w:line="360" w:lineRule="auto"/>
      <w:jc w:val="both"/>
    </w:pPr>
    <w:rPr>
      <w:kern w:val="28"/>
      <w:sz w:val="20"/>
      <w:szCs w:val="20"/>
    </w:rPr>
  </w:style>
  <w:style w:type="paragraph" w:customStyle="1" w:styleId="xl99">
    <w:name w:val="xl99"/>
    <w:basedOn w:val="a0"/>
    <w:uiPriority w:val="99"/>
    <w:rsid w:val="00BE02E8"/>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CharChar">
    <w:name w:val="Char Char"/>
    <w:basedOn w:val="a0"/>
    <w:rsid w:val="00BE02E8"/>
    <w:pPr>
      <w:spacing w:after="160" w:line="240" w:lineRule="exact"/>
    </w:pPr>
    <w:rPr>
      <w:rFonts w:ascii="Verdana" w:hAnsi="Verdana" w:cs="Verdana"/>
      <w:sz w:val="20"/>
      <w:szCs w:val="20"/>
      <w:lang w:val="en-US" w:eastAsia="en-US"/>
    </w:rPr>
  </w:style>
  <w:style w:type="paragraph" w:customStyle="1" w:styleId="37">
    <w:name w:val="Знак3 Знак Знак Знак Знак Знак Знак Знак Знак Знак"/>
    <w:basedOn w:val="a0"/>
    <w:rsid w:val="0012106D"/>
    <w:pPr>
      <w:spacing w:after="160" w:line="240" w:lineRule="exact"/>
    </w:pPr>
    <w:rPr>
      <w:rFonts w:ascii="Verdana" w:hAnsi="Verdana"/>
      <w:sz w:val="20"/>
      <w:szCs w:val="20"/>
      <w:lang w:val="en-US" w:eastAsia="en-US"/>
    </w:rPr>
  </w:style>
  <w:style w:type="paragraph" w:customStyle="1" w:styleId="font5">
    <w:name w:val="font5"/>
    <w:basedOn w:val="a0"/>
    <w:rsid w:val="00907721"/>
    <w:pPr>
      <w:spacing w:before="100" w:beforeAutospacing="1" w:after="100" w:afterAutospacing="1"/>
    </w:pPr>
    <w:rPr>
      <w:rFonts w:ascii="Tahoma" w:hAnsi="Tahoma" w:cs="Tahoma"/>
      <w:color w:val="000000"/>
      <w:sz w:val="16"/>
      <w:szCs w:val="16"/>
    </w:rPr>
  </w:style>
  <w:style w:type="paragraph" w:customStyle="1" w:styleId="font6">
    <w:name w:val="font6"/>
    <w:basedOn w:val="a0"/>
    <w:rsid w:val="00907721"/>
    <w:pPr>
      <w:spacing w:before="100" w:beforeAutospacing="1" w:after="100" w:afterAutospacing="1"/>
    </w:pPr>
    <w:rPr>
      <w:rFonts w:ascii="Tahoma" w:hAnsi="Tahoma" w:cs="Tahoma"/>
      <w:b/>
      <w:bCs/>
      <w:color w:val="000000"/>
      <w:sz w:val="16"/>
      <w:szCs w:val="16"/>
    </w:rPr>
  </w:style>
  <w:style w:type="paragraph" w:customStyle="1" w:styleId="xl71">
    <w:name w:val="xl71"/>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2">
    <w:name w:val="xl72"/>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3">
    <w:name w:val="xl73"/>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4">
    <w:name w:val="xl74"/>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
    <w:name w:val="xl75"/>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
    <w:name w:val="xl76"/>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7">
    <w:name w:val="xl77"/>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78">
    <w:name w:val="xl78"/>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9">
    <w:name w:val="xl79"/>
    <w:basedOn w:val="a0"/>
    <w:uiPriority w:val="99"/>
    <w:rsid w:val="00907721"/>
    <w:pPr>
      <w:shd w:val="clear" w:color="000000" w:fill="FFFFFF"/>
      <w:spacing w:before="100" w:beforeAutospacing="1" w:after="100" w:afterAutospacing="1"/>
      <w:jc w:val="center"/>
      <w:textAlignment w:val="center"/>
    </w:pPr>
  </w:style>
  <w:style w:type="paragraph" w:customStyle="1" w:styleId="xl80">
    <w:name w:val="xl80"/>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0"/>
    <w:uiPriority w:val="99"/>
    <w:rsid w:val="00907721"/>
    <w:pPr>
      <w:spacing w:before="100" w:beforeAutospacing="1" w:after="100" w:afterAutospacing="1"/>
      <w:textAlignment w:val="center"/>
    </w:pPr>
  </w:style>
  <w:style w:type="paragraph" w:customStyle="1" w:styleId="xl82">
    <w:name w:val="xl82"/>
    <w:basedOn w:val="a0"/>
    <w:uiPriority w:val="99"/>
    <w:rsid w:val="00907721"/>
    <w:pPr>
      <w:shd w:val="clear" w:color="000000" w:fill="B8CCE4"/>
      <w:spacing w:before="100" w:beforeAutospacing="1" w:after="100" w:afterAutospacing="1"/>
      <w:textAlignment w:val="center"/>
    </w:pPr>
  </w:style>
  <w:style w:type="paragraph" w:customStyle="1" w:styleId="xl83">
    <w:name w:val="xl83"/>
    <w:basedOn w:val="a0"/>
    <w:uiPriority w:val="99"/>
    <w:rsid w:val="00907721"/>
    <w:pPr>
      <w:shd w:val="clear" w:color="000000" w:fill="FDE9D9"/>
      <w:spacing w:before="100" w:beforeAutospacing="1" w:after="100" w:afterAutospacing="1"/>
      <w:textAlignment w:val="center"/>
    </w:pPr>
  </w:style>
  <w:style w:type="paragraph" w:customStyle="1" w:styleId="xl84">
    <w:name w:val="xl84"/>
    <w:basedOn w:val="a0"/>
    <w:uiPriority w:val="99"/>
    <w:rsid w:val="00907721"/>
    <w:pPr>
      <w:shd w:val="clear" w:color="000000" w:fill="FFFFFF"/>
      <w:spacing w:before="100" w:beforeAutospacing="1" w:after="100" w:afterAutospacing="1"/>
      <w:textAlignment w:val="center"/>
    </w:pPr>
  </w:style>
  <w:style w:type="paragraph" w:customStyle="1" w:styleId="xl85">
    <w:name w:val="xl85"/>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6">
    <w:name w:val="xl86"/>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87">
    <w:name w:val="xl87"/>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8">
    <w:name w:val="xl88"/>
    <w:basedOn w:val="a0"/>
    <w:uiPriority w:val="99"/>
    <w:rsid w:val="00907721"/>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9">
    <w:name w:val="xl89"/>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i/>
      <w:iCs/>
    </w:rPr>
  </w:style>
  <w:style w:type="paragraph" w:customStyle="1" w:styleId="xl90">
    <w:name w:val="xl90"/>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18"/>
      <w:szCs w:val="18"/>
    </w:rPr>
  </w:style>
  <w:style w:type="paragraph" w:customStyle="1" w:styleId="xl91">
    <w:name w:val="xl91"/>
    <w:basedOn w:val="a0"/>
    <w:uiPriority w:val="99"/>
    <w:rsid w:val="00907721"/>
    <w:pPr>
      <w:spacing w:before="100" w:beforeAutospacing="1" w:after="100" w:afterAutospacing="1"/>
      <w:textAlignment w:val="center"/>
    </w:pPr>
    <w:rPr>
      <w:b/>
      <w:bCs/>
    </w:rPr>
  </w:style>
  <w:style w:type="paragraph" w:customStyle="1" w:styleId="xl92">
    <w:name w:val="xl92"/>
    <w:basedOn w:val="a0"/>
    <w:uiPriority w:val="99"/>
    <w:rsid w:val="0090772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b/>
      <w:bCs/>
    </w:rPr>
  </w:style>
  <w:style w:type="paragraph" w:customStyle="1" w:styleId="xl93">
    <w:name w:val="xl93"/>
    <w:basedOn w:val="a0"/>
    <w:uiPriority w:val="99"/>
    <w:rsid w:val="00907721"/>
    <w:pPr>
      <w:shd w:val="clear" w:color="000000" w:fill="EAF1DD"/>
      <w:spacing w:before="100" w:beforeAutospacing="1" w:after="100" w:afterAutospacing="1"/>
      <w:textAlignment w:val="center"/>
    </w:pPr>
  </w:style>
  <w:style w:type="paragraph" w:customStyle="1" w:styleId="xl94">
    <w:name w:val="xl94"/>
    <w:basedOn w:val="a0"/>
    <w:uiPriority w:val="99"/>
    <w:rsid w:val="0090772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5">
    <w:name w:val="xl95"/>
    <w:basedOn w:val="a0"/>
    <w:uiPriority w:val="99"/>
    <w:rsid w:val="0090772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6">
    <w:name w:val="xl96"/>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97">
    <w:name w:val="xl97"/>
    <w:basedOn w:val="a0"/>
    <w:uiPriority w:val="99"/>
    <w:rsid w:val="0090772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b/>
      <w:bCs/>
    </w:rPr>
  </w:style>
  <w:style w:type="paragraph" w:customStyle="1" w:styleId="xl98">
    <w:name w:val="xl98"/>
    <w:basedOn w:val="a0"/>
    <w:uiPriority w:val="99"/>
    <w:rsid w:val="0090772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0"/>
    <w:uiPriority w:val="99"/>
    <w:rsid w:val="00907721"/>
    <w:pPr>
      <w:shd w:val="clear" w:color="000000" w:fill="FFFFFF"/>
      <w:spacing w:before="100" w:beforeAutospacing="1" w:after="100" w:afterAutospacing="1"/>
      <w:jc w:val="center"/>
      <w:textAlignment w:val="center"/>
    </w:pPr>
    <w:rPr>
      <w:sz w:val="18"/>
      <w:szCs w:val="18"/>
    </w:rPr>
  </w:style>
  <w:style w:type="paragraph" w:customStyle="1" w:styleId="xl101">
    <w:name w:val="xl101"/>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2">
    <w:name w:val="xl102"/>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3">
    <w:name w:val="xl103"/>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104">
    <w:name w:val="xl104"/>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05">
    <w:name w:val="xl105"/>
    <w:basedOn w:val="a0"/>
    <w:rsid w:val="00907721"/>
    <w:pPr>
      <w:spacing w:before="100" w:beforeAutospacing="1" w:after="100" w:afterAutospacing="1"/>
      <w:textAlignment w:val="center"/>
    </w:pPr>
    <w:rPr>
      <w:b/>
      <w:bCs/>
    </w:rPr>
  </w:style>
  <w:style w:type="paragraph" w:customStyle="1" w:styleId="xl106">
    <w:name w:val="xl106"/>
    <w:basedOn w:val="a0"/>
    <w:rsid w:val="00907721"/>
    <w:pPr>
      <w:shd w:val="clear" w:color="000000" w:fill="FFFFFF"/>
      <w:spacing w:before="100" w:beforeAutospacing="1" w:after="100" w:afterAutospacing="1"/>
      <w:textAlignment w:val="center"/>
    </w:pPr>
    <w:rPr>
      <w:sz w:val="16"/>
      <w:szCs w:val="16"/>
    </w:rPr>
  </w:style>
  <w:style w:type="paragraph" w:customStyle="1" w:styleId="xl107">
    <w:name w:val="xl107"/>
    <w:basedOn w:val="a0"/>
    <w:rsid w:val="00907721"/>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08">
    <w:name w:val="xl108"/>
    <w:basedOn w:val="a0"/>
    <w:rsid w:val="0090772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style>
  <w:style w:type="paragraph" w:customStyle="1" w:styleId="xl109">
    <w:name w:val="xl109"/>
    <w:basedOn w:val="a0"/>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10">
    <w:name w:val="xl110"/>
    <w:basedOn w:val="a0"/>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rPr>
  </w:style>
  <w:style w:type="paragraph" w:customStyle="1" w:styleId="xl111">
    <w:name w:val="xl111"/>
    <w:basedOn w:val="a0"/>
    <w:rsid w:val="00907721"/>
    <w:pPr>
      <w:shd w:val="clear" w:color="000000" w:fill="FFFFFF"/>
      <w:spacing w:before="100" w:beforeAutospacing="1" w:after="100" w:afterAutospacing="1"/>
      <w:textAlignment w:val="center"/>
    </w:pPr>
    <w:rPr>
      <w:i/>
      <w:iCs/>
    </w:rPr>
  </w:style>
  <w:style w:type="paragraph" w:customStyle="1" w:styleId="xl112">
    <w:name w:val="xl112"/>
    <w:basedOn w:val="a0"/>
    <w:rsid w:val="00907721"/>
    <w:pPr>
      <w:shd w:val="clear" w:color="000000" w:fill="FFFFFF"/>
      <w:spacing w:before="100" w:beforeAutospacing="1" w:after="100" w:afterAutospacing="1"/>
      <w:textAlignment w:val="center"/>
    </w:pPr>
    <w:rPr>
      <w:b/>
      <w:bCs/>
    </w:rPr>
  </w:style>
  <w:style w:type="paragraph" w:customStyle="1" w:styleId="xl113">
    <w:name w:val="xl113"/>
    <w:basedOn w:val="a0"/>
    <w:rsid w:val="0090772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rPr>
  </w:style>
  <w:style w:type="paragraph" w:customStyle="1" w:styleId="xl114">
    <w:name w:val="xl114"/>
    <w:basedOn w:val="a0"/>
    <w:rsid w:val="0090772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rPr>
  </w:style>
  <w:style w:type="paragraph" w:customStyle="1" w:styleId="xl115">
    <w:name w:val="xl115"/>
    <w:basedOn w:val="a0"/>
    <w:rsid w:val="0090772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b/>
      <w:bCs/>
    </w:rPr>
  </w:style>
  <w:style w:type="paragraph" w:customStyle="1" w:styleId="xl116">
    <w:name w:val="xl116"/>
    <w:basedOn w:val="a0"/>
    <w:rsid w:val="00907721"/>
    <w:pPr>
      <w:shd w:val="clear" w:color="000000" w:fill="C5D9F1"/>
      <w:spacing w:before="100" w:beforeAutospacing="1" w:after="100" w:afterAutospacing="1"/>
      <w:jc w:val="center"/>
      <w:textAlignment w:val="center"/>
    </w:pPr>
    <w:rPr>
      <w:b/>
      <w:bCs/>
    </w:rPr>
  </w:style>
  <w:style w:type="paragraph" w:customStyle="1" w:styleId="xl117">
    <w:name w:val="xl117"/>
    <w:basedOn w:val="a0"/>
    <w:rsid w:val="0090772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b/>
      <w:bCs/>
    </w:rPr>
  </w:style>
  <w:style w:type="paragraph" w:customStyle="1" w:styleId="xl118">
    <w:name w:val="xl118"/>
    <w:basedOn w:val="a0"/>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9">
    <w:name w:val="xl119"/>
    <w:basedOn w:val="a0"/>
    <w:rsid w:val="0090772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b/>
      <w:bCs/>
    </w:rPr>
  </w:style>
  <w:style w:type="paragraph" w:customStyle="1" w:styleId="xl120">
    <w:name w:val="xl120"/>
    <w:basedOn w:val="a0"/>
    <w:rsid w:val="00907721"/>
    <w:pPr>
      <w:pBdr>
        <w:left w:val="single" w:sz="4" w:space="0" w:color="auto"/>
      </w:pBdr>
      <w:shd w:val="clear" w:color="000000" w:fill="8DB4E3"/>
      <w:spacing w:before="100" w:beforeAutospacing="1" w:after="100" w:afterAutospacing="1"/>
      <w:jc w:val="center"/>
      <w:textAlignment w:val="center"/>
    </w:pPr>
    <w:rPr>
      <w:b/>
      <w:bCs/>
      <w:sz w:val="28"/>
      <w:szCs w:val="28"/>
    </w:rPr>
  </w:style>
  <w:style w:type="paragraph" w:customStyle="1" w:styleId="xl121">
    <w:name w:val="xl121"/>
    <w:basedOn w:val="a0"/>
    <w:rsid w:val="0090772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sz w:val="18"/>
      <w:szCs w:val="18"/>
    </w:rPr>
  </w:style>
  <w:style w:type="paragraph" w:customStyle="1" w:styleId="xl122">
    <w:name w:val="xl122"/>
    <w:basedOn w:val="a0"/>
    <w:rsid w:val="0090772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rPr>
  </w:style>
  <w:style w:type="paragraph" w:customStyle="1" w:styleId="xl123">
    <w:name w:val="xl123"/>
    <w:basedOn w:val="a0"/>
    <w:rsid w:val="0090772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rPr>
  </w:style>
  <w:style w:type="paragraph" w:customStyle="1" w:styleId="xl124">
    <w:name w:val="xl124"/>
    <w:basedOn w:val="a0"/>
    <w:rsid w:val="00907721"/>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rPr>
  </w:style>
  <w:style w:type="paragraph" w:customStyle="1" w:styleId="xl125">
    <w:name w:val="xl125"/>
    <w:basedOn w:val="a0"/>
    <w:rsid w:val="00907721"/>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rPr>
  </w:style>
  <w:style w:type="paragraph" w:customStyle="1" w:styleId="xl126">
    <w:name w:val="xl126"/>
    <w:basedOn w:val="a0"/>
    <w:rsid w:val="0090772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sz w:val="16"/>
      <w:szCs w:val="16"/>
    </w:rPr>
  </w:style>
  <w:style w:type="paragraph" w:customStyle="1" w:styleId="xl127">
    <w:name w:val="xl127"/>
    <w:basedOn w:val="a0"/>
    <w:rsid w:val="00907721"/>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b/>
      <w:bCs/>
    </w:rPr>
  </w:style>
  <w:style w:type="paragraph" w:customStyle="1" w:styleId="xl128">
    <w:name w:val="xl128"/>
    <w:basedOn w:val="a0"/>
    <w:rsid w:val="00907721"/>
    <w:pPr>
      <w:pBdr>
        <w:top w:val="single" w:sz="4" w:space="0" w:color="auto"/>
        <w:bottom w:val="single" w:sz="4" w:space="0" w:color="auto"/>
      </w:pBdr>
      <w:shd w:val="clear" w:color="000000" w:fill="FDE9D9"/>
      <w:spacing w:before="100" w:beforeAutospacing="1" w:after="100" w:afterAutospacing="1"/>
      <w:textAlignment w:val="center"/>
    </w:pPr>
    <w:rPr>
      <w:b/>
      <w:bCs/>
    </w:rPr>
  </w:style>
  <w:style w:type="paragraph" w:customStyle="1" w:styleId="xl129">
    <w:name w:val="xl129"/>
    <w:basedOn w:val="a0"/>
    <w:rsid w:val="00907721"/>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b/>
      <w:bCs/>
    </w:rPr>
  </w:style>
  <w:style w:type="paragraph" w:customStyle="1" w:styleId="xl130">
    <w:name w:val="xl130"/>
    <w:basedOn w:val="a0"/>
    <w:rsid w:val="00907721"/>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b/>
      <w:bCs/>
    </w:rPr>
  </w:style>
  <w:style w:type="paragraph" w:customStyle="1" w:styleId="xl131">
    <w:name w:val="xl131"/>
    <w:basedOn w:val="a0"/>
    <w:rsid w:val="0090772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32">
    <w:name w:val="xl132"/>
    <w:basedOn w:val="a0"/>
    <w:rsid w:val="00907721"/>
    <w:pPr>
      <w:pBdr>
        <w:left w:val="single" w:sz="4" w:space="0" w:color="auto"/>
      </w:pBdr>
      <w:shd w:val="clear" w:color="000000" w:fill="8DB4E3"/>
      <w:spacing w:before="100" w:beforeAutospacing="1" w:after="100" w:afterAutospacing="1"/>
      <w:jc w:val="center"/>
      <w:textAlignment w:val="center"/>
    </w:pPr>
    <w:rPr>
      <w:sz w:val="28"/>
      <w:szCs w:val="28"/>
    </w:rPr>
  </w:style>
  <w:style w:type="paragraph" w:customStyle="1" w:styleId="xl133">
    <w:name w:val="xl133"/>
    <w:basedOn w:val="a0"/>
    <w:rsid w:val="00907721"/>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textAlignment w:val="center"/>
    </w:pPr>
    <w:rPr>
      <w:b/>
      <w:bCs/>
    </w:rPr>
  </w:style>
  <w:style w:type="paragraph" w:customStyle="1" w:styleId="xl134">
    <w:name w:val="xl134"/>
    <w:basedOn w:val="a0"/>
    <w:rsid w:val="00907721"/>
    <w:pPr>
      <w:pBdr>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1a">
    <w:name w:val="Знак Знак1"/>
    <w:basedOn w:val="a0"/>
    <w:rsid w:val="00907721"/>
    <w:pPr>
      <w:spacing w:before="100" w:beforeAutospacing="1" w:after="100" w:afterAutospacing="1"/>
    </w:pPr>
    <w:rPr>
      <w:rFonts w:ascii="Tahoma" w:hAnsi="Tahoma"/>
      <w:sz w:val="20"/>
      <w:szCs w:val="20"/>
      <w:lang w:val="en-US" w:eastAsia="en-US"/>
    </w:rPr>
  </w:style>
  <w:style w:type="paragraph" w:customStyle="1" w:styleId="ConsNonformat">
    <w:name w:val="ConsNonformat"/>
    <w:uiPriority w:val="99"/>
    <w:rsid w:val="00907721"/>
    <w:pPr>
      <w:widowControl w:val="0"/>
      <w:autoSpaceDE w:val="0"/>
      <w:autoSpaceDN w:val="0"/>
      <w:adjustRightInd w:val="0"/>
    </w:pPr>
    <w:rPr>
      <w:rFonts w:ascii="Courier New" w:eastAsia="Times New Roman" w:hAnsi="Courier New" w:cs="Courier New"/>
      <w:sz w:val="16"/>
      <w:szCs w:val="16"/>
    </w:rPr>
  </w:style>
  <w:style w:type="paragraph" w:styleId="affff1">
    <w:name w:val="Intense Quote"/>
    <w:basedOn w:val="a0"/>
    <w:next w:val="a0"/>
    <w:link w:val="affff2"/>
    <w:uiPriority w:val="30"/>
    <w:qFormat/>
    <w:rsid w:val="00907721"/>
    <w:pPr>
      <w:pBdr>
        <w:bottom w:val="single" w:sz="4" w:space="4" w:color="4F81BD"/>
      </w:pBdr>
      <w:spacing w:before="200" w:after="280"/>
      <w:ind w:left="936" w:right="936"/>
    </w:pPr>
    <w:rPr>
      <w:b/>
      <w:bCs/>
      <w:i/>
      <w:iCs/>
      <w:color w:val="4F81BD"/>
    </w:rPr>
  </w:style>
  <w:style w:type="character" w:customStyle="1" w:styleId="affff2">
    <w:name w:val="Выделенная цитата Знак"/>
    <w:link w:val="affff1"/>
    <w:uiPriority w:val="30"/>
    <w:rsid w:val="00907721"/>
    <w:rPr>
      <w:rFonts w:ascii="Times New Roman" w:eastAsia="Times New Roman" w:hAnsi="Times New Roman"/>
      <w:b/>
      <w:bCs/>
      <w:i/>
      <w:iCs/>
      <w:color w:val="4F81BD"/>
      <w:sz w:val="24"/>
      <w:szCs w:val="24"/>
    </w:rPr>
  </w:style>
  <w:style w:type="paragraph" w:customStyle="1" w:styleId="affff3">
    <w:name w:val="Знак Знак Знак Знак Знак Знак"/>
    <w:basedOn w:val="a0"/>
    <w:uiPriority w:val="99"/>
    <w:rsid w:val="00907721"/>
    <w:pPr>
      <w:spacing w:after="160" w:line="240" w:lineRule="exact"/>
    </w:pPr>
    <w:rPr>
      <w:rFonts w:ascii="Verdana" w:hAnsi="Verdana" w:cs="Verdana"/>
      <w:sz w:val="20"/>
      <w:szCs w:val="20"/>
      <w:lang w:val="en-US" w:eastAsia="en-US"/>
    </w:rPr>
  </w:style>
  <w:style w:type="paragraph" w:customStyle="1" w:styleId="affff4">
    <w:name w:val="Знак Знак Знак Знак"/>
    <w:basedOn w:val="a0"/>
    <w:rsid w:val="00907721"/>
    <w:pPr>
      <w:spacing w:after="160" w:line="240" w:lineRule="exact"/>
    </w:pPr>
    <w:rPr>
      <w:rFonts w:ascii="Verdana" w:hAnsi="Verdana"/>
      <w:sz w:val="20"/>
      <w:szCs w:val="20"/>
      <w:lang w:val="en-US" w:eastAsia="en-US"/>
    </w:rPr>
  </w:style>
  <w:style w:type="paragraph" w:customStyle="1" w:styleId="font7">
    <w:name w:val="font7"/>
    <w:basedOn w:val="a0"/>
    <w:uiPriority w:val="99"/>
    <w:rsid w:val="009F3AE5"/>
    <w:pPr>
      <w:spacing w:before="100" w:beforeAutospacing="1" w:after="100" w:afterAutospacing="1"/>
    </w:pPr>
    <w:rPr>
      <w:color w:val="000000"/>
    </w:rPr>
  </w:style>
  <w:style w:type="paragraph" w:customStyle="1" w:styleId="affff5">
    <w:name w:val="ТАБЛ_ЗАГОЛОВОК"/>
    <w:basedOn w:val="a0"/>
    <w:autoRedefine/>
    <w:uiPriority w:val="99"/>
    <w:rsid w:val="00F860DE"/>
    <w:pPr>
      <w:widowControl w:val="0"/>
      <w:spacing w:line="360" w:lineRule="auto"/>
      <w:jc w:val="center"/>
    </w:pPr>
    <w:rPr>
      <w:b/>
      <w:szCs w:val="20"/>
    </w:rPr>
  </w:style>
  <w:style w:type="paragraph" w:customStyle="1" w:styleId="affff6">
    <w:name w:val="Стиль"/>
    <w:uiPriority w:val="99"/>
    <w:rsid w:val="00D3397A"/>
    <w:pPr>
      <w:widowControl w:val="0"/>
      <w:autoSpaceDE w:val="0"/>
      <w:autoSpaceDN w:val="0"/>
      <w:adjustRightInd w:val="0"/>
    </w:pPr>
    <w:rPr>
      <w:rFonts w:ascii="Times New Roman" w:eastAsia="Times New Roman" w:hAnsi="Times New Roman"/>
      <w:sz w:val="24"/>
      <w:szCs w:val="24"/>
    </w:rPr>
  </w:style>
  <w:style w:type="paragraph" w:customStyle="1" w:styleId="affff7">
    <w:name w:val="ТИТУЛ_ЛИСТ"/>
    <w:basedOn w:val="a0"/>
    <w:next w:val="a0"/>
    <w:autoRedefine/>
    <w:uiPriority w:val="99"/>
    <w:rsid w:val="00AD33F6"/>
    <w:pPr>
      <w:jc w:val="center"/>
    </w:pPr>
    <w:rPr>
      <w:b/>
      <w:snapToGrid w:val="0"/>
      <w:szCs w:val="20"/>
    </w:rPr>
  </w:style>
  <w:style w:type="paragraph" w:customStyle="1" w:styleId="msonormalcxspmiddle">
    <w:name w:val="msonormalcxspmiddle"/>
    <w:basedOn w:val="a0"/>
    <w:rsid w:val="00004CF1"/>
    <w:pPr>
      <w:spacing w:before="75" w:after="75"/>
    </w:pPr>
    <w:rPr>
      <w:rFonts w:ascii="Tahoma" w:hAnsi="Tahoma" w:cs="Tahoma"/>
    </w:rPr>
  </w:style>
  <w:style w:type="paragraph" w:customStyle="1" w:styleId="1b">
    <w:name w:val="Абзац списка1"/>
    <w:basedOn w:val="a0"/>
    <w:rsid w:val="002F2652"/>
    <w:pPr>
      <w:spacing w:after="200" w:line="276" w:lineRule="auto"/>
      <w:ind w:left="720" w:firstLine="708"/>
      <w:jc w:val="both"/>
    </w:pPr>
    <w:rPr>
      <w:rFonts w:ascii="Calibri" w:hAnsi="Calibri"/>
      <w:i/>
      <w:color w:val="FF0000"/>
      <w:sz w:val="18"/>
      <w:szCs w:val="18"/>
    </w:rPr>
  </w:style>
  <w:style w:type="paragraph" w:customStyle="1" w:styleId="26">
    <w:name w:val="Основной текст2"/>
    <w:basedOn w:val="a0"/>
    <w:uiPriority w:val="99"/>
    <w:rsid w:val="003F42D9"/>
    <w:pPr>
      <w:spacing w:after="120"/>
    </w:pPr>
    <w:rPr>
      <w:snapToGrid w:val="0"/>
      <w:sz w:val="20"/>
      <w:szCs w:val="20"/>
    </w:rPr>
  </w:style>
  <w:style w:type="paragraph" w:customStyle="1" w:styleId="27">
    <w:name w:val="ЗАГОЛ2"/>
    <w:basedOn w:val="a0"/>
    <w:link w:val="28"/>
    <w:autoRedefine/>
    <w:qFormat/>
    <w:rsid w:val="003F42D9"/>
    <w:pPr>
      <w:shd w:val="clear" w:color="auto" w:fill="FFFFFF"/>
      <w:autoSpaceDE w:val="0"/>
      <w:autoSpaceDN w:val="0"/>
      <w:adjustRightInd w:val="0"/>
      <w:jc w:val="center"/>
      <w:outlineLvl w:val="2"/>
    </w:pPr>
    <w:rPr>
      <w:bCs/>
      <w:iCs/>
      <w:color w:val="000000"/>
    </w:rPr>
  </w:style>
  <w:style w:type="character" w:customStyle="1" w:styleId="28">
    <w:name w:val="ЗАГОЛ2 Знак"/>
    <w:link w:val="27"/>
    <w:rsid w:val="003F42D9"/>
    <w:rPr>
      <w:rFonts w:ascii="Times New Roman" w:eastAsia="Times New Roman" w:hAnsi="Times New Roman"/>
      <w:bCs/>
      <w:iCs/>
      <w:color w:val="000000"/>
      <w:sz w:val="24"/>
      <w:szCs w:val="24"/>
      <w:shd w:val="clear" w:color="auto" w:fill="FFFFFF"/>
    </w:rPr>
  </w:style>
  <w:style w:type="paragraph" w:customStyle="1" w:styleId="affff8">
    <w:name w:val="осн"/>
    <w:basedOn w:val="a0"/>
    <w:link w:val="Char"/>
    <w:rsid w:val="003F42D9"/>
    <w:pPr>
      <w:ind w:firstLine="720"/>
      <w:jc w:val="both"/>
    </w:pPr>
    <w:rPr>
      <w:rFonts w:ascii="Arial" w:hAnsi="Arial"/>
      <w:sz w:val="22"/>
      <w:szCs w:val="20"/>
      <w:lang w:eastAsia="en-US"/>
    </w:rPr>
  </w:style>
  <w:style w:type="character" w:customStyle="1" w:styleId="Char">
    <w:name w:val="осн Char"/>
    <w:link w:val="affff8"/>
    <w:rsid w:val="003F42D9"/>
    <w:rPr>
      <w:rFonts w:ascii="Arial" w:eastAsia="Times New Roman" w:hAnsi="Arial"/>
      <w:sz w:val="22"/>
      <w:lang w:eastAsia="en-US"/>
    </w:rPr>
  </w:style>
  <w:style w:type="paragraph" w:customStyle="1" w:styleId="220">
    <w:name w:val="Основной текст с отступом 22"/>
    <w:basedOn w:val="a0"/>
    <w:rsid w:val="003F42D9"/>
    <w:pPr>
      <w:spacing w:line="360" w:lineRule="auto"/>
      <w:ind w:firstLine="709"/>
    </w:pPr>
    <w:rPr>
      <w:i/>
      <w:iCs/>
      <w:color w:val="FF0000"/>
      <w:lang w:eastAsia="ar-SA"/>
    </w:rPr>
  </w:style>
  <w:style w:type="paragraph" w:customStyle="1" w:styleId="CM13">
    <w:name w:val="CM13"/>
    <w:basedOn w:val="Default"/>
    <w:next w:val="Default"/>
    <w:uiPriority w:val="99"/>
    <w:rsid w:val="003F42D9"/>
    <w:rPr>
      <w:rFonts w:ascii="Arial" w:hAnsi="Arial" w:cs="Arial"/>
      <w:color w:val="auto"/>
    </w:rPr>
  </w:style>
  <w:style w:type="paragraph" w:customStyle="1" w:styleId="CM15">
    <w:name w:val="CM15"/>
    <w:basedOn w:val="Default"/>
    <w:next w:val="Default"/>
    <w:uiPriority w:val="99"/>
    <w:rsid w:val="003F42D9"/>
    <w:pPr>
      <w:spacing w:line="278" w:lineRule="atLeast"/>
    </w:pPr>
    <w:rPr>
      <w:rFonts w:ascii="Arial" w:hAnsi="Arial" w:cs="Arial"/>
      <w:color w:val="auto"/>
    </w:rPr>
  </w:style>
  <w:style w:type="paragraph" w:customStyle="1" w:styleId="CM18">
    <w:name w:val="CM18"/>
    <w:basedOn w:val="Default"/>
    <w:next w:val="Default"/>
    <w:uiPriority w:val="99"/>
    <w:rsid w:val="003F42D9"/>
    <w:pPr>
      <w:spacing w:line="280" w:lineRule="atLeast"/>
    </w:pPr>
    <w:rPr>
      <w:rFonts w:ascii="Arial" w:hAnsi="Arial" w:cs="Arial"/>
      <w:color w:val="auto"/>
    </w:rPr>
  </w:style>
  <w:style w:type="paragraph" w:customStyle="1" w:styleId="CM35">
    <w:name w:val="CM35"/>
    <w:basedOn w:val="Default"/>
    <w:next w:val="Default"/>
    <w:uiPriority w:val="99"/>
    <w:rsid w:val="003F42D9"/>
    <w:rPr>
      <w:rFonts w:ascii="Arial" w:hAnsi="Arial" w:cs="Arial"/>
      <w:color w:val="auto"/>
    </w:rPr>
  </w:style>
  <w:style w:type="paragraph" w:customStyle="1" w:styleId="just">
    <w:name w:val="just"/>
    <w:basedOn w:val="a0"/>
    <w:rsid w:val="003F42D9"/>
    <w:pPr>
      <w:spacing w:before="100" w:beforeAutospacing="1" w:after="100" w:afterAutospacing="1"/>
    </w:pPr>
  </w:style>
  <w:style w:type="character" w:customStyle="1" w:styleId="1c">
    <w:name w:val="Заголовок_1"/>
    <w:semiHidden/>
    <w:rsid w:val="00364A64"/>
    <w:rPr>
      <w:caps/>
    </w:rPr>
  </w:style>
  <w:style w:type="paragraph" w:customStyle="1" w:styleId="consplustitle0">
    <w:name w:val="consplustitle"/>
    <w:basedOn w:val="a0"/>
    <w:rsid w:val="00D024A4"/>
    <w:pPr>
      <w:spacing w:before="100" w:beforeAutospacing="1" w:after="100" w:afterAutospacing="1"/>
    </w:pPr>
    <w:rPr>
      <w:rFonts w:eastAsia="Calibri"/>
    </w:rPr>
  </w:style>
  <w:style w:type="paragraph" w:customStyle="1" w:styleId="1d">
    <w:name w:val="Без интервала1"/>
    <w:link w:val="NoSpacingChar"/>
    <w:rsid w:val="00096493"/>
    <w:rPr>
      <w:rFonts w:eastAsia="Times New Roman"/>
      <w:sz w:val="22"/>
      <w:szCs w:val="22"/>
      <w:lang w:eastAsia="en-US"/>
    </w:rPr>
  </w:style>
  <w:style w:type="character" w:customStyle="1" w:styleId="NoSpacingChar">
    <w:name w:val="No Spacing Char"/>
    <w:link w:val="1d"/>
    <w:locked/>
    <w:rsid w:val="00096493"/>
    <w:rPr>
      <w:rFonts w:eastAsia="Times New Roman"/>
      <w:sz w:val="22"/>
      <w:szCs w:val="22"/>
      <w:lang w:eastAsia="en-US"/>
    </w:rPr>
  </w:style>
  <w:style w:type="paragraph" w:customStyle="1" w:styleId="ac0">
    <w:name w:val="ac"/>
    <w:basedOn w:val="a0"/>
    <w:uiPriority w:val="99"/>
    <w:rsid w:val="00B908D1"/>
    <w:pPr>
      <w:spacing w:before="100" w:beforeAutospacing="1" w:after="100" w:afterAutospacing="1"/>
    </w:pPr>
  </w:style>
  <w:style w:type="character" w:customStyle="1" w:styleId="spelle">
    <w:name w:val="spelle"/>
    <w:rsid w:val="00B908D1"/>
  </w:style>
  <w:style w:type="character" w:customStyle="1" w:styleId="grame">
    <w:name w:val="grame"/>
    <w:rsid w:val="00B908D1"/>
  </w:style>
  <w:style w:type="character" w:customStyle="1" w:styleId="110">
    <w:name w:val="Заголовок 1 Знак1"/>
    <w:aliases w:val="Head 1 Знак1,????????? 1 Знак1"/>
    <w:rsid w:val="008010F3"/>
    <w:rPr>
      <w:rFonts w:ascii="Cambria" w:eastAsia="Times New Roman" w:hAnsi="Cambria" w:cs="Times New Roman"/>
      <w:b/>
      <w:bCs/>
      <w:color w:val="365F91"/>
      <w:sz w:val="28"/>
      <w:szCs w:val="28"/>
    </w:rPr>
  </w:style>
  <w:style w:type="character" w:customStyle="1" w:styleId="210">
    <w:name w:val="Заголовок 2 Знак1"/>
    <w:aliases w:val="numbered indent 2 Знак,ni2 Знак,h2 Знак,Hanging 2 Indent Знак,Header 2 Знак,Numbered indent 2 Знак,Заголовок 2 Знак Знак Знак Знак,Заголовок 21 Знак,Заголовок 2 Знак Знак Знак Знак Знак Знак Знак Знак,Заголовок 22 Знак"/>
    <w:semiHidden/>
    <w:rsid w:val="008010F3"/>
    <w:rPr>
      <w:rFonts w:ascii="Cambria" w:eastAsia="Times New Roman" w:hAnsi="Cambria" w:cs="Times New Roman"/>
      <w:b/>
      <w:bCs/>
      <w:color w:val="4F81BD"/>
      <w:sz w:val="26"/>
      <w:szCs w:val="26"/>
    </w:rPr>
  </w:style>
  <w:style w:type="character" w:customStyle="1" w:styleId="1e">
    <w:name w:val="Текст сноски Знак1"/>
    <w:aliases w:val="Текст сноски Знак Знак Знак Знак Знак Знак2,Текст сноски Знак Знак Знак Знак Знак Знак Знак1,Текст сноски Знак Знак Знак Знак Знак Знак Знак Знак Знак Знак Знак Знак Знак Зн Знак1,Текст сноски Знак Знак Знак1,Текст сноски-FN Знак1"/>
    <w:uiPriority w:val="99"/>
    <w:semiHidden/>
    <w:rsid w:val="008010F3"/>
    <w:rPr>
      <w:rFonts w:ascii="Times New Roman" w:eastAsia="Times New Roman" w:hAnsi="Times New Roman"/>
    </w:rPr>
  </w:style>
  <w:style w:type="character" w:customStyle="1" w:styleId="1f">
    <w:name w:val="Основной текст Знак1"/>
    <w:aliases w:val="Основной текст Знак Знак Знак Знак2,Основной текст Знак Знак Знак Знак Знак1,Основной текст Знак Знак Знак2,Основной текст Знак Знак  Знак Знак Знак1,Основной текст Знак Знак Знак Знак Знак Знак Знак Знак1"/>
    <w:semiHidden/>
    <w:rsid w:val="008010F3"/>
    <w:rPr>
      <w:rFonts w:ascii="Times New Roman" w:eastAsia="Times New Roman" w:hAnsi="Times New Roman"/>
      <w:sz w:val="24"/>
      <w:szCs w:val="24"/>
    </w:rPr>
  </w:style>
  <w:style w:type="character" w:customStyle="1" w:styleId="1f0">
    <w:name w:val="Основной текст с отступом Знак1"/>
    <w:aliases w:val="Основной текст 1 Знак1,Нумерованный список !! Знак1,Основной текст без отступа Знак1"/>
    <w:semiHidden/>
    <w:rsid w:val="008010F3"/>
    <w:rPr>
      <w:rFonts w:ascii="Times New Roman" w:eastAsia="Times New Roman" w:hAnsi="Times New Roman"/>
      <w:sz w:val="24"/>
      <w:szCs w:val="24"/>
    </w:rPr>
  </w:style>
  <w:style w:type="character" w:customStyle="1" w:styleId="212">
    <w:name w:val="Основной текст 2 Знак1"/>
    <w:aliases w:val="Основной текст сноска под таблицу Знак1"/>
    <w:semiHidden/>
    <w:rsid w:val="008010F3"/>
    <w:rPr>
      <w:rFonts w:ascii="Times New Roman" w:eastAsia="Times New Roman" w:hAnsi="Times New Roman"/>
      <w:sz w:val="24"/>
      <w:szCs w:val="24"/>
    </w:rPr>
  </w:style>
  <w:style w:type="paragraph" w:customStyle="1" w:styleId="CharChar0">
    <w:name w:val="Char Char"/>
    <w:basedOn w:val="a0"/>
    <w:uiPriority w:val="99"/>
    <w:rsid w:val="008010F3"/>
    <w:pPr>
      <w:spacing w:after="160" w:line="240" w:lineRule="exact"/>
    </w:pPr>
    <w:rPr>
      <w:rFonts w:ascii="Verdana" w:hAnsi="Verdana" w:cs="Verdana"/>
      <w:sz w:val="20"/>
      <w:szCs w:val="20"/>
      <w:lang w:val="en-US" w:eastAsia="en-US"/>
    </w:rPr>
  </w:style>
  <w:style w:type="paragraph" w:customStyle="1" w:styleId="38">
    <w:name w:val="Знак3 Знак Знак Знак Знак Знак Знак Знак Знак Знак"/>
    <w:basedOn w:val="a0"/>
    <w:uiPriority w:val="99"/>
    <w:rsid w:val="008010F3"/>
    <w:pPr>
      <w:spacing w:after="160" w:line="240" w:lineRule="exact"/>
    </w:pPr>
    <w:rPr>
      <w:rFonts w:ascii="Verdana" w:hAnsi="Verdana"/>
      <w:sz w:val="20"/>
      <w:szCs w:val="20"/>
      <w:lang w:val="en-US" w:eastAsia="en-US"/>
    </w:rPr>
  </w:style>
  <w:style w:type="paragraph" w:customStyle="1" w:styleId="1f1">
    <w:name w:val="Знак Знак1"/>
    <w:basedOn w:val="a0"/>
    <w:uiPriority w:val="99"/>
    <w:rsid w:val="008010F3"/>
    <w:pPr>
      <w:spacing w:before="100" w:beforeAutospacing="1" w:after="100" w:afterAutospacing="1"/>
    </w:pPr>
    <w:rPr>
      <w:rFonts w:ascii="Tahoma" w:hAnsi="Tahoma"/>
      <w:sz w:val="20"/>
      <w:szCs w:val="20"/>
      <w:lang w:val="en-US" w:eastAsia="en-US"/>
    </w:rPr>
  </w:style>
  <w:style w:type="character" w:customStyle="1" w:styleId="1f2">
    <w:name w:val="Знак Знак Знак1"/>
    <w:rsid w:val="008010F3"/>
    <w:rPr>
      <w:b/>
      <w:bCs/>
      <w:lang w:val="en-US" w:eastAsia="ru-RU" w:bidi="ar-SA"/>
    </w:rPr>
  </w:style>
  <w:style w:type="character" w:customStyle="1" w:styleId="affff9">
    <w:name w:val="Основной текст_"/>
    <w:link w:val="72"/>
    <w:rsid w:val="000A55F9"/>
    <w:rPr>
      <w:rFonts w:ascii="Times New Roman" w:eastAsia="Times New Roman" w:hAnsi="Times New Roman"/>
      <w:spacing w:val="20"/>
      <w:sz w:val="109"/>
      <w:szCs w:val="109"/>
      <w:shd w:val="clear" w:color="auto" w:fill="FFFFFF"/>
    </w:rPr>
  </w:style>
  <w:style w:type="paragraph" w:customStyle="1" w:styleId="72">
    <w:name w:val="Основной текст7"/>
    <w:basedOn w:val="a0"/>
    <w:link w:val="affff9"/>
    <w:rsid w:val="000A55F9"/>
    <w:pPr>
      <w:shd w:val="clear" w:color="auto" w:fill="FFFFFF"/>
      <w:spacing w:line="0" w:lineRule="atLeast"/>
      <w:ind w:hanging="1480"/>
    </w:pPr>
    <w:rPr>
      <w:spacing w:val="20"/>
      <w:sz w:val="109"/>
      <w:szCs w:val="109"/>
    </w:rPr>
  </w:style>
  <w:style w:type="character" w:customStyle="1" w:styleId="29">
    <w:name w:val="Основной текст2"/>
    <w:rsid w:val="000A55F9"/>
  </w:style>
  <w:style w:type="character" w:customStyle="1" w:styleId="43pt0pt">
    <w:name w:val="Основной текст + 43 pt;Курсив;Малые прописные;Интервал 0 pt"/>
    <w:rsid w:val="00E453BD"/>
    <w:rPr>
      <w:rFonts w:ascii="Times New Roman" w:eastAsia="Times New Roman" w:hAnsi="Times New Roman" w:cs="Times New Roman"/>
      <w:b w:val="0"/>
      <w:bCs w:val="0"/>
      <w:i/>
      <w:iCs/>
      <w:smallCaps/>
      <w:strike w:val="0"/>
      <w:spacing w:val="0"/>
      <w:sz w:val="86"/>
      <w:szCs w:val="86"/>
      <w:shd w:val="clear" w:color="auto" w:fill="FFFFFF"/>
    </w:rPr>
  </w:style>
  <w:style w:type="character" w:customStyle="1" w:styleId="62">
    <w:name w:val="Основной текст (6)_"/>
    <w:link w:val="63"/>
    <w:rsid w:val="00E453BD"/>
    <w:rPr>
      <w:rFonts w:ascii="SimHei" w:eastAsia="SimHei" w:hAnsi="SimHei" w:cs="SimHei"/>
      <w:sz w:val="27"/>
      <w:szCs w:val="27"/>
      <w:shd w:val="clear" w:color="auto" w:fill="FFFFFF"/>
    </w:rPr>
  </w:style>
  <w:style w:type="paragraph" w:customStyle="1" w:styleId="63">
    <w:name w:val="Основной текст (6)"/>
    <w:basedOn w:val="a0"/>
    <w:link w:val="62"/>
    <w:rsid w:val="00E453BD"/>
    <w:pPr>
      <w:shd w:val="clear" w:color="auto" w:fill="FFFFFF"/>
      <w:spacing w:before="240" w:line="0" w:lineRule="atLeast"/>
    </w:pPr>
    <w:rPr>
      <w:rFonts w:ascii="SimHei" w:eastAsia="SimHei" w:hAnsi="SimHei" w:cs="SimHei"/>
      <w:sz w:val="27"/>
      <w:szCs w:val="27"/>
    </w:rPr>
  </w:style>
  <w:style w:type="character" w:customStyle="1" w:styleId="6TimesNewRoman19pt">
    <w:name w:val="Основной текст (6) + Times New Roman;19 pt;Курсив"/>
    <w:rsid w:val="00E453BD"/>
    <w:rPr>
      <w:rFonts w:ascii="Times New Roman" w:eastAsia="Times New Roman" w:hAnsi="Times New Roman" w:cs="Times New Roman"/>
      <w:b w:val="0"/>
      <w:bCs w:val="0"/>
      <w:i/>
      <w:iCs/>
      <w:smallCaps w:val="0"/>
      <w:strike w:val="0"/>
      <w:sz w:val="38"/>
      <w:szCs w:val="38"/>
    </w:rPr>
  </w:style>
  <w:style w:type="character" w:customStyle="1" w:styleId="39">
    <w:name w:val="Основной текст3"/>
    <w:rsid w:val="00E453BD"/>
    <w:rPr>
      <w:rFonts w:ascii="Times New Roman" w:eastAsia="Times New Roman" w:hAnsi="Times New Roman" w:cs="Times New Roman"/>
      <w:b w:val="0"/>
      <w:bCs w:val="0"/>
      <w:i w:val="0"/>
      <w:iCs w:val="0"/>
      <w:smallCaps w:val="0"/>
      <w:strike w:val="0"/>
      <w:spacing w:val="20"/>
      <w:sz w:val="109"/>
      <w:szCs w:val="109"/>
      <w:shd w:val="clear" w:color="auto" w:fill="FFFFFF"/>
    </w:rPr>
  </w:style>
  <w:style w:type="character" w:customStyle="1" w:styleId="92">
    <w:name w:val="Основной текст (9)_"/>
    <w:link w:val="93"/>
    <w:rsid w:val="00E453BD"/>
    <w:rPr>
      <w:rFonts w:ascii="Times New Roman" w:eastAsia="Times New Roman" w:hAnsi="Times New Roman"/>
      <w:sz w:val="43"/>
      <w:szCs w:val="43"/>
      <w:shd w:val="clear" w:color="auto" w:fill="FFFFFF"/>
    </w:rPr>
  </w:style>
  <w:style w:type="paragraph" w:customStyle="1" w:styleId="93">
    <w:name w:val="Основной текст (9)"/>
    <w:basedOn w:val="a0"/>
    <w:link w:val="92"/>
    <w:rsid w:val="00E453BD"/>
    <w:pPr>
      <w:shd w:val="clear" w:color="auto" w:fill="FFFFFF"/>
      <w:spacing w:line="0" w:lineRule="atLeast"/>
    </w:pPr>
    <w:rPr>
      <w:sz w:val="43"/>
      <w:szCs w:val="43"/>
    </w:rPr>
  </w:style>
  <w:style w:type="character" w:customStyle="1" w:styleId="nobr">
    <w:name w:val="nobr"/>
    <w:rsid w:val="00ED7AEF"/>
  </w:style>
  <w:style w:type="paragraph" w:customStyle="1" w:styleId="ConsTitle">
    <w:name w:val="ConsTitle"/>
    <w:rsid w:val="008434DE"/>
    <w:pPr>
      <w:widowControl w:val="0"/>
      <w:autoSpaceDE w:val="0"/>
      <w:autoSpaceDN w:val="0"/>
      <w:adjustRightInd w:val="0"/>
    </w:pPr>
    <w:rPr>
      <w:rFonts w:ascii="Arial" w:eastAsia="Times New Roman" w:hAnsi="Arial" w:cs="Arial"/>
      <w:b/>
      <w:bCs/>
    </w:rPr>
  </w:style>
  <w:style w:type="paragraph" w:customStyle="1" w:styleId="dktexjustify">
    <w:name w:val="dktexjustify"/>
    <w:basedOn w:val="a0"/>
    <w:rsid w:val="009150E4"/>
    <w:pPr>
      <w:spacing w:before="100" w:beforeAutospacing="1" w:after="100" w:afterAutospacing="1"/>
    </w:pPr>
  </w:style>
  <w:style w:type="character" w:customStyle="1" w:styleId="S2">
    <w:name w:val="S_Маркированный Знак"/>
    <w:rsid w:val="00B50E75"/>
    <w:rPr>
      <w:w w:val="109"/>
      <w:sz w:val="24"/>
      <w:szCs w:val="24"/>
      <w:lang w:val="ru-RU" w:eastAsia="ru-RU"/>
    </w:rPr>
  </w:style>
  <w:style w:type="paragraph" w:customStyle="1" w:styleId="formattext">
    <w:name w:val="formattext"/>
    <w:basedOn w:val="a0"/>
    <w:rsid w:val="00F2767A"/>
    <w:pPr>
      <w:spacing w:before="100" w:beforeAutospacing="1" w:after="100" w:afterAutospacing="1"/>
    </w:pPr>
  </w:style>
  <w:style w:type="paragraph" w:customStyle="1" w:styleId="consplusnormal2">
    <w:name w:val="consplusnormal"/>
    <w:basedOn w:val="a0"/>
    <w:rsid w:val="00CF2B44"/>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10C2A"/>
    <w:rPr>
      <w:rFonts w:ascii="Times New Roman" w:eastAsia="Times New Roman" w:hAnsi="Times New Roman"/>
      <w:sz w:val="24"/>
      <w:szCs w:val="24"/>
    </w:rPr>
  </w:style>
  <w:style w:type="paragraph" w:styleId="1">
    <w:name w:val="heading 1"/>
    <w:aliases w:val="Head 1,????????? 1"/>
    <w:basedOn w:val="a0"/>
    <w:next w:val="a0"/>
    <w:link w:val="10"/>
    <w:qFormat/>
    <w:rsid w:val="00C40C1F"/>
    <w:pPr>
      <w:keepNext/>
      <w:jc w:val="center"/>
      <w:outlineLvl w:val="0"/>
    </w:pPr>
    <w:rPr>
      <w:b/>
      <w:sz w:val="22"/>
      <w:szCs w:val="20"/>
      <w:lang w:val="en-US"/>
    </w:rPr>
  </w:style>
  <w:style w:type="paragraph" w:styleId="2">
    <w:name w:val="heading 2"/>
    <w:aliases w:val="numbered indent 2,ni2,h2,Hanging 2 Indent,Header 2,Numbered indent 2,Заголовок 2 Знак Знак Знак,Заголовок 21,Заголовок 2 Знак Знак Знак Знак Знак Знак Знак,Заголовок 22,Заголовок 211,Заголовок 2 Знак Знак Знак1,Заголовок 2 Знак Зн"/>
    <w:basedOn w:val="a0"/>
    <w:next w:val="a0"/>
    <w:link w:val="20"/>
    <w:qFormat/>
    <w:rsid w:val="00C40C1F"/>
    <w:pPr>
      <w:keepNext/>
      <w:outlineLvl w:val="1"/>
    </w:pPr>
    <w:rPr>
      <w:sz w:val="22"/>
      <w:szCs w:val="20"/>
      <w:u w:val="single"/>
    </w:rPr>
  </w:style>
  <w:style w:type="paragraph" w:styleId="3">
    <w:name w:val="heading 3"/>
    <w:basedOn w:val="a0"/>
    <w:next w:val="a0"/>
    <w:link w:val="30"/>
    <w:qFormat/>
    <w:rsid w:val="00C40C1F"/>
    <w:pPr>
      <w:keepNext/>
      <w:spacing w:before="240" w:after="60"/>
      <w:outlineLvl w:val="2"/>
    </w:pPr>
    <w:rPr>
      <w:rFonts w:ascii="Arial" w:hAnsi="Arial" w:cs="Arial"/>
      <w:b/>
      <w:bCs/>
      <w:sz w:val="26"/>
      <w:szCs w:val="26"/>
      <w:lang w:val="en-US"/>
    </w:rPr>
  </w:style>
  <w:style w:type="paragraph" w:styleId="4">
    <w:name w:val="heading 4"/>
    <w:basedOn w:val="a0"/>
    <w:next w:val="a0"/>
    <w:link w:val="40"/>
    <w:qFormat/>
    <w:rsid w:val="00C40C1F"/>
    <w:pPr>
      <w:keepNext/>
      <w:spacing w:before="240" w:after="60"/>
      <w:outlineLvl w:val="3"/>
    </w:pPr>
    <w:rPr>
      <w:b/>
      <w:bCs/>
      <w:sz w:val="28"/>
      <w:szCs w:val="28"/>
      <w:lang w:val="en-US"/>
    </w:rPr>
  </w:style>
  <w:style w:type="paragraph" w:styleId="5">
    <w:name w:val="heading 5"/>
    <w:basedOn w:val="a0"/>
    <w:next w:val="a0"/>
    <w:link w:val="50"/>
    <w:qFormat/>
    <w:rsid w:val="00C40C1F"/>
    <w:pPr>
      <w:spacing w:before="240" w:after="60"/>
      <w:outlineLvl w:val="4"/>
    </w:pPr>
    <w:rPr>
      <w:b/>
      <w:bCs/>
      <w:i/>
      <w:iCs/>
      <w:sz w:val="26"/>
      <w:szCs w:val="26"/>
      <w:lang w:val="en-US"/>
    </w:rPr>
  </w:style>
  <w:style w:type="paragraph" w:styleId="6">
    <w:name w:val="heading 6"/>
    <w:basedOn w:val="a0"/>
    <w:next w:val="a0"/>
    <w:link w:val="60"/>
    <w:qFormat/>
    <w:rsid w:val="00C40C1F"/>
    <w:pPr>
      <w:spacing w:before="240" w:after="60"/>
      <w:outlineLvl w:val="5"/>
    </w:pPr>
    <w:rPr>
      <w:b/>
      <w:bCs/>
      <w:sz w:val="22"/>
      <w:szCs w:val="22"/>
      <w:lang w:val="en-US"/>
    </w:rPr>
  </w:style>
  <w:style w:type="paragraph" w:styleId="7">
    <w:name w:val="heading 7"/>
    <w:basedOn w:val="a0"/>
    <w:next w:val="a0"/>
    <w:link w:val="70"/>
    <w:uiPriority w:val="99"/>
    <w:qFormat/>
    <w:rsid w:val="00C40C1F"/>
    <w:pPr>
      <w:keepNext/>
      <w:jc w:val="both"/>
      <w:outlineLvl w:val="6"/>
    </w:pPr>
    <w:rPr>
      <w:rFonts w:ascii="Bookman Old Style" w:hAnsi="Bookman Old Style"/>
      <w:b/>
      <w:bCs/>
      <w:sz w:val="26"/>
      <w:szCs w:val="20"/>
      <w:u w:val="single"/>
    </w:rPr>
  </w:style>
  <w:style w:type="paragraph" w:styleId="8">
    <w:name w:val="heading 8"/>
    <w:basedOn w:val="a0"/>
    <w:next w:val="a0"/>
    <w:link w:val="80"/>
    <w:uiPriority w:val="99"/>
    <w:qFormat/>
    <w:rsid w:val="00C40C1F"/>
    <w:pPr>
      <w:spacing w:before="240" w:after="60"/>
      <w:outlineLvl w:val="7"/>
    </w:pPr>
    <w:rPr>
      <w:i/>
      <w:iCs/>
      <w:lang w:val="en-US"/>
    </w:rPr>
  </w:style>
  <w:style w:type="paragraph" w:styleId="9">
    <w:name w:val="heading 9"/>
    <w:basedOn w:val="a0"/>
    <w:next w:val="a0"/>
    <w:link w:val="90"/>
    <w:uiPriority w:val="99"/>
    <w:qFormat/>
    <w:rsid w:val="00C40C1F"/>
    <w:pPr>
      <w:keepNext/>
      <w:spacing w:line="360" w:lineRule="auto"/>
      <w:ind w:left="2160" w:firstLine="720"/>
      <w:jc w:val="right"/>
      <w:outlineLvl w:val="8"/>
    </w:pPr>
    <w:rPr>
      <w:b/>
      <w:bCs/>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Head 1 Знак,????????? 1 Знак"/>
    <w:link w:val="1"/>
    <w:rsid w:val="00C40C1F"/>
    <w:rPr>
      <w:rFonts w:ascii="Times New Roman" w:eastAsia="Times New Roman" w:hAnsi="Times New Roman"/>
      <w:b/>
      <w:sz w:val="22"/>
      <w:lang w:val="en-US"/>
    </w:rPr>
  </w:style>
  <w:style w:type="character" w:customStyle="1" w:styleId="20">
    <w:name w:val="Заголовок 2 Знак"/>
    <w:aliases w:val="numbered indent 2 Знак1,ni2 Знак1,h2 Знак1,Hanging 2 Indent Знак1,Header 2 Знак1,Numbered indent 2 Знак1,Заголовок 2 Знак Знак Знак Знак1,Заголовок 21 Знак1,Заголовок 2 Знак Знак Знак Знак Знак Знак Знак Знак1,Заголовок 22 Знак1"/>
    <w:link w:val="2"/>
    <w:uiPriority w:val="9"/>
    <w:rsid w:val="00C40C1F"/>
    <w:rPr>
      <w:rFonts w:ascii="Times New Roman" w:eastAsia="Times New Roman" w:hAnsi="Times New Roman"/>
      <w:sz w:val="22"/>
      <w:u w:val="single"/>
    </w:rPr>
  </w:style>
  <w:style w:type="character" w:customStyle="1" w:styleId="30">
    <w:name w:val="Заголовок 3 Знак"/>
    <w:link w:val="3"/>
    <w:rsid w:val="00C40C1F"/>
    <w:rPr>
      <w:rFonts w:ascii="Arial" w:eastAsia="Times New Roman" w:hAnsi="Arial" w:cs="Arial"/>
      <w:b/>
      <w:bCs/>
      <w:sz w:val="26"/>
      <w:szCs w:val="26"/>
      <w:lang w:val="en-US"/>
    </w:rPr>
  </w:style>
  <w:style w:type="character" w:customStyle="1" w:styleId="40">
    <w:name w:val="Заголовок 4 Знак"/>
    <w:link w:val="4"/>
    <w:rsid w:val="00C40C1F"/>
    <w:rPr>
      <w:rFonts w:ascii="Times New Roman" w:eastAsia="Times New Roman" w:hAnsi="Times New Roman"/>
      <w:b/>
      <w:bCs/>
      <w:sz w:val="28"/>
      <w:szCs w:val="28"/>
      <w:lang w:val="en-US"/>
    </w:rPr>
  </w:style>
  <w:style w:type="character" w:customStyle="1" w:styleId="50">
    <w:name w:val="Заголовок 5 Знак"/>
    <w:link w:val="5"/>
    <w:rsid w:val="00C40C1F"/>
    <w:rPr>
      <w:rFonts w:ascii="Times New Roman" w:eastAsia="Times New Roman" w:hAnsi="Times New Roman"/>
      <w:b/>
      <w:bCs/>
      <w:i/>
      <w:iCs/>
      <w:sz w:val="26"/>
      <w:szCs w:val="26"/>
      <w:lang w:val="en-US"/>
    </w:rPr>
  </w:style>
  <w:style w:type="character" w:customStyle="1" w:styleId="60">
    <w:name w:val="Заголовок 6 Знак"/>
    <w:link w:val="6"/>
    <w:rsid w:val="00C40C1F"/>
    <w:rPr>
      <w:rFonts w:ascii="Times New Roman" w:eastAsia="Times New Roman" w:hAnsi="Times New Roman"/>
      <w:b/>
      <w:bCs/>
      <w:sz w:val="22"/>
      <w:szCs w:val="22"/>
      <w:lang w:val="en-US"/>
    </w:rPr>
  </w:style>
  <w:style w:type="character" w:customStyle="1" w:styleId="70">
    <w:name w:val="Заголовок 7 Знак"/>
    <w:link w:val="7"/>
    <w:uiPriority w:val="99"/>
    <w:rsid w:val="00C40C1F"/>
    <w:rPr>
      <w:rFonts w:ascii="Bookman Old Style" w:eastAsia="Times New Roman" w:hAnsi="Bookman Old Style"/>
      <w:b/>
      <w:bCs/>
      <w:sz w:val="26"/>
      <w:u w:val="single"/>
    </w:rPr>
  </w:style>
  <w:style w:type="character" w:customStyle="1" w:styleId="80">
    <w:name w:val="Заголовок 8 Знак"/>
    <w:link w:val="8"/>
    <w:uiPriority w:val="99"/>
    <w:rsid w:val="00C40C1F"/>
    <w:rPr>
      <w:rFonts w:ascii="Times New Roman" w:eastAsia="Times New Roman" w:hAnsi="Times New Roman"/>
      <w:i/>
      <w:iCs/>
      <w:sz w:val="24"/>
      <w:szCs w:val="24"/>
      <w:lang w:val="en-US"/>
    </w:rPr>
  </w:style>
  <w:style w:type="character" w:customStyle="1" w:styleId="90">
    <w:name w:val="Заголовок 9 Знак"/>
    <w:link w:val="9"/>
    <w:uiPriority w:val="99"/>
    <w:rsid w:val="00C40C1F"/>
    <w:rPr>
      <w:rFonts w:ascii="Times New Roman" w:eastAsia="Times New Roman" w:hAnsi="Times New Roman"/>
      <w:b/>
      <w:bCs/>
      <w:sz w:val="32"/>
    </w:rPr>
  </w:style>
  <w:style w:type="paragraph" w:styleId="21">
    <w:name w:val="Body Text 2"/>
    <w:aliases w:val="Основной текст сноска под таблицу"/>
    <w:basedOn w:val="a0"/>
    <w:link w:val="22"/>
    <w:rsid w:val="00010C2A"/>
    <w:pPr>
      <w:spacing w:after="120" w:line="480" w:lineRule="auto"/>
    </w:pPr>
    <w:rPr>
      <w:szCs w:val="20"/>
    </w:rPr>
  </w:style>
  <w:style w:type="character" w:customStyle="1" w:styleId="22">
    <w:name w:val="Основной текст 2 Знак"/>
    <w:aliases w:val="Основной текст сноска под таблицу Знак"/>
    <w:link w:val="21"/>
    <w:rsid w:val="00010C2A"/>
    <w:rPr>
      <w:rFonts w:ascii="Times New Roman" w:eastAsia="Times New Roman" w:hAnsi="Times New Roman" w:cs="Times New Roman"/>
      <w:sz w:val="24"/>
      <w:szCs w:val="20"/>
      <w:lang w:eastAsia="ru-RU"/>
    </w:rPr>
  </w:style>
  <w:style w:type="character" w:styleId="a4">
    <w:name w:val="Hyperlink"/>
    <w:uiPriority w:val="99"/>
    <w:rsid w:val="00010C2A"/>
    <w:rPr>
      <w:color w:val="0000FF"/>
      <w:u w:val="single"/>
    </w:rPr>
  </w:style>
  <w:style w:type="paragraph" w:customStyle="1" w:styleId="xl65">
    <w:name w:val="xl65"/>
    <w:basedOn w:val="a0"/>
    <w:uiPriority w:val="99"/>
    <w:rsid w:val="00010C2A"/>
    <w:pPr>
      <w:pBdr>
        <w:bottom w:val="single" w:sz="8" w:space="0" w:color="auto"/>
      </w:pBdr>
      <w:spacing w:before="100" w:beforeAutospacing="1" w:after="100" w:afterAutospacing="1"/>
      <w:ind w:firstLine="709"/>
      <w:jc w:val="center"/>
    </w:pPr>
    <w:rPr>
      <w:rFonts w:ascii="Times New Roman CYR" w:eastAsia="Arial Unicode MS" w:hAnsi="Times New Roman CYR" w:cs="Times New Roman CYR"/>
      <w:b/>
      <w:bCs/>
      <w:sz w:val="28"/>
    </w:rPr>
  </w:style>
  <w:style w:type="paragraph" w:customStyle="1" w:styleId="xl58">
    <w:name w:val="xl58"/>
    <w:basedOn w:val="a0"/>
    <w:uiPriority w:val="99"/>
    <w:rsid w:val="00010C2A"/>
    <w:pPr>
      <w:pBdr>
        <w:bottom w:val="single" w:sz="4" w:space="0" w:color="auto"/>
        <w:right w:val="single" w:sz="4" w:space="0" w:color="auto"/>
      </w:pBdr>
      <w:spacing w:before="100" w:beforeAutospacing="1" w:after="100" w:afterAutospacing="1"/>
      <w:jc w:val="center"/>
      <w:textAlignment w:val="top"/>
    </w:pPr>
    <w:rPr>
      <w:rFonts w:eastAsia="Arial Unicode MS"/>
    </w:rPr>
  </w:style>
  <w:style w:type="paragraph" w:styleId="a5">
    <w:name w:val="List Paragraph"/>
    <w:basedOn w:val="a0"/>
    <w:link w:val="a6"/>
    <w:uiPriority w:val="99"/>
    <w:qFormat/>
    <w:rsid w:val="0011376D"/>
    <w:pPr>
      <w:autoSpaceDE w:val="0"/>
      <w:autoSpaceDN w:val="0"/>
      <w:ind w:left="720"/>
    </w:pPr>
    <w:rPr>
      <w:rFonts w:eastAsia="Calibri"/>
      <w:sz w:val="20"/>
      <w:szCs w:val="20"/>
    </w:rPr>
  </w:style>
  <w:style w:type="character" w:customStyle="1" w:styleId="a6">
    <w:name w:val="Абзац списка Знак"/>
    <w:link w:val="a5"/>
    <w:uiPriority w:val="99"/>
    <w:rsid w:val="004D302D"/>
    <w:rPr>
      <w:rFonts w:ascii="Times New Roman" w:hAnsi="Times New Roman"/>
    </w:rPr>
  </w:style>
  <w:style w:type="character" w:styleId="a7">
    <w:name w:val="footnote reference"/>
    <w:aliases w:val="Знак сноски-FN,Ciae niinee-FN"/>
    <w:uiPriority w:val="99"/>
    <w:unhideWhenUsed/>
    <w:rsid w:val="0011376D"/>
    <w:rPr>
      <w:vertAlign w:val="superscript"/>
    </w:rPr>
  </w:style>
  <w:style w:type="paragraph" w:styleId="a8">
    <w:name w:val="header"/>
    <w:basedOn w:val="a0"/>
    <w:link w:val="a9"/>
    <w:uiPriority w:val="99"/>
    <w:unhideWhenUsed/>
    <w:rsid w:val="00C81DDD"/>
    <w:pPr>
      <w:tabs>
        <w:tab w:val="center" w:pos="4677"/>
        <w:tab w:val="right" w:pos="9355"/>
      </w:tabs>
    </w:pPr>
  </w:style>
  <w:style w:type="character" w:customStyle="1" w:styleId="a9">
    <w:name w:val="Верхний колонтитул Знак"/>
    <w:link w:val="a8"/>
    <w:uiPriority w:val="99"/>
    <w:rsid w:val="00C81DDD"/>
    <w:rPr>
      <w:rFonts w:ascii="Times New Roman" w:eastAsia="Times New Roman" w:hAnsi="Times New Roman"/>
      <w:sz w:val="24"/>
      <w:szCs w:val="24"/>
    </w:rPr>
  </w:style>
  <w:style w:type="paragraph" w:styleId="aa">
    <w:name w:val="footer"/>
    <w:basedOn w:val="a0"/>
    <w:link w:val="ab"/>
    <w:uiPriority w:val="99"/>
    <w:unhideWhenUsed/>
    <w:rsid w:val="00C81DDD"/>
    <w:pPr>
      <w:tabs>
        <w:tab w:val="center" w:pos="4677"/>
        <w:tab w:val="right" w:pos="9355"/>
      </w:tabs>
    </w:pPr>
  </w:style>
  <w:style w:type="character" w:customStyle="1" w:styleId="ab">
    <w:name w:val="Нижний колонтитул Знак"/>
    <w:link w:val="aa"/>
    <w:uiPriority w:val="99"/>
    <w:rsid w:val="00C81DDD"/>
    <w:rPr>
      <w:rFonts w:ascii="Times New Roman" w:eastAsia="Times New Roman" w:hAnsi="Times New Roman"/>
      <w:sz w:val="24"/>
      <w:szCs w:val="24"/>
    </w:rPr>
  </w:style>
  <w:style w:type="paragraph" w:styleId="ac">
    <w:name w:val="Body Text"/>
    <w:aliases w:val="Основной текст Знак Знак Знак,Основной текст Знак Знак Знак Знак,Основной текст Знак Знак,Основной текст Знак Знак  Знак Знак,Основной текст Знак Знак Знак Знак Знак Знак Знак"/>
    <w:basedOn w:val="a0"/>
    <w:link w:val="ad"/>
    <w:rsid w:val="00C40C1F"/>
    <w:rPr>
      <w:szCs w:val="20"/>
      <w:lang w:val="en-US"/>
    </w:rPr>
  </w:style>
  <w:style w:type="character" w:customStyle="1" w:styleId="ad">
    <w:name w:val="Основной текст Знак"/>
    <w:aliases w:val="Основной текст Знак Знак Знак Знак1,Основной текст Знак Знак Знак Знак Знак,Основной текст Знак Знак Знак1,Основной текст Знак Знак  Знак Знак Знак,Основной текст Знак Знак Знак Знак Знак Знак Знак Знак"/>
    <w:link w:val="ac"/>
    <w:rsid w:val="00C40C1F"/>
    <w:rPr>
      <w:rFonts w:ascii="Times New Roman" w:eastAsia="Times New Roman" w:hAnsi="Times New Roman"/>
      <w:sz w:val="24"/>
      <w:lang w:val="en-US"/>
    </w:rPr>
  </w:style>
  <w:style w:type="paragraph" w:customStyle="1" w:styleId="ae">
    <w:name w:val="текст сноски"/>
    <w:uiPriority w:val="99"/>
    <w:rsid w:val="00C40C1F"/>
    <w:pPr>
      <w:keepLines/>
      <w:spacing w:after="120"/>
      <w:jc w:val="both"/>
    </w:pPr>
    <w:rPr>
      <w:rFonts w:ascii="Times New Roman" w:eastAsia="Times New Roman" w:hAnsi="Times New Roman"/>
      <w:sz w:val="24"/>
      <w:lang w:eastAsia="en-US"/>
    </w:rPr>
  </w:style>
  <w:style w:type="paragraph" w:styleId="31">
    <w:name w:val="Body Text Indent 3"/>
    <w:basedOn w:val="a0"/>
    <w:link w:val="32"/>
    <w:uiPriority w:val="99"/>
    <w:rsid w:val="00C40C1F"/>
    <w:pPr>
      <w:ind w:firstLine="360"/>
      <w:jc w:val="both"/>
    </w:pPr>
    <w:rPr>
      <w:sz w:val="28"/>
      <w:szCs w:val="20"/>
    </w:rPr>
  </w:style>
  <w:style w:type="character" w:customStyle="1" w:styleId="32">
    <w:name w:val="Основной текст с отступом 3 Знак"/>
    <w:link w:val="31"/>
    <w:uiPriority w:val="99"/>
    <w:rsid w:val="00C40C1F"/>
    <w:rPr>
      <w:rFonts w:ascii="Times New Roman" w:eastAsia="Times New Roman" w:hAnsi="Times New Roman"/>
      <w:sz w:val="28"/>
    </w:rPr>
  </w:style>
  <w:style w:type="paragraph" w:customStyle="1" w:styleId="xl53">
    <w:name w:val="xl53"/>
    <w:basedOn w:val="a0"/>
    <w:uiPriority w:val="99"/>
    <w:rsid w:val="00C40C1F"/>
    <w:pPr>
      <w:pBdr>
        <w:top w:val="single" w:sz="4" w:space="0" w:color="auto"/>
        <w:bottom w:val="single" w:sz="4" w:space="0" w:color="auto"/>
      </w:pBdr>
      <w:spacing w:before="100" w:beforeAutospacing="1" w:after="100" w:afterAutospacing="1"/>
      <w:jc w:val="center"/>
      <w:textAlignment w:val="top"/>
    </w:pPr>
    <w:rPr>
      <w:rFonts w:eastAsia="Arial Unicode MS"/>
      <w:b/>
      <w:bCs/>
    </w:rPr>
  </w:style>
  <w:style w:type="character" w:styleId="af">
    <w:name w:val="page number"/>
    <w:basedOn w:val="a1"/>
    <w:rsid w:val="00C40C1F"/>
  </w:style>
  <w:style w:type="paragraph" w:styleId="af0">
    <w:name w:val="caption"/>
    <w:aliases w:val=" Знак,Знак,Знак1"/>
    <w:basedOn w:val="a0"/>
    <w:next w:val="a0"/>
    <w:link w:val="af1"/>
    <w:uiPriority w:val="35"/>
    <w:qFormat/>
    <w:rsid w:val="00C40C1F"/>
    <w:rPr>
      <w:b/>
      <w:bCs/>
      <w:sz w:val="20"/>
      <w:szCs w:val="20"/>
      <w:lang w:val="en-US"/>
    </w:rPr>
  </w:style>
  <w:style w:type="character" w:customStyle="1" w:styleId="af1">
    <w:name w:val="Название объекта Знак"/>
    <w:aliases w:val=" Знак Знак,Знак Знак,Знак1 Знак"/>
    <w:link w:val="af0"/>
    <w:uiPriority w:val="35"/>
    <w:rsid w:val="00C40C1F"/>
    <w:rPr>
      <w:rFonts w:ascii="Times New Roman" w:eastAsia="Times New Roman" w:hAnsi="Times New Roman"/>
      <w:b/>
      <w:bCs/>
      <w:lang w:val="en-US"/>
    </w:rPr>
  </w:style>
  <w:style w:type="character" w:styleId="af2">
    <w:name w:val="Strong"/>
    <w:uiPriority w:val="22"/>
    <w:qFormat/>
    <w:rsid w:val="00C40C1F"/>
    <w:rPr>
      <w:b/>
      <w:bCs/>
    </w:rPr>
  </w:style>
  <w:style w:type="paragraph" w:styleId="11">
    <w:name w:val="toc 1"/>
    <w:basedOn w:val="a0"/>
    <w:next w:val="a0"/>
    <w:autoRedefine/>
    <w:uiPriority w:val="39"/>
    <w:rsid w:val="008671AC"/>
    <w:pPr>
      <w:tabs>
        <w:tab w:val="left" w:pos="426"/>
        <w:tab w:val="right" w:leader="dot" w:pos="10206"/>
      </w:tabs>
      <w:spacing w:line="360" w:lineRule="auto"/>
      <w:ind w:right="581"/>
      <w:jc w:val="both"/>
    </w:pPr>
    <w:rPr>
      <w:b/>
      <w:caps/>
      <w:noProof/>
      <w:sz w:val="28"/>
      <w:szCs w:val="28"/>
    </w:rPr>
  </w:style>
  <w:style w:type="paragraph" w:styleId="23">
    <w:name w:val="toc 2"/>
    <w:basedOn w:val="a0"/>
    <w:next w:val="a0"/>
    <w:autoRedefine/>
    <w:uiPriority w:val="39"/>
    <w:rsid w:val="009E6264"/>
    <w:pPr>
      <w:tabs>
        <w:tab w:val="right" w:leader="dot" w:pos="10250"/>
      </w:tabs>
      <w:spacing w:line="360" w:lineRule="auto"/>
      <w:ind w:left="200" w:hanging="200"/>
    </w:pPr>
    <w:rPr>
      <w:b/>
      <w:bCs/>
      <w:noProof/>
      <w:sz w:val="28"/>
      <w:szCs w:val="28"/>
      <w:lang w:val="en-US"/>
    </w:rPr>
  </w:style>
  <w:style w:type="paragraph" w:styleId="33">
    <w:name w:val="toc 3"/>
    <w:basedOn w:val="a0"/>
    <w:next w:val="a0"/>
    <w:autoRedefine/>
    <w:uiPriority w:val="39"/>
    <w:rsid w:val="00C40C1F"/>
    <w:pPr>
      <w:tabs>
        <w:tab w:val="right" w:leader="dot" w:pos="10230"/>
      </w:tabs>
      <w:spacing w:after="120"/>
      <w:ind w:left="403" w:right="692"/>
      <w:jc w:val="both"/>
    </w:pPr>
    <w:rPr>
      <w:b/>
      <w:sz w:val="28"/>
      <w:szCs w:val="20"/>
      <w:lang w:val="en-US"/>
    </w:rPr>
  </w:style>
  <w:style w:type="paragraph" w:styleId="41">
    <w:name w:val="toc 4"/>
    <w:basedOn w:val="a0"/>
    <w:next w:val="a0"/>
    <w:autoRedefine/>
    <w:uiPriority w:val="39"/>
    <w:rsid w:val="00C40C1F"/>
    <w:pPr>
      <w:tabs>
        <w:tab w:val="right" w:leader="dot" w:pos="10230"/>
      </w:tabs>
      <w:ind w:left="600" w:right="581"/>
    </w:pPr>
    <w:rPr>
      <w:b/>
      <w:sz w:val="28"/>
      <w:szCs w:val="20"/>
      <w:lang w:val="en-US"/>
    </w:rPr>
  </w:style>
  <w:style w:type="paragraph" w:styleId="af3">
    <w:name w:val="Body Text Indent"/>
    <w:aliases w:val="Основной текст 1,Нумерованный список !!,Основной текст без отступа"/>
    <w:basedOn w:val="a0"/>
    <w:link w:val="af4"/>
    <w:rsid w:val="00C40C1F"/>
    <w:pPr>
      <w:spacing w:after="120"/>
      <w:ind w:left="283"/>
    </w:pPr>
    <w:rPr>
      <w:sz w:val="20"/>
      <w:szCs w:val="20"/>
      <w:lang w:val="en-US"/>
    </w:rPr>
  </w:style>
  <w:style w:type="character" w:customStyle="1" w:styleId="af4">
    <w:name w:val="Основной текст с отступом Знак"/>
    <w:aliases w:val="Основной текст 1 Знак,Нумерованный список !! Знак,Основной текст без отступа Знак"/>
    <w:link w:val="af3"/>
    <w:rsid w:val="00C40C1F"/>
    <w:rPr>
      <w:rFonts w:ascii="Times New Roman" w:eastAsia="Times New Roman" w:hAnsi="Times New Roman"/>
      <w:lang w:val="en-US"/>
    </w:rPr>
  </w:style>
  <w:style w:type="paragraph" w:styleId="24">
    <w:name w:val="Body Text Indent 2"/>
    <w:basedOn w:val="a0"/>
    <w:link w:val="25"/>
    <w:uiPriority w:val="99"/>
    <w:rsid w:val="00C40C1F"/>
    <w:pPr>
      <w:spacing w:after="120" w:line="480" w:lineRule="auto"/>
      <w:ind w:left="283"/>
    </w:pPr>
    <w:rPr>
      <w:sz w:val="20"/>
      <w:szCs w:val="20"/>
      <w:lang w:val="en-US"/>
    </w:rPr>
  </w:style>
  <w:style w:type="character" w:customStyle="1" w:styleId="25">
    <w:name w:val="Основной текст с отступом 2 Знак"/>
    <w:link w:val="24"/>
    <w:uiPriority w:val="99"/>
    <w:rsid w:val="00C40C1F"/>
    <w:rPr>
      <w:rFonts w:ascii="Times New Roman" w:eastAsia="Times New Roman" w:hAnsi="Times New Roman"/>
      <w:lang w:val="en-US"/>
    </w:rPr>
  </w:style>
  <w:style w:type="paragraph" w:styleId="af5">
    <w:name w:val="footnote text"/>
    <w:aliases w:val="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к,Текст сноски-FN,Footnote Text Char Знак Знак"/>
    <w:basedOn w:val="a0"/>
    <w:link w:val="af6"/>
    <w:uiPriority w:val="99"/>
    <w:rsid w:val="00C40C1F"/>
    <w:rPr>
      <w:sz w:val="20"/>
      <w:szCs w:val="20"/>
    </w:rPr>
  </w:style>
  <w:style w:type="character" w:customStyle="1" w:styleId="af6">
    <w:name w:val="Текст сноски Знак"/>
    <w:aliases w:val="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Текст сноски Знак Знак Знак,Текст сноски-FN Знак"/>
    <w:link w:val="af5"/>
    <w:uiPriority w:val="99"/>
    <w:rsid w:val="00C40C1F"/>
    <w:rPr>
      <w:rFonts w:ascii="Times New Roman" w:eastAsia="Times New Roman" w:hAnsi="Times New Roman"/>
    </w:rPr>
  </w:style>
  <w:style w:type="paragraph" w:customStyle="1" w:styleId="main">
    <w:name w:val="main"/>
    <w:basedOn w:val="a0"/>
    <w:uiPriority w:val="99"/>
    <w:rsid w:val="00C40C1F"/>
    <w:pPr>
      <w:ind w:left="150" w:right="150" w:firstLine="300"/>
      <w:textAlignment w:val="top"/>
    </w:pPr>
    <w:rPr>
      <w:rFonts w:ascii="Arial" w:eastAsia="Arial Unicode MS" w:hAnsi="Arial" w:cs="Arial"/>
      <w:color w:val="000000"/>
      <w:sz w:val="18"/>
      <w:szCs w:val="18"/>
    </w:rPr>
  </w:style>
  <w:style w:type="paragraph" w:styleId="af7">
    <w:name w:val="Normal (Web)"/>
    <w:basedOn w:val="a0"/>
    <w:link w:val="af8"/>
    <w:uiPriority w:val="99"/>
    <w:rsid w:val="00C40C1F"/>
    <w:pPr>
      <w:spacing w:before="100" w:beforeAutospacing="1" w:after="100" w:afterAutospacing="1"/>
    </w:pPr>
    <w:rPr>
      <w:rFonts w:ascii="Arial Unicode MS" w:eastAsia="Arial Unicode MS" w:hAnsi="Arial Unicode MS" w:cs="Arial Unicode MS"/>
      <w:color w:val="0000A0"/>
    </w:rPr>
  </w:style>
  <w:style w:type="character" w:customStyle="1" w:styleId="af8">
    <w:name w:val="Обычный (веб) Знак"/>
    <w:link w:val="af7"/>
    <w:uiPriority w:val="99"/>
    <w:rsid w:val="00C40C1F"/>
    <w:rPr>
      <w:rFonts w:ascii="Arial Unicode MS" w:eastAsia="Arial Unicode MS" w:hAnsi="Arial Unicode MS" w:cs="Arial Unicode MS"/>
      <w:color w:val="0000A0"/>
      <w:sz w:val="24"/>
      <w:szCs w:val="24"/>
    </w:rPr>
  </w:style>
  <w:style w:type="paragraph" w:styleId="af9">
    <w:name w:val="Title"/>
    <w:basedOn w:val="a0"/>
    <w:link w:val="afa"/>
    <w:uiPriority w:val="10"/>
    <w:qFormat/>
    <w:rsid w:val="00C40C1F"/>
    <w:pPr>
      <w:ind w:firstLine="720"/>
      <w:jc w:val="center"/>
    </w:pPr>
    <w:rPr>
      <w:b/>
      <w:bCs/>
      <w:sz w:val="28"/>
    </w:rPr>
  </w:style>
  <w:style w:type="character" w:customStyle="1" w:styleId="afa">
    <w:name w:val="Название Знак"/>
    <w:link w:val="af9"/>
    <w:uiPriority w:val="10"/>
    <w:rsid w:val="00C40C1F"/>
    <w:rPr>
      <w:rFonts w:ascii="Times New Roman" w:eastAsia="Times New Roman" w:hAnsi="Times New Roman"/>
      <w:b/>
      <w:bCs/>
      <w:sz w:val="28"/>
      <w:szCs w:val="24"/>
    </w:rPr>
  </w:style>
  <w:style w:type="paragraph" w:customStyle="1" w:styleId="xl30">
    <w:name w:val="xl30"/>
    <w:basedOn w:val="a0"/>
    <w:uiPriority w:val="99"/>
    <w:rsid w:val="00C40C1F"/>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afb">
    <w:name w:val="табл"/>
    <w:basedOn w:val="a0"/>
    <w:uiPriority w:val="99"/>
    <w:rsid w:val="00C40C1F"/>
    <w:pPr>
      <w:spacing w:after="120"/>
      <w:jc w:val="right"/>
    </w:pPr>
    <w:rPr>
      <w:rFonts w:ascii="Arial" w:hAnsi="Arial"/>
      <w:spacing w:val="60"/>
      <w:szCs w:val="20"/>
    </w:rPr>
  </w:style>
  <w:style w:type="paragraph" w:customStyle="1" w:styleId="xl31">
    <w:name w:val="xl31"/>
    <w:basedOn w:val="a0"/>
    <w:uiPriority w:val="99"/>
    <w:rsid w:val="00C40C1F"/>
    <w:pPr>
      <w:pBdr>
        <w:bottom w:val="single" w:sz="4" w:space="0" w:color="auto"/>
      </w:pBdr>
      <w:spacing w:before="100" w:beforeAutospacing="1" w:after="100" w:afterAutospacing="1"/>
      <w:jc w:val="center"/>
    </w:pPr>
    <w:rPr>
      <w:rFonts w:ascii="Times New Roman CYR" w:hAnsi="Times New Roman CYR" w:cs="Times New Roman CYR"/>
      <w:b/>
      <w:bCs/>
    </w:rPr>
  </w:style>
  <w:style w:type="table" w:styleId="afc">
    <w:name w:val="Table Grid"/>
    <w:basedOn w:val="a2"/>
    <w:rsid w:val="00C40C1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3"/>
    <w:basedOn w:val="a0"/>
    <w:link w:val="35"/>
    <w:uiPriority w:val="99"/>
    <w:rsid w:val="00C40C1F"/>
    <w:pPr>
      <w:spacing w:after="120"/>
    </w:pPr>
    <w:rPr>
      <w:sz w:val="16"/>
      <w:szCs w:val="16"/>
      <w:lang w:val="en-US"/>
    </w:rPr>
  </w:style>
  <w:style w:type="character" w:customStyle="1" w:styleId="35">
    <w:name w:val="Основной текст 3 Знак"/>
    <w:link w:val="34"/>
    <w:uiPriority w:val="99"/>
    <w:rsid w:val="00C40C1F"/>
    <w:rPr>
      <w:rFonts w:ascii="Times New Roman" w:eastAsia="Times New Roman" w:hAnsi="Times New Roman"/>
      <w:sz w:val="16"/>
      <w:szCs w:val="16"/>
      <w:lang w:val="en-US"/>
    </w:rPr>
  </w:style>
  <w:style w:type="paragraph" w:styleId="afd">
    <w:name w:val="List"/>
    <w:basedOn w:val="a0"/>
    <w:uiPriority w:val="99"/>
    <w:rsid w:val="00C40C1F"/>
    <w:pPr>
      <w:widowControl w:val="0"/>
      <w:ind w:left="283" w:hanging="283"/>
      <w:jc w:val="both"/>
    </w:pPr>
    <w:rPr>
      <w:sz w:val="20"/>
      <w:szCs w:val="20"/>
    </w:rPr>
  </w:style>
  <w:style w:type="paragraph" w:customStyle="1" w:styleId="afe">
    <w:name w:val="Вставка"/>
    <w:basedOn w:val="a0"/>
    <w:uiPriority w:val="99"/>
    <w:semiHidden/>
    <w:rsid w:val="00C40C1F"/>
    <w:pPr>
      <w:spacing w:before="60" w:after="60"/>
      <w:ind w:left="1134"/>
      <w:jc w:val="both"/>
    </w:pPr>
    <w:rPr>
      <w:rFonts w:ascii="Verdana" w:hAnsi="Verdana"/>
      <w:sz w:val="16"/>
      <w:szCs w:val="20"/>
    </w:rPr>
  </w:style>
  <w:style w:type="paragraph" w:customStyle="1" w:styleId="main0">
    <w:name w:val="main Знак"/>
    <w:basedOn w:val="a0"/>
    <w:link w:val="main1"/>
    <w:rsid w:val="00C40C1F"/>
    <w:pPr>
      <w:spacing w:before="100" w:beforeAutospacing="1"/>
    </w:pPr>
    <w:rPr>
      <w:rFonts w:ascii="Verdana" w:hAnsi="Verdana"/>
      <w:sz w:val="19"/>
      <w:szCs w:val="19"/>
    </w:rPr>
  </w:style>
  <w:style w:type="character" w:customStyle="1" w:styleId="main1">
    <w:name w:val="main Знак Знак"/>
    <w:link w:val="main0"/>
    <w:rsid w:val="00C40C1F"/>
    <w:rPr>
      <w:rFonts w:ascii="Verdana" w:eastAsia="Times New Roman" w:hAnsi="Verdana"/>
      <w:sz w:val="19"/>
      <w:szCs w:val="19"/>
    </w:rPr>
  </w:style>
  <w:style w:type="character" w:customStyle="1" w:styleId="body">
    <w:name w:val="body"/>
    <w:basedOn w:val="a1"/>
    <w:rsid w:val="00C40C1F"/>
  </w:style>
  <w:style w:type="paragraph" w:customStyle="1" w:styleId="xl37">
    <w:name w:val="xl37"/>
    <w:basedOn w:val="a0"/>
    <w:uiPriority w:val="99"/>
    <w:rsid w:val="00C40C1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character" w:styleId="aff">
    <w:name w:val="FollowedHyperlink"/>
    <w:uiPriority w:val="99"/>
    <w:rsid w:val="00C40C1F"/>
    <w:rPr>
      <w:color w:val="800080"/>
      <w:u w:val="single"/>
    </w:rPr>
  </w:style>
  <w:style w:type="paragraph" w:customStyle="1" w:styleId="news">
    <w:name w:val="news"/>
    <w:basedOn w:val="a0"/>
    <w:uiPriority w:val="99"/>
    <w:rsid w:val="00C40C1F"/>
    <w:pPr>
      <w:spacing w:before="100" w:beforeAutospacing="1" w:after="100" w:afterAutospacing="1"/>
    </w:pPr>
    <w:rPr>
      <w:rFonts w:ascii="Tahoma" w:hAnsi="Tahoma" w:cs="Tahoma"/>
      <w:color w:val="000000"/>
      <w:sz w:val="17"/>
      <w:szCs w:val="17"/>
    </w:rPr>
  </w:style>
  <w:style w:type="paragraph" w:styleId="HTML">
    <w:name w:val="HTML Preformatted"/>
    <w:basedOn w:val="a0"/>
    <w:link w:val="HTML0"/>
    <w:rsid w:val="00C40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C40C1F"/>
    <w:rPr>
      <w:rFonts w:ascii="Courier New" w:eastAsia="Times New Roman" w:hAnsi="Courier New" w:cs="Courier New"/>
    </w:rPr>
  </w:style>
  <w:style w:type="character" w:customStyle="1" w:styleId="rvts314518">
    <w:name w:val="rvts314518"/>
    <w:rsid w:val="00C40C1F"/>
    <w:rPr>
      <w:rFonts w:ascii="Verdana" w:hAnsi="Verdana" w:hint="default"/>
      <w:b w:val="0"/>
      <w:bCs w:val="0"/>
      <w:i w:val="0"/>
      <w:iCs w:val="0"/>
      <w:strike w:val="0"/>
      <w:dstrike w:val="0"/>
      <w:color w:val="000000"/>
      <w:sz w:val="16"/>
      <w:szCs w:val="16"/>
      <w:u w:val="none"/>
      <w:effect w:val="none"/>
      <w:shd w:val="clear" w:color="auto" w:fill="auto"/>
    </w:rPr>
  </w:style>
  <w:style w:type="character" w:customStyle="1" w:styleId="news1">
    <w:name w:val="news1"/>
    <w:rsid w:val="00C40C1F"/>
    <w:rPr>
      <w:rFonts w:ascii="Verdana" w:hAnsi="Verdana" w:hint="default"/>
      <w:sz w:val="15"/>
      <w:szCs w:val="15"/>
    </w:rPr>
  </w:style>
  <w:style w:type="paragraph" w:customStyle="1" w:styleId="text">
    <w:name w:val="text"/>
    <w:basedOn w:val="a0"/>
    <w:uiPriority w:val="99"/>
    <w:rsid w:val="00C40C1F"/>
    <w:rPr>
      <w:sz w:val="19"/>
      <w:szCs w:val="19"/>
    </w:rPr>
  </w:style>
  <w:style w:type="paragraph" w:customStyle="1" w:styleId="smallwhite">
    <w:name w:val="small white"/>
    <w:basedOn w:val="a0"/>
    <w:uiPriority w:val="99"/>
    <w:rsid w:val="00C40C1F"/>
    <w:pPr>
      <w:spacing w:before="200" w:after="200"/>
    </w:pPr>
  </w:style>
  <w:style w:type="paragraph" w:styleId="51">
    <w:name w:val="toc 5"/>
    <w:basedOn w:val="a0"/>
    <w:next w:val="a0"/>
    <w:autoRedefine/>
    <w:uiPriority w:val="39"/>
    <w:rsid w:val="00C40C1F"/>
    <w:pPr>
      <w:tabs>
        <w:tab w:val="right" w:leader="dot" w:pos="10251"/>
      </w:tabs>
      <w:ind w:left="800"/>
    </w:pPr>
    <w:rPr>
      <w:b/>
      <w:szCs w:val="18"/>
      <w:lang w:val="en-US"/>
    </w:rPr>
  </w:style>
  <w:style w:type="paragraph" w:styleId="61">
    <w:name w:val="toc 6"/>
    <w:basedOn w:val="a0"/>
    <w:next w:val="a0"/>
    <w:autoRedefine/>
    <w:uiPriority w:val="39"/>
    <w:rsid w:val="00C40C1F"/>
    <w:pPr>
      <w:ind w:left="1000"/>
    </w:pPr>
    <w:rPr>
      <w:sz w:val="18"/>
      <w:szCs w:val="18"/>
      <w:lang w:val="en-US"/>
    </w:rPr>
  </w:style>
  <w:style w:type="paragraph" w:styleId="71">
    <w:name w:val="toc 7"/>
    <w:basedOn w:val="a0"/>
    <w:next w:val="a0"/>
    <w:autoRedefine/>
    <w:uiPriority w:val="39"/>
    <w:rsid w:val="00C40C1F"/>
    <w:pPr>
      <w:ind w:left="1200"/>
    </w:pPr>
    <w:rPr>
      <w:sz w:val="18"/>
      <w:szCs w:val="18"/>
      <w:lang w:val="en-US"/>
    </w:rPr>
  </w:style>
  <w:style w:type="paragraph" w:styleId="81">
    <w:name w:val="toc 8"/>
    <w:basedOn w:val="a0"/>
    <w:next w:val="a0"/>
    <w:autoRedefine/>
    <w:uiPriority w:val="39"/>
    <w:rsid w:val="00C40C1F"/>
    <w:pPr>
      <w:ind w:left="1400"/>
    </w:pPr>
    <w:rPr>
      <w:sz w:val="18"/>
      <w:szCs w:val="18"/>
      <w:lang w:val="en-US"/>
    </w:rPr>
  </w:style>
  <w:style w:type="paragraph" w:styleId="91">
    <w:name w:val="toc 9"/>
    <w:basedOn w:val="a0"/>
    <w:next w:val="a0"/>
    <w:autoRedefine/>
    <w:uiPriority w:val="39"/>
    <w:rsid w:val="00C40C1F"/>
    <w:pPr>
      <w:ind w:left="1600"/>
    </w:pPr>
    <w:rPr>
      <w:sz w:val="18"/>
      <w:szCs w:val="18"/>
      <w:lang w:val="en-US"/>
    </w:rPr>
  </w:style>
  <w:style w:type="table" w:styleId="aff0">
    <w:name w:val="Table Theme"/>
    <w:basedOn w:val="a2"/>
    <w:rsid w:val="00C40C1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1">
    <w:name w:val="Обычный (Web)1"/>
    <w:basedOn w:val="a0"/>
    <w:uiPriority w:val="99"/>
    <w:rsid w:val="00C40C1F"/>
    <w:pPr>
      <w:spacing w:after="100" w:afterAutospacing="1"/>
    </w:pPr>
    <w:rPr>
      <w:rFonts w:ascii="Arial" w:eastAsia="Arial Unicode MS" w:hAnsi="Arial" w:cs="Arial"/>
      <w:sz w:val="20"/>
      <w:szCs w:val="20"/>
    </w:rPr>
  </w:style>
  <w:style w:type="paragraph" w:styleId="aff1">
    <w:name w:val="Subtitle"/>
    <w:basedOn w:val="a0"/>
    <w:link w:val="aff2"/>
    <w:uiPriority w:val="99"/>
    <w:qFormat/>
    <w:rsid w:val="00C40C1F"/>
    <w:pPr>
      <w:jc w:val="center"/>
    </w:pPr>
    <w:rPr>
      <w:b/>
      <w:bCs/>
    </w:rPr>
  </w:style>
  <w:style w:type="character" w:customStyle="1" w:styleId="aff2">
    <w:name w:val="Подзаголовок Знак"/>
    <w:link w:val="aff1"/>
    <w:uiPriority w:val="99"/>
    <w:rsid w:val="00C40C1F"/>
    <w:rPr>
      <w:rFonts w:ascii="Times New Roman" w:eastAsia="Times New Roman" w:hAnsi="Times New Roman"/>
      <w:b/>
      <w:bCs/>
      <w:sz w:val="24"/>
      <w:szCs w:val="24"/>
    </w:rPr>
  </w:style>
  <w:style w:type="paragraph" w:customStyle="1" w:styleId="aff3">
    <w:name w:val="Абзац"/>
    <w:basedOn w:val="a0"/>
    <w:link w:val="aff4"/>
    <w:qFormat/>
    <w:rsid w:val="00C40C1F"/>
    <w:pPr>
      <w:spacing w:after="120" w:line="340" w:lineRule="exact"/>
      <w:ind w:firstLine="539"/>
      <w:jc w:val="both"/>
    </w:pPr>
    <w:rPr>
      <w:rFonts w:ascii="Arial" w:hAnsi="Arial"/>
      <w:sz w:val="26"/>
      <w:szCs w:val="20"/>
    </w:rPr>
  </w:style>
  <w:style w:type="character" w:customStyle="1" w:styleId="aff4">
    <w:name w:val="Абзац Знак"/>
    <w:link w:val="aff3"/>
    <w:rsid w:val="00B50E75"/>
    <w:rPr>
      <w:rFonts w:ascii="Arial" w:eastAsia="Times New Roman" w:hAnsi="Arial"/>
      <w:sz w:val="26"/>
    </w:rPr>
  </w:style>
  <w:style w:type="paragraph" w:customStyle="1" w:styleId="xl24">
    <w:name w:val="xl24"/>
    <w:basedOn w:val="a0"/>
    <w:uiPriority w:val="99"/>
    <w:rsid w:val="00C40C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5">
    <w:name w:val="xl25"/>
    <w:basedOn w:val="a0"/>
    <w:uiPriority w:val="99"/>
    <w:rsid w:val="00C40C1F"/>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6">
    <w:name w:val="xl26"/>
    <w:basedOn w:val="a0"/>
    <w:uiPriority w:val="99"/>
    <w:rsid w:val="00C40C1F"/>
    <w:pPr>
      <w:pBdr>
        <w:top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7">
    <w:name w:val="xl27"/>
    <w:basedOn w:val="a0"/>
    <w:uiPriority w:val="99"/>
    <w:rsid w:val="00C40C1F"/>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8">
    <w:name w:val="xl28"/>
    <w:basedOn w:val="a0"/>
    <w:uiPriority w:val="99"/>
    <w:rsid w:val="00C40C1F"/>
    <w:pPr>
      <w:pBdr>
        <w:top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9">
    <w:name w:val="xl29"/>
    <w:basedOn w:val="a0"/>
    <w:uiPriority w:val="99"/>
    <w:rsid w:val="00C40C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rPr>
  </w:style>
  <w:style w:type="paragraph" w:customStyle="1" w:styleId="xl32">
    <w:name w:val="xl32"/>
    <w:basedOn w:val="a0"/>
    <w:uiPriority w:val="99"/>
    <w:rsid w:val="00C40C1F"/>
    <w:pPr>
      <w:pBdr>
        <w:top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33">
    <w:name w:val="xl33"/>
    <w:basedOn w:val="a0"/>
    <w:uiPriority w:val="99"/>
    <w:rsid w:val="00C40C1F"/>
    <w:pPr>
      <w:pBdr>
        <w:top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34">
    <w:name w:val="xl34"/>
    <w:basedOn w:val="a0"/>
    <w:uiPriority w:val="99"/>
    <w:rsid w:val="00C40C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35">
    <w:name w:val="xl35"/>
    <w:basedOn w:val="a0"/>
    <w:uiPriority w:val="99"/>
    <w:rsid w:val="00C40C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rPr>
  </w:style>
  <w:style w:type="paragraph" w:customStyle="1" w:styleId="xl36">
    <w:name w:val="xl36"/>
    <w:basedOn w:val="a0"/>
    <w:uiPriority w:val="99"/>
    <w:rsid w:val="00C40C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rPr>
  </w:style>
  <w:style w:type="paragraph" w:customStyle="1" w:styleId="xl38">
    <w:name w:val="xl38"/>
    <w:basedOn w:val="a0"/>
    <w:uiPriority w:val="99"/>
    <w:rsid w:val="00C40C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rPr>
  </w:style>
  <w:style w:type="paragraph" w:customStyle="1" w:styleId="aff5">
    <w:name w:val="Рис"/>
    <w:basedOn w:val="a0"/>
    <w:uiPriority w:val="99"/>
    <w:rsid w:val="00C40C1F"/>
    <w:pPr>
      <w:spacing w:after="240"/>
      <w:jc w:val="center"/>
    </w:pPr>
    <w:rPr>
      <w:rFonts w:ascii="Arial" w:hAnsi="Arial"/>
      <w:b/>
      <w:szCs w:val="20"/>
    </w:rPr>
  </w:style>
  <w:style w:type="paragraph" w:customStyle="1" w:styleId="36">
    <w:name w:val="заголовок 3"/>
    <w:basedOn w:val="a0"/>
    <w:next w:val="a0"/>
    <w:uiPriority w:val="99"/>
    <w:rsid w:val="00C40C1F"/>
    <w:pPr>
      <w:keepNext/>
      <w:spacing w:before="60" w:after="120"/>
      <w:ind w:left="357" w:hanging="357"/>
    </w:pPr>
    <w:rPr>
      <w:rFonts w:ascii="Arial" w:hAnsi="Arial"/>
      <w:sz w:val="26"/>
      <w:szCs w:val="20"/>
    </w:rPr>
  </w:style>
  <w:style w:type="paragraph" w:customStyle="1" w:styleId="norm">
    <w:name w:val="norm"/>
    <w:basedOn w:val="a0"/>
    <w:uiPriority w:val="99"/>
    <w:rsid w:val="00C40C1F"/>
    <w:pPr>
      <w:spacing w:before="45" w:after="45"/>
      <w:ind w:left="150" w:right="150"/>
      <w:jc w:val="both"/>
    </w:pPr>
    <w:rPr>
      <w:rFonts w:ascii="Arial" w:eastAsia="Arial Unicode MS" w:hAnsi="Arial" w:cs="Arial"/>
      <w:sz w:val="16"/>
      <w:szCs w:val="16"/>
    </w:rPr>
  </w:style>
  <w:style w:type="paragraph" w:customStyle="1" w:styleId="Web">
    <w:name w:val="Обычный (Web)"/>
    <w:basedOn w:val="a0"/>
    <w:rsid w:val="00C40C1F"/>
    <w:pPr>
      <w:spacing w:before="100" w:after="100"/>
      <w:jc w:val="both"/>
    </w:pPr>
    <w:rPr>
      <w:rFonts w:ascii="Verdana" w:hAnsi="Verdana"/>
      <w:color w:val="000000"/>
      <w:szCs w:val="20"/>
    </w:rPr>
  </w:style>
  <w:style w:type="paragraph" w:customStyle="1" w:styleId="12">
    <w:name w:val="текст таблицы 1"/>
    <w:basedOn w:val="ac"/>
    <w:uiPriority w:val="99"/>
    <w:rsid w:val="00C40C1F"/>
    <w:pPr>
      <w:spacing w:line="264" w:lineRule="auto"/>
    </w:pPr>
    <w:rPr>
      <w:snapToGrid w:val="0"/>
      <w:lang w:val="ru-RU"/>
    </w:rPr>
  </w:style>
  <w:style w:type="paragraph" w:customStyle="1" w:styleId="12pt">
    <w:name w:val="Стиль 12 pt по ширине"/>
    <w:basedOn w:val="a0"/>
    <w:uiPriority w:val="99"/>
    <w:rsid w:val="00C40C1F"/>
    <w:pPr>
      <w:spacing w:line="264" w:lineRule="auto"/>
      <w:ind w:firstLine="709"/>
      <w:jc w:val="both"/>
    </w:pPr>
    <w:rPr>
      <w:szCs w:val="20"/>
    </w:rPr>
  </w:style>
  <w:style w:type="character" w:styleId="aff6">
    <w:name w:val="Emphasis"/>
    <w:uiPriority w:val="20"/>
    <w:qFormat/>
    <w:rsid w:val="00C40C1F"/>
    <w:rPr>
      <w:i/>
      <w:iCs/>
    </w:rPr>
  </w:style>
  <w:style w:type="paragraph" w:customStyle="1" w:styleId="newstext2">
    <w:name w:val="newstext2"/>
    <w:basedOn w:val="a0"/>
    <w:uiPriority w:val="99"/>
    <w:rsid w:val="00C40C1F"/>
    <w:pPr>
      <w:spacing w:before="100" w:beforeAutospacing="1" w:after="100" w:afterAutospacing="1"/>
      <w:ind w:left="100" w:right="100"/>
      <w:jc w:val="both"/>
    </w:pPr>
    <w:rPr>
      <w:rFonts w:ascii="Arial" w:hAnsi="Arial" w:cs="Arial"/>
      <w:color w:val="000000"/>
      <w:sz w:val="20"/>
      <w:szCs w:val="20"/>
    </w:rPr>
  </w:style>
  <w:style w:type="paragraph" w:styleId="aff7">
    <w:name w:val="Balloon Text"/>
    <w:basedOn w:val="a0"/>
    <w:link w:val="aff8"/>
    <w:uiPriority w:val="99"/>
    <w:unhideWhenUsed/>
    <w:rsid w:val="00C40C1F"/>
    <w:rPr>
      <w:rFonts w:ascii="Tahoma" w:hAnsi="Tahoma" w:cs="Tahoma"/>
      <w:sz w:val="16"/>
      <w:szCs w:val="16"/>
      <w:lang w:val="en-US"/>
    </w:rPr>
  </w:style>
  <w:style w:type="character" w:customStyle="1" w:styleId="aff8">
    <w:name w:val="Текст выноски Знак"/>
    <w:link w:val="aff7"/>
    <w:uiPriority w:val="99"/>
    <w:rsid w:val="00C40C1F"/>
    <w:rPr>
      <w:rFonts w:ascii="Tahoma" w:eastAsia="Times New Roman" w:hAnsi="Tahoma" w:cs="Tahoma"/>
      <w:sz w:val="16"/>
      <w:szCs w:val="16"/>
      <w:lang w:val="en-US"/>
    </w:rPr>
  </w:style>
  <w:style w:type="character" w:customStyle="1" w:styleId="aff9">
    <w:name w:val="Знак Знак Знак"/>
    <w:rsid w:val="00C40C1F"/>
    <w:rPr>
      <w:b/>
      <w:bCs/>
      <w:lang w:val="en-US" w:eastAsia="ru-RU" w:bidi="ar-SA"/>
    </w:rPr>
  </w:style>
  <w:style w:type="paragraph" w:customStyle="1" w:styleId="BodyTextIndent32">
    <w:name w:val="Body Text Indent 32"/>
    <w:basedOn w:val="a0"/>
    <w:uiPriority w:val="99"/>
    <w:rsid w:val="00C40C1F"/>
    <w:pPr>
      <w:spacing w:line="360" w:lineRule="atLeast"/>
      <w:ind w:firstLine="709"/>
      <w:jc w:val="both"/>
    </w:pPr>
    <w:rPr>
      <w:snapToGrid w:val="0"/>
      <w:szCs w:val="20"/>
    </w:rPr>
  </w:style>
  <w:style w:type="paragraph" w:customStyle="1" w:styleId="p2">
    <w:name w:val="p2"/>
    <w:basedOn w:val="a0"/>
    <w:uiPriority w:val="99"/>
    <w:rsid w:val="00C40C1F"/>
    <w:pPr>
      <w:spacing w:before="60" w:after="60"/>
      <w:ind w:firstLine="375"/>
      <w:jc w:val="both"/>
    </w:pPr>
    <w:rPr>
      <w:rFonts w:ascii="Tahoma" w:hAnsi="Tahoma" w:cs="Tahoma"/>
      <w:sz w:val="16"/>
      <w:szCs w:val="16"/>
    </w:rPr>
  </w:style>
  <w:style w:type="paragraph" w:customStyle="1" w:styleId="p3">
    <w:name w:val="p3"/>
    <w:basedOn w:val="a0"/>
    <w:uiPriority w:val="99"/>
    <w:rsid w:val="00C40C1F"/>
    <w:pPr>
      <w:ind w:firstLine="375"/>
      <w:jc w:val="both"/>
    </w:pPr>
    <w:rPr>
      <w:rFonts w:ascii="Tahoma" w:hAnsi="Tahoma" w:cs="Tahoma"/>
      <w:sz w:val="16"/>
      <w:szCs w:val="16"/>
    </w:rPr>
  </w:style>
  <w:style w:type="paragraph" w:customStyle="1" w:styleId="13">
    <w:name w:val="Стиль1"/>
    <w:basedOn w:val="a0"/>
    <w:uiPriority w:val="99"/>
    <w:rsid w:val="00C40C1F"/>
    <w:pPr>
      <w:spacing w:line="264" w:lineRule="auto"/>
      <w:ind w:firstLine="709"/>
      <w:jc w:val="both"/>
    </w:pPr>
    <w:rPr>
      <w:color w:val="000000"/>
      <w:sz w:val="28"/>
      <w:szCs w:val="20"/>
    </w:rPr>
  </w:style>
  <w:style w:type="paragraph" w:customStyle="1" w:styleId="312pt">
    <w:name w:val="Стиль Заголовок 3 + 12 pt полужирный подчеркивание"/>
    <w:basedOn w:val="a0"/>
    <w:uiPriority w:val="99"/>
    <w:rsid w:val="00C40C1F"/>
    <w:pPr>
      <w:spacing w:before="120" w:after="120" w:line="264" w:lineRule="auto"/>
      <w:ind w:firstLine="720"/>
    </w:pPr>
    <w:rPr>
      <w:b/>
      <w:bCs/>
    </w:rPr>
  </w:style>
  <w:style w:type="paragraph" w:styleId="affa">
    <w:name w:val="No Spacing"/>
    <w:link w:val="affb"/>
    <w:uiPriority w:val="1"/>
    <w:qFormat/>
    <w:rsid w:val="00C40C1F"/>
    <w:rPr>
      <w:sz w:val="22"/>
      <w:szCs w:val="22"/>
      <w:lang w:eastAsia="en-US"/>
    </w:rPr>
  </w:style>
  <w:style w:type="character" w:customStyle="1" w:styleId="affb">
    <w:name w:val="Без интервала Знак"/>
    <w:link w:val="affa"/>
    <w:uiPriority w:val="1"/>
    <w:rsid w:val="00066CA4"/>
    <w:rPr>
      <w:sz w:val="22"/>
      <w:szCs w:val="22"/>
      <w:lang w:val="ru-RU" w:eastAsia="en-US" w:bidi="ar-SA"/>
    </w:rPr>
  </w:style>
  <w:style w:type="paragraph" w:customStyle="1" w:styleId="002">
    <w:name w:val="00_Загол_2"/>
    <w:basedOn w:val="a0"/>
    <w:uiPriority w:val="99"/>
    <w:rsid w:val="00C40C1F"/>
    <w:pPr>
      <w:tabs>
        <w:tab w:val="center" w:pos="6634"/>
      </w:tabs>
      <w:spacing w:after="120"/>
      <w:jc w:val="center"/>
    </w:pPr>
    <w:rPr>
      <w:sz w:val="18"/>
      <w:szCs w:val="20"/>
    </w:rPr>
  </w:style>
  <w:style w:type="paragraph" w:customStyle="1" w:styleId="14">
    <w:name w:val="КДЗаг1"/>
    <w:uiPriority w:val="99"/>
    <w:rsid w:val="00C40C1F"/>
    <w:pPr>
      <w:jc w:val="center"/>
    </w:pPr>
    <w:rPr>
      <w:rFonts w:ascii="Arial" w:eastAsia="Times New Roman" w:hAnsi="Arial"/>
      <w:b/>
      <w:caps/>
      <w:noProof/>
      <w:sz w:val="22"/>
    </w:rPr>
  </w:style>
  <w:style w:type="character" w:customStyle="1" w:styleId="dsubtitle">
    <w:name w:val="d_subtitle"/>
    <w:rsid w:val="00C40C1F"/>
    <w:rPr>
      <w:b w:val="0"/>
      <w:bCs w:val="0"/>
      <w:sz w:val="28"/>
      <w:szCs w:val="28"/>
    </w:rPr>
  </w:style>
  <w:style w:type="paragraph" w:styleId="affc">
    <w:name w:val="Normal Indent"/>
    <w:basedOn w:val="a0"/>
    <w:rsid w:val="00C40C1F"/>
    <w:pPr>
      <w:ind w:left="708"/>
    </w:pPr>
  </w:style>
  <w:style w:type="character" w:customStyle="1" w:styleId="19">
    <w:name w:val="Знак Знак19"/>
    <w:locked/>
    <w:rsid w:val="00C40C1F"/>
    <w:rPr>
      <w:rFonts w:ascii="Arial" w:hAnsi="Arial" w:cs="Arial"/>
      <w:b/>
      <w:bCs/>
      <w:sz w:val="26"/>
      <w:szCs w:val="26"/>
      <w:lang w:val="en-US" w:eastAsia="ru-RU" w:bidi="ar-SA"/>
    </w:rPr>
  </w:style>
  <w:style w:type="paragraph" w:customStyle="1" w:styleId="Pa8">
    <w:name w:val="Pa8"/>
    <w:basedOn w:val="a0"/>
    <w:next w:val="a0"/>
    <w:uiPriority w:val="99"/>
    <w:rsid w:val="00C40C1F"/>
    <w:pPr>
      <w:autoSpaceDE w:val="0"/>
      <w:autoSpaceDN w:val="0"/>
      <w:adjustRightInd w:val="0"/>
      <w:spacing w:before="100" w:line="281" w:lineRule="atLeast"/>
    </w:pPr>
    <w:rPr>
      <w:rFonts w:eastAsia="Calibri"/>
    </w:rPr>
  </w:style>
  <w:style w:type="paragraph" w:customStyle="1" w:styleId="ConsPlusNormal">
    <w:name w:val="ConsPlusNormal"/>
    <w:link w:val="ConsPlusNormal0"/>
    <w:rsid w:val="00C40C1F"/>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rsid w:val="00E3148D"/>
    <w:rPr>
      <w:rFonts w:ascii="Arial" w:eastAsia="Times New Roman" w:hAnsi="Arial" w:cs="Arial"/>
    </w:rPr>
  </w:style>
  <w:style w:type="paragraph" w:customStyle="1" w:styleId="BodyText24">
    <w:name w:val="Body Text 24"/>
    <w:basedOn w:val="a0"/>
    <w:uiPriority w:val="99"/>
    <w:rsid w:val="00C40C1F"/>
    <w:pPr>
      <w:widowControl w:val="0"/>
      <w:spacing w:before="120" w:line="336" w:lineRule="auto"/>
      <w:ind w:firstLine="720"/>
      <w:jc w:val="both"/>
    </w:pPr>
    <w:rPr>
      <w:sz w:val="28"/>
      <w:szCs w:val="20"/>
    </w:rPr>
  </w:style>
  <w:style w:type="paragraph" w:customStyle="1" w:styleId="affd">
    <w:name w:val="Таблица"/>
    <w:basedOn w:val="a0"/>
    <w:uiPriority w:val="99"/>
    <w:rsid w:val="00C40C1F"/>
    <w:pPr>
      <w:widowControl w:val="0"/>
      <w:spacing w:line="264" w:lineRule="auto"/>
      <w:jc w:val="both"/>
    </w:pPr>
    <w:rPr>
      <w:szCs w:val="20"/>
    </w:rPr>
  </w:style>
  <w:style w:type="paragraph" w:styleId="affe">
    <w:name w:val="Document Map"/>
    <w:basedOn w:val="a0"/>
    <w:link w:val="afff"/>
    <w:uiPriority w:val="99"/>
    <w:rsid w:val="00C40C1F"/>
    <w:pPr>
      <w:shd w:val="clear" w:color="auto" w:fill="000080"/>
    </w:pPr>
    <w:rPr>
      <w:rFonts w:ascii="Tahoma" w:hAnsi="Tahoma" w:cs="Tahoma"/>
    </w:rPr>
  </w:style>
  <w:style w:type="character" w:customStyle="1" w:styleId="afff">
    <w:name w:val="Схема документа Знак"/>
    <w:link w:val="affe"/>
    <w:uiPriority w:val="99"/>
    <w:rsid w:val="00C40C1F"/>
    <w:rPr>
      <w:rFonts w:ascii="Tahoma" w:eastAsia="Times New Roman" w:hAnsi="Tahoma" w:cs="Tahoma"/>
      <w:sz w:val="24"/>
      <w:szCs w:val="24"/>
      <w:shd w:val="clear" w:color="auto" w:fill="000080"/>
    </w:rPr>
  </w:style>
  <w:style w:type="paragraph" w:styleId="afff0">
    <w:name w:val="Plain Text"/>
    <w:basedOn w:val="a0"/>
    <w:link w:val="afff1"/>
    <w:uiPriority w:val="99"/>
    <w:rsid w:val="00C40C1F"/>
    <w:rPr>
      <w:rFonts w:ascii="Courier New" w:hAnsi="Courier New" w:cs="Courier New"/>
      <w:sz w:val="20"/>
      <w:szCs w:val="20"/>
      <w:lang w:val="en-US" w:eastAsia="en-US"/>
    </w:rPr>
  </w:style>
  <w:style w:type="character" w:customStyle="1" w:styleId="afff1">
    <w:name w:val="Текст Знак"/>
    <w:link w:val="afff0"/>
    <w:uiPriority w:val="99"/>
    <w:rsid w:val="00C40C1F"/>
    <w:rPr>
      <w:rFonts w:ascii="Courier New" w:eastAsia="Times New Roman" w:hAnsi="Courier New" w:cs="Courier New"/>
      <w:lang w:val="en-US" w:eastAsia="en-US"/>
    </w:rPr>
  </w:style>
  <w:style w:type="paragraph" w:customStyle="1" w:styleId="-">
    <w:name w:val="- Список"/>
    <w:basedOn w:val="a0"/>
    <w:uiPriority w:val="99"/>
    <w:rsid w:val="00C40C1F"/>
    <w:pPr>
      <w:tabs>
        <w:tab w:val="num" w:pos="360"/>
        <w:tab w:val="left" w:pos="2964"/>
        <w:tab w:val="right" w:pos="8208"/>
      </w:tabs>
      <w:adjustRightInd w:val="0"/>
      <w:spacing w:after="120" w:line="288" w:lineRule="auto"/>
      <w:ind w:left="2964" w:hanging="398"/>
      <w:jc w:val="both"/>
      <w:textAlignment w:val="baseline"/>
    </w:pPr>
    <w:rPr>
      <w:rFonts w:ascii="Georgia" w:hAnsi="Georgia"/>
      <w:sz w:val="22"/>
      <w:szCs w:val="20"/>
    </w:rPr>
  </w:style>
  <w:style w:type="paragraph" w:styleId="afff2">
    <w:name w:val="Block Text"/>
    <w:basedOn w:val="a0"/>
    <w:uiPriority w:val="99"/>
    <w:rsid w:val="00C40C1F"/>
    <w:pPr>
      <w:ind w:left="1800" w:right="-185"/>
      <w:jc w:val="both"/>
    </w:pPr>
    <w:rPr>
      <w:i/>
      <w:iCs/>
    </w:rPr>
  </w:style>
  <w:style w:type="paragraph" w:customStyle="1" w:styleId="xl22">
    <w:name w:val="xl22"/>
    <w:basedOn w:val="a0"/>
    <w:uiPriority w:val="99"/>
    <w:rsid w:val="00C40C1F"/>
    <w:pPr>
      <w:spacing w:before="100" w:beforeAutospacing="1" w:after="100" w:afterAutospacing="1"/>
    </w:pPr>
    <w:rPr>
      <w:rFonts w:eastAsia="Arial Unicode MS"/>
    </w:rPr>
  </w:style>
  <w:style w:type="paragraph" w:customStyle="1" w:styleId="afff3">
    <w:name w:val="шапка"/>
    <w:basedOn w:val="a0"/>
    <w:uiPriority w:val="99"/>
    <w:rsid w:val="00C40C1F"/>
    <w:pPr>
      <w:autoSpaceDE w:val="0"/>
      <w:autoSpaceDN w:val="0"/>
      <w:spacing w:before="40" w:after="80"/>
    </w:pPr>
    <w:rPr>
      <w:rFonts w:ascii="Arial" w:hAnsi="Arial" w:cs="Arial"/>
      <w:sz w:val="22"/>
      <w:szCs w:val="22"/>
    </w:rPr>
  </w:style>
  <w:style w:type="paragraph" w:customStyle="1" w:styleId="ConsNormal">
    <w:name w:val="ConsNormal"/>
    <w:uiPriority w:val="99"/>
    <w:rsid w:val="00C40C1F"/>
    <w:pPr>
      <w:widowControl w:val="0"/>
      <w:autoSpaceDE w:val="0"/>
      <w:autoSpaceDN w:val="0"/>
      <w:adjustRightInd w:val="0"/>
      <w:ind w:right="19772" w:firstLine="720"/>
    </w:pPr>
    <w:rPr>
      <w:rFonts w:ascii="Arial" w:eastAsia="Times New Roman" w:hAnsi="Arial" w:cs="Arial"/>
    </w:rPr>
  </w:style>
  <w:style w:type="paragraph" w:customStyle="1" w:styleId="afff4">
    <w:name w:val="лист"/>
    <w:basedOn w:val="a0"/>
    <w:uiPriority w:val="99"/>
    <w:rsid w:val="00C40C1F"/>
    <w:pPr>
      <w:ind w:firstLine="720"/>
      <w:jc w:val="both"/>
    </w:pPr>
    <w:rPr>
      <w:szCs w:val="20"/>
    </w:rPr>
  </w:style>
  <w:style w:type="paragraph" w:customStyle="1" w:styleId="MainTitle">
    <w:name w:val="Main Title"/>
    <w:basedOn w:val="a0"/>
    <w:uiPriority w:val="99"/>
    <w:rsid w:val="00C40C1F"/>
    <w:pPr>
      <w:jc w:val="center"/>
    </w:pPr>
    <w:rPr>
      <w:rFonts w:ascii="Verdana" w:hAnsi="Verdana"/>
      <w:b/>
      <w:bCs/>
      <w:color w:val="008000"/>
      <w:sz w:val="56"/>
      <w:szCs w:val="56"/>
    </w:rPr>
  </w:style>
  <w:style w:type="paragraph" w:customStyle="1" w:styleId="afff5">
    <w:name w:val="Основной"/>
    <w:basedOn w:val="a0"/>
    <w:link w:val="afff6"/>
    <w:autoRedefine/>
    <w:qFormat/>
    <w:rsid w:val="00C40C1F"/>
    <w:pPr>
      <w:spacing w:before="120"/>
      <w:ind w:firstLine="709"/>
      <w:jc w:val="both"/>
    </w:pPr>
    <w:rPr>
      <w:sz w:val="36"/>
      <w:szCs w:val="36"/>
    </w:rPr>
  </w:style>
  <w:style w:type="character" w:customStyle="1" w:styleId="afff6">
    <w:name w:val="Основной Знак"/>
    <w:link w:val="afff5"/>
    <w:rsid w:val="00C40C1F"/>
    <w:rPr>
      <w:rFonts w:ascii="Times New Roman" w:eastAsia="Times New Roman" w:hAnsi="Times New Roman"/>
      <w:sz w:val="36"/>
      <w:szCs w:val="36"/>
    </w:rPr>
  </w:style>
  <w:style w:type="character" w:customStyle="1" w:styleId="text1">
    <w:name w:val="text1"/>
    <w:rsid w:val="00C40C1F"/>
    <w:rPr>
      <w:rFonts w:ascii="Verdana" w:hAnsi="Verdana" w:hint="default"/>
      <w:color w:val="333333"/>
      <w:sz w:val="18"/>
      <w:szCs w:val="18"/>
    </w:rPr>
  </w:style>
  <w:style w:type="character" w:customStyle="1" w:styleId="apple-style-span">
    <w:name w:val="apple-style-span"/>
    <w:basedOn w:val="a1"/>
    <w:rsid w:val="00C40C1F"/>
  </w:style>
  <w:style w:type="paragraph" w:customStyle="1" w:styleId="afff7">
    <w:name w:val="Знак Знак Знак Знак Знак Знак"/>
    <w:basedOn w:val="a0"/>
    <w:rsid w:val="00C40C1F"/>
    <w:rPr>
      <w:rFonts w:ascii="Verdana" w:hAnsi="Verdana" w:cs="Verdana"/>
      <w:sz w:val="20"/>
      <w:szCs w:val="20"/>
      <w:lang w:val="en-US" w:eastAsia="en-US"/>
    </w:rPr>
  </w:style>
  <w:style w:type="paragraph" w:customStyle="1" w:styleId="15">
    <w:name w:val="Знак1"/>
    <w:basedOn w:val="a0"/>
    <w:rsid w:val="00C40C1F"/>
    <w:pPr>
      <w:spacing w:after="160" w:line="240" w:lineRule="exact"/>
    </w:pPr>
    <w:rPr>
      <w:rFonts w:ascii="Verdana" w:hAnsi="Verdana"/>
      <w:sz w:val="20"/>
      <w:szCs w:val="20"/>
      <w:lang w:val="en-US" w:eastAsia="en-US"/>
    </w:rPr>
  </w:style>
  <w:style w:type="character" w:customStyle="1" w:styleId="apple-converted-space">
    <w:name w:val="apple-converted-space"/>
    <w:basedOn w:val="a1"/>
    <w:rsid w:val="00C40C1F"/>
  </w:style>
  <w:style w:type="paragraph" w:customStyle="1" w:styleId="afff8">
    <w:name w:val="Таблицы (моноширинный)"/>
    <w:basedOn w:val="a0"/>
    <w:next w:val="a0"/>
    <w:uiPriority w:val="99"/>
    <w:rsid w:val="00C40C1F"/>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uiPriority w:val="99"/>
    <w:rsid w:val="00C40C1F"/>
    <w:pPr>
      <w:widowControl w:val="0"/>
      <w:autoSpaceDE w:val="0"/>
      <w:autoSpaceDN w:val="0"/>
      <w:adjustRightInd w:val="0"/>
    </w:pPr>
    <w:rPr>
      <w:rFonts w:ascii="Courier New" w:eastAsia="Times New Roman" w:hAnsi="Courier New" w:cs="Courier New"/>
    </w:rPr>
  </w:style>
  <w:style w:type="paragraph" w:customStyle="1" w:styleId="S">
    <w:name w:val="S_Обычный"/>
    <w:basedOn w:val="a0"/>
    <w:autoRedefine/>
    <w:uiPriority w:val="99"/>
    <w:rsid w:val="00C40C1F"/>
    <w:pPr>
      <w:suppressAutoHyphens/>
      <w:ind w:firstLine="709"/>
      <w:jc w:val="both"/>
    </w:pPr>
    <w:rPr>
      <w:bCs/>
      <w:sz w:val="28"/>
      <w:szCs w:val="28"/>
      <w:lang w:eastAsia="ar-SA"/>
    </w:rPr>
  </w:style>
  <w:style w:type="paragraph" w:customStyle="1" w:styleId="S0">
    <w:name w:val="S_Маркированный"/>
    <w:basedOn w:val="a0"/>
    <w:link w:val="S1"/>
    <w:autoRedefine/>
    <w:qFormat/>
    <w:rsid w:val="00C40C1F"/>
    <w:pPr>
      <w:tabs>
        <w:tab w:val="left" w:pos="0"/>
      </w:tabs>
      <w:suppressAutoHyphens/>
      <w:ind w:firstLine="709"/>
      <w:jc w:val="both"/>
    </w:pPr>
    <w:rPr>
      <w:bCs/>
      <w:iCs/>
      <w:sz w:val="28"/>
      <w:szCs w:val="28"/>
      <w:lang w:eastAsia="ar-SA"/>
    </w:rPr>
  </w:style>
  <w:style w:type="character" w:customStyle="1" w:styleId="S1">
    <w:name w:val="S_Маркированный Знак1"/>
    <w:link w:val="S0"/>
    <w:locked/>
    <w:rsid w:val="00B50E75"/>
    <w:rPr>
      <w:rFonts w:ascii="Times New Roman" w:eastAsia="Times New Roman" w:hAnsi="Times New Roman"/>
      <w:bCs/>
      <w:iCs/>
      <w:sz w:val="28"/>
      <w:szCs w:val="28"/>
      <w:lang w:eastAsia="ar-SA"/>
    </w:rPr>
  </w:style>
  <w:style w:type="paragraph" w:customStyle="1" w:styleId="211">
    <w:name w:val="Знак2 Знак Знак1 Знак1 Знак Знак Знак Знак Знак Знак Знак Знак Знак Знак Знак Знак"/>
    <w:basedOn w:val="a0"/>
    <w:uiPriority w:val="99"/>
    <w:rsid w:val="00C40C1F"/>
    <w:pPr>
      <w:spacing w:after="160" w:line="240" w:lineRule="exact"/>
    </w:pPr>
    <w:rPr>
      <w:rFonts w:ascii="Verdana" w:hAnsi="Verdana"/>
      <w:sz w:val="20"/>
      <w:szCs w:val="20"/>
      <w:lang w:val="en-US" w:eastAsia="en-US"/>
    </w:rPr>
  </w:style>
  <w:style w:type="paragraph" w:styleId="afff9">
    <w:name w:val="TOC Heading"/>
    <w:basedOn w:val="1"/>
    <w:next w:val="a0"/>
    <w:uiPriority w:val="39"/>
    <w:semiHidden/>
    <w:unhideWhenUsed/>
    <w:qFormat/>
    <w:rsid w:val="00C40C1F"/>
    <w:pPr>
      <w:keepLines/>
      <w:spacing w:before="480" w:line="276" w:lineRule="auto"/>
      <w:jc w:val="left"/>
      <w:outlineLvl w:val="9"/>
    </w:pPr>
    <w:rPr>
      <w:rFonts w:ascii="Cambria" w:hAnsi="Cambria"/>
      <w:bCs/>
      <w:color w:val="365F91"/>
      <w:sz w:val="28"/>
      <w:szCs w:val="28"/>
      <w:lang w:val="ru-RU" w:eastAsia="en-US"/>
    </w:rPr>
  </w:style>
  <w:style w:type="character" w:customStyle="1" w:styleId="mw-headline">
    <w:name w:val="mw-headline"/>
    <w:basedOn w:val="a1"/>
    <w:rsid w:val="00CB619B"/>
  </w:style>
  <w:style w:type="character" w:customStyle="1" w:styleId="editsection">
    <w:name w:val="editsection"/>
    <w:basedOn w:val="a1"/>
    <w:rsid w:val="00CB619B"/>
  </w:style>
  <w:style w:type="paragraph" w:customStyle="1" w:styleId="732">
    <w:name w:val="7.32 Абзац"/>
    <w:basedOn w:val="a0"/>
    <w:uiPriority w:val="99"/>
    <w:rsid w:val="00CB619B"/>
    <w:pPr>
      <w:spacing w:before="60" w:after="60"/>
      <w:ind w:firstLine="709"/>
      <w:jc w:val="both"/>
    </w:pPr>
    <w:rPr>
      <w:szCs w:val="20"/>
      <w:lang w:val="en-US" w:eastAsia="en-US" w:bidi="en-US"/>
    </w:rPr>
  </w:style>
  <w:style w:type="character" w:customStyle="1" w:styleId="la">
    <w:name w:val="la"/>
    <w:rsid w:val="00CB619B"/>
    <w:rPr>
      <w:rFonts w:ascii="Arial" w:hAnsi="Arial" w:cs="Arial" w:hint="default"/>
    </w:rPr>
  </w:style>
  <w:style w:type="character" w:customStyle="1" w:styleId="sla">
    <w:name w:val="sla"/>
    <w:rsid w:val="00CB619B"/>
    <w:rPr>
      <w:rFonts w:ascii="Arial" w:hAnsi="Arial" w:cs="Arial" w:hint="default"/>
    </w:rPr>
  </w:style>
  <w:style w:type="paragraph" w:customStyle="1" w:styleId="consplusnormal1">
    <w:name w:val="consplusnormal1"/>
    <w:basedOn w:val="a0"/>
    <w:uiPriority w:val="99"/>
    <w:rsid w:val="00CB619B"/>
    <w:pPr>
      <w:autoSpaceDE w:val="0"/>
      <w:ind w:firstLine="720"/>
    </w:pPr>
    <w:rPr>
      <w:rFonts w:ascii="Arial" w:hAnsi="Arial" w:cs="Arial"/>
      <w:sz w:val="20"/>
      <w:szCs w:val="20"/>
    </w:rPr>
  </w:style>
  <w:style w:type="paragraph" w:customStyle="1" w:styleId="ConsPlusTitle">
    <w:name w:val="ConsPlusTitle"/>
    <w:uiPriority w:val="99"/>
    <w:rsid w:val="00823D64"/>
    <w:pPr>
      <w:widowControl w:val="0"/>
      <w:autoSpaceDE w:val="0"/>
      <w:autoSpaceDN w:val="0"/>
      <w:adjustRightInd w:val="0"/>
    </w:pPr>
    <w:rPr>
      <w:rFonts w:eastAsia="Times New Roman" w:cs="Calibri"/>
      <w:b/>
      <w:bCs/>
      <w:sz w:val="22"/>
      <w:szCs w:val="22"/>
    </w:rPr>
  </w:style>
  <w:style w:type="paragraph" w:customStyle="1" w:styleId="16">
    <w:name w:val="Знак Знак Знак1 Знак"/>
    <w:basedOn w:val="a0"/>
    <w:uiPriority w:val="99"/>
    <w:rsid w:val="00AF4321"/>
    <w:pPr>
      <w:spacing w:after="160" w:line="240" w:lineRule="exact"/>
    </w:pPr>
    <w:rPr>
      <w:rFonts w:ascii="Arial" w:hAnsi="Arial" w:cs="Arial"/>
      <w:sz w:val="20"/>
      <w:szCs w:val="20"/>
      <w:lang w:val="en-US" w:eastAsia="en-US"/>
    </w:rPr>
  </w:style>
  <w:style w:type="paragraph" w:customStyle="1" w:styleId="afffa">
    <w:name w:val="Знак Знак Знак"/>
    <w:basedOn w:val="a0"/>
    <w:uiPriority w:val="99"/>
    <w:rsid w:val="003B4F32"/>
    <w:pPr>
      <w:spacing w:after="160" w:line="240" w:lineRule="exact"/>
    </w:pPr>
    <w:rPr>
      <w:rFonts w:ascii="Verdana" w:hAnsi="Verdana"/>
      <w:sz w:val="20"/>
      <w:szCs w:val="20"/>
      <w:lang w:val="en-US" w:eastAsia="en-US"/>
    </w:rPr>
  </w:style>
  <w:style w:type="paragraph" w:customStyle="1" w:styleId="afffb">
    <w:name w:val="Знак Знак Знак Знак"/>
    <w:basedOn w:val="a0"/>
    <w:uiPriority w:val="99"/>
    <w:rsid w:val="002C3927"/>
    <w:pPr>
      <w:spacing w:before="100" w:beforeAutospacing="1" w:after="100" w:afterAutospacing="1"/>
      <w:jc w:val="both"/>
    </w:pPr>
    <w:rPr>
      <w:rFonts w:ascii="Tahoma" w:hAnsi="Tahoma"/>
      <w:sz w:val="20"/>
      <w:szCs w:val="20"/>
      <w:lang w:val="en-US" w:eastAsia="en-US"/>
    </w:rPr>
  </w:style>
  <w:style w:type="paragraph" w:customStyle="1" w:styleId="mag">
    <w:name w:val="mag"/>
    <w:basedOn w:val="a0"/>
    <w:uiPriority w:val="99"/>
    <w:rsid w:val="00241A5F"/>
  </w:style>
  <w:style w:type="paragraph" w:customStyle="1" w:styleId="artx">
    <w:name w:val="artx"/>
    <w:basedOn w:val="a0"/>
    <w:uiPriority w:val="99"/>
    <w:rsid w:val="00241A5F"/>
    <w:pPr>
      <w:spacing w:before="100" w:beforeAutospacing="1" w:after="100" w:afterAutospacing="1"/>
    </w:pPr>
  </w:style>
  <w:style w:type="character" w:customStyle="1" w:styleId="company-subtitle">
    <w:name w:val="company-subtitle"/>
    <w:basedOn w:val="a1"/>
    <w:rsid w:val="00241A5F"/>
  </w:style>
  <w:style w:type="character" w:customStyle="1" w:styleId="pay-require">
    <w:name w:val="pay-require"/>
    <w:basedOn w:val="a1"/>
    <w:rsid w:val="00241A5F"/>
  </w:style>
  <w:style w:type="paragraph" w:customStyle="1" w:styleId="font10">
    <w:name w:val="font10"/>
    <w:basedOn w:val="a0"/>
    <w:uiPriority w:val="99"/>
    <w:rsid w:val="00241A5F"/>
    <w:pPr>
      <w:spacing w:before="100" w:beforeAutospacing="1" w:after="100" w:afterAutospacing="1"/>
    </w:pPr>
  </w:style>
  <w:style w:type="character" w:customStyle="1" w:styleId="cline">
    <w:name w:val="cline"/>
    <w:basedOn w:val="a1"/>
    <w:rsid w:val="00241A5F"/>
  </w:style>
  <w:style w:type="character" w:customStyle="1" w:styleId="noaccess">
    <w:name w:val="noaccess"/>
    <w:basedOn w:val="a1"/>
    <w:rsid w:val="00241A5F"/>
  </w:style>
  <w:style w:type="character" w:customStyle="1" w:styleId="margin-left5">
    <w:name w:val="margin-left5"/>
    <w:basedOn w:val="a1"/>
    <w:rsid w:val="00241A5F"/>
  </w:style>
  <w:style w:type="paragraph" w:customStyle="1" w:styleId="grey">
    <w:name w:val="grey"/>
    <w:basedOn w:val="a0"/>
    <w:uiPriority w:val="99"/>
    <w:rsid w:val="00241A5F"/>
    <w:pPr>
      <w:spacing w:before="100" w:beforeAutospacing="1" w:after="100" w:afterAutospacing="1"/>
    </w:pPr>
  </w:style>
  <w:style w:type="character" w:customStyle="1" w:styleId="y5black">
    <w:name w:val="y5_black"/>
    <w:basedOn w:val="a1"/>
    <w:rsid w:val="00241A5F"/>
  </w:style>
  <w:style w:type="character" w:customStyle="1" w:styleId="url">
    <w:name w:val="url"/>
    <w:basedOn w:val="a1"/>
    <w:rsid w:val="00241A5F"/>
  </w:style>
  <w:style w:type="character" w:customStyle="1" w:styleId="url48466191">
    <w:name w:val="url_48466191"/>
    <w:basedOn w:val="a1"/>
    <w:rsid w:val="00241A5F"/>
  </w:style>
  <w:style w:type="paragraph" w:customStyle="1" w:styleId="style1">
    <w:name w:val="style1"/>
    <w:basedOn w:val="a0"/>
    <w:uiPriority w:val="99"/>
    <w:rsid w:val="00617C28"/>
    <w:pPr>
      <w:spacing w:before="100" w:beforeAutospacing="1" w:after="100" w:afterAutospacing="1"/>
    </w:pPr>
  </w:style>
  <w:style w:type="paragraph" w:styleId="z-">
    <w:name w:val="HTML Top of Form"/>
    <w:basedOn w:val="a0"/>
    <w:next w:val="a0"/>
    <w:link w:val="z-0"/>
    <w:hidden/>
    <w:uiPriority w:val="99"/>
    <w:unhideWhenUsed/>
    <w:rsid w:val="00BE02E8"/>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rsid w:val="00BE02E8"/>
    <w:rPr>
      <w:rFonts w:ascii="Arial" w:eastAsia="Times New Roman" w:hAnsi="Arial" w:cs="Arial"/>
      <w:vanish/>
      <w:sz w:val="16"/>
      <w:szCs w:val="16"/>
    </w:rPr>
  </w:style>
  <w:style w:type="paragraph" w:styleId="z-1">
    <w:name w:val="HTML Bottom of Form"/>
    <w:basedOn w:val="a0"/>
    <w:next w:val="a0"/>
    <w:link w:val="z-2"/>
    <w:hidden/>
    <w:uiPriority w:val="99"/>
    <w:unhideWhenUsed/>
    <w:rsid w:val="00BE02E8"/>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rsid w:val="00BE02E8"/>
    <w:rPr>
      <w:rFonts w:ascii="Arial" w:eastAsia="Times New Roman" w:hAnsi="Arial" w:cs="Arial"/>
      <w:vanish/>
      <w:sz w:val="16"/>
      <w:szCs w:val="16"/>
    </w:rPr>
  </w:style>
  <w:style w:type="paragraph" w:styleId="afffc">
    <w:name w:val="endnote text"/>
    <w:basedOn w:val="a0"/>
    <w:link w:val="afffd"/>
    <w:uiPriority w:val="99"/>
    <w:unhideWhenUsed/>
    <w:rsid w:val="00BE02E8"/>
    <w:rPr>
      <w:rFonts w:ascii="Calibri" w:eastAsia="Calibri" w:hAnsi="Calibri"/>
      <w:sz w:val="20"/>
      <w:szCs w:val="20"/>
      <w:lang w:eastAsia="en-US"/>
    </w:rPr>
  </w:style>
  <w:style w:type="character" w:customStyle="1" w:styleId="afffd">
    <w:name w:val="Текст концевой сноски Знак"/>
    <w:link w:val="afffc"/>
    <w:uiPriority w:val="99"/>
    <w:rsid w:val="00BE02E8"/>
    <w:rPr>
      <w:lang w:eastAsia="en-US"/>
    </w:rPr>
  </w:style>
  <w:style w:type="paragraph" w:customStyle="1" w:styleId="afffe">
    <w:name w:val="Стиль Список без номера"/>
    <w:basedOn w:val="a0"/>
    <w:uiPriority w:val="99"/>
    <w:rsid w:val="00BE02E8"/>
    <w:pPr>
      <w:overflowPunct w:val="0"/>
      <w:autoSpaceDE w:val="0"/>
      <w:autoSpaceDN w:val="0"/>
      <w:adjustRightInd w:val="0"/>
      <w:spacing w:line="360" w:lineRule="auto"/>
      <w:ind w:left="708" w:hanging="425"/>
      <w:jc w:val="both"/>
      <w:textAlignment w:val="baseline"/>
    </w:pPr>
    <w:rPr>
      <w:sz w:val="28"/>
      <w:szCs w:val="20"/>
    </w:rPr>
  </w:style>
  <w:style w:type="paragraph" w:customStyle="1" w:styleId="17">
    <w:name w:val="Основной текст1"/>
    <w:basedOn w:val="a0"/>
    <w:uiPriority w:val="99"/>
    <w:rsid w:val="00BE02E8"/>
    <w:pPr>
      <w:spacing w:before="120"/>
      <w:ind w:firstLine="567"/>
      <w:jc w:val="both"/>
    </w:pPr>
    <w:rPr>
      <w:sz w:val="28"/>
      <w:szCs w:val="20"/>
    </w:rPr>
  </w:style>
  <w:style w:type="paragraph" w:customStyle="1" w:styleId="18">
    <w:name w:val="1"/>
    <w:basedOn w:val="a0"/>
    <w:uiPriority w:val="99"/>
    <w:rsid w:val="00BE02E8"/>
    <w:pPr>
      <w:ind w:firstLine="851"/>
      <w:jc w:val="both"/>
    </w:pPr>
    <w:rPr>
      <w:rFonts w:ascii="Arial" w:hAnsi="Arial"/>
      <w:szCs w:val="20"/>
    </w:rPr>
  </w:style>
  <w:style w:type="paragraph" w:customStyle="1" w:styleId="Default">
    <w:name w:val="Default"/>
    <w:uiPriority w:val="99"/>
    <w:rsid w:val="00BE02E8"/>
    <w:pPr>
      <w:autoSpaceDE w:val="0"/>
      <w:autoSpaceDN w:val="0"/>
      <w:adjustRightInd w:val="0"/>
    </w:pPr>
    <w:rPr>
      <w:rFonts w:ascii="Times New Roman" w:hAnsi="Times New Roman"/>
      <w:color w:val="000000"/>
      <w:sz w:val="24"/>
      <w:szCs w:val="24"/>
    </w:rPr>
  </w:style>
  <w:style w:type="paragraph" w:customStyle="1" w:styleId="Pa13">
    <w:name w:val="Pa13"/>
    <w:basedOn w:val="Default"/>
    <w:next w:val="Default"/>
    <w:uiPriority w:val="99"/>
    <w:rsid w:val="00BE02E8"/>
    <w:pPr>
      <w:spacing w:line="241" w:lineRule="atLeast"/>
    </w:pPr>
    <w:rPr>
      <w:color w:val="auto"/>
    </w:rPr>
  </w:style>
  <w:style w:type="character" w:customStyle="1" w:styleId="A10">
    <w:name w:val="A1"/>
    <w:uiPriority w:val="99"/>
    <w:rsid w:val="00BE02E8"/>
    <w:rPr>
      <w:color w:val="000000"/>
      <w:sz w:val="20"/>
      <w:szCs w:val="20"/>
    </w:rPr>
  </w:style>
  <w:style w:type="paragraph" w:customStyle="1" w:styleId="bb-justify">
    <w:name w:val="bb-justify"/>
    <w:basedOn w:val="a0"/>
    <w:uiPriority w:val="99"/>
    <w:rsid w:val="00BE02E8"/>
    <w:pPr>
      <w:spacing w:before="100" w:beforeAutospacing="1" w:after="100" w:afterAutospacing="1"/>
      <w:jc w:val="both"/>
    </w:pPr>
  </w:style>
  <w:style w:type="paragraph" w:customStyle="1" w:styleId="ConsPlusCell">
    <w:name w:val="ConsPlusCell"/>
    <w:uiPriority w:val="99"/>
    <w:rsid w:val="00BE02E8"/>
    <w:pPr>
      <w:autoSpaceDE w:val="0"/>
      <w:autoSpaceDN w:val="0"/>
      <w:adjustRightInd w:val="0"/>
    </w:pPr>
    <w:rPr>
      <w:rFonts w:ascii="Arial" w:hAnsi="Arial" w:cs="Arial"/>
      <w:lang w:eastAsia="en-US"/>
    </w:rPr>
  </w:style>
  <w:style w:type="paragraph" w:customStyle="1" w:styleId="rvps1401">
    <w:name w:val="rvps1401"/>
    <w:basedOn w:val="a0"/>
    <w:uiPriority w:val="99"/>
    <w:rsid w:val="00BE02E8"/>
    <w:pPr>
      <w:spacing w:after="281"/>
    </w:pPr>
    <w:rPr>
      <w:rFonts w:ascii="Arial" w:hAnsi="Arial" w:cs="Arial"/>
      <w:color w:val="000000"/>
      <w:sz w:val="22"/>
      <w:szCs w:val="22"/>
    </w:rPr>
  </w:style>
  <w:style w:type="paragraph" w:customStyle="1" w:styleId="312">
    <w:name w:val="312"/>
    <w:basedOn w:val="a0"/>
    <w:uiPriority w:val="99"/>
    <w:rsid w:val="00BE02E8"/>
    <w:pPr>
      <w:spacing w:before="107" w:after="107"/>
    </w:pPr>
    <w:rPr>
      <w:rFonts w:ascii="Arial" w:hAnsi="Arial" w:cs="Arial"/>
      <w:color w:val="000000"/>
      <w:sz w:val="20"/>
      <w:szCs w:val="20"/>
    </w:rPr>
  </w:style>
  <w:style w:type="paragraph" w:customStyle="1" w:styleId="affff">
    <w:name w:val="Заголовок статьи"/>
    <w:basedOn w:val="a0"/>
    <w:next w:val="a0"/>
    <w:uiPriority w:val="99"/>
    <w:rsid w:val="00BE02E8"/>
    <w:pPr>
      <w:widowControl w:val="0"/>
      <w:autoSpaceDE w:val="0"/>
      <w:autoSpaceDN w:val="0"/>
      <w:adjustRightInd w:val="0"/>
      <w:ind w:left="1612" w:hanging="892"/>
      <w:jc w:val="both"/>
    </w:pPr>
    <w:rPr>
      <w:rFonts w:ascii="Arial" w:hAnsi="Arial" w:cs="Arial"/>
      <w:sz w:val="20"/>
      <w:szCs w:val="20"/>
    </w:rPr>
  </w:style>
  <w:style w:type="paragraph" w:customStyle="1" w:styleId="affff0">
    <w:name w:val="Комментарий"/>
    <w:basedOn w:val="a0"/>
    <w:next w:val="a0"/>
    <w:uiPriority w:val="99"/>
    <w:rsid w:val="00BE02E8"/>
    <w:pPr>
      <w:widowControl w:val="0"/>
      <w:autoSpaceDE w:val="0"/>
      <w:autoSpaceDN w:val="0"/>
      <w:adjustRightInd w:val="0"/>
      <w:ind w:left="170"/>
      <w:jc w:val="both"/>
    </w:pPr>
    <w:rPr>
      <w:rFonts w:ascii="Arial" w:hAnsi="Arial" w:cs="Arial"/>
      <w:i/>
      <w:iCs/>
      <w:color w:val="800080"/>
      <w:sz w:val="20"/>
      <w:szCs w:val="20"/>
    </w:rPr>
  </w:style>
  <w:style w:type="paragraph" w:customStyle="1" w:styleId="a">
    <w:name w:val="Ц"/>
    <w:basedOn w:val="a0"/>
    <w:uiPriority w:val="99"/>
    <w:rsid w:val="00BE02E8"/>
    <w:pPr>
      <w:numPr>
        <w:numId w:val="3"/>
      </w:numPr>
      <w:spacing w:line="276" w:lineRule="auto"/>
      <w:jc w:val="both"/>
    </w:pPr>
    <w:rPr>
      <w:rFonts w:cs="Calibri"/>
      <w:spacing w:val="20"/>
      <w:sz w:val="28"/>
      <w:szCs w:val="28"/>
      <w:lang w:val="fr-FR"/>
    </w:rPr>
  </w:style>
  <w:style w:type="paragraph" w:customStyle="1" w:styleId="newstext">
    <w:name w:val="newstext"/>
    <w:basedOn w:val="a0"/>
    <w:uiPriority w:val="99"/>
    <w:rsid w:val="00BE02E8"/>
    <w:rPr>
      <w:rFonts w:ascii="Arial" w:hAnsi="Arial" w:cs="Arial"/>
      <w:sz w:val="29"/>
      <w:szCs w:val="29"/>
    </w:rPr>
  </w:style>
  <w:style w:type="paragraph" w:customStyle="1" w:styleId="100">
    <w:name w:val="Текст 10"/>
    <w:basedOn w:val="a0"/>
    <w:uiPriority w:val="99"/>
    <w:rsid w:val="00BE02E8"/>
    <w:pPr>
      <w:spacing w:before="40" w:line="360" w:lineRule="auto"/>
      <w:jc w:val="both"/>
    </w:pPr>
    <w:rPr>
      <w:kern w:val="28"/>
      <w:sz w:val="20"/>
      <w:szCs w:val="20"/>
    </w:rPr>
  </w:style>
  <w:style w:type="paragraph" w:customStyle="1" w:styleId="xl99">
    <w:name w:val="xl99"/>
    <w:basedOn w:val="a0"/>
    <w:uiPriority w:val="99"/>
    <w:rsid w:val="00BE02E8"/>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CharChar">
    <w:name w:val="Char Char"/>
    <w:basedOn w:val="a0"/>
    <w:rsid w:val="00BE02E8"/>
    <w:pPr>
      <w:spacing w:after="160" w:line="240" w:lineRule="exact"/>
    </w:pPr>
    <w:rPr>
      <w:rFonts w:ascii="Verdana" w:hAnsi="Verdana" w:cs="Verdana"/>
      <w:sz w:val="20"/>
      <w:szCs w:val="20"/>
      <w:lang w:val="en-US" w:eastAsia="en-US"/>
    </w:rPr>
  </w:style>
  <w:style w:type="paragraph" w:customStyle="1" w:styleId="37">
    <w:name w:val="Знак3 Знак Знак Знак Знак Знак Знак Знак Знак Знак"/>
    <w:basedOn w:val="a0"/>
    <w:rsid w:val="0012106D"/>
    <w:pPr>
      <w:spacing w:after="160" w:line="240" w:lineRule="exact"/>
    </w:pPr>
    <w:rPr>
      <w:rFonts w:ascii="Verdana" w:hAnsi="Verdana"/>
      <w:sz w:val="20"/>
      <w:szCs w:val="20"/>
      <w:lang w:val="en-US" w:eastAsia="en-US"/>
    </w:rPr>
  </w:style>
  <w:style w:type="paragraph" w:customStyle="1" w:styleId="font5">
    <w:name w:val="font5"/>
    <w:basedOn w:val="a0"/>
    <w:rsid w:val="00907721"/>
    <w:pPr>
      <w:spacing w:before="100" w:beforeAutospacing="1" w:after="100" w:afterAutospacing="1"/>
    </w:pPr>
    <w:rPr>
      <w:rFonts w:ascii="Tahoma" w:hAnsi="Tahoma" w:cs="Tahoma"/>
      <w:color w:val="000000"/>
      <w:sz w:val="16"/>
      <w:szCs w:val="16"/>
    </w:rPr>
  </w:style>
  <w:style w:type="paragraph" w:customStyle="1" w:styleId="font6">
    <w:name w:val="font6"/>
    <w:basedOn w:val="a0"/>
    <w:rsid w:val="00907721"/>
    <w:pPr>
      <w:spacing w:before="100" w:beforeAutospacing="1" w:after="100" w:afterAutospacing="1"/>
    </w:pPr>
    <w:rPr>
      <w:rFonts w:ascii="Tahoma" w:hAnsi="Tahoma" w:cs="Tahoma"/>
      <w:b/>
      <w:bCs/>
      <w:color w:val="000000"/>
      <w:sz w:val="16"/>
      <w:szCs w:val="16"/>
    </w:rPr>
  </w:style>
  <w:style w:type="paragraph" w:customStyle="1" w:styleId="xl71">
    <w:name w:val="xl71"/>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2">
    <w:name w:val="xl72"/>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3">
    <w:name w:val="xl73"/>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4">
    <w:name w:val="xl74"/>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
    <w:name w:val="xl75"/>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
    <w:name w:val="xl76"/>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7">
    <w:name w:val="xl77"/>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78">
    <w:name w:val="xl78"/>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9">
    <w:name w:val="xl79"/>
    <w:basedOn w:val="a0"/>
    <w:uiPriority w:val="99"/>
    <w:rsid w:val="00907721"/>
    <w:pPr>
      <w:shd w:val="clear" w:color="000000" w:fill="FFFFFF"/>
      <w:spacing w:before="100" w:beforeAutospacing="1" w:after="100" w:afterAutospacing="1"/>
      <w:jc w:val="center"/>
      <w:textAlignment w:val="center"/>
    </w:pPr>
  </w:style>
  <w:style w:type="paragraph" w:customStyle="1" w:styleId="xl80">
    <w:name w:val="xl80"/>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0"/>
    <w:uiPriority w:val="99"/>
    <w:rsid w:val="00907721"/>
    <w:pPr>
      <w:spacing w:before="100" w:beforeAutospacing="1" w:after="100" w:afterAutospacing="1"/>
      <w:textAlignment w:val="center"/>
    </w:pPr>
  </w:style>
  <w:style w:type="paragraph" w:customStyle="1" w:styleId="xl82">
    <w:name w:val="xl82"/>
    <w:basedOn w:val="a0"/>
    <w:uiPriority w:val="99"/>
    <w:rsid w:val="00907721"/>
    <w:pPr>
      <w:shd w:val="clear" w:color="000000" w:fill="B8CCE4"/>
      <w:spacing w:before="100" w:beforeAutospacing="1" w:after="100" w:afterAutospacing="1"/>
      <w:textAlignment w:val="center"/>
    </w:pPr>
  </w:style>
  <w:style w:type="paragraph" w:customStyle="1" w:styleId="xl83">
    <w:name w:val="xl83"/>
    <w:basedOn w:val="a0"/>
    <w:uiPriority w:val="99"/>
    <w:rsid w:val="00907721"/>
    <w:pPr>
      <w:shd w:val="clear" w:color="000000" w:fill="FDE9D9"/>
      <w:spacing w:before="100" w:beforeAutospacing="1" w:after="100" w:afterAutospacing="1"/>
      <w:textAlignment w:val="center"/>
    </w:pPr>
  </w:style>
  <w:style w:type="paragraph" w:customStyle="1" w:styleId="xl84">
    <w:name w:val="xl84"/>
    <w:basedOn w:val="a0"/>
    <w:uiPriority w:val="99"/>
    <w:rsid w:val="00907721"/>
    <w:pPr>
      <w:shd w:val="clear" w:color="000000" w:fill="FFFFFF"/>
      <w:spacing w:before="100" w:beforeAutospacing="1" w:after="100" w:afterAutospacing="1"/>
      <w:textAlignment w:val="center"/>
    </w:pPr>
  </w:style>
  <w:style w:type="paragraph" w:customStyle="1" w:styleId="xl85">
    <w:name w:val="xl85"/>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6">
    <w:name w:val="xl86"/>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87">
    <w:name w:val="xl87"/>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8">
    <w:name w:val="xl88"/>
    <w:basedOn w:val="a0"/>
    <w:uiPriority w:val="99"/>
    <w:rsid w:val="00907721"/>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9">
    <w:name w:val="xl89"/>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i/>
      <w:iCs/>
    </w:rPr>
  </w:style>
  <w:style w:type="paragraph" w:customStyle="1" w:styleId="xl90">
    <w:name w:val="xl90"/>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18"/>
      <w:szCs w:val="18"/>
    </w:rPr>
  </w:style>
  <w:style w:type="paragraph" w:customStyle="1" w:styleId="xl91">
    <w:name w:val="xl91"/>
    <w:basedOn w:val="a0"/>
    <w:uiPriority w:val="99"/>
    <w:rsid w:val="00907721"/>
    <w:pPr>
      <w:spacing w:before="100" w:beforeAutospacing="1" w:after="100" w:afterAutospacing="1"/>
      <w:textAlignment w:val="center"/>
    </w:pPr>
    <w:rPr>
      <w:b/>
      <w:bCs/>
    </w:rPr>
  </w:style>
  <w:style w:type="paragraph" w:customStyle="1" w:styleId="xl92">
    <w:name w:val="xl92"/>
    <w:basedOn w:val="a0"/>
    <w:uiPriority w:val="99"/>
    <w:rsid w:val="0090772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b/>
      <w:bCs/>
    </w:rPr>
  </w:style>
  <w:style w:type="paragraph" w:customStyle="1" w:styleId="xl93">
    <w:name w:val="xl93"/>
    <w:basedOn w:val="a0"/>
    <w:uiPriority w:val="99"/>
    <w:rsid w:val="00907721"/>
    <w:pPr>
      <w:shd w:val="clear" w:color="000000" w:fill="EAF1DD"/>
      <w:spacing w:before="100" w:beforeAutospacing="1" w:after="100" w:afterAutospacing="1"/>
      <w:textAlignment w:val="center"/>
    </w:pPr>
  </w:style>
  <w:style w:type="paragraph" w:customStyle="1" w:styleId="xl94">
    <w:name w:val="xl94"/>
    <w:basedOn w:val="a0"/>
    <w:uiPriority w:val="99"/>
    <w:rsid w:val="0090772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5">
    <w:name w:val="xl95"/>
    <w:basedOn w:val="a0"/>
    <w:uiPriority w:val="99"/>
    <w:rsid w:val="0090772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6">
    <w:name w:val="xl96"/>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97">
    <w:name w:val="xl97"/>
    <w:basedOn w:val="a0"/>
    <w:uiPriority w:val="99"/>
    <w:rsid w:val="0090772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b/>
      <w:bCs/>
    </w:rPr>
  </w:style>
  <w:style w:type="paragraph" w:customStyle="1" w:styleId="xl98">
    <w:name w:val="xl98"/>
    <w:basedOn w:val="a0"/>
    <w:uiPriority w:val="99"/>
    <w:rsid w:val="0090772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0"/>
    <w:uiPriority w:val="99"/>
    <w:rsid w:val="00907721"/>
    <w:pPr>
      <w:shd w:val="clear" w:color="000000" w:fill="FFFFFF"/>
      <w:spacing w:before="100" w:beforeAutospacing="1" w:after="100" w:afterAutospacing="1"/>
      <w:jc w:val="center"/>
      <w:textAlignment w:val="center"/>
    </w:pPr>
    <w:rPr>
      <w:sz w:val="18"/>
      <w:szCs w:val="18"/>
    </w:rPr>
  </w:style>
  <w:style w:type="paragraph" w:customStyle="1" w:styleId="xl101">
    <w:name w:val="xl101"/>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2">
    <w:name w:val="xl102"/>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3">
    <w:name w:val="xl103"/>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104">
    <w:name w:val="xl104"/>
    <w:basedOn w:val="a0"/>
    <w:uiPriority w:val="99"/>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05">
    <w:name w:val="xl105"/>
    <w:basedOn w:val="a0"/>
    <w:rsid w:val="00907721"/>
    <w:pPr>
      <w:spacing w:before="100" w:beforeAutospacing="1" w:after="100" w:afterAutospacing="1"/>
      <w:textAlignment w:val="center"/>
    </w:pPr>
    <w:rPr>
      <w:b/>
      <w:bCs/>
    </w:rPr>
  </w:style>
  <w:style w:type="paragraph" w:customStyle="1" w:styleId="xl106">
    <w:name w:val="xl106"/>
    <w:basedOn w:val="a0"/>
    <w:rsid w:val="00907721"/>
    <w:pPr>
      <w:shd w:val="clear" w:color="000000" w:fill="FFFFFF"/>
      <w:spacing w:before="100" w:beforeAutospacing="1" w:after="100" w:afterAutospacing="1"/>
      <w:textAlignment w:val="center"/>
    </w:pPr>
    <w:rPr>
      <w:sz w:val="16"/>
      <w:szCs w:val="16"/>
    </w:rPr>
  </w:style>
  <w:style w:type="paragraph" w:customStyle="1" w:styleId="xl107">
    <w:name w:val="xl107"/>
    <w:basedOn w:val="a0"/>
    <w:rsid w:val="00907721"/>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08">
    <w:name w:val="xl108"/>
    <w:basedOn w:val="a0"/>
    <w:rsid w:val="0090772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style>
  <w:style w:type="paragraph" w:customStyle="1" w:styleId="xl109">
    <w:name w:val="xl109"/>
    <w:basedOn w:val="a0"/>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10">
    <w:name w:val="xl110"/>
    <w:basedOn w:val="a0"/>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rPr>
  </w:style>
  <w:style w:type="paragraph" w:customStyle="1" w:styleId="xl111">
    <w:name w:val="xl111"/>
    <w:basedOn w:val="a0"/>
    <w:rsid w:val="00907721"/>
    <w:pPr>
      <w:shd w:val="clear" w:color="000000" w:fill="FFFFFF"/>
      <w:spacing w:before="100" w:beforeAutospacing="1" w:after="100" w:afterAutospacing="1"/>
      <w:textAlignment w:val="center"/>
    </w:pPr>
    <w:rPr>
      <w:i/>
      <w:iCs/>
    </w:rPr>
  </w:style>
  <w:style w:type="paragraph" w:customStyle="1" w:styleId="xl112">
    <w:name w:val="xl112"/>
    <w:basedOn w:val="a0"/>
    <w:rsid w:val="00907721"/>
    <w:pPr>
      <w:shd w:val="clear" w:color="000000" w:fill="FFFFFF"/>
      <w:spacing w:before="100" w:beforeAutospacing="1" w:after="100" w:afterAutospacing="1"/>
      <w:textAlignment w:val="center"/>
    </w:pPr>
    <w:rPr>
      <w:b/>
      <w:bCs/>
    </w:rPr>
  </w:style>
  <w:style w:type="paragraph" w:customStyle="1" w:styleId="xl113">
    <w:name w:val="xl113"/>
    <w:basedOn w:val="a0"/>
    <w:rsid w:val="0090772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rPr>
  </w:style>
  <w:style w:type="paragraph" w:customStyle="1" w:styleId="xl114">
    <w:name w:val="xl114"/>
    <w:basedOn w:val="a0"/>
    <w:rsid w:val="0090772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rPr>
  </w:style>
  <w:style w:type="paragraph" w:customStyle="1" w:styleId="xl115">
    <w:name w:val="xl115"/>
    <w:basedOn w:val="a0"/>
    <w:rsid w:val="0090772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b/>
      <w:bCs/>
    </w:rPr>
  </w:style>
  <w:style w:type="paragraph" w:customStyle="1" w:styleId="xl116">
    <w:name w:val="xl116"/>
    <w:basedOn w:val="a0"/>
    <w:rsid w:val="00907721"/>
    <w:pPr>
      <w:shd w:val="clear" w:color="000000" w:fill="C5D9F1"/>
      <w:spacing w:before="100" w:beforeAutospacing="1" w:after="100" w:afterAutospacing="1"/>
      <w:jc w:val="center"/>
      <w:textAlignment w:val="center"/>
    </w:pPr>
    <w:rPr>
      <w:b/>
      <w:bCs/>
    </w:rPr>
  </w:style>
  <w:style w:type="paragraph" w:customStyle="1" w:styleId="xl117">
    <w:name w:val="xl117"/>
    <w:basedOn w:val="a0"/>
    <w:rsid w:val="0090772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b/>
      <w:bCs/>
    </w:rPr>
  </w:style>
  <w:style w:type="paragraph" w:customStyle="1" w:styleId="xl118">
    <w:name w:val="xl118"/>
    <w:basedOn w:val="a0"/>
    <w:rsid w:val="0090772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9">
    <w:name w:val="xl119"/>
    <w:basedOn w:val="a0"/>
    <w:rsid w:val="0090772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b/>
      <w:bCs/>
    </w:rPr>
  </w:style>
  <w:style w:type="paragraph" w:customStyle="1" w:styleId="xl120">
    <w:name w:val="xl120"/>
    <w:basedOn w:val="a0"/>
    <w:rsid w:val="00907721"/>
    <w:pPr>
      <w:pBdr>
        <w:left w:val="single" w:sz="4" w:space="0" w:color="auto"/>
      </w:pBdr>
      <w:shd w:val="clear" w:color="000000" w:fill="8DB4E3"/>
      <w:spacing w:before="100" w:beforeAutospacing="1" w:after="100" w:afterAutospacing="1"/>
      <w:jc w:val="center"/>
      <w:textAlignment w:val="center"/>
    </w:pPr>
    <w:rPr>
      <w:b/>
      <w:bCs/>
      <w:sz w:val="28"/>
      <w:szCs w:val="28"/>
    </w:rPr>
  </w:style>
  <w:style w:type="paragraph" w:customStyle="1" w:styleId="xl121">
    <w:name w:val="xl121"/>
    <w:basedOn w:val="a0"/>
    <w:rsid w:val="0090772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sz w:val="18"/>
      <w:szCs w:val="18"/>
    </w:rPr>
  </w:style>
  <w:style w:type="paragraph" w:customStyle="1" w:styleId="xl122">
    <w:name w:val="xl122"/>
    <w:basedOn w:val="a0"/>
    <w:rsid w:val="0090772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rPr>
  </w:style>
  <w:style w:type="paragraph" w:customStyle="1" w:styleId="xl123">
    <w:name w:val="xl123"/>
    <w:basedOn w:val="a0"/>
    <w:rsid w:val="0090772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rPr>
  </w:style>
  <w:style w:type="paragraph" w:customStyle="1" w:styleId="xl124">
    <w:name w:val="xl124"/>
    <w:basedOn w:val="a0"/>
    <w:rsid w:val="00907721"/>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rPr>
  </w:style>
  <w:style w:type="paragraph" w:customStyle="1" w:styleId="xl125">
    <w:name w:val="xl125"/>
    <w:basedOn w:val="a0"/>
    <w:rsid w:val="00907721"/>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rPr>
  </w:style>
  <w:style w:type="paragraph" w:customStyle="1" w:styleId="xl126">
    <w:name w:val="xl126"/>
    <w:basedOn w:val="a0"/>
    <w:rsid w:val="0090772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sz w:val="16"/>
      <w:szCs w:val="16"/>
    </w:rPr>
  </w:style>
  <w:style w:type="paragraph" w:customStyle="1" w:styleId="xl127">
    <w:name w:val="xl127"/>
    <w:basedOn w:val="a0"/>
    <w:rsid w:val="00907721"/>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b/>
      <w:bCs/>
    </w:rPr>
  </w:style>
  <w:style w:type="paragraph" w:customStyle="1" w:styleId="xl128">
    <w:name w:val="xl128"/>
    <w:basedOn w:val="a0"/>
    <w:rsid w:val="00907721"/>
    <w:pPr>
      <w:pBdr>
        <w:top w:val="single" w:sz="4" w:space="0" w:color="auto"/>
        <w:bottom w:val="single" w:sz="4" w:space="0" w:color="auto"/>
      </w:pBdr>
      <w:shd w:val="clear" w:color="000000" w:fill="FDE9D9"/>
      <w:spacing w:before="100" w:beforeAutospacing="1" w:after="100" w:afterAutospacing="1"/>
      <w:textAlignment w:val="center"/>
    </w:pPr>
    <w:rPr>
      <w:b/>
      <w:bCs/>
    </w:rPr>
  </w:style>
  <w:style w:type="paragraph" w:customStyle="1" w:styleId="xl129">
    <w:name w:val="xl129"/>
    <w:basedOn w:val="a0"/>
    <w:rsid w:val="00907721"/>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b/>
      <w:bCs/>
    </w:rPr>
  </w:style>
  <w:style w:type="paragraph" w:customStyle="1" w:styleId="xl130">
    <w:name w:val="xl130"/>
    <w:basedOn w:val="a0"/>
    <w:rsid w:val="00907721"/>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b/>
      <w:bCs/>
    </w:rPr>
  </w:style>
  <w:style w:type="paragraph" w:customStyle="1" w:styleId="xl131">
    <w:name w:val="xl131"/>
    <w:basedOn w:val="a0"/>
    <w:rsid w:val="0090772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32">
    <w:name w:val="xl132"/>
    <w:basedOn w:val="a0"/>
    <w:rsid w:val="00907721"/>
    <w:pPr>
      <w:pBdr>
        <w:left w:val="single" w:sz="4" w:space="0" w:color="auto"/>
      </w:pBdr>
      <w:shd w:val="clear" w:color="000000" w:fill="8DB4E3"/>
      <w:spacing w:before="100" w:beforeAutospacing="1" w:after="100" w:afterAutospacing="1"/>
      <w:jc w:val="center"/>
      <w:textAlignment w:val="center"/>
    </w:pPr>
    <w:rPr>
      <w:sz w:val="28"/>
      <w:szCs w:val="28"/>
    </w:rPr>
  </w:style>
  <w:style w:type="paragraph" w:customStyle="1" w:styleId="xl133">
    <w:name w:val="xl133"/>
    <w:basedOn w:val="a0"/>
    <w:rsid w:val="00907721"/>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textAlignment w:val="center"/>
    </w:pPr>
    <w:rPr>
      <w:b/>
      <w:bCs/>
    </w:rPr>
  </w:style>
  <w:style w:type="paragraph" w:customStyle="1" w:styleId="xl134">
    <w:name w:val="xl134"/>
    <w:basedOn w:val="a0"/>
    <w:rsid w:val="00907721"/>
    <w:pPr>
      <w:pBdr>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1a">
    <w:name w:val="Знак Знак1"/>
    <w:basedOn w:val="a0"/>
    <w:rsid w:val="00907721"/>
    <w:pPr>
      <w:spacing w:before="100" w:beforeAutospacing="1" w:after="100" w:afterAutospacing="1"/>
    </w:pPr>
    <w:rPr>
      <w:rFonts w:ascii="Tahoma" w:hAnsi="Tahoma"/>
      <w:sz w:val="20"/>
      <w:szCs w:val="20"/>
      <w:lang w:val="en-US" w:eastAsia="en-US"/>
    </w:rPr>
  </w:style>
  <w:style w:type="paragraph" w:customStyle="1" w:styleId="ConsNonformat">
    <w:name w:val="ConsNonformat"/>
    <w:uiPriority w:val="99"/>
    <w:rsid w:val="00907721"/>
    <w:pPr>
      <w:widowControl w:val="0"/>
      <w:autoSpaceDE w:val="0"/>
      <w:autoSpaceDN w:val="0"/>
      <w:adjustRightInd w:val="0"/>
    </w:pPr>
    <w:rPr>
      <w:rFonts w:ascii="Courier New" w:eastAsia="Times New Roman" w:hAnsi="Courier New" w:cs="Courier New"/>
      <w:sz w:val="16"/>
      <w:szCs w:val="16"/>
    </w:rPr>
  </w:style>
  <w:style w:type="paragraph" w:styleId="affff1">
    <w:name w:val="Intense Quote"/>
    <w:basedOn w:val="a0"/>
    <w:next w:val="a0"/>
    <w:link w:val="affff2"/>
    <w:uiPriority w:val="30"/>
    <w:qFormat/>
    <w:rsid w:val="00907721"/>
    <w:pPr>
      <w:pBdr>
        <w:bottom w:val="single" w:sz="4" w:space="4" w:color="4F81BD"/>
      </w:pBdr>
      <w:spacing w:before="200" w:after="280"/>
      <w:ind w:left="936" w:right="936"/>
    </w:pPr>
    <w:rPr>
      <w:b/>
      <w:bCs/>
      <w:i/>
      <w:iCs/>
      <w:color w:val="4F81BD"/>
    </w:rPr>
  </w:style>
  <w:style w:type="character" w:customStyle="1" w:styleId="affff2">
    <w:name w:val="Выделенная цитата Знак"/>
    <w:link w:val="affff1"/>
    <w:uiPriority w:val="30"/>
    <w:rsid w:val="00907721"/>
    <w:rPr>
      <w:rFonts w:ascii="Times New Roman" w:eastAsia="Times New Roman" w:hAnsi="Times New Roman"/>
      <w:b/>
      <w:bCs/>
      <w:i/>
      <w:iCs/>
      <w:color w:val="4F81BD"/>
      <w:sz w:val="24"/>
      <w:szCs w:val="24"/>
    </w:rPr>
  </w:style>
  <w:style w:type="paragraph" w:customStyle="1" w:styleId="affff3">
    <w:name w:val="Знак Знак Знак Знак Знак Знак"/>
    <w:basedOn w:val="a0"/>
    <w:uiPriority w:val="99"/>
    <w:rsid w:val="00907721"/>
    <w:pPr>
      <w:spacing w:after="160" w:line="240" w:lineRule="exact"/>
    </w:pPr>
    <w:rPr>
      <w:rFonts w:ascii="Verdana" w:hAnsi="Verdana" w:cs="Verdana"/>
      <w:sz w:val="20"/>
      <w:szCs w:val="20"/>
      <w:lang w:val="en-US" w:eastAsia="en-US"/>
    </w:rPr>
  </w:style>
  <w:style w:type="paragraph" w:customStyle="1" w:styleId="affff4">
    <w:name w:val="Знак Знак Знак Знак"/>
    <w:basedOn w:val="a0"/>
    <w:rsid w:val="00907721"/>
    <w:pPr>
      <w:spacing w:after="160" w:line="240" w:lineRule="exact"/>
    </w:pPr>
    <w:rPr>
      <w:rFonts w:ascii="Verdana" w:hAnsi="Verdana"/>
      <w:sz w:val="20"/>
      <w:szCs w:val="20"/>
      <w:lang w:val="en-US" w:eastAsia="en-US"/>
    </w:rPr>
  </w:style>
  <w:style w:type="paragraph" w:customStyle="1" w:styleId="font7">
    <w:name w:val="font7"/>
    <w:basedOn w:val="a0"/>
    <w:uiPriority w:val="99"/>
    <w:rsid w:val="009F3AE5"/>
    <w:pPr>
      <w:spacing w:before="100" w:beforeAutospacing="1" w:after="100" w:afterAutospacing="1"/>
    </w:pPr>
    <w:rPr>
      <w:color w:val="000000"/>
    </w:rPr>
  </w:style>
  <w:style w:type="paragraph" w:customStyle="1" w:styleId="affff5">
    <w:name w:val="ТАБЛ_ЗАГОЛОВОК"/>
    <w:basedOn w:val="a0"/>
    <w:autoRedefine/>
    <w:uiPriority w:val="99"/>
    <w:rsid w:val="00F860DE"/>
    <w:pPr>
      <w:widowControl w:val="0"/>
      <w:spacing w:line="360" w:lineRule="auto"/>
      <w:jc w:val="center"/>
    </w:pPr>
    <w:rPr>
      <w:b/>
      <w:szCs w:val="20"/>
    </w:rPr>
  </w:style>
  <w:style w:type="paragraph" w:customStyle="1" w:styleId="affff6">
    <w:name w:val="Стиль"/>
    <w:uiPriority w:val="99"/>
    <w:rsid w:val="00D3397A"/>
    <w:pPr>
      <w:widowControl w:val="0"/>
      <w:autoSpaceDE w:val="0"/>
      <w:autoSpaceDN w:val="0"/>
      <w:adjustRightInd w:val="0"/>
    </w:pPr>
    <w:rPr>
      <w:rFonts w:ascii="Times New Roman" w:eastAsia="Times New Roman" w:hAnsi="Times New Roman"/>
      <w:sz w:val="24"/>
      <w:szCs w:val="24"/>
    </w:rPr>
  </w:style>
  <w:style w:type="paragraph" w:customStyle="1" w:styleId="affff7">
    <w:name w:val="ТИТУЛ_ЛИСТ"/>
    <w:basedOn w:val="a0"/>
    <w:next w:val="a0"/>
    <w:autoRedefine/>
    <w:uiPriority w:val="99"/>
    <w:rsid w:val="00AD33F6"/>
    <w:pPr>
      <w:jc w:val="center"/>
    </w:pPr>
    <w:rPr>
      <w:b/>
      <w:snapToGrid w:val="0"/>
      <w:szCs w:val="20"/>
    </w:rPr>
  </w:style>
  <w:style w:type="paragraph" w:customStyle="1" w:styleId="msonormalcxspmiddle">
    <w:name w:val="msonormalcxspmiddle"/>
    <w:basedOn w:val="a0"/>
    <w:rsid w:val="00004CF1"/>
    <w:pPr>
      <w:spacing w:before="75" w:after="75"/>
    </w:pPr>
    <w:rPr>
      <w:rFonts w:ascii="Tahoma" w:hAnsi="Tahoma" w:cs="Tahoma"/>
    </w:rPr>
  </w:style>
  <w:style w:type="paragraph" w:customStyle="1" w:styleId="1b">
    <w:name w:val="Абзац списка1"/>
    <w:basedOn w:val="a0"/>
    <w:rsid w:val="002F2652"/>
    <w:pPr>
      <w:spacing w:after="200" w:line="276" w:lineRule="auto"/>
      <w:ind w:left="720" w:firstLine="708"/>
      <w:jc w:val="both"/>
    </w:pPr>
    <w:rPr>
      <w:rFonts w:ascii="Calibri" w:hAnsi="Calibri"/>
      <w:i/>
      <w:color w:val="FF0000"/>
      <w:sz w:val="18"/>
      <w:szCs w:val="18"/>
    </w:rPr>
  </w:style>
  <w:style w:type="paragraph" w:customStyle="1" w:styleId="26">
    <w:name w:val="Основной текст2"/>
    <w:basedOn w:val="a0"/>
    <w:uiPriority w:val="99"/>
    <w:rsid w:val="003F42D9"/>
    <w:pPr>
      <w:spacing w:after="120"/>
    </w:pPr>
    <w:rPr>
      <w:snapToGrid w:val="0"/>
      <w:sz w:val="20"/>
      <w:szCs w:val="20"/>
    </w:rPr>
  </w:style>
  <w:style w:type="paragraph" w:customStyle="1" w:styleId="27">
    <w:name w:val="ЗАГОЛ2"/>
    <w:basedOn w:val="a0"/>
    <w:link w:val="28"/>
    <w:autoRedefine/>
    <w:qFormat/>
    <w:rsid w:val="003F42D9"/>
    <w:pPr>
      <w:shd w:val="clear" w:color="auto" w:fill="FFFFFF"/>
      <w:autoSpaceDE w:val="0"/>
      <w:autoSpaceDN w:val="0"/>
      <w:adjustRightInd w:val="0"/>
      <w:jc w:val="center"/>
      <w:outlineLvl w:val="2"/>
    </w:pPr>
    <w:rPr>
      <w:bCs/>
      <w:iCs/>
      <w:color w:val="000000"/>
    </w:rPr>
  </w:style>
  <w:style w:type="character" w:customStyle="1" w:styleId="28">
    <w:name w:val="ЗАГОЛ2 Знак"/>
    <w:link w:val="27"/>
    <w:rsid w:val="003F42D9"/>
    <w:rPr>
      <w:rFonts w:ascii="Times New Roman" w:eastAsia="Times New Roman" w:hAnsi="Times New Roman"/>
      <w:bCs/>
      <w:iCs/>
      <w:color w:val="000000"/>
      <w:sz w:val="24"/>
      <w:szCs w:val="24"/>
      <w:shd w:val="clear" w:color="auto" w:fill="FFFFFF"/>
    </w:rPr>
  </w:style>
  <w:style w:type="paragraph" w:customStyle="1" w:styleId="affff8">
    <w:name w:val="осн"/>
    <w:basedOn w:val="a0"/>
    <w:link w:val="Char"/>
    <w:rsid w:val="003F42D9"/>
    <w:pPr>
      <w:ind w:firstLine="720"/>
      <w:jc w:val="both"/>
    </w:pPr>
    <w:rPr>
      <w:rFonts w:ascii="Arial" w:hAnsi="Arial"/>
      <w:sz w:val="22"/>
      <w:szCs w:val="20"/>
      <w:lang w:eastAsia="en-US"/>
    </w:rPr>
  </w:style>
  <w:style w:type="character" w:customStyle="1" w:styleId="Char">
    <w:name w:val="осн Char"/>
    <w:link w:val="affff8"/>
    <w:rsid w:val="003F42D9"/>
    <w:rPr>
      <w:rFonts w:ascii="Arial" w:eastAsia="Times New Roman" w:hAnsi="Arial"/>
      <w:sz w:val="22"/>
      <w:lang w:eastAsia="en-US"/>
    </w:rPr>
  </w:style>
  <w:style w:type="paragraph" w:customStyle="1" w:styleId="220">
    <w:name w:val="Основной текст с отступом 22"/>
    <w:basedOn w:val="a0"/>
    <w:rsid w:val="003F42D9"/>
    <w:pPr>
      <w:spacing w:line="360" w:lineRule="auto"/>
      <w:ind w:firstLine="709"/>
    </w:pPr>
    <w:rPr>
      <w:i/>
      <w:iCs/>
      <w:color w:val="FF0000"/>
      <w:lang w:eastAsia="ar-SA"/>
    </w:rPr>
  </w:style>
  <w:style w:type="paragraph" w:customStyle="1" w:styleId="CM13">
    <w:name w:val="CM13"/>
    <w:basedOn w:val="Default"/>
    <w:next w:val="Default"/>
    <w:uiPriority w:val="99"/>
    <w:rsid w:val="003F42D9"/>
    <w:rPr>
      <w:rFonts w:ascii="Arial" w:hAnsi="Arial" w:cs="Arial"/>
      <w:color w:val="auto"/>
    </w:rPr>
  </w:style>
  <w:style w:type="paragraph" w:customStyle="1" w:styleId="CM15">
    <w:name w:val="CM15"/>
    <w:basedOn w:val="Default"/>
    <w:next w:val="Default"/>
    <w:uiPriority w:val="99"/>
    <w:rsid w:val="003F42D9"/>
    <w:pPr>
      <w:spacing w:line="278" w:lineRule="atLeast"/>
    </w:pPr>
    <w:rPr>
      <w:rFonts w:ascii="Arial" w:hAnsi="Arial" w:cs="Arial"/>
      <w:color w:val="auto"/>
    </w:rPr>
  </w:style>
  <w:style w:type="paragraph" w:customStyle="1" w:styleId="CM18">
    <w:name w:val="CM18"/>
    <w:basedOn w:val="Default"/>
    <w:next w:val="Default"/>
    <w:uiPriority w:val="99"/>
    <w:rsid w:val="003F42D9"/>
    <w:pPr>
      <w:spacing w:line="280" w:lineRule="atLeast"/>
    </w:pPr>
    <w:rPr>
      <w:rFonts w:ascii="Arial" w:hAnsi="Arial" w:cs="Arial"/>
      <w:color w:val="auto"/>
    </w:rPr>
  </w:style>
  <w:style w:type="paragraph" w:customStyle="1" w:styleId="CM35">
    <w:name w:val="CM35"/>
    <w:basedOn w:val="Default"/>
    <w:next w:val="Default"/>
    <w:uiPriority w:val="99"/>
    <w:rsid w:val="003F42D9"/>
    <w:rPr>
      <w:rFonts w:ascii="Arial" w:hAnsi="Arial" w:cs="Arial"/>
      <w:color w:val="auto"/>
    </w:rPr>
  </w:style>
  <w:style w:type="paragraph" w:customStyle="1" w:styleId="just">
    <w:name w:val="just"/>
    <w:basedOn w:val="a0"/>
    <w:rsid w:val="003F42D9"/>
    <w:pPr>
      <w:spacing w:before="100" w:beforeAutospacing="1" w:after="100" w:afterAutospacing="1"/>
    </w:pPr>
  </w:style>
  <w:style w:type="character" w:customStyle="1" w:styleId="1c">
    <w:name w:val="Заголовок_1"/>
    <w:semiHidden/>
    <w:rsid w:val="00364A64"/>
    <w:rPr>
      <w:caps/>
    </w:rPr>
  </w:style>
  <w:style w:type="paragraph" w:customStyle="1" w:styleId="consplustitle0">
    <w:name w:val="consplustitle"/>
    <w:basedOn w:val="a0"/>
    <w:rsid w:val="00D024A4"/>
    <w:pPr>
      <w:spacing w:before="100" w:beforeAutospacing="1" w:after="100" w:afterAutospacing="1"/>
    </w:pPr>
    <w:rPr>
      <w:rFonts w:eastAsia="Calibri"/>
    </w:rPr>
  </w:style>
  <w:style w:type="paragraph" w:customStyle="1" w:styleId="1d">
    <w:name w:val="Без интервала1"/>
    <w:link w:val="NoSpacingChar"/>
    <w:rsid w:val="00096493"/>
    <w:rPr>
      <w:rFonts w:eastAsia="Times New Roman"/>
      <w:sz w:val="22"/>
      <w:szCs w:val="22"/>
      <w:lang w:eastAsia="en-US"/>
    </w:rPr>
  </w:style>
  <w:style w:type="character" w:customStyle="1" w:styleId="NoSpacingChar">
    <w:name w:val="No Spacing Char"/>
    <w:link w:val="1d"/>
    <w:locked/>
    <w:rsid w:val="00096493"/>
    <w:rPr>
      <w:rFonts w:eastAsia="Times New Roman"/>
      <w:sz w:val="22"/>
      <w:szCs w:val="22"/>
      <w:lang w:eastAsia="en-US"/>
    </w:rPr>
  </w:style>
  <w:style w:type="paragraph" w:customStyle="1" w:styleId="ac0">
    <w:name w:val="ac"/>
    <w:basedOn w:val="a0"/>
    <w:uiPriority w:val="99"/>
    <w:rsid w:val="00B908D1"/>
    <w:pPr>
      <w:spacing w:before="100" w:beforeAutospacing="1" w:after="100" w:afterAutospacing="1"/>
    </w:pPr>
  </w:style>
  <w:style w:type="character" w:customStyle="1" w:styleId="spelle">
    <w:name w:val="spelle"/>
    <w:rsid w:val="00B908D1"/>
  </w:style>
  <w:style w:type="character" w:customStyle="1" w:styleId="grame">
    <w:name w:val="grame"/>
    <w:rsid w:val="00B908D1"/>
  </w:style>
  <w:style w:type="character" w:customStyle="1" w:styleId="110">
    <w:name w:val="Заголовок 1 Знак1"/>
    <w:aliases w:val="Head 1 Знак1,????????? 1 Знак1"/>
    <w:rsid w:val="008010F3"/>
    <w:rPr>
      <w:rFonts w:ascii="Cambria" w:eastAsia="Times New Roman" w:hAnsi="Cambria" w:cs="Times New Roman"/>
      <w:b/>
      <w:bCs/>
      <w:color w:val="365F91"/>
      <w:sz w:val="28"/>
      <w:szCs w:val="28"/>
    </w:rPr>
  </w:style>
  <w:style w:type="character" w:customStyle="1" w:styleId="210">
    <w:name w:val="Заголовок 2 Знак1"/>
    <w:aliases w:val="numbered indent 2 Знак,ni2 Знак,h2 Знак,Hanging 2 Indent Знак,Header 2 Знак,Numbered indent 2 Знак,Заголовок 2 Знак Знак Знак Знак,Заголовок 21 Знак,Заголовок 2 Знак Знак Знак Знак Знак Знак Знак Знак,Заголовок 22 Знак"/>
    <w:semiHidden/>
    <w:rsid w:val="008010F3"/>
    <w:rPr>
      <w:rFonts w:ascii="Cambria" w:eastAsia="Times New Roman" w:hAnsi="Cambria" w:cs="Times New Roman"/>
      <w:b/>
      <w:bCs/>
      <w:color w:val="4F81BD"/>
      <w:sz w:val="26"/>
      <w:szCs w:val="26"/>
    </w:rPr>
  </w:style>
  <w:style w:type="character" w:customStyle="1" w:styleId="1e">
    <w:name w:val="Текст сноски Знак1"/>
    <w:aliases w:val="Текст сноски Знак Знак Знак Знак Знак Знак2,Текст сноски Знак Знак Знак Знак Знак Знак Знак1,Текст сноски Знак Знак Знак Знак Знак Знак Знак Знак Знак Знак Знак Знак Знак Зн Знак1,Текст сноски Знак Знак Знак1,Текст сноски-FN Знак1"/>
    <w:uiPriority w:val="99"/>
    <w:semiHidden/>
    <w:rsid w:val="008010F3"/>
    <w:rPr>
      <w:rFonts w:ascii="Times New Roman" w:eastAsia="Times New Roman" w:hAnsi="Times New Roman"/>
    </w:rPr>
  </w:style>
  <w:style w:type="character" w:customStyle="1" w:styleId="1f">
    <w:name w:val="Основной текст Знак1"/>
    <w:aliases w:val="Основной текст Знак Знак Знак Знак2,Основной текст Знак Знак Знак Знак Знак1,Основной текст Знак Знак Знак2,Основной текст Знак Знак  Знак Знак Знак1,Основной текст Знак Знак Знак Знак Знак Знак Знак Знак1"/>
    <w:semiHidden/>
    <w:rsid w:val="008010F3"/>
    <w:rPr>
      <w:rFonts w:ascii="Times New Roman" w:eastAsia="Times New Roman" w:hAnsi="Times New Roman"/>
      <w:sz w:val="24"/>
      <w:szCs w:val="24"/>
    </w:rPr>
  </w:style>
  <w:style w:type="character" w:customStyle="1" w:styleId="1f0">
    <w:name w:val="Основной текст с отступом Знак1"/>
    <w:aliases w:val="Основной текст 1 Знак1,Нумерованный список !! Знак1,Основной текст без отступа Знак1"/>
    <w:semiHidden/>
    <w:rsid w:val="008010F3"/>
    <w:rPr>
      <w:rFonts w:ascii="Times New Roman" w:eastAsia="Times New Roman" w:hAnsi="Times New Roman"/>
      <w:sz w:val="24"/>
      <w:szCs w:val="24"/>
    </w:rPr>
  </w:style>
  <w:style w:type="character" w:customStyle="1" w:styleId="212">
    <w:name w:val="Основной текст 2 Знак1"/>
    <w:aliases w:val="Основной текст сноска под таблицу Знак1"/>
    <w:semiHidden/>
    <w:rsid w:val="008010F3"/>
    <w:rPr>
      <w:rFonts w:ascii="Times New Roman" w:eastAsia="Times New Roman" w:hAnsi="Times New Roman"/>
      <w:sz w:val="24"/>
      <w:szCs w:val="24"/>
    </w:rPr>
  </w:style>
  <w:style w:type="paragraph" w:customStyle="1" w:styleId="CharChar0">
    <w:name w:val="Char Char"/>
    <w:basedOn w:val="a0"/>
    <w:uiPriority w:val="99"/>
    <w:rsid w:val="008010F3"/>
    <w:pPr>
      <w:spacing w:after="160" w:line="240" w:lineRule="exact"/>
    </w:pPr>
    <w:rPr>
      <w:rFonts w:ascii="Verdana" w:hAnsi="Verdana" w:cs="Verdana"/>
      <w:sz w:val="20"/>
      <w:szCs w:val="20"/>
      <w:lang w:val="en-US" w:eastAsia="en-US"/>
    </w:rPr>
  </w:style>
  <w:style w:type="paragraph" w:customStyle="1" w:styleId="38">
    <w:name w:val="Знак3 Знак Знак Знак Знак Знак Знак Знак Знак Знак"/>
    <w:basedOn w:val="a0"/>
    <w:uiPriority w:val="99"/>
    <w:rsid w:val="008010F3"/>
    <w:pPr>
      <w:spacing w:after="160" w:line="240" w:lineRule="exact"/>
    </w:pPr>
    <w:rPr>
      <w:rFonts w:ascii="Verdana" w:hAnsi="Verdana"/>
      <w:sz w:val="20"/>
      <w:szCs w:val="20"/>
      <w:lang w:val="en-US" w:eastAsia="en-US"/>
    </w:rPr>
  </w:style>
  <w:style w:type="paragraph" w:customStyle="1" w:styleId="1f1">
    <w:name w:val="Знак Знак1"/>
    <w:basedOn w:val="a0"/>
    <w:uiPriority w:val="99"/>
    <w:rsid w:val="008010F3"/>
    <w:pPr>
      <w:spacing w:before="100" w:beforeAutospacing="1" w:after="100" w:afterAutospacing="1"/>
    </w:pPr>
    <w:rPr>
      <w:rFonts w:ascii="Tahoma" w:hAnsi="Tahoma"/>
      <w:sz w:val="20"/>
      <w:szCs w:val="20"/>
      <w:lang w:val="en-US" w:eastAsia="en-US"/>
    </w:rPr>
  </w:style>
  <w:style w:type="character" w:customStyle="1" w:styleId="1f2">
    <w:name w:val="Знак Знак Знак1"/>
    <w:rsid w:val="008010F3"/>
    <w:rPr>
      <w:b/>
      <w:bCs/>
      <w:lang w:val="en-US" w:eastAsia="ru-RU" w:bidi="ar-SA"/>
    </w:rPr>
  </w:style>
  <w:style w:type="character" w:customStyle="1" w:styleId="affff9">
    <w:name w:val="Основной текст_"/>
    <w:link w:val="72"/>
    <w:rsid w:val="000A55F9"/>
    <w:rPr>
      <w:rFonts w:ascii="Times New Roman" w:eastAsia="Times New Roman" w:hAnsi="Times New Roman"/>
      <w:spacing w:val="20"/>
      <w:sz w:val="109"/>
      <w:szCs w:val="109"/>
      <w:shd w:val="clear" w:color="auto" w:fill="FFFFFF"/>
    </w:rPr>
  </w:style>
  <w:style w:type="paragraph" w:customStyle="1" w:styleId="72">
    <w:name w:val="Основной текст7"/>
    <w:basedOn w:val="a0"/>
    <w:link w:val="affff9"/>
    <w:rsid w:val="000A55F9"/>
    <w:pPr>
      <w:shd w:val="clear" w:color="auto" w:fill="FFFFFF"/>
      <w:spacing w:line="0" w:lineRule="atLeast"/>
      <w:ind w:hanging="1480"/>
    </w:pPr>
    <w:rPr>
      <w:spacing w:val="20"/>
      <w:sz w:val="109"/>
      <w:szCs w:val="109"/>
    </w:rPr>
  </w:style>
  <w:style w:type="character" w:customStyle="1" w:styleId="29">
    <w:name w:val="Основной текст2"/>
    <w:rsid w:val="000A55F9"/>
  </w:style>
  <w:style w:type="character" w:customStyle="1" w:styleId="43pt0pt">
    <w:name w:val="Основной текст + 43 pt;Курсив;Малые прописные;Интервал 0 pt"/>
    <w:rsid w:val="00E453BD"/>
    <w:rPr>
      <w:rFonts w:ascii="Times New Roman" w:eastAsia="Times New Roman" w:hAnsi="Times New Roman" w:cs="Times New Roman"/>
      <w:b w:val="0"/>
      <w:bCs w:val="0"/>
      <w:i/>
      <w:iCs/>
      <w:smallCaps/>
      <w:strike w:val="0"/>
      <w:spacing w:val="0"/>
      <w:sz w:val="86"/>
      <w:szCs w:val="86"/>
      <w:shd w:val="clear" w:color="auto" w:fill="FFFFFF"/>
    </w:rPr>
  </w:style>
  <w:style w:type="character" w:customStyle="1" w:styleId="62">
    <w:name w:val="Основной текст (6)_"/>
    <w:link w:val="63"/>
    <w:rsid w:val="00E453BD"/>
    <w:rPr>
      <w:rFonts w:ascii="SimHei" w:eastAsia="SimHei" w:hAnsi="SimHei" w:cs="SimHei"/>
      <w:sz w:val="27"/>
      <w:szCs w:val="27"/>
      <w:shd w:val="clear" w:color="auto" w:fill="FFFFFF"/>
    </w:rPr>
  </w:style>
  <w:style w:type="paragraph" w:customStyle="1" w:styleId="63">
    <w:name w:val="Основной текст (6)"/>
    <w:basedOn w:val="a0"/>
    <w:link w:val="62"/>
    <w:rsid w:val="00E453BD"/>
    <w:pPr>
      <w:shd w:val="clear" w:color="auto" w:fill="FFFFFF"/>
      <w:spacing w:before="240" w:line="0" w:lineRule="atLeast"/>
    </w:pPr>
    <w:rPr>
      <w:rFonts w:ascii="SimHei" w:eastAsia="SimHei" w:hAnsi="SimHei" w:cs="SimHei"/>
      <w:sz w:val="27"/>
      <w:szCs w:val="27"/>
    </w:rPr>
  </w:style>
  <w:style w:type="character" w:customStyle="1" w:styleId="6TimesNewRoman19pt">
    <w:name w:val="Основной текст (6) + Times New Roman;19 pt;Курсив"/>
    <w:rsid w:val="00E453BD"/>
    <w:rPr>
      <w:rFonts w:ascii="Times New Roman" w:eastAsia="Times New Roman" w:hAnsi="Times New Roman" w:cs="Times New Roman"/>
      <w:b w:val="0"/>
      <w:bCs w:val="0"/>
      <w:i/>
      <w:iCs/>
      <w:smallCaps w:val="0"/>
      <w:strike w:val="0"/>
      <w:sz w:val="38"/>
      <w:szCs w:val="38"/>
    </w:rPr>
  </w:style>
  <w:style w:type="character" w:customStyle="1" w:styleId="39">
    <w:name w:val="Основной текст3"/>
    <w:rsid w:val="00E453BD"/>
    <w:rPr>
      <w:rFonts w:ascii="Times New Roman" w:eastAsia="Times New Roman" w:hAnsi="Times New Roman" w:cs="Times New Roman"/>
      <w:b w:val="0"/>
      <w:bCs w:val="0"/>
      <w:i w:val="0"/>
      <w:iCs w:val="0"/>
      <w:smallCaps w:val="0"/>
      <w:strike w:val="0"/>
      <w:spacing w:val="20"/>
      <w:sz w:val="109"/>
      <w:szCs w:val="109"/>
      <w:shd w:val="clear" w:color="auto" w:fill="FFFFFF"/>
    </w:rPr>
  </w:style>
  <w:style w:type="character" w:customStyle="1" w:styleId="92">
    <w:name w:val="Основной текст (9)_"/>
    <w:link w:val="93"/>
    <w:rsid w:val="00E453BD"/>
    <w:rPr>
      <w:rFonts w:ascii="Times New Roman" w:eastAsia="Times New Roman" w:hAnsi="Times New Roman"/>
      <w:sz w:val="43"/>
      <w:szCs w:val="43"/>
      <w:shd w:val="clear" w:color="auto" w:fill="FFFFFF"/>
    </w:rPr>
  </w:style>
  <w:style w:type="paragraph" w:customStyle="1" w:styleId="93">
    <w:name w:val="Основной текст (9)"/>
    <w:basedOn w:val="a0"/>
    <w:link w:val="92"/>
    <w:rsid w:val="00E453BD"/>
    <w:pPr>
      <w:shd w:val="clear" w:color="auto" w:fill="FFFFFF"/>
      <w:spacing w:line="0" w:lineRule="atLeast"/>
    </w:pPr>
    <w:rPr>
      <w:sz w:val="43"/>
      <w:szCs w:val="43"/>
    </w:rPr>
  </w:style>
  <w:style w:type="character" w:customStyle="1" w:styleId="nobr">
    <w:name w:val="nobr"/>
    <w:rsid w:val="00ED7AEF"/>
  </w:style>
  <w:style w:type="paragraph" w:customStyle="1" w:styleId="ConsTitle">
    <w:name w:val="ConsTitle"/>
    <w:rsid w:val="008434DE"/>
    <w:pPr>
      <w:widowControl w:val="0"/>
      <w:autoSpaceDE w:val="0"/>
      <w:autoSpaceDN w:val="0"/>
      <w:adjustRightInd w:val="0"/>
    </w:pPr>
    <w:rPr>
      <w:rFonts w:ascii="Arial" w:eastAsia="Times New Roman" w:hAnsi="Arial" w:cs="Arial"/>
      <w:b/>
      <w:bCs/>
    </w:rPr>
  </w:style>
  <w:style w:type="paragraph" w:customStyle="1" w:styleId="dktexjustify">
    <w:name w:val="dktexjustify"/>
    <w:basedOn w:val="a0"/>
    <w:rsid w:val="009150E4"/>
    <w:pPr>
      <w:spacing w:before="100" w:beforeAutospacing="1" w:after="100" w:afterAutospacing="1"/>
    </w:pPr>
  </w:style>
  <w:style w:type="character" w:customStyle="1" w:styleId="S2">
    <w:name w:val="S_Маркированный Знак"/>
    <w:rsid w:val="00B50E75"/>
    <w:rPr>
      <w:w w:val="109"/>
      <w:sz w:val="24"/>
      <w:szCs w:val="24"/>
      <w:lang w:val="ru-RU" w:eastAsia="ru-RU"/>
    </w:rPr>
  </w:style>
  <w:style w:type="paragraph" w:customStyle="1" w:styleId="formattext">
    <w:name w:val="formattext"/>
    <w:basedOn w:val="a0"/>
    <w:rsid w:val="00F2767A"/>
    <w:pPr>
      <w:spacing w:before="100" w:beforeAutospacing="1" w:after="100" w:afterAutospacing="1"/>
    </w:pPr>
  </w:style>
  <w:style w:type="paragraph" w:customStyle="1" w:styleId="consplusnormal2">
    <w:name w:val="consplusnormal"/>
    <w:basedOn w:val="a0"/>
    <w:rsid w:val="00CF2B4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98713">
      <w:bodyDiv w:val="1"/>
      <w:marLeft w:val="0"/>
      <w:marRight w:val="0"/>
      <w:marTop w:val="0"/>
      <w:marBottom w:val="0"/>
      <w:divBdr>
        <w:top w:val="none" w:sz="0" w:space="0" w:color="auto"/>
        <w:left w:val="none" w:sz="0" w:space="0" w:color="auto"/>
        <w:bottom w:val="none" w:sz="0" w:space="0" w:color="auto"/>
        <w:right w:val="none" w:sz="0" w:space="0" w:color="auto"/>
      </w:divBdr>
      <w:divsChild>
        <w:div w:id="1076437693">
          <w:marLeft w:val="1138"/>
          <w:marRight w:val="0"/>
          <w:marTop w:val="120"/>
          <w:marBottom w:val="0"/>
          <w:divBdr>
            <w:top w:val="none" w:sz="0" w:space="0" w:color="auto"/>
            <w:left w:val="none" w:sz="0" w:space="0" w:color="auto"/>
            <w:bottom w:val="none" w:sz="0" w:space="0" w:color="auto"/>
            <w:right w:val="none" w:sz="0" w:space="0" w:color="auto"/>
          </w:divBdr>
        </w:div>
        <w:div w:id="1937709671">
          <w:marLeft w:val="1138"/>
          <w:marRight w:val="0"/>
          <w:marTop w:val="120"/>
          <w:marBottom w:val="0"/>
          <w:divBdr>
            <w:top w:val="none" w:sz="0" w:space="0" w:color="auto"/>
            <w:left w:val="none" w:sz="0" w:space="0" w:color="auto"/>
            <w:bottom w:val="none" w:sz="0" w:space="0" w:color="auto"/>
            <w:right w:val="none" w:sz="0" w:space="0" w:color="auto"/>
          </w:divBdr>
        </w:div>
      </w:divsChild>
    </w:div>
    <w:div w:id="109670543">
      <w:bodyDiv w:val="1"/>
      <w:marLeft w:val="0"/>
      <w:marRight w:val="0"/>
      <w:marTop w:val="0"/>
      <w:marBottom w:val="0"/>
      <w:divBdr>
        <w:top w:val="none" w:sz="0" w:space="0" w:color="auto"/>
        <w:left w:val="none" w:sz="0" w:space="0" w:color="auto"/>
        <w:bottom w:val="none" w:sz="0" w:space="0" w:color="auto"/>
        <w:right w:val="none" w:sz="0" w:space="0" w:color="auto"/>
      </w:divBdr>
    </w:div>
    <w:div w:id="124979283">
      <w:bodyDiv w:val="1"/>
      <w:marLeft w:val="0"/>
      <w:marRight w:val="0"/>
      <w:marTop w:val="0"/>
      <w:marBottom w:val="0"/>
      <w:divBdr>
        <w:top w:val="none" w:sz="0" w:space="0" w:color="auto"/>
        <w:left w:val="none" w:sz="0" w:space="0" w:color="auto"/>
        <w:bottom w:val="none" w:sz="0" w:space="0" w:color="auto"/>
        <w:right w:val="none" w:sz="0" w:space="0" w:color="auto"/>
      </w:divBdr>
    </w:div>
    <w:div w:id="161051047">
      <w:bodyDiv w:val="1"/>
      <w:marLeft w:val="0"/>
      <w:marRight w:val="0"/>
      <w:marTop w:val="0"/>
      <w:marBottom w:val="0"/>
      <w:divBdr>
        <w:top w:val="none" w:sz="0" w:space="0" w:color="auto"/>
        <w:left w:val="none" w:sz="0" w:space="0" w:color="auto"/>
        <w:bottom w:val="none" w:sz="0" w:space="0" w:color="auto"/>
        <w:right w:val="none" w:sz="0" w:space="0" w:color="auto"/>
      </w:divBdr>
    </w:div>
    <w:div w:id="169833330">
      <w:bodyDiv w:val="1"/>
      <w:marLeft w:val="0"/>
      <w:marRight w:val="0"/>
      <w:marTop w:val="0"/>
      <w:marBottom w:val="0"/>
      <w:divBdr>
        <w:top w:val="none" w:sz="0" w:space="0" w:color="auto"/>
        <w:left w:val="none" w:sz="0" w:space="0" w:color="auto"/>
        <w:bottom w:val="none" w:sz="0" w:space="0" w:color="auto"/>
        <w:right w:val="none" w:sz="0" w:space="0" w:color="auto"/>
      </w:divBdr>
    </w:div>
    <w:div w:id="175199496">
      <w:bodyDiv w:val="1"/>
      <w:marLeft w:val="0"/>
      <w:marRight w:val="0"/>
      <w:marTop w:val="0"/>
      <w:marBottom w:val="0"/>
      <w:divBdr>
        <w:top w:val="none" w:sz="0" w:space="0" w:color="auto"/>
        <w:left w:val="none" w:sz="0" w:space="0" w:color="auto"/>
        <w:bottom w:val="none" w:sz="0" w:space="0" w:color="auto"/>
        <w:right w:val="none" w:sz="0" w:space="0" w:color="auto"/>
      </w:divBdr>
    </w:div>
    <w:div w:id="182986159">
      <w:bodyDiv w:val="1"/>
      <w:marLeft w:val="0"/>
      <w:marRight w:val="0"/>
      <w:marTop w:val="0"/>
      <w:marBottom w:val="0"/>
      <w:divBdr>
        <w:top w:val="none" w:sz="0" w:space="0" w:color="auto"/>
        <w:left w:val="none" w:sz="0" w:space="0" w:color="auto"/>
        <w:bottom w:val="none" w:sz="0" w:space="0" w:color="auto"/>
        <w:right w:val="none" w:sz="0" w:space="0" w:color="auto"/>
      </w:divBdr>
    </w:div>
    <w:div w:id="201594345">
      <w:bodyDiv w:val="1"/>
      <w:marLeft w:val="0"/>
      <w:marRight w:val="0"/>
      <w:marTop w:val="0"/>
      <w:marBottom w:val="0"/>
      <w:divBdr>
        <w:top w:val="none" w:sz="0" w:space="0" w:color="auto"/>
        <w:left w:val="none" w:sz="0" w:space="0" w:color="auto"/>
        <w:bottom w:val="none" w:sz="0" w:space="0" w:color="auto"/>
        <w:right w:val="none" w:sz="0" w:space="0" w:color="auto"/>
      </w:divBdr>
    </w:div>
    <w:div w:id="288827715">
      <w:bodyDiv w:val="1"/>
      <w:marLeft w:val="0"/>
      <w:marRight w:val="0"/>
      <w:marTop w:val="0"/>
      <w:marBottom w:val="0"/>
      <w:divBdr>
        <w:top w:val="none" w:sz="0" w:space="0" w:color="auto"/>
        <w:left w:val="none" w:sz="0" w:space="0" w:color="auto"/>
        <w:bottom w:val="none" w:sz="0" w:space="0" w:color="auto"/>
        <w:right w:val="none" w:sz="0" w:space="0" w:color="auto"/>
      </w:divBdr>
    </w:div>
    <w:div w:id="298728028">
      <w:bodyDiv w:val="1"/>
      <w:marLeft w:val="0"/>
      <w:marRight w:val="0"/>
      <w:marTop w:val="0"/>
      <w:marBottom w:val="0"/>
      <w:divBdr>
        <w:top w:val="none" w:sz="0" w:space="0" w:color="auto"/>
        <w:left w:val="none" w:sz="0" w:space="0" w:color="auto"/>
        <w:bottom w:val="none" w:sz="0" w:space="0" w:color="auto"/>
        <w:right w:val="none" w:sz="0" w:space="0" w:color="auto"/>
      </w:divBdr>
    </w:div>
    <w:div w:id="301496622">
      <w:bodyDiv w:val="1"/>
      <w:marLeft w:val="0"/>
      <w:marRight w:val="0"/>
      <w:marTop w:val="0"/>
      <w:marBottom w:val="0"/>
      <w:divBdr>
        <w:top w:val="none" w:sz="0" w:space="0" w:color="auto"/>
        <w:left w:val="none" w:sz="0" w:space="0" w:color="auto"/>
        <w:bottom w:val="none" w:sz="0" w:space="0" w:color="auto"/>
        <w:right w:val="none" w:sz="0" w:space="0" w:color="auto"/>
      </w:divBdr>
    </w:div>
    <w:div w:id="308169870">
      <w:bodyDiv w:val="1"/>
      <w:marLeft w:val="0"/>
      <w:marRight w:val="0"/>
      <w:marTop w:val="0"/>
      <w:marBottom w:val="0"/>
      <w:divBdr>
        <w:top w:val="none" w:sz="0" w:space="0" w:color="auto"/>
        <w:left w:val="none" w:sz="0" w:space="0" w:color="auto"/>
        <w:bottom w:val="none" w:sz="0" w:space="0" w:color="auto"/>
        <w:right w:val="none" w:sz="0" w:space="0" w:color="auto"/>
      </w:divBdr>
      <w:divsChild>
        <w:div w:id="1722555685">
          <w:marLeft w:val="677"/>
          <w:marRight w:val="0"/>
          <w:marTop w:val="240"/>
          <w:marBottom w:val="0"/>
          <w:divBdr>
            <w:top w:val="none" w:sz="0" w:space="0" w:color="auto"/>
            <w:left w:val="none" w:sz="0" w:space="0" w:color="auto"/>
            <w:bottom w:val="none" w:sz="0" w:space="0" w:color="auto"/>
            <w:right w:val="none" w:sz="0" w:space="0" w:color="auto"/>
          </w:divBdr>
        </w:div>
        <w:div w:id="1077871682">
          <w:marLeft w:val="677"/>
          <w:marRight w:val="0"/>
          <w:marTop w:val="240"/>
          <w:marBottom w:val="0"/>
          <w:divBdr>
            <w:top w:val="none" w:sz="0" w:space="0" w:color="auto"/>
            <w:left w:val="none" w:sz="0" w:space="0" w:color="auto"/>
            <w:bottom w:val="none" w:sz="0" w:space="0" w:color="auto"/>
            <w:right w:val="none" w:sz="0" w:space="0" w:color="auto"/>
          </w:divBdr>
        </w:div>
        <w:div w:id="2107533721">
          <w:marLeft w:val="677"/>
          <w:marRight w:val="0"/>
          <w:marTop w:val="240"/>
          <w:marBottom w:val="0"/>
          <w:divBdr>
            <w:top w:val="none" w:sz="0" w:space="0" w:color="auto"/>
            <w:left w:val="none" w:sz="0" w:space="0" w:color="auto"/>
            <w:bottom w:val="none" w:sz="0" w:space="0" w:color="auto"/>
            <w:right w:val="none" w:sz="0" w:space="0" w:color="auto"/>
          </w:divBdr>
        </w:div>
        <w:div w:id="1161769515">
          <w:marLeft w:val="677"/>
          <w:marRight w:val="0"/>
          <w:marTop w:val="240"/>
          <w:marBottom w:val="0"/>
          <w:divBdr>
            <w:top w:val="none" w:sz="0" w:space="0" w:color="auto"/>
            <w:left w:val="none" w:sz="0" w:space="0" w:color="auto"/>
            <w:bottom w:val="none" w:sz="0" w:space="0" w:color="auto"/>
            <w:right w:val="none" w:sz="0" w:space="0" w:color="auto"/>
          </w:divBdr>
        </w:div>
        <w:div w:id="948854324">
          <w:marLeft w:val="677"/>
          <w:marRight w:val="0"/>
          <w:marTop w:val="240"/>
          <w:marBottom w:val="0"/>
          <w:divBdr>
            <w:top w:val="none" w:sz="0" w:space="0" w:color="auto"/>
            <w:left w:val="none" w:sz="0" w:space="0" w:color="auto"/>
            <w:bottom w:val="none" w:sz="0" w:space="0" w:color="auto"/>
            <w:right w:val="none" w:sz="0" w:space="0" w:color="auto"/>
          </w:divBdr>
        </w:div>
        <w:div w:id="115148451">
          <w:marLeft w:val="677"/>
          <w:marRight w:val="0"/>
          <w:marTop w:val="240"/>
          <w:marBottom w:val="0"/>
          <w:divBdr>
            <w:top w:val="none" w:sz="0" w:space="0" w:color="auto"/>
            <w:left w:val="none" w:sz="0" w:space="0" w:color="auto"/>
            <w:bottom w:val="none" w:sz="0" w:space="0" w:color="auto"/>
            <w:right w:val="none" w:sz="0" w:space="0" w:color="auto"/>
          </w:divBdr>
        </w:div>
      </w:divsChild>
    </w:div>
    <w:div w:id="331882965">
      <w:bodyDiv w:val="1"/>
      <w:marLeft w:val="0"/>
      <w:marRight w:val="0"/>
      <w:marTop w:val="0"/>
      <w:marBottom w:val="0"/>
      <w:divBdr>
        <w:top w:val="none" w:sz="0" w:space="0" w:color="auto"/>
        <w:left w:val="none" w:sz="0" w:space="0" w:color="auto"/>
        <w:bottom w:val="none" w:sz="0" w:space="0" w:color="auto"/>
        <w:right w:val="none" w:sz="0" w:space="0" w:color="auto"/>
      </w:divBdr>
    </w:div>
    <w:div w:id="352003389">
      <w:bodyDiv w:val="1"/>
      <w:marLeft w:val="0"/>
      <w:marRight w:val="0"/>
      <w:marTop w:val="0"/>
      <w:marBottom w:val="0"/>
      <w:divBdr>
        <w:top w:val="none" w:sz="0" w:space="0" w:color="auto"/>
        <w:left w:val="none" w:sz="0" w:space="0" w:color="auto"/>
        <w:bottom w:val="none" w:sz="0" w:space="0" w:color="auto"/>
        <w:right w:val="none" w:sz="0" w:space="0" w:color="auto"/>
      </w:divBdr>
    </w:div>
    <w:div w:id="390546040">
      <w:bodyDiv w:val="1"/>
      <w:marLeft w:val="0"/>
      <w:marRight w:val="0"/>
      <w:marTop w:val="0"/>
      <w:marBottom w:val="0"/>
      <w:divBdr>
        <w:top w:val="none" w:sz="0" w:space="0" w:color="auto"/>
        <w:left w:val="none" w:sz="0" w:space="0" w:color="auto"/>
        <w:bottom w:val="none" w:sz="0" w:space="0" w:color="auto"/>
        <w:right w:val="none" w:sz="0" w:space="0" w:color="auto"/>
      </w:divBdr>
    </w:div>
    <w:div w:id="406657889">
      <w:bodyDiv w:val="1"/>
      <w:marLeft w:val="0"/>
      <w:marRight w:val="0"/>
      <w:marTop w:val="0"/>
      <w:marBottom w:val="0"/>
      <w:divBdr>
        <w:top w:val="none" w:sz="0" w:space="0" w:color="auto"/>
        <w:left w:val="none" w:sz="0" w:space="0" w:color="auto"/>
        <w:bottom w:val="none" w:sz="0" w:space="0" w:color="auto"/>
        <w:right w:val="none" w:sz="0" w:space="0" w:color="auto"/>
      </w:divBdr>
    </w:div>
    <w:div w:id="433862658">
      <w:bodyDiv w:val="1"/>
      <w:marLeft w:val="0"/>
      <w:marRight w:val="0"/>
      <w:marTop w:val="0"/>
      <w:marBottom w:val="0"/>
      <w:divBdr>
        <w:top w:val="none" w:sz="0" w:space="0" w:color="auto"/>
        <w:left w:val="none" w:sz="0" w:space="0" w:color="auto"/>
        <w:bottom w:val="none" w:sz="0" w:space="0" w:color="auto"/>
        <w:right w:val="none" w:sz="0" w:space="0" w:color="auto"/>
      </w:divBdr>
    </w:div>
    <w:div w:id="438334977">
      <w:bodyDiv w:val="1"/>
      <w:marLeft w:val="0"/>
      <w:marRight w:val="0"/>
      <w:marTop w:val="0"/>
      <w:marBottom w:val="0"/>
      <w:divBdr>
        <w:top w:val="none" w:sz="0" w:space="0" w:color="auto"/>
        <w:left w:val="none" w:sz="0" w:space="0" w:color="auto"/>
        <w:bottom w:val="none" w:sz="0" w:space="0" w:color="auto"/>
        <w:right w:val="none" w:sz="0" w:space="0" w:color="auto"/>
      </w:divBdr>
    </w:div>
    <w:div w:id="452791129">
      <w:bodyDiv w:val="1"/>
      <w:marLeft w:val="0"/>
      <w:marRight w:val="0"/>
      <w:marTop w:val="0"/>
      <w:marBottom w:val="0"/>
      <w:divBdr>
        <w:top w:val="none" w:sz="0" w:space="0" w:color="auto"/>
        <w:left w:val="none" w:sz="0" w:space="0" w:color="auto"/>
        <w:bottom w:val="none" w:sz="0" w:space="0" w:color="auto"/>
        <w:right w:val="none" w:sz="0" w:space="0" w:color="auto"/>
      </w:divBdr>
    </w:div>
    <w:div w:id="543759099">
      <w:bodyDiv w:val="1"/>
      <w:marLeft w:val="0"/>
      <w:marRight w:val="0"/>
      <w:marTop w:val="0"/>
      <w:marBottom w:val="0"/>
      <w:divBdr>
        <w:top w:val="none" w:sz="0" w:space="0" w:color="auto"/>
        <w:left w:val="none" w:sz="0" w:space="0" w:color="auto"/>
        <w:bottom w:val="none" w:sz="0" w:space="0" w:color="auto"/>
        <w:right w:val="none" w:sz="0" w:space="0" w:color="auto"/>
      </w:divBdr>
    </w:div>
    <w:div w:id="558518630">
      <w:bodyDiv w:val="1"/>
      <w:marLeft w:val="0"/>
      <w:marRight w:val="0"/>
      <w:marTop w:val="0"/>
      <w:marBottom w:val="0"/>
      <w:divBdr>
        <w:top w:val="none" w:sz="0" w:space="0" w:color="auto"/>
        <w:left w:val="none" w:sz="0" w:space="0" w:color="auto"/>
        <w:bottom w:val="none" w:sz="0" w:space="0" w:color="auto"/>
        <w:right w:val="none" w:sz="0" w:space="0" w:color="auto"/>
      </w:divBdr>
    </w:div>
    <w:div w:id="584454885">
      <w:bodyDiv w:val="1"/>
      <w:marLeft w:val="0"/>
      <w:marRight w:val="0"/>
      <w:marTop w:val="0"/>
      <w:marBottom w:val="0"/>
      <w:divBdr>
        <w:top w:val="none" w:sz="0" w:space="0" w:color="auto"/>
        <w:left w:val="none" w:sz="0" w:space="0" w:color="auto"/>
        <w:bottom w:val="none" w:sz="0" w:space="0" w:color="auto"/>
        <w:right w:val="none" w:sz="0" w:space="0" w:color="auto"/>
      </w:divBdr>
    </w:div>
    <w:div w:id="646713447">
      <w:bodyDiv w:val="1"/>
      <w:marLeft w:val="0"/>
      <w:marRight w:val="0"/>
      <w:marTop w:val="0"/>
      <w:marBottom w:val="0"/>
      <w:divBdr>
        <w:top w:val="none" w:sz="0" w:space="0" w:color="auto"/>
        <w:left w:val="none" w:sz="0" w:space="0" w:color="auto"/>
        <w:bottom w:val="none" w:sz="0" w:space="0" w:color="auto"/>
        <w:right w:val="none" w:sz="0" w:space="0" w:color="auto"/>
      </w:divBdr>
    </w:div>
    <w:div w:id="657152977">
      <w:bodyDiv w:val="1"/>
      <w:marLeft w:val="0"/>
      <w:marRight w:val="0"/>
      <w:marTop w:val="0"/>
      <w:marBottom w:val="0"/>
      <w:divBdr>
        <w:top w:val="none" w:sz="0" w:space="0" w:color="auto"/>
        <w:left w:val="none" w:sz="0" w:space="0" w:color="auto"/>
        <w:bottom w:val="none" w:sz="0" w:space="0" w:color="auto"/>
        <w:right w:val="none" w:sz="0" w:space="0" w:color="auto"/>
      </w:divBdr>
    </w:div>
    <w:div w:id="693380257">
      <w:bodyDiv w:val="1"/>
      <w:marLeft w:val="0"/>
      <w:marRight w:val="0"/>
      <w:marTop w:val="0"/>
      <w:marBottom w:val="0"/>
      <w:divBdr>
        <w:top w:val="none" w:sz="0" w:space="0" w:color="auto"/>
        <w:left w:val="none" w:sz="0" w:space="0" w:color="auto"/>
        <w:bottom w:val="none" w:sz="0" w:space="0" w:color="auto"/>
        <w:right w:val="none" w:sz="0" w:space="0" w:color="auto"/>
      </w:divBdr>
    </w:div>
    <w:div w:id="702556879">
      <w:bodyDiv w:val="1"/>
      <w:marLeft w:val="0"/>
      <w:marRight w:val="0"/>
      <w:marTop w:val="0"/>
      <w:marBottom w:val="0"/>
      <w:divBdr>
        <w:top w:val="none" w:sz="0" w:space="0" w:color="auto"/>
        <w:left w:val="none" w:sz="0" w:space="0" w:color="auto"/>
        <w:bottom w:val="none" w:sz="0" w:space="0" w:color="auto"/>
        <w:right w:val="none" w:sz="0" w:space="0" w:color="auto"/>
      </w:divBdr>
    </w:div>
    <w:div w:id="713391415">
      <w:bodyDiv w:val="1"/>
      <w:marLeft w:val="0"/>
      <w:marRight w:val="0"/>
      <w:marTop w:val="0"/>
      <w:marBottom w:val="0"/>
      <w:divBdr>
        <w:top w:val="none" w:sz="0" w:space="0" w:color="auto"/>
        <w:left w:val="none" w:sz="0" w:space="0" w:color="auto"/>
        <w:bottom w:val="none" w:sz="0" w:space="0" w:color="auto"/>
        <w:right w:val="none" w:sz="0" w:space="0" w:color="auto"/>
      </w:divBdr>
    </w:div>
    <w:div w:id="739789635">
      <w:bodyDiv w:val="1"/>
      <w:marLeft w:val="0"/>
      <w:marRight w:val="0"/>
      <w:marTop w:val="0"/>
      <w:marBottom w:val="0"/>
      <w:divBdr>
        <w:top w:val="none" w:sz="0" w:space="0" w:color="auto"/>
        <w:left w:val="none" w:sz="0" w:space="0" w:color="auto"/>
        <w:bottom w:val="none" w:sz="0" w:space="0" w:color="auto"/>
        <w:right w:val="none" w:sz="0" w:space="0" w:color="auto"/>
      </w:divBdr>
    </w:div>
    <w:div w:id="751900140">
      <w:bodyDiv w:val="1"/>
      <w:marLeft w:val="0"/>
      <w:marRight w:val="0"/>
      <w:marTop w:val="0"/>
      <w:marBottom w:val="0"/>
      <w:divBdr>
        <w:top w:val="none" w:sz="0" w:space="0" w:color="auto"/>
        <w:left w:val="none" w:sz="0" w:space="0" w:color="auto"/>
        <w:bottom w:val="none" w:sz="0" w:space="0" w:color="auto"/>
        <w:right w:val="none" w:sz="0" w:space="0" w:color="auto"/>
      </w:divBdr>
    </w:div>
    <w:div w:id="752363135">
      <w:bodyDiv w:val="1"/>
      <w:marLeft w:val="0"/>
      <w:marRight w:val="0"/>
      <w:marTop w:val="0"/>
      <w:marBottom w:val="0"/>
      <w:divBdr>
        <w:top w:val="none" w:sz="0" w:space="0" w:color="auto"/>
        <w:left w:val="none" w:sz="0" w:space="0" w:color="auto"/>
        <w:bottom w:val="none" w:sz="0" w:space="0" w:color="auto"/>
        <w:right w:val="none" w:sz="0" w:space="0" w:color="auto"/>
      </w:divBdr>
    </w:div>
    <w:div w:id="777531358">
      <w:bodyDiv w:val="1"/>
      <w:marLeft w:val="0"/>
      <w:marRight w:val="0"/>
      <w:marTop w:val="0"/>
      <w:marBottom w:val="0"/>
      <w:divBdr>
        <w:top w:val="none" w:sz="0" w:space="0" w:color="auto"/>
        <w:left w:val="none" w:sz="0" w:space="0" w:color="auto"/>
        <w:bottom w:val="none" w:sz="0" w:space="0" w:color="auto"/>
        <w:right w:val="none" w:sz="0" w:space="0" w:color="auto"/>
      </w:divBdr>
    </w:div>
    <w:div w:id="780102005">
      <w:bodyDiv w:val="1"/>
      <w:marLeft w:val="0"/>
      <w:marRight w:val="0"/>
      <w:marTop w:val="0"/>
      <w:marBottom w:val="0"/>
      <w:divBdr>
        <w:top w:val="none" w:sz="0" w:space="0" w:color="auto"/>
        <w:left w:val="none" w:sz="0" w:space="0" w:color="auto"/>
        <w:bottom w:val="none" w:sz="0" w:space="0" w:color="auto"/>
        <w:right w:val="none" w:sz="0" w:space="0" w:color="auto"/>
      </w:divBdr>
    </w:div>
    <w:div w:id="787505811">
      <w:bodyDiv w:val="1"/>
      <w:marLeft w:val="0"/>
      <w:marRight w:val="0"/>
      <w:marTop w:val="0"/>
      <w:marBottom w:val="0"/>
      <w:divBdr>
        <w:top w:val="none" w:sz="0" w:space="0" w:color="auto"/>
        <w:left w:val="none" w:sz="0" w:space="0" w:color="auto"/>
        <w:bottom w:val="none" w:sz="0" w:space="0" w:color="auto"/>
        <w:right w:val="none" w:sz="0" w:space="0" w:color="auto"/>
      </w:divBdr>
    </w:div>
    <w:div w:id="808940920">
      <w:bodyDiv w:val="1"/>
      <w:marLeft w:val="0"/>
      <w:marRight w:val="0"/>
      <w:marTop w:val="0"/>
      <w:marBottom w:val="0"/>
      <w:divBdr>
        <w:top w:val="none" w:sz="0" w:space="0" w:color="auto"/>
        <w:left w:val="none" w:sz="0" w:space="0" w:color="auto"/>
        <w:bottom w:val="none" w:sz="0" w:space="0" w:color="auto"/>
        <w:right w:val="none" w:sz="0" w:space="0" w:color="auto"/>
      </w:divBdr>
      <w:divsChild>
        <w:div w:id="931545388">
          <w:marLeft w:val="677"/>
          <w:marRight w:val="0"/>
          <w:marTop w:val="60"/>
          <w:marBottom w:val="0"/>
          <w:divBdr>
            <w:top w:val="none" w:sz="0" w:space="0" w:color="auto"/>
            <w:left w:val="none" w:sz="0" w:space="0" w:color="auto"/>
            <w:bottom w:val="none" w:sz="0" w:space="0" w:color="auto"/>
            <w:right w:val="none" w:sz="0" w:space="0" w:color="auto"/>
          </w:divBdr>
        </w:div>
        <w:div w:id="1612593312">
          <w:marLeft w:val="677"/>
          <w:marRight w:val="0"/>
          <w:marTop w:val="60"/>
          <w:marBottom w:val="0"/>
          <w:divBdr>
            <w:top w:val="none" w:sz="0" w:space="0" w:color="auto"/>
            <w:left w:val="none" w:sz="0" w:space="0" w:color="auto"/>
            <w:bottom w:val="none" w:sz="0" w:space="0" w:color="auto"/>
            <w:right w:val="none" w:sz="0" w:space="0" w:color="auto"/>
          </w:divBdr>
        </w:div>
        <w:div w:id="511646960">
          <w:marLeft w:val="677"/>
          <w:marRight w:val="0"/>
          <w:marTop w:val="60"/>
          <w:marBottom w:val="0"/>
          <w:divBdr>
            <w:top w:val="none" w:sz="0" w:space="0" w:color="auto"/>
            <w:left w:val="none" w:sz="0" w:space="0" w:color="auto"/>
            <w:bottom w:val="none" w:sz="0" w:space="0" w:color="auto"/>
            <w:right w:val="none" w:sz="0" w:space="0" w:color="auto"/>
          </w:divBdr>
        </w:div>
        <w:div w:id="1150899731">
          <w:marLeft w:val="677"/>
          <w:marRight w:val="0"/>
          <w:marTop w:val="60"/>
          <w:marBottom w:val="0"/>
          <w:divBdr>
            <w:top w:val="none" w:sz="0" w:space="0" w:color="auto"/>
            <w:left w:val="none" w:sz="0" w:space="0" w:color="auto"/>
            <w:bottom w:val="none" w:sz="0" w:space="0" w:color="auto"/>
            <w:right w:val="none" w:sz="0" w:space="0" w:color="auto"/>
          </w:divBdr>
        </w:div>
      </w:divsChild>
    </w:div>
    <w:div w:id="907501252">
      <w:bodyDiv w:val="1"/>
      <w:marLeft w:val="0"/>
      <w:marRight w:val="0"/>
      <w:marTop w:val="0"/>
      <w:marBottom w:val="0"/>
      <w:divBdr>
        <w:top w:val="none" w:sz="0" w:space="0" w:color="auto"/>
        <w:left w:val="none" w:sz="0" w:space="0" w:color="auto"/>
        <w:bottom w:val="none" w:sz="0" w:space="0" w:color="auto"/>
        <w:right w:val="none" w:sz="0" w:space="0" w:color="auto"/>
      </w:divBdr>
    </w:div>
    <w:div w:id="917326110">
      <w:bodyDiv w:val="1"/>
      <w:marLeft w:val="0"/>
      <w:marRight w:val="0"/>
      <w:marTop w:val="0"/>
      <w:marBottom w:val="0"/>
      <w:divBdr>
        <w:top w:val="none" w:sz="0" w:space="0" w:color="auto"/>
        <w:left w:val="none" w:sz="0" w:space="0" w:color="auto"/>
        <w:bottom w:val="none" w:sz="0" w:space="0" w:color="auto"/>
        <w:right w:val="none" w:sz="0" w:space="0" w:color="auto"/>
      </w:divBdr>
    </w:div>
    <w:div w:id="967929308">
      <w:bodyDiv w:val="1"/>
      <w:marLeft w:val="0"/>
      <w:marRight w:val="0"/>
      <w:marTop w:val="0"/>
      <w:marBottom w:val="0"/>
      <w:divBdr>
        <w:top w:val="none" w:sz="0" w:space="0" w:color="auto"/>
        <w:left w:val="none" w:sz="0" w:space="0" w:color="auto"/>
        <w:bottom w:val="none" w:sz="0" w:space="0" w:color="auto"/>
        <w:right w:val="none" w:sz="0" w:space="0" w:color="auto"/>
      </w:divBdr>
    </w:div>
    <w:div w:id="1002122481">
      <w:bodyDiv w:val="1"/>
      <w:marLeft w:val="0"/>
      <w:marRight w:val="0"/>
      <w:marTop w:val="0"/>
      <w:marBottom w:val="0"/>
      <w:divBdr>
        <w:top w:val="none" w:sz="0" w:space="0" w:color="auto"/>
        <w:left w:val="none" w:sz="0" w:space="0" w:color="auto"/>
        <w:bottom w:val="none" w:sz="0" w:space="0" w:color="auto"/>
        <w:right w:val="none" w:sz="0" w:space="0" w:color="auto"/>
      </w:divBdr>
    </w:div>
    <w:div w:id="1006980996">
      <w:bodyDiv w:val="1"/>
      <w:marLeft w:val="0"/>
      <w:marRight w:val="0"/>
      <w:marTop w:val="0"/>
      <w:marBottom w:val="0"/>
      <w:divBdr>
        <w:top w:val="none" w:sz="0" w:space="0" w:color="auto"/>
        <w:left w:val="none" w:sz="0" w:space="0" w:color="auto"/>
        <w:bottom w:val="none" w:sz="0" w:space="0" w:color="auto"/>
        <w:right w:val="none" w:sz="0" w:space="0" w:color="auto"/>
      </w:divBdr>
    </w:div>
    <w:div w:id="1033771497">
      <w:bodyDiv w:val="1"/>
      <w:marLeft w:val="0"/>
      <w:marRight w:val="0"/>
      <w:marTop w:val="0"/>
      <w:marBottom w:val="0"/>
      <w:divBdr>
        <w:top w:val="none" w:sz="0" w:space="0" w:color="auto"/>
        <w:left w:val="none" w:sz="0" w:space="0" w:color="auto"/>
        <w:bottom w:val="none" w:sz="0" w:space="0" w:color="auto"/>
        <w:right w:val="none" w:sz="0" w:space="0" w:color="auto"/>
      </w:divBdr>
    </w:div>
    <w:div w:id="1056735141">
      <w:bodyDiv w:val="1"/>
      <w:marLeft w:val="0"/>
      <w:marRight w:val="0"/>
      <w:marTop w:val="0"/>
      <w:marBottom w:val="0"/>
      <w:divBdr>
        <w:top w:val="none" w:sz="0" w:space="0" w:color="auto"/>
        <w:left w:val="none" w:sz="0" w:space="0" w:color="auto"/>
        <w:bottom w:val="none" w:sz="0" w:space="0" w:color="auto"/>
        <w:right w:val="none" w:sz="0" w:space="0" w:color="auto"/>
      </w:divBdr>
    </w:div>
    <w:div w:id="1060177758">
      <w:bodyDiv w:val="1"/>
      <w:marLeft w:val="0"/>
      <w:marRight w:val="0"/>
      <w:marTop w:val="0"/>
      <w:marBottom w:val="0"/>
      <w:divBdr>
        <w:top w:val="none" w:sz="0" w:space="0" w:color="auto"/>
        <w:left w:val="none" w:sz="0" w:space="0" w:color="auto"/>
        <w:bottom w:val="none" w:sz="0" w:space="0" w:color="auto"/>
        <w:right w:val="none" w:sz="0" w:space="0" w:color="auto"/>
      </w:divBdr>
    </w:div>
    <w:div w:id="1061976124">
      <w:bodyDiv w:val="1"/>
      <w:marLeft w:val="0"/>
      <w:marRight w:val="0"/>
      <w:marTop w:val="0"/>
      <w:marBottom w:val="0"/>
      <w:divBdr>
        <w:top w:val="none" w:sz="0" w:space="0" w:color="auto"/>
        <w:left w:val="none" w:sz="0" w:space="0" w:color="auto"/>
        <w:bottom w:val="none" w:sz="0" w:space="0" w:color="auto"/>
        <w:right w:val="none" w:sz="0" w:space="0" w:color="auto"/>
      </w:divBdr>
    </w:div>
    <w:div w:id="1078214357">
      <w:bodyDiv w:val="1"/>
      <w:marLeft w:val="0"/>
      <w:marRight w:val="0"/>
      <w:marTop w:val="0"/>
      <w:marBottom w:val="0"/>
      <w:divBdr>
        <w:top w:val="none" w:sz="0" w:space="0" w:color="auto"/>
        <w:left w:val="none" w:sz="0" w:space="0" w:color="auto"/>
        <w:bottom w:val="none" w:sz="0" w:space="0" w:color="auto"/>
        <w:right w:val="none" w:sz="0" w:space="0" w:color="auto"/>
      </w:divBdr>
    </w:div>
    <w:div w:id="1092969936">
      <w:bodyDiv w:val="1"/>
      <w:marLeft w:val="0"/>
      <w:marRight w:val="0"/>
      <w:marTop w:val="0"/>
      <w:marBottom w:val="0"/>
      <w:divBdr>
        <w:top w:val="none" w:sz="0" w:space="0" w:color="auto"/>
        <w:left w:val="none" w:sz="0" w:space="0" w:color="auto"/>
        <w:bottom w:val="none" w:sz="0" w:space="0" w:color="auto"/>
        <w:right w:val="none" w:sz="0" w:space="0" w:color="auto"/>
      </w:divBdr>
    </w:div>
    <w:div w:id="1130628491">
      <w:bodyDiv w:val="1"/>
      <w:marLeft w:val="0"/>
      <w:marRight w:val="0"/>
      <w:marTop w:val="0"/>
      <w:marBottom w:val="0"/>
      <w:divBdr>
        <w:top w:val="none" w:sz="0" w:space="0" w:color="auto"/>
        <w:left w:val="none" w:sz="0" w:space="0" w:color="auto"/>
        <w:bottom w:val="none" w:sz="0" w:space="0" w:color="auto"/>
        <w:right w:val="none" w:sz="0" w:space="0" w:color="auto"/>
      </w:divBdr>
    </w:div>
    <w:div w:id="1149785754">
      <w:bodyDiv w:val="1"/>
      <w:marLeft w:val="0"/>
      <w:marRight w:val="0"/>
      <w:marTop w:val="0"/>
      <w:marBottom w:val="0"/>
      <w:divBdr>
        <w:top w:val="none" w:sz="0" w:space="0" w:color="auto"/>
        <w:left w:val="none" w:sz="0" w:space="0" w:color="auto"/>
        <w:bottom w:val="none" w:sz="0" w:space="0" w:color="auto"/>
        <w:right w:val="none" w:sz="0" w:space="0" w:color="auto"/>
      </w:divBdr>
    </w:div>
    <w:div w:id="1154764412">
      <w:bodyDiv w:val="1"/>
      <w:marLeft w:val="0"/>
      <w:marRight w:val="0"/>
      <w:marTop w:val="0"/>
      <w:marBottom w:val="0"/>
      <w:divBdr>
        <w:top w:val="none" w:sz="0" w:space="0" w:color="auto"/>
        <w:left w:val="none" w:sz="0" w:space="0" w:color="auto"/>
        <w:bottom w:val="none" w:sz="0" w:space="0" w:color="auto"/>
        <w:right w:val="none" w:sz="0" w:space="0" w:color="auto"/>
      </w:divBdr>
      <w:divsChild>
        <w:div w:id="78139906">
          <w:marLeft w:val="547"/>
          <w:marRight w:val="0"/>
          <w:marTop w:val="120"/>
          <w:marBottom w:val="0"/>
          <w:divBdr>
            <w:top w:val="none" w:sz="0" w:space="0" w:color="auto"/>
            <w:left w:val="none" w:sz="0" w:space="0" w:color="auto"/>
            <w:bottom w:val="none" w:sz="0" w:space="0" w:color="auto"/>
            <w:right w:val="none" w:sz="0" w:space="0" w:color="auto"/>
          </w:divBdr>
        </w:div>
        <w:div w:id="1876575952">
          <w:marLeft w:val="547"/>
          <w:marRight w:val="0"/>
          <w:marTop w:val="120"/>
          <w:marBottom w:val="0"/>
          <w:divBdr>
            <w:top w:val="none" w:sz="0" w:space="0" w:color="auto"/>
            <w:left w:val="none" w:sz="0" w:space="0" w:color="auto"/>
            <w:bottom w:val="none" w:sz="0" w:space="0" w:color="auto"/>
            <w:right w:val="none" w:sz="0" w:space="0" w:color="auto"/>
          </w:divBdr>
        </w:div>
      </w:divsChild>
    </w:div>
    <w:div w:id="1157919232">
      <w:bodyDiv w:val="1"/>
      <w:marLeft w:val="0"/>
      <w:marRight w:val="0"/>
      <w:marTop w:val="0"/>
      <w:marBottom w:val="0"/>
      <w:divBdr>
        <w:top w:val="none" w:sz="0" w:space="0" w:color="auto"/>
        <w:left w:val="none" w:sz="0" w:space="0" w:color="auto"/>
        <w:bottom w:val="none" w:sz="0" w:space="0" w:color="auto"/>
        <w:right w:val="none" w:sz="0" w:space="0" w:color="auto"/>
      </w:divBdr>
    </w:div>
    <w:div w:id="1158376590">
      <w:bodyDiv w:val="1"/>
      <w:marLeft w:val="0"/>
      <w:marRight w:val="0"/>
      <w:marTop w:val="0"/>
      <w:marBottom w:val="0"/>
      <w:divBdr>
        <w:top w:val="none" w:sz="0" w:space="0" w:color="auto"/>
        <w:left w:val="none" w:sz="0" w:space="0" w:color="auto"/>
        <w:bottom w:val="none" w:sz="0" w:space="0" w:color="auto"/>
        <w:right w:val="none" w:sz="0" w:space="0" w:color="auto"/>
      </w:divBdr>
    </w:div>
    <w:div w:id="1197891623">
      <w:bodyDiv w:val="1"/>
      <w:marLeft w:val="0"/>
      <w:marRight w:val="0"/>
      <w:marTop w:val="0"/>
      <w:marBottom w:val="0"/>
      <w:divBdr>
        <w:top w:val="none" w:sz="0" w:space="0" w:color="auto"/>
        <w:left w:val="none" w:sz="0" w:space="0" w:color="auto"/>
        <w:bottom w:val="none" w:sz="0" w:space="0" w:color="auto"/>
        <w:right w:val="none" w:sz="0" w:space="0" w:color="auto"/>
      </w:divBdr>
    </w:div>
    <w:div w:id="1260944029">
      <w:bodyDiv w:val="1"/>
      <w:marLeft w:val="0"/>
      <w:marRight w:val="0"/>
      <w:marTop w:val="0"/>
      <w:marBottom w:val="0"/>
      <w:divBdr>
        <w:top w:val="none" w:sz="0" w:space="0" w:color="auto"/>
        <w:left w:val="none" w:sz="0" w:space="0" w:color="auto"/>
        <w:bottom w:val="none" w:sz="0" w:space="0" w:color="auto"/>
        <w:right w:val="none" w:sz="0" w:space="0" w:color="auto"/>
      </w:divBdr>
    </w:div>
    <w:div w:id="1263411750">
      <w:bodyDiv w:val="1"/>
      <w:marLeft w:val="0"/>
      <w:marRight w:val="0"/>
      <w:marTop w:val="0"/>
      <w:marBottom w:val="0"/>
      <w:divBdr>
        <w:top w:val="none" w:sz="0" w:space="0" w:color="auto"/>
        <w:left w:val="none" w:sz="0" w:space="0" w:color="auto"/>
        <w:bottom w:val="none" w:sz="0" w:space="0" w:color="auto"/>
        <w:right w:val="none" w:sz="0" w:space="0" w:color="auto"/>
      </w:divBdr>
    </w:div>
    <w:div w:id="1339579579">
      <w:bodyDiv w:val="1"/>
      <w:marLeft w:val="0"/>
      <w:marRight w:val="0"/>
      <w:marTop w:val="0"/>
      <w:marBottom w:val="0"/>
      <w:divBdr>
        <w:top w:val="none" w:sz="0" w:space="0" w:color="auto"/>
        <w:left w:val="none" w:sz="0" w:space="0" w:color="auto"/>
        <w:bottom w:val="none" w:sz="0" w:space="0" w:color="auto"/>
        <w:right w:val="none" w:sz="0" w:space="0" w:color="auto"/>
      </w:divBdr>
    </w:div>
    <w:div w:id="1350370774">
      <w:bodyDiv w:val="1"/>
      <w:marLeft w:val="0"/>
      <w:marRight w:val="0"/>
      <w:marTop w:val="0"/>
      <w:marBottom w:val="0"/>
      <w:divBdr>
        <w:top w:val="none" w:sz="0" w:space="0" w:color="auto"/>
        <w:left w:val="none" w:sz="0" w:space="0" w:color="auto"/>
        <w:bottom w:val="none" w:sz="0" w:space="0" w:color="auto"/>
        <w:right w:val="none" w:sz="0" w:space="0" w:color="auto"/>
      </w:divBdr>
    </w:div>
    <w:div w:id="1356419262">
      <w:bodyDiv w:val="1"/>
      <w:marLeft w:val="0"/>
      <w:marRight w:val="0"/>
      <w:marTop w:val="0"/>
      <w:marBottom w:val="0"/>
      <w:divBdr>
        <w:top w:val="none" w:sz="0" w:space="0" w:color="auto"/>
        <w:left w:val="none" w:sz="0" w:space="0" w:color="auto"/>
        <w:bottom w:val="none" w:sz="0" w:space="0" w:color="auto"/>
        <w:right w:val="none" w:sz="0" w:space="0" w:color="auto"/>
      </w:divBdr>
    </w:div>
    <w:div w:id="1363751802">
      <w:bodyDiv w:val="1"/>
      <w:marLeft w:val="0"/>
      <w:marRight w:val="0"/>
      <w:marTop w:val="0"/>
      <w:marBottom w:val="0"/>
      <w:divBdr>
        <w:top w:val="none" w:sz="0" w:space="0" w:color="auto"/>
        <w:left w:val="none" w:sz="0" w:space="0" w:color="auto"/>
        <w:bottom w:val="none" w:sz="0" w:space="0" w:color="auto"/>
        <w:right w:val="none" w:sz="0" w:space="0" w:color="auto"/>
      </w:divBdr>
    </w:div>
    <w:div w:id="1460026307">
      <w:bodyDiv w:val="1"/>
      <w:marLeft w:val="0"/>
      <w:marRight w:val="0"/>
      <w:marTop w:val="0"/>
      <w:marBottom w:val="0"/>
      <w:divBdr>
        <w:top w:val="none" w:sz="0" w:space="0" w:color="auto"/>
        <w:left w:val="none" w:sz="0" w:space="0" w:color="auto"/>
        <w:bottom w:val="none" w:sz="0" w:space="0" w:color="auto"/>
        <w:right w:val="none" w:sz="0" w:space="0" w:color="auto"/>
      </w:divBdr>
    </w:div>
    <w:div w:id="1466583328">
      <w:bodyDiv w:val="1"/>
      <w:marLeft w:val="0"/>
      <w:marRight w:val="0"/>
      <w:marTop w:val="0"/>
      <w:marBottom w:val="0"/>
      <w:divBdr>
        <w:top w:val="none" w:sz="0" w:space="0" w:color="auto"/>
        <w:left w:val="none" w:sz="0" w:space="0" w:color="auto"/>
        <w:bottom w:val="none" w:sz="0" w:space="0" w:color="auto"/>
        <w:right w:val="none" w:sz="0" w:space="0" w:color="auto"/>
      </w:divBdr>
    </w:div>
    <w:div w:id="1485439042">
      <w:bodyDiv w:val="1"/>
      <w:marLeft w:val="0"/>
      <w:marRight w:val="0"/>
      <w:marTop w:val="0"/>
      <w:marBottom w:val="0"/>
      <w:divBdr>
        <w:top w:val="none" w:sz="0" w:space="0" w:color="auto"/>
        <w:left w:val="none" w:sz="0" w:space="0" w:color="auto"/>
        <w:bottom w:val="none" w:sz="0" w:space="0" w:color="auto"/>
        <w:right w:val="none" w:sz="0" w:space="0" w:color="auto"/>
      </w:divBdr>
      <w:divsChild>
        <w:div w:id="556822552">
          <w:marLeft w:val="576"/>
          <w:marRight w:val="0"/>
          <w:marTop w:val="120"/>
          <w:marBottom w:val="0"/>
          <w:divBdr>
            <w:top w:val="none" w:sz="0" w:space="0" w:color="auto"/>
            <w:left w:val="none" w:sz="0" w:space="0" w:color="auto"/>
            <w:bottom w:val="none" w:sz="0" w:space="0" w:color="auto"/>
            <w:right w:val="none" w:sz="0" w:space="0" w:color="auto"/>
          </w:divBdr>
        </w:div>
        <w:div w:id="1479609592">
          <w:marLeft w:val="576"/>
          <w:marRight w:val="0"/>
          <w:marTop w:val="120"/>
          <w:marBottom w:val="0"/>
          <w:divBdr>
            <w:top w:val="none" w:sz="0" w:space="0" w:color="auto"/>
            <w:left w:val="none" w:sz="0" w:space="0" w:color="auto"/>
            <w:bottom w:val="none" w:sz="0" w:space="0" w:color="auto"/>
            <w:right w:val="none" w:sz="0" w:space="0" w:color="auto"/>
          </w:divBdr>
        </w:div>
        <w:div w:id="1959992040">
          <w:marLeft w:val="576"/>
          <w:marRight w:val="0"/>
          <w:marTop w:val="120"/>
          <w:marBottom w:val="0"/>
          <w:divBdr>
            <w:top w:val="none" w:sz="0" w:space="0" w:color="auto"/>
            <w:left w:val="none" w:sz="0" w:space="0" w:color="auto"/>
            <w:bottom w:val="none" w:sz="0" w:space="0" w:color="auto"/>
            <w:right w:val="none" w:sz="0" w:space="0" w:color="auto"/>
          </w:divBdr>
        </w:div>
      </w:divsChild>
    </w:div>
    <w:div w:id="1492286065">
      <w:bodyDiv w:val="1"/>
      <w:marLeft w:val="0"/>
      <w:marRight w:val="0"/>
      <w:marTop w:val="0"/>
      <w:marBottom w:val="0"/>
      <w:divBdr>
        <w:top w:val="none" w:sz="0" w:space="0" w:color="auto"/>
        <w:left w:val="none" w:sz="0" w:space="0" w:color="auto"/>
        <w:bottom w:val="none" w:sz="0" w:space="0" w:color="auto"/>
        <w:right w:val="none" w:sz="0" w:space="0" w:color="auto"/>
      </w:divBdr>
    </w:div>
    <w:div w:id="1503541663">
      <w:bodyDiv w:val="1"/>
      <w:marLeft w:val="0"/>
      <w:marRight w:val="0"/>
      <w:marTop w:val="0"/>
      <w:marBottom w:val="0"/>
      <w:divBdr>
        <w:top w:val="none" w:sz="0" w:space="0" w:color="auto"/>
        <w:left w:val="none" w:sz="0" w:space="0" w:color="auto"/>
        <w:bottom w:val="none" w:sz="0" w:space="0" w:color="auto"/>
        <w:right w:val="none" w:sz="0" w:space="0" w:color="auto"/>
      </w:divBdr>
    </w:div>
    <w:div w:id="1520703133">
      <w:bodyDiv w:val="1"/>
      <w:marLeft w:val="0"/>
      <w:marRight w:val="0"/>
      <w:marTop w:val="0"/>
      <w:marBottom w:val="0"/>
      <w:divBdr>
        <w:top w:val="none" w:sz="0" w:space="0" w:color="auto"/>
        <w:left w:val="none" w:sz="0" w:space="0" w:color="auto"/>
        <w:bottom w:val="none" w:sz="0" w:space="0" w:color="auto"/>
        <w:right w:val="none" w:sz="0" w:space="0" w:color="auto"/>
      </w:divBdr>
    </w:div>
    <w:div w:id="1547521371">
      <w:bodyDiv w:val="1"/>
      <w:marLeft w:val="0"/>
      <w:marRight w:val="0"/>
      <w:marTop w:val="0"/>
      <w:marBottom w:val="0"/>
      <w:divBdr>
        <w:top w:val="none" w:sz="0" w:space="0" w:color="auto"/>
        <w:left w:val="none" w:sz="0" w:space="0" w:color="auto"/>
        <w:bottom w:val="none" w:sz="0" w:space="0" w:color="auto"/>
        <w:right w:val="none" w:sz="0" w:space="0" w:color="auto"/>
      </w:divBdr>
    </w:div>
    <w:div w:id="1615137943">
      <w:bodyDiv w:val="1"/>
      <w:marLeft w:val="0"/>
      <w:marRight w:val="0"/>
      <w:marTop w:val="0"/>
      <w:marBottom w:val="0"/>
      <w:divBdr>
        <w:top w:val="none" w:sz="0" w:space="0" w:color="auto"/>
        <w:left w:val="none" w:sz="0" w:space="0" w:color="auto"/>
        <w:bottom w:val="none" w:sz="0" w:space="0" w:color="auto"/>
        <w:right w:val="none" w:sz="0" w:space="0" w:color="auto"/>
      </w:divBdr>
    </w:div>
    <w:div w:id="1621179864">
      <w:bodyDiv w:val="1"/>
      <w:marLeft w:val="0"/>
      <w:marRight w:val="0"/>
      <w:marTop w:val="0"/>
      <w:marBottom w:val="0"/>
      <w:divBdr>
        <w:top w:val="none" w:sz="0" w:space="0" w:color="auto"/>
        <w:left w:val="none" w:sz="0" w:space="0" w:color="auto"/>
        <w:bottom w:val="none" w:sz="0" w:space="0" w:color="auto"/>
        <w:right w:val="none" w:sz="0" w:space="0" w:color="auto"/>
      </w:divBdr>
    </w:div>
    <w:div w:id="1630940750">
      <w:bodyDiv w:val="1"/>
      <w:marLeft w:val="0"/>
      <w:marRight w:val="0"/>
      <w:marTop w:val="0"/>
      <w:marBottom w:val="0"/>
      <w:divBdr>
        <w:top w:val="none" w:sz="0" w:space="0" w:color="auto"/>
        <w:left w:val="none" w:sz="0" w:space="0" w:color="auto"/>
        <w:bottom w:val="none" w:sz="0" w:space="0" w:color="auto"/>
        <w:right w:val="none" w:sz="0" w:space="0" w:color="auto"/>
      </w:divBdr>
    </w:div>
    <w:div w:id="1650672465">
      <w:bodyDiv w:val="1"/>
      <w:marLeft w:val="0"/>
      <w:marRight w:val="0"/>
      <w:marTop w:val="0"/>
      <w:marBottom w:val="0"/>
      <w:divBdr>
        <w:top w:val="none" w:sz="0" w:space="0" w:color="auto"/>
        <w:left w:val="none" w:sz="0" w:space="0" w:color="auto"/>
        <w:bottom w:val="none" w:sz="0" w:space="0" w:color="auto"/>
        <w:right w:val="none" w:sz="0" w:space="0" w:color="auto"/>
      </w:divBdr>
    </w:div>
    <w:div w:id="1666124098">
      <w:bodyDiv w:val="1"/>
      <w:marLeft w:val="0"/>
      <w:marRight w:val="0"/>
      <w:marTop w:val="0"/>
      <w:marBottom w:val="0"/>
      <w:divBdr>
        <w:top w:val="none" w:sz="0" w:space="0" w:color="auto"/>
        <w:left w:val="none" w:sz="0" w:space="0" w:color="auto"/>
        <w:bottom w:val="none" w:sz="0" w:space="0" w:color="auto"/>
        <w:right w:val="none" w:sz="0" w:space="0" w:color="auto"/>
      </w:divBdr>
    </w:div>
    <w:div w:id="1675719737">
      <w:bodyDiv w:val="1"/>
      <w:marLeft w:val="0"/>
      <w:marRight w:val="0"/>
      <w:marTop w:val="0"/>
      <w:marBottom w:val="0"/>
      <w:divBdr>
        <w:top w:val="none" w:sz="0" w:space="0" w:color="auto"/>
        <w:left w:val="none" w:sz="0" w:space="0" w:color="auto"/>
        <w:bottom w:val="none" w:sz="0" w:space="0" w:color="auto"/>
        <w:right w:val="none" w:sz="0" w:space="0" w:color="auto"/>
      </w:divBdr>
    </w:div>
    <w:div w:id="1682200564">
      <w:bodyDiv w:val="1"/>
      <w:marLeft w:val="0"/>
      <w:marRight w:val="0"/>
      <w:marTop w:val="0"/>
      <w:marBottom w:val="0"/>
      <w:divBdr>
        <w:top w:val="none" w:sz="0" w:space="0" w:color="auto"/>
        <w:left w:val="none" w:sz="0" w:space="0" w:color="auto"/>
        <w:bottom w:val="none" w:sz="0" w:space="0" w:color="auto"/>
        <w:right w:val="none" w:sz="0" w:space="0" w:color="auto"/>
      </w:divBdr>
    </w:div>
    <w:div w:id="1707481115">
      <w:bodyDiv w:val="1"/>
      <w:marLeft w:val="0"/>
      <w:marRight w:val="0"/>
      <w:marTop w:val="0"/>
      <w:marBottom w:val="0"/>
      <w:divBdr>
        <w:top w:val="none" w:sz="0" w:space="0" w:color="auto"/>
        <w:left w:val="none" w:sz="0" w:space="0" w:color="auto"/>
        <w:bottom w:val="none" w:sz="0" w:space="0" w:color="auto"/>
        <w:right w:val="none" w:sz="0" w:space="0" w:color="auto"/>
      </w:divBdr>
    </w:div>
    <w:div w:id="1712609873">
      <w:bodyDiv w:val="1"/>
      <w:marLeft w:val="0"/>
      <w:marRight w:val="0"/>
      <w:marTop w:val="0"/>
      <w:marBottom w:val="0"/>
      <w:divBdr>
        <w:top w:val="none" w:sz="0" w:space="0" w:color="auto"/>
        <w:left w:val="none" w:sz="0" w:space="0" w:color="auto"/>
        <w:bottom w:val="none" w:sz="0" w:space="0" w:color="auto"/>
        <w:right w:val="none" w:sz="0" w:space="0" w:color="auto"/>
      </w:divBdr>
    </w:div>
    <w:div w:id="1729642958">
      <w:bodyDiv w:val="1"/>
      <w:marLeft w:val="0"/>
      <w:marRight w:val="0"/>
      <w:marTop w:val="0"/>
      <w:marBottom w:val="0"/>
      <w:divBdr>
        <w:top w:val="none" w:sz="0" w:space="0" w:color="auto"/>
        <w:left w:val="none" w:sz="0" w:space="0" w:color="auto"/>
        <w:bottom w:val="none" w:sz="0" w:space="0" w:color="auto"/>
        <w:right w:val="none" w:sz="0" w:space="0" w:color="auto"/>
      </w:divBdr>
    </w:div>
    <w:div w:id="1771046884">
      <w:bodyDiv w:val="1"/>
      <w:marLeft w:val="0"/>
      <w:marRight w:val="0"/>
      <w:marTop w:val="0"/>
      <w:marBottom w:val="0"/>
      <w:divBdr>
        <w:top w:val="none" w:sz="0" w:space="0" w:color="auto"/>
        <w:left w:val="none" w:sz="0" w:space="0" w:color="auto"/>
        <w:bottom w:val="none" w:sz="0" w:space="0" w:color="auto"/>
        <w:right w:val="none" w:sz="0" w:space="0" w:color="auto"/>
      </w:divBdr>
      <w:divsChild>
        <w:div w:id="580337491">
          <w:marLeft w:val="1858"/>
          <w:marRight w:val="0"/>
          <w:marTop w:val="0"/>
          <w:marBottom w:val="0"/>
          <w:divBdr>
            <w:top w:val="none" w:sz="0" w:space="0" w:color="auto"/>
            <w:left w:val="none" w:sz="0" w:space="0" w:color="auto"/>
            <w:bottom w:val="none" w:sz="0" w:space="0" w:color="auto"/>
            <w:right w:val="none" w:sz="0" w:space="0" w:color="auto"/>
          </w:divBdr>
        </w:div>
      </w:divsChild>
    </w:div>
    <w:div w:id="1779331209">
      <w:bodyDiv w:val="1"/>
      <w:marLeft w:val="0"/>
      <w:marRight w:val="0"/>
      <w:marTop w:val="0"/>
      <w:marBottom w:val="0"/>
      <w:divBdr>
        <w:top w:val="none" w:sz="0" w:space="0" w:color="auto"/>
        <w:left w:val="none" w:sz="0" w:space="0" w:color="auto"/>
        <w:bottom w:val="none" w:sz="0" w:space="0" w:color="auto"/>
        <w:right w:val="none" w:sz="0" w:space="0" w:color="auto"/>
      </w:divBdr>
    </w:div>
    <w:div w:id="1782411425">
      <w:bodyDiv w:val="1"/>
      <w:marLeft w:val="0"/>
      <w:marRight w:val="0"/>
      <w:marTop w:val="0"/>
      <w:marBottom w:val="0"/>
      <w:divBdr>
        <w:top w:val="none" w:sz="0" w:space="0" w:color="auto"/>
        <w:left w:val="none" w:sz="0" w:space="0" w:color="auto"/>
        <w:bottom w:val="none" w:sz="0" w:space="0" w:color="auto"/>
        <w:right w:val="none" w:sz="0" w:space="0" w:color="auto"/>
      </w:divBdr>
      <w:divsChild>
        <w:div w:id="416828437">
          <w:marLeft w:val="576"/>
          <w:marRight w:val="0"/>
          <w:marTop w:val="120"/>
          <w:marBottom w:val="0"/>
          <w:divBdr>
            <w:top w:val="none" w:sz="0" w:space="0" w:color="auto"/>
            <w:left w:val="none" w:sz="0" w:space="0" w:color="auto"/>
            <w:bottom w:val="none" w:sz="0" w:space="0" w:color="auto"/>
            <w:right w:val="none" w:sz="0" w:space="0" w:color="auto"/>
          </w:divBdr>
        </w:div>
        <w:div w:id="1047606365">
          <w:marLeft w:val="576"/>
          <w:marRight w:val="0"/>
          <w:marTop w:val="120"/>
          <w:marBottom w:val="0"/>
          <w:divBdr>
            <w:top w:val="none" w:sz="0" w:space="0" w:color="auto"/>
            <w:left w:val="none" w:sz="0" w:space="0" w:color="auto"/>
            <w:bottom w:val="none" w:sz="0" w:space="0" w:color="auto"/>
            <w:right w:val="none" w:sz="0" w:space="0" w:color="auto"/>
          </w:divBdr>
        </w:div>
        <w:div w:id="420033285">
          <w:marLeft w:val="576"/>
          <w:marRight w:val="0"/>
          <w:marTop w:val="120"/>
          <w:marBottom w:val="0"/>
          <w:divBdr>
            <w:top w:val="none" w:sz="0" w:space="0" w:color="auto"/>
            <w:left w:val="none" w:sz="0" w:space="0" w:color="auto"/>
            <w:bottom w:val="none" w:sz="0" w:space="0" w:color="auto"/>
            <w:right w:val="none" w:sz="0" w:space="0" w:color="auto"/>
          </w:divBdr>
        </w:div>
      </w:divsChild>
    </w:div>
    <w:div w:id="1796830868">
      <w:bodyDiv w:val="1"/>
      <w:marLeft w:val="0"/>
      <w:marRight w:val="0"/>
      <w:marTop w:val="0"/>
      <w:marBottom w:val="0"/>
      <w:divBdr>
        <w:top w:val="none" w:sz="0" w:space="0" w:color="auto"/>
        <w:left w:val="none" w:sz="0" w:space="0" w:color="auto"/>
        <w:bottom w:val="none" w:sz="0" w:space="0" w:color="auto"/>
        <w:right w:val="none" w:sz="0" w:space="0" w:color="auto"/>
      </w:divBdr>
    </w:div>
    <w:div w:id="1805734368">
      <w:bodyDiv w:val="1"/>
      <w:marLeft w:val="0"/>
      <w:marRight w:val="0"/>
      <w:marTop w:val="0"/>
      <w:marBottom w:val="0"/>
      <w:divBdr>
        <w:top w:val="none" w:sz="0" w:space="0" w:color="auto"/>
        <w:left w:val="none" w:sz="0" w:space="0" w:color="auto"/>
        <w:bottom w:val="none" w:sz="0" w:space="0" w:color="auto"/>
        <w:right w:val="none" w:sz="0" w:space="0" w:color="auto"/>
      </w:divBdr>
    </w:div>
    <w:div w:id="1852378514">
      <w:bodyDiv w:val="1"/>
      <w:marLeft w:val="0"/>
      <w:marRight w:val="0"/>
      <w:marTop w:val="0"/>
      <w:marBottom w:val="0"/>
      <w:divBdr>
        <w:top w:val="none" w:sz="0" w:space="0" w:color="auto"/>
        <w:left w:val="none" w:sz="0" w:space="0" w:color="auto"/>
        <w:bottom w:val="none" w:sz="0" w:space="0" w:color="auto"/>
        <w:right w:val="none" w:sz="0" w:space="0" w:color="auto"/>
      </w:divBdr>
    </w:div>
    <w:div w:id="1863977053">
      <w:bodyDiv w:val="1"/>
      <w:marLeft w:val="0"/>
      <w:marRight w:val="0"/>
      <w:marTop w:val="0"/>
      <w:marBottom w:val="0"/>
      <w:divBdr>
        <w:top w:val="none" w:sz="0" w:space="0" w:color="auto"/>
        <w:left w:val="none" w:sz="0" w:space="0" w:color="auto"/>
        <w:bottom w:val="none" w:sz="0" w:space="0" w:color="auto"/>
        <w:right w:val="none" w:sz="0" w:space="0" w:color="auto"/>
      </w:divBdr>
    </w:div>
    <w:div w:id="1865828045">
      <w:bodyDiv w:val="1"/>
      <w:marLeft w:val="0"/>
      <w:marRight w:val="0"/>
      <w:marTop w:val="0"/>
      <w:marBottom w:val="0"/>
      <w:divBdr>
        <w:top w:val="none" w:sz="0" w:space="0" w:color="auto"/>
        <w:left w:val="none" w:sz="0" w:space="0" w:color="auto"/>
        <w:bottom w:val="none" w:sz="0" w:space="0" w:color="auto"/>
        <w:right w:val="none" w:sz="0" w:space="0" w:color="auto"/>
      </w:divBdr>
    </w:div>
    <w:div w:id="1890335644">
      <w:bodyDiv w:val="1"/>
      <w:marLeft w:val="0"/>
      <w:marRight w:val="0"/>
      <w:marTop w:val="0"/>
      <w:marBottom w:val="0"/>
      <w:divBdr>
        <w:top w:val="none" w:sz="0" w:space="0" w:color="auto"/>
        <w:left w:val="none" w:sz="0" w:space="0" w:color="auto"/>
        <w:bottom w:val="none" w:sz="0" w:space="0" w:color="auto"/>
        <w:right w:val="none" w:sz="0" w:space="0" w:color="auto"/>
      </w:divBdr>
    </w:div>
    <w:div w:id="1898658830">
      <w:bodyDiv w:val="1"/>
      <w:marLeft w:val="0"/>
      <w:marRight w:val="0"/>
      <w:marTop w:val="0"/>
      <w:marBottom w:val="0"/>
      <w:divBdr>
        <w:top w:val="none" w:sz="0" w:space="0" w:color="auto"/>
        <w:left w:val="none" w:sz="0" w:space="0" w:color="auto"/>
        <w:bottom w:val="none" w:sz="0" w:space="0" w:color="auto"/>
        <w:right w:val="none" w:sz="0" w:space="0" w:color="auto"/>
      </w:divBdr>
    </w:div>
    <w:div w:id="1937132465">
      <w:bodyDiv w:val="1"/>
      <w:marLeft w:val="0"/>
      <w:marRight w:val="0"/>
      <w:marTop w:val="0"/>
      <w:marBottom w:val="0"/>
      <w:divBdr>
        <w:top w:val="none" w:sz="0" w:space="0" w:color="auto"/>
        <w:left w:val="none" w:sz="0" w:space="0" w:color="auto"/>
        <w:bottom w:val="none" w:sz="0" w:space="0" w:color="auto"/>
        <w:right w:val="none" w:sz="0" w:space="0" w:color="auto"/>
      </w:divBdr>
    </w:div>
    <w:div w:id="1945962248">
      <w:bodyDiv w:val="1"/>
      <w:marLeft w:val="0"/>
      <w:marRight w:val="0"/>
      <w:marTop w:val="0"/>
      <w:marBottom w:val="0"/>
      <w:divBdr>
        <w:top w:val="none" w:sz="0" w:space="0" w:color="auto"/>
        <w:left w:val="none" w:sz="0" w:space="0" w:color="auto"/>
        <w:bottom w:val="none" w:sz="0" w:space="0" w:color="auto"/>
        <w:right w:val="none" w:sz="0" w:space="0" w:color="auto"/>
      </w:divBdr>
      <w:divsChild>
        <w:div w:id="1083456697">
          <w:marLeft w:val="677"/>
          <w:marRight w:val="0"/>
          <w:marTop w:val="60"/>
          <w:marBottom w:val="0"/>
          <w:divBdr>
            <w:top w:val="none" w:sz="0" w:space="0" w:color="auto"/>
            <w:left w:val="none" w:sz="0" w:space="0" w:color="auto"/>
            <w:bottom w:val="none" w:sz="0" w:space="0" w:color="auto"/>
            <w:right w:val="none" w:sz="0" w:space="0" w:color="auto"/>
          </w:divBdr>
        </w:div>
        <w:div w:id="55471273">
          <w:marLeft w:val="677"/>
          <w:marRight w:val="0"/>
          <w:marTop w:val="60"/>
          <w:marBottom w:val="0"/>
          <w:divBdr>
            <w:top w:val="none" w:sz="0" w:space="0" w:color="auto"/>
            <w:left w:val="none" w:sz="0" w:space="0" w:color="auto"/>
            <w:bottom w:val="none" w:sz="0" w:space="0" w:color="auto"/>
            <w:right w:val="none" w:sz="0" w:space="0" w:color="auto"/>
          </w:divBdr>
        </w:div>
        <w:div w:id="1169517237">
          <w:marLeft w:val="677"/>
          <w:marRight w:val="0"/>
          <w:marTop w:val="60"/>
          <w:marBottom w:val="0"/>
          <w:divBdr>
            <w:top w:val="none" w:sz="0" w:space="0" w:color="auto"/>
            <w:left w:val="none" w:sz="0" w:space="0" w:color="auto"/>
            <w:bottom w:val="none" w:sz="0" w:space="0" w:color="auto"/>
            <w:right w:val="none" w:sz="0" w:space="0" w:color="auto"/>
          </w:divBdr>
        </w:div>
        <w:div w:id="17782013">
          <w:marLeft w:val="677"/>
          <w:marRight w:val="0"/>
          <w:marTop w:val="60"/>
          <w:marBottom w:val="0"/>
          <w:divBdr>
            <w:top w:val="none" w:sz="0" w:space="0" w:color="auto"/>
            <w:left w:val="none" w:sz="0" w:space="0" w:color="auto"/>
            <w:bottom w:val="none" w:sz="0" w:space="0" w:color="auto"/>
            <w:right w:val="none" w:sz="0" w:space="0" w:color="auto"/>
          </w:divBdr>
        </w:div>
        <w:div w:id="1165627583">
          <w:marLeft w:val="677"/>
          <w:marRight w:val="0"/>
          <w:marTop w:val="60"/>
          <w:marBottom w:val="0"/>
          <w:divBdr>
            <w:top w:val="none" w:sz="0" w:space="0" w:color="auto"/>
            <w:left w:val="none" w:sz="0" w:space="0" w:color="auto"/>
            <w:bottom w:val="none" w:sz="0" w:space="0" w:color="auto"/>
            <w:right w:val="none" w:sz="0" w:space="0" w:color="auto"/>
          </w:divBdr>
        </w:div>
        <w:div w:id="1443841195">
          <w:marLeft w:val="677"/>
          <w:marRight w:val="0"/>
          <w:marTop w:val="60"/>
          <w:marBottom w:val="0"/>
          <w:divBdr>
            <w:top w:val="none" w:sz="0" w:space="0" w:color="auto"/>
            <w:left w:val="none" w:sz="0" w:space="0" w:color="auto"/>
            <w:bottom w:val="none" w:sz="0" w:space="0" w:color="auto"/>
            <w:right w:val="none" w:sz="0" w:space="0" w:color="auto"/>
          </w:divBdr>
        </w:div>
        <w:div w:id="2129471309">
          <w:marLeft w:val="677"/>
          <w:marRight w:val="0"/>
          <w:marTop w:val="60"/>
          <w:marBottom w:val="0"/>
          <w:divBdr>
            <w:top w:val="none" w:sz="0" w:space="0" w:color="auto"/>
            <w:left w:val="none" w:sz="0" w:space="0" w:color="auto"/>
            <w:bottom w:val="none" w:sz="0" w:space="0" w:color="auto"/>
            <w:right w:val="none" w:sz="0" w:space="0" w:color="auto"/>
          </w:divBdr>
        </w:div>
        <w:div w:id="1149789077">
          <w:marLeft w:val="677"/>
          <w:marRight w:val="0"/>
          <w:marTop w:val="60"/>
          <w:marBottom w:val="0"/>
          <w:divBdr>
            <w:top w:val="none" w:sz="0" w:space="0" w:color="auto"/>
            <w:left w:val="none" w:sz="0" w:space="0" w:color="auto"/>
            <w:bottom w:val="none" w:sz="0" w:space="0" w:color="auto"/>
            <w:right w:val="none" w:sz="0" w:space="0" w:color="auto"/>
          </w:divBdr>
        </w:div>
      </w:divsChild>
    </w:div>
    <w:div w:id="1961644829">
      <w:bodyDiv w:val="1"/>
      <w:marLeft w:val="0"/>
      <w:marRight w:val="0"/>
      <w:marTop w:val="0"/>
      <w:marBottom w:val="0"/>
      <w:divBdr>
        <w:top w:val="none" w:sz="0" w:space="0" w:color="auto"/>
        <w:left w:val="none" w:sz="0" w:space="0" w:color="auto"/>
        <w:bottom w:val="none" w:sz="0" w:space="0" w:color="auto"/>
        <w:right w:val="none" w:sz="0" w:space="0" w:color="auto"/>
      </w:divBdr>
    </w:div>
    <w:div w:id="1972707871">
      <w:bodyDiv w:val="1"/>
      <w:marLeft w:val="0"/>
      <w:marRight w:val="0"/>
      <w:marTop w:val="0"/>
      <w:marBottom w:val="0"/>
      <w:divBdr>
        <w:top w:val="none" w:sz="0" w:space="0" w:color="auto"/>
        <w:left w:val="none" w:sz="0" w:space="0" w:color="auto"/>
        <w:bottom w:val="none" w:sz="0" w:space="0" w:color="auto"/>
        <w:right w:val="none" w:sz="0" w:space="0" w:color="auto"/>
      </w:divBdr>
    </w:div>
    <w:div w:id="1972855682">
      <w:bodyDiv w:val="1"/>
      <w:marLeft w:val="0"/>
      <w:marRight w:val="0"/>
      <w:marTop w:val="0"/>
      <w:marBottom w:val="0"/>
      <w:divBdr>
        <w:top w:val="none" w:sz="0" w:space="0" w:color="auto"/>
        <w:left w:val="none" w:sz="0" w:space="0" w:color="auto"/>
        <w:bottom w:val="none" w:sz="0" w:space="0" w:color="auto"/>
        <w:right w:val="none" w:sz="0" w:space="0" w:color="auto"/>
      </w:divBdr>
    </w:div>
    <w:div w:id="1989312328">
      <w:bodyDiv w:val="1"/>
      <w:marLeft w:val="0"/>
      <w:marRight w:val="0"/>
      <w:marTop w:val="0"/>
      <w:marBottom w:val="0"/>
      <w:divBdr>
        <w:top w:val="none" w:sz="0" w:space="0" w:color="auto"/>
        <w:left w:val="none" w:sz="0" w:space="0" w:color="auto"/>
        <w:bottom w:val="none" w:sz="0" w:space="0" w:color="auto"/>
        <w:right w:val="none" w:sz="0" w:space="0" w:color="auto"/>
      </w:divBdr>
    </w:div>
    <w:div w:id="2069376000">
      <w:bodyDiv w:val="1"/>
      <w:marLeft w:val="0"/>
      <w:marRight w:val="0"/>
      <w:marTop w:val="0"/>
      <w:marBottom w:val="0"/>
      <w:divBdr>
        <w:top w:val="none" w:sz="0" w:space="0" w:color="auto"/>
        <w:left w:val="none" w:sz="0" w:space="0" w:color="auto"/>
        <w:bottom w:val="none" w:sz="0" w:space="0" w:color="auto"/>
        <w:right w:val="none" w:sz="0" w:space="0" w:color="auto"/>
      </w:divBdr>
    </w:div>
    <w:div w:id="2086025631">
      <w:bodyDiv w:val="1"/>
      <w:marLeft w:val="0"/>
      <w:marRight w:val="0"/>
      <w:marTop w:val="0"/>
      <w:marBottom w:val="0"/>
      <w:divBdr>
        <w:top w:val="none" w:sz="0" w:space="0" w:color="auto"/>
        <w:left w:val="none" w:sz="0" w:space="0" w:color="auto"/>
        <w:bottom w:val="none" w:sz="0" w:space="0" w:color="auto"/>
        <w:right w:val="none" w:sz="0" w:space="0" w:color="auto"/>
      </w:divBdr>
    </w:div>
    <w:div w:id="2093769426">
      <w:bodyDiv w:val="1"/>
      <w:marLeft w:val="0"/>
      <w:marRight w:val="0"/>
      <w:marTop w:val="0"/>
      <w:marBottom w:val="0"/>
      <w:divBdr>
        <w:top w:val="none" w:sz="0" w:space="0" w:color="auto"/>
        <w:left w:val="none" w:sz="0" w:space="0" w:color="auto"/>
        <w:bottom w:val="none" w:sz="0" w:space="0" w:color="auto"/>
        <w:right w:val="none" w:sz="0" w:space="0" w:color="auto"/>
      </w:divBdr>
    </w:div>
    <w:div w:id="2110001055">
      <w:bodyDiv w:val="1"/>
      <w:marLeft w:val="0"/>
      <w:marRight w:val="0"/>
      <w:marTop w:val="0"/>
      <w:marBottom w:val="0"/>
      <w:divBdr>
        <w:top w:val="none" w:sz="0" w:space="0" w:color="auto"/>
        <w:left w:val="none" w:sz="0" w:space="0" w:color="auto"/>
        <w:bottom w:val="none" w:sz="0" w:space="0" w:color="auto"/>
        <w:right w:val="none" w:sz="0" w:space="0" w:color="auto"/>
      </w:divBdr>
    </w:div>
    <w:div w:id="2118406380">
      <w:bodyDiv w:val="1"/>
      <w:marLeft w:val="0"/>
      <w:marRight w:val="0"/>
      <w:marTop w:val="0"/>
      <w:marBottom w:val="0"/>
      <w:divBdr>
        <w:top w:val="none" w:sz="0" w:space="0" w:color="auto"/>
        <w:left w:val="none" w:sz="0" w:space="0" w:color="auto"/>
        <w:bottom w:val="none" w:sz="0" w:space="0" w:color="auto"/>
        <w:right w:val="none" w:sz="0" w:space="0" w:color="auto"/>
      </w:divBdr>
    </w:div>
    <w:div w:id="2122801291">
      <w:bodyDiv w:val="1"/>
      <w:marLeft w:val="0"/>
      <w:marRight w:val="0"/>
      <w:marTop w:val="0"/>
      <w:marBottom w:val="0"/>
      <w:divBdr>
        <w:top w:val="none" w:sz="0" w:space="0" w:color="auto"/>
        <w:left w:val="none" w:sz="0" w:space="0" w:color="auto"/>
        <w:bottom w:val="none" w:sz="0" w:space="0" w:color="auto"/>
        <w:right w:val="none" w:sz="0" w:space="0" w:color="auto"/>
      </w:divBdr>
    </w:div>
    <w:div w:id="2131629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ru.wikipedia.org/wiki/%D0%A5%D0%B0%D0%BD%D1%82%D1%8B-%D0%9C%D0%B0%D0%BD%D1%81%D0%B8%D0%B9%D1%81%D0%BA" TargetMode="External"/><Relationship Id="rId26" Type="http://schemas.openxmlformats.org/officeDocument/2006/relationships/image" Target="media/image3.emf"/><Relationship Id="rId3" Type="http://schemas.openxmlformats.org/officeDocument/2006/relationships/styles" Target="styles.xml"/><Relationship Id="rId21" Type="http://schemas.openxmlformats.org/officeDocument/2006/relationships/hyperlink" Target="http://ru.wikipedia.org/wiki/%D0%91%D0%B8%D0%BB%D0%B0%D0%B9%D0%BD" TargetMode="External"/><Relationship Id="rId34" Type="http://schemas.openxmlformats.org/officeDocument/2006/relationships/footer" Target="footer13.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footer" Target="footer4.xml"/><Relationship Id="rId25" Type="http://schemas.openxmlformats.org/officeDocument/2006/relationships/footer" Target="footer7.xml"/><Relationship Id="rId33"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ru.wikipedia.org/wiki/%D0%9C%D0%BE%D0%B1%D0%B8%D0%BB%D1%8C%D0%BD%D1%8B%D0%B5_%D0%A2%D0%B5%D0%BB%D0%B5%D0%A1%D0%B8%D1%81%D1%82%D0%B5%D0%BC%D1%8B" TargetMode="External"/><Relationship Id="rId29"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6.xml"/><Relationship Id="rId32"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s://ru.wikipedia.org/wiki/%D0%A1%D1%83%D1%80%D0%B3%D1%83%D1%82" TargetMode="External"/><Relationship Id="rId31" Type="http://schemas.openxmlformats.org/officeDocument/2006/relationships/footer" Target="footer10.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http://ru.wikipedia.org/wiki/3G" TargetMode="External"/><Relationship Id="rId27" Type="http://schemas.openxmlformats.org/officeDocument/2006/relationships/footer" Target="footer8.xml"/><Relationship Id="rId30" Type="http://schemas.openxmlformats.org/officeDocument/2006/relationships/image" Target="media/image5.emf"/><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investugra.ru/m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2AF2CF-8992-4E50-9A67-CAB039D6C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1112</TotalTime>
  <Pages>1</Pages>
  <Words>46140</Words>
  <Characters>263003</Characters>
  <Application>Microsoft Office Word</Application>
  <DocSecurity>0</DocSecurity>
  <Lines>2191</Lines>
  <Paragraphs>617</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308526</CharactersWithSpaces>
  <SharedDoc>false</SharedDoc>
  <HLinks>
    <vt:vector size="396" baseType="variant">
      <vt:variant>
        <vt:i4>4456469</vt:i4>
      </vt:variant>
      <vt:variant>
        <vt:i4>504</vt:i4>
      </vt:variant>
      <vt:variant>
        <vt:i4>0</vt:i4>
      </vt:variant>
      <vt:variant>
        <vt:i4>5</vt:i4>
      </vt:variant>
      <vt:variant>
        <vt:lpwstr>http://pubweb.admhmao.ru/</vt:lpwstr>
      </vt:variant>
      <vt:variant>
        <vt:lpwstr/>
      </vt:variant>
      <vt:variant>
        <vt:i4>1703991</vt:i4>
      </vt:variant>
      <vt:variant>
        <vt:i4>356</vt:i4>
      </vt:variant>
      <vt:variant>
        <vt:i4>0</vt:i4>
      </vt:variant>
      <vt:variant>
        <vt:i4>5</vt:i4>
      </vt:variant>
      <vt:variant>
        <vt:lpwstr/>
      </vt:variant>
      <vt:variant>
        <vt:lpwstr>_Toc389741930</vt:lpwstr>
      </vt:variant>
      <vt:variant>
        <vt:i4>1769527</vt:i4>
      </vt:variant>
      <vt:variant>
        <vt:i4>350</vt:i4>
      </vt:variant>
      <vt:variant>
        <vt:i4>0</vt:i4>
      </vt:variant>
      <vt:variant>
        <vt:i4>5</vt:i4>
      </vt:variant>
      <vt:variant>
        <vt:lpwstr/>
      </vt:variant>
      <vt:variant>
        <vt:lpwstr>_Toc389741929</vt:lpwstr>
      </vt:variant>
      <vt:variant>
        <vt:i4>1769527</vt:i4>
      </vt:variant>
      <vt:variant>
        <vt:i4>344</vt:i4>
      </vt:variant>
      <vt:variant>
        <vt:i4>0</vt:i4>
      </vt:variant>
      <vt:variant>
        <vt:i4>5</vt:i4>
      </vt:variant>
      <vt:variant>
        <vt:lpwstr/>
      </vt:variant>
      <vt:variant>
        <vt:lpwstr>_Toc389741928</vt:lpwstr>
      </vt:variant>
      <vt:variant>
        <vt:i4>1769527</vt:i4>
      </vt:variant>
      <vt:variant>
        <vt:i4>338</vt:i4>
      </vt:variant>
      <vt:variant>
        <vt:i4>0</vt:i4>
      </vt:variant>
      <vt:variant>
        <vt:i4>5</vt:i4>
      </vt:variant>
      <vt:variant>
        <vt:lpwstr/>
      </vt:variant>
      <vt:variant>
        <vt:lpwstr>_Toc389741927</vt:lpwstr>
      </vt:variant>
      <vt:variant>
        <vt:i4>1769527</vt:i4>
      </vt:variant>
      <vt:variant>
        <vt:i4>332</vt:i4>
      </vt:variant>
      <vt:variant>
        <vt:i4>0</vt:i4>
      </vt:variant>
      <vt:variant>
        <vt:i4>5</vt:i4>
      </vt:variant>
      <vt:variant>
        <vt:lpwstr/>
      </vt:variant>
      <vt:variant>
        <vt:lpwstr>_Toc389741926</vt:lpwstr>
      </vt:variant>
      <vt:variant>
        <vt:i4>1769527</vt:i4>
      </vt:variant>
      <vt:variant>
        <vt:i4>326</vt:i4>
      </vt:variant>
      <vt:variant>
        <vt:i4>0</vt:i4>
      </vt:variant>
      <vt:variant>
        <vt:i4>5</vt:i4>
      </vt:variant>
      <vt:variant>
        <vt:lpwstr/>
      </vt:variant>
      <vt:variant>
        <vt:lpwstr>_Toc389741925</vt:lpwstr>
      </vt:variant>
      <vt:variant>
        <vt:i4>1769527</vt:i4>
      </vt:variant>
      <vt:variant>
        <vt:i4>320</vt:i4>
      </vt:variant>
      <vt:variant>
        <vt:i4>0</vt:i4>
      </vt:variant>
      <vt:variant>
        <vt:i4>5</vt:i4>
      </vt:variant>
      <vt:variant>
        <vt:lpwstr/>
      </vt:variant>
      <vt:variant>
        <vt:lpwstr>_Toc389741924</vt:lpwstr>
      </vt:variant>
      <vt:variant>
        <vt:i4>1769527</vt:i4>
      </vt:variant>
      <vt:variant>
        <vt:i4>314</vt:i4>
      </vt:variant>
      <vt:variant>
        <vt:i4>0</vt:i4>
      </vt:variant>
      <vt:variant>
        <vt:i4>5</vt:i4>
      </vt:variant>
      <vt:variant>
        <vt:lpwstr/>
      </vt:variant>
      <vt:variant>
        <vt:lpwstr>_Toc389741923</vt:lpwstr>
      </vt:variant>
      <vt:variant>
        <vt:i4>1769527</vt:i4>
      </vt:variant>
      <vt:variant>
        <vt:i4>308</vt:i4>
      </vt:variant>
      <vt:variant>
        <vt:i4>0</vt:i4>
      </vt:variant>
      <vt:variant>
        <vt:i4>5</vt:i4>
      </vt:variant>
      <vt:variant>
        <vt:lpwstr/>
      </vt:variant>
      <vt:variant>
        <vt:lpwstr>_Toc389741922</vt:lpwstr>
      </vt:variant>
      <vt:variant>
        <vt:i4>1769527</vt:i4>
      </vt:variant>
      <vt:variant>
        <vt:i4>302</vt:i4>
      </vt:variant>
      <vt:variant>
        <vt:i4>0</vt:i4>
      </vt:variant>
      <vt:variant>
        <vt:i4>5</vt:i4>
      </vt:variant>
      <vt:variant>
        <vt:lpwstr/>
      </vt:variant>
      <vt:variant>
        <vt:lpwstr>_Toc389741921</vt:lpwstr>
      </vt:variant>
      <vt:variant>
        <vt:i4>1769527</vt:i4>
      </vt:variant>
      <vt:variant>
        <vt:i4>296</vt:i4>
      </vt:variant>
      <vt:variant>
        <vt:i4>0</vt:i4>
      </vt:variant>
      <vt:variant>
        <vt:i4>5</vt:i4>
      </vt:variant>
      <vt:variant>
        <vt:lpwstr/>
      </vt:variant>
      <vt:variant>
        <vt:lpwstr>_Toc389741920</vt:lpwstr>
      </vt:variant>
      <vt:variant>
        <vt:i4>1572919</vt:i4>
      </vt:variant>
      <vt:variant>
        <vt:i4>290</vt:i4>
      </vt:variant>
      <vt:variant>
        <vt:i4>0</vt:i4>
      </vt:variant>
      <vt:variant>
        <vt:i4>5</vt:i4>
      </vt:variant>
      <vt:variant>
        <vt:lpwstr/>
      </vt:variant>
      <vt:variant>
        <vt:lpwstr>_Toc389741919</vt:lpwstr>
      </vt:variant>
      <vt:variant>
        <vt:i4>1572919</vt:i4>
      </vt:variant>
      <vt:variant>
        <vt:i4>284</vt:i4>
      </vt:variant>
      <vt:variant>
        <vt:i4>0</vt:i4>
      </vt:variant>
      <vt:variant>
        <vt:i4>5</vt:i4>
      </vt:variant>
      <vt:variant>
        <vt:lpwstr/>
      </vt:variant>
      <vt:variant>
        <vt:lpwstr>_Toc389741918</vt:lpwstr>
      </vt:variant>
      <vt:variant>
        <vt:i4>1572919</vt:i4>
      </vt:variant>
      <vt:variant>
        <vt:i4>278</vt:i4>
      </vt:variant>
      <vt:variant>
        <vt:i4>0</vt:i4>
      </vt:variant>
      <vt:variant>
        <vt:i4>5</vt:i4>
      </vt:variant>
      <vt:variant>
        <vt:lpwstr/>
      </vt:variant>
      <vt:variant>
        <vt:lpwstr>_Toc389741917</vt:lpwstr>
      </vt:variant>
      <vt:variant>
        <vt:i4>1572919</vt:i4>
      </vt:variant>
      <vt:variant>
        <vt:i4>272</vt:i4>
      </vt:variant>
      <vt:variant>
        <vt:i4>0</vt:i4>
      </vt:variant>
      <vt:variant>
        <vt:i4>5</vt:i4>
      </vt:variant>
      <vt:variant>
        <vt:lpwstr/>
      </vt:variant>
      <vt:variant>
        <vt:lpwstr>_Toc389741916</vt:lpwstr>
      </vt:variant>
      <vt:variant>
        <vt:i4>1572919</vt:i4>
      </vt:variant>
      <vt:variant>
        <vt:i4>266</vt:i4>
      </vt:variant>
      <vt:variant>
        <vt:i4>0</vt:i4>
      </vt:variant>
      <vt:variant>
        <vt:i4>5</vt:i4>
      </vt:variant>
      <vt:variant>
        <vt:lpwstr/>
      </vt:variant>
      <vt:variant>
        <vt:lpwstr>_Toc389741915</vt:lpwstr>
      </vt:variant>
      <vt:variant>
        <vt:i4>1572919</vt:i4>
      </vt:variant>
      <vt:variant>
        <vt:i4>260</vt:i4>
      </vt:variant>
      <vt:variant>
        <vt:i4>0</vt:i4>
      </vt:variant>
      <vt:variant>
        <vt:i4>5</vt:i4>
      </vt:variant>
      <vt:variant>
        <vt:lpwstr/>
      </vt:variant>
      <vt:variant>
        <vt:lpwstr>_Toc389741914</vt:lpwstr>
      </vt:variant>
      <vt:variant>
        <vt:i4>1572919</vt:i4>
      </vt:variant>
      <vt:variant>
        <vt:i4>254</vt:i4>
      </vt:variant>
      <vt:variant>
        <vt:i4>0</vt:i4>
      </vt:variant>
      <vt:variant>
        <vt:i4>5</vt:i4>
      </vt:variant>
      <vt:variant>
        <vt:lpwstr/>
      </vt:variant>
      <vt:variant>
        <vt:lpwstr>_Toc389741913</vt:lpwstr>
      </vt:variant>
      <vt:variant>
        <vt:i4>1572919</vt:i4>
      </vt:variant>
      <vt:variant>
        <vt:i4>248</vt:i4>
      </vt:variant>
      <vt:variant>
        <vt:i4>0</vt:i4>
      </vt:variant>
      <vt:variant>
        <vt:i4>5</vt:i4>
      </vt:variant>
      <vt:variant>
        <vt:lpwstr/>
      </vt:variant>
      <vt:variant>
        <vt:lpwstr>_Toc389741912</vt:lpwstr>
      </vt:variant>
      <vt:variant>
        <vt:i4>1572919</vt:i4>
      </vt:variant>
      <vt:variant>
        <vt:i4>242</vt:i4>
      </vt:variant>
      <vt:variant>
        <vt:i4>0</vt:i4>
      </vt:variant>
      <vt:variant>
        <vt:i4>5</vt:i4>
      </vt:variant>
      <vt:variant>
        <vt:lpwstr/>
      </vt:variant>
      <vt:variant>
        <vt:lpwstr>_Toc389741911</vt:lpwstr>
      </vt:variant>
      <vt:variant>
        <vt:i4>1572919</vt:i4>
      </vt:variant>
      <vt:variant>
        <vt:i4>236</vt:i4>
      </vt:variant>
      <vt:variant>
        <vt:i4>0</vt:i4>
      </vt:variant>
      <vt:variant>
        <vt:i4>5</vt:i4>
      </vt:variant>
      <vt:variant>
        <vt:lpwstr/>
      </vt:variant>
      <vt:variant>
        <vt:lpwstr>_Toc389741910</vt:lpwstr>
      </vt:variant>
      <vt:variant>
        <vt:i4>1638455</vt:i4>
      </vt:variant>
      <vt:variant>
        <vt:i4>230</vt:i4>
      </vt:variant>
      <vt:variant>
        <vt:i4>0</vt:i4>
      </vt:variant>
      <vt:variant>
        <vt:i4>5</vt:i4>
      </vt:variant>
      <vt:variant>
        <vt:lpwstr/>
      </vt:variant>
      <vt:variant>
        <vt:lpwstr>_Toc389741909</vt:lpwstr>
      </vt:variant>
      <vt:variant>
        <vt:i4>1638455</vt:i4>
      </vt:variant>
      <vt:variant>
        <vt:i4>224</vt:i4>
      </vt:variant>
      <vt:variant>
        <vt:i4>0</vt:i4>
      </vt:variant>
      <vt:variant>
        <vt:i4>5</vt:i4>
      </vt:variant>
      <vt:variant>
        <vt:lpwstr/>
      </vt:variant>
      <vt:variant>
        <vt:lpwstr>_Toc389741908</vt:lpwstr>
      </vt:variant>
      <vt:variant>
        <vt:i4>1638455</vt:i4>
      </vt:variant>
      <vt:variant>
        <vt:i4>218</vt:i4>
      </vt:variant>
      <vt:variant>
        <vt:i4>0</vt:i4>
      </vt:variant>
      <vt:variant>
        <vt:i4>5</vt:i4>
      </vt:variant>
      <vt:variant>
        <vt:lpwstr/>
      </vt:variant>
      <vt:variant>
        <vt:lpwstr>_Toc389741907</vt:lpwstr>
      </vt:variant>
      <vt:variant>
        <vt:i4>1638455</vt:i4>
      </vt:variant>
      <vt:variant>
        <vt:i4>212</vt:i4>
      </vt:variant>
      <vt:variant>
        <vt:i4>0</vt:i4>
      </vt:variant>
      <vt:variant>
        <vt:i4>5</vt:i4>
      </vt:variant>
      <vt:variant>
        <vt:lpwstr/>
      </vt:variant>
      <vt:variant>
        <vt:lpwstr>_Toc389741906</vt:lpwstr>
      </vt:variant>
      <vt:variant>
        <vt:i4>1638455</vt:i4>
      </vt:variant>
      <vt:variant>
        <vt:i4>206</vt:i4>
      </vt:variant>
      <vt:variant>
        <vt:i4>0</vt:i4>
      </vt:variant>
      <vt:variant>
        <vt:i4>5</vt:i4>
      </vt:variant>
      <vt:variant>
        <vt:lpwstr/>
      </vt:variant>
      <vt:variant>
        <vt:lpwstr>_Toc389741905</vt:lpwstr>
      </vt:variant>
      <vt:variant>
        <vt:i4>1638455</vt:i4>
      </vt:variant>
      <vt:variant>
        <vt:i4>200</vt:i4>
      </vt:variant>
      <vt:variant>
        <vt:i4>0</vt:i4>
      </vt:variant>
      <vt:variant>
        <vt:i4>5</vt:i4>
      </vt:variant>
      <vt:variant>
        <vt:lpwstr/>
      </vt:variant>
      <vt:variant>
        <vt:lpwstr>_Toc389741904</vt:lpwstr>
      </vt:variant>
      <vt:variant>
        <vt:i4>1638455</vt:i4>
      </vt:variant>
      <vt:variant>
        <vt:i4>194</vt:i4>
      </vt:variant>
      <vt:variant>
        <vt:i4>0</vt:i4>
      </vt:variant>
      <vt:variant>
        <vt:i4>5</vt:i4>
      </vt:variant>
      <vt:variant>
        <vt:lpwstr/>
      </vt:variant>
      <vt:variant>
        <vt:lpwstr>_Toc389741903</vt:lpwstr>
      </vt:variant>
      <vt:variant>
        <vt:i4>1638455</vt:i4>
      </vt:variant>
      <vt:variant>
        <vt:i4>188</vt:i4>
      </vt:variant>
      <vt:variant>
        <vt:i4>0</vt:i4>
      </vt:variant>
      <vt:variant>
        <vt:i4>5</vt:i4>
      </vt:variant>
      <vt:variant>
        <vt:lpwstr/>
      </vt:variant>
      <vt:variant>
        <vt:lpwstr>_Toc389741902</vt:lpwstr>
      </vt:variant>
      <vt:variant>
        <vt:i4>1638455</vt:i4>
      </vt:variant>
      <vt:variant>
        <vt:i4>182</vt:i4>
      </vt:variant>
      <vt:variant>
        <vt:i4>0</vt:i4>
      </vt:variant>
      <vt:variant>
        <vt:i4>5</vt:i4>
      </vt:variant>
      <vt:variant>
        <vt:lpwstr/>
      </vt:variant>
      <vt:variant>
        <vt:lpwstr>_Toc389741901</vt:lpwstr>
      </vt:variant>
      <vt:variant>
        <vt:i4>1638455</vt:i4>
      </vt:variant>
      <vt:variant>
        <vt:i4>176</vt:i4>
      </vt:variant>
      <vt:variant>
        <vt:i4>0</vt:i4>
      </vt:variant>
      <vt:variant>
        <vt:i4>5</vt:i4>
      </vt:variant>
      <vt:variant>
        <vt:lpwstr/>
      </vt:variant>
      <vt:variant>
        <vt:lpwstr>_Toc389741900</vt:lpwstr>
      </vt:variant>
      <vt:variant>
        <vt:i4>1048630</vt:i4>
      </vt:variant>
      <vt:variant>
        <vt:i4>170</vt:i4>
      </vt:variant>
      <vt:variant>
        <vt:i4>0</vt:i4>
      </vt:variant>
      <vt:variant>
        <vt:i4>5</vt:i4>
      </vt:variant>
      <vt:variant>
        <vt:lpwstr/>
      </vt:variant>
      <vt:variant>
        <vt:lpwstr>_Toc389741899</vt:lpwstr>
      </vt:variant>
      <vt:variant>
        <vt:i4>1048630</vt:i4>
      </vt:variant>
      <vt:variant>
        <vt:i4>164</vt:i4>
      </vt:variant>
      <vt:variant>
        <vt:i4>0</vt:i4>
      </vt:variant>
      <vt:variant>
        <vt:i4>5</vt:i4>
      </vt:variant>
      <vt:variant>
        <vt:lpwstr/>
      </vt:variant>
      <vt:variant>
        <vt:lpwstr>_Toc389741898</vt:lpwstr>
      </vt:variant>
      <vt:variant>
        <vt:i4>1048630</vt:i4>
      </vt:variant>
      <vt:variant>
        <vt:i4>158</vt:i4>
      </vt:variant>
      <vt:variant>
        <vt:i4>0</vt:i4>
      </vt:variant>
      <vt:variant>
        <vt:i4>5</vt:i4>
      </vt:variant>
      <vt:variant>
        <vt:lpwstr/>
      </vt:variant>
      <vt:variant>
        <vt:lpwstr>_Toc389741897</vt:lpwstr>
      </vt:variant>
      <vt:variant>
        <vt:i4>1048630</vt:i4>
      </vt:variant>
      <vt:variant>
        <vt:i4>152</vt:i4>
      </vt:variant>
      <vt:variant>
        <vt:i4>0</vt:i4>
      </vt:variant>
      <vt:variant>
        <vt:i4>5</vt:i4>
      </vt:variant>
      <vt:variant>
        <vt:lpwstr/>
      </vt:variant>
      <vt:variant>
        <vt:lpwstr>_Toc389741896</vt:lpwstr>
      </vt:variant>
      <vt:variant>
        <vt:i4>1048630</vt:i4>
      </vt:variant>
      <vt:variant>
        <vt:i4>146</vt:i4>
      </vt:variant>
      <vt:variant>
        <vt:i4>0</vt:i4>
      </vt:variant>
      <vt:variant>
        <vt:i4>5</vt:i4>
      </vt:variant>
      <vt:variant>
        <vt:lpwstr/>
      </vt:variant>
      <vt:variant>
        <vt:lpwstr>_Toc389741895</vt:lpwstr>
      </vt:variant>
      <vt:variant>
        <vt:i4>1048630</vt:i4>
      </vt:variant>
      <vt:variant>
        <vt:i4>140</vt:i4>
      </vt:variant>
      <vt:variant>
        <vt:i4>0</vt:i4>
      </vt:variant>
      <vt:variant>
        <vt:i4>5</vt:i4>
      </vt:variant>
      <vt:variant>
        <vt:lpwstr/>
      </vt:variant>
      <vt:variant>
        <vt:lpwstr>_Toc389741894</vt:lpwstr>
      </vt:variant>
      <vt:variant>
        <vt:i4>1048630</vt:i4>
      </vt:variant>
      <vt:variant>
        <vt:i4>134</vt:i4>
      </vt:variant>
      <vt:variant>
        <vt:i4>0</vt:i4>
      </vt:variant>
      <vt:variant>
        <vt:i4>5</vt:i4>
      </vt:variant>
      <vt:variant>
        <vt:lpwstr/>
      </vt:variant>
      <vt:variant>
        <vt:lpwstr>_Toc389741893</vt:lpwstr>
      </vt:variant>
      <vt:variant>
        <vt:i4>1048630</vt:i4>
      </vt:variant>
      <vt:variant>
        <vt:i4>128</vt:i4>
      </vt:variant>
      <vt:variant>
        <vt:i4>0</vt:i4>
      </vt:variant>
      <vt:variant>
        <vt:i4>5</vt:i4>
      </vt:variant>
      <vt:variant>
        <vt:lpwstr/>
      </vt:variant>
      <vt:variant>
        <vt:lpwstr>_Toc389741892</vt:lpwstr>
      </vt:variant>
      <vt:variant>
        <vt:i4>1048630</vt:i4>
      </vt:variant>
      <vt:variant>
        <vt:i4>122</vt:i4>
      </vt:variant>
      <vt:variant>
        <vt:i4>0</vt:i4>
      </vt:variant>
      <vt:variant>
        <vt:i4>5</vt:i4>
      </vt:variant>
      <vt:variant>
        <vt:lpwstr/>
      </vt:variant>
      <vt:variant>
        <vt:lpwstr>_Toc389741891</vt:lpwstr>
      </vt:variant>
      <vt:variant>
        <vt:i4>1048630</vt:i4>
      </vt:variant>
      <vt:variant>
        <vt:i4>116</vt:i4>
      </vt:variant>
      <vt:variant>
        <vt:i4>0</vt:i4>
      </vt:variant>
      <vt:variant>
        <vt:i4>5</vt:i4>
      </vt:variant>
      <vt:variant>
        <vt:lpwstr/>
      </vt:variant>
      <vt:variant>
        <vt:lpwstr>_Toc389741890</vt:lpwstr>
      </vt:variant>
      <vt:variant>
        <vt:i4>1114166</vt:i4>
      </vt:variant>
      <vt:variant>
        <vt:i4>110</vt:i4>
      </vt:variant>
      <vt:variant>
        <vt:i4>0</vt:i4>
      </vt:variant>
      <vt:variant>
        <vt:i4>5</vt:i4>
      </vt:variant>
      <vt:variant>
        <vt:lpwstr/>
      </vt:variant>
      <vt:variant>
        <vt:lpwstr>_Toc389741889</vt:lpwstr>
      </vt:variant>
      <vt:variant>
        <vt:i4>1114166</vt:i4>
      </vt:variant>
      <vt:variant>
        <vt:i4>104</vt:i4>
      </vt:variant>
      <vt:variant>
        <vt:i4>0</vt:i4>
      </vt:variant>
      <vt:variant>
        <vt:i4>5</vt:i4>
      </vt:variant>
      <vt:variant>
        <vt:lpwstr/>
      </vt:variant>
      <vt:variant>
        <vt:lpwstr>_Toc389741888</vt:lpwstr>
      </vt:variant>
      <vt:variant>
        <vt:i4>1114166</vt:i4>
      </vt:variant>
      <vt:variant>
        <vt:i4>98</vt:i4>
      </vt:variant>
      <vt:variant>
        <vt:i4>0</vt:i4>
      </vt:variant>
      <vt:variant>
        <vt:i4>5</vt:i4>
      </vt:variant>
      <vt:variant>
        <vt:lpwstr/>
      </vt:variant>
      <vt:variant>
        <vt:lpwstr>_Toc389741887</vt:lpwstr>
      </vt:variant>
      <vt:variant>
        <vt:i4>1114166</vt:i4>
      </vt:variant>
      <vt:variant>
        <vt:i4>92</vt:i4>
      </vt:variant>
      <vt:variant>
        <vt:i4>0</vt:i4>
      </vt:variant>
      <vt:variant>
        <vt:i4>5</vt:i4>
      </vt:variant>
      <vt:variant>
        <vt:lpwstr/>
      </vt:variant>
      <vt:variant>
        <vt:lpwstr>_Toc389741886</vt:lpwstr>
      </vt:variant>
      <vt:variant>
        <vt:i4>1114166</vt:i4>
      </vt:variant>
      <vt:variant>
        <vt:i4>86</vt:i4>
      </vt:variant>
      <vt:variant>
        <vt:i4>0</vt:i4>
      </vt:variant>
      <vt:variant>
        <vt:i4>5</vt:i4>
      </vt:variant>
      <vt:variant>
        <vt:lpwstr/>
      </vt:variant>
      <vt:variant>
        <vt:lpwstr>_Toc389741885</vt:lpwstr>
      </vt:variant>
      <vt:variant>
        <vt:i4>1114166</vt:i4>
      </vt:variant>
      <vt:variant>
        <vt:i4>80</vt:i4>
      </vt:variant>
      <vt:variant>
        <vt:i4>0</vt:i4>
      </vt:variant>
      <vt:variant>
        <vt:i4>5</vt:i4>
      </vt:variant>
      <vt:variant>
        <vt:lpwstr/>
      </vt:variant>
      <vt:variant>
        <vt:lpwstr>_Toc389741884</vt:lpwstr>
      </vt:variant>
      <vt:variant>
        <vt:i4>1114166</vt:i4>
      </vt:variant>
      <vt:variant>
        <vt:i4>74</vt:i4>
      </vt:variant>
      <vt:variant>
        <vt:i4>0</vt:i4>
      </vt:variant>
      <vt:variant>
        <vt:i4>5</vt:i4>
      </vt:variant>
      <vt:variant>
        <vt:lpwstr/>
      </vt:variant>
      <vt:variant>
        <vt:lpwstr>_Toc389741883</vt:lpwstr>
      </vt:variant>
      <vt:variant>
        <vt:i4>1114166</vt:i4>
      </vt:variant>
      <vt:variant>
        <vt:i4>68</vt:i4>
      </vt:variant>
      <vt:variant>
        <vt:i4>0</vt:i4>
      </vt:variant>
      <vt:variant>
        <vt:i4>5</vt:i4>
      </vt:variant>
      <vt:variant>
        <vt:lpwstr/>
      </vt:variant>
      <vt:variant>
        <vt:lpwstr>_Toc389741882</vt:lpwstr>
      </vt:variant>
      <vt:variant>
        <vt:i4>1114166</vt:i4>
      </vt:variant>
      <vt:variant>
        <vt:i4>62</vt:i4>
      </vt:variant>
      <vt:variant>
        <vt:i4>0</vt:i4>
      </vt:variant>
      <vt:variant>
        <vt:i4>5</vt:i4>
      </vt:variant>
      <vt:variant>
        <vt:lpwstr/>
      </vt:variant>
      <vt:variant>
        <vt:lpwstr>_Toc389741881</vt:lpwstr>
      </vt:variant>
      <vt:variant>
        <vt:i4>1114166</vt:i4>
      </vt:variant>
      <vt:variant>
        <vt:i4>56</vt:i4>
      </vt:variant>
      <vt:variant>
        <vt:i4>0</vt:i4>
      </vt:variant>
      <vt:variant>
        <vt:i4>5</vt:i4>
      </vt:variant>
      <vt:variant>
        <vt:lpwstr/>
      </vt:variant>
      <vt:variant>
        <vt:lpwstr>_Toc389741880</vt:lpwstr>
      </vt:variant>
      <vt:variant>
        <vt:i4>1966134</vt:i4>
      </vt:variant>
      <vt:variant>
        <vt:i4>50</vt:i4>
      </vt:variant>
      <vt:variant>
        <vt:i4>0</vt:i4>
      </vt:variant>
      <vt:variant>
        <vt:i4>5</vt:i4>
      </vt:variant>
      <vt:variant>
        <vt:lpwstr/>
      </vt:variant>
      <vt:variant>
        <vt:lpwstr>_Toc389741879</vt:lpwstr>
      </vt:variant>
      <vt:variant>
        <vt:i4>1966134</vt:i4>
      </vt:variant>
      <vt:variant>
        <vt:i4>44</vt:i4>
      </vt:variant>
      <vt:variant>
        <vt:i4>0</vt:i4>
      </vt:variant>
      <vt:variant>
        <vt:i4>5</vt:i4>
      </vt:variant>
      <vt:variant>
        <vt:lpwstr/>
      </vt:variant>
      <vt:variant>
        <vt:lpwstr>_Toc389741878</vt:lpwstr>
      </vt:variant>
      <vt:variant>
        <vt:i4>1966134</vt:i4>
      </vt:variant>
      <vt:variant>
        <vt:i4>38</vt:i4>
      </vt:variant>
      <vt:variant>
        <vt:i4>0</vt:i4>
      </vt:variant>
      <vt:variant>
        <vt:i4>5</vt:i4>
      </vt:variant>
      <vt:variant>
        <vt:lpwstr/>
      </vt:variant>
      <vt:variant>
        <vt:lpwstr>_Toc389741877</vt:lpwstr>
      </vt:variant>
      <vt:variant>
        <vt:i4>1966134</vt:i4>
      </vt:variant>
      <vt:variant>
        <vt:i4>32</vt:i4>
      </vt:variant>
      <vt:variant>
        <vt:i4>0</vt:i4>
      </vt:variant>
      <vt:variant>
        <vt:i4>5</vt:i4>
      </vt:variant>
      <vt:variant>
        <vt:lpwstr/>
      </vt:variant>
      <vt:variant>
        <vt:lpwstr>_Toc389741876</vt:lpwstr>
      </vt:variant>
      <vt:variant>
        <vt:i4>1966134</vt:i4>
      </vt:variant>
      <vt:variant>
        <vt:i4>26</vt:i4>
      </vt:variant>
      <vt:variant>
        <vt:i4>0</vt:i4>
      </vt:variant>
      <vt:variant>
        <vt:i4>5</vt:i4>
      </vt:variant>
      <vt:variant>
        <vt:lpwstr/>
      </vt:variant>
      <vt:variant>
        <vt:lpwstr>_Toc389741875</vt:lpwstr>
      </vt:variant>
      <vt:variant>
        <vt:i4>1966134</vt:i4>
      </vt:variant>
      <vt:variant>
        <vt:i4>20</vt:i4>
      </vt:variant>
      <vt:variant>
        <vt:i4>0</vt:i4>
      </vt:variant>
      <vt:variant>
        <vt:i4>5</vt:i4>
      </vt:variant>
      <vt:variant>
        <vt:lpwstr/>
      </vt:variant>
      <vt:variant>
        <vt:lpwstr>_Toc389741874</vt:lpwstr>
      </vt:variant>
      <vt:variant>
        <vt:i4>1966134</vt:i4>
      </vt:variant>
      <vt:variant>
        <vt:i4>14</vt:i4>
      </vt:variant>
      <vt:variant>
        <vt:i4>0</vt:i4>
      </vt:variant>
      <vt:variant>
        <vt:i4>5</vt:i4>
      </vt:variant>
      <vt:variant>
        <vt:lpwstr/>
      </vt:variant>
      <vt:variant>
        <vt:lpwstr>_Toc389741873</vt:lpwstr>
      </vt:variant>
      <vt:variant>
        <vt:i4>1966134</vt:i4>
      </vt:variant>
      <vt:variant>
        <vt:i4>8</vt:i4>
      </vt:variant>
      <vt:variant>
        <vt:i4>0</vt:i4>
      </vt:variant>
      <vt:variant>
        <vt:i4>5</vt:i4>
      </vt:variant>
      <vt:variant>
        <vt:lpwstr/>
      </vt:variant>
      <vt:variant>
        <vt:lpwstr>_Toc389741872</vt:lpwstr>
      </vt:variant>
      <vt:variant>
        <vt:i4>1966134</vt:i4>
      </vt:variant>
      <vt:variant>
        <vt:i4>2</vt:i4>
      </vt:variant>
      <vt:variant>
        <vt:i4>0</vt:i4>
      </vt:variant>
      <vt:variant>
        <vt:i4>5</vt:i4>
      </vt:variant>
      <vt:variant>
        <vt:lpwstr/>
      </vt:variant>
      <vt:variant>
        <vt:lpwstr>_Toc389741871</vt:lpwstr>
      </vt:variant>
      <vt:variant>
        <vt:i4>7274547</vt:i4>
      </vt:variant>
      <vt:variant>
        <vt:i4>12</vt:i4>
      </vt:variant>
      <vt:variant>
        <vt:i4>0</vt:i4>
      </vt:variant>
      <vt:variant>
        <vt:i4>5</vt:i4>
      </vt:variant>
      <vt:variant>
        <vt:lpwstr>http://interlitpro.ru/</vt:lpwstr>
      </vt:variant>
      <vt:variant>
        <vt:lpwstr/>
      </vt:variant>
      <vt:variant>
        <vt:i4>6488103</vt:i4>
      </vt:variant>
      <vt:variant>
        <vt:i4>9</vt:i4>
      </vt:variant>
      <vt:variant>
        <vt:i4>0</vt:i4>
      </vt:variant>
      <vt:variant>
        <vt:i4>5</vt:i4>
      </vt:variant>
      <vt:variant>
        <vt:lpwstr>http://www.cupp.ru/</vt:lpwstr>
      </vt:variant>
      <vt:variant>
        <vt:lpwstr/>
      </vt:variant>
      <vt:variant>
        <vt:i4>2752529</vt:i4>
      </vt:variant>
      <vt:variant>
        <vt:i4>6</vt:i4>
      </vt:variant>
      <vt:variant>
        <vt:i4>0</vt:i4>
      </vt:variant>
      <vt:variant>
        <vt:i4>5</vt:i4>
      </vt:variant>
      <vt:variant>
        <vt:lpwstr/>
      </vt:variant>
      <vt:variant>
        <vt:lpwstr>sub_0</vt:lpwstr>
      </vt:variant>
      <vt:variant>
        <vt:i4>3342416</vt:i4>
      </vt:variant>
      <vt:variant>
        <vt:i4>3</vt:i4>
      </vt:variant>
      <vt:variant>
        <vt:i4>0</vt:i4>
      </vt:variant>
      <vt:variant>
        <vt:i4>5</vt:i4>
      </vt:variant>
      <vt:variant>
        <vt:lpwstr>http://www.admhmao.ru/wps/portal/hmao/ob_okruge/mo/berezovskij</vt:lpwstr>
      </vt:variant>
      <vt:variant>
        <vt:lpwstr/>
      </vt:variant>
      <vt:variant>
        <vt:i4>5832770</vt:i4>
      </vt:variant>
      <vt:variant>
        <vt:i4>0</vt:i4>
      </vt:variant>
      <vt:variant>
        <vt:i4>0</vt:i4>
      </vt:variant>
      <vt:variant>
        <vt:i4>5</vt:i4>
      </vt:variant>
      <vt:variant>
        <vt:lpwstr>http://investugra.ru/mo/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Пузырев Александр В.</dc:creator>
  <cp:lastModifiedBy>Калаганова</cp:lastModifiedBy>
  <cp:revision>34</cp:revision>
  <cp:lastPrinted>2015-05-19T09:14:00Z</cp:lastPrinted>
  <dcterms:created xsi:type="dcterms:W3CDTF">2015-05-12T08:50:00Z</dcterms:created>
  <dcterms:modified xsi:type="dcterms:W3CDTF">2015-05-19T10:04:00Z</dcterms:modified>
</cp:coreProperties>
</file>