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37" w:rsidRDefault="007C112D" w:rsidP="00B93D37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B93D37" w:rsidRDefault="00B93D37" w:rsidP="00B93D37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37" w:rsidRPr="00F54075" w:rsidRDefault="00B93D37" w:rsidP="00B93D3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4075">
        <w:rPr>
          <w:rFonts w:ascii="Times New Roman" w:hAnsi="Times New Roman" w:cs="Times New Roman"/>
          <w:b/>
          <w:sz w:val="32"/>
          <w:szCs w:val="32"/>
        </w:rPr>
        <w:t>СЧЕТНАЯ ПАЛАТА</w:t>
      </w:r>
    </w:p>
    <w:p w:rsidR="00B93D37" w:rsidRPr="00F54075" w:rsidRDefault="00B93D37" w:rsidP="00B93D3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4075">
        <w:rPr>
          <w:rFonts w:ascii="Times New Roman" w:hAnsi="Times New Roman" w:cs="Times New Roman"/>
          <w:b/>
          <w:sz w:val="32"/>
          <w:szCs w:val="32"/>
        </w:rPr>
        <w:t>ГОРОДА НЕФТЕЮГАНСКА</w:t>
      </w:r>
    </w:p>
    <w:p w:rsidR="00B93D37" w:rsidRPr="00B93D37" w:rsidRDefault="00B93D37" w:rsidP="00B93D37">
      <w:pPr>
        <w:pStyle w:val="a5"/>
        <w:spacing w:after="0"/>
        <w:jc w:val="center"/>
        <w:rPr>
          <w:rFonts w:ascii="Times New Roman" w:hAnsi="Times New Roman" w:cs="Times New Roman"/>
          <w:b/>
          <w:sz w:val="18"/>
        </w:rPr>
      </w:pPr>
      <w:r w:rsidRPr="00B93D37">
        <w:rPr>
          <w:rFonts w:ascii="Times New Roman" w:hAnsi="Times New Roman" w:cs="Times New Roman"/>
          <w:b/>
          <w:sz w:val="18"/>
        </w:rPr>
        <w:t xml:space="preserve">Промышленная зона, ул. Мира, здание 1/1, вторая часть, </w:t>
      </w:r>
      <w:proofErr w:type="gramStart"/>
      <w:r w:rsidRPr="00B93D37">
        <w:rPr>
          <w:rFonts w:ascii="Times New Roman" w:hAnsi="Times New Roman" w:cs="Times New Roman"/>
          <w:b/>
          <w:sz w:val="18"/>
        </w:rPr>
        <w:t>г</w:t>
      </w:r>
      <w:proofErr w:type="gramEnd"/>
      <w:r w:rsidRPr="00B93D37">
        <w:rPr>
          <w:rFonts w:ascii="Times New Roman" w:hAnsi="Times New Roman" w:cs="Times New Roman"/>
          <w:b/>
          <w:sz w:val="18"/>
        </w:rPr>
        <w:t xml:space="preserve">. Нефтеюганск, </w:t>
      </w:r>
      <w:r w:rsidRPr="00B93D37">
        <w:rPr>
          <w:rFonts w:ascii="Times New Roman" w:hAnsi="Times New Roman" w:cs="Times New Roman"/>
          <w:b/>
          <w:sz w:val="18"/>
        </w:rPr>
        <w:br/>
        <w:t xml:space="preserve">Ханты-Мансийский автономный округ - Югра  (Тюменская область), 628301  </w:t>
      </w:r>
    </w:p>
    <w:p w:rsidR="00B93D37" w:rsidRPr="00B93D37" w:rsidRDefault="00B93D37" w:rsidP="00B93D37">
      <w:pPr>
        <w:pStyle w:val="a5"/>
        <w:spacing w:after="0"/>
        <w:jc w:val="center"/>
        <w:rPr>
          <w:rFonts w:ascii="Times New Roman" w:hAnsi="Times New Roman" w:cs="Times New Roman"/>
          <w:b/>
          <w:i/>
          <w:sz w:val="18"/>
        </w:rPr>
      </w:pPr>
      <w:r w:rsidRPr="00B93D37">
        <w:rPr>
          <w:rFonts w:ascii="Times New Roman" w:hAnsi="Times New Roman" w:cs="Times New Roman"/>
          <w:b/>
          <w:sz w:val="18"/>
        </w:rPr>
        <w:t xml:space="preserve">тел./факс (3463) 20-30-55, 20-30-63 </w:t>
      </w:r>
      <w:proofErr w:type="spellStart"/>
      <w:r w:rsidRPr="00B93D37">
        <w:rPr>
          <w:rFonts w:ascii="Times New Roman" w:hAnsi="Times New Roman" w:cs="Times New Roman"/>
          <w:b/>
          <w:sz w:val="18"/>
        </w:rPr>
        <w:t>E-mail</w:t>
      </w:r>
      <w:proofErr w:type="spellEnd"/>
      <w:r w:rsidRPr="00B93D37">
        <w:rPr>
          <w:rFonts w:ascii="Times New Roman" w:hAnsi="Times New Roman" w:cs="Times New Roman"/>
          <w:b/>
          <w:sz w:val="18"/>
        </w:rPr>
        <w:t xml:space="preserve">: sp-ugansk@mail.ru </w:t>
      </w:r>
      <w:proofErr w:type="spellStart"/>
      <w:r w:rsidRPr="00B93D37">
        <w:rPr>
          <w:rFonts w:ascii="Times New Roman" w:hAnsi="Times New Roman" w:cs="Times New Roman"/>
          <w:b/>
          <w:sz w:val="18"/>
        </w:rPr>
        <w:t>www</w:t>
      </w:r>
      <w:proofErr w:type="spellEnd"/>
      <w:r w:rsidRPr="00B93D37">
        <w:rPr>
          <w:rFonts w:ascii="Times New Roman" w:hAnsi="Times New Roman" w:cs="Times New Roman"/>
          <w:b/>
          <w:sz w:val="18"/>
        </w:rPr>
        <w:t>.</w:t>
      </w:r>
      <w:proofErr w:type="spellStart"/>
      <w:r w:rsidRPr="00B93D37">
        <w:rPr>
          <w:rFonts w:ascii="Times New Roman" w:hAnsi="Times New Roman" w:cs="Times New Roman"/>
          <w:b/>
          <w:sz w:val="18"/>
          <w:lang w:val="en-US"/>
        </w:rPr>
        <w:t>admu</w:t>
      </w:r>
      <w:r w:rsidRPr="00B93D37">
        <w:rPr>
          <w:rFonts w:ascii="Times New Roman" w:hAnsi="Times New Roman" w:cs="Times New Roman"/>
          <w:b/>
          <w:sz w:val="18"/>
        </w:rPr>
        <w:t>gansk.ru</w:t>
      </w:r>
      <w:proofErr w:type="spellEnd"/>
    </w:p>
    <w:p w:rsidR="00B93D37" w:rsidRPr="00F54075" w:rsidRDefault="004813D0" w:rsidP="00B93D3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18"/>
          <w:szCs w:val="20"/>
        </w:rPr>
      </w:pPr>
      <w:r>
        <w:rPr>
          <w:rFonts w:ascii="Times New Roman" w:eastAsia="Times New Roman" w:hAnsi="Times New Roman" w:cs="Times New Roman"/>
          <w:b/>
          <w:i/>
          <w:sz w:val="18"/>
          <w:szCs w:val="20"/>
        </w:rPr>
        <w:pict>
          <v:line id="_x0000_s1030" style="position:absolute;left:0;text-align:left;z-index:251660288" from="1.35pt,.25pt" to="466.5pt,.6pt" o:allowincell="f" strokeweight="2pt"/>
        </w:pict>
      </w:r>
      <w:r>
        <w:rPr>
          <w:rFonts w:ascii="Times New Roman" w:eastAsia="Times New Roman" w:hAnsi="Times New Roman" w:cs="Times New Roman"/>
          <w:b/>
          <w:i/>
          <w:sz w:val="18"/>
          <w:szCs w:val="20"/>
        </w:rPr>
        <w:pict>
          <v:line id="_x0000_s1031" style="position:absolute;left:0;text-align:left;z-index:251661312" from="1.35pt,3.05pt" to="467.95pt,3.1pt" o:allowincell="f" strokeweight=".5pt"/>
        </w:pict>
      </w:r>
    </w:p>
    <w:tbl>
      <w:tblPr>
        <w:tblW w:w="0" w:type="auto"/>
        <w:tblLook w:val="01E0"/>
      </w:tblPr>
      <w:tblGrid>
        <w:gridCol w:w="4784"/>
        <w:gridCol w:w="4786"/>
      </w:tblGrid>
      <w:tr w:rsidR="00B93D37" w:rsidRPr="006F50CC" w:rsidTr="000761E9">
        <w:trPr>
          <w:trHeight w:val="1232"/>
        </w:trPr>
        <w:tc>
          <w:tcPr>
            <w:tcW w:w="4784" w:type="dxa"/>
            <w:hideMark/>
          </w:tcPr>
          <w:p w:rsidR="000761E9" w:rsidRPr="006F50CC" w:rsidRDefault="000761E9" w:rsidP="00B93D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93D37" w:rsidRPr="006F50CC" w:rsidRDefault="00B93D37" w:rsidP="0043192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7747" w:rsidRPr="00E37D98" w:rsidRDefault="00947747" w:rsidP="00947747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D98">
        <w:rPr>
          <w:rFonts w:ascii="Times New Roman" w:hAnsi="Times New Roman" w:cs="Times New Roman"/>
          <w:b/>
          <w:sz w:val="28"/>
          <w:szCs w:val="28"/>
        </w:rPr>
        <w:t xml:space="preserve">Информация о работе за </w:t>
      </w:r>
      <w:r w:rsidRPr="00E37D9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80466" w:rsidRPr="00E37D9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141ED" w:rsidRPr="00E37D9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37D98">
        <w:rPr>
          <w:rFonts w:ascii="Times New Roman" w:hAnsi="Times New Roman" w:cs="Times New Roman"/>
          <w:b/>
          <w:sz w:val="28"/>
          <w:szCs w:val="28"/>
        </w:rPr>
        <w:t xml:space="preserve"> квартал 201</w:t>
      </w:r>
      <w:r w:rsidR="00254E14" w:rsidRPr="00E37D98">
        <w:rPr>
          <w:rFonts w:ascii="Times New Roman" w:hAnsi="Times New Roman" w:cs="Times New Roman"/>
          <w:b/>
          <w:sz w:val="28"/>
          <w:szCs w:val="28"/>
        </w:rPr>
        <w:t>4</w:t>
      </w:r>
      <w:r w:rsidRPr="00E37D9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47747" w:rsidRPr="00E37D98" w:rsidRDefault="00947747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7747" w:rsidRPr="00E37D98" w:rsidRDefault="00947747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7D98">
        <w:rPr>
          <w:rFonts w:ascii="Times New Roman" w:hAnsi="Times New Roman" w:cs="Times New Roman"/>
          <w:sz w:val="28"/>
          <w:szCs w:val="28"/>
        </w:rPr>
        <w:t>В отчетном периоде Счетная палата</w:t>
      </w:r>
      <w:r w:rsidR="00FB608A" w:rsidRPr="00E37D98">
        <w:rPr>
          <w:rFonts w:ascii="Times New Roman" w:hAnsi="Times New Roman" w:cs="Times New Roman"/>
          <w:sz w:val="28"/>
          <w:szCs w:val="28"/>
        </w:rPr>
        <w:t>,</w:t>
      </w:r>
      <w:r w:rsidRPr="00E37D98">
        <w:rPr>
          <w:rFonts w:ascii="Times New Roman" w:hAnsi="Times New Roman" w:cs="Times New Roman"/>
          <w:sz w:val="28"/>
          <w:szCs w:val="28"/>
        </w:rPr>
        <w:t xml:space="preserve"> руководствуясь Бюджетным кодексом Российской Федерации, Федеральным законом от 07.02.2011 </w:t>
      </w:r>
      <w:r w:rsidR="00780466">
        <w:rPr>
          <w:rFonts w:ascii="Times New Roman" w:hAnsi="Times New Roman" w:cs="Times New Roman"/>
          <w:sz w:val="28"/>
          <w:szCs w:val="28"/>
        </w:rPr>
        <w:br/>
      </w:r>
      <w:r w:rsidRPr="00E37D98">
        <w:rPr>
          <w:rFonts w:ascii="Times New Roman" w:hAnsi="Times New Roman" w:cs="Times New Roman"/>
          <w:sz w:val="28"/>
          <w:szCs w:val="28"/>
        </w:rPr>
        <w:t>№ 6-ФЗ «</w:t>
      </w:r>
      <w:r w:rsidR="00DB3DA8" w:rsidRPr="00E37D98">
        <w:rPr>
          <w:rFonts w:ascii="Times New Roman" w:hAnsi="Times New Roman" w:cs="Times New Roman"/>
          <w:sz w:val="28"/>
          <w:szCs w:val="28"/>
        </w:rPr>
        <w:t xml:space="preserve">Об общих </w:t>
      </w:r>
      <w:r w:rsidR="00A328D5" w:rsidRPr="00E37D98">
        <w:rPr>
          <w:rFonts w:ascii="Times New Roman" w:hAnsi="Times New Roman" w:cs="Times New Roman"/>
          <w:sz w:val="28"/>
          <w:szCs w:val="28"/>
        </w:rPr>
        <w:t xml:space="preserve">принципах </w:t>
      </w:r>
      <w:r w:rsidR="00FB608A" w:rsidRPr="00E37D98">
        <w:rPr>
          <w:rFonts w:ascii="Times New Roman" w:hAnsi="Times New Roman" w:cs="Times New Roman"/>
          <w:sz w:val="28"/>
          <w:szCs w:val="28"/>
        </w:rPr>
        <w:t>организации и деятельности контрольно-счетных органов субъектов Российской Федерации и муниципальных образований</w:t>
      </w:r>
      <w:r w:rsidRPr="00E37D98">
        <w:rPr>
          <w:rFonts w:ascii="Times New Roman" w:hAnsi="Times New Roman" w:cs="Times New Roman"/>
          <w:sz w:val="28"/>
          <w:szCs w:val="28"/>
        </w:rPr>
        <w:t>»</w:t>
      </w:r>
      <w:r w:rsidR="00FB608A" w:rsidRPr="00E37D98">
        <w:rPr>
          <w:rFonts w:ascii="Times New Roman" w:hAnsi="Times New Roman" w:cs="Times New Roman"/>
          <w:sz w:val="28"/>
          <w:szCs w:val="28"/>
        </w:rPr>
        <w:t>, Положением о Счетной палате</w:t>
      </w:r>
      <w:r w:rsidR="00254E14" w:rsidRPr="00E37D98">
        <w:rPr>
          <w:rFonts w:ascii="Times New Roman" w:hAnsi="Times New Roman" w:cs="Times New Roman"/>
          <w:sz w:val="28"/>
          <w:szCs w:val="28"/>
        </w:rPr>
        <w:t>, утвержденным решением Думы города Нефтеюганска от 27.09.2011</w:t>
      </w:r>
      <w:r w:rsidR="00E37D98">
        <w:rPr>
          <w:rFonts w:ascii="Times New Roman" w:hAnsi="Times New Roman" w:cs="Times New Roman"/>
          <w:sz w:val="28"/>
          <w:szCs w:val="28"/>
        </w:rPr>
        <w:t xml:space="preserve"> </w:t>
      </w:r>
      <w:r w:rsidR="00254E14" w:rsidRPr="00E37D98">
        <w:rPr>
          <w:rFonts w:ascii="Times New Roman" w:hAnsi="Times New Roman" w:cs="Times New Roman"/>
          <w:sz w:val="28"/>
          <w:szCs w:val="28"/>
        </w:rPr>
        <w:t>№ 115-</w:t>
      </w:r>
      <w:r w:rsidR="00254E14" w:rsidRPr="00E37D9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F789C">
        <w:rPr>
          <w:rFonts w:ascii="Times New Roman" w:hAnsi="Times New Roman" w:cs="Times New Roman"/>
          <w:sz w:val="28"/>
          <w:szCs w:val="28"/>
        </w:rPr>
        <w:t>,</w:t>
      </w:r>
      <w:r w:rsidRPr="00E37D98">
        <w:rPr>
          <w:rFonts w:ascii="Times New Roman" w:hAnsi="Times New Roman" w:cs="Times New Roman"/>
          <w:sz w:val="28"/>
          <w:szCs w:val="28"/>
        </w:rPr>
        <w:t xml:space="preserve"> осуществляла муниципальный финансовый контроль в форме контрольных и экспертно-аналитических мероприятий. </w:t>
      </w:r>
      <w:proofErr w:type="gramEnd"/>
    </w:p>
    <w:p w:rsidR="00FB608A" w:rsidRPr="00E37D98" w:rsidRDefault="00FB608A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608A" w:rsidRPr="00E37D98" w:rsidRDefault="00FB608A" w:rsidP="00FB608A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D98">
        <w:rPr>
          <w:rFonts w:ascii="Times New Roman" w:hAnsi="Times New Roman" w:cs="Times New Roman"/>
          <w:b/>
          <w:sz w:val="28"/>
          <w:szCs w:val="28"/>
        </w:rPr>
        <w:t>1. Контрольная деятельность</w:t>
      </w:r>
    </w:p>
    <w:p w:rsidR="000761E9" w:rsidRDefault="000761E9" w:rsidP="00B93D37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43955" w:rsidRDefault="00243955" w:rsidP="00B93D37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7D98">
        <w:rPr>
          <w:rFonts w:ascii="Times New Roman" w:hAnsi="Times New Roman" w:cs="Times New Roman"/>
          <w:sz w:val="28"/>
          <w:szCs w:val="28"/>
        </w:rPr>
        <w:t xml:space="preserve">В </w:t>
      </w:r>
      <w:r w:rsidR="004141ED">
        <w:rPr>
          <w:rFonts w:ascii="Times New Roman" w:hAnsi="Times New Roman" w:cs="Times New Roman"/>
          <w:sz w:val="28"/>
          <w:szCs w:val="28"/>
        </w:rPr>
        <w:t>третьем</w:t>
      </w:r>
      <w:r w:rsidRPr="00E37D98">
        <w:rPr>
          <w:rFonts w:ascii="Times New Roman" w:hAnsi="Times New Roman" w:cs="Times New Roman"/>
          <w:sz w:val="28"/>
          <w:szCs w:val="28"/>
        </w:rPr>
        <w:t xml:space="preserve"> квартале 201</w:t>
      </w:r>
      <w:r w:rsidR="00254E14" w:rsidRPr="00E37D98">
        <w:rPr>
          <w:rFonts w:ascii="Times New Roman" w:hAnsi="Times New Roman" w:cs="Times New Roman"/>
          <w:sz w:val="28"/>
          <w:szCs w:val="28"/>
        </w:rPr>
        <w:t>4</w:t>
      </w:r>
      <w:r w:rsidRPr="00E37D98">
        <w:rPr>
          <w:rFonts w:ascii="Times New Roman" w:hAnsi="Times New Roman" w:cs="Times New Roman"/>
          <w:sz w:val="28"/>
          <w:szCs w:val="28"/>
        </w:rPr>
        <w:t xml:space="preserve"> года проведено</w:t>
      </w:r>
      <w:r w:rsidR="00B93D37" w:rsidRPr="00E37D98">
        <w:rPr>
          <w:rFonts w:ascii="Times New Roman" w:hAnsi="Times New Roman" w:cs="Times New Roman"/>
          <w:sz w:val="28"/>
          <w:szCs w:val="28"/>
        </w:rPr>
        <w:t xml:space="preserve"> </w:t>
      </w:r>
      <w:r w:rsidR="00D924D5">
        <w:rPr>
          <w:rFonts w:ascii="Times New Roman" w:hAnsi="Times New Roman" w:cs="Times New Roman"/>
          <w:sz w:val="28"/>
          <w:szCs w:val="28"/>
        </w:rPr>
        <w:t>одно</w:t>
      </w:r>
      <w:r w:rsidR="00C17E54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D924D5">
        <w:rPr>
          <w:rFonts w:ascii="Times New Roman" w:hAnsi="Times New Roman" w:cs="Times New Roman"/>
          <w:sz w:val="28"/>
          <w:szCs w:val="28"/>
        </w:rPr>
        <w:t>ое</w:t>
      </w:r>
      <w:r w:rsidR="00C17E54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D924D5">
        <w:rPr>
          <w:rFonts w:ascii="Times New Roman" w:hAnsi="Times New Roman" w:cs="Times New Roman"/>
          <w:sz w:val="28"/>
          <w:szCs w:val="28"/>
        </w:rPr>
        <w:t>е</w:t>
      </w:r>
      <w:r w:rsidR="00B93D37" w:rsidRPr="00E37D98">
        <w:rPr>
          <w:rFonts w:ascii="Times New Roman" w:hAnsi="Times New Roman" w:cs="Times New Roman"/>
          <w:sz w:val="28"/>
          <w:szCs w:val="28"/>
        </w:rPr>
        <w:t>, а именно</w:t>
      </w:r>
      <w:r w:rsidRPr="00E37D98">
        <w:rPr>
          <w:rFonts w:ascii="Times New Roman" w:hAnsi="Times New Roman" w:cs="Times New Roman"/>
          <w:sz w:val="28"/>
          <w:szCs w:val="28"/>
        </w:rPr>
        <w:t>:</w:t>
      </w:r>
    </w:p>
    <w:p w:rsidR="00955056" w:rsidRDefault="00933AA0" w:rsidP="004D2203">
      <w:pPr>
        <w:spacing w:after="0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B2750B">
        <w:rPr>
          <w:rFonts w:ascii="Times New Roman" w:hAnsi="Times New Roman"/>
          <w:b/>
          <w:i/>
          <w:sz w:val="28"/>
          <w:szCs w:val="28"/>
        </w:rPr>
        <w:t>1.1.</w:t>
      </w:r>
      <w:r w:rsidR="00955056" w:rsidRPr="00955056">
        <w:rPr>
          <w:b/>
          <w:sz w:val="28"/>
          <w:szCs w:val="28"/>
        </w:rPr>
        <w:t xml:space="preserve"> </w:t>
      </w:r>
      <w:r w:rsidR="00955056" w:rsidRPr="00955056">
        <w:rPr>
          <w:rFonts w:ascii="Times New Roman" w:hAnsi="Times New Roman"/>
          <w:b/>
          <w:i/>
          <w:sz w:val="28"/>
          <w:szCs w:val="28"/>
        </w:rPr>
        <w:t xml:space="preserve">«Проверка соблюдения порядка управления и распоряжения жилищным фондом, находящимся в собственности муниципального образования город Нефтеюганск, в части жилых служебных помещений муниципального специализированного жилищного фонда. Проверка законности, результативности (эффективности и экономности) использования средств бюджета города на содержание и ремонт, а также коммунальные услуги свободных служебных помещений муниципального специализированного жилищного фонда» </w:t>
      </w:r>
    </w:p>
    <w:p w:rsidR="000761E9" w:rsidRDefault="000761E9" w:rsidP="00955056">
      <w:pPr>
        <w:spacing w:after="0"/>
        <w:ind w:right="4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5056" w:rsidRDefault="00955056" w:rsidP="00955056">
      <w:pPr>
        <w:spacing w:after="0"/>
        <w:ind w:right="4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Контрольное мероприятие проведено на объектах: </w:t>
      </w:r>
      <w:r w:rsidRPr="00955056">
        <w:rPr>
          <w:rFonts w:ascii="Times New Roman" w:eastAsia="Times New Roman" w:hAnsi="Times New Roman" w:cs="Times New Roman"/>
          <w:sz w:val="28"/>
          <w:szCs w:val="28"/>
        </w:rPr>
        <w:t>департамент жилищно-коммунального хозяйства 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(далее </w:t>
      </w:r>
      <w:r w:rsidR="00D924D5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ДЖКХ), </w:t>
      </w:r>
      <w:r w:rsidRPr="00955056">
        <w:rPr>
          <w:rFonts w:ascii="Times New Roman" w:eastAsia="Times New Roman" w:hAnsi="Times New Roman" w:cs="Times New Roman"/>
          <w:sz w:val="28"/>
          <w:szCs w:val="28"/>
        </w:rPr>
        <w:t xml:space="preserve">департамент </w:t>
      </w:r>
      <w:r>
        <w:rPr>
          <w:rFonts w:ascii="Times New Roman" w:eastAsia="Times New Roman" w:hAnsi="Times New Roman" w:cs="Times New Roman"/>
          <w:sz w:val="28"/>
          <w:szCs w:val="28"/>
        </w:rPr>
        <w:t>имущественных и земельных отношений</w:t>
      </w:r>
      <w:r w:rsidRPr="0095505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55056">
        <w:rPr>
          <w:rFonts w:ascii="Times New Roman" w:eastAsia="Times New Roman" w:hAnsi="Times New Roman" w:cs="Times New Roman"/>
          <w:sz w:val="28"/>
          <w:szCs w:val="28"/>
        </w:rPr>
        <w:t>Нефтеюганское городское муниципальное казенное учреждение коммунального хозяйства «Служба единого заказчика»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55056" w:rsidRDefault="00955056" w:rsidP="00955056">
      <w:pPr>
        <w:spacing w:after="0"/>
        <w:ind w:right="4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контрольного мероприятия установлено:</w:t>
      </w:r>
    </w:p>
    <w:p w:rsidR="00955056" w:rsidRDefault="00955056" w:rsidP="00955056">
      <w:pPr>
        <w:spacing w:after="0"/>
        <w:ind w:right="4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E86C98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5056">
        <w:rPr>
          <w:rFonts w:ascii="Times New Roman" w:eastAsia="Times New Roman" w:hAnsi="Times New Roman" w:cs="Times New Roman"/>
          <w:sz w:val="28"/>
          <w:szCs w:val="28"/>
        </w:rPr>
        <w:t>департамент</w:t>
      </w:r>
      <w:r w:rsidR="00E86C9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55056">
        <w:rPr>
          <w:rFonts w:ascii="Times New Roman" w:eastAsia="Times New Roman" w:hAnsi="Times New Roman" w:cs="Times New Roman"/>
          <w:sz w:val="28"/>
          <w:szCs w:val="28"/>
        </w:rPr>
        <w:t xml:space="preserve"> жилищно-коммунального хозяйства администрации города Нефтеюганска</w:t>
      </w:r>
      <w:r w:rsidR="00E86C9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86C98" w:rsidRPr="00E86C98" w:rsidRDefault="00E86C98" w:rsidP="00E86C98">
      <w:pPr>
        <w:ind w:left="360" w:firstLine="34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В</w:t>
      </w:r>
      <w:r w:rsidRPr="00E86C98">
        <w:rPr>
          <w:rFonts w:ascii="Times New Roman" w:eastAsia="Times New Roman" w:hAnsi="Times New Roman" w:cs="Times New Roman"/>
          <w:sz w:val="28"/>
          <w:szCs w:val="28"/>
        </w:rPr>
        <w:t xml:space="preserve"> нарушение Ж</w:t>
      </w:r>
      <w:r w:rsidR="00EC7A10">
        <w:rPr>
          <w:rFonts w:ascii="Times New Roman" w:eastAsia="Times New Roman" w:hAnsi="Times New Roman" w:cs="Times New Roman"/>
          <w:sz w:val="28"/>
          <w:szCs w:val="28"/>
        </w:rPr>
        <w:t>илищного кодекса</w:t>
      </w:r>
      <w:r w:rsidRPr="00E86C98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EC7A10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E86C98">
        <w:rPr>
          <w:rFonts w:ascii="Times New Roman" w:eastAsia="Times New Roman" w:hAnsi="Times New Roman" w:cs="Times New Roman"/>
          <w:sz w:val="28"/>
          <w:szCs w:val="28"/>
        </w:rPr>
        <w:t>Ф</w:t>
      </w:r>
      <w:r w:rsidR="00EC7A10">
        <w:rPr>
          <w:rFonts w:ascii="Times New Roman" w:eastAsia="Times New Roman" w:hAnsi="Times New Roman" w:cs="Times New Roman"/>
          <w:sz w:val="28"/>
          <w:szCs w:val="28"/>
        </w:rPr>
        <w:t>едерации (далее ЖК РФ)</w:t>
      </w:r>
      <w:r w:rsidRPr="00E86C9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86C98" w:rsidRPr="00E86C98" w:rsidRDefault="00E86C98" w:rsidP="00E86C98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C98">
        <w:rPr>
          <w:rFonts w:ascii="Times New Roman" w:eastAsia="Times New Roman" w:hAnsi="Times New Roman" w:cs="Times New Roman"/>
          <w:sz w:val="28"/>
          <w:szCs w:val="28"/>
        </w:rPr>
        <w:t>1.1.1. Части 3 статьи 153, Д</w:t>
      </w:r>
      <w:r>
        <w:rPr>
          <w:rFonts w:ascii="Times New Roman" w:eastAsia="Times New Roman" w:hAnsi="Times New Roman" w:cs="Times New Roman"/>
          <w:sz w:val="28"/>
          <w:szCs w:val="28"/>
        </w:rPr>
        <w:t>ЖКХ</w:t>
      </w:r>
      <w:r w:rsidRPr="00E86C98">
        <w:rPr>
          <w:rFonts w:ascii="Times New Roman" w:eastAsia="Times New Roman" w:hAnsi="Times New Roman" w:cs="Times New Roman"/>
          <w:sz w:val="28"/>
          <w:szCs w:val="28"/>
        </w:rPr>
        <w:t xml:space="preserve"> осуществлялось содержание не всех свободных служебных помещений</w:t>
      </w:r>
      <w:r w:rsidR="00EC7A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6C98" w:rsidRPr="00E86C98" w:rsidRDefault="00E86C98" w:rsidP="00E86C98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C98">
        <w:rPr>
          <w:rFonts w:ascii="Times New Roman" w:hAnsi="Times New Roman" w:cs="Times New Roman"/>
          <w:sz w:val="28"/>
          <w:szCs w:val="28"/>
        </w:rPr>
        <w:t>1</w:t>
      </w:r>
      <w:r w:rsidRPr="00E86C98">
        <w:rPr>
          <w:rFonts w:ascii="Times New Roman" w:eastAsia="Times New Roman" w:hAnsi="Times New Roman" w:cs="Times New Roman"/>
          <w:sz w:val="28"/>
          <w:szCs w:val="28"/>
        </w:rPr>
        <w:t>.1.2. В нарушение статей 93, 99, в свободных служебных жилых помещениях необоснованно проживали граждане, следовательно, использовались служебные жилые помещения не по назначению</w:t>
      </w:r>
      <w:r w:rsidR="00EC7A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6C98" w:rsidRDefault="00EC7A10" w:rsidP="00EC7A10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 xml:space="preserve">В нарушение части 2 статьи 92 ЖК РФ, подпункта 2.1.2. </w:t>
      </w:r>
      <w:r w:rsidRPr="00EC7A10">
        <w:rPr>
          <w:rFonts w:ascii="Times New Roman" w:eastAsia="Times New Roman" w:hAnsi="Times New Roman" w:cs="Times New Roman"/>
          <w:sz w:val="28"/>
          <w:szCs w:val="28"/>
        </w:rPr>
        <w:t>Порядка распоряжения муниципальным жилищным фондом города Нефтеюганска, утвержденным постановлением администрации города Нефтеюганска от 15.05.2013 № 44-нп (далее по тексту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7A10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7A10">
        <w:rPr>
          <w:rFonts w:ascii="Times New Roman" w:eastAsia="Times New Roman" w:hAnsi="Times New Roman" w:cs="Times New Roman"/>
          <w:sz w:val="28"/>
          <w:szCs w:val="28"/>
        </w:rPr>
        <w:t>Порядок  № 44-нп)</w:t>
      </w:r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 xml:space="preserve">, пункта 2.4. </w:t>
      </w:r>
      <w:proofErr w:type="gramStart"/>
      <w:r w:rsidRPr="00EC7A10">
        <w:rPr>
          <w:rFonts w:ascii="Times New Roman" w:eastAsia="Times New Roman" w:hAnsi="Times New Roman" w:cs="Times New Roman"/>
          <w:sz w:val="28"/>
          <w:szCs w:val="28"/>
        </w:rPr>
        <w:t>Положения о порядке управления и распоряжения жилищным фондом, находящимся  в  собственности  муниципального образования город Нефтеюганск, утвержденного решением Думы города Нефтеюганска от 19.12.2007 № 330 – IV (далее по тексту – Положение № 330 – IV)</w:t>
      </w:r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 xml:space="preserve">, 8 служебных жилых помещений исключены из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перечня </w:t>
      </w:r>
      <w:r w:rsidRPr="00EC7A10">
        <w:rPr>
          <w:rFonts w:ascii="Times New Roman" w:eastAsia="Times New Roman" w:hAnsi="Times New Roman" w:cs="Times New Roman"/>
          <w:sz w:val="28"/>
          <w:szCs w:val="28"/>
        </w:rPr>
        <w:t xml:space="preserve">жилых помещений муниципального жилищного фонда по видам жилищного фонда в зависимости от целей использования (далее </w:t>
      </w:r>
      <w:r w:rsidR="00D924D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EC7A10">
        <w:rPr>
          <w:rFonts w:ascii="Times New Roman" w:eastAsia="Times New Roman" w:hAnsi="Times New Roman" w:cs="Times New Roman"/>
          <w:sz w:val="28"/>
          <w:szCs w:val="28"/>
        </w:rPr>
        <w:t xml:space="preserve"> Перечень)</w:t>
      </w:r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 xml:space="preserve"> без соответствующих постановлений администрации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Нефтеюганска;</w:t>
      </w:r>
      <w:proofErr w:type="gramEnd"/>
    </w:p>
    <w:p w:rsidR="00E86C98" w:rsidRDefault="00EC7A10" w:rsidP="00EC7A10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9F789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 xml:space="preserve">В нарушение пункта 4.3. </w:t>
      </w:r>
      <w:proofErr w:type="gramStart"/>
      <w:r w:rsidRPr="00EC7A10">
        <w:rPr>
          <w:rFonts w:ascii="Times New Roman" w:eastAsia="Times New Roman" w:hAnsi="Times New Roman" w:cs="Times New Roman"/>
          <w:sz w:val="28"/>
          <w:szCs w:val="28"/>
        </w:rPr>
        <w:t>Положения о порядке формирования, управления и распоряжения жилищным фондом, находящимся в собственности города Нефтеюганска, утвержденного решением Думы города Нефтеюганска от 29.04.2013 № 558-V (далее – Положение № 558-V)</w:t>
      </w:r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>, свободные служебные жилые помещения признанные непригодными для проживания не исключались из состава муниципального спец</w:t>
      </w:r>
      <w:r>
        <w:rPr>
          <w:rFonts w:ascii="Times New Roman" w:eastAsia="Times New Roman" w:hAnsi="Times New Roman" w:cs="Times New Roman"/>
          <w:sz w:val="28"/>
          <w:szCs w:val="28"/>
        </w:rPr>
        <w:t>иализированного жилищного фонда;</w:t>
      </w:r>
      <w:proofErr w:type="gramEnd"/>
    </w:p>
    <w:p w:rsidR="00E86C98" w:rsidRDefault="00EC7A10" w:rsidP="00EC7A10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D3764A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>В нарушение пункта 1.5. Положения № 558-V, подпункта 2.3.3. пункта 2.3., пункта 4.8. Порядка № 44-нп, Д</w:t>
      </w:r>
      <w:r>
        <w:rPr>
          <w:rFonts w:ascii="Times New Roman" w:eastAsia="Times New Roman" w:hAnsi="Times New Roman" w:cs="Times New Roman"/>
          <w:sz w:val="28"/>
          <w:szCs w:val="28"/>
        </w:rPr>
        <w:t>ЖКХ</w:t>
      </w:r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 xml:space="preserve"> в 2013 году не осуществлялись полномочия по заключению договоров </w:t>
      </w:r>
      <w:r>
        <w:rPr>
          <w:rFonts w:ascii="Times New Roman" w:eastAsia="Times New Roman" w:hAnsi="Times New Roman" w:cs="Times New Roman"/>
          <w:sz w:val="28"/>
          <w:szCs w:val="28"/>
        </w:rPr>
        <w:t>найма служебных жилых помещений;</w:t>
      </w:r>
    </w:p>
    <w:p w:rsidR="00E86C98" w:rsidRPr="00EC7A10" w:rsidRDefault="00D3764A" w:rsidP="00EC7A1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</w:t>
      </w:r>
      <w:r w:rsidR="00EC7A1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>В нарушение пункта 2.4. Положения № 330-IV, пункта 2.3.19. Порядка № 44-нп, Д</w:t>
      </w:r>
      <w:r w:rsidR="00EC7A10">
        <w:rPr>
          <w:rFonts w:ascii="Times New Roman" w:eastAsia="Times New Roman" w:hAnsi="Times New Roman" w:cs="Times New Roman"/>
          <w:sz w:val="28"/>
          <w:szCs w:val="28"/>
        </w:rPr>
        <w:t>ЖКХ</w:t>
      </w:r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 xml:space="preserve"> осуществлялся ненадлежащий </w:t>
      </w:r>
      <w:proofErr w:type="gramStart"/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C98" w:rsidRPr="00EC7A10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использованием муниципального жилищного фонда, что подтверждается следующим:</w:t>
      </w:r>
    </w:p>
    <w:p w:rsidR="00E86C98" w:rsidRPr="002501F0" w:rsidRDefault="00E86C98" w:rsidP="00EC7A10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501F0">
        <w:rPr>
          <w:sz w:val="28"/>
          <w:szCs w:val="28"/>
        </w:rPr>
        <w:t>- не велась работа по выявлению граждан</w:t>
      </w:r>
      <w:r w:rsidR="00EC7A10">
        <w:rPr>
          <w:sz w:val="28"/>
          <w:szCs w:val="28"/>
        </w:rPr>
        <w:t>,</w:t>
      </w:r>
      <w:r w:rsidRPr="002501F0">
        <w:rPr>
          <w:sz w:val="28"/>
          <w:szCs w:val="28"/>
        </w:rPr>
        <w:t xml:space="preserve"> прекративших трудовые отношения и проживающих в 41 служебном жилом помещении;</w:t>
      </w:r>
    </w:p>
    <w:p w:rsidR="00E86C98" w:rsidRPr="002501F0" w:rsidRDefault="00E86C98" w:rsidP="00EC7A10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501F0">
        <w:rPr>
          <w:sz w:val="28"/>
          <w:szCs w:val="28"/>
        </w:rPr>
        <w:t>- установлены случаи, когда в свободных жилых помещениях необоснованно проживали граждане;</w:t>
      </w:r>
    </w:p>
    <w:p w:rsidR="00E86C98" w:rsidRPr="002501F0" w:rsidRDefault="00E86C98" w:rsidP="00EC7A10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501F0">
        <w:rPr>
          <w:sz w:val="28"/>
          <w:szCs w:val="28"/>
        </w:rPr>
        <w:t>- служебные жилые помещения использовались не по назначению</w:t>
      </w:r>
      <w:r w:rsidR="00A231A6">
        <w:rPr>
          <w:sz w:val="28"/>
          <w:szCs w:val="28"/>
        </w:rPr>
        <w:t>;</w:t>
      </w:r>
    </w:p>
    <w:p w:rsidR="00E86C98" w:rsidRPr="00A231A6" w:rsidRDefault="00D3764A" w:rsidP="00A231A6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</w:t>
      </w:r>
      <w:r w:rsidR="00A231A6" w:rsidRPr="00A231A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86C98" w:rsidRPr="00A231A6">
        <w:rPr>
          <w:rFonts w:ascii="Times New Roman" w:eastAsia="Times New Roman" w:hAnsi="Times New Roman" w:cs="Times New Roman"/>
          <w:sz w:val="28"/>
          <w:szCs w:val="28"/>
        </w:rPr>
        <w:t>Перечень содержит недостоверную информацию:</w:t>
      </w:r>
    </w:p>
    <w:p w:rsidR="00E86C98" w:rsidRPr="002501F0" w:rsidRDefault="00E86C98" w:rsidP="00A231A6">
      <w:pPr>
        <w:pStyle w:val="aa"/>
        <w:ind w:left="0" w:firstLine="851"/>
        <w:jc w:val="both"/>
        <w:rPr>
          <w:sz w:val="28"/>
          <w:szCs w:val="28"/>
        </w:rPr>
      </w:pPr>
      <w:r w:rsidRPr="002501F0">
        <w:rPr>
          <w:sz w:val="28"/>
          <w:szCs w:val="28"/>
        </w:rPr>
        <w:t>- о количестве служебных жилых помещений, что свидетельствует о ненадлежащем учете служебных жилых помещений;</w:t>
      </w:r>
    </w:p>
    <w:p w:rsidR="00E86C98" w:rsidRPr="00D8545A" w:rsidRDefault="00E86C98" w:rsidP="00A231A6">
      <w:pPr>
        <w:pStyle w:val="aa"/>
        <w:ind w:left="0" w:firstLine="851"/>
        <w:jc w:val="both"/>
        <w:rPr>
          <w:sz w:val="28"/>
          <w:szCs w:val="28"/>
        </w:rPr>
      </w:pPr>
      <w:r w:rsidRPr="00D8545A">
        <w:rPr>
          <w:sz w:val="28"/>
          <w:szCs w:val="28"/>
        </w:rPr>
        <w:t>- служебное жилое помещение, расположенное по адресу                      7 микрорайон 40в дом 8 квартира предоставленное гражданину на основании договора найма, отражено как свободное служебное помещение</w:t>
      </w:r>
      <w:r w:rsidR="00A231A6">
        <w:rPr>
          <w:sz w:val="28"/>
          <w:szCs w:val="28"/>
        </w:rPr>
        <w:t>;</w:t>
      </w:r>
    </w:p>
    <w:p w:rsidR="00E86C98" w:rsidRPr="00E86C98" w:rsidRDefault="00A231A6" w:rsidP="00E86C98">
      <w:pPr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D3764A">
        <w:rPr>
          <w:rFonts w:ascii="Times New Roman" w:eastAsia="Times New Roman" w:hAnsi="Times New Roman" w:cs="Times New Roman"/>
          <w:sz w:val="28"/>
          <w:szCs w:val="28"/>
        </w:rPr>
        <w:t>7</w:t>
      </w:r>
      <w:r w:rsidR="00E86C98" w:rsidRPr="00E86C98">
        <w:rPr>
          <w:rFonts w:ascii="Times New Roman" w:eastAsia="Times New Roman" w:hAnsi="Times New Roman" w:cs="Times New Roman"/>
          <w:sz w:val="28"/>
          <w:szCs w:val="28"/>
        </w:rPr>
        <w:t>. По служебным жилым  помещениям, отраженным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ЖКХ </w:t>
      </w:r>
      <w:r w:rsidR="00E86C98" w:rsidRPr="00E86C98">
        <w:rPr>
          <w:rFonts w:ascii="Times New Roman" w:eastAsia="Times New Roman" w:hAnsi="Times New Roman" w:cs="Times New Roman"/>
          <w:sz w:val="28"/>
          <w:szCs w:val="28"/>
        </w:rPr>
        <w:t>в Перечне как свободные, открыты лицевые счета, на которые поступала оплата от третьих лиц:</w:t>
      </w:r>
    </w:p>
    <w:p w:rsidR="00E86C98" w:rsidRPr="00E86C98" w:rsidRDefault="00E86C98" w:rsidP="00E86C98">
      <w:pPr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C98">
        <w:rPr>
          <w:rFonts w:ascii="Times New Roman" w:eastAsia="Times New Roman" w:hAnsi="Times New Roman" w:cs="Times New Roman"/>
          <w:sz w:val="28"/>
          <w:szCs w:val="28"/>
        </w:rPr>
        <w:t xml:space="preserve">- 11а-22-8 открыт лицевой счет на имя </w:t>
      </w:r>
      <w:proofErr w:type="spellStart"/>
      <w:r w:rsidRPr="00E86C98">
        <w:rPr>
          <w:rFonts w:ascii="Times New Roman" w:eastAsia="Times New Roman" w:hAnsi="Times New Roman" w:cs="Times New Roman"/>
          <w:sz w:val="28"/>
          <w:szCs w:val="28"/>
        </w:rPr>
        <w:t>Гуз</w:t>
      </w:r>
      <w:proofErr w:type="spellEnd"/>
      <w:r w:rsidRPr="00E86C98">
        <w:rPr>
          <w:rFonts w:ascii="Times New Roman" w:eastAsia="Times New Roman" w:hAnsi="Times New Roman" w:cs="Times New Roman"/>
          <w:sz w:val="28"/>
          <w:szCs w:val="28"/>
        </w:rPr>
        <w:t xml:space="preserve"> В.В.;</w:t>
      </w:r>
    </w:p>
    <w:p w:rsidR="00E86C98" w:rsidRPr="00E86C98" w:rsidRDefault="00E86C98" w:rsidP="00E86C98">
      <w:pPr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C98">
        <w:rPr>
          <w:rFonts w:ascii="Times New Roman" w:eastAsia="Times New Roman" w:hAnsi="Times New Roman" w:cs="Times New Roman"/>
          <w:sz w:val="28"/>
          <w:szCs w:val="28"/>
        </w:rPr>
        <w:t>- 4-43-6 открыт лицевой счет на имя Семенова Н.Б.;</w:t>
      </w:r>
    </w:p>
    <w:p w:rsidR="00E86C98" w:rsidRPr="00E86C98" w:rsidRDefault="00E86C98" w:rsidP="00E86C98">
      <w:pPr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C98">
        <w:rPr>
          <w:rFonts w:ascii="Times New Roman" w:eastAsia="Times New Roman" w:hAnsi="Times New Roman" w:cs="Times New Roman"/>
          <w:sz w:val="28"/>
          <w:szCs w:val="28"/>
        </w:rPr>
        <w:t xml:space="preserve">- 4-48-16 открыт лицевой счет на имя </w:t>
      </w:r>
      <w:proofErr w:type="spellStart"/>
      <w:r w:rsidRPr="00E86C98">
        <w:rPr>
          <w:rFonts w:ascii="Times New Roman" w:eastAsia="Times New Roman" w:hAnsi="Times New Roman" w:cs="Times New Roman"/>
          <w:sz w:val="28"/>
          <w:szCs w:val="28"/>
        </w:rPr>
        <w:t>Загуменова</w:t>
      </w:r>
      <w:proofErr w:type="spellEnd"/>
      <w:r w:rsidRPr="00E86C98">
        <w:rPr>
          <w:rFonts w:ascii="Times New Roman" w:eastAsia="Times New Roman" w:hAnsi="Times New Roman" w:cs="Times New Roman"/>
          <w:sz w:val="28"/>
          <w:szCs w:val="28"/>
        </w:rPr>
        <w:t xml:space="preserve"> В.П..</w:t>
      </w:r>
    </w:p>
    <w:p w:rsidR="00E86C98" w:rsidRPr="00E86C98" w:rsidRDefault="00A231A6" w:rsidP="00A231A6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231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55056">
        <w:rPr>
          <w:rFonts w:ascii="Times New Roman" w:eastAsia="Times New Roman" w:hAnsi="Times New Roman" w:cs="Times New Roman"/>
          <w:sz w:val="28"/>
          <w:szCs w:val="28"/>
        </w:rPr>
        <w:t>департамент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550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имущественных и земельных отношений</w:t>
      </w:r>
      <w:r w:rsidRPr="0095505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A231A6" w:rsidRDefault="00A231A6" w:rsidP="00A231A6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1A6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231A6">
        <w:rPr>
          <w:rFonts w:ascii="Times New Roman" w:eastAsia="Times New Roman" w:hAnsi="Times New Roman" w:cs="Times New Roman"/>
          <w:sz w:val="28"/>
          <w:szCs w:val="28"/>
        </w:rPr>
        <w:t xml:space="preserve"> нарушение пункта 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1A6">
        <w:rPr>
          <w:rFonts w:ascii="Times New Roman" w:eastAsia="Times New Roman" w:hAnsi="Times New Roman" w:cs="Times New Roman"/>
          <w:sz w:val="28"/>
          <w:szCs w:val="28"/>
        </w:rPr>
        <w:t>Порядка ведения органами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1A6">
        <w:rPr>
          <w:rFonts w:ascii="Times New Roman" w:eastAsia="Times New Roman" w:hAnsi="Times New Roman" w:cs="Times New Roman"/>
          <w:sz w:val="28"/>
          <w:szCs w:val="28"/>
        </w:rPr>
        <w:t xml:space="preserve"> реестра муниципального имущества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утвержденного</w:t>
      </w:r>
      <w:r w:rsidRPr="00A231A6">
        <w:rPr>
          <w:rFonts w:ascii="Times New Roman" w:eastAsia="Times New Roman" w:hAnsi="Times New Roman" w:cs="Times New Roman"/>
          <w:sz w:val="28"/>
          <w:szCs w:val="28"/>
        </w:rPr>
        <w:t xml:space="preserve"> Приказ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231A6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экономического развития России от 30.08.2011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231A6">
        <w:rPr>
          <w:rFonts w:ascii="Times New Roman" w:eastAsia="Times New Roman" w:hAnsi="Times New Roman" w:cs="Times New Roman"/>
          <w:sz w:val="28"/>
          <w:szCs w:val="28"/>
        </w:rPr>
        <w:t xml:space="preserve">№ 424, в представленных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выписках </w:t>
      </w:r>
      <w:r w:rsidRPr="00A231A6">
        <w:rPr>
          <w:rFonts w:ascii="Times New Roman" w:eastAsia="Times New Roman" w:hAnsi="Times New Roman" w:cs="Times New Roman"/>
          <w:sz w:val="28"/>
          <w:szCs w:val="28"/>
        </w:rPr>
        <w:t>из реестра муниципальной собственности города Нефтеюганска  сведения об объектах учета отражены не  в полном объеме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E770F" w:rsidRPr="00A231A6" w:rsidRDefault="001152BD" w:rsidP="00A231A6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контрольного мероприятия составлено 3 акта. В адрес </w:t>
      </w:r>
      <w:r w:rsidR="002B278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Нефтеюганска, ДЖКХ, </w:t>
      </w:r>
      <w:r w:rsidR="002A5D79" w:rsidRPr="00955056">
        <w:rPr>
          <w:rFonts w:ascii="Times New Roman" w:eastAsia="Times New Roman" w:hAnsi="Times New Roman" w:cs="Times New Roman"/>
          <w:sz w:val="28"/>
          <w:szCs w:val="28"/>
        </w:rPr>
        <w:t>Нефтеюганск</w:t>
      </w:r>
      <w:r w:rsidR="002A5D7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2A5D79" w:rsidRPr="00955056">
        <w:rPr>
          <w:rFonts w:ascii="Times New Roman" w:eastAsia="Times New Roman" w:hAnsi="Times New Roman" w:cs="Times New Roman"/>
          <w:sz w:val="28"/>
          <w:szCs w:val="28"/>
        </w:rPr>
        <w:t xml:space="preserve"> городско</w:t>
      </w:r>
      <w:r w:rsidR="002A5D79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2A5D79" w:rsidRPr="0095505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2A5D79">
        <w:rPr>
          <w:rFonts w:ascii="Times New Roman" w:eastAsia="Times New Roman" w:hAnsi="Times New Roman" w:cs="Times New Roman"/>
          <w:sz w:val="28"/>
          <w:szCs w:val="28"/>
        </w:rPr>
        <w:t>го казенного</w:t>
      </w:r>
      <w:r w:rsidR="002A5D79" w:rsidRPr="00955056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2A5D7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A5D79" w:rsidRPr="00955056">
        <w:rPr>
          <w:rFonts w:ascii="Times New Roman" w:eastAsia="Times New Roman" w:hAnsi="Times New Roman" w:cs="Times New Roman"/>
          <w:sz w:val="28"/>
          <w:szCs w:val="28"/>
        </w:rPr>
        <w:t xml:space="preserve"> коммунального хозяйства «Служба единого заказчика»</w:t>
      </w:r>
      <w:r w:rsidR="002A5D79">
        <w:rPr>
          <w:rFonts w:ascii="Times New Roman" w:eastAsia="Times New Roman" w:hAnsi="Times New Roman" w:cs="Times New Roman"/>
          <w:sz w:val="28"/>
          <w:szCs w:val="28"/>
        </w:rPr>
        <w:t xml:space="preserve"> направлены 3 представления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55056" w:rsidRDefault="00955056" w:rsidP="00955056">
      <w:pPr>
        <w:spacing w:after="0"/>
        <w:ind w:right="4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4D5" w:rsidRPr="00D924D5" w:rsidRDefault="00D924D5" w:rsidP="00D924D5">
      <w:pPr>
        <w:spacing w:after="0"/>
        <w:ind w:right="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4D5">
        <w:rPr>
          <w:rFonts w:ascii="Times New Roman" w:eastAsia="Times New Roman" w:hAnsi="Times New Roman" w:cs="Times New Roman"/>
          <w:b/>
          <w:sz w:val="28"/>
          <w:szCs w:val="28"/>
        </w:rPr>
        <w:t>2. Взаимодействие с Нефтеюганской межрайонной прокуратурой</w:t>
      </w:r>
    </w:p>
    <w:p w:rsidR="00962189" w:rsidRDefault="00962189" w:rsidP="009550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4D5" w:rsidRDefault="00D924D5" w:rsidP="009550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отчетном периоде, в рамках взаимодействия с </w:t>
      </w:r>
      <w:r w:rsidRPr="00D924D5">
        <w:rPr>
          <w:rFonts w:ascii="Times New Roman" w:eastAsia="Times New Roman" w:hAnsi="Times New Roman" w:cs="Times New Roman"/>
          <w:sz w:val="28"/>
          <w:szCs w:val="28"/>
        </w:rPr>
        <w:t>Нефтеюганской межрайонной прокуратурой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специалисты Счетной палаты привлекались  для проведения следующих контрольных мероприятий:</w:t>
      </w:r>
    </w:p>
    <w:p w:rsidR="00337199" w:rsidRDefault="00D924D5" w:rsidP="00D924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D924D5">
        <w:rPr>
          <w:rFonts w:ascii="Times New Roman" w:eastAsia="Times New Roman" w:hAnsi="Times New Roman" w:cs="Times New Roman"/>
          <w:sz w:val="28"/>
          <w:szCs w:val="28"/>
        </w:rPr>
        <w:t>проверк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924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7199">
        <w:rPr>
          <w:rFonts w:ascii="Times New Roman" w:eastAsia="Times New Roman" w:hAnsi="Times New Roman" w:cs="Times New Roman"/>
          <w:sz w:val="28"/>
          <w:szCs w:val="28"/>
        </w:rPr>
        <w:t xml:space="preserve">соблюдения </w:t>
      </w:r>
      <w:r w:rsidRPr="00D924D5">
        <w:rPr>
          <w:rFonts w:ascii="Times New Roman" w:eastAsia="Times New Roman" w:hAnsi="Times New Roman" w:cs="Times New Roman"/>
          <w:sz w:val="28"/>
          <w:szCs w:val="28"/>
        </w:rPr>
        <w:t>законодательства при размещении заказа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4D5">
        <w:rPr>
          <w:rFonts w:ascii="Times New Roman" w:eastAsia="Times New Roman" w:hAnsi="Times New Roman" w:cs="Times New Roman"/>
          <w:sz w:val="28"/>
          <w:szCs w:val="28"/>
        </w:rPr>
        <w:t>на выполнение работ по строительству объекта: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4D5">
        <w:rPr>
          <w:rFonts w:ascii="Times New Roman" w:eastAsia="Times New Roman" w:hAnsi="Times New Roman" w:cs="Times New Roman"/>
          <w:sz w:val="28"/>
          <w:szCs w:val="28"/>
        </w:rPr>
        <w:t>«Пищеблок МУЗ «Нефтеюганская городская больница» на 1000 коек в 7 микрорайоне города Нефтеюганска»</w:t>
      </w:r>
      <w:r w:rsidR="0033719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24D5" w:rsidRDefault="00337199" w:rsidP="00D924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719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ходе проверки нарушений норм Федерального закона от 21.07.2005 </w:t>
      </w:r>
      <w:r w:rsidRPr="00337199">
        <w:rPr>
          <w:rFonts w:ascii="Times New Roman" w:eastAsia="Times New Roman" w:hAnsi="Times New Roman" w:cs="Times New Roman"/>
          <w:sz w:val="28"/>
          <w:szCs w:val="28"/>
        </w:rPr>
        <w:br/>
        <w:t>№ 94-ФЗ «О размещении заказов на поставки товаров, выполнение работ, оказание услуг для государственных и муниципальных нужд» не выявлено</w:t>
      </w:r>
      <w:r w:rsidR="00D924D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7199" w:rsidRDefault="00D924D5" w:rsidP="00D924D5">
      <w:pPr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D924D5">
        <w:rPr>
          <w:rFonts w:ascii="Times New Roman" w:eastAsia="Times New Roman" w:hAnsi="Times New Roman" w:cs="Times New Roman"/>
          <w:sz w:val="28"/>
          <w:szCs w:val="28"/>
        </w:rPr>
        <w:t>проверк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924D5">
        <w:rPr>
          <w:rFonts w:ascii="Times New Roman" w:eastAsia="Times New Roman" w:hAnsi="Times New Roman" w:cs="Times New Roman"/>
          <w:sz w:val="28"/>
          <w:szCs w:val="28"/>
        </w:rPr>
        <w:t xml:space="preserve"> исполнения бюджетного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4D5">
        <w:rPr>
          <w:rFonts w:ascii="Times New Roman" w:eastAsia="Times New Roman" w:hAnsi="Times New Roman" w:cs="Times New Roman"/>
          <w:sz w:val="28"/>
          <w:szCs w:val="28"/>
        </w:rPr>
        <w:t>при реализации государственной программы ХМАО-Югры «О реализации государственной политики по профилактике экстремизма и развитию российского казачества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924D5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D924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924D5">
        <w:rPr>
          <w:rFonts w:ascii="Times New Roman" w:eastAsia="Times New Roman" w:hAnsi="Times New Roman" w:cs="Times New Roman"/>
          <w:sz w:val="28"/>
          <w:szCs w:val="28"/>
        </w:rPr>
        <w:t>Ханты-Мансийском</w:t>
      </w:r>
      <w:proofErr w:type="gramEnd"/>
      <w:r w:rsidRPr="00D924D5">
        <w:rPr>
          <w:rFonts w:ascii="Times New Roman" w:eastAsia="Times New Roman" w:hAnsi="Times New Roman" w:cs="Times New Roman"/>
          <w:sz w:val="28"/>
          <w:szCs w:val="28"/>
        </w:rPr>
        <w:t xml:space="preserve"> автономном округе – Югре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4D5">
        <w:rPr>
          <w:rFonts w:ascii="Times New Roman" w:eastAsia="Times New Roman" w:hAnsi="Times New Roman" w:cs="Times New Roman"/>
          <w:sz w:val="28"/>
          <w:szCs w:val="28"/>
        </w:rPr>
        <w:t>на 2014-2020 годы»</w:t>
      </w:r>
      <w:r w:rsidR="003371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337199" w:rsidRPr="00337199">
        <w:rPr>
          <w:snapToGrid w:val="0"/>
          <w:sz w:val="28"/>
          <w:szCs w:val="28"/>
        </w:rPr>
        <w:t xml:space="preserve"> </w:t>
      </w:r>
    </w:p>
    <w:p w:rsidR="00D924D5" w:rsidRDefault="00337199" w:rsidP="00D924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7199">
        <w:rPr>
          <w:rFonts w:ascii="Times New Roman" w:eastAsia="Times New Roman" w:hAnsi="Times New Roman" w:cs="Times New Roman"/>
          <w:sz w:val="28"/>
          <w:szCs w:val="28"/>
        </w:rPr>
        <w:t xml:space="preserve">В ходе проверки нарушений норм Федерального закона от 05.04.2013 </w:t>
      </w:r>
      <w:r w:rsidRPr="00337199">
        <w:rPr>
          <w:rFonts w:ascii="Times New Roman" w:eastAsia="Times New Roman" w:hAnsi="Times New Roman" w:cs="Times New Roman"/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 не выявлено</w:t>
      </w:r>
      <w:r w:rsidR="00D924D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60B3" w:rsidRPr="00D3764A" w:rsidRDefault="00D924D5" w:rsidP="00D37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337199" w:rsidRPr="00337199">
        <w:rPr>
          <w:rFonts w:ascii="Times New Roman" w:eastAsia="Times New Roman" w:hAnsi="Times New Roman" w:cs="Times New Roman"/>
          <w:sz w:val="28"/>
          <w:szCs w:val="28"/>
        </w:rPr>
        <w:t>проверка соблюдения законодательства при размещении заказа</w:t>
      </w:r>
      <w:r w:rsidR="00337199" w:rsidRPr="00337199">
        <w:rPr>
          <w:rFonts w:ascii="Times New Roman" w:hAnsi="Times New Roman" w:cs="Times New Roman"/>
          <w:sz w:val="28"/>
          <w:szCs w:val="28"/>
        </w:rPr>
        <w:t xml:space="preserve"> на выполнение строительно-монтажных работ по объекту:</w:t>
      </w:r>
      <w:r w:rsidR="00337199">
        <w:rPr>
          <w:rFonts w:ascii="Times New Roman" w:hAnsi="Times New Roman" w:cs="Times New Roman"/>
          <w:sz w:val="28"/>
          <w:szCs w:val="28"/>
        </w:rPr>
        <w:t xml:space="preserve"> </w:t>
      </w:r>
      <w:r w:rsidR="00337199" w:rsidRPr="0033719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37199" w:rsidRPr="00337199">
        <w:rPr>
          <w:rFonts w:ascii="Times New Roman" w:hAnsi="Times New Roman" w:cs="Times New Roman"/>
          <w:sz w:val="28"/>
          <w:szCs w:val="28"/>
        </w:rPr>
        <w:t>Парково-досуговая</w:t>
      </w:r>
      <w:proofErr w:type="spellEnd"/>
      <w:r w:rsidR="00337199" w:rsidRPr="00337199">
        <w:rPr>
          <w:rFonts w:ascii="Times New Roman" w:hAnsi="Times New Roman" w:cs="Times New Roman"/>
          <w:sz w:val="28"/>
          <w:szCs w:val="28"/>
        </w:rPr>
        <w:t xml:space="preserve"> зона </w:t>
      </w:r>
      <w:proofErr w:type="gramStart"/>
      <w:r w:rsidR="00337199" w:rsidRPr="0033719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37199" w:rsidRPr="00337199">
        <w:rPr>
          <w:rFonts w:ascii="Times New Roman" w:hAnsi="Times New Roman" w:cs="Times New Roman"/>
          <w:sz w:val="28"/>
          <w:szCs w:val="28"/>
        </w:rPr>
        <w:t>.</w:t>
      </w:r>
      <w:r w:rsidR="00337199">
        <w:rPr>
          <w:rFonts w:ascii="Times New Roman" w:hAnsi="Times New Roman" w:cs="Times New Roman"/>
          <w:sz w:val="28"/>
          <w:szCs w:val="28"/>
        </w:rPr>
        <w:t xml:space="preserve"> </w:t>
      </w:r>
      <w:r w:rsidR="00337199" w:rsidRPr="00337199">
        <w:rPr>
          <w:rFonts w:ascii="Times New Roman" w:hAnsi="Times New Roman" w:cs="Times New Roman"/>
          <w:sz w:val="28"/>
          <w:szCs w:val="28"/>
        </w:rPr>
        <w:t>Нефтеюганска со зданием крытого бассейна»</w:t>
      </w:r>
      <w:r w:rsidR="00E760B3">
        <w:rPr>
          <w:rFonts w:ascii="Times New Roman" w:hAnsi="Times New Roman" w:cs="Times New Roman"/>
          <w:sz w:val="28"/>
          <w:szCs w:val="28"/>
        </w:rPr>
        <w:t>.</w:t>
      </w:r>
      <w:r w:rsidR="00D3764A">
        <w:rPr>
          <w:rFonts w:ascii="Times New Roman" w:hAnsi="Times New Roman" w:cs="Times New Roman"/>
          <w:sz w:val="28"/>
          <w:szCs w:val="28"/>
        </w:rPr>
        <w:t xml:space="preserve"> </w:t>
      </w:r>
      <w:r w:rsidR="00E760B3" w:rsidRPr="00D3764A">
        <w:rPr>
          <w:rFonts w:ascii="Times New Roman" w:hAnsi="Times New Roman" w:cs="Times New Roman"/>
          <w:sz w:val="28"/>
          <w:szCs w:val="28"/>
        </w:rPr>
        <w:t>В ходе проведения проверки установлено следующее.</w:t>
      </w:r>
    </w:p>
    <w:p w:rsidR="00E760B3" w:rsidRDefault="00E760B3" w:rsidP="00E76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B16">
        <w:rPr>
          <w:rFonts w:ascii="Times New Roman" w:hAnsi="Times New Roman" w:cs="Times New Roman"/>
          <w:sz w:val="28"/>
          <w:szCs w:val="28"/>
        </w:rPr>
        <w:t>Извещение о проведении открытого аукциона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электронной форме   </w:t>
      </w:r>
      <w:r w:rsidRPr="006B1B16">
        <w:rPr>
          <w:rFonts w:ascii="Times New Roman" w:hAnsi="Times New Roman" w:cs="Times New Roman"/>
          <w:sz w:val="28"/>
          <w:szCs w:val="28"/>
        </w:rPr>
        <w:t xml:space="preserve"> № 0187300012813000074</w:t>
      </w:r>
      <w:r>
        <w:rPr>
          <w:rFonts w:ascii="Times New Roman" w:hAnsi="Times New Roman" w:cs="Times New Roman"/>
          <w:sz w:val="28"/>
          <w:szCs w:val="28"/>
        </w:rPr>
        <w:t xml:space="preserve"> и документация об аукционе</w:t>
      </w:r>
      <w:r w:rsidRPr="006B1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 w:rsidRPr="006B1B16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Pr="006B1B1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B1B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B1B1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B1B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B1B1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B1B16">
        <w:rPr>
          <w:rFonts w:ascii="Times New Roman" w:hAnsi="Times New Roman" w:cs="Times New Roman"/>
          <w:sz w:val="28"/>
          <w:szCs w:val="28"/>
        </w:rPr>
        <w:t>.</w:t>
      </w:r>
      <w:r w:rsidRPr="006B1B1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B1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07.03.2013 года. </w:t>
      </w:r>
    </w:p>
    <w:p w:rsidR="00E760B3" w:rsidRDefault="00E760B3" w:rsidP="00E760B3">
      <w:pPr>
        <w:pStyle w:val="aa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Согласно протоколу </w:t>
      </w:r>
      <w:hyperlink r:id="rId9" w:history="1">
        <w:r w:rsidRPr="00E74876">
          <w:rPr>
            <w:sz w:val="28"/>
            <w:szCs w:val="28"/>
          </w:rPr>
          <w:t>рассмотрения</w:t>
        </w:r>
      </w:hyperlink>
      <w:r w:rsidRPr="00E74876">
        <w:rPr>
          <w:sz w:val="28"/>
          <w:szCs w:val="28"/>
        </w:rPr>
        <w:t xml:space="preserve"> первых частей заявок на участие в аукционе </w:t>
      </w:r>
      <w:r>
        <w:rPr>
          <w:sz w:val="28"/>
          <w:szCs w:val="28"/>
        </w:rPr>
        <w:t xml:space="preserve">в электронной форме № 018730012813000074-1 </w:t>
      </w:r>
      <w:r w:rsidRPr="00E74876">
        <w:rPr>
          <w:sz w:val="28"/>
          <w:szCs w:val="28"/>
        </w:rPr>
        <w:t>от 18.04.2013 года</w:t>
      </w:r>
      <w:r>
        <w:rPr>
          <w:sz w:val="28"/>
          <w:szCs w:val="28"/>
        </w:rPr>
        <w:t xml:space="preserve"> на участие в аукционе было подано 3 заявки, все участники допущены до участия в аукционе. </w:t>
      </w:r>
    </w:p>
    <w:p w:rsidR="00E760B3" w:rsidRDefault="00E760B3" w:rsidP="00E760B3">
      <w:pPr>
        <w:pStyle w:val="aa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электронном аукционе принимали участие 2 участника аукциона.</w:t>
      </w:r>
    </w:p>
    <w:p w:rsidR="00E760B3" w:rsidRDefault="00E760B3" w:rsidP="00E760B3">
      <w:pPr>
        <w:pStyle w:val="aa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протоколом </w:t>
      </w:r>
      <w:hyperlink r:id="rId10" w:history="1">
        <w:r w:rsidRPr="00CF366F">
          <w:rPr>
            <w:sz w:val="28"/>
            <w:szCs w:val="28"/>
          </w:rPr>
          <w:t>подведения итогов</w:t>
        </w:r>
      </w:hyperlink>
      <w:r w:rsidRPr="00CF36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открытого аукциона в электронной форме № 0187300012813000074-3 </w:t>
      </w:r>
      <w:r w:rsidRPr="00CF366F">
        <w:rPr>
          <w:sz w:val="28"/>
          <w:szCs w:val="28"/>
        </w:rPr>
        <w:t>от 23.04.2013 года</w:t>
      </w:r>
      <w:r>
        <w:rPr>
          <w:sz w:val="28"/>
          <w:szCs w:val="28"/>
        </w:rPr>
        <w:t xml:space="preserve"> одна заявка признана соответствующей требованиям документации об аукционе.</w:t>
      </w:r>
    </w:p>
    <w:p w:rsidR="00E760B3" w:rsidRDefault="00E760B3" w:rsidP="00E760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осуществления закупки поступали запросы о разъяснении положений документации от участников размещения заказа. Разъяснения положений документации об аукционе касались товаров, предлагаемых для использования в ходе производства работ. При получении второго запроса было принято решение о внесении изменений в документацию, в части исключения требований </w:t>
      </w:r>
      <w:r w:rsidRPr="00D811C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811C8">
        <w:rPr>
          <w:rFonts w:ascii="Times New Roman" w:hAnsi="Times New Roman" w:cs="Times New Roman"/>
          <w:color w:val="000000"/>
          <w:sz w:val="28"/>
          <w:szCs w:val="28"/>
        </w:rPr>
        <w:t>еречн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D811C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используемых товаров (материалов) при выполнении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исключению требования о предоставлении </w:t>
      </w:r>
      <w:r w:rsidRPr="00BA2CBD">
        <w:t xml:space="preserve"> </w:t>
      </w:r>
      <w:r w:rsidRPr="00BA2CBD">
        <w:rPr>
          <w:rFonts w:ascii="Times New Roman" w:hAnsi="Times New Roman" w:cs="Times New Roman"/>
          <w:sz w:val="28"/>
          <w:szCs w:val="28"/>
        </w:rPr>
        <w:t>конкретны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A2CBD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A2CBD">
        <w:rPr>
          <w:rFonts w:ascii="Times New Roman" w:hAnsi="Times New Roman" w:cs="Times New Roman"/>
          <w:sz w:val="28"/>
          <w:szCs w:val="28"/>
        </w:rPr>
        <w:t xml:space="preserve"> используемого товара </w:t>
      </w:r>
      <w:r>
        <w:rPr>
          <w:rFonts w:ascii="Times New Roman" w:hAnsi="Times New Roman" w:cs="Times New Roman"/>
          <w:sz w:val="28"/>
          <w:szCs w:val="28"/>
        </w:rPr>
        <w:t xml:space="preserve">в составе </w:t>
      </w:r>
      <w:r>
        <w:rPr>
          <w:rFonts w:ascii="Times New Roman" w:hAnsi="Times New Roman" w:cs="Times New Roman"/>
          <w:color w:val="000000"/>
          <w:sz w:val="28"/>
          <w:szCs w:val="28"/>
        </w:rPr>
        <w:t>первой части заявки участников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2C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199" w:rsidRDefault="00E760B3" w:rsidP="00E760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тоже время в составе документации об аукционе в электронной форме </w:t>
      </w:r>
      <w:r w:rsidRPr="00D811C8">
        <w:rPr>
          <w:rFonts w:ascii="Times New Roman" w:hAnsi="Times New Roman" w:cs="Times New Roman"/>
          <w:sz w:val="28"/>
          <w:szCs w:val="28"/>
        </w:rPr>
        <w:t>отдельными файлами</w:t>
      </w:r>
      <w:r>
        <w:rPr>
          <w:rFonts w:ascii="Times New Roman" w:hAnsi="Times New Roman" w:cs="Times New Roman"/>
          <w:sz w:val="28"/>
          <w:szCs w:val="28"/>
        </w:rPr>
        <w:t xml:space="preserve"> размещена </w:t>
      </w:r>
      <w:r w:rsidRPr="00D811C8">
        <w:rPr>
          <w:rFonts w:ascii="Times New Roman" w:hAnsi="Times New Roman" w:cs="Times New Roman"/>
          <w:sz w:val="28"/>
          <w:szCs w:val="28"/>
        </w:rPr>
        <w:t>проектно-сметная документация</w:t>
      </w:r>
      <w:r>
        <w:rPr>
          <w:rFonts w:ascii="Times New Roman" w:hAnsi="Times New Roman" w:cs="Times New Roman"/>
          <w:sz w:val="28"/>
          <w:szCs w:val="28"/>
        </w:rPr>
        <w:t>, которая является ее неотъемлемой частью и в нарушение частей 3, 3.1 статьи 34</w:t>
      </w:r>
      <w:r w:rsidRPr="00DB3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 </w:t>
      </w:r>
      <w:r w:rsidRPr="00CF497A">
        <w:rPr>
          <w:rFonts w:ascii="Times New Roman" w:hAnsi="Times New Roman" w:cs="Times New Roman"/>
          <w:sz w:val="28"/>
          <w:szCs w:val="28"/>
        </w:rPr>
        <w:t xml:space="preserve">содержит указание на товарные знаки без сопровождения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497A">
        <w:rPr>
          <w:rFonts w:ascii="Times New Roman" w:hAnsi="Times New Roman" w:cs="Times New Roman"/>
          <w:sz w:val="28"/>
          <w:szCs w:val="28"/>
        </w:rPr>
        <w:t>или эквивалент</w:t>
      </w:r>
      <w:r>
        <w:rPr>
          <w:rFonts w:ascii="Times New Roman" w:hAnsi="Times New Roman" w:cs="Times New Roman"/>
          <w:sz w:val="28"/>
          <w:szCs w:val="28"/>
        </w:rPr>
        <w:t>»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указание </w:t>
      </w:r>
      <w:r w:rsidRPr="00CF497A">
        <w:rPr>
          <w:rFonts w:ascii="Times New Roman" w:hAnsi="Times New Roman" w:cs="Times New Roman"/>
          <w:sz w:val="28"/>
          <w:szCs w:val="28"/>
        </w:rPr>
        <w:t>наименование места происхождения товара или наименование производителя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F497A">
        <w:rPr>
          <w:rFonts w:ascii="Times New Roman" w:hAnsi="Times New Roman" w:cs="Times New Roman"/>
          <w:sz w:val="28"/>
          <w:szCs w:val="28"/>
        </w:rPr>
        <w:t>ТОМ 6 КНИГА 7 ЧАСТЬ 2 - 15112005-Н-1-69-64140-3230-ВК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337199">
        <w:rPr>
          <w:rFonts w:ascii="Times New Roman" w:hAnsi="Times New Roman" w:cs="Times New Roman"/>
          <w:sz w:val="28"/>
          <w:szCs w:val="28"/>
        </w:rPr>
        <w:t>;</w:t>
      </w:r>
    </w:p>
    <w:p w:rsidR="00337199" w:rsidRDefault="00337199" w:rsidP="003371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37199">
        <w:rPr>
          <w:rFonts w:ascii="Times New Roman" w:eastAsia="Calibri" w:hAnsi="Times New Roman" w:cs="Times New Roman"/>
          <w:sz w:val="28"/>
          <w:szCs w:val="28"/>
        </w:rPr>
        <w:t>проверк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37199">
        <w:rPr>
          <w:rFonts w:ascii="Times New Roman" w:eastAsia="Calibri" w:hAnsi="Times New Roman" w:cs="Times New Roman"/>
          <w:sz w:val="28"/>
          <w:szCs w:val="28"/>
        </w:rPr>
        <w:t xml:space="preserve"> исполнения законодательства при заключении муниципальных контрактов по объектам: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7199">
        <w:rPr>
          <w:rFonts w:ascii="Times New Roman" w:eastAsia="Calibri" w:hAnsi="Times New Roman" w:cs="Times New Roman"/>
          <w:sz w:val="28"/>
          <w:szCs w:val="28"/>
        </w:rPr>
        <w:t xml:space="preserve">«Капитальный ремонт сети </w:t>
      </w:r>
      <w:r w:rsidRPr="0033719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теплоснабжения в 13 </w:t>
      </w:r>
      <w:proofErr w:type="spellStart"/>
      <w:r w:rsidRPr="00337199">
        <w:rPr>
          <w:rFonts w:ascii="Times New Roman" w:eastAsia="Calibri" w:hAnsi="Times New Roman" w:cs="Times New Roman"/>
          <w:sz w:val="28"/>
          <w:szCs w:val="28"/>
        </w:rPr>
        <w:t>мкр</w:t>
      </w:r>
      <w:proofErr w:type="spellEnd"/>
      <w:r w:rsidRPr="0033719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7199">
        <w:rPr>
          <w:rFonts w:ascii="Times New Roman" w:eastAsia="Calibri" w:hAnsi="Times New Roman" w:cs="Times New Roman"/>
          <w:sz w:val="28"/>
          <w:szCs w:val="28"/>
        </w:rPr>
        <w:t xml:space="preserve">от ТК 13-18 к ж.д. № 18,19» и «Капитальный ремонт сети теплоснабжения в 13 </w:t>
      </w:r>
      <w:proofErr w:type="spellStart"/>
      <w:r w:rsidRPr="00337199">
        <w:rPr>
          <w:rFonts w:ascii="Times New Roman" w:eastAsia="Calibri" w:hAnsi="Times New Roman" w:cs="Times New Roman"/>
          <w:sz w:val="28"/>
          <w:szCs w:val="28"/>
        </w:rPr>
        <w:t>мкр</w:t>
      </w:r>
      <w:proofErr w:type="spellEnd"/>
      <w:r w:rsidRPr="00337199">
        <w:rPr>
          <w:rFonts w:ascii="Times New Roman" w:eastAsia="Calibri" w:hAnsi="Times New Roman" w:cs="Times New Roman"/>
          <w:sz w:val="28"/>
          <w:szCs w:val="28"/>
        </w:rPr>
        <w:t xml:space="preserve">. от </w:t>
      </w:r>
      <w:proofErr w:type="spellStart"/>
      <w:r w:rsidRPr="00337199">
        <w:rPr>
          <w:rFonts w:ascii="Times New Roman" w:eastAsia="Calibri" w:hAnsi="Times New Roman" w:cs="Times New Roman"/>
          <w:sz w:val="28"/>
          <w:szCs w:val="28"/>
        </w:rPr>
        <w:t>ТКШк</w:t>
      </w:r>
      <w:proofErr w:type="spellEnd"/>
      <w:r w:rsidRPr="00337199">
        <w:rPr>
          <w:rFonts w:ascii="Times New Roman" w:eastAsia="Calibri" w:hAnsi="Times New Roman" w:cs="Times New Roman"/>
          <w:sz w:val="28"/>
          <w:szCs w:val="28"/>
        </w:rPr>
        <w:t xml:space="preserve"> 13-10 </w:t>
      </w:r>
      <w:proofErr w:type="gramStart"/>
      <w:r w:rsidRPr="00337199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337199">
        <w:rPr>
          <w:rFonts w:ascii="Times New Roman" w:eastAsia="Calibri" w:hAnsi="Times New Roman" w:cs="Times New Roman"/>
          <w:sz w:val="28"/>
          <w:szCs w:val="28"/>
        </w:rPr>
        <w:t xml:space="preserve"> ж.д. № 8», в том числе принятия бюджетных обязательств при наличии соответствующих доведенных лимитов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60B3" w:rsidRDefault="00E760B3" w:rsidP="003371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7199">
        <w:rPr>
          <w:rFonts w:ascii="Times New Roman" w:eastAsia="Times New Roman" w:hAnsi="Times New Roman" w:cs="Times New Roman"/>
          <w:sz w:val="28"/>
          <w:szCs w:val="28"/>
        </w:rPr>
        <w:t>В ходе проверки нарушений не выявлено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7199" w:rsidRPr="00337199" w:rsidRDefault="00337199" w:rsidP="003371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По результатам указанных проверок в адрес </w:t>
      </w:r>
      <w:r w:rsidRPr="00D924D5">
        <w:rPr>
          <w:rFonts w:ascii="Times New Roman" w:eastAsia="Times New Roman" w:hAnsi="Times New Roman" w:cs="Times New Roman"/>
          <w:sz w:val="28"/>
          <w:szCs w:val="28"/>
        </w:rPr>
        <w:t>Нефтеюганской межрайонной прокуратур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 направлены 4 отчета. </w:t>
      </w:r>
      <w:proofErr w:type="gramEnd"/>
    </w:p>
    <w:p w:rsidR="002B278B" w:rsidRDefault="002B278B" w:rsidP="00045E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51C7A" w:rsidRPr="00FF2F02" w:rsidRDefault="00E760B3" w:rsidP="00045E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151C7A" w:rsidRPr="00FF2F02">
        <w:rPr>
          <w:rFonts w:ascii="Times New Roman" w:hAnsi="Times New Roman"/>
          <w:b/>
          <w:sz w:val="28"/>
          <w:szCs w:val="28"/>
        </w:rPr>
        <w:t>. Экспертно-аналитическая деятельность</w:t>
      </w:r>
    </w:p>
    <w:p w:rsidR="00151C7A" w:rsidRPr="001F0396" w:rsidRDefault="00151C7A" w:rsidP="00045E0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7F41" w:rsidRPr="001F0396" w:rsidRDefault="001152BD" w:rsidP="00E133D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третьем</w:t>
      </w:r>
      <w:r w:rsidR="00E8472E" w:rsidRPr="001F0396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FF2F02">
        <w:rPr>
          <w:rFonts w:ascii="Times New Roman" w:eastAsia="Times New Roman" w:hAnsi="Times New Roman" w:cs="Times New Roman"/>
          <w:sz w:val="28"/>
          <w:szCs w:val="28"/>
        </w:rPr>
        <w:t xml:space="preserve">артале Счетной палатой </w:t>
      </w:r>
      <w:proofErr w:type="gramStart"/>
      <w:r w:rsidR="00FF2F02">
        <w:rPr>
          <w:rFonts w:ascii="Times New Roman" w:eastAsia="Times New Roman" w:hAnsi="Times New Roman" w:cs="Times New Roman"/>
          <w:sz w:val="28"/>
          <w:szCs w:val="28"/>
        </w:rPr>
        <w:t>проведены</w:t>
      </w:r>
      <w:proofErr w:type="gramEnd"/>
      <w:r w:rsidR="00D87F41" w:rsidRPr="001F039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87F41" w:rsidRDefault="00D87F41" w:rsidP="00E133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0396">
        <w:rPr>
          <w:rFonts w:ascii="Times New Roman" w:hAnsi="Times New Roman" w:cs="Times New Roman"/>
          <w:sz w:val="28"/>
          <w:szCs w:val="28"/>
        </w:rPr>
        <w:t>-</w:t>
      </w:r>
      <w:r w:rsidR="00784AEA" w:rsidRPr="001F0396">
        <w:rPr>
          <w:rFonts w:ascii="Times New Roman" w:hAnsi="Times New Roman" w:cs="Times New Roman"/>
          <w:sz w:val="28"/>
          <w:szCs w:val="28"/>
        </w:rPr>
        <w:t xml:space="preserve"> </w:t>
      </w:r>
      <w:r w:rsidR="00FF2F02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784AEA" w:rsidRPr="001F0396">
        <w:rPr>
          <w:rFonts w:ascii="Times New Roman" w:hAnsi="Times New Roman" w:cs="Times New Roman"/>
          <w:sz w:val="28"/>
          <w:szCs w:val="28"/>
        </w:rPr>
        <w:t xml:space="preserve">решения Думы </w:t>
      </w:r>
      <w:r w:rsidR="00784AEA" w:rsidRPr="001F0396">
        <w:rPr>
          <w:rFonts w:ascii="Times New Roman" w:eastAsia="Times New Roman" w:hAnsi="Times New Roman" w:cs="Times New Roman"/>
          <w:sz w:val="28"/>
          <w:szCs w:val="28"/>
        </w:rPr>
        <w:t xml:space="preserve">города  </w:t>
      </w:r>
      <w:r w:rsidR="00134E00">
        <w:rPr>
          <w:rFonts w:ascii="Times New Roman" w:eastAsia="Times New Roman" w:hAnsi="Times New Roman" w:cs="Times New Roman"/>
          <w:sz w:val="28"/>
          <w:szCs w:val="28"/>
        </w:rPr>
        <w:t xml:space="preserve">Нефтеюганска </w:t>
      </w:r>
      <w:r w:rsidR="00784AEA" w:rsidRPr="001F039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133D0" w:rsidRPr="001F0396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Думы города Нефтеюганска от </w:t>
      </w:r>
      <w:r w:rsidR="00FF2F02">
        <w:rPr>
          <w:rFonts w:ascii="Times New Roman" w:eastAsia="Times New Roman" w:hAnsi="Times New Roman" w:cs="Times New Roman"/>
          <w:sz w:val="28"/>
          <w:szCs w:val="28"/>
        </w:rPr>
        <w:t>24</w:t>
      </w:r>
      <w:r w:rsidR="00E133D0" w:rsidRPr="001F0396">
        <w:rPr>
          <w:rFonts w:ascii="Times New Roman" w:eastAsia="Times New Roman" w:hAnsi="Times New Roman" w:cs="Times New Roman"/>
          <w:sz w:val="28"/>
          <w:szCs w:val="28"/>
        </w:rPr>
        <w:t>.12.201</w:t>
      </w:r>
      <w:r w:rsidR="00FF2F02">
        <w:rPr>
          <w:rFonts w:ascii="Times New Roman" w:eastAsia="Times New Roman" w:hAnsi="Times New Roman" w:cs="Times New Roman"/>
          <w:sz w:val="28"/>
          <w:szCs w:val="28"/>
        </w:rPr>
        <w:t>3</w:t>
      </w:r>
      <w:r w:rsidR="00E133D0" w:rsidRPr="001F0396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F2F02">
        <w:rPr>
          <w:rFonts w:ascii="Times New Roman" w:eastAsia="Times New Roman" w:hAnsi="Times New Roman" w:cs="Times New Roman"/>
          <w:sz w:val="28"/>
          <w:szCs w:val="28"/>
        </w:rPr>
        <w:t>710</w:t>
      </w:r>
      <w:r w:rsidR="00E133D0" w:rsidRPr="001F0396">
        <w:rPr>
          <w:rFonts w:ascii="Times New Roman" w:eastAsia="Times New Roman" w:hAnsi="Times New Roman" w:cs="Times New Roman"/>
          <w:sz w:val="28"/>
          <w:szCs w:val="28"/>
        </w:rPr>
        <w:t>-V «О бюд</w:t>
      </w:r>
      <w:r w:rsidR="00FF2F02">
        <w:rPr>
          <w:rFonts w:ascii="Times New Roman" w:eastAsia="Times New Roman" w:hAnsi="Times New Roman" w:cs="Times New Roman"/>
          <w:sz w:val="28"/>
          <w:szCs w:val="28"/>
        </w:rPr>
        <w:t>жете города Нефтеюганска на 2014</w:t>
      </w:r>
      <w:r w:rsidR="00E133D0" w:rsidRPr="001F0396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201</w:t>
      </w:r>
      <w:r w:rsidR="00FF2F02">
        <w:rPr>
          <w:rFonts w:ascii="Times New Roman" w:eastAsia="Times New Roman" w:hAnsi="Times New Roman" w:cs="Times New Roman"/>
          <w:sz w:val="28"/>
          <w:szCs w:val="28"/>
        </w:rPr>
        <w:t>5</w:t>
      </w:r>
      <w:r w:rsidR="00E133D0" w:rsidRPr="001F0396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 w:rsidR="00FF2F02">
        <w:rPr>
          <w:rFonts w:ascii="Times New Roman" w:eastAsia="Times New Roman" w:hAnsi="Times New Roman" w:cs="Times New Roman"/>
          <w:sz w:val="28"/>
          <w:szCs w:val="28"/>
        </w:rPr>
        <w:t>6</w:t>
      </w:r>
      <w:r w:rsidR="00E133D0" w:rsidRPr="001F0396">
        <w:rPr>
          <w:rFonts w:ascii="Times New Roman" w:eastAsia="Times New Roman" w:hAnsi="Times New Roman" w:cs="Times New Roman"/>
          <w:sz w:val="28"/>
          <w:szCs w:val="28"/>
        </w:rPr>
        <w:t xml:space="preserve"> годов»</w:t>
      </w:r>
      <w:r w:rsidRPr="001F0396">
        <w:rPr>
          <w:rFonts w:ascii="Times New Roman" w:hAnsi="Times New Roman" w:cs="Times New Roman"/>
          <w:sz w:val="28"/>
          <w:szCs w:val="28"/>
        </w:rPr>
        <w:t>;</w:t>
      </w:r>
      <w:r w:rsidR="00C5696D" w:rsidRPr="001F03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072" w:rsidRPr="00702072" w:rsidRDefault="00702072" w:rsidP="007020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34E95">
        <w:rPr>
          <w:rFonts w:ascii="Times New Roman" w:eastAsia="Times New Roman" w:hAnsi="Times New Roman" w:cs="Times New Roman"/>
          <w:sz w:val="28"/>
          <w:szCs w:val="28"/>
        </w:rPr>
        <w:t>экспертиза отчета об</w:t>
      </w:r>
      <w:r w:rsidRPr="00702072">
        <w:rPr>
          <w:rFonts w:ascii="Times New Roman" w:eastAsia="Times New Roman" w:hAnsi="Times New Roman" w:cs="Times New Roman"/>
          <w:sz w:val="28"/>
          <w:szCs w:val="28"/>
        </w:rPr>
        <w:t xml:space="preserve"> исполнени</w:t>
      </w:r>
      <w:r w:rsidR="00734E9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02072">
        <w:rPr>
          <w:rFonts w:ascii="Times New Roman" w:eastAsia="Times New Roman" w:hAnsi="Times New Roman" w:cs="Times New Roman"/>
          <w:sz w:val="28"/>
          <w:szCs w:val="28"/>
        </w:rPr>
        <w:t xml:space="preserve">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1 </w:t>
      </w:r>
      <w:r w:rsidR="001152BD">
        <w:rPr>
          <w:rFonts w:ascii="Times New Roman" w:eastAsia="Times New Roman" w:hAnsi="Times New Roman" w:cs="Times New Roman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2014 года;</w:t>
      </w:r>
    </w:p>
    <w:p w:rsidR="00D87F41" w:rsidRDefault="00D87F41" w:rsidP="00E133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0396">
        <w:rPr>
          <w:rFonts w:ascii="Times New Roman" w:hAnsi="Times New Roman" w:cs="Times New Roman"/>
          <w:sz w:val="28"/>
          <w:szCs w:val="28"/>
        </w:rPr>
        <w:t xml:space="preserve">- </w:t>
      </w:r>
      <w:r w:rsidR="00FF2F02">
        <w:rPr>
          <w:rFonts w:ascii="Times New Roman" w:hAnsi="Times New Roman" w:cs="Times New Roman"/>
          <w:sz w:val="28"/>
          <w:szCs w:val="28"/>
        </w:rPr>
        <w:t>экспертиза проектов изменений в муниципальные программы города Нефтеюганска;</w:t>
      </w:r>
    </w:p>
    <w:p w:rsidR="00FF2F02" w:rsidRDefault="00FF2F02" w:rsidP="00FF2F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экспертиза проектов муниципальных правовых актов, в части, касающейся расходных обязательств муниципального образования.</w:t>
      </w:r>
    </w:p>
    <w:p w:rsidR="00D87F41" w:rsidRPr="001F0396" w:rsidRDefault="00D87F41" w:rsidP="00045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6FF8" w:rsidRPr="001F0396" w:rsidRDefault="00F76FF8" w:rsidP="00134E0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F039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52">
        <w:rPr>
          <w:rFonts w:ascii="Times New Roman" w:hAnsi="Times New Roman" w:cs="Times New Roman"/>
          <w:i/>
          <w:sz w:val="28"/>
          <w:szCs w:val="28"/>
        </w:rPr>
        <w:t>3</w:t>
      </w:r>
      <w:r w:rsidR="00E60E9B" w:rsidRPr="00E60E9B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E60E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F0396">
        <w:rPr>
          <w:rFonts w:ascii="Times New Roman" w:hAnsi="Times New Roman" w:cs="Times New Roman"/>
          <w:b/>
          <w:i/>
          <w:sz w:val="28"/>
          <w:szCs w:val="28"/>
        </w:rPr>
        <w:t>Экспертиза проект</w:t>
      </w:r>
      <w:r w:rsidR="00E133D0" w:rsidRPr="001F0396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1F03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133D0" w:rsidRPr="001F0396">
        <w:rPr>
          <w:rFonts w:ascii="Times New Roman" w:hAnsi="Times New Roman" w:cs="Times New Roman"/>
          <w:b/>
          <w:i/>
          <w:sz w:val="28"/>
          <w:szCs w:val="28"/>
        </w:rPr>
        <w:t xml:space="preserve">решения Думы </w:t>
      </w:r>
      <w:r w:rsidR="00E133D0" w:rsidRPr="001F039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города  </w:t>
      </w:r>
      <w:r w:rsidR="00134E0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Нефтеюганска </w:t>
      </w:r>
      <w:r w:rsidR="00E133D0" w:rsidRPr="001F0396">
        <w:rPr>
          <w:rFonts w:ascii="Times New Roman" w:eastAsia="Times New Roman" w:hAnsi="Times New Roman" w:cs="Times New Roman"/>
          <w:b/>
          <w:i/>
          <w:sz w:val="28"/>
          <w:szCs w:val="28"/>
        </w:rPr>
        <w:t>«О внесении изменений в решен</w:t>
      </w:r>
      <w:r w:rsidR="00FF2F02">
        <w:rPr>
          <w:rFonts w:ascii="Times New Roman" w:eastAsia="Times New Roman" w:hAnsi="Times New Roman" w:cs="Times New Roman"/>
          <w:b/>
          <w:i/>
          <w:sz w:val="28"/>
          <w:szCs w:val="28"/>
        </w:rPr>
        <w:t>ие Думы города Нефтеюганска от 24</w:t>
      </w:r>
      <w:r w:rsidR="00E133D0" w:rsidRPr="001F0396">
        <w:rPr>
          <w:rFonts w:ascii="Times New Roman" w:eastAsia="Times New Roman" w:hAnsi="Times New Roman" w:cs="Times New Roman"/>
          <w:b/>
          <w:i/>
          <w:sz w:val="28"/>
          <w:szCs w:val="28"/>
        </w:rPr>
        <w:t>.12.201</w:t>
      </w:r>
      <w:r w:rsidR="00FF2F02">
        <w:rPr>
          <w:rFonts w:ascii="Times New Roman" w:eastAsia="Times New Roman" w:hAnsi="Times New Roman" w:cs="Times New Roman"/>
          <w:b/>
          <w:i/>
          <w:sz w:val="28"/>
          <w:szCs w:val="28"/>
        </w:rPr>
        <w:t>3</w:t>
      </w:r>
      <w:r w:rsidR="00E133D0" w:rsidRPr="001F039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 </w:t>
      </w:r>
      <w:r w:rsidR="00FF2F02">
        <w:rPr>
          <w:rFonts w:ascii="Times New Roman" w:eastAsia="Times New Roman" w:hAnsi="Times New Roman" w:cs="Times New Roman"/>
          <w:b/>
          <w:i/>
          <w:sz w:val="28"/>
          <w:szCs w:val="28"/>
        </w:rPr>
        <w:t>710</w:t>
      </w:r>
      <w:r w:rsidR="00E133D0" w:rsidRPr="001F0396">
        <w:rPr>
          <w:rFonts w:ascii="Times New Roman" w:eastAsia="Times New Roman" w:hAnsi="Times New Roman" w:cs="Times New Roman"/>
          <w:b/>
          <w:i/>
          <w:sz w:val="28"/>
          <w:szCs w:val="28"/>
        </w:rPr>
        <w:t>-V «О бю</w:t>
      </w:r>
      <w:r w:rsidR="00FF2F02">
        <w:rPr>
          <w:rFonts w:ascii="Times New Roman" w:eastAsia="Times New Roman" w:hAnsi="Times New Roman" w:cs="Times New Roman"/>
          <w:b/>
          <w:i/>
          <w:sz w:val="28"/>
          <w:szCs w:val="28"/>
        </w:rPr>
        <w:t>джете города Нефтеюганска на 2014</w:t>
      </w:r>
      <w:r w:rsidR="00E133D0" w:rsidRPr="001F039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 и плановый период 201</w:t>
      </w:r>
      <w:r w:rsidR="00FF2F02"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 w:rsidR="00E133D0" w:rsidRPr="001F039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и 201</w:t>
      </w:r>
      <w:r w:rsidR="00FF2F02">
        <w:rPr>
          <w:rFonts w:ascii="Times New Roman" w:eastAsia="Times New Roman" w:hAnsi="Times New Roman" w:cs="Times New Roman"/>
          <w:b/>
          <w:i/>
          <w:sz w:val="28"/>
          <w:szCs w:val="28"/>
        </w:rPr>
        <w:t>6</w:t>
      </w:r>
      <w:r w:rsidR="00E133D0" w:rsidRPr="001F039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годов»</w:t>
      </w:r>
    </w:p>
    <w:p w:rsidR="005F0929" w:rsidRDefault="005F0929" w:rsidP="00134E00">
      <w:pPr>
        <w:spacing w:after="0"/>
        <w:ind w:firstLine="645"/>
        <w:jc w:val="both"/>
        <w:rPr>
          <w:rFonts w:ascii="Times New Roman" w:hAnsi="Times New Roman" w:cs="Times New Roman"/>
          <w:sz w:val="28"/>
          <w:szCs w:val="28"/>
        </w:rPr>
      </w:pPr>
    </w:p>
    <w:p w:rsidR="005F0929" w:rsidRDefault="001152BD" w:rsidP="00134E00">
      <w:pPr>
        <w:spacing w:after="0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F0929">
        <w:rPr>
          <w:rFonts w:ascii="Times New Roman" w:hAnsi="Times New Roman" w:cs="Times New Roman"/>
          <w:sz w:val="28"/>
          <w:szCs w:val="28"/>
        </w:rPr>
        <w:t xml:space="preserve">одготовлено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F0929">
        <w:rPr>
          <w:rFonts w:ascii="Times New Roman" w:hAnsi="Times New Roman" w:cs="Times New Roman"/>
          <w:sz w:val="28"/>
          <w:szCs w:val="28"/>
        </w:rPr>
        <w:t>заключени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F0929">
        <w:rPr>
          <w:rFonts w:ascii="Times New Roman" w:hAnsi="Times New Roman" w:cs="Times New Roman"/>
          <w:sz w:val="28"/>
          <w:szCs w:val="28"/>
        </w:rPr>
        <w:t xml:space="preserve"> на проекты решений</w:t>
      </w:r>
      <w:r w:rsidR="005F0929" w:rsidRPr="005F092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F0929" w:rsidRPr="005F0929">
        <w:rPr>
          <w:rFonts w:ascii="Times New Roman" w:hAnsi="Times New Roman" w:cs="Times New Roman"/>
          <w:sz w:val="28"/>
          <w:szCs w:val="28"/>
        </w:rPr>
        <w:t>Думы города  Нефтеюганска «О внесении изменений в решение Думы города Нефтеюганска от 24.12.2013 № 710-V «О бюджете города Нефтеюганска на 2014 год и плановый период 2015 и 2016 годов»</w:t>
      </w:r>
      <w:r w:rsidR="00210CA2">
        <w:rPr>
          <w:rFonts w:ascii="Times New Roman" w:hAnsi="Times New Roman" w:cs="Times New Roman"/>
          <w:sz w:val="28"/>
          <w:szCs w:val="28"/>
        </w:rPr>
        <w:t xml:space="preserve"> </w:t>
      </w:r>
      <w:r w:rsidR="00210CA2">
        <w:rPr>
          <w:rFonts w:ascii="Times New Roman" w:hAnsi="Times New Roman" w:cs="Times New Roman"/>
          <w:sz w:val="28"/>
          <w:szCs w:val="28"/>
        </w:rPr>
        <w:br/>
        <w:t xml:space="preserve">(от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210CA2" w:rsidRPr="001152B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210CA2" w:rsidRPr="001152BD">
        <w:rPr>
          <w:rFonts w:ascii="Times New Roman" w:hAnsi="Times New Roman" w:cs="Times New Roman"/>
          <w:sz w:val="28"/>
          <w:szCs w:val="28"/>
        </w:rPr>
        <w:t xml:space="preserve">.2014 № </w:t>
      </w:r>
      <w:r>
        <w:rPr>
          <w:rFonts w:ascii="Times New Roman" w:hAnsi="Times New Roman" w:cs="Times New Roman"/>
          <w:sz w:val="28"/>
          <w:szCs w:val="28"/>
        </w:rPr>
        <w:t>425</w:t>
      </w:r>
      <w:r w:rsidR="00210CA2" w:rsidRPr="001152BD">
        <w:rPr>
          <w:rFonts w:ascii="Times New Roman" w:hAnsi="Times New Roman" w:cs="Times New Roman"/>
          <w:sz w:val="28"/>
          <w:szCs w:val="28"/>
        </w:rPr>
        <w:t xml:space="preserve">,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210CA2" w:rsidRPr="001152B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="00210CA2" w:rsidRPr="001152BD">
        <w:rPr>
          <w:rFonts w:ascii="Times New Roman" w:hAnsi="Times New Roman" w:cs="Times New Roman"/>
          <w:sz w:val="28"/>
          <w:szCs w:val="28"/>
        </w:rPr>
        <w:t xml:space="preserve">.2014 № </w:t>
      </w:r>
      <w:r>
        <w:rPr>
          <w:rFonts w:ascii="Times New Roman" w:hAnsi="Times New Roman" w:cs="Times New Roman"/>
          <w:sz w:val="28"/>
          <w:szCs w:val="28"/>
        </w:rPr>
        <w:t>533</w:t>
      </w:r>
      <w:r w:rsidR="00210CA2" w:rsidRPr="001152BD">
        <w:rPr>
          <w:rFonts w:ascii="Times New Roman" w:hAnsi="Times New Roman" w:cs="Times New Roman"/>
          <w:sz w:val="28"/>
          <w:szCs w:val="28"/>
        </w:rPr>
        <w:t>)</w:t>
      </w:r>
      <w:r w:rsidR="00627EA1" w:rsidRPr="001152BD">
        <w:rPr>
          <w:rFonts w:ascii="Times New Roman" w:hAnsi="Times New Roman" w:cs="Times New Roman"/>
          <w:sz w:val="28"/>
          <w:szCs w:val="28"/>
        </w:rPr>
        <w:t>.</w:t>
      </w:r>
    </w:p>
    <w:p w:rsidR="00F63D47" w:rsidRPr="005D6F51" w:rsidRDefault="00F63D47" w:rsidP="005D6F5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6FF8" w:rsidRDefault="00D62652" w:rsidP="007E48A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E60E9B">
        <w:rPr>
          <w:rFonts w:ascii="Times New Roman" w:hAnsi="Times New Roman" w:cs="Times New Roman"/>
          <w:b/>
          <w:i/>
          <w:sz w:val="28"/>
          <w:szCs w:val="28"/>
        </w:rPr>
        <w:t xml:space="preserve">.2. </w:t>
      </w:r>
      <w:r w:rsidR="00F76FF8" w:rsidRPr="001F0396">
        <w:rPr>
          <w:rFonts w:ascii="Times New Roman" w:hAnsi="Times New Roman" w:cs="Times New Roman"/>
          <w:b/>
          <w:i/>
          <w:sz w:val="28"/>
          <w:szCs w:val="28"/>
        </w:rPr>
        <w:t xml:space="preserve">Экспертиза </w:t>
      </w:r>
      <w:r w:rsidR="007E48AF" w:rsidRPr="007E48AF">
        <w:rPr>
          <w:rFonts w:ascii="Times New Roman" w:hAnsi="Times New Roman" w:cs="Times New Roman"/>
          <w:b/>
          <w:i/>
          <w:sz w:val="28"/>
          <w:szCs w:val="28"/>
        </w:rPr>
        <w:t>проектов изменений в муниципальные программы города Нефтеюганска</w:t>
      </w:r>
    </w:p>
    <w:p w:rsidR="00CC3C96" w:rsidRPr="007E48AF" w:rsidRDefault="00CC3C96" w:rsidP="007E48A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43955" w:rsidRDefault="00243955" w:rsidP="00CC6F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396">
        <w:rPr>
          <w:sz w:val="28"/>
          <w:szCs w:val="28"/>
        </w:rPr>
        <w:tab/>
      </w:r>
      <w:r w:rsidR="001152BD" w:rsidRPr="00285763">
        <w:rPr>
          <w:rFonts w:ascii="Times New Roman" w:hAnsi="Times New Roman" w:cs="Times New Roman"/>
          <w:sz w:val="28"/>
          <w:szCs w:val="28"/>
        </w:rPr>
        <w:t>П</w:t>
      </w:r>
      <w:r w:rsidR="00240076" w:rsidRPr="00285763">
        <w:rPr>
          <w:rFonts w:ascii="Times New Roman" w:hAnsi="Times New Roman" w:cs="Times New Roman"/>
          <w:sz w:val="28"/>
          <w:szCs w:val="28"/>
        </w:rPr>
        <w:t>роведен</w:t>
      </w:r>
      <w:r w:rsidR="00CC6F5B" w:rsidRPr="00285763">
        <w:rPr>
          <w:rFonts w:ascii="Times New Roman" w:hAnsi="Times New Roman" w:cs="Times New Roman"/>
          <w:sz w:val="28"/>
          <w:szCs w:val="28"/>
        </w:rPr>
        <w:t>а</w:t>
      </w:r>
      <w:r w:rsidR="00240076" w:rsidRPr="001F0396">
        <w:rPr>
          <w:rFonts w:ascii="Times New Roman" w:hAnsi="Times New Roman" w:cs="Times New Roman"/>
          <w:sz w:val="28"/>
          <w:szCs w:val="28"/>
        </w:rPr>
        <w:t xml:space="preserve"> экспертиза </w:t>
      </w:r>
      <w:r w:rsidR="00CC6F5B" w:rsidRPr="001F0396">
        <w:rPr>
          <w:rFonts w:ascii="Times New Roman" w:hAnsi="Times New Roman" w:cs="Times New Roman"/>
          <w:sz w:val="28"/>
          <w:szCs w:val="28"/>
        </w:rPr>
        <w:t>и подготовлены</w:t>
      </w:r>
      <w:r w:rsidR="00A902C5">
        <w:rPr>
          <w:rFonts w:ascii="Times New Roman" w:hAnsi="Times New Roman" w:cs="Times New Roman"/>
          <w:sz w:val="28"/>
          <w:szCs w:val="28"/>
        </w:rPr>
        <w:t xml:space="preserve"> </w:t>
      </w:r>
      <w:r w:rsidR="00285763">
        <w:rPr>
          <w:rFonts w:ascii="Times New Roman" w:hAnsi="Times New Roman" w:cs="Times New Roman"/>
          <w:sz w:val="28"/>
          <w:szCs w:val="28"/>
        </w:rPr>
        <w:t>14</w:t>
      </w:r>
      <w:r w:rsidR="00CC6F5B" w:rsidRPr="001F0396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A902C5">
        <w:rPr>
          <w:rFonts w:ascii="Times New Roman" w:hAnsi="Times New Roman" w:cs="Times New Roman"/>
          <w:sz w:val="28"/>
          <w:szCs w:val="28"/>
        </w:rPr>
        <w:t>й</w:t>
      </w:r>
      <w:r w:rsidR="00CC6F5B" w:rsidRPr="001F0396">
        <w:rPr>
          <w:rFonts w:ascii="Times New Roman" w:hAnsi="Times New Roman" w:cs="Times New Roman"/>
          <w:sz w:val="28"/>
          <w:szCs w:val="28"/>
        </w:rPr>
        <w:t xml:space="preserve"> на </w:t>
      </w:r>
      <w:r w:rsidR="007E48AF">
        <w:rPr>
          <w:rFonts w:ascii="Times New Roman" w:hAnsi="Times New Roman" w:cs="Times New Roman"/>
          <w:sz w:val="28"/>
          <w:szCs w:val="28"/>
        </w:rPr>
        <w:t>проект</w:t>
      </w:r>
      <w:r w:rsidR="00A902C5">
        <w:rPr>
          <w:rFonts w:ascii="Times New Roman" w:hAnsi="Times New Roman" w:cs="Times New Roman"/>
          <w:sz w:val="28"/>
          <w:szCs w:val="28"/>
        </w:rPr>
        <w:t>ы</w:t>
      </w:r>
      <w:r w:rsidR="007E48AF">
        <w:rPr>
          <w:rFonts w:ascii="Times New Roman" w:hAnsi="Times New Roman" w:cs="Times New Roman"/>
          <w:sz w:val="28"/>
          <w:szCs w:val="28"/>
        </w:rPr>
        <w:t xml:space="preserve"> изменений в муниципальные программы города Нефтеюганска</w:t>
      </w:r>
      <w:r w:rsidR="00240076" w:rsidRPr="001F0396">
        <w:rPr>
          <w:rFonts w:ascii="Times New Roman" w:hAnsi="Times New Roman" w:cs="Times New Roman"/>
          <w:sz w:val="28"/>
          <w:szCs w:val="28"/>
        </w:rPr>
        <w:t>, в том числе</w:t>
      </w:r>
      <w:r w:rsidRPr="001F0396">
        <w:rPr>
          <w:rFonts w:ascii="Times New Roman" w:hAnsi="Times New Roman" w:cs="Times New Roman"/>
          <w:sz w:val="28"/>
          <w:szCs w:val="28"/>
        </w:rPr>
        <w:t>:</w:t>
      </w:r>
    </w:p>
    <w:p w:rsidR="00A902C5" w:rsidRDefault="00A902C5" w:rsidP="00CC6F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Проект изменений в муниципальную программу города Нефтеюганска «Социально-экономическое развитие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 город Нефт</w:t>
      </w:r>
      <w:r w:rsidR="00794878">
        <w:rPr>
          <w:rFonts w:ascii="Times New Roman" w:hAnsi="Times New Roman" w:cs="Times New Roman"/>
          <w:sz w:val="28"/>
          <w:szCs w:val="28"/>
        </w:rPr>
        <w:t>еюганск на 2014-2020 годы» (</w:t>
      </w:r>
      <w:r w:rsidR="00794878" w:rsidRPr="00285763">
        <w:rPr>
          <w:rFonts w:ascii="Times New Roman" w:hAnsi="Times New Roman" w:cs="Times New Roman"/>
          <w:sz w:val="28"/>
          <w:szCs w:val="28"/>
        </w:rPr>
        <w:t xml:space="preserve">от </w:t>
      </w:r>
      <w:r w:rsidR="00EF466C" w:rsidRPr="00285763">
        <w:rPr>
          <w:rFonts w:ascii="Times New Roman" w:hAnsi="Times New Roman" w:cs="Times New Roman"/>
          <w:sz w:val="28"/>
          <w:szCs w:val="28"/>
        </w:rPr>
        <w:t>15</w:t>
      </w:r>
      <w:r w:rsidRPr="00285763">
        <w:rPr>
          <w:rFonts w:ascii="Times New Roman" w:hAnsi="Times New Roman" w:cs="Times New Roman"/>
          <w:sz w:val="28"/>
          <w:szCs w:val="28"/>
        </w:rPr>
        <w:t>.0</w:t>
      </w:r>
      <w:r w:rsidR="00EF466C" w:rsidRPr="00285763">
        <w:rPr>
          <w:rFonts w:ascii="Times New Roman" w:hAnsi="Times New Roman" w:cs="Times New Roman"/>
          <w:sz w:val="28"/>
          <w:szCs w:val="28"/>
        </w:rPr>
        <w:t>8</w:t>
      </w:r>
      <w:r w:rsidRPr="00285763">
        <w:rPr>
          <w:rFonts w:ascii="Times New Roman" w:hAnsi="Times New Roman" w:cs="Times New Roman"/>
          <w:sz w:val="28"/>
          <w:szCs w:val="28"/>
        </w:rPr>
        <w:t xml:space="preserve">.2014 № </w:t>
      </w:r>
      <w:r w:rsidR="00EF466C" w:rsidRPr="00285763">
        <w:rPr>
          <w:rFonts w:ascii="Times New Roman" w:hAnsi="Times New Roman" w:cs="Times New Roman"/>
          <w:sz w:val="28"/>
          <w:szCs w:val="28"/>
        </w:rPr>
        <w:t>477, от 10.09.2014 № 524</w:t>
      </w:r>
      <w:r w:rsidRPr="00285763">
        <w:rPr>
          <w:rFonts w:ascii="Times New Roman" w:hAnsi="Times New Roman" w:cs="Times New Roman"/>
          <w:sz w:val="28"/>
          <w:szCs w:val="28"/>
        </w:rPr>
        <w:t>);</w:t>
      </w:r>
    </w:p>
    <w:p w:rsidR="00A902C5" w:rsidRDefault="00A902C5" w:rsidP="00A9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Проект изменений в муниципальную программу города Нефтеюганска «Развитие образования и молодежной политики в городе Нефтеюганске на 2014-2020 годы» </w:t>
      </w:r>
      <w:r w:rsidRPr="00285763">
        <w:rPr>
          <w:rFonts w:ascii="Times New Roman" w:hAnsi="Times New Roman" w:cs="Times New Roman"/>
          <w:sz w:val="28"/>
          <w:szCs w:val="28"/>
        </w:rPr>
        <w:t>(от 2</w:t>
      </w:r>
      <w:r w:rsidR="001152BD" w:rsidRPr="00285763">
        <w:rPr>
          <w:rFonts w:ascii="Times New Roman" w:hAnsi="Times New Roman" w:cs="Times New Roman"/>
          <w:sz w:val="28"/>
          <w:szCs w:val="28"/>
        </w:rPr>
        <w:t>2</w:t>
      </w:r>
      <w:r w:rsidRPr="00285763">
        <w:rPr>
          <w:rFonts w:ascii="Times New Roman" w:hAnsi="Times New Roman" w:cs="Times New Roman"/>
          <w:sz w:val="28"/>
          <w:szCs w:val="28"/>
        </w:rPr>
        <w:t>.0</w:t>
      </w:r>
      <w:r w:rsidR="001152BD" w:rsidRPr="00285763">
        <w:rPr>
          <w:rFonts w:ascii="Times New Roman" w:hAnsi="Times New Roman" w:cs="Times New Roman"/>
          <w:sz w:val="28"/>
          <w:szCs w:val="28"/>
        </w:rPr>
        <w:t>7</w:t>
      </w:r>
      <w:r w:rsidRPr="00285763">
        <w:rPr>
          <w:rFonts w:ascii="Times New Roman" w:hAnsi="Times New Roman" w:cs="Times New Roman"/>
          <w:sz w:val="28"/>
          <w:szCs w:val="28"/>
        </w:rPr>
        <w:t xml:space="preserve">.2014 № </w:t>
      </w:r>
      <w:r w:rsidR="001152BD" w:rsidRPr="00285763">
        <w:rPr>
          <w:rFonts w:ascii="Times New Roman" w:hAnsi="Times New Roman" w:cs="Times New Roman"/>
          <w:sz w:val="28"/>
          <w:szCs w:val="28"/>
        </w:rPr>
        <w:t>429</w:t>
      </w:r>
      <w:r w:rsidR="00794878" w:rsidRPr="00285763">
        <w:rPr>
          <w:rFonts w:ascii="Times New Roman" w:hAnsi="Times New Roman" w:cs="Times New Roman"/>
          <w:sz w:val="28"/>
          <w:szCs w:val="28"/>
        </w:rPr>
        <w:t xml:space="preserve">, от </w:t>
      </w:r>
      <w:r w:rsidR="00EF466C" w:rsidRPr="00285763">
        <w:rPr>
          <w:rFonts w:ascii="Times New Roman" w:hAnsi="Times New Roman" w:cs="Times New Roman"/>
          <w:sz w:val="28"/>
          <w:szCs w:val="28"/>
        </w:rPr>
        <w:t>28</w:t>
      </w:r>
      <w:r w:rsidR="00794878" w:rsidRPr="00285763">
        <w:rPr>
          <w:rFonts w:ascii="Times New Roman" w:hAnsi="Times New Roman" w:cs="Times New Roman"/>
          <w:sz w:val="28"/>
          <w:szCs w:val="28"/>
        </w:rPr>
        <w:t>.0</w:t>
      </w:r>
      <w:r w:rsidR="00EF466C" w:rsidRPr="00285763">
        <w:rPr>
          <w:rFonts w:ascii="Times New Roman" w:hAnsi="Times New Roman" w:cs="Times New Roman"/>
          <w:sz w:val="28"/>
          <w:szCs w:val="28"/>
        </w:rPr>
        <w:t xml:space="preserve">8.2014 </w:t>
      </w:r>
      <w:r w:rsidR="00EF466C" w:rsidRPr="00285763">
        <w:rPr>
          <w:rFonts w:ascii="Times New Roman" w:hAnsi="Times New Roman" w:cs="Times New Roman"/>
          <w:sz w:val="28"/>
          <w:szCs w:val="28"/>
        </w:rPr>
        <w:br/>
        <w:t>№ 499</w:t>
      </w:r>
      <w:r w:rsidR="00564F21" w:rsidRPr="00285763">
        <w:rPr>
          <w:rFonts w:ascii="Times New Roman" w:hAnsi="Times New Roman" w:cs="Times New Roman"/>
          <w:sz w:val="28"/>
          <w:szCs w:val="28"/>
        </w:rPr>
        <w:t>, от 1</w:t>
      </w:r>
      <w:r w:rsidR="00EF466C" w:rsidRPr="00285763">
        <w:rPr>
          <w:rFonts w:ascii="Times New Roman" w:hAnsi="Times New Roman" w:cs="Times New Roman"/>
          <w:sz w:val="28"/>
          <w:szCs w:val="28"/>
        </w:rPr>
        <w:t>6.09</w:t>
      </w:r>
      <w:r w:rsidR="00564F21" w:rsidRPr="00285763">
        <w:rPr>
          <w:rFonts w:ascii="Times New Roman" w:hAnsi="Times New Roman" w:cs="Times New Roman"/>
          <w:sz w:val="28"/>
          <w:szCs w:val="28"/>
        </w:rPr>
        <w:t xml:space="preserve">.2014 № </w:t>
      </w:r>
      <w:r w:rsidR="00EF466C" w:rsidRPr="00285763">
        <w:rPr>
          <w:rFonts w:ascii="Times New Roman" w:hAnsi="Times New Roman" w:cs="Times New Roman"/>
          <w:sz w:val="28"/>
          <w:szCs w:val="28"/>
        </w:rPr>
        <w:t>539</w:t>
      </w:r>
      <w:r w:rsidRPr="00285763">
        <w:rPr>
          <w:rFonts w:ascii="Times New Roman" w:hAnsi="Times New Roman" w:cs="Times New Roman"/>
          <w:sz w:val="28"/>
          <w:szCs w:val="28"/>
        </w:rPr>
        <w:t>);</w:t>
      </w:r>
    </w:p>
    <w:p w:rsidR="00A902C5" w:rsidRPr="00564F21" w:rsidRDefault="00A902C5" w:rsidP="00A902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Проект изменений в муниципальную программу города Нефтеюганска «Обеспечение доступным и комфортным жильем жителей города Нефтеюганска в 2014-2020 годы» </w:t>
      </w:r>
      <w:r w:rsidRPr="00285763">
        <w:rPr>
          <w:rFonts w:ascii="Times New Roman" w:hAnsi="Times New Roman" w:cs="Times New Roman"/>
          <w:sz w:val="28"/>
          <w:szCs w:val="28"/>
        </w:rPr>
        <w:t>(</w:t>
      </w:r>
      <w:r w:rsidR="00564F21" w:rsidRPr="00285763">
        <w:rPr>
          <w:rFonts w:ascii="Times New Roman" w:hAnsi="Times New Roman" w:cs="Times New Roman"/>
          <w:sz w:val="28"/>
          <w:szCs w:val="28"/>
        </w:rPr>
        <w:t xml:space="preserve">от </w:t>
      </w:r>
      <w:r w:rsidR="00EF466C" w:rsidRPr="00285763">
        <w:rPr>
          <w:rFonts w:ascii="Times New Roman" w:hAnsi="Times New Roman" w:cs="Times New Roman"/>
          <w:sz w:val="28"/>
          <w:szCs w:val="28"/>
        </w:rPr>
        <w:t>26</w:t>
      </w:r>
      <w:r w:rsidR="00564F21" w:rsidRPr="00285763">
        <w:rPr>
          <w:rFonts w:ascii="Times New Roman" w:hAnsi="Times New Roman" w:cs="Times New Roman"/>
          <w:sz w:val="28"/>
          <w:szCs w:val="28"/>
        </w:rPr>
        <w:t>.0</w:t>
      </w:r>
      <w:r w:rsidR="00EF466C" w:rsidRPr="00285763">
        <w:rPr>
          <w:rFonts w:ascii="Times New Roman" w:hAnsi="Times New Roman" w:cs="Times New Roman"/>
          <w:sz w:val="28"/>
          <w:szCs w:val="28"/>
        </w:rPr>
        <w:t>8</w:t>
      </w:r>
      <w:r w:rsidR="00564F21" w:rsidRPr="00285763">
        <w:rPr>
          <w:rFonts w:ascii="Times New Roman" w:hAnsi="Times New Roman" w:cs="Times New Roman"/>
          <w:sz w:val="28"/>
          <w:szCs w:val="28"/>
        </w:rPr>
        <w:t xml:space="preserve">.2014 № </w:t>
      </w:r>
      <w:r w:rsidR="00EF466C" w:rsidRPr="00285763">
        <w:rPr>
          <w:rFonts w:ascii="Times New Roman" w:hAnsi="Times New Roman" w:cs="Times New Roman"/>
          <w:sz w:val="28"/>
          <w:szCs w:val="28"/>
        </w:rPr>
        <w:t>490</w:t>
      </w:r>
      <w:r w:rsidRPr="00285763">
        <w:rPr>
          <w:rFonts w:ascii="Times New Roman" w:hAnsi="Times New Roman" w:cs="Times New Roman"/>
          <w:sz w:val="28"/>
          <w:szCs w:val="28"/>
        </w:rPr>
        <w:t>);</w:t>
      </w:r>
    </w:p>
    <w:p w:rsidR="00BF3E8F" w:rsidRDefault="00A902C5" w:rsidP="00A9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Проект изменений в муниципальную программу города Нефтеюганска «Развитие транспортной системы в городе Нефтеюганске на 2014-2020 годы» </w:t>
      </w:r>
      <w:r w:rsidRPr="00285763">
        <w:rPr>
          <w:rFonts w:ascii="Times New Roman" w:hAnsi="Times New Roman" w:cs="Times New Roman"/>
          <w:sz w:val="28"/>
          <w:szCs w:val="28"/>
        </w:rPr>
        <w:t xml:space="preserve">(от </w:t>
      </w:r>
      <w:r w:rsidR="00EF466C" w:rsidRPr="00285763">
        <w:rPr>
          <w:rFonts w:ascii="Times New Roman" w:hAnsi="Times New Roman" w:cs="Times New Roman"/>
          <w:sz w:val="28"/>
          <w:szCs w:val="28"/>
        </w:rPr>
        <w:t>11</w:t>
      </w:r>
      <w:r w:rsidR="00794878" w:rsidRPr="00285763">
        <w:rPr>
          <w:rFonts w:ascii="Times New Roman" w:hAnsi="Times New Roman" w:cs="Times New Roman"/>
          <w:sz w:val="28"/>
          <w:szCs w:val="28"/>
        </w:rPr>
        <w:t>.0</w:t>
      </w:r>
      <w:r w:rsidR="00EF466C" w:rsidRPr="00285763">
        <w:rPr>
          <w:rFonts w:ascii="Times New Roman" w:hAnsi="Times New Roman" w:cs="Times New Roman"/>
          <w:sz w:val="28"/>
          <w:szCs w:val="28"/>
        </w:rPr>
        <w:t>9</w:t>
      </w:r>
      <w:r w:rsidRPr="00285763">
        <w:rPr>
          <w:rFonts w:ascii="Times New Roman" w:hAnsi="Times New Roman" w:cs="Times New Roman"/>
          <w:sz w:val="28"/>
          <w:szCs w:val="28"/>
        </w:rPr>
        <w:t xml:space="preserve">.2014 № </w:t>
      </w:r>
      <w:r w:rsidR="00EF466C" w:rsidRPr="00285763">
        <w:rPr>
          <w:rFonts w:ascii="Times New Roman" w:hAnsi="Times New Roman" w:cs="Times New Roman"/>
          <w:sz w:val="28"/>
          <w:szCs w:val="28"/>
        </w:rPr>
        <w:t>526</w:t>
      </w:r>
      <w:r w:rsidRPr="00285763">
        <w:rPr>
          <w:rFonts w:ascii="Times New Roman" w:hAnsi="Times New Roman" w:cs="Times New Roman"/>
          <w:sz w:val="28"/>
          <w:szCs w:val="28"/>
        </w:rPr>
        <w:t>)</w:t>
      </w:r>
      <w:r w:rsidR="00BF3E8F">
        <w:rPr>
          <w:rFonts w:ascii="Times New Roman" w:hAnsi="Times New Roman" w:cs="Times New Roman"/>
          <w:sz w:val="28"/>
          <w:szCs w:val="28"/>
        </w:rPr>
        <w:t>.</w:t>
      </w:r>
    </w:p>
    <w:p w:rsidR="00BF3E8F" w:rsidRPr="00BF3E8F" w:rsidRDefault="00BF3E8F" w:rsidP="00BF3E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E8F">
        <w:rPr>
          <w:rFonts w:ascii="Times New Roman" w:hAnsi="Times New Roman" w:cs="Times New Roman"/>
          <w:sz w:val="28"/>
          <w:szCs w:val="28"/>
        </w:rPr>
        <w:t>Проектом изменений планир</w:t>
      </w:r>
      <w:r>
        <w:rPr>
          <w:rFonts w:ascii="Times New Roman" w:hAnsi="Times New Roman" w:cs="Times New Roman"/>
          <w:sz w:val="28"/>
          <w:szCs w:val="28"/>
        </w:rPr>
        <w:t>овалось</w:t>
      </w:r>
      <w:r w:rsidRPr="00BF3E8F">
        <w:rPr>
          <w:rFonts w:ascii="Times New Roman" w:hAnsi="Times New Roman" w:cs="Times New Roman"/>
          <w:sz w:val="28"/>
          <w:szCs w:val="28"/>
        </w:rPr>
        <w:t xml:space="preserve"> увеличить финансирование мероприятия 1.1. «Строительство и реконструкция автомобильных дорог общего пользования местного значения» подпрограммы II «Автомобильные дороги» на сумму 241,436 тыс. рублей, для осуществления авторского надзора за ходом выполнения строительных – монтажных работ по реконструкции объекта «Автодорога по ул. Набережная (от перекрестка ул. Ленина – ул. Гагарина до ул. Юганская</w:t>
      </w:r>
      <w:proofErr w:type="gramStart"/>
      <w:r w:rsidRPr="00BF3E8F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BF3E8F">
        <w:rPr>
          <w:rFonts w:ascii="Times New Roman" w:hAnsi="Times New Roman" w:cs="Times New Roman"/>
          <w:sz w:val="28"/>
          <w:szCs w:val="28"/>
        </w:rPr>
        <w:t>участок автодороги от перекрестка ул. Ленина – ул. Гагарина до ул. Молодежная».</w:t>
      </w:r>
    </w:p>
    <w:p w:rsidR="00BF3E8F" w:rsidRPr="00BF3E8F" w:rsidRDefault="00BF3E8F" w:rsidP="00BF3E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E8F">
        <w:rPr>
          <w:rFonts w:ascii="Times New Roman" w:hAnsi="Times New Roman" w:cs="Times New Roman"/>
          <w:sz w:val="28"/>
          <w:szCs w:val="28"/>
        </w:rPr>
        <w:t>Вместе с тем, в соответствии с пунктом 3 статьи 8 Федерального закона от 21.07.1997 № 116-ФЗ «О промышленной безопасности опасных производственных объектов» обязательное проведение авторского надзора предусмотрено при строительстве, реконструкции, расширении, капитальном ремонте, техническом перевооружении, консервации и ликвидации опасных производственных объектов.</w:t>
      </w:r>
    </w:p>
    <w:p w:rsidR="00BF3E8F" w:rsidRPr="00BF3E8F" w:rsidRDefault="00BF3E8F" w:rsidP="00BF3E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E8F">
        <w:rPr>
          <w:rFonts w:ascii="Times New Roman" w:hAnsi="Times New Roman" w:cs="Times New Roman"/>
          <w:sz w:val="28"/>
          <w:szCs w:val="28"/>
        </w:rPr>
        <w:t>Таким образом, по объектам, не оговоренным законодательными и иными правовыми актами, решение об осуществлении авторского надзора принимается заказчиком самостоятельно.</w:t>
      </w:r>
    </w:p>
    <w:p w:rsidR="00BF3E8F" w:rsidRPr="00BF3E8F" w:rsidRDefault="00D3764A" w:rsidP="00BF3E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этом</w:t>
      </w:r>
      <w:r w:rsidR="00BF3E8F" w:rsidRPr="00BF3E8F">
        <w:rPr>
          <w:rFonts w:ascii="Times New Roman" w:hAnsi="Times New Roman" w:cs="Times New Roman"/>
          <w:sz w:val="28"/>
          <w:szCs w:val="28"/>
        </w:rPr>
        <w:t>, в соответствии пунктом 4.1. постановления Госстроя Российской Федерации от 10.06.1999 № 44 «Об одобрении и вводе в действие Свода правил «Авторский надзор за строительством зданий и сооружений» авторский надзор осуществляется, как правило, в течение всего периода строительства и ввода в эксплуатацию объекта, а в случае необходимости – и начального периода его эксплуатации.</w:t>
      </w:r>
      <w:proofErr w:type="gramEnd"/>
    </w:p>
    <w:p w:rsidR="00A902C5" w:rsidRDefault="00BF3E8F" w:rsidP="00BF3E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Принимая во</w:t>
      </w:r>
      <w:r w:rsidRPr="00BF3E8F">
        <w:rPr>
          <w:rFonts w:ascii="Times New Roman" w:hAnsi="Times New Roman" w:cs="Times New Roman"/>
          <w:sz w:val="28"/>
          <w:szCs w:val="28"/>
        </w:rPr>
        <w:t xml:space="preserve"> внимание </w:t>
      </w:r>
      <w:r>
        <w:rPr>
          <w:rFonts w:ascii="Times New Roman" w:hAnsi="Times New Roman" w:cs="Times New Roman"/>
          <w:sz w:val="28"/>
          <w:szCs w:val="28"/>
        </w:rPr>
        <w:t>тот факт</w:t>
      </w:r>
      <w:r w:rsidRPr="00BF3E8F">
        <w:rPr>
          <w:rFonts w:ascii="Times New Roman" w:hAnsi="Times New Roman" w:cs="Times New Roman"/>
          <w:sz w:val="28"/>
          <w:szCs w:val="28"/>
        </w:rPr>
        <w:t>, что муниципальный контракт                       № 0187300012814000203-0216672-01 на выполнение работ по объекту «Автодорога по ул. Набережная (от перекрестка ул. Ленина – ул. Гагарина до ул. Юганская</w:t>
      </w:r>
      <w:proofErr w:type="gramStart"/>
      <w:r w:rsidRPr="00BF3E8F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BF3E8F">
        <w:rPr>
          <w:rFonts w:ascii="Times New Roman" w:hAnsi="Times New Roman" w:cs="Times New Roman"/>
          <w:sz w:val="28"/>
          <w:szCs w:val="28"/>
        </w:rPr>
        <w:t xml:space="preserve">участок автодороги от перекрестка ул. Ленина – ул. Гагарина </w:t>
      </w:r>
      <w:r w:rsidRPr="00BF3E8F">
        <w:rPr>
          <w:rFonts w:ascii="Times New Roman" w:hAnsi="Times New Roman" w:cs="Times New Roman"/>
          <w:sz w:val="28"/>
          <w:szCs w:val="28"/>
        </w:rPr>
        <w:lastRenderedPageBreak/>
        <w:t>до ул. Молодежная» заключен 04.06.2014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3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F3E8F">
        <w:rPr>
          <w:rFonts w:ascii="Times New Roman" w:hAnsi="Times New Roman" w:cs="Times New Roman"/>
          <w:sz w:val="28"/>
          <w:szCs w:val="28"/>
        </w:rPr>
        <w:t>рок выполнения работ составляет 147 календарных дней, то есть до 29 октября 2014 года</w:t>
      </w:r>
      <w:r>
        <w:rPr>
          <w:rFonts w:ascii="Times New Roman" w:hAnsi="Times New Roman" w:cs="Times New Roman"/>
          <w:sz w:val="28"/>
          <w:szCs w:val="28"/>
        </w:rPr>
        <w:t>, Счетной палатой</w:t>
      </w:r>
      <w:r w:rsidRPr="00BF3E8F">
        <w:rPr>
          <w:rFonts w:ascii="Times New Roman" w:hAnsi="Times New Roman" w:cs="Times New Roman"/>
          <w:sz w:val="28"/>
          <w:szCs w:val="28"/>
        </w:rPr>
        <w:t xml:space="preserve"> рекоменд</w:t>
      </w:r>
      <w:r>
        <w:rPr>
          <w:rFonts w:ascii="Times New Roman" w:hAnsi="Times New Roman" w:cs="Times New Roman"/>
          <w:sz w:val="28"/>
          <w:szCs w:val="28"/>
        </w:rPr>
        <w:t>овано</w:t>
      </w:r>
      <w:r w:rsidRPr="00BF3E8F">
        <w:rPr>
          <w:rFonts w:ascii="Times New Roman" w:hAnsi="Times New Roman" w:cs="Times New Roman"/>
          <w:sz w:val="28"/>
          <w:szCs w:val="28"/>
        </w:rPr>
        <w:t xml:space="preserve"> ответственному исполнителю муниципальной программы до направления проекта изменений на утверждение, оценить целесообразность расходования бюджетных средств н</w:t>
      </w:r>
      <w:r>
        <w:rPr>
          <w:rFonts w:ascii="Times New Roman" w:hAnsi="Times New Roman" w:cs="Times New Roman"/>
          <w:sz w:val="28"/>
          <w:szCs w:val="28"/>
        </w:rPr>
        <w:t xml:space="preserve">а проведение авторского надзора. </w:t>
      </w:r>
      <w:r w:rsidR="00D3764A">
        <w:rPr>
          <w:rFonts w:ascii="Times New Roman" w:hAnsi="Times New Roman" w:cs="Times New Roman"/>
          <w:sz w:val="28"/>
          <w:szCs w:val="28"/>
        </w:rPr>
        <w:t>Учитывая рекомендации 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, указанные средства исключены из </w:t>
      </w:r>
      <w:r w:rsidR="00276725">
        <w:rPr>
          <w:rFonts w:ascii="Times New Roman" w:hAnsi="Times New Roman" w:cs="Times New Roman"/>
          <w:sz w:val="28"/>
          <w:szCs w:val="28"/>
        </w:rPr>
        <w:t xml:space="preserve">проекта изменений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и из</w:t>
      </w:r>
      <w:r w:rsidR="00276725">
        <w:rPr>
          <w:rFonts w:ascii="Times New Roman" w:hAnsi="Times New Roman" w:cs="Times New Roman"/>
          <w:sz w:val="28"/>
          <w:szCs w:val="28"/>
        </w:rPr>
        <w:t xml:space="preserve"> проекта вносимых изменений в</w:t>
      </w:r>
      <w:r>
        <w:rPr>
          <w:rFonts w:ascii="Times New Roman" w:hAnsi="Times New Roman" w:cs="Times New Roman"/>
          <w:sz w:val="28"/>
          <w:szCs w:val="28"/>
        </w:rPr>
        <w:t xml:space="preserve"> бюджет города</w:t>
      </w:r>
      <w:r w:rsidR="00A902C5">
        <w:rPr>
          <w:rFonts w:ascii="Times New Roman" w:hAnsi="Times New Roman" w:cs="Times New Roman"/>
          <w:sz w:val="28"/>
          <w:szCs w:val="28"/>
        </w:rPr>
        <w:t>;</w:t>
      </w:r>
    </w:p>
    <w:p w:rsidR="00A70F96" w:rsidRDefault="00A902C5" w:rsidP="00BF3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Проект изменений в муниципальную программу города Нефтеюганска «Развитие физической культуры и спорта в городе Нефтеюганске на 2014-2020 годы» (</w:t>
      </w:r>
      <w:r w:rsidRPr="00285763">
        <w:rPr>
          <w:rFonts w:ascii="Times New Roman" w:hAnsi="Times New Roman" w:cs="Times New Roman"/>
          <w:sz w:val="28"/>
          <w:szCs w:val="28"/>
        </w:rPr>
        <w:t xml:space="preserve">от </w:t>
      </w:r>
      <w:r w:rsidR="00794878" w:rsidRPr="00285763">
        <w:rPr>
          <w:rFonts w:ascii="Times New Roman" w:hAnsi="Times New Roman" w:cs="Times New Roman"/>
          <w:sz w:val="28"/>
          <w:szCs w:val="28"/>
        </w:rPr>
        <w:t>1</w:t>
      </w:r>
      <w:r w:rsidR="00EF466C" w:rsidRPr="00285763">
        <w:rPr>
          <w:rFonts w:ascii="Times New Roman" w:hAnsi="Times New Roman" w:cs="Times New Roman"/>
          <w:sz w:val="28"/>
          <w:szCs w:val="28"/>
        </w:rPr>
        <w:t>1</w:t>
      </w:r>
      <w:r w:rsidRPr="00285763">
        <w:rPr>
          <w:rFonts w:ascii="Times New Roman" w:hAnsi="Times New Roman" w:cs="Times New Roman"/>
          <w:sz w:val="28"/>
          <w:szCs w:val="28"/>
        </w:rPr>
        <w:t>.0</w:t>
      </w:r>
      <w:r w:rsidR="00EF466C" w:rsidRPr="00285763">
        <w:rPr>
          <w:rFonts w:ascii="Times New Roman" w:hAnsi="Times New Roman" w:cs="Times New Roman"/>
          <w:sz w:val="28"/>
          <w:szCs w:val="28"/>
        </w:rPr>
        <w:t>9</w:t>
      </w:r>
      <w:r w:rsidRPr="00285763">
        <w:rPr>
          <w:rFonts w:ascii="Times New Roman" w:hAnsi="Times New Roman" w:cs="Times New Roman"/>
          <w:sz w:val="28"/>
          <w:szCs w:val="28"/>
        </w:rPr>
        <w:t xml:space="preserve">.2014 № </w:t>
      </w:r>
      <w:r w:rsidR="00EF466C" w:rsidRPr="00285763">
        <w:rPr>
          <w:rFonts w:ascii="Times New Roman" w:hAnsi="Times New Roman" w:cs="Times New Roman"/>
          <w:sz w:val="28"/>
          <w:szCs w:val="28"/>
        </w:rPr>
        <w:t>528</w:t>
      </w:r>
      <w:r w:rsidRPr="00285763">
        <w:rPr>
          <w:rFonts w:ascii="Times New Roman" w:hAnsi="Times New Roman" w:cs="Times New Roman"/>
          <w:sz w:val="28"/>
          <w:szCs w:val="28"/>
        </w:rPr>
        <w:t>)</w:t>
      </w:r>
      <w:r w:rsidR="00A70F96" w:rsidRPr="00285763">
        <w:rPr>
          <w:rFonts w:ascii="Times New Roman" w:hAnsi="Times New Roman" w:cs="Times New Roman"/>
          <w:sz w:val="28"/>
          <w:szCs w:val="28"/>
        </w:rPr>
        <w:t>.</w:t>
      </w:r>
    </w:p>
    <w:p w:rsidR="00A902C5" w:rsidRDefault="00A902C5" w:rsidP="00A902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Проект изменений в муниципальную программу города Нефтеюганска 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</w:t>
      </w:r>
      <w:r w:rsidRPr="00285763">
        <w:rPr>
          <w:rFonts w:ascii="Times New Roman" w:hAnsi="Times New Roman" w:cs="Times New Roman"/>
          <w:sz w:val="28"/>
          <w:szCs w:val="28"/>
        </w:rPr>
        <w:t xml:space="preserve">(от </w:t>
      </w:r>
      <w:r w:rsidR="00EF466C" w:rsidRPr="00285763">
        <w:rPr>
          <w:rFonts w:ascii="Times New Roman" w:hAnsi="Times New Roman" w:cs="Times New Roman"/>
          <w:sz w:val="28"/>
          <w:szCs w:val="28"/>
        </w:rPr>
        <w:t>04</w:t>
      </w:r>
      <w:r w:rsidRPr="00285763">
        <w:rPr>
          <w:rFonts w:ascii="Times New Roman" w:hAnsi="Times New Roman" w:cs="Times New Roman"/>
          <w:sz w:val="28"/>
          <w:szCs w:val="28"/>
        </w:rPr>
        <w:t>.0</w:t>
      </w:r>
      <w:r w:rsidR="00EF466C" w:rsidRPr="00285763">
        <w:rPr>
          <w:rFonts w:ascii="Times New Roman" w:hAnsi="Times New Roman" w:cs="Times New Roman"/>
          <w:sz w:val="28"/>
          <w:szCs w:val="28"/>
        </w:rPr>
        <w:t>8</w:t>
      </w:r>
      <w:r w:rsidRPr="00285763">
        <w:rPr>
          <w:rFonts w:ascii="Times New Roman" w:hAnsi="Times New Roman" w:cs="Times New Roman"/>
          <w:sz w:val="28"/>
          <w:szCs w:val="28"/>
        </w:rPr>
        <w:t xml:space="preserve">.2014 № </w:t>
      </w:r>
      <w:r w:rsidR="00EF466C" w:rsidRPr="00285763">
        <w:rPr>
          <w:rFonts w:ascii="Times New Roman" w:hAnsi="Times New Roman" w:cs="Times New Roman"/>
          <w:sz w:val="28"/>
          <w:szCs w:val="28"/>
        </w:rPr>
        <w:t>454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902C5" w:rsidRPr="00564F21" w:rsidRDefault="00A902C5" w:rsidP="00A902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Проект изменений в муниципальную программу города Нефтеюганска «Развитие </w:t>
      </w:r>
      <w:r w:rsidR="00D664BD">
        <w:rPr>
          <w:rFonts w:ascii="Times New Roman" w:hAnsi="Times New Roman" w:cs="Times New Roman"/>
          <w:sz w:val="28"/>
          <w:szCs w:val="28"/>
        </w:rPr>
        <w:t>жилищно-коммунального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в городе Нефтеюганске на 2014-2020 годы» </w:t>
      </w:r>
      <w:r w:rsidRPr="00285763">
        <w:rPr>
          <w:rFonts w:ascii="Times New Roman" w:hAnsi="Times New Roman" w:cs="Times New Roman"/>
          <w:sz w:val="28"/>
          <w:szCs w:val="28"/>
        </w:rPr>
        <w:t xml:space="preserve">(от </w:t>
      </w:r>
      <w:r w:rsidR="00EF466C" w:rsidRPr="00285763">
        <w:rPr>
          <w:rFonts w:ascii="Times New Roman" w:hAnsi="Times New Roman" w:cs="Times New Roman"/>
          <w:sz w:val="28"/>
          <w:szCs w:val="28"/>
        </w:rPr>
        <w:t>23</w:t>
      </w:r>
      <w:r w:rsidRPr="00285763">
        <w:rPr>
          <w:rFonts w:ascii="Times New Roman" w:hAnsi="Times New Roman" w:cs="Times New Roman"/>
          <w:sz w:val="28"/>
          <w:szCs w:val="28"/>
        </w:rPr>
        <w:t>.0</w:t>
      </w:r>
      <w:r w:rsidR="00EF466C" w:rsidRPr="00285763">
        <w:rPr>
          <w:rFonts w:ascii="Times New Roman" w:hAnsi="Times New Roman" w:cs="Times New Roman"/>
          <w:sz w:val="28"/>
          <w:szCs w:val="28"/>
        </w:rPr>
        <w:t>7</w:t>
      </w:r>
      <w:r w:rsidRPr="00285763">
        <w:rPr>
          <w:rFonts w:ascii="Times New Roman" w:hAnsi="Times New Roman" w:cs="Times New Roman"/>
          <w:sz w:val="28"/>
          <w:szCs w:val="28"/>
        </w:rPr>
        <w:t xml:space="preserve">.2014 № </w:t>
      </w:r>
      <w:r w:rsidR="00EF466C" w:rsidRPr="00285763">
        <w:rPr>
          <w:rFonts w:ascii="Times New Roman" w:hAnsi="Times New Roman" w:cs="Times New Roman"/>
          <w:sz w:val="28"/>
          <w:szCs w:val="28"/>
        </w:rPr>
        <w:t>433</w:t>
      </w:r>
      <w:r w:rsidR="00564F21" w:rsidRPr="00285763">
        <w:rPr>
          <w:rFonts w:ascii="Times New Roman" w:hAnsi="Times New Roman" w:cs="Times New Roman"/>
          <w:sz w:val="28"/>
          <w:szCs w:val="28"/>
        </w:rPr>
        <w:t>, от 1</w:t>
      </w:r>
      <w:r w:rsidR="00EF466C" w:rsidRPr="00285763">
        <w:rPr>
          <w:rFonts w:ascii="Times New Roman" w:hAnsi="Times New Roman" w:cs="Times New Roman"/>
          <w:sz w:val="28"/>
          <w:szCs w:val="28"/>
        </w:rPr>
        <w:t>9</w:t>
      </w:r>
      <w:r w:rsidR="00564F21" w:rsidRPr="00285763">
        <w:rPr>
          <w:rFonts w:ascii="Times New Roman" w:hAnsi="Times New Roman" w:cs="Times New Roman"/>
          <w:sz w:val="28"/>
          <w:szCs w:val="28"/>
        </w:rPr>
        <w:t>.0</w:t>
      </w:r>
      <w:r w:rsidR="00EF466C" w:rsidRPr="00285763">
        <w:rPr>
          <w:rFonts w:ascii="Times New Roman" w:hAnsi="Times New Roman" w:cs="Times New Roman"/>
          <w:sz w:val="28"/>
          <w:szCs w:val="28"/>
        </w:rPr>
        <w:t>9</w:t>
      </w:r>
      <w:r w:rsidR="00564F21" w:rsidRPr="00285763">
        <w:rPr>
          <w:rFonts w:ascii="Times New Roman" w:hAnsi="Times New Roman" w:cs="Times New Roman"/>
          <w:sz w:val="28"/>
          <w:szCs w:val="28"/>
        </w:rPr>
        <w:t xml:space="preserve">.2014 </w:t>
      </w:r>
      <w:r w:rsidR="00564F21" w:rsidRPr="00285763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EF466C" w:rsidRPr="00285763">
        <w:rPr>
          <w:rFonts w:ascii="Times New Roman" w:hAnsi="Times New Roman" w:cs="Times New Roman"/>
          <w:sz w:val="28"/>
          <w:szCs w:val="28"/>
        </w:rPr>
        <w:t>550</w:t>
      </w:r>
      <w:r w:rsidRPr="00285763">
        <w:rPr>
          <w:rFonts w:ascii="Times New Roman" w:hAnsi="Times New Roman" w:cs="Times New Roman"/>
          <w:sz w:val="28"/>
          <w:szCs w:val="28"/>
        </w:rPr>
        <w:t>);</w:t>
      </w:r>
    </w:p>
    <w:p w:rsidR="00D664BD" w:rsidRPr="00564F21" w:rsidRDefault="00D664BD" w:rsidP="00D664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 изменений в муниципальную программу города Нефтеюганска «Управление муниципальным имуществом города Нефтеюганска на 2014-2020 годы» (</w:t>
      </w:r>
      <w:r w:rsidRPr="00285763">
        <w:rPr>
          <w:rFonts w:ascii="Times New Roman" w:hAnsi="Times New Roman" w:cs="Times New Roman"/>
          <w:sz w:val="28"/>
          <w:szCs w:val="28"/>
        </w:rPr>
        <w:t xml:space="preserve">от </w:t>
      </w:r>
      <w:r w:rsidR="00EF466C" w:rsidRPr="00285763">
        <w:rPr>
          <w:rFonts w:ascii="Times New Roman" w:hAnsi="Times New Roman" w:cs="Times New Roman"/>
          <w:sz w:val="28"/>
          <w:szCs w:val="28"/>
        </w:rPr>
        <w:t>09</w:t>
      </w:r>
      <w:r w:rsidRPr="00285763">
        <w:rPr>
          <w:rFonts w:ascii="Times New Roman" w:hAnsi="Times New Roman" w:cs="Times New Roman"/>
          <w:sz w:val="28"/>
          <w:szCs w:val="28"/>
        </w:rPr>
        <w:t>.0</w:t>
      </w:r>
      <w:r w:rsidR="00EF466C" w:rsidRPr="00285763">
        <w:rPr>
          <w:rFonts w:ascii="Times New Roman" w:hAnsi="Times New Roman" w:cs="Times New Roman"/>
          <w:sz w:val="28"/>
          <w:szCs w:val="28"/>
        </w:rPr>
        <w:t>9</w:t>
      </w:r>
      <w:r w:rsidRPr="00285763">
        <w:rPr>
          <w:rFonts w:ascii="Times New Roman" w:hAnsi="Times New Roman" w:cs="Times New Roman"/>
          <w:sz w:val="28"/>
          <w:szCs w:val="28"/>
        </w:rPr>
        <w:t xml:space="preserve">.2014 № </w:t>
      </w:r>
      <w:r w:rsidR="00EF466C" w:rsidRPr="00285763">
        <w:rPr>
          <w:rFonts w:ascii="Times New Roman" w:hAnsi="Times New Roman" w:cs="Times New Roman"/>
          <w:sz w:val="28"/>
          <w:szCs w:val="28"/>
        </w:rPr>
        <w:t>514</w:t>
      </w:r>
      <w:r w:rsidRPr="00285763">
        <w:rPr>
          <w:rFonts w:ascii="Times New Roman" w:hAnsi="Times New Roman" w:cs="Times New Roman"/>
          <w:sz w:val="28"/>
          <w:szCs w:val="28"/>
        </w:rPr>
        <w:t>);</w:t>
      </w:r>
    </w:p>
    <w:p w:rsidR="00D664BD" w:rsidRDefault="00D664BD" w:rsidP="00D664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D664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 изменений в муниципальную программу города Нефтеюганска «Доступная среда в городе Нефтеюганске на 2014-2020 годы» (</w:t>
      </w:r>
      <w:r w:rsidRPr="00285763">
        <w:rPr>
          <w:rFonts w:ascii="Times New Roman" w:hAnsi="Times New Roman" w:cs="Times New Roman"/>
          <w:sz w:val="28"/>
          <w:szCs w:val="28"/>
        </w:rPr>
        <w:t>от 1</w:t>
      </w:r>
      <w:r w:rsidR="00564F21" w:rsidRPr="00285763">
        <w:rPr>
          <w:rFonts w:ascii="Times New Roman" w:hAnsi="Times New Roman" w:cs="Times New Roman"/>
          <w:sz w:val="28"/>
          <w:szCs w:val="28"/>
        </w:rPr>
        <w:t>1</w:t>
      </w:r>
      <w:r w:rsidRPr="00285763">
        <w:rPr>
          <w:rFonts w:ascii="Times New Roman" w:hAnsi="Times New Roman" w:cs="Times New Roman"/>
          <w:sz w:val="28"/>
          <w:szCs w:val="28"/>
        </w:rPr>
        <w:t>.0</w:t>
      </w:r>
      <w:r w:rsidR="00EF466C" w:rsidRPr="00285763">
        <w:rPr>
          <w:rFonts w:ascii="Times New Roman" w:hAnsi="Times New Roman" w:cs="Times New Roman"/>
          <w:sz w:val="28"/>
          <w:szCs w:val="28"/>
        </w:rPr>
        <w:t>9</w:t>
      </w:r>
      <w:r w:rsidRPr="00285763">
        <w:rPr>
          <w:rFonts w:ascii="Times New Roman" w:hAnsi="Times New Roman" w:cs="Times New Roman"/>
          <w:sz w:val="28"/>
          <w:szCs w:val="28"/>
        </w:rPr>
        <w:t xml:space="preserve">.2014 № </w:t>
      </w:r>
      <w:r w:rsidR="00EF466C" w:rsidRPr="00285763">
        <w:rPr>
          <w:rFonts w:ascii="Times New Roman" w:hAnsi="Times New Roman" w:cs="Times New Roman"/>
          <w:sz w:val="28"/>
          <w:szCs w:val="28"/>
        </w:rPr>
        <w:t>527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85763" w:rsidRDefault="00285763" w:rsidP="002857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Проект изменений в муниципальную программу города Нефтеюганска «Развитие сферы культуры города Нефтеюганска на 2014-2020 годы» (</w:t>
      </w:r>
      <w:r w:rsidRPr="00564F2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564F2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64F21">
        <w:rPr>
          <w:rFonts w:ascii="Times New Roman" w:hAnsi="Times New Roman" w:cs="Times New Roman"/>
          <w:sz w:val="28"/>
          <w:szCs w:val="28"/>
        </w:rPr>
        <w:t xml:space="preserve">.2014 № </w:t>
      </w:r>
      <w:r>
        <w:rPr>
          <w:rFonts w:ascii="Times New Roman" w:hAnsi="Times New Roman" w:cs="Times New Roman"/>
          <w:sz w:val="28"/>
          <w:szCs w:val="28"/>
        </w:rPr>
        <w:t>546).</w:t>
      </w:r>
    </w:p>
    <w:p w:rsidR="008F305D" w:rsidRPr="001F0396" w:rsidRDefault="00A3664D" w:rsidP="00E60E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396">
        <w:rPr>
          <w:rFonts w:ascii="Times New Roman" w:hAnsi="Times New Roman" w:cs="Times New Roman"/>
          <w:sz w:val="28"/>
          <w:szCs w:val="28"/>
        </w:rPr>
        <w:tab/>
      </w:r>
      <w:r w:rsidR="008F305D" w:rsidRPr="001F0396">
        <w:rPr>
          <w:rFonts w:ascii="Times New Roman" w:hAnsi="Times New Roman" w:cs="Times New Roman"/>
          <w:sz w:val="28"/>
          <w:szCs w:val="28"/>
        </w:rPr>
        <w:t xml:space="preserve">В результате проведения экспертизы проектов </w:t>
      </w:r>
      <w:r w:rsidR="00E60E9B">
        <w:rPr>
          <w:rFonts w:ascii="Times New Roman" w:hAnsi="Times New Roman" w:cs="Times New Roman"/>
          <w:sz w:val="28"/>
          <w:szCs w:val="28"/>
        </w:rPr>
        <w:t xml:space="preserve">изменений в муниципальные </w:t>
      </w:r>
      <w:r w:rsidR="008F305D" w:rsidRPr="001F0396">
        <w:rPr>
          <w:rFonts w:ascii="Times New Roman" w:hAnsi="Times New Roman" w:cs="Times New Roman"/>
          <w:sz w:val="28"/>
          <w:szCs w:val="28"/>
        </w:rPr>
        <w:t>программ</w:t>
      </w:r>
      <w:r w:rsidR="00E60E9B">
        <w:rPr>
          <w:rFonts w:ascii="Times New Roman" w:hAnsi="Times New Roman" w:cs="Times New Roman"/>
          <w:sz w:val="28"/>
          <w:szCs w:val="28"/>
        </w:rPr>
        <w:t>ы города Нефтеюганска</w:t>
      </w:r>
      <w:r w:rsidR="008F305D" w:rsidRPr="001F0396">
        <w:rPr>
          <w:rFonts w:ascii="Times New Roman" w:hAnsi="Times New Roman" w:cs="Times New Roman"/>
          <w:sz w:val="28"/>
          <w:szCs w:val="28"/>
        </w:rPr>
        <w:t xml:space="preserve"> установлено </w:t>
      </w:r>
      <w:r w:rsidR="00EF466C">
        <w:rPr>
          <w:rFonts w:ascii="Times New Roman" w:hAnsi="Times New Roman" w:cs="Times New Roman"/>
          <w:sz w:val="28"/>
          <w:szCs w:val="28"/>
        </w:rPr>
        <w:t>5</w:t>
      </w:r>
      <w:r w:rsidR="008F305D" w:rsidRPr="001F0396">
        <w:rPr>
          <w:rFonts w:ascii="Times New Roman" w:hAnsi="Times New Roman" w:cs="Times New Roman"/>
          <w:sz w:val="28"/>
          <w:szCs w:val="28"/>
        </w:rPr>
        <w:t xml:space="preserve"> замечани</w:t>
      </w:r>
      <w:r w:rsidR="00B218E9">
        <w:rPr>
          <w:rFonts w:ascii="Times New Roman" w:hAnsi="Times New Roman" w:cs="Times New Roman"/>
          <w:sz w:val="28"/>
          <w:szCs w:val="28"/>
        </w:rPr>
        <w:t>й</w:t>
      </w:r>
      <w:r w:rsidR="00E60E9B">
        <w:rPr>
          <w:rFonts w:ascii="Times New Roman" w:hAnsi="Times New Roman" w:cs="Times New Roman"/>
          <w:sz w:val="28"/>
          <w:szCs w:val="28"/>
        </w:rPr>
        <w:t>, дан</w:t>
      </w:r>
      <w:r w:rsidR="00B218E9">
        <w:rPr>
          <w:rFonts w:ascii="Times New Roman" w:hAnsi="Times New Roman" w:cs="Times New Roman"/>
          <w:sz w:val="28"/>
          <w:szCs w:val="28"/>
        </w:rPr>
        <w:t>о</w:t>
      </w:r>
      <w:r w:rsidR="008F305D" w:rsidRPr="001F0396">
        <w:rPr>
          <w:rFonts w:ascii="Times New Roman" w:hAnsi="Times New Roman" w:cs="Times New Roman"/>
          <w:sz w:val="28"/>
          <w:szCs w:val="28"/>
        </w:rPr>
        <w:t xml:space="preserve"> </w:t>
      </w:r>
      <w:r w:rsidR="00EF466C">
        <w:rPr>
          <w:rFonts w:ascii="Times New Roman" w:hAnsi="Times New Roman" w:cs="Times New Roman"/>
          <w:sz w:val="28"/>
          <w:szCs w:val="28"/>
        </w:rPr>
        <w:t>5</w:t>
      </w:r>
      <w:r w:rsidR="008F305D" w:rsidRPr="001F0396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B218E9">
        <w:rPr>
          <w:rFonts w:ascii="Times New Roman" w:hAnsi="Times New Roman" w:cs="Times New Roman"/>
          <w:sz w:val="28"/>
          <w:szCs w:val="28"/>
        </w:rPr>
        <w:t>й</w:t>
      </w:r>
      <w:r w:rsidR="008F305D" w:rsidRPr="001F03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46D" w:rsidRPr="001F0396" w:rsidRDefault="001B246D" w:rsidP="00A3765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0E9B" w:rsidRDefault="00184E67" w:rsidP="00E60E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0396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62652">
        <w:rPr>
          <w:rFonts w:ascii="Times New Roman" w:hAnsi="Times New Roman" w:cs="Times New Roman"/>
          <w:b/>
          <w:i/>
          <w:color w:val="000000"/>
          <w:sz w:val="28"/>
          <w:szCs w:val="28"/>
        </w:rPr>
        <w:t>3</w:t>
      </w:r>
      <w:r w:rsidR="00E60E9B" w:rsidRPr="00E60E9B">
        <w:rPr>
          <w:rFonts w:ascii="Times New Roman" w:hAnsi="Times New Roman" w:cs="Times New Roman"/>
          <w:b/>
          <w:i/>
          <w:color w:val="000000"/>
          <w:sz w:val="28"/>
          <w:szCs w:val="28"/>
        </w:rPr>
        <w:t>.3. Э</w:t>
      </w:r>
      <w:r w:rsidR="00E60E9B" w:rsidRPr="00E60E9B">
        <w:rPr>
          <w:rFonts w:ascii="Times New Roman" w:hAnsi="Times New Roman" w:cs="Times New Roman"/>
          <w:b/>
          <w:i/>
          <w:sz w:val="28"/>
          <w:szCs w:val="28"/>
        </w:rPr>
        <w:t>кспертиза проектов муниципальных правовых актов, в части, касающейся расходных обязате</w:t>
      </w:r>
      <w:r w:rsidR="00E60E9B">
        <w:rPr>
          <w:rFonts w:ascii="Times New Roman" w:hAnsi="Times New Roman" w:cs="Times New Roman"/>
          <w:b/>
          <w:i/>
          <w:sz w:val="28"/>
          <w:szCs w:val="28"/>
        </w:rPr>
        <w:t>льств муниципального образования</w:t>
      </w:r>
    </w:p>
    <w:p w:rsidR="00E60E9B" w:rsidRDefault="00E60E9B" w:rsidP="00E60E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34E95" w:rsidRDefault="004C28EA" w:rsidP="00E60E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249C4">
        <w:rPr>
          <w:rFonts w:ascii="Times New Roman" w:hAnsi="Times New Roman" w:cs="Times New Roman"/>
          <w:sz w:val="28"/>
          <w:szCs w:val="28"/>
        </w:rPr>
        <w:t>л</w:t>
      </w:r>
      <w:r w:rsidR="00506373">
        <w:rPr>
          <w:rFonts w:ascii="Times New Roman" w:hAnsi="Times New Roman" w:cs="Times New Roman"/>
          <w:sz w:val="28"/>
          <w:szCs w:val="28"/>
        </w:rPr>
        <w:t>я проведения экспертизы поступило</w:t>
      </w:r>
      <w:r w:rsidR="00D62652">
        <w:rPr>
          <w:rFonts w:ascii="Times New Roman" w:hAnsi="Times New Roman" w:cs="Times New Roman"/>
          <w:sz w:val="28"/>
          <w:szCs w:val="28"/>
        </w:rPr>
        <w:t xml:space="preserve"> </w:t>
      </w:r>
      <w:r w:rsidR="00734E95">
        <w:rPr>
          <w:rFonts w:ascii="Times New Roman" w:hAnsi="Times New Roman" w:cs="Times New Roman"/>
          <w:sz w:val="28"/>
          <w:szCs w:val="28"/>
        </w:rPr>
        <w:t>9</w:t>
      </w:r>
      <w:r w:rsidR="00506373">
        <w:rPr>
          <w:rFonts w:ascii="Times New Roman" w:hAnsi="Times New Roman" w:cs="Times New Roman"/>
          <w:sz w:val="28"/>
          <w:szCs w:val="28"/>
        </w:rPr>
        <w:t xml:space="preserve"> </w:t>
      </w:r>
      <w:r w:rsidR="005249C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34E95">
        <w:rPr>
          <w:rFonts w:ascii="Times New Roman" w:hAnsi="Times New Roman" w:cs="Times New Roman"/>
          <w:sz w:val="28"/>
          <w:szCs w:val="28"/>
        </w:rPr>
        <w:t>ов муниципальных</w:t>
      </w:r>
      <w:r w:rsidR="005249C4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734E95">
        <w:rPr>
          <w:rFonts w:ascii="Times New Roman" w:hAnsi="Times New Roman" w:cs="Times New Roman"/>
          <w:sz w:val="28"/>
          <w:szCs w:val="28"/>
        </w:rPr>
        <w:t>ых</w:t>
      </w:r>
      <w:r w:rsidR="005249C4">
        <w:rPr>
          <w:rFonts w:ascii="Times New Roman" w:hAnsi="Times New Roman" w:cs="Times New Roman"/>
          <w:sz w:val="28"/>
          <w:szCs w:val="28"/>
        </w:rPr>
        <w:t xml:space="preserve"> акт</w:t>
      </w:r>
      <w:r w:rsidR="00734E95">
        <w:rPr>
          <w:rFonts w:ascii="Times New Roman" w:hAnsi="Times New Roman" w:cs="Times New Roman"/>
          <w:sz w:val="28"/>
          <w:szCs w:val="28"/>
        </w:rPr>
        <w:t>ов</w:t>
      </w:r>
      <w:r w:rsidR="00D62652">
        <w:rPr>
          <w:rFonts w:ascii="Times New Roman" w:hAnsi="Times New Roman" w:cs="Times New Roman"/>
          <w:sz w:val="28"/>
          <w:szCs w:val="28"/>
        </w:rPr>
        <w:t>, на которые оформлены соответствующие заключения.</w:t>
      </w:r>
    </w:p>
    <w:p w:rsidR="00734E95" w:rsidRDefault="00734E95" w:rsidP="00E60E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764A" w:rsidRDefault="00D3764A" w:rsidP="000761E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734E95" w:rsidRPr="00470207" w:rsidRDefault="00D62652" w:rsidP="000761E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4</w:t>
      </w:r>
      <w:r w:rsidR="00470207" w:rsidRPr="0047020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. Контроль в сфере закупок</w:t>
      </w:r>
    </w:p>
    <w:p w:rsidR="00734E95" w:rsidRPr="006E6B7A" w:rsidRDefault="00734E95" w:rsidP="00734E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76CAA" w:rsidRDefault="00470207" w:rsidP="00E60E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Счетн</w:t>
      </w:r>
      <w:r w:rsidR="0041468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палат</w:t>
      </w:r>
      <w:r w:rsidR="0041468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41468D">
        <w:rPr>
          <w:rFonts w:ascii="Times New Roman" w:hAnsi="Times New Roman" w:cs="Times New Roman"/>
          <w:sz w:val="28"/>
          <w:szCs w:val="28"/>
        </w:rPr>
        <w:t>третьем</w:t>
      </w:r>
      <w:r>
        <w:rPr>
          <w:rFonts w:ascii="Times New Roman" w:hAnsi="Times New Roman" w:cs="Times New Roman"/>
          <w:sz w:val="28"/>
          <w:szCs w:val="28"/>
        </w:rPr>
        <w:t xml:space="preserve"> квартале осуществлялось:</w:t>
      </w:r>
    </w:p>
    <w:p w:rsidR="003A006E" w:rsidRDefault="003A006E" w:rsidP="003A0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70207">
        <w:rPr>
          <w:rFonts w:ascii="Times New Roman" w:hAnsi="Times New Roman" w:cs="Times New Roman"/>
          <w:sz w:val="28"/>
          <w:szCs w:val="28"/>
        </w:rPr>
        <w:t xml:space="preserve"> согласование заключения контрактов с единственным поставщиком (подрядчиком, исполнителем) по пункту 25 части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A00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CD1" w:rsidRDefault="007C112D" w:rsidP="003A0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отчетном периоде п</w:t>
      </w:r>
      <w:r w:rsidR="003A006E">
        <w:rPr>
          <w:rFonts w:ascii="Times New Roman" w:hAnsi="Times New Roman" w:cs="Times New Roman"/>
          <w:sz w:val="28"/>
          <w:szCs w:val="28"/>
        </w:rPr>
        <w:t xml:space="preserve">оступило </w:t>
      </w:r>
      <w:r>
        <w:rPr>
          <w:rFonts w:ascii="Times New Roman" w:hAnsi="Times New Roman" w:cs="Times New Roman"/>
          <w:sz w:val="28"/>
          <w:szCs w:val="28"/>
        </w:rPr>
        <w:t>83</w:t>
      </w:r>
      <w:r w:rsidR="003A006E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A006E">
        <w:rPr>
          <w:rFonts w:ascii="Times New Roman" w:hAnsi="Times New Roman" w:cs="Times New Roman"/>
          <w:sz w:val="28"/>
          <w:szCs w:val="28"/>
        </w:rPr>
        <w:t xml:space="preserve"> о</w:t>
      </w:r>
      <w:r w:rsidR="003A006E" w:rsidRPr="00470207">
        <w:rPr>
          <w:rFonts w:ascii="Times New Roman" w:hAnsi="Times New Roman" w:cs="Times New Roman"/>
          <w:sz w:val="28"/>
          <w:szCs w:val="28"/>
        </w:rPr>
        <w:t xml:space="preserve"> </w:t>
      </w:r>
      <w:r w:rsidR="003A006E">
        <w:rPr>
          <w:rFonts w:ascii="Times New Roman" w:hAnsi="Times New Roman" w:cs="Times New Roman"/>
          <w:sz w:val="28"/>
          <w:szCs w:val="28"/>
        </w:rPr>
        <w:t>заключении контрактов с единственным поставщиком (подрядчиком, исполнителем)</w:t>
      </w:r>
      <w:r w:rsidR="00AB41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112D" w:rsidRDefault="004D5CD1" w:rsidP="003A0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B41D9">
        <w:rPr>
          <w:rFonts w:ascii="Times New Roman" w:hAnsi="Times New Roman" w:cs="Times New Roman"/>
          <w:sz w:val="28"/>
          <w:szCs w:val="28"/>
        </w:rPr>
        <w:t xml:space="preserve">бращения рассмотрены, в том числе на предмет соответствия проведенных процедур определения поставщика (подрядчика, исполнителя) действующему законодательству </w:t>
      </w:r>
      <w:r>
        <w:rPr>
          <w:rFonts w:ascii="Times New Roman" w:hAnsi="Times New Roman" w:cs="Times New Roman"/>
          <w:sz w:val="28"/>
          <w:szCs w:val="28"/>
        </w:rPr>
        <w:t>о контрактной системе в сфере закупок</w:t>
      </w:r>
      <w:r w:rsidR="003A006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A006E">
        <w:rPr>
          <w:rFonts w:ascii="Times New Roman" w:hAnsi="Times New Roman" w:cs="Times New Roman"/>
          <w:sz w:val="28"/>
          <w:szCs w:val="28"/>
        </w:rPr>
        <w:t xml:space="preserve"> принят</w:t>
      </w:r>
      <w:r>
        <w:rPr>
          <w:rFonts w:ascii="Times New Roman" w:hAnsi="Times New Roman" w:cs="Times New Roman"/>
          <w:sz w:val="28"/>
          <w:szCs w:val="28"/>
        </w:rPr>
        <w:t>ы решения</w:t>
      </w:r>
    </w:p>
    <w:p w:rsidR="003A006E" w:rsidRDefault="007C112D" w:rsidP="003A0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A006E">
        <w:rPr>
          <w:rFonts w:ascii="Times New Roman" w:hAnsi="Times New Roman" w:cs="Times New Roman"/>
          <w:sz w:val="28"/>
          <w:szCs w:val="28"/>
        </w:rPr>
        <w:t>о согласовании заключения контрактов</w:t>
      </w:r>
      <w:r>
        <w:rPr>
          <w:rFonts w:ascii="Times New Roman" w:hAnsi="Times New Roman" w:cs="Times New Roman"/>
          <w:sz w:val="28"/>
          <w:szCs w:val="28"/>
        </w:rPr>
        <w:t xml:space="preserve"> по 78 обращениям;</w:t>
      </w:r>
    </w:p>
    <w:p w:rsidR="007C112D" w:rsidRDefault="007C112D" w:rsidP="003A0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отказе в</w:t>
      </w:r>
      <w:r w:rsidRPr="007C11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согласовании заключения контрактов по 5 обращениям;</w:t>
      </w:r>
    </w:p>
    <w:p w:rsidR="003A006E" w:rsidRDefault="003A006E" w:rsidP="007C1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70207">
        <w:rPr>
          <w:rFonts w:ascii="Times New Roman" w:hAnsi="Times New Roman" w:cs="Times New Roman"/>
          <w:sz w:val="28"/>
          <w:szCs w:val="28"/>
        </w:rPr>
        <w:t xml:space="preserve"> рассмотрение </w:t>
      </w:r>
      <w:r w:rsidR="007C112D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470207">
        <w:rPr>
          <w:rFonts w:ascii="Times New Roman" w:hAnsi="Times New Roman" w:cs="Times New Roman"/>
          <w:sz w:val="28"/>
          <w:szCs w:val="28"/>
        </w:rPr>
        <w:t>уведомлени</w:t>
      </w:r>
      <w:r w:rsidR="007C112D">
        <w:rPr>
          <w:rFonts w:ascii="Times New Roman" w:hAnsi="Times New Roman" w:cs="Times New Roman"/>
          <w:sz w:val="28"/>
          <w:szCs w:val="28"/>
        </w:rPr>
        <w:t>я</w:t>
      </w:r>
      <w:r w:rsidR="00470207">
        <w:rPr>
          <w:rFonts w:ascii="Times New Roman" w:hAnsi="Times New Roman" w:cs="Times New Roman"/>
          <w:sz w:val="28"/>
          <w:szCs w:val="28"/>
        </w:rPr>
        <w:t xml:space="preserve"> о заключении контрактов с единственным поставщиком (подрядчиком, исполнителем)</w:t>
      </w:r>
      <w:r w:rsidRPr="003A00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пункту 6 части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7C11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</w:t>
      </w:r>
      <w:r w:rsidR="007C112D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проанализирован</w:t>
      </w:r>
      <w:r w:rsidR="007C112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соответствие законодательству.</w:t>
      </w:r>
      <w:r w:rsidR="007C112D">
        <w:rPr>
          <w:rFonts w:ascii="Times New Roman" w:hAnsi="Times New Roman" w:cs="Times New Roman"/>
          <w:sz w:val="28"/>
          <w:szCs w:val="28"/>
        </w:rPr>
        <w:t xml:space="preserve"> Нарушений не установлено.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0207" w:rsidRDefault="00470207" w:rsidP="00E60E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764A" w:rsidRPr="00D3764A" w:rsidRDefault="00D3764A" w:rsidP="00D3764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64A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>Информационная деятельность</w:t>
      </w:r>
    </w:p>
    <w:p w:rsidR="00D3764A" w:rsidRDefault="00D3764A" w:rsidP="00D3764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3764A" w:rsidRPr="008E2CEA" w:rsidRDefault="00D3764A" w:rsidP="00D3764A">
      <w:pPr>
        <w:pStyle w:val="a5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Информационная деятельность регламентирована статьей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Счетной палате. </w:t>
      </w:r>
    </w:p>
    <w:p w:rsidR="00D3764A" w:rsidRPr="008E2CEA" w:rsidRDefault="00D3764A" w:rsidP="00D3764A">
      <w:pPr>
        <w:spacing w:after="0" w:line="36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9969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отчетном периоде 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официальном сайте органов местного самоуправления города Нефтеюганска </w:t>
      </w:r>
      <w:r w:rsidR="00996977"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</w:t>
      </w:r>
      <w:r w:rsidR="009969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3A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материалов. </w:t>
      </w:r>
    </w:p>
    <w:p w:rsidR="009C1DDD" w:rsidRDefault="009C1DDD" w:rsidP="00E60E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6CAA" w:rsidRDefault="00D76CAA" w:rsidP="00E60E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305D" w:rsidRPr="001F0396" w:rsidRDefault="008F305D" w:rsidP="00A3765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396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</w:t>
      </w:r>
      <w:r w:rsidR="00A00ED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Pr="001F039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С.А. Гичкина</w:t>
      </w:r>
    </w:p>
    <w:sectPr w:rsidR="008F305D" w:rsidRPr="001F0396" w:rsidSect="000761E9">
      <w:headerReference w:type="default" r:id="rId11"/>
      <w:pgSz w:w="11906" w:h="16838"/>
      <w:pgMar w:top="964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473" w:rsidRDefault="00841473" w:rsidP="00D60A8D">
      <w:pPr>
        <w:spacing w:after="0" w:line="240" w:lineRule="auto"/>
      </w:pPr>
      <w:r>
        <w:separator/>
      </w:r>
    </w:p>
  </w:endnote>
  <w:endnote w:type="continuationSeparator" w:id="0">
    <w:p w:rsidR="00841473" w:rsidRDefault="00841473" w:rsidP="00D6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473" w:rsidRDefault="00841473" w:rsidP="00D60A8D">
      <w:pPr>
        <w:spacing w:after="0" w:line="240" w:lineRule="auto"/>
      </w:pPr>
      <w:r>
        <w:separator/>
      </w:r>
    </w:p>
  </w:footnote>
  <w:footnote w:type="continuationSeparator" w:id="0">
    <w:p w:rsidR="00841473" w:rsidRDefault="00841473" w:rsidP="00D60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8204"/>
      <w:docPartObj>
        <w:docPartGallery w:val="Page Numbers (Top of Page)"/>
        <w:docPartUnique/>
      </w:docPartObj>
    </w:sdtPr>
    <w:sdtContent>
      <w:p w:rsidR="001152BD" w:rsidRDefault="004813D0">
        <w:pPr>
          <w:pStyle w:val="ab"/>
          <w:jc w:val="center"/>
        </w:pPr>
        <w:fldSimple w:instr=" PAGE   \* MERGEFORMAT ">
          <w:r w:rsidR="00101524">
            <w:rPr>
              <w:noProof/>
            </w:rPr>
            <w:t>2</w:t>
          </w:r>
        </w:fldSimple>
      </w:p>
    </w:sdtContent>
  </w:sdt>
  <w:p w:rsidR="001152BD" w:rsidRDefault="001152B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D693D"/>
    <w:multiLevelType w:val="hybridMultilevel"/>
    <w:tmpl w:val="1194D21E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6234D"/>
    <w:multiLevelType w:val="hybridMultilevel"/>
    <w:tmpl w:val="0BD07C62"/>
    <w:lvl w:ilvl="0" w:tplc="1CA89944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">
    <w:nsid w:val="30FF600E"/>
    <w:multiLevelType w:val="multilevel"/>
    <w:tmpl w:val="E9F4FCD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40360E16"/>
    <w:multiLevelType w:val="hybridMultilevel"/>
    <w:tmpl w:val="1C80E342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66107"/>
    <w:multiLevelType w:val="hybridMultilevel"/>
    <w:tmpl w:val="248443B6"/>
    <w:lvl w:ilvl="0" w:tplc="1CA899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52240F7"/>
    <w:multiLevelType w:val="multilevel"/>
    <w:tmpl w:val="5F607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6">
    <w:nsid w:val="58724B16"/>
    <w:multiLevelType w:val="hybridMultilevel"/>
    <w:tmpl w:val="8C9EF27C"/>
    <w:lvl w:ilvl="0" w:tplc="1CA89944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>
    <w:nsid w:val="612B7AEA"/>
    <w:multiLevelType w:val="hybridMultilevel"/>
    <w:tmpl w:val="5C32712A"/>
    <w:lvl w:ilvl="0" w:tplc="1CA899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8E14552"/>
    <w:multiLevelType w:val="hybridMultilevel"/>
    <w:tmpl w:val="1670110A"/>
    <w:lvl w:ilvl="0" w:tplc="1CA899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95537B6"/>
    <w:multiLevelType w:val="multilevel"/>
    <w:tmpl w:val="7D5E02E4"/>
    <w:lvl w:ilvl="0">
      <w:start w:val="1"/>
      <w:numFmt w:val="decimal"/>
      <w:lvlText w:val="%1."/>
      <w:lvlJc w:val="left"/>
      <w:pPr>
        <w:ind w:left="2111" w:hanging="1260"/>
      </w:pPr>
      <w:rPr>
        <w:rFonts w:cstheme="minorBidi"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0">
    <w:nsid w:val="6D314360"/>
    <w:multiLevelType w:val="hybridMultilevel"/>
    <w:tmpl w:val="F76465FA"/>
    <w:lvl w:ilvl="0" w:tplc="1CA899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D437E38"/>
    <w:multiLevelType w:val="hybridMultilevel"/>
    <w:tmpl w:val="B3428324"/>
    <w:lvl w:ilvl="0" w:tplc="AF221A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57CC8"/>
    <w:multiLevelType w:val="hybridMultilevel"/>
    <w:tmpl w:val="9A16B0A6"/>
    <w:lvl w:ilvl="0" w:tplc="40B0F1CE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2"/>
  </w:num>
  <w:num w:numId="5">
    <w:abstractNumId w:val="6"/>
  </w:num>
  <w:num w:numId="6">
    <w:abstractNumId w:val="4"/>
  </w:num>
  <w:num w:numId="7">
    <w:abstractNumId w:val="7"/>
  </w:num>
  <w:num w:numId="8">
    <w:abstractNumId w:val="1"/>
  </w:num>
  <w:num w:numId="9">
    <w:abstractNumId w:val="0"/>
  </w:num>
  <w:num w:numId="10">
    <w:abstractNumId w:val="5"/>
  </w:num>
  <w:num w:numId="11">
    <w:abstractNumId w:val="9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4AEA"/>
    <w:rsid w:val="0000386D"/>
    <w:rsid w:val="00013CD8"/>
    <w:rsid w:val="00021452"/>
    <w:rsid w:val="00022C6C"/>
    <w:rsid w:val="00033A1E"/>
    <w:rsid w:val="00035D70"/>
    <w:rsid w:val="00045E08"/>
    <w:rsid w:val="00075157"/>
    <w:rsid w:val="000761E9"/>
    <w:rsid w:val="000768BD"/>
    <w:rsid w:val="00077214"/>
    <w:rsid w:val="0008343B"/>
    <w:rsid w:val="0009542D"/>
    <w:rsid w:val="000C4679"/>
    <w:rsid w:val="000C62C6"/>
    <w:rsid w:val="000D29BA"/>
    <w:rsid w:val="000D32E1"/>
    <w:rsid w:val="000E213A"/>
    <w:rsid w:val="000F268C"/>
    <w:rsid w:val="00101524"/>
    <w:rsid w:val="001152BD"/>
    <w:rsid w:val="0012315F"/>
    <w:rsid w:val="00134E00"/>
    <w:rsid w:val="00147FB6"/>
    <w:rsid w:val="0015095A"/>
    <w:rsid w:val="00151C7A"/>
    <w:rsid w:val="00153336"/>
    <w:rsid w:val="001833C8"/>
    <w:rsid w:val="00183ABC"/>
    <w:rsid w:val="00184E67"/>
    <w:rsid w:val="00185085"/>
    <w:rsid w:val="00197B7C"/>
    <w:rsid w:val="001A0DDF"/>
    <w:rsid w:val="001B246D"/>
    <w:rsid w:val="001B58CA"/>
    <w:rsid w:val="001C4A3B"/>
    <w:rsid w:val="001C6616"/>
    <w:rsid w:val="001C681E"/>
    <w:rsid w:val="001D2149"/>
    <w:rsid w:val="001E1FA2"/>
    <w:rsid w:val="001E7AFA"/>
    <w:rsid w:val="001F0396"/>
    <w:rsid w:val="00201023"/>
    <w:rsid w:val="002074C3"/>
    <w:rsid w:val="00210CA2"/>
    <w:rsid w:val="00210F85"/>
    <w:rsid w:val="00214A6D"/>
    <w:rsid w:val="00216FAB"/>
    <w:rsid w:val="00220FA7"/>
    <w:rsid w:val="002369A5"/>
    <w:rsid w:val="00240076"/>
    <w:rsid w:val="00243955"/>
    <w:rsid w:val="00246C59"/>
    <w:rsid w:val="00252AD8"/>
    <w:rsid w:val="0025338F"/>
    <w:rsid w:val="00254E14"/>
    <w:rsid w:val="00261255"/>
    <w:rsid w:val="00262ED8"/>
    <w:rsid w:val="002716C1"/>
    <w:rsid w:val="00271AC9"/>
    <w:rsid w:val="002722D1"/>
    <w:rsid w:val="00276725"/>
    <w:rsid w:val="00285763"/>
    <w:rsid w:val="00287752"/>
    <w:rsid w:val="002A4305"/>
    <w:rsid w:val="002A5D79"/>
    <w:rsid w:val="002B0A56"/>
    <w:rsid w:val="002B278B"/>
    <w:rsid w:val="002C66FA"/>
    <w:rsid w:val="002C7ABA"/>
    <w:rsid w:val="002D7235"/>
    <w:rsid w:val="002D7C89"/>
    <w:rsid w:val="002E131E"/>
    <w:rsid w:val="002E14E3"/>
    <w:rsid w:val="002E5B2A"/>
    <w:rsid w:val="002E7BB7"/>
    <w:rsid w:val="00302DBC"/>
    <w:rsid w:val="00317A74"/>
    <w:rsid w:val="00330DDC"/>
    <w:rsid w:val="00331904"/>
    <w:rsid w:val="00331FA9"/>
    <w:rsid w:val="00337199"/>
    <w:rsid w:val="003411F9"/>
    <w:rsid w:val="00341932"/>
    <w:rsid w:val="0034611D"/>
    <w:rsid w:val="00357405"/>
    <w:rsid w:val="0036338B"/>
    <w:rsid w:val="003719BC"/>
    <w:rsid w:val="003814C3"/>
    <w:rsid w:val="00387631"/>
    <w:rsid w:val="003958D7"/>
    <w:rsid w:val="003A006E"/>
    <w:rsid w:val="003A0332"/>
    <w:rsid w:val="003A1306"/>
    <w:rsid w:val="003A1E90"/>
    <w:rsid w:val="003A4966"/>
    <w:rsid w:val="003A6278"/>
    <w:rsid w:val="003B373C"/>
    <w:rsid w:val="003E1B00"/>
    <w:rsid w:val="003F1B24"/>
    <w:rsid w:val="003F72F8"/>
    <w:rsid w:val="003F733A"/>
    <w:rsid w:val="00402DBD"/>
    <w:rsid w:val="00405569"/>
    <w:rsid w:val="004141ED"/>
    <w:rsid w:val="0041468D"/>
    <w:rsid w:val="0043192B"/>
    <w:rsid w:val="00433073"/>
    <w:rsid w:val="004362CF"/>
    <w:rsid w:val="00444C18"/>
    <w:rsid w:val="004561C5"/>
    <w:rsid w:val="004656D5"/>
    <w:rsid w:val="00467AB6"/>
    <w:rsid w:val="004701D6"/>
    <w:rsid w:val="00470207"/>
    <w:rsid w:val="004813D0"/>
    <w:rsid w:val="00491171"/>
    <w:rsid w:val="004A3755"/>
    <w:rsid w:val="004A5F92"/>
    <w:rsid w:val="004B18D8"/>
    <w:rsid w:val="004B2155"/>
    <w:rsid w:val="004C28EA"/>
    <w:rsid w:val="004C51ED"/>
    <w:rsid w:val="004D05CA"/>
    <w:rsid w:val="004D1A24"/>
    <w:rsid w:val="004D2203"/>
    <w:rsid w:val="004D3037"/>
    <w:rsid w:val="004D32CE"/>
    <w:rsid w:val="004D5CD1"/>
    <w:rsid w:val="004E4D0A"/>
    <w:rsid w:val="004F34DF"/>
    <w:rsid w:val="004F6487"/>
    <w:rsid w:val="00504774"/>
    <w:rsid w:val="00506373"/>
    <w:rsid w:val="00507EDA"/>
    <w:rsid w:val="00521A39"/>
    <w:rsid w:val="005249C4"/>
    <w:rsid w:val="005570D6"/>
    <w:rsid w:val="00564F21"/>
    <w:rsid w:val="00571D76"/>
    <w:rsid w:val="00587E12"/>
    <w:rsid w:val="005929C0"/>
    <w:rsid w:val="00594047"/>
    <w:rsid w:val="005B3A9E"/>
    <w:rsid w:val="005B4DFD"/>
    <w:rsid w:val="005D6F51"/>
    <w:rsid w:val="005E2FA2"/>
    <w:rsid w:val="005E4958"/>
    <w:rsid w:val="005F0929"/>
    <w:rsid w:val="005F4559"/>
    <w:rsid w:val="0061169D"/>
    <w:rsid w:val="006173DA"/>
    <w:rsid w:val="0062029D"/>
    <w:rsid w:val="00621EDC"/>
    <w:rsid w:val="00623FB1"/>
    <w:rsid w:val="00627EA1"/>
    <w:rsid w:val="006340CC"/>
    <w:rsid w:val="00651AF9"/>
    <w:rsid w:val="0065639A"/>
    <w:rsid w:val="0066579C"/>
    <w:rsid w:val="00673D7D"/>
    <w:rsid w:val="0068014B"/>
    <w:rsid w:val="00680A02"/>
    <w:rsid w:val="00681C5D"/>
    <w:rsid w:val="00681F6D"/>
    <w:rsid w:val="00685CB6"/>
    <w:rsid w:val="00694E85"/>
    <w:rsid w:val="006A328E"/>
    <w:rsid w:val="006B34B1"/>
    <w:rsid w:val="006B3C11"/>
    <w:rsid w:val="006B59A8"/>
    <w:rsid w:val="006F0E73"/>
    <w:rsid w:val="006F2206"/>
    <w:rsid w:val="006F5725"/>
    <w:rsid w:val="006F65AB"/>
    <w:rsid w:val="00702072"/>
    <w:rsid w:val="00713AF9"/>
    <w:rsid w:val="0071477A"/>
    <w:rsid w:val="007229A9"/>
    <w:rsid w:val="00731244"/>
    <w:rsid w:val="00734717"/>
    <w:rsid w:val="00734E95"/>
    <w:rsid w:val="00751338"/>
    <w:rsid w:val="00780466"/>
    <w:rsid w:val="00781F4E"/>
    <w:rsid w:val="007838BF"/>
    <w:rsid w:val="007841DE"/>
    <w:rsid w:val="00784AEA"/>
    <w:rsid w:val="00794878"/>
    <w:rsid w:val="007C112D"/>
    <w:rsid w:val="007C496F"/>
    <w:rsid w:val="007C49BB"/>
    <w:rsid w:val="007E1774"/>
    <w:rsid w:val="007E48AF"/>
    <w:rsid w:val="007E5169"/>
    <w:rsid w:val="007E7E33"/>
    <w:rsid w:val="007F6BCA"/>
    <w:rsid w:val="00807AF9"/>
    <w:rsid w:val="00811E8C"/>
    <w:rsid w:val="00814904"/>
    <w:rsid w:val="008174D4"/>
    <w:rsid w:val="00824BC9"/>
    <w:rsid w:val="00824EC5"/>
    <w:rsid w:val="00841473"/>
    <w:rsid w:val="00847937"/>
    <w:rsid w:val="008504B4"/>
    <w:rsid w:val="00876866"/>
    <w:rsid w:val="008807A8"/>
    <w:rsid w:val="008817C4"/>
    <w:rsid w:val="0088215E"/>
    <w:rsid w:val="00882D40"/>
    <w:rsid w:val="00886E6D"/>
    <w:rsid w:val="0089416F"/>
    <w:rsid w:val="00896240"/>
    <w:rsid w:val="008A1F9D"/>
    <w:rsid w:val="008A5BC5"/>
    <w:rsid w:val="008A6017"/>
    <w:rsid w:val="008C2861"/>
    <w:rsid w:val="008C44C6"/>
    <w:rsid w:val="008D0551"/>
    <w:rsid w:val="008D655D"/>
    <w:rsid w:val="008E770F"/>
    <w:rsid w:val="008F0FC0"/>
    <w:rsid w:val="008F305D"/>
    <w:rsid w:val="008F5BA7"/>
    <w:rsid w:val="008F6580"/>
    <w:rsid w:val="00901281"/>
    <w:rsid w:val="009018F8"/>
    <w:rsid w:val="00905384"/>
    <w:rsid w:val="0091076B"/>
    <w:rsid w:val="00911E83"/>
    <w:rsid w:val="0092544C"/>
    <w:rsid w:val="009327BF"/>
    <w:rsid w:val="00933AA0"/>
    <w:rsid w:val="00937A66"/>
    <w:rsid w:val="00947747"/>
    <w:rsid w:val="00947BBC"/>
    <w:rsid w:val="00955056"/>
    <w:rsid w:val="00962189"/>
    <w:rsid w:val="00976845"/>
    <w:rsid w:val="0098552C"/>
    <w:rsid w:val="00996977"/>
    <w:rsid w:val="009A06B4"/>
    <w:rsid w:val="009A0C25"/>
    <w:rsid w:val="009A79E4"/>
    <w:rsid w:val="009B64F9"/>
    <w:rsid w:val="009B6CAE"/>
    <w:rsid w:val="009B7801"/>
    <w:rsid w:val="009C1DDD"/>
    <w:rsid w:val="009C5A74"/>
    <w:rsid w:val="009E4E94"/>
    <w:rsid w:val="009F116E"/>
    <w:rsid w:val="009F1B3E"/>
    <w:rsid w:val="009F789C"/>
    <w:rsid w:val="00A00ED9"/>
    <w:rsid w:val="00A231A6"/>
    <w:rsid w:val="00A2528C"/>
    <w:rsid w:val="00A257C0"/>
    <w:rsid w:val="00A30277"/>
    <w:rsid w:val="00A328D5"/>
    <w:rsid w:val="00A33F03"/>
    <w:rsid w:val="00A3664D"/>
    <w:rsid w:val="00A37650"/>
    <w:rsid w:val="00A403E6"/>
    <w:rsid w:val="00A5475B"/>
    <w:rsid w:val="00A61CF4"/>
    <w:rsid w:val="00A64FBA"/>
    <w:rsid w:val="00A66819"/>
    <w:rsid w:val="00A6764F"/>
    <w:rsid w:val="00A70F96"/>
    <w:rsid w:val="00A902C5"/>
    <w:rsid w:val="00A906B4"/>
    <w:rsid w:val="00AB25DE"/>
    <w:rsid w:val="00AB41D9"/>
    <w:rsid w:val="00AD22AC"/>
    <w:rsid w:val="00AD2B07"/>
    <w:rsid w:val="00AE7981"/>
    <w:rsid w:val="00B218E9"/>
    <w:rsid w:val="00B24D7B"/>
    <w:rsid w:val="00B25B92"/>
    <w:rsid w:val="00B2722B"/>
    <w:rsid w:val="00B2750B"/>
    <w:rsid w:val="00B329D2"/>
    <w:rsid w:val="00B33A99"/>
    <w:rsid w:val="00B420DD"/>
    <w:rsid w:val="00B518B7"/>
    <w:rsid w:val="00B520B8"/>
    <w:rsid w:val="00B644DF"/>
    <w:rsid w:val="00B93454"/>
    <w:rsid w:val="00B93D37"/>
    <w:rsid w:val="00B94E57"/>
    <w:rsid w:val="00BA145B"/>
    <w:rsid w:val="00BB2751"/>
    <w:rsid w:val="00BB402B"/>
    <w:rsid w:val="00BC1A9A"/>
    <w:rsid w:val="00BC6D22"/>
    <w:rsid w:val="00BC7969"/>
    <w:rsid w:val="00BD4251"/>
    <w:rsid w:val="00BD621D"/>
    <w:rsid w:val="00BE4B2D"/>
    <w:rsid w:val="00BF3E8F"/>
    <w:rsid w:val="00C10C7B"/>
    <w:rsid w:val="00C13569"/>
    <w:rsid w:val="00C14676"/>
    <w:rsid w:val="00C17E54"/>
    <w:rsid w:val="00C22358"/>
    <w:rsid w:val="00C37EB9"/>
    <w:rsid w:val="00C41EBC"/>
    <w:rsid w:val="00C5696D"/>
    <w:rsid w:val="00C60556"/>
    <w:rsid w:val="00C9639D"/>
    <w:rsid w:val="00CB12A3"/>
    <w:rsid w:val="00CB20A4"/>
    <w:rsid w:val="00CC089E"/>
    <w:rsid w:val="00CC3C96"/>
    <w:rsid w:val="00CC4C0E"/>
    <w:rsid w:val="00CC5DE8"/>
    <w:rsid w:val="00CC6F5B"/>
    <w:rsid w:val="00CD451A"/>
    <w:rsid w:val="00CD49D7"/>
    <w:rsid w:val="00CD53D2"/>
    <w:rsid w:val="00CD734B"/>
    <w:rsid w:val="00CE0EDD"/>
    <w:rsid w:val="00CE10C8"/>
    <w:rsid w:val="00CE49ED"/>
    <w:rsid w:val="00CF7F6A"/>
    <w:rsid w:val="00D027C1"/>
    <w:rsid w:val="00D11E6B"/>
    <w:rsid w:val="00D16E28"/>
    <w:rsid w:val="00D20288"/>
    <w:rsid w:val="00D2444C"/>
    <w:rsid w:val="00D32811"/>
    <w:rsid w:val="00D36A5D"/>
    <w:rsid w:val="00D3764A"/>
    <w:rsid w:val="00D541F1"/>
    <w:rsid w:val="00D54B19"/>
    <w:rsid w:val="00D5788C"/>
    <w:rsid w:val="00D60A8D"/>
    <w:rsid w:val="00D62652"/>
    <w:rsid w:val="00D664BD"/>
    <w:rsid w:val="00D670E3"/>
    <w:rsid w:val="00D75A4A"/>
    <w:rsid w:val="00D76CAA"/>
    <w:rsid w:val="00D8648C"/>
    <w:rsid w:val="00D87F41"/>
    <w:rsid w:val="00D924D5"/>
    <w:rsid w:val="00D9312C"/>
    <w:rsid w:val="00D94C3E"/>
    <w:rsid w:val="00DA0980"/>
    <w:rsid w:val="00DA514C"/>
    <w:rsid w:val="00DB3DA8"/>
    <w:rsid w:val="00DC45C9"/>
    <w:rsid w:val="00DF2622"/>
    <w:rsid w:val="00DF34C1"/>
    <w:rsid w:val="00DF3E5B"/>
    <w:rsid w:val="00E01905"/>
    <w:rsid w:val="00E133D0"/>
    <w:rsid w:val="00E1342C"/>
    <w:rsid w:val="00E147A2"/>
    <w:rsid w:val="00E17FF1"/>
    <w:rsid w:val="00E25C3B"/>
    <w:rsid w:val="00E327EB"/>
    <w:rsid w:val="00E37D98"/>
    <w:rsid w:val="00E54D85"/>
    <w:rsid w:val="00E56453"/>
    <w:rsid w:val="00E60E9B"/>
    <w:rsid w:val="00E6115B"/>
    <w:rsid w:val="00E741CD"/>
    <w:rsid w:val="00E760B3"/>
    <w:rsid w:val="00E8472E"/>
    <w:rsid w:val="00E86C98"/>
    <w:rsid w:val="00EA127D"/>
    <w:rsid w:val="00EB096A"/>
    <w:rsid w:val="00EB588D"/>
    <w:rsid w:val="00EC4A66"/>
    <w:rsid w:val="00EC77BD"/>
    <w:rsid w:val="00EC7A10"/>
    <w:rsid w:val="00ED29C3"/>
    <w:rsid w:val="00ED6B82"/>
    <w:rsid w:val="00EE2F21"/>
    <w:rsid w:val="00EE4605"/>
    <w:rsid w:val="00EE76BD"/>
    <w:rsid w:val="00EF134C"/>
    <w:rsid w:val="00EF466C"/>
    <w:rsid w:val="00EF660D"/>
    <w:rsid w:val="00F03609"/>
    <w:rsid w:val="00F04EE6"/>
    <w:rsid w:val="00F2251B"/>
    <w:rsid w:val="00F23F0F"/>
    <w:rsid w:val="00F248CB"/>
    <w:rsid w:val="00F27752"/>
    <w:rsid w:val="00F30E15"/>
    <w:rsid w:val="00F31091"/>
    <w:rsid w:val="00F319AD"/>
    <w:rsid w:val="00F32DF5"/>
    <w:rsid w:val="00F47826"/>
    <w:rsid w:val="00F62768"/>
    <w:rsid w:val="00F63D47"/>
    <w:rsid w:val="00F74622"/>
    <w:rsid w:val="00F7660A"/>
    <w:rsid w:val="00F76FF8"/>
    <w:rsid w:val="00F8336B"/>
    <w:rsid w:val="00F91B68"/>
    <w:rsid w:val="00F94C84"/>
    <w:rsid w:val="00FB1530"/>
    <w:rsid w:val="00FB2E11"/>
    <w:rsid w:val="00FB55D1"/>
    <w:rsid w:val="00FB608A"/>
    <w:rsid w:val="00FB62E9"/>
    <w:rsid w:val="00FD0BFD"/>
    <w:rsid w:val="00FD25F5"/>
    <w:rsid w:val="00FE4D14"/>
    <w:rsid w:val="00FE59FB"/>
    <w:rsid w:val="00FE65ED"/>
    <w:rsid w:val="00FF2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C5"/>
  </w:style>
  <w:style w:type="paragraph" w:styleId="1">
    <w:name w:val="heading 1"/>
    <w:basedOn w:val="a"/>
    <w:next w:val="a"/>
    <w:link w:val="10"/>
    <w:uiPriority w:val="9"/>
    <w:qFormat/>
    <w:rsid w:val="004D22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17E54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639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5639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56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">
    <w:name w:val="Стиль2"/>
    <w:basedOn w:val="a"/>
    <w:rsid w:val="0065639A"/>
    <w:pPr>
      <w:autoSpaceDE w:val="0"/>
      <w:autoSpaceDN w:val="0"/>
      <w:spacing w:after="0" w:line="240" w:lineRule="auto"/>
      <w:ind w:left="-10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94774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47747"/>
  </w:style>
  <w:style w:type="character" w:styleId="a7">
    <w:name w:val="Hyperlink"/>
    <w:basedOn w:val="a0"/>
    <w:rsid w:val="0094774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4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74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04B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eouttxt4">
    <w:name w:val="iceouttxt4"/>
    <w:basedOn w:val="a0"/>
    <w:rsid w:val="005B4DFD"/>
  </w:style>
  <w:style w:type="paragraph" w:styleId="ab">
    <w:name w:val="header"/>
    <w:basedOn w:val="a"/>
    <w:link w:val="ac"/>
    <w:uiPriority w:val="99"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0A8D"/>
  </w:style>
  <w:style w:type="paragraph" w:styleId="ad">
    <w:name w:val="footer"/>
    <w:basedOn w:val="a"/>
    <w:link w:val="ae"/>
    <w:uiPriority w:val="99"/>
    <w:semiHidden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0A8D"/>
  </w:style>
  <w:style w:type="paragraph" w:styleId="20">
    <w:name w:val="Body Text 2"/>
    <w:basedOn w:val="a"/>
    <w:link w:val="21"/>
    <w:rsid w:val="00CF7F6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2 Знак"/>
    <w:basedOn w:val="a0"/>
    <w:link w:val="20"/>
    <w:rsid w:val="00CF7F6A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unhideWhenUsed/>
    <w:rsid w:val="00886E6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86E6D"/>
  </w:style>
  <w:style w:type="paragraph" w:customStyle="1" w:styleId="ConsNonformat">
    <w:name w:val="ConsNonformat"/>
    <w:rsid w:val="00DF3E5B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PlusNonformat">
    <w:name w:val="ConsPlusNonformat"/>
    <w:uiPriority w:val="99"/>
    <w:rsid w:val="001F03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C17E54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D22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berbank-ast.ru/ViewDocument.aspx?id=11993648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berbank-ast.ru/ViewDocument.aspx?id=1199364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4A33E-7D3E-40B7-9A8B-F1C3DDCB8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5673</TotalTime>
  <Pages>1</Pages>
  <Words>2507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90</cp:revision>
  <cp:lastPrinted>2014-11-14T05:22:00Z</cp:lastPrinted>
  <dcterms:created xsi:type="dcterms:W3CDTF">2012-04-03T08:35:00Z</dcterms:created>
  <dcterms:modified xsi:type="dcterms:W3CDTF">2014-11-14T05:34:00Z</dcterms:modified>
</cp:coreProperties>
</file>