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7778A1">
        <w:rPr>
          <w:rFonts w:ascii="Times New Roman" w:hAnsi="Times New Roman"/>
          <w:sz w:val="24"/>
          <w:szCs w:val="24"/>
        </w:rPr>
        <w:t>на 01.1</w:t>
      </w:r>
      <w:r w:rsidR="0095582A">
        <w:rPr>
          <w:rFonts w:ascii="Times New Roman" w:hAnsi="Times New Roman"/>
          <w:sz w:val="24"/>
          <w:szCs w:val="24"/>
        </w:rPr>
        <w:t>2</w:t>
      </w:r>
      <w:r w:rsidR="007778A1">
        <w:rPr>
          <w:rFonts w:ascii="Times New Roman" w:hAnsi="Times New Roman"/>
          <w:sz w:val="24"/>
          <w:szCs w:val="24"/>
        </w:rPr>
        <w:t>.2014</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95582A">
            <w:pPr>
              <w:jc w:val="center"/>
            </w:pPr>
            <w:r>
              <w:t xml:space="preserve">Кассовое исполнение </w:t>
            </w:r>
            <w:r w:rsidR="007778A1">
              <w:t>на 01.1</w:t>
            </w:r>
            <w:r w:rsidR="0095582A">
              <w:t>2</w:t>
            </w:r>
            <w:r w:rsidR="006F5105">
              <w:t>.2014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711218" w:rsidRPr="008D1086" w:rsidTr="006E0AA9">
        <w:trPr>
          <w:trHeight w:val="75"/>
        </w:trPr>
        <w:tc>
          <w:tcPr>
            <w:tcW w:w="709" w:type="dxa"/>
            <w:tcBorders>
              <w:left w:val="single" w:sz="2" w:space="0" w:color="000000"/>
              <w:bottom w:val="single" w:sz="4" w:space="0" w:color="auto"/>
              <w:right w:val="single" w:sz="2" w:space="0" w:color="000000"/>
            </w:tcBorders>
          </w:tcPr>
          <w:p w:rsidR="00711218" w:rsidRPr="008D1086" w:rsidRDefault="00711218"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711218" w:rsidRPr="007339B8" w:rsidRDefault="00711218" w:rsidP="0026570B">
            <w:pPr>
              <w:autoSpaceDE w:val="0"/>
              <w:autoSpaceDN w:val="0"/>
              <w:adjustRightInd w:val="0"/>
              <w:rPr>
                <w:sz w:val="22"/>
                <w:szCs w:val="22"/>
              </w:rPr>
            </w:pPr>
            <w:r w:rsidRPr="007339B8">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tcPr>
          <w:p w:rsidR="00711218" w:rsidRPr="007339B8" w:rsidRDefault="00711218" w:rsidP="00711218">
            <w:pPr>
              <w:jc w:val="center"/>
              <w:rPr>
                <w:sz w:val="22"/>
                <w:szCs w:val="22"/>
              </w:rPr>
            </w:pPr>
            <w:r w:rsidRPr="007339B8">
              <w:rPr>
                <w:sz w:val="22"/>
                <w:szCs w:val="22"/>
              </w:rPr>
              <w:t>879</w:t>
            </w:r>
            <w:r>
              <w:rPr>
                <w:sz w:val="22"/>
                <w:szCs w:val="22"/>
              </w:rPr>
              <w:t> 889,475</w:t>
            </w:r>
          </w:p>
        </w:tc>
        <w:tc>
          <w:tcPr>
            <w:tcW w:w="1843" w:type="dxa"/>
            <w:tcBorders>
              <w:top w:val="single" w:sz="2" w:space="0" w:color="000000"/>
              <w:left w:val="single" w:sz="2" w:space="0" w:color="000000"/>
              <w:bottom w:val="nil"/>
              <w:right w:val="single" w:sz="2" w:space="0" w:color="000000"/>
            </w:tcBorders>
          </w:tcPr>
          <w:p w:rsidR="00711218" w:rsidRPr="007339B8" w:rsidRDefault="00711218" w:rsidP="006572B1">
            <w:pPr>
              <w:jc w:val="center"/>
              <w:rPr>
                <w:sz w:val="22"/>
                <w:szCs w:val="22"/>
              </w:rPr>
            </w:pPr>
            <w:r w:rsidRPr="007339B8">
              <w:rPr>
                <w:sz w:val="22"/>
                <w:szCs w:val="22"/>
              </w:rPr>
              <w:t>378 154,700</w:t>
            </w:r>
          </w:p>
        </w:tc>
        <w:tc>
          <w:tcPr>
            <w:tcW w:w="6662" w:type="dxa"/>
            <w:vMerge w:val="restart"/>
            <w:tcBorders>
              <w:top w:val="single" w:sz="4" w:space="0" w:color="auto"/>
              <w:right w:val="single" w:sz="4" w:space="0" w:color="auto"/>
            </w:tcBorders>
            <w:shd w:val="clear" w:color="auto" w:fill="auto"/>
          </w:tcPr>
          <w:p w:rsidR="00711218" w:rsidRDefault="00711218">
            <w:r w:rsidRPr="00760EDE">
              <w:t>Работы выполняются согласно графику производства работ и в соответствии с муниципальными контрактами.</w:t>
            </w:r>
          </w:p>
          <w:p w:rsidR="00711218" w:rsidRDefault="00711218" w:rsidP="006E0AA9"/>
        </w:tc>
      </w:tr>
      <w:tr w:rsidR="00711218" w:rsidRPr="008D1086" w:rsidTr="006E0AA9">
        <w:trPr>
          <w:trHeight w:val="430"/>
        </w:trPr>
        <w:tc>
          <w:tcPr>
            <w:tcW w:w="709" w:type="dxa"/>
            <w:tcBorders>
              <w:top w:val="single" w:sz="4" w:space="0" w:color="auto"/>
              <w:left w:val="single" w:sz="4" w:space="0" w:color="auto"/>
              <w:bottom w:val="nil"/>
              <w:right w:val="single" w:sz="4" w:space="0" w:color="auto"/>
            </w:tcBorders>
            <w:hideMark/>
          </w:tcPr>
          <w:p w:rsidR="00711218" w:rsidRPr="008D1086" w:rsidRDefault="00711218"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711218" w:rsidRPr="007339B8" w:rsidRDefault="00711218" w:rsidP="0026570B">
            <w:pPr>
              <w:autoSpaceDE w:val="0"/>
              <w:autoSpaceDN w:val="0"/>
              <w:adjustRightInd w:val="0"/>
              <w:rPr>
                <w:sz w:val="22"/>
                <w:szCs w:val="22"/>
              </w:rPr>
            </w:pPr>
            <w:r w:rsidRPr="007339B8">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tcPr>
          <w:p w:rsidR="00711218" w:rsidRPr="007339B8" w:rsidRDefault="00711218" w:rsidP="006572B1">
            <w:pPr>
              <w:jc w:val="center"/>
              <w:rPr>
                <w:sz w:val="22"/>
                <w:szCs w:val="22"/>
              </w:rPr>
            </w:pPr>
            <w:r w:rsidRPr="007339B8">
              <w:rPr>
                <w:sz w:val="22"/>
                <w:szCs w:val="22"/>
              </w:rPr>
              <w:t>8 889,648</w:t>
            </w:r>
          </w:p>
        </w:tc>
        <w:tc>
          <w:tcPr>
            <w:tcW w:w="1843" w:type="dxa"/>
            <w:tcBorders>
              <w:top w:val="single" w:sz="4" w:space="0" w:color="auto"/>
              <w:left w:val="single" w:sz="4" w:space="0" w:color="auto"/>
              <w:bottom w:val="nil"/>
              <w:right w:val="single" w:sz="4" w:space="0" w:color="auto"/>
            </w:tcBorders>
          </w:tcPr>
          <w:p w:rsidR="00711218" w:rsidRPr="007339B8" w:rsidRDefault="00711218" w:rsidP="006572B1">
            <w:pPr>
              <w:jc w:val="center"/>
              <w:rPr>
                <w:sz w:val="22"/>
                <w:szCs w:val="22"/>
              </w:rPr>
            </w:pPr>
            <w:r w:rsidRPr="007339B8">
              <w:rPr>
                <w:sz w:val="22"/>
                <w:szCs w:val="22"/>
              </w:rPr>
              <w:t>3 574,003</w:t>
            </w:r>
          </w:p>
        </w:tc>
        <w:tc>
          <w:tcPr>
            <w:tcW w:w="6662" w:type="dxa"/>
            <w:vMerge/>
            <w:tcBorders>
              <w:bottom w:val="single" w:sz="4" w:space="0" w:color="auto"/>
              <w:right w:val="single" w:sz="4" w:space="0" w:color="auto"/>
            </w:tcBorders>
            <w:shd w:val="clear" w:color="auto" w:fill="auto"/>
          </w:tcPr>
          <w:p w:rsidR="00711218" w:rsidRDefault="00711218"/>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11218" w:rsidP="006572B1">
            <w:pPr>
              <w:jc w:val="center"/>
              <w:rPr>
                <w:sz w:val="22"/>
                <w:szCs w:val="22"/>
              </w:rPr>
            </w:pPr>
            <w:r>
              <w:rPr>
                <w:sz w:val="22"/>
                <w:szCs w:val="22"/>
              </w:rPr>
              <w:t>8 134,463</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847E2F" w:rsidP="007778A1">
            <w:pPr>
              <w:jc w:val="center"/>
              <w:rPr>
                <w:sz w:val="22"/>
                <w:szCs w:val="22"/>
              </w:rPr>
            </w:pPr>
            <w:r>
              <w:rPr>
                <w:sz w:val="22"/>
                <w:szCs w:val="22"/>
              </w:rPr>
              <w:t>6 411,668</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6572B1">
            <w:pPr>
              <w:rPr>
                <w:highlight w:val="red"/>
              </w:rPr>
            </w:pPr>
            <w:r w:rsidRPr="00D860B1">
              <w:t>Бюджетные ассигнования будут освоены в полном объеме.</w:t>
            </w:r>
          </w:p>
        </w:tc>
      </w:tr>
      <w:tr w:rsidR="006572B1" w:rsidRPr="008D1086" w:rsidTr="00762396">
        <w:trPr>
          <w:trHeight w:val="997"/>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401,178</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rsidP="006C2ED8">
            <w:pPr>
              <w:rPr>
                <w:highlight w:val="red"/>
              </w:rPr>
            </w:pPr>
            <w:r w:rsidRPr="00D860B1">
              <w:t>Исполнение бюджетных ассигнований за 9 месяцев 2014 года 99%.</w:t>
            </w:r>
          </w:p>
        </w:tc>
      </w:tr>
      <w:tr w:rsidR="006572B1" w:rsidRPr="008D1086" w:rsidTr="00762396">
        <w:trPr>
          <w:trHeight w:val="1536"/>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591,500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478,707</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6572B1">
            <w:pPr>
              <w:rPr>
                <w:highlight w:val="red"/>
              </w:rPr>
            </w:pPr>
            <w:r w:rsidRPr="00D860B1">
              <w:t>Бюджетные ассигнования будут освоены в полном объеме.</w:t>
            </w:r>
          </w:p>
        </w:tc>
      </w:tr>
      <w:tr w:rsidR="006572B1" w:rsidRPr="008D1086" w:rsidTr="00B21571">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711218" w:rsidP="006572B1">
            <w:pPr>
              <w:jc w:val="center"/>
              <w:rPr>
                <w:sz w:val="22"/>
                <w:szCs w:val="22"/>
              </w:rPr>
            </w:pPr>
            <w:r>
              <w:rPr>
                <w:sz w:val="22"/>
                <w:szCs w:val="22"/>
              </w:rPr>
              <w:t>101 594,579</w:t>
            </w:r>
          </w:p>
        </w:tc>
        <w:tc>
          <w:tcPr>
            <w:tcW w:w="1843" w:type="dxa"/>
            <w:tcBorders>
              <w:top w:val="single" w:sz="2" w:space="0" w:color="000000"/>
              <w:left w:val="single" w:sz="4" w:space="0" w:color="auto"/>
              <w:bottom w:val="single" w:sz="2" w:space="0" w:color="000000"/>
              <w:right w:val="single" w:sz="2" w:space="0" w:color="000000"/>
            </w:tcBorders>
          </w:tcPr>
          <w:p w:rsidR="006572B1" w:rsidRPr="00B53351" w:rsidRDefault="006572B1" w:rsidP="006572B1">
            <w:pPr>
              <w:jc w:val="center"/>
              <w:rPr>
                <w:sz w:val="22"/>
                <w:szCs w:val="22"/>
              </w:rPr>
            </w:pPr>
            <w:r w:rsidRPr="00B53351">
              <w:rPr>
                <w:sz w:val="22"/>
                <w:szCs w:val="22"/>
              </w:rPr>
              <w:t>0,0</w:t>
            </w:r>
            <w:r w:rsidR="007778A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711218" w:rsidP="001C6C57">
            <w:pPr>
              <w:rPr>
                <w:highlight w:val="red"/>
              </w:rPr>
            </w:pPr>
            <w:r>
              <w:t>Средства собственников: 93 536,</w:t>
            </w:r>
            <w:r w:rsidR="001C6C57">
              <w:t xml:space="preserve">610 – заключение договоров Югорского фонда со сроком исполнения до 30.12.2015 г. </w:t>
            </w:r>
            <w:r w:rsidR="00D860B1" w:rsidRPr="00D860B1">
              <w:t>По ежемесячным взносам на капитальный ремонт общего имущества в многоквартирном доме - в настоящее время ЮПУ заключает дополнительное соглашение к договору о формировании капитального ремонта. По капитальному ремонту многоквартирных домов - в ЮПУ находится на рассмотрении порядок предоставления субсидии управляющим организациям. Бюджетные ассигнования будут освоены</w:t>
            </w:r>
            <w:r w:rsidR="001C6C57">
              <w:t xml:space="preserve"> в 2015 году</w:t>
            </w:r>
            <w:r w:rsidR="00D860B1" w:rsidRPr="00D860B1">
              <w:t>.</w:t>
            </w:r>
          </w:p>
        </w:tc>
      </w:tr>
      <w:tr w:rsidR="006572B1" w:rsidRPr="008D1086" w:rsidTr="00B21571">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lastRenderedPageBreak/>
              <w:t>2.2</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6572B1" w:rsidP="006572B1">
            <w:pPr>
              <w:jc w:val="center"/>
              <w:rPr>
                <w:sz w:val="22"/>
                <w:szCs w:val="22"/>
              </w:rPr>
            </w:pPr>
            <w:r w:rsidRPr="006572B1">
              <w:rPr>
                <w:sz w:val="22"/>
                <w:szCs w:val="22"/>
              </w:rPr>
              <w:t>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r w:rsidR="007778A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pPr>
              <w:rPr>
                <w:highlight w:val="red"/>
              </w:rPr>
            </w:pPr>
          </w:p>
        </w:tc>
      </w:tr>
      <w:tr w:rsidR="006572B1" w:rsidRPr="008D1086" w:rsidTr="00762396">
        <w:trPr>
          <w:trHeight w:val="84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11218" w:rsidP="00711218">
            <w:pPr>
              <w:jc w:val="center"/>
              <w:rPr>
                <w:sz w:val="22"/>
                <w:szCs w:val="22"/>
              </w:rPr>
            </w:pPr>
            <w:r>
              <w:rPr>
                <w:sz w:val="22"/>
                <w:szCs w:val="22"/>
              </w:rPr>
              <w:t>35</w:t>
            </w:r>
            <w:r w:rsidR="00847E2F">
              <w:rPr>
                <w:sz w:val="22"/>
                <w:szCs w:val="22"/>
              </w:rPr>
              <w:t> </w:t>
            </w:r>
            <w:r>
              <w:rPr>
                <w:sz w:val="22"/>
                <w:szCs w:val="22"/>
              </w:rPr>
              <w:t>07</w:t>
            </w:r>
            <w:r w:rsidR="00847E2F">
              <w:rPr>
                <w:sz w:val="22"/>
                <w:szCs w:val="22"/>
              </w:rPr>
              <w:t>0,359</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15 107,021</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762396">
            <w:pPr>
              <w:rPr>
                <w:highlight w:val="red"/>
              </w:rPr>
            </w:pPr>
            <w:r w:rsidRPr="00D860B1">
              <w:t>Направлен пакет документов в ДФ на закрытие экономии и перераспределение бюджетных ассигнований на другие мероприятия. По капитальному и текущему ремонту жилых помещений в соответствие с постановлением администрации города - ведется подготовка сметной документации на проведение аукциона на установку приборов учета, замена  оборудования с истекшим сроком эксплуатации, замена газовых плит. Оставшиеся бюджетные ассигнования будут освоены в полном объеме.</w:t>
            </w:r>
          </w:p>
        </w:tc>
      </w:tr>
      <w:tr w:rsidR="006572B1" w:rsidRPr="008D1086" w:rsidTr="00B21571">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2 285,000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2 252,845</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D860B1">
            <w:r w:rsidRPr="00D860B1">
              <w:t xml:space="preserve">Исполнение бюджетных ассигнований за 9 месяцев 2014 года </w:t>
            </w:r>
            <w:r w:rsidR="00D860B1" w:rsidRPr="00D860B1">
              <w:t>99</w:t>
            </w:r>
            <w:r w:rsidRPr="00D860B1">
              <w:t>%</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tcPr>
          <w:p w:rsidR="006572B1" w:rsidRPr="007778A1" w:rsidRDefault="00B84C44" w:rsidP="006572B1">
            <w:pPr>
              <w:jc w:val="center"/>
              <w:rPr>
                <w:sz w:val="22"/>
                <w:szCs w:val="22"/>
                <w:highlight w:val="red"/>
              </w:rPr>
            </w:pPr>
            <w:r w:rsidRPr="00B84C44">
              <w:rPr>
                <w:sz w:val="22"/>
                <w:szCs w:val="22"/>
              </w:rPr>
              <w:t>5 450,210</w:t>
            </w:r>
          </w:p>
        </w:tc>
        <w:tc>
          <w:tcPr>
            <w:tcW w:w="1843" w:type="dxa"/>
            <w:tcBorders>
              <w:top w:val="single" w:sz="2" w:space="0" w:color="000000"/>
              <w:left w:val="single" w:sz="4" w:space="0" w:color="auto"/>
              <w:bottom w:val="single" w:sz="2" w:space="0" w:color="000000"/>
              <w:right w:val="single" w:sz="2" w:space="0" w:color="000000"/>
            </w:tcBorders>
          </w:tcPr>
          <w:p w:rsidR="006572B1" w:rsidRPr="007778A1" w:rsidRDefault="00533653" w:rsidP="006572B1">
            <w:pPr>
              <w:jc w:val="center"/>
              <w:rPr>
                <w:sz w:val="22"/>
                <w:szCs w:val="22"/>
                <w:highlight w:val="red"/>
              </w:rPr>
            </w:pPr>
            <w:r w:rsidRPr="00533653">
              <w:rPr>
                <w:sz w:val="22"/>
                <w:szCs w:val="22"/>
              </w:rPr>
              <w:t>4 089,46</w:t>
            </w:r>
          </w:p>
        </w:tc>
        <w:tc>
          <w:tcPr>
            <w:tcW w:w="6662" w:type="dxa"/>
            <w:tcBorders>
              <w:top w:val="single" w:sz="4" w:space="0" w:color="auto"/>
              <w:bottom w:val="single" w:sz="4" w:space="0" w:color="auto"/>
              <w:right w:val="single" w:sz="4" w:space="0" w:color="auto"/>
            </w:tcBorders>
            <w:shd w:val="clear" w:color="auto" w:fill="auto"/>
          </w:tcPr>
          <w:p w:rsidR="00533653" w:rsidRDefault="00533653" w:rsidP="00533653">
            <w:r>
              <w:t>117,0- переходящие остатки 2013г. Договор на корректировку целевых показателей подпрограммы исполнен</w:t>
            </w:r>
            <w:r>
              <w:t>.</w:t>
            </w:r>
          </w:p>
          <w:p w:rsidR="00533653" w:rsidRDefault="00533653" w:rsidP="00533653">
            <w:r>
              <w:t xml:space="preserve"> В мае 2014г. согласно письму ДОиМП внесено дополнительное мероприятие по установке </w:t>
            </w:r>
            <w:proofErr w:type="spellStart"/>
            <w:r>
              <w:t>ПрУч</w:t>
            </w:r>
            <w:proofErr w:type="spellEnd"/>
            <w:r>
              <w:t xml:space="preserve"> в МДОАУ "ЦРР - детский сад №26". Договор на 151,0</w:t>
            </w:r>
            <w:r>
              <w:t>т</w:t>
            </w:r>
            <w:proofErr w:type="gramStart"/>
            <w:r>
              <w:t>.р</w:t>
            </w:r>
            <w:proofErr w:type="gramEnd"/>
            <w:r>
              <w:t>уб. по д/сад №26 на установк</w:t>
            </w:r>
            <w:r>
              <w:t xml:space="preserve">у </w:t>
            </w:r>
            <w:proofErr w:type="spellStart"/>
            <w:r>
              <w:t>ПрУч</w:t>
            </w:r>
            <w:proofErr w:type="spellEnd"/>
            <w:r>
              <w:t xml:space="preserve"> исполнен; На сумму 94,0т.руб. разработана ПИР на внедрение </w:t>
            </w:r>
            <w:proofErr w:type="spellStart"/>
            <w:r>
              <w:t>автомат.регулир-ния</w:t>
            </w:r>
            <w:proofErr w:type="spellEnd"/>
            <w:r>
              <w:t xml:space="preserve"> по МДОАУ "ЦРР - детский сад N 26".</w:t>
            </w:r>
          </w:p>
          <w:p w:rsidR="00533653" w:rsidRDefault="00533653" w:rsidP="00533653">
            <w:r>
              <w:t>561,108- договор исполнен (переходящие остатки 2013г.)  Администрация (</w:t>
            </w:r>
            <w:proofErr w:type="spellStart"/>
            <w:r>
              <w:t>гор</w:t>
            </w:r>
            <w:proofErr w:type="gramStart"/>
            <w:r>
              <w:t>.А</w:t>
            </w:r>
            <w:proofErr w:type="gramEnd"/>
            <w:r>
              <w:t>рхив</w:t>
            </w:r>
            <w:proofErr w:type="spellEnd"/>
            <w:r>
              <w:t xml:space="preserve">) договор </w:t>
            </w:r>
            <w:proofErr w:type="spellStart"/>
            <w:r>
              <w:t>испонен</w:t>
            </w:r>
            <w:proofErr w:type="spellEnd"/>
            <w:r>
              <w:t xml:space="preserve"> на разработку ПИР на сумму 99,262т.р., экономия 0,738 </w:t>
            </w:r>
            <w:proofErr w:type="spellStart"/>
            <w:r>
              <w:t>т.р</w:t>
            </w:r>
            <w:proofErr w:type="spellEnd"/>
            <w:r>
              <w:t>., Договоры исполнены на ПИР (</w:t>
            </w:r>
            <w:proofErr w:type="spellStart"/>
            <w:r>
              <w:t>ЮганскМастер</w:t>
            </w:r>
            <w:proofErr w:type="spellEnd"/>
            <w:r>
              <w:t>) на сумму 199,99т.р. ДОиМП (Дет/сад №26) заключен договор, аванс 28,200т.р. корректировка на -151,0т.р. в связи с переносом кредитов на ноябрь</w:t>
            </w:r>
          </w:p>
          <w:p w:rsidR="005724AB" w:rsidRPr="00533653" w:rsidRDefault="00533653" w:rsidP="00711218">
            <w:r>
              <w:t>Заключен договор подряда № 9 от 10.04.2014 МБУК "Культурно-досуговый комплекс" с ООО "</w:t>
            </w:r>
            <w:proofErr w:type="spellStart"/>
            <w:r>
              <w:t>Монтажстрой</w:t>
            </w:r>
            <w:proofErr w:type="spellEnd"/>
            <w:r>
              <w:t xml:space="preserve">" по утеплению теплового контура здания культурного центра "Лира" на сумму 150,00 тыс. рублей </w:t>
            </w:r>
            <w:proofErr w:type="gramStart"/>
            <w:r>
              <w:t>-р</w:t>
            </w:r>
            <w:proofErr w:type="gramEnd"/>
            <w:r>
              <w:t>аботы выполнены в полном объеме. МБОУ ДОД "СДЮСШОР по дзюдо"  договор на 200,0т.р.- работы выполнены в полном объеме. Администраци</w:t>
            </w:r>
            <w:proofErr w:type="gramStart"/>
            <w:r>
              <w:t>я-</w:t>
            </w:r>
            <w:proofErr w:type="gramEnd"/>
            <w:r>
              <w:t xml:space="preserve"> письмо о передвижке кредитов на 3 квартал </w:t>
            </w:r>
            <w:r>
              <w:lastRenderedPageBreak/>
              <w:t xml:space="preserve">(не состоялся запрос котировок, объявлен повторно на июль (письмо от 02.07.14 №2216), экономия в размере 50,738 </w:t>
            </w:r>
            <w:proofErr w:type="spellStart"/>
            <w:r>
              <w:t>т.р</w:t>
            </w:r>
            <w:proofErr w:type="spellEnd"/>
            <w:r>
              <w:t>. возвращена в бюджет (письмо от 29.10.2014 №3759/14). Изменение в план по Жемчужине Югры на декабрь -100,0т.р.</w:t>
            </w:r>
          </w:p>
        </w:tc>
      </w:tr>
      <w:tr w:rsidR="006572B1" w:rsidRPr="008D1086" w:rsidTr="00B21571">
        <w:trPr>
          <w:trHeight w:val="506"/>
        </w:trPr>
        <w:tc>
          <w:tcPr>
            <w:tcW w:w="709" w:type="dxa"/>
            <w:tcBorders>
              <w:top w:val="single" w:sz="2" w:space="0" w:color="000000"/>
              <w:left w:val="single" w:sz="2" w:space="0" w:color="000000"/>
              <w:bottom w:val="single" w:sz="4" w:space="0" w:color="auto"/>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lastRenderedPageBreak/>
              <w:t>3.2</w:t>
            </w:r>
          </w:p>
        </w:tc>
        <w:tc>
          <w:tcPr>
            <w:tcW w:w="3827" w:type="dxa"/>
            <w:tcBorders>
              <w:top w:val="single" w:sz="2" w:space="0" w:color="000000"/>
              <w:left w:val="single" w:sz="2" w:space="0" w:color="000000"/>
              <w:bottom w:val="single" w:sz="4" w:space="0" w:color="auto"/>
              <w:right w:val="single" w:sz="4" w:space="0" w:color="auto"/>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tcPr>
          <w:p w:rsidR="006572B1" w:rsidRPr="007778A1" w:rsidRDefault="00E72920" w:rsidP="00533653">
            <w:pPr>
              <w:jc w:val="center"/>
              <w:rPr>
                <w:sz w:val="22"/>
                <w:szCs w:val="22"/>
                <w:highlight w:val="red"/>
              </w:rPr>
            </w:pPr>
            <w:r w:rsidRPr="00533653">
              <w:rPr>
                <w:sz w:val="22"/>
                <w:szCs w:val="22"/>
              </w:rPr>
              <w:t>19</w:t>
            </w:r>
            <w:r w:rsidR="00533653" w:rsidRPr="00533653">
              <w:rPr>
                <w:sz w:val="22"/>
                <w:szCs w:val="22"/>
              </w:rPr>
              <w:t> 822,476</w:t>
            </w:r>
          </w:p>
        </w:tc>
        <w:tc>
          <w:tcPr>
            <w:tcW w:w="1843" w:type="dxa"/>
            <w:tcBorders>
              <w:top w:val="single" w:sz="2" w:space="0" w:color="000000"/>
              <w:left w:val="single" w:sz="4" w:space="0" w:color="auto"/>
              <w:bottom w:val="single" w:sz="2" w:space="0" w:color="000000"/>
              <w:right w:val="single" w:sz="2" w:space="0" w:color="000000"/>
            </w:tcBorders>
          </w:tcPr>
          <w:p w:rsidR="006572B1" w:rsidRPr="007778A1" w:rsidRDefault="00533653" w:rsidP="006572B1">
            <w:pPr>
              <w:jc w:val="center"/>
              <w:rPr>
                <w:sz w:val="22"/>
                <w:szCs w:val="22"/>
                <w:highlight w:val="red"/>
              </w:rPr>
            </w:pPr>
            <w:r w:rsidRPr="00533653">
              <w:rPr>
                <w:sz w:val="22"/>
                <w:szCs w:val="22"/>
              </w:rPr>
              <w:t>19 822,476</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rsidP="00762396">
            <w:pPr>
              <w:rPr>
                <w:highlight w:val="red"/>
              </w:rPr>
            </w:pPr>
          </w:p>
        </w:tc>
      </w:tr>
      <w:tr w:rsidR="0097653B" w:rsidRPr="008D1086" w:rsidTr="00762396">
        <w:trPr>
          <w:trHeight w:val="1083"/>
        </w:trPr>
        <w:tc>
          <w:tcPr>
            <w:tcW w:w="709" w:type="dxa"/>
            <w:tcBorders>
              <w:top w:val="single" w:sz="4" w:space="0" w:color="auto"/>
              <w:left w:val="single" w:sz="4" w:space="0" w:color="auto"/>
              <w:bottom w:val="single" w:sz="4" w:space="0" w:color="auto"/>
              <w:right w:val="single" w:sz="4" w:space="0" w:color="auto"/>
            </w:tcBorders>
          </w:tcPr>
          <w:p w:rsidR="0097653B" w:rsidRPr="008D1086" w:rsidRDefault="0097653B"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tcPr>
          <w:p w:rsidR="0097653B" w:rsidRPr="007778A1" w:rsidRDefault="0097653B" w:rsidP="006572B1">
            <w:pPr>
              <w:jc w:val="center"/>
              <w:rPr>
                <w:sz w:val="22"/>
                <w:szCs w:val="22"/>
                <w:highlight w:val="red"/>
              </w:rPr>
            </w:pPr>
            <w:r w:rsidRPr="00533653">
              <w:rPr>
                <w:sz w:val="22"/>
                <w:szCs w:val="22"/>
              </w:rPr>
              <w:t>35 957,000</w:t>
            </w:r>
          </w:p>
        </w:tc>
        <w:tc>
          <w:tcPr>
            <w:tcW w:w="1843" w:type="dxa"/>
            <w:tcBorders>
              <w:top w:val="single" w:sz="4" w:space="0" w:color="auto"/>
              <w:left w:val="single" w:sz="4" w:space="0" w:color="auto"/>
              <w:bottom w:val="single" w:sz="4" w:space="0" w:color="auto"/>
              <w:right w:val="single" w:sz="4" w:space="0" w:color="auto"/>
            </w:tcBorders>
          </w:tcPr>
          <w:p w:rsidR="0097653B" w:rsidRPr="007778A1" w:rsidRDefault="0097653B" w:rsidP="00533653">
            <w:pPr>
              <w:jc w:val="center"/>
              <w:rPr>
                <w:sz w:val="22"/>
                <w:szCs w:val="22"/>
                <w:highlight w:val="red"/>
              </w:rPr>
            </w:pPr>
            <w:r w:rsidRPr="00533653">
              <w:rPr>
                <w:sz w:val="22"/>
                <w:szCs w:val="22"/>
              </w:rPr>
              <w:t>16</w:t>
            </w:r>
            <w:r w:rsidR="00533653" w:rsidRPr="00533653">
              <w:rPr>
                <w:sz w:val="22"/>
                <w:szCs w:val="22"/>
              </w:rPr>
              <w:t> 298,300</w:t>
            </w:r>
          </w:p>
        </w:tc>
        <w:tc>
          <w:tcPr>
            <w:tcW w:w="6662" w:type="dxa"/>
            <w:tcBorders>
              <w:top w:val="single" w:sz="4" w:space="0" w:color="auto"/>
              <w:bottom w:val="single" w:sz="4" w:space="0" w:color="auto"/>
              <w:right w:val="single" w:sz="4" w:space="0" w:color="auto"/>
            </w:tcBorders>
            <w:shd w:val="clear" w:color="auto" w:fill="auto"/>
          </w:tcPr>
          <w:p w:rsidR="00524EE6" w:rsidRPr="007778A1" w:rsidRDefault="0041412C" w:rsidP="00DA5864">
            <w:pPr>
              <w:rPr>
                <w:highlight w:val="red"/>
              </w:rPr>
            </w:pPr>
            <w:r w:rsidRPr="00533653">
              <w:t xml:space="preserve">Исполнение </w:t>
            </w:r>
            <w:r w:rsidR="00762396" w:rsidRPr="00533653">
              <w:t xml:space="preserve">бюджетных ассигнований </w:t>
            </w:r>
            <w:r w:rsidRPr="00533653">
              <w:t xml:space="preserve">за 9 месяцев 2014 года за счет собственных средств ОАО «ЮВК» составляет 54% </w:t>
            </w:r>
            <w:r w:rsidR="00FE36D1" w:rsidRPr="00533653">
              <w:t xml:space="preserve">. </w:t>
            </w:r>
            <w:r w:rsidR="00DA5864" w:rsidRPr="00533653">
              <w:t>Причиной неисполнения является</w:t>
            </w:r>
            <w:r w:rsidR="00FE36D1" w:rsidRPr="00533653">
              <w:t xml:space="preserve"> </w:t>
            </w:r>
            <w:r w:rsidR="00DA5864" w:rsidRPr="00533653">
              <w:t>отсутствие</w:t>
            </w:r>
            <w:r w:rsidRPr="00533653">
              <w:t xml:space="preserve"> финансовых средств</w:t>
            </w:r>
            <w:r w:rsidR="00762396" w:rsidRPr="00533653">
              <w:t>.</w:t>
            </w:r>
          </w:p>
        </w:tc>
      </w:tr>
      <w:tr w:rsidR="0097653B" w:rsidRPr="008D1086" w:rsidTr="00B21571">
        <w:trPr>
          <w:trHeight w:val="706"/>
        </w:trPr>
        <w:tc>
          <w:tcPr>
            <w:tcW w:w="709" w:type="dxa"/>
            <w:tcBorders>
              <w:top w:val="single" w:sz="2" w:space="0" w:color="000000"/>
              <w:left w:val="single" w:sz="2" w:space="0" w:color="000000"/>
              <w:right w:val="single" w:sz="2" w:space="0" w:color="000000"/>
            </w:tcBorders>
          </w:tcPr>
          <w:p w:rsidR="0097653B" w:rsidRPr="008D1086" w:rsidRDefault="0097653B"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tcPr>
          <w:p w:rsidR="0097653B" w:rsidRPr="006572B1" w:rsidRDefault="00533653" w:rsidP="006572B1">
            <w:pPr>
              <w:jc w:val="center"/>
              <w:rPr>
                <w:sz w:val="22"/>
                <w:szCs w:val="22"/>
              </w:rPr>
            </w:pPr>
            <w:r>
              <w:rPr>
                <w:sz w:val="22"/>
                <w:szCs w:val="22"/>
              </w:rPr>
              <w:t>12 595,175</w:t>
            </w:r>
          </w:p>
        </w:tc>
        <w:tc>
          <w:tcPr>
            <w:tcW w:w="1843" w:type="dxa"/>
            <w:tcBorders>
              <w:top w:val="single" w:sz="2" w:space="0" w:color="000000"/>
              <w:left w:val="single" w:sz="4" w:space="0" w:color="auto"/>
              <w:bottom w:val="single" w:sz="2" w:space="0" w:color="000000"/>
              <w:right w:val="single" w:sz="2" w:space="0" w:color="000000"/>
            </w:tcBorders>
          </w:tcPr>
          <w:p w:rsidR="0097653B" w:rsidRPr="00B53351" w:rsidRDefault="0097653B" w:rsidP="006572B1">
            <w:pPr>
              <w:jc w:val="center"/>
              <w:rPr>
                <w:sz w:val="22"/>
                <w:szCs w:val="22"/>
                <w:highlight w:val="red"/>
              </w:rPr>
            </w:pPr>
            <w:r w:rsidRPr="0097653B">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7653B" w:rsidRPr="007778A1" w:rsidRDefault="00D860B1" w:rsidP="00FE36D1">
            <w:pPr>
              <w:rPr>
                <w:highlight w:val="red"/>
              </w:rPr>
            </w:pPr>
            <w:proofErr w:type="gramStart"/>
            <w:r w:rsidRPr="00D860B1">
              <w:t>По замене существующих светильников  на энергосберегающие, освещающих улицы города Нефтеюганска бюджетные ассигнования будут освоены в полном объеме.</w:t>
            </w:r>
            <w:proofErr w:type="gramEnd"/>
            <w:r w:rsidRPr="00D860B1">
              <w:t xml:space="preserve"> По поставке с монтажом автоматизированной системы управления наружным освещение (средства РН ЮНГ) направлен пакет документов в ДФ на перераспределение неосвоенных бюджетных ассигнований на другие мероприятия (средства переходящие)</w:t>
            </w:r>
          </w:p>
        </w:tc>
      </w:tr>
      <w:tr w:rsidR="006572B1" w:rsidRPr="008D1086" w:rsidTr="00B21571">
        <w:trPr>
          <w:trHeight w:val="706"/>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1 000,000</w:t>
            </w:r>
          </w:p>
        </w:tc>
        <w:tc>
          <w:tcPr>
            <w:tcW w:w="1843" w:type="dxa"/>
            <w:tcBorders>
              <w:top w:val="single" w:sz="2" w:space="0" w:color="000000"/>
              <w:left w:val="single" w:sz="4" w:space="0" w:color="auto"/>
              <w:bottom w:val="single" w:sz="2" w:space="0" w:color="000000"/>
              <w:right w:val="single" w:sz="2" w:space="0" w:color="000000"/>
            </w:tcBorders>
          </w:tcPr>
          <w:p w:rsidR="006572B1" w:rsidRPr="00762396" w:rsidRDefault="00B53351" w:rsidP="006572B1">
            <w:pPr>
              <w:jc w:val="center"/>
              <w:rPr>
                <w:sz w:val="22"/>
                <w:szCs w:val="22"/>
              </w:rPr>
            </w:pPr>
            <w:r w:rsidRPr="00762396">
              <w:rPr>
                <w:sz w:val="22"/>
                <w:szCs w:val="22"/>
              </w:rPr>
              <w:t>216,400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533653" w:rsidP="00FE36D1">
            <w:pPr>
              <w:rPr>
                <w:highlight w:val="red"/>
              </w:rPr>
            </w:pPr>
            <w:r w:rsidRPr="00533653">
              <w:t>Оснащение автомобилей приборами регистрации параметров движения</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tr w:rsidR="006572B1" w:rsidRPr="008D1086" w:rsidTr="00B21571">
        <w:trPr>
          <w:trHeight w:val="677"/>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C14342">
            <w:pPr>
              <w:rPr>
                <w:highlight w:val="red"/>
              </w:rPr>
            </w:pPr>
            <w:r w:rsidRPr="00D860B1">
              <w:t>Проведен аукцион. Объявлен первый этап конкурса, 2 этап конкурса состоится 15.12.14 года, будет объявлен победитель. Заключение муниципального контракта планируется в январе 2014 года. Средства будут переходящими.</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11218" w:rsidP="006572B1">
            <w:pPr>
              <w:jc w:val="center"/>
              <w:rPr>
                <w:sz w:val="22"/>
                <w:szCs w:val="22"/>
              </w:rPr>
            </w:pPr>
            <w:r>
              <w:rPr>
                <w:sz w:val="22"/>
                <w:szCs w:val="22"/>
              </w:rPr>
              <w:t>78 284,130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56 683,067</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pPr>
              <w:rPr>
                <w:highlight w:val="red"/>
              </w:rPr>
            </w:pPr>
            <w:r w:rsidRPr="00D860B1">
              <w:t>Направлен пакет документов в ДФ на закрытие экономии после проведения аукционов по содержанию земель общего пользования и механизированной уборке снега. По проведению работ по сбору, вывозу и утилизации промышленных отходов направлен пакет документов в ДФ на перераспределение экономии на субсидии (баня).  Оставшиеся бюджетные ассигнования будут освоены в полном объеме.</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благоустройству и </w:t>
            </w:r>
            <w:r w:rsidRPr="008D1086">
              <w:rPr>
                <w:sz w:val="22"/>
                <w:szCs w:val="22"/>
              </w:rPr>
              <w:lastRenderedPageBreak/>
              <w:t>озеленению города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11218" w:rsidP="006572B1">
            <w:pPr>
              <w:jc w:val="center"/>
              <w:rPr>
                <w:sz w:val="22"/>
                <w:szCs w:val="22"/>
              </w:rPr>
            </w:pPr>
            <w:r>
              <w:rPr>
                <w:sz w:val="22"/>
                <w:szCs w:val="22"/>
              </w:rPr>
              <w:lastRenderedPageBreak/>
              <w:t>46 576,960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847E2F">
            <w:pPr>
              <w:jc w:val="center"/>
              <w:rPr>
                <w:sz w:val="22"/>
                <w:szCs w:val="22"/>
              </w:rPr>
            </w:pPr>
            <w:r>
              <w:rPr>
                <w:sz w:val="22"/>
                <w:szCs w:val="22"/>
              </w:rPr>
              <w:t>27</w:t>
            </w:r>
            <w:r w:rsidR="00847E2F">
              <w:rPr>
                <w:sz w:val="22"/>
                <w:szCs w:val="22"/>
              </w:rPr>
              <w:t> 769,365</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C14342">
            <w:pPr>
              <w:rPr>
                <w:highlight w:val="red"/>
              </w:rPr>
            </w:pPr>
            <w:r w:rsidRPr="00D860B1">
              <w:t xml:space="preserve">Направлен пакет документов в ДФ на закрытие неосвоенных </w:t>
            </w:r>
            <w:r w:rsidRPr="00D860B1">
              <w:lastRenderedPageBreak/>
              <w:t>бюджетных ассигнований по оплате потребления э/энергии, ТО и содержанию уличного и дворового освещения. По купели на крещение средства РН ЮНГ будут переходящие. По поставке и установке МАФ муниципальный контракт является переходящим, в настоящее время идет рассмотрение искового заявления в арбитражном суде, подрядная организация нарушила договорные обязательства в части поставки товара. Оставшиеся бюджетные ассигнования будут освоены в полном объеме</w:t>
            </w:r>
          </w:p>
        </w:tc>
      </w:tr>
      <w:tr w:rsidR="006572B1" w:rsidRPr="008D1086" w:rsidTr="00B21571">
        <w:trPr>
          <w:trHeight w:val="609"/>
        </w:trPr>
        <w:tc>
          <w:tcPr>
            <w:tcW w:w="709" w:type="dxa"/>
            <w:tcBorders>
              <w:top w:val="single" w:sz="4" w:space="0" w:color="auto"/>
              <w:left w:val="single" w:sz="4" w:space="0" w:color="auto"/>
              <w:bottom w:val="single" w:sz="4" w:space="0" w:color="auto"/>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lastRenderedPageBreak/>
              <w:t>5.1</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tcPr>
          <w:p w:rsidR="006572B1" w:rsidRPr="006572B1" w:rsidRDefault="00711218" w:rsidP="00847E2F">
            <w:pPr>
              <w:jc w:val="center"/>
              <w:rPr>
                <w:sz w:val="22"/>
                <w:szCs w:val="22"/>
              </w:rPr>
            </w:pPr>
            <w:r>
              <w:rPr>
                <w:sz w:val="22"/>
                <w:szCs w:val="22"/>
              </w:rPr>
              <w:t>54 563,800</w:t>
            </w:r>
          </w:p>
        </w:tc>
        <w:tc>
          <w:tcPr>
            <w:tcW w:w="1843" w:type="dxa"/>
            <w:tcBorders>
              <w:top w:val="single" w:sz="4" w:space="0" w:color="auto"/>
              <w:left w:val="single" w:sz="4" w:space="0" w:color="auto"/>
              <w:bottom w:val="single" w:sz="4" w:space="0" w:color="auto"/>
              <w:right w:val="single" w:sz="2" w:space="0" w:color="000000"/>
            </w:tcBorders>
          </w:tcPr>
          <w:p w:rsidR="006572B1" w:rsidRPr="006572B1" w:rsidRDefault="00847E2F" w:rsidP="006572B1">
            <w:pPr>
              <w:jc w:val="center"/>
              <w:rPr>
                <w:sz w:val="22"/>
                <w:szCs w:val="22"/>
              </w:rPr>
            </w:pPr>
            <w:r>
              <w:rPr>
                <w:sz w:val="22"/>
                <w:szCs w:val="22"/>
              </w:rPr>
              <w:t>47 759,871</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rsidP="00DF742D">
            <w:pPr>
              <w:rPr>
                <w:highlight w:val="red"/>
              </w:rPr>
            </w:pPr>
            <w:r w:rsidRPr="00D860B1">
              <w:t>Бюджетные ассигнования будут освоены в полном объеме.</w:t>
            </w:r>
          </w:p>
        </w:tc>
      </w:tr>
      <w:tr w:rsidR="006572B1" w:rsidRPr="008D1086" w:rsidTr="00B21571">
        <w:trPr>
          <w:trHeight w:val="302"/>
        </w:trPr>
        <w:tc>
          <w:tcPr>
            <w:tcW w:w="709" w:type="dxa"/>
            <w:tcBorders>
              <w:top w:val="single" w:sz="4" w:space="0" w:color="auto"/>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6572B1" w:rsidRPr="008D1086" w:rsidRDefault="006572B1"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tcPr>
          <w:p w:rsidR="006572B1" w:rsidRPr="006572B1" w:rsidRDefault="00711218" w:rsidP="007778A1">
            <w:pPr>
              <w:jc w:val="center"/>
              <w:rPr>
                <w:sz w:val="22"/>
                <w:szCs w:val="22"/>
              </w:rPr>
            </w:pPr>
            <w:r>
              <w:rPr>
                <w:sz w:val="22"/>
                <w:szCs w:val="22"/>
              </w:rPr>
              <w:t>123 617,465</w:t>
            </w:r>
          </w:p>
        </w:tc>
        <w:tc>
          <w:tcPr>
            <w:tcW w:w="1843" w:type="dxa"/>
            <w:tcBorders>
              <w:top w:val="single" w:sz="4" w:space="0" w:color="auto"/>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90 850,759</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pPr>
              <w:rPr>
                <w:highlight w:val="red"/>
              </w:rPr>
            </w:pPr>
            <w:r w:rsidRPr="00D860B1">
              <w:t>Бюджетные ассигнования будут освоены в полном объеме.</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11218" w:rsidP="007778A1">
            <w:pPr>
              <w:jc w:val="center"/>
              <w:rPr>
                <w:sz w:val="22"/>
                <w:szCs w:val="22"/>
              </w:rPr>
            </w:pPr>
            <w:r>
              <w:rPr>
                <w:sz w:val="22"/>
                <w:szCs w:val="22"/>
              </w:rPr>
              <w:t>12 815,091</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847E2F" w:rsidP="006572B1">
            <w:pPr>
              <w:jc w:val="center"/>
              <w:rPr>
                <w:sz w:val="22"/>
                <w:szCs w:val="22"/>
              </w:rPr>
            </w:pPr>
            <w:r>
              <w:rPr>
                <w:sz w:val="22"/>
                <w:szCs w:val="22"/>
              </w:rPr>
              <w:t>2 934,657</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D860B1">
            <w:pPr>
              <w:rPr>
                <w:highlight w:val="red"/>
              </w:rPr>
            </w:pPr>
            <w:r w:rsidRPr="00D860B1">
              <w:t xml:space="preserve">По разработке схем водоснабжения, водоотведения заключён муниципальный контракт №0187300012814000498 от 11.08.14 г. с ООО ЭЦ "Энергобаланс" на сумму 3 550 000 рублей. Работы будут выполнены в полном объеме. По выполнению работ по актуализации схемы "Схема теплоснабжения города Нефтеюганска ХМАО-Югры на период 2014-2018 годов" проведен конкурс, 09.12.2014 года будет объявлен победитель. Заключение муниципального контракта планируется в декабре 2014 года. Средства будут переходящими. По прочим текущим расходам заявка будет размещена в декабре 2014 года на сайте гос. закупок. Заключение муниципального контракта планируется в феврале 2014 года. По  корректировке программы комплексного развития систем коммунальной инфраструктуры </w:t>
            </w:r>
            <w:proofErr w:type="spellStart"/>
            <w:r w:rsidRPr="00D860B1">
              <w:t>мун</w:t>
            </w:r>
            <w:proofErr w:type="gramStart"/>
            <w:r w:rsidRPr="00D860B1">
              <w:t>.о</w:t>
            </w:r>
            <w:proofErr w:type="gramEnd"/>
            <w:r w:rsidRPr="00D860B1">
              <w:t>бразования</w:t>
            </w:r>
            <w:proofErr w:type="spellEnd"/>
            <w:r w:rsidRPr="00D860B1">
              <w:t xml:space="preserve"> направлен пакет документов в ДФ на перераспределение бюджетных ассигнований на другие мероприятия. Оставшиеся бюджетные ассигнования будут освоены в полном объеме.</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tcPr>
          <w:p w:rsidR="006572B1" w:rsidRPr="007778A1" w:rsidRDefault="006572B1" w:rsidP="001C6C57">
            <w:pPr>
              <w:jc w:val="center"/>
              <w:rPr>
                <w:sz w:val="22"/>
                <w:szCs w:val="22"/>
                <w:highlight w:val="red"/>
              </w:rPr>
            </w:pPr>
            <w:r w:rsidRPr="001C6C57">
              <w:rPr>
                <w:sz w:val="22"/>
                <w:szCs w:val="22"/>
              </w:rPr>
              <w:t>1</w:t>
            </w:r>
            <w:r w:rsidR="001C6C57" w:rsidRPr="001C6C57">
              <w:rPr>
                <w:sz w:val="22"/>
                <w:szCs w:val="22"/>
              </w:rPr>
              <w:t> 427 698,443</w:t>
            </w:r>
          </w:p>
        </w:tc>
        <w:tc>
          <w:tcPr>
            <w:tcW w:w="1843" w:type="dxa"/>
            <w:tcBorders>
              <w:top w:val="single" w:sz="2" w:space="0" w:color="000000"/>
              <w:left w:val="single" w:sz="4" w:space="0" w:color="auto"/>
              <w:bottom w:val="single" w:sz="2" w:space="0" w:color="000000"/>
              <w:right w:val="single" w:sz="2" w:space="0" w:color="000000"/>
            </w:tcBorders>
          </w:tcPr>
          <w:p w:rsidR="006572B1" w:rsidRPr="007778A1" w:rsidRDefault="00D802C9" w:rsidP="006572B1">
            <w:pPr>
              <w:jc w:val="center"/>
              <w:rPr>
                <w:sz w:val="22"/>
                <w:szCs w:val="22"/>
                <w:highlight w:val="red"/>
              </w:rPr>
            </w:pPr>
            <w:r w:rsidRPr="00D802C9">
              <w:rPr>
                <w:sz w:val="22"/>
                <w:szCs w:val="22"/>
              </w:rPr>
              <w:t>672 804,477</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bookmarkEnd w:id="0"/>
    </w:tbl>
    <w:p w:rsidR="00BB7738" w:rsidRPr="008D1086" w:rsidRDefault="00BB7738" w:rsidP="006F5105">
      <w:pPr>
        <w:pStyle w:val="14"/>
        <w:tabs>
          <w:tab w:val="left" w:pos="993"/>
        </w:tabs>
        <w:jc w:val="center"/>
      </w:pPr>
    </w:p>
    <w:sectPr w:rsidR="00BB7738" w:rsidRPr="008D1086" w:rsidSect="0076239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1C7" w:rsidRDefault="009761C7">
      <w:r>
        <w:separator/>
      </w:r>
    </w:p>
  </w:endnote>
  <w:endnote w:type="continuationSeparator" w:id="0">
    <w:p w:rsidR="009761C7" w:rsidRDefault="0097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1C7" w:rsidRDefault="009761C7">
      <w:r>
        <w:separator/>
      </w:r>
    </w:p>
  </w:footnote>
  <w:footnote w:type="continuationSeparator" w:id="0">
    <w:p w:rsidR="009761C7" w:rsidRDefault="00976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802C9">
      <w:rPr>
        <w:rStyle w:val="aa"/>
        <w:noProof/>
      </w:rPr>
      <w:t>4</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6C57"/>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6619F"/>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653"/>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05"/>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18"/>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39B8"/>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8A1"/>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0C5"/>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7E4"/>
    <w:rsid w:val="00846A95"/>
    <w:rsid w:val="00847440"/>
    <w:rsid w:val="00847E2F"/>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82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1C7"/>
    <w:rsid w:val="0097653B"/>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840"/>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3351"/>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4C44"/>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02C9"/>
    <w:rsid w:val="00D819C1"/>
    <w:rsid w:val="00D82876"/>
    <w:rsid w:val="00D833A8"/>
    <w:rsid w:val="00D8366D"/>
    <w:rsid w:val="00D842CC"/>
    <w:rsid w:val="00D860B1"/>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28C2"/>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E7725"/>
    <w:rsid w:val="00EF0698"/>
    <w:rsid w:val="00EF3275"/>
    <w:rsid w:val="00EF3B35"/>
    <w:rsid w:val="00EF4E9C"/>
    <w:rsid w:val="00EF5321"/>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1D9"/>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80C"/>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C289F-1DDD-4431-8331-F95B43E7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Pages>
  <Words>1163</Words>
  <Characters>6634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7782</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35</cp:revision>
  <cp:lastPrinted>2014-10-16T03:30:00Z</cp:lastPrinted>
  <dcterms:created xsi:type="dcterms:W3CDTF">2014-07-08T04:32:00Z</dcterms:created>
  <dcterms:modified xsi:type="dcterms:W3CDTF">2014-12-17T05:46:00Z</dcterms:modified>
</cp:coreProperties>
</file>