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3F5" w:rsidRDefault="006E73F5" w:rsidP="003248B8">
      <w:pPr>
        <w:pStyle w:val="14"/>
        <w:tabs>
          <w:tab w:val="left" w:pos="993"/>
        </w:tabs>
        <w:jc w:val="center"/>
        <w:rPr>
          <w:rFonts w:ascii="Times New Roman" w:hAnsi="Times New Roman"/>
          <w:sz w:val="24"/>
          <w:szCs w:val="24"/>
        </w:rPr>
      </w:pPr>
      <w:bookmarkStart w:id="0" w:name="sub_10813"/>
    </w:p>
    <w:p w:rsidR="006E73F5" w:rsidRDefault="006E73F5" w:rsidP="003248B8">
      <w:pPr>
        <w:pStyle w:val="14"/>
        <w:tabs>
          <w:tab w:val="left" w:pos="993"/>
        </w:tabs>
        <w:jc w:val="center"/>
        <w:rPr>
          <w:rFonts w:ascii="Times New Roman" w:hAnsi="Times New Roman"/>
          <w:sz w:val="24"/>
          <w:szCs w:val="24"/>
        </w:rPr>
      </w:pPr>
      <w:r>
        <w:rPr>
          <w:rFonts w:ascii="Times New Roman" w:hAnsi="Times New Roman"/>
          <w:sz w:val="24"/>
          <w:szCs w:val="24"/>
        </w:rPr>
        <w:t>Пояснительная записка к отчету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9163BE" w:rsidRPr="006479C2">
        <w:rPr>
          <w:rFonts w:ascii="Times New Roman" w:hAnsi="Times New Roman"/>
          <w:b/>
          <w:sz w:val="24"/>
          <w:szCs w:val="24"/>
        </w:rPr>
        <w:t>на 01.05.2014</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461BA9">
        <w:trPr>
          <w:trHeight w:val="748"/>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proofErr w:type="gramStart"/>
            <w:r w:rsidRPr="008D1086">
              <w:rPr>
                <w:sz w:val="22"/>
                <w:szCs w:val="22"/>
              </w:rPr>
              <w:t>п</w:t>
            </w:r>
            <w:proofErr w:type="gramEnd"/>
            <w:r w:rsidRPr="008D1086">
              <w:rPr>
                <w:sz w:val="22"/>
                <w:szCs w:val="22"/>
              </w:rPr>
              <w:t>/п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9163BE">
            <w:pPr>
              <w:jc w:val="center"/>
            </w:pPr>
            <w:r>
              <w:t>Кассовое исполнение на</w:t>
            </w:r>
            <w:r w:rsidR="00DF742D">
              <w:t xml:space="preserve"> </w:t>
            </w:r>
            <w:r w:rsidR="009163BE">
              <w:t>01.05.2014 г.</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461BA9">
        <w:trPr>
          <w:trHeight w:val="193"/>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9A4D91" w:rsidRPr="008D1086" w:rsidTr="006E73F5">
        <w:trPr>
          <w:trHeight w:val="75"/>
        </w:trPr>
        <w:tc>
          <w:tcPr>
            <w:tcW w:w="709" w:type="dxa"/>
            <w:tcBorders>
              <w:left w:val="single" w:sz="2" w:space="0" w:color="000000"/>
              <w:bottom w:val="single" w:sz="4" w:space="0" w:color="auto"/>
              <w:right w:val="single" w:sz="2" w:space="0" w:color="000000"/>
            </w:tcBorders>
          </w:tcPr>
          <w:p w:rsidR="009A4D91" w:rsidRPr="008D1086" w:rsidRDefault="009A4D91" w:rsidP="006479A8">
            <w:pPr>
              <w:autoSpaceDE w:val="0"/>
              <w:autoSpaceDN w:val="0"/>
              <w:adjustRightInd w:val="0"/>
              <w:jc w:val="center"/>
              <w:rPr>
                <w:sz w:val="22"/>
                <w:szCs w:val="22"/>
              </w:rPr>
            </w:pPr>
            <w:r>
              <w:rPr>
                <w:sz w:val="22"/>
                <w:szCs w:val="22"/>
              </w:rPr>
              <w:t>1.1</w:t>
            </w:r>
          </w:p>
        </w:tc>
        <w:tc>
          <w:tcPr>
            <w:tcW w:w="3827" w:type="dxa"/>
            <w:tcBorders>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vAlign w:val="center"/>
          </w:tcPr>
          <w:p w:rsidR="009A4D91" w:rsidRPr="008D1086" w:rsidRDefault="00CC6A7D" w:rsidP="0026570B">
            <w:pPr>
              <w:autoSpaceDE w:val="0"/>
              <w:autoSpaceDN w:val="0"/>
              <w:adjustRightInd w:val="0"/>
              <w:jc w:val="center"/>
              <w:rPr>
                <w:sz w:val="22"/>
                <w:szCs w:val="22"/>
              </w:rPr>
            </w:pPr>
            <w:r>
              <w:rPr>
                <w:sz w:val="22"/>
                <w:szCs w:val="22"/>
              </w:rPr>
              <w:t>444 044,035</w:t>
            </w:r>
          </w:p>
        </w:tc>
        <w:tc>
          <w:tcPr>
            <w:tcW w:w="1843" w:type="dxa"/>
            <w:tcBorders>
              <w:top w:val="single" w:sz="2" w:space="0" w:color="000000"/>
              <w:left w:val="single" w:sz="2" w:space="0" w:color="000000"/>
              <w:bottom w:val="nil"/>
              <w:right w:val="single" w:sz="2" w:space="0" w:color="000000"/>
            </w:tcBorders>
            <w:vAlign w:val="center"/>
          </w:tcPr>
          <w:p w:rsidR="009A4D91" w:rsidRPr="009163BE" w:rsidRDefault="00CC6A7D" w:rsidP="00E9290B">
            <w:pPr>
              <w:jc w:val="center"/>
              <w:rPr>
                <w:sz w:val="22"/>
                <w:szCs w:val="22"/>
                <w:highlight w:val="red"/>
              </w:rPr>
            </w:pPr>
            <w:r>
              <w:rPr>
                <w:sz w:val="22"/>
                <w:szCs w:val="22"/>
              </w:rPr>
              <w:t>5 279,631</w:t>
            </w:r>
          </w:p>
        </w:tc>
        <w:tc>
          <w:tcPr>
            <w:tcW w:w="6662" w:type="dxa"/>
            <w:tcBorders>
              <w:top w:val="single" w:sz="4" w:space="0" w:color="auto"/>
              <w:bottom w:val="single" w:sz="4" w:space="0" w:color="auto"/>
              <w:right w:val="single" w:sz="4" w:space="0" w:color="auto"/>
            </w:tcBorders>
            <w:shd w:val="clear" w:color="auto" w:fill="auto"/>
          </w:tcPr>
          <w:p w:rsidR="009A4D91" w:rsidRPr="009163BE" w:rsidRDefault="00B910EE" w:rsidP="00E9290B">
            <w:pPr>
              <w:rPr>
                <w:highlight w:val="red"/>
              </w:rPr>
            </w:pPr>
            <w:r w:rsidRPr="00B910EE">
              <w:t xml:space="preserve">Работы выполняются согласно графику производства работ и в соответствии с муниципальными контрактами. </w:t>
            </w:r>
            <w:r w:rsidR="007641C6" w:rsidRPr="00B910EE">
              <w:t>Оставшиеся бюджетные ассигнования запланированы на 3,4 квартал 2014 года.</w:t>
            </w:r>
          </w:p>
        </w:tc>
      </w:tr>
      <w:tr w:rsidR="009A4D91" w:rsidRPr="008D1086" w:rsidTr="006E73F5">
        <w:trPr>
          <w:trHeight w:val="430"/>
        </w:trPr>
        <w:tc>
          <w:tcPr>
            <w:tcW w:w="709" w:type="dxa"/>
            <w:tcBorders>
              <w:top w:val="single" w:sz="4" w:space="0" w:color="auto"/>
              <w:left w:val="single" w:sz="4" w:space="0" w:color="auto"/>
              <w:bottom w:val="nil"/>
              <w:right w:val="single" w:sz="4" w:space="0" w:color="auto"/>
            </w:tcBorders>
            <w:hideMark/>
          </w:tcPr>
          <w:p w:rsidR="009A4D91" w:rsidRPr="008D1086" w:rsidRDefault="009A4D91" w:rsidP="0026570B">
            <w:pPr>
              <w:autoSpaceDE w:val="0"/>
              <w:autoSpaceDN w:val="0"/>
              <w:adjustRightInd w:val="0"/>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vAlign w:val="center"/>
          </w:tcPr>
          <w:p w:rsidR="009A4D91" w:rsidRPr="008D1086" w:rsidRDefault="00CC6A7D" w:rsidP="0026570B">
            <w:pPr>
              <w:autoSpaceDE w:val="0"/>
              <w:autoSpaceDN w:val="0"/>
              <w:adjustRightInd w:val="0"/>
              <w:jc w:val="center"/>
              <w:rPr>
                <w:sz w:val="22"/>
                <w:szCs w:val="22"/>
              </w:rPr>
            </w:pPr>
            <w:r>
              <w:rPr>
                <w:sz w:val="22"/>
                <w:szCs w:val="22"/>
              </w:rPr>
              <w:t>179,215</w:t>
            </w:r>
          </w:p>
        </w:tc>
        <w:tc>
          <w:tcPr>
            <w:tcW w:w="1843" w:type="dxa"/>
            <w:tcBorders>
              <w:top w:val="single" w:sz="4" w:space="0" w:color="auto"/>
              <w:left w:val="single" w:sz="4" w:space="0" w:color="auto"/>
              <w:bottom w:val="nil"/>
              <w:right w:val="single" w:sz="4" w:space="0" w:color="auto"/>
            </w:tcBorders>
            <w:vAlign w:val="center"/>
          </w:tcPr>
          <w:p w:rsidR="009A4D91" w:rsidRPr="001A2C22" w:rsidRDefault="009A4D91" w:rsidP="0026570B">
            <w:pPr>
              <w:jc w:val="center"/>
              <w:rPr>
                <w:sz w:val="22"/>
                <w:szCs w:val="22"/>
              </w:rPr>
            </w:pPr>
            <w:r w:rsidRPr="001A2C22">
              <w:rPr>
                <w:sz w:val="22"/>
                <w:szCs w:val="22"/>
              </w:rPr>
              <w:t>0,0</w:t>
            </w:r>
            <w:r w:rsidR="009163BE">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7641C6">
            <w:r w:rsidRPr="007641C6">
              <w:t>Бюджетные ассигнования запланированы на 3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9 356,6</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163BE" w:rsidP="0026570B">
            <w:pPr>
              <w:autoSpaceDE w:val="0"/>
              <w:autoSpaceDN w:val="0"/>
              <w:adjustRightInd w:val="0"/>
              <w:jc w:val="center"/>
              <w:rPr>
                <w:sz w:val="22"/>
                <w:szCs w:val="22"/>
              </w:rPr>
            </w:pPr>
            <w:r>
              <w:rPr>
                <w:sz w:val="22"/>
                <w:szCs w:val="22"/>
              </w:rPr>
              <w:t>3 528,999</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B910EE">
            <w:r w:rsidRPr="00B910EE">
              <w:t>Проект решения Думы находится на согласовании, а  также вносятся изменения в постановление администрации города от 24.03.2014года №53-нп</w:t>
            </w:r>
            <w:proofErr w:type="gramStart"/>
            <w:r w:rsidRPr="00B910EE">
              <w:t>"О</w:t>
            </w:r>
            <w:proofErr w:type="gramEnd"/>
            <w:r w:rsidRPr="00B910EE">
              <w:t>б утверждении порядка предоставления субсидии из бюджета города Нефтеюганска на возмещение недополученных доходов за предоставление населению бытовых услуг (баня) на территории города Нефтеюганска по тарифам, не обеспечивающим возмещение издержек".</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461BA9">
            <w:pPr>
              <w:jc w:val="center"/>
              <w:rPr>
                <w:sz w:val="22"/>
                <w:szCs w:val="22"/>
              </w:rPr>
            </w:pPr>
            <w:r>
              <w:rPr>
                <w:sz w:val="22"/>
                <w:szCs w:val="22"/>
              </w:rPr>
              <w:t>4</w:t>
            </w:r>
            <w:r w:rsidR="00461BA9">
              <w:rPr>
                <w:sz w:val="22"/>
                <w:szCs w:val="22"/>
              </w:rPr>
              <w:t>07</w:t>
            </w:r>
            <w:r>
              <w:rPr>
                <w:sz w:val="22"/>
                <w:szCs w:val="22"/>
              </w:rPr>
              <w:t>,</w:t>
            </w:r>
            <w:r w:rsidR="00461BA9">
              <w:rPr>
                <w:sz w:val="22"/>
                <w:szCs w:val="22"/>
              </w:rPr>
              <w:t>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r w:rsidR="009163BE">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sidP="006C2ED8">
            <w:r>
              <w:t>Бюджетные ассигнования запланированы на</w:t>
            </w:r>
            <w:r w:rsidR="00DF742D">
              <w:t xml:space="preserve"> 3 кв</w:t>
            </w:r>
            <w:r>
              <w:t>артал 2014 года</w:t>
            </w:r>
            <w:r w:rsidR="00DF742D">
              <w:t>.</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1.5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687,0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0</w:t>
            </w:r>
            <w:r>
              <w:rPr>
                <w:sz w:val="22"/>
                <w:szCs w:val="22"/>
              </w:rPr>
              <w:t>,0</w:t>
            </w:r>
            <w:r w:rsidR="009163BE">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Бюджетные ассигнования запланированы на 3</w:t>
            </w:r>
            <w:r>
              <w:t>,4</w:t>
            </w:r>
            <w:r w:rsidRPr="006C2ED8">
              <w:t xml:space="preserve"> квартал 2014 года.</w:t>
            </w:r>
          </w:p>
        </w:tc>
      </w:tr>
      <w:tr w:rsidR="009A4D91" w:rsidRPr="008D1086" w:rsidTr="006E73F5">
        <w:trPr>
          <w:trHeight w:val="302"/>
        </w:trPr>
        <w:tc>
          <w:tcPr>
            <w:tcW w:w="709"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2.1</w:t>
            </w:r>
          </w:p>
        </w:tc>
        <w:tc>
          <w:tcPr>
            <w:tcW w:w="3827" w:type="dxa"/>
            <w:tcBorders>
              <w:top w:val="single" w:sz="2" w:space="0" w:color="000000"/>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276FBB">
            <w:pPr>
              <w:jc w:val="center"/>
              <w:rPr>
                <w:sz w:val="22"/>
                <w:szCs w:val="22"/>
              </w:rPr>
            </w:pPr>
            <w:r>
              <w:rPr>
                <w:sz w:val="22"/>
                <w:szCs w:val="22"/>
              </w:rPr>
              <w:t>111,680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r w:rsidR="009163BE">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sidP="006C2ED8">
            <w:r w:rsidRPr="006C2ED8">
              <w:t>Бюджетные ассигнования запланир</w:t>
            </w:r>
            <w:r>
              <w:t>ованы на 3</w:t>
            </w:r>
            <w:r w:rsidRPr="006C2ED8">
              <w:t xml:space="preserve"> квартал 2014 года.</w:t>
            </w:r>
          </w:p>
        </w:tc>
      </w:tr>
      <w:tr w:rsidR="009A4D91" w:rsidRPr="008D1086" w:rsidTr="006E73F5">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2.2</w:t>
            </w:r>
          </w:p>
        </w:tc>
        <w:tc>
          <w:tcPr>
            <w:tcW w:w="3827" w:type="dxa"/>
            <w:tcBorders>
              <w:top w:val="single" w:sz="4" w:space="0" w:color="auto"/>
              <w:left w:val="single" w:sz="2" w:space="0" w:color="000000"/>
              <w:bottom w:val="single" w:sz="4" w:space="0" w:color="auto"/>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 xml:space="preserve">Мероприятия по благоустройству </w:t>
            </w:r>
            <w:r w:rsidRPr="008D1086">
              <w:rPr>
                <w:sz w:val="22"/>
                <w:szCs w:val="22"/>
              </w:rPr>
              <w:lastRenderedPageBreak/>
              <w:t xml:space="preserve">домовых </w:t>
            </w:r>
            <w:r>
              <w:rPr>
                <w:sz w:val="22"/>
                <w:szCs w:val="22"/>
              </w:rPr>
              <w:t>территорий</w:t>
            </w:r>
          </w:p>
        </w:tc>
        <w:tc>
          <w:tcPr>
            <w:tcW w:w="1985" w:type="dxa"/>
            <w:tcBorders>
              <w:top w:val="single" w:sz="2" w:space="0" w:color="000000"/>
              <w:left w:val="single" w:sz="2" w:space="0" w:color="000000"/>
              <w:bottom w:val="single" w:sz="2" w:space="0" w:color="000000"/>
              <w:right w:val="single" w:sz="4" w:space="0" w:color="auto"/>
            </w:tcBorders>
            <w:vAlign w:val="center"/>
          </w:tcPr>
          <w:p w:rsidR="009A4D91" w:rsidRPr="008D1086" w:rsidRDefault="009A4D91" w:rsidP="00A92A4A">
            <w:pPr>
              <w:jc w:val="center"/>
              <w:rPr>
                <w:sz w:val="22"/>
                <w:szCs w:val="22"/>
              </w:rPr>
            </w:pPr>
            <w:r w:rsidRPr="008D1086">
              <w:rPr>
                <w:sz w:val="22"/>
                <w:szCs w:val="22"/>
              </w:rPr>
              <w:lastRenderedPageBreak/>
              <w:t>1</w:t>
            </w:r>
            <w:r>
              <w:rPr>
                <w:sz w:val="22"/>
                <w:szCs w:val="22"/>
              </w:rPr>
              <w:t> </w:t>
            </w:r>
            <w:r w:rsidR="00A92A4A">
              <w:rPr>
                <w:sz w:val="22"/>
                <w:szCs w:val="22"/>
              </w:rPr>
              <w:t>450</w:t>
            </w:r>
            <w:r>
              <w:rPr>
                <w:sz w:val="22"/>
                <w:szCs w:val="22"/>
              </w:rPr>
              <w:t>,</w:t>
            </w:r>
            <w:r w:rsidR="00A92A4A">
              <w:rPr>
                <w:sz w:val="22"/>
                <w:szCs w:val="22"/>
              </w:rPr>
              <w:t>8</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AA0C42">
            <w:pPr>
              <w:jc w:val="center"/>
              <w:rPr>
                <w:sz w:val="22"/>
                <w:szCs w:val="22"/>
              </w:rPr>
            </w:pPr>
            <w:r w:rsidRPr="008D1086">
              <w:rPr>
                <w:sz w:val="22"/>
                <w:szCs w:val="22"/>
              </w:rPr>
              <w:t>0,0</w:t>
            </w:r>
            <w:r w:rsidR="009163BE">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 xml:space="preserve">Бюджетные ассигнования запланированы на 3,4 квартал 2014 </w:t>
            </w:r>
            <w:r w:rsidRPr="006C2ED8">
              <w:lastRenderedPageBreak/>
              <w:t>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lastRenderedPageBreak/>
              <w:t>2.3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43 496,470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163BE" w:rsidP="0026570B">
            <w:pPr>
              <w:autoSpaceDE w:val="0"/>
              <w:autoSpaceDN w:val="0"/>
              <w:adjustRightInd w:val="0"/>
              <w:jc w:val="center"/>
              <w:rPr>
                <w:sz w:val="22"/>
                <w:szCs w:val="22"/>
              </w:rPr>
            </w:pPr>
            <w:r>
              <w:rPr>
                <w:sz w:val="22"/>
                <w:szCs w:val="22"/>
              </w:rPr>
              <w:t>253,035</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06033A" w:rsidP="00F1412C">
            <w:r w:rsidRPr="0006033A">
              <w:t xml:space="preserve">Разработка технических заданий для проведения открытого аукциона по отбору подрядных организаций. Подготовка документов на проведение аукциона по обследованию </w:t>
            </w:r>
            <w:proofErr w:type="spellStart"/>
            <w:r w:rsidRPr="0006033A">
              <w:t>жил</w:t>
            </w:r>
            <w:proofErr w:type="gramStart"/>
            <w:r w:rsidRPr="0006033A">
              <w:t>.ф</w:t>
            </w:r>
            <w:proofErr w:type="gramEnd"/>
            <w:r w:rsidRPr="0006033A">
              <w:t>онда</w:t>
            </w:r>
            <w:proofErr w:type="spellEnd"/>
            <w:r w:rsidRPr="0006033A">
              <w:t>. Рассмотрение и согласование расчетов по содержанию не распределенных и нереализованных жилых и свободных нежилых помещений, так же расчеты по субсидиям на разницу в тарифах. Калькуляция по вывозу жидких бытовых отходов и откачки септиков направлена на предприятие для заключения договора. Бюджетные ассигнования будут освоены после согласования расчетов. Оставшиеся ассигнования запланированы на 3,4 квартал 2014 года.</w:t>
            </w:r>
          </w:p>
        </w:tc>
      </w:tr>
      <w:tr w:rsidR="009A4D91" w:rsidRPr="008D1086" w:rsidTr="00461BA9">
        <w:trPr>
          <w:trHeight w:val="606"/>
        </w:trPr>
        <w:tc>
          <w:tcPr>
            <w:tcW w:w="709"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jc w:val="center"/>
              <w:rPr>
                <w:sz w:val="22"/>
                <w:szCs w:val="22"/>
              </w:rPr>
            </w:pPr>
            <w:r w:rsidRPr="008D1086">
              <w:rPr>
                <w:sz w:val="22"/>
                <w:szCs w:val="22"/>
              </w:rPr>
              <w:t>2.4</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3 631,0</w:t>
            </w:r>
            <w:r>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163BE" w:rsidP="0026570B">
            <w:pPr>
              <w:autoSpaceDE w:val="0"/>
              <w:autoSpaceDN w:val="0"/>
              <w:adjustRightInd w:val="0"/>
              <w:jc w:val="center"/>
              <w:rPr>
                <w:sz w:val="22"/>
                <w:szCs w:val="22"/>
              </w:rPr>
            </w:pPr>
            <w:r>
              <w:rPr>
                <w:sz w:val="22"/>
                <w:szCs w:val="22"/>
              </w:rPr>
              <w:t>0,000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06033A">
            <w:r w:rsidRPr="0006033A">
              <w:t>Финансирование запланировано на 3,4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B910EE" w:rsidRDefault="009A4D91" w:rsidP="0026570B">
            <w:pPr>
              <w:autoSpaceDE w:val="0"/>
              <w:autoSpaceDN w:val="0"/>
              <w:adjustRightInd w:val="0"/>
              <w:jc w:val="center"/>
              <w:rPr>
                <w:sz w:val="22"/>
                <w:szCs w:val="22"/>
              </w:rPr>
            </w:pPr>
            <w:r w:rsidRPr="00B910EE">
              <w:rPr>
                <w:sz w:val="22"/>
                <w:szCs w:val="22"/>
              </w:rPr>
              <w:t>5 111,108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910EE" w:rsidRDefault="00B910EE" w:rsidP="001A2C22">
            <w:pPr>
              <w:autoSpaceDE w:val="0"/>
              <w:autoSpaceDN w:val="0"/>
              <w:adjustRightInd w:val="0"/>
              <w:jc w:val="center"/>
              <w:rPr>
                <w:sz w:val="22"/>
                <w:szCs w:val="22"/>
              </w:rPr>
            </w:pPr>
            <w:r w:rsidRPr="00B910EE">
              <w:rPr>
                <w:sz w:val="22"/>
                <w:szCs w:val="22"/>
              </w:rPr>
              <w:t>706,107</w:t>
            </w:r>
            <w:r w:rsidR="009A4D91" w:rsidRPr="00B910EE">
              <w:rPr>
                <w:sz w:val="22"/>
                <w:szCs w:val="22"/>
              </w:rPr>
              <w:t xml:space="preserve"> </w:t>
            </w:r>
          </w:p>
        </w:tc>
        <w:tc>
          <w:tcPr>
            <w:tcW w:w="6662" w:type="dxa"/>
            <w:tcBorders>
              <w:top w:val="single" w:sz="4" w:space="0" w:color="auto"/>
              <w:bottom w:val="single" w:sz="4" w:space="0" w:color="auto"/>
              <w:right w:val="single" w:sz="4" w:space="0" w:color="auto"/>
            </w:tcBorders>
            <w:shd w:val="clear" w:color="auto" w:fill="auto"/>
          </w:tcPr>
          <w:p w:rsidR="009A4D91" w:rsidRPr="00B910EE" w:rsidRDefault="00B910EE" w:rsidP="001A2C22">
            <w:r w:rsidRPr="00B910EE">
              <w:t>Работы ведутся в плановом порядке.</w:t>
            </w:r>
          </w:p>
        </w:tc>
      </w:tr>
      <w:tr w:rsidR="009A4D91" w:rsidRPr="008D1086" w:rsidTr="006E73F5">
        <w:trPr>
          <w:trHeight w:val="506"/>
        </w:trPr>
        <w:tc>
          <w:tcPr>
            <w:tcW w:w="709" w:type="dxa"/>
            <w:tcBorders>
              <w:top w:val="single" w:sz="2" w:space="0" w:color="000000"/>
              <w:left w:val="single" w:sz="2" w:space="0" w:color="000000"/>
              <w:bottom w:val="single" w:sz="4" w:space="0" w:color="auto"/>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3.2</w:t>
            </w:r>
          </w:p>
        </w:tc>
        <w:tc>
          <w:tcPr>
            <w:tcW w:w="3827" w:type="dxa"/>
            <w:tcBorders>
              <w:top w:val="single" w:sz="2" w:space="0" w:color="000000"/>
              <w:left w:val="single" w:sz="2" w:space="0" w:color="000000"/>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21 122,476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B910EE" w:rsidRDefault="00B910EE" w:rsidP="001A2C22">
            <w:pPr>
              <w:autoSpaceDE w:val="0"/>
              <w:autoSpaceDN w:val="0"/>
              <w:adjustRightInd w:val="0"/>
              <w:jc w:val="center"/>
              <w:rPr>
                <w:sz w:val="22"/>
                <w:szCs w:val="22"/>
              </w:rPr>
            </w:pPr>
            <w:r w:rsidRPr="00B910EE">
              <w:rPr>
                <w:sz w:val="22"/>
                <w:szCs w:val="22"/>
              </w:rPr>
              <w:t>49,775</w:t>
            </w:r>
            <w:r w:rsidR="009A4D91" w:rsidRPr="00B910EE">
              <w:rPr>
                <w:sz w:val="22"/>
                <w:szCs w:val="22"/>
              </w:rPr>
              <w:t xml:space="preserve"> </w:t>
            </w:r>
            <w:r w:rsidR="009729C5" w:rsidRPr="00B910EE">
              <w:rPr>
                <w:sz w:val="22"/>
                <w:szCs w:val="22"/>
              </w:rPr>
              <w:t xml:space="preserve">  </w:t>
            </w:r>
          </w:p>
        </w:tc>
        <w:tc>
          <w:tcPr>
            <w:tcW w:w="6662" w:type="dxa"/>
            <w:tcBorders>
              <w:top w:val="single" w:sz="4" w:space="0" w:color="auto"/>
              <w:bottom w:val="single" w:sz="4" w:space="0" w:color="auto"/>
              <w:right w:val="single" w:sz="4" w:space="0" w:color="auto"/>
            </w:tcBorders>
            <w:shd w:val="clear" w:color="auto" w:fill="auto"/>
          </w:tcPr>
          <w:p w:rsidR="009A4D91" w:rsidRPr="00B910EE" w:rsidRDefault="00B910EE" w:rsidP="001A2C22">
            <w:r w:rsidRPr="00B910EE">
              <w:t>Оплата по факту выполненных работ</w:t>
            </w:r>
          </w:p>
        </w:tc>
      </w:tr>
      <w:tr w:rsidR="009A4D91" w:rsidRPr="008D1086" w:rsidTr="00D25B95">
        <w:trPr>
          <w:trHeight w:val="2345"/>
        </w:trPr>
        <w:tc>
          <w:tcPr>
            <w:tcW w:w="709" w:type="dxa"/>
            <w:tcBorders>
              <w:top w:val="single" w:sz="4" w:space="0" w:color="auto"/>
              <w:left w:val="single" w:sz="4" w:space="0" w:color="auto"/>
              <w:bottom w:val="single" w:sz="4" w:space="0" w:color="auto"/>
              <w:right w:val="single" w:sz="4" w:space="0" w:color="auto"/>
            </w:tcBorders>
          </w:tcPr>
          <w:p w:rsidR="009A4D91" w:rsidRPr="008D1086" w:rsidRDefault="009A4D91" w:rsidP="0026570B">
            <w:pPr>
              <w:autoSpaceDE w:val="0"/>
              <w:autoSpaceDN w:val="0"/>
              <w:adjustRightInd w:val="0"/>
              <w:jc w:val="center"/>
              <w:rPr>
                <w:sz w:val="22"/>
                <w:szCs w:val="22"/>
              </w:rPr>
            </w:pPr>
            <w:r w:rsidRPr="008D1086">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vAlign w:val="center"/>
          </w:tcPr>
          <w:p w:rsidR="009A4D91" w:rsidRPr="008D1086" w:rsidRDefault="009A4D91" w:rsidP="0026570B">
            <w:pPr>
              <w:autoSpaceDE w:val="0"/>
              <w:autoSpaceDN w:val="0"/>
              <w:adjustRightInd w:val="0"/>
              <w:jc w:val="center"/>
              <w:rPr>
                <w:sz w:val="22"/>
                <w:szCs w:val="22"/>
              </w:rPr>
            </w:pPr>
            <w:r>
              <w:rPr>
                <w:sz w:val="22"/>
                <w:szCs w:val="22"/>
              </w:rPr>
              <w:t>35 957,000</w:t>
            </w:r>
          </w:p>
        </w:tc>
        <w:tc>
          <w:tcPr>
            <w:tcW w:w="1843" w:type="dxa"/>
            <w:tcBorders>
              <w:top w:val="single" w:sz="4" w:space="0" w:color="auto"/>
              <w:left w:val="single" w:sz="4" w:space="0" w:color="auto"/>
              <w:bottom w:val="single" w:sz="4" w:space="0" w:color="auto"/>
              <w:right w:val="single" w:sz="4" w:space="0" w:color="auto"/>
            </w:tcBorders>
            <w:vAlign w:val="center"/>
          </w:tcPr>
          <w:p w:rsidR="009A4D91" w:rsidRPr="00461BA9" w:rsidRDefault="009A4D91" w:rsidP="0026570B">
            <w:pPr>
              <w:jc w:val="center"/>
              <w:rPr>
                <w:sz w:val="22"/>
                <w:szCs w:val="22"/>
              </w:rPr>
            </w:pPr>
            <w:r w:rsidRPr="00461BA9">
              <w:rPr>
                <w:sz w:val="22"/>
                <w:szCs w:val="22"/>
              </w:rPr>
              <w:t>15 870,900</w:t>
            </w:r>
          </w:p>
        </w:tc>
        <w:tc>
          <w:tcPr>
            <w:tcW w:w="6662" w:type="dxa"/>
            <w:tcBorders>
              <w:top w:val="single" w:sz="4" w:space="0" w:color="auto"/>
              <w:bottom w:val="single" w:sz="4" w:space="0" w:color="auto"/>
              <w:right w:val="single" w:sz="4" w:space="0" w:color="auto"/>
            </w:tcBorders>
            <w:shd w:val="clear" w:color="auto" w:fill="auto"/>
          </w:tcPr>
          <w:p w:rsidR="00E9290B" w:rsidRPr="00461BA9" w:rsidRDefault="00E9290B" w:rsidP="00E9290B">
            <w:r w:rsidRPr="00461BA9">
              <w:t xml:space="preserve">Исполнение </w:t>
            </w:r>
            <w:r w:rsidR="00CA4245" w:rsidRPr="00461BA9">
              <w:t xml:space="preserve">бюджетных ассигнований </w:t>
            </w:r>
            <w:r w:rsidRPr="00461BA9">
              <w:t>1 полугодия 2014 года 81%.</w:t>
            </w:r>
          </w:p>
          <w:p w:rsidR="009A4D91" w:rsidRPr="00461BA9" w:rsidRDefault="00E9290B" w:rsidP="00CA4245">
            <w:r w:rsidRPr="00461BA9">
              <w:t>Не</w:t>
            </w:r>
            <w:r w:rsidR="00CA4245" w:rsidRPr="00461BA9">
              <w:t>до</w:t>
            </w:r>
            <w:r w:rsidRPr="00461BA9">
              <w:t>выполнение</w:t>
            </w:r>
            <w:r w:rsidR="00CA4245" w:rsidRPr="00461BA9">
              <w:t>,</w:t>
            </w:r>
            <w:r w:rsidRPr="00461BA9">
              <w:t xml:space="preserve"> в связи перенесен</w:t>
            </w:r>
            <w:r w:rsidR="00CA4245" w:rsidRPr="00461BA9">
              <w:t>ием аукциона</w:t>
            </w:r>
            <w:r w:rsidRPr="00461BA9">
              <w:t xml:space="preserve"> на июль 2014 года по объекту «Капитальный ремонт ско</w:t>
            </w:r>
            <w:r w:rsidR="00CA4245" w:rsidRPr="00461BA9">
              <w:t>рого безнапорного  фильтра №1 (</w:t>
            </w:r>
            <w:r w:rsidRPr="00461BA9">
              <w:t>инв. №3202) на сумму 3</w:t>
            </w:r>
            <w:r w:rsidR="00F047BF" w:rsidRPr="00461BA9">
              <w:t xml:space="preserve"> </w:t>
            </w:r>
            <w:r w:rsidRPr="00461BA9">
              <w:t>450,00 тыс.</w:t>
            </w:r>
            <w:r w:rsidR="00CA4245" w:rsidRPr="00461BA9">
              <w:t xml:space="preserve"> </w:t>
            </w:r>
            <w:r w:rsidRPr="00461BA9">
              <w:t xml:space="preserve">руб.;  Экономия 366,1 </w:t>
            </w:r>
            <w:r w:rsidR="00CA4245" w:rsidRPr="00461BA9">
              <w:t xml:space="preserve">тыс. руб. </w:t>
            </w:r>
            <w:r w:rsidRPr="00461BA9">
              <w:t>по итогам выполненных работ по ремонту водопроводных сетей в 7 микрорайоне и ремонту артезианской скважины № 7499.</w:t>
            </w:r>
          </w:p>
        </w:tc>
      </w:tr>
      <w:tr w:rsidR="009A4D91" w:rsidRPr="008D1086" w:rsidTr="00D25B95">
        <w:trPr>
          <w:trHeight w:val="706"/>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3.4</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9163BE">
            <w:pPr>
              <w:autoSpaceDE w:val="0"/>
              <w:autoSpaceDN w:val="0"/>
              <w:adjustRightInd w:val="0"/>
              <w:jc w:val="center"/>
              <w:rPr>
                <w:sz w:val="22"/>
                <w:szCs w:val="22"/>
              </w:rPr>
            </w:pPr>
            <w:r>
              <w:rPr>
                <w:sz w:val="22"/>
                <w:szCs w:val="22"/>
              </w:rPr>
              <w:t>28</w:t>
            </w:r>
            <w:r w:rsidR="009163BE">
              <w:rPr>
                <w:sz w:val="22"/>
                <w:szCs w:val="22"/>
              </w:rPr>
              <w:t> 223,726</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r w:rsidR="006479C2">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C2ED8">
            <w:r w:rsidRPr="006C2ED8">
              <w:t>Бюджетные ассигнования запланированы на 3,4 квартал 2014 года.</w:t>
            </w:r>
          </w:p>
        </w:tc>
      </w:tr>
      <w:tr w:rsidR="009A4D91" w:rsidRPr="008D1086" w:rsidTr="006E73F5">
        <w:trPr>
          <w:trHeight w:val="706"/>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3.5</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1 000,0</w:t>
            </w:r>
            <w:r w:rsidR="006479C2">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B37B85">
            <w:pPr>
              <w:jc w:val="center"/>
              <w:rPr>
                <w:sz w:val="22"/>
                <w:szCs w:val="22"/>
              </w:rPr>
            </w:pPr>
            <w:r w:rsidRPr="00F1412C">
              <w:rPr>
                <w:sz w:val="22"/>
                <w:szCs w:val="22"/>
              </w:rPr>
              <w:t>0,0</w:t>
            </w:r>
            <w:r w:rsidR="006479C2">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F1412C" w:rsidP="00F1412C">
            <w:r w:rsidRPr="00F1412C">
              <w:t>Бюджетные ассигнования запланированы на 3 квартал 2014 года.</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3.6</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E9290B">
            <w:pPr>
              <w:autoSpaceDE w:val="0"/>
              <w:autoSpaceDN w:val="0"/>
              <w:adjustRightInd w:val="0"/>
              <w:rPr>
                <w:sz w:val="22"/>
                <w:szCs w:val="22"/>
              </w:rPr>
            </w:pPr>
            <w:r w:rsidRPr="008D1086">
              <w:rPr>
                <w:sz w:val="22"/>
                <w:szCs w:val="22"/>
                <w:lang w:eastAsia="ru-RU"/>
              </w:rPr>
              <w:t xml:space="preserve">Система управления и мониторинга </w:t>
            </w:r>
            <w:proofErr w:type="spellStart"/>
            <w:r w:rsidRPr="008D1086">
              <w:rPr>
                <w:sz w:val="22"/>
                <w:szCs w:val="22"/>
                <w:lang w:eastAsia="ru-RU"/>
              </w:rPr>
              <w:t>энергоэффективностью</w:t>
            </w:r>
            <w:proofErr w:type="spellEnd"/>
            <w:r w:rsidRPr="008D1086">
              <w:rPr>
                <w:sz w:val="22"/>
                <w:szCs w:val="22"/>
                <w:lang w:eastAsia="ru-RU"/>
              </w:rPr>
              <w:t>.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r w:rsidR="006479C2">
              <w:rPr>
                <w:sz w:val="22"/>
                <w:szCs w:val="22"/>
              </w:rPr>
              <w:t>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jc w:val="center"/>
              <w:rPr>
                <w:sz w:val="22"/>
                <w:szCs w:val="22"/>
              </w:rPr>
            </w:pPr>
            <w:r w:rsidRPr="008D1086">
              <w:rPr>
                <w:sz w:val="22"/>
                <w:szCs w:val="22"/>
              </w:rPr>
              <w:t>0,0</w:t>
            </w:r>
            <w:r w:rsidR="006479C2">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9A4D91"/>
        </w:tc>
      </w:tr>
      <w:tr w:rsidR="009A4D91" w:rsidRPr="008D1086" w:rsidTr="006E73F5">
        <w:trPr>
          <w:trHeight w:val="677"/>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lastRenderedPageBreak/>
              <w:t>3.7</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26570B">
            <w:pPr>
              <w:autoSpaceDE w:val="0"/>
              <w:autoSpaceDN w:val="0"/>
              <w:adjustRightInd w:val="0"/>
              <w:jc w:val="center"/>
              <w:rPr>
                <w:sz w:val="22"/>
                <w:szCs w:val="22"/>
              </w:rPr>
            </w:pPr>
            <w:r w:rsidRPr="008D1086">
              <w:rPr>
                <w:sz w:val="22"/>
                <w:szCs w:val="22"/>
              </w:rPr>
              <w:t>0,0</w:t>
            </w:r>
            <w:r w:rsidR="006479C2">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9A4D91" w:rsidRPr="009A4D91" w:rsidRDefault="006C2ED8" w:rsidP="006C2ED8">
            <w:r w:rsidRPr="006C2ED8">
              <w:t xml:space="preserve">Бюджетные </w:t>
            </w:r>
            <w:r>
              <w:t>ассигнования запланированы на 3</w:t>
            </w:r>
            <w:r w:rsidRPr="006C2ED8">
              <w:t xml:space="preserve">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4.1</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163BE" w:rsidP="0026570B">
            <w:pPr>
              <w:jc w:val="center"/>
              <w:rPr>
                <w:sz w:val="22"/>
                <w:szCs w:val="22"/>
              </w:rPr>
            </w:pPr>
            <w:r>
              <w:rPr>
                <w:sz w:val="22"/>
                <w:szCs w:val="22"/>
              </w:rPr>
              <w:t>92 482,200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163BE" w:rsidP="0026570B">
            <w:pPr>
              <w:jc w:val="center"/>
              <w:rPr>
                <w:sz w:val="22"/>
                <w:szCs w:val="22"/>
              </w:rPr>
            </w:pPr>
            <w:r>
              <w:rPr>
                <w:sz w:val="22"/>
                <w:szCs w:val="22"/>
              </w:rPr>
              <w:t>26 289,902</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06033A">
            <w:r w:rsidRPr="0006033A">
              <w:t>Работы выполняются согласно графику производства работ и в соответствии с муниципальными контрактами. Бюджетные ассигнования будут освоены в конце 2 квартала 2014 года. Оставшиеся бюджетные ассигнования запланированы на 3,4 квартал 2014 года</w:t>
            </w:r>
          </w:p>
        </w:tc>
      </w:tr>
      <w:tr w:rsidR="009A4D91" w:rsidRPr="008D1086" w:rsidTr="006E73F5">
        <w:trPr>
          <w:trHeight w:val="302"/>
        </w:trPr>
        <w:tc>
          <w:tcPr>
            <w:tcW w:w="709" w:type="dxa"/>
            <w:tcBorders>
              <w:top w:val="single" w:sz="2" w:space="0" w:color="000000"/>
              <w:left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4.2</w:t>
            </w:r>
          </w:p>
        </w:tc>
        <w:tc>
          <w:tcPr>
            <w:tcW w:w="3827" w:type="dxa"/>
            <w:tcBorders>
              <w:top w:val="single" w:sz="2" w:space="0" w:color="000000"/>
              <w:left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sidRPr="008D1086">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9163BE">
            <w:pPr>
              <w:autoSpaceDE w:val="0"/>
              <w:autoSpaceDN w:val="0"/>
              <w:adjustRightInd w:val="0"/>
              <w:jc w:val="center"/>
              <w:rPr>
                <w:sz w:val="22"/>
                <w:szCs w:val="22"/>
              </w:rPr>
            </w:pPr>
            <w:r>
              <w:rPr>
                <w:sz w:val="22"/>
                <w:szCs w:val="22"/>
              </w:rPr>
              <w:t>72</w:t>
            </w:r>
            <w:r w:rsidR="009163BE">
              <w:rPr>
                <w:sz w:val="22"/>
                <w:szCs w:val="22"/>
              </w:rPr>
              <w:t> 254,058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163BE" w:rsidP="0026570B">
            <w:pPr>
              <w:autoSpaceDE w:val="0"/>
              <w:autoSpaceDN w:val="0"/>
              <w:adjustRightInd w:val="0"/>
              <w:jc w:val="center"/>
              <w:rPr>
                <w:sz w:val="22"/>
                <w:szCs w:val="22"/>
              </w:rPr>
            </w:pPr>
            <w:r>
              <w:rPr>
                <w:sz w:val="22"/>
                <w:szCs w:val="22"/>
              </w:rPr>
              <w:t>1 224,087</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06033A" w:rsidP="0006033A">
            <w:r w:rsidRPr="0006033A">
              <w:t>Работы выполняются согласно графику производства работ и  в соответствии с муниципальными контрактами. Разработка технически</w:t>
            </w:r>
            <w:r>
              <w:t>х</w:t>
            </w:r>
            <w:r w:rsidRPr="0006033A">
              <w:t xml:space="preserve"> заданий для проведения открытого аукциона по отбору подрядных организаций. Проведение работ запланировано на 2-4 квартала 2014 года.</w:t>
            </w:r>
          </w:p>
        </w:tc>
      </w:tr>
      <w:tr w:rsidR="009163BE" w:rsidRPr="008D1086" w:rsidTr="0006033A">
        <w:trPr>
          <w:trHeight w:val="473"/>
        </w:trPr>
        <w:tc>
          <w:tcPr>
            <w:tcW w:w="709" w:type="dxa"/>
            <w:tcBorders>
              <w:top w:val="single" w:sz="4" w:space="0" w:color="auto"/>
              <w:left w:val="single" w:sz="4" w:space="0" w:color="auto"/>
              <w:bottom w:val="single" w:sz="4" w:space="0" w:color="auto"/>
              <w:right w:val="single" w:sz="2" w:space="0" w:color="000000"/>
            </w:tcBorders>
          </w:tcPr>
          <w:p w:rsidR="009163BE" w:rsidRPr="008D1086" w:rsidRDefault="009163BE" w:rsidP="0026570B">
            <w:pPr>
              <w:autoSpaceDE w:val="0"/>
              <w:autoSpaceDN w:val="0"/>
              <w:adjustRightInd w:val="0"/>
              <w:jc w:val="center"/>
              <w:rPr>
                <w:sz w:val="22"/>
                <w:szCs w:val="22"/>
              </w:rPr>
            </w:pPr>
            <w:r w:rsidRPr="008D1086">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9163BE" w:rsidRPr="008D1086" w:rsidRDefault="009163BE" w:rsidP="0026570B">
            <w:pPr>
              <w:autoSpaceDE w:val="0"/>
              <w:autoSpaceDN w:val="0"/>
              <w:adjustRightInd w:val="0"/>
              <w:rPr>
                <w:sz w:val="22"/>
                <w:szCs w:val="22"/>
              </w:rPr>
            </w:pPr>
            <w:r w:rsidRPr="008D1086">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vAlign w:val="center"/>
          </w:tcPr>
          <w:p w:rsidR="009163BE" w:rsidRPr="008D1086" w:rsidRDefault="009163BE" w:rsidP="0026570B">
            <w:pPr>
              <w:autoSpaceDE w:val="0"/>
              <w:autoSpaceDN w:val="0"/>
              <w:adjustRightInd w:val="0"/>
              <w:jc w:val="center"/>
              <w:rPr>
                <w:sz w:val="22"/>
                <w:szCs w:val="22"/>
              </w:rPr>
            </w:pPr>
            <w:r w:rsidRPr="008D1086">
              <w:rPr>
                <w:sz w:val="22"/>
                <w:szCs w:val="22"/>
              </w:rPr>
              <w:t>55 115,2</w:t>
            </w:r>
            <w:r>
              <w:rPr>
                <w:sz w:val="22"/>
                <w:szCs w:val="22"/>
              </w:rPr>
              <w:t>00</w:t>
            </w:r>
          </w:p>
        </w:tc>
        <w:tc>
          <w:tcPr>
            <w:tcW w:w="1843" w:type="dxa"/>
            <w:tcBorders>
              <w:top w:val="single" w:sz="4" w:space="0" w:color="auto"/>
              <w:left w:val="single" w:sz="4" w:space="0" w:color="auto"/>
              <w:bottom w:val="single" w:sz="4" w:space="0" w:color="auto"/>
              <w:right w:val="single" w:sz="2" w:space="0" w:color="000000"/>
            </w:tcBorders>
            <w:vAlign w:val="center"/>
          </w:tcPr>
          <w:p w:rsidR="009163BE" w:rsidRPr="008D1086" w:rsidRDefault="009163BE" w:rsidP="00C46943">
            <w:pPr>
              <w:autoSpaceDE w:val="0"/>
              <w:autoSpaceDN w:val="0"/>
              <w:adjustRightInd w:val="0"/>
              <w:jc w:val="center"/>
              <w:rPr>
                <w:sz w:val="22"/>
                <w:szCs w:val="22"/>
              </w:rPr>
            </w:pPr>
            <w:r>
              <w:rPr>
                <w:sz w:val="22"/>
                <w:szCs w:val="22"/>
              </w:rPr>
              <w:t>22 439,926</w:t>
            </w:r>
          </w:p>
        </w:tc>
        <w:tc>
          <w:tcPr>
            <w:tcW w:w="6662" w:type="dxa"/>
            <w:vMerge w:val="restart"/>
            <w:tcBorders>
              <w:top w:val="single" w:sz="4" w:space="0" w:color="auto"/>
              <w:right w:val="single" w:sz="4" w:space="0" w:color="auto"/>
            </w:tcBorders>
            <w:shd w:val="clear" w:color="auto" w:fill="auto"/>
          </w:tcPr>
          <w:p w:rsidR="009163BE" w:rsidRDefault="009163BE" w:rsidP="006546BB">
            <w:r w:rsidRPr="00392D61">
              <w:t>Бюджетные ассигнования 1 квартала выполнены на 100</w:t>
            </w:r>
            <w:proofErr w:type="gramStart"/>
            <w:r w:rsidRPr="00392D61">
              <w:t>% Н</w:t>
            </w:r>
            <w:proofErr w:type="gramEnd"/>
            <w:r w:rsidRPr="00392D61">
              <w:t>е исполненные бюджетные ассигнования будут исполнены по окончанию 2 квартала 2014 года. Оставшиеся бюджетные ассигнования запланированы на 3,4 квартал 2014 года.</w:t>
            </w:r>
          </w:p>
        </w:tc>
      </w:tr>
      <w:tr w:rsidR="009163BE" w:rsidRPr="008D1086" w:rsidTr="0006033A">
        <w:trPr>
          <w:trHeight w:val="664"/>
        </w:trPr>
        <w:tc>
          <w:tcPr>
            <w:tcW w:w="709" w:type="dxa"/>
            <w:tcBorders>
              <w:top w:val="single" w:sz="4" w:space="0" w:color="auto"/>
              <w:left w:val="single" w:sz="2" w:space="0" w:color="000000"/>
              <w:bottom w:val="single" w:sz="2" w:space="0" w:color="000000"/>
              <w:right w:val="single" w:sz="2" w:space="0" w:color="000000"/>
            </w:tcBorders>
          </w:tcPr>
          <w:p w:rsidR="009163BE" w:rsidRPr="008D1086" w:rsidRDefault="009163BE" w:rsidP="0026570B">
            <w:pPr>
              <w:autoSpaceDE w:val="0"/>
              <w:autoSpaceDN w:val="0"/>
              <w:adjustRightInd w:val="0"/>
              <w:jc w:val="center"/>
              <w:rPr>
                <w:sz w:val="22"/>
                <w:szCs w:val="22"/>
              </w:rPr>
            </w:pPr>
            <w:r w:rsidRPr="008D1086">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9163BE" w:rsidRPr="008D1086" w:rsidRDefault="009163BE" w:rsidP="000A76EF">
            <w:pPr>
              <w:autoSpaceDE w:val="0"/>
              <w:autoSpaceDN w:val="0"/>
              <w:adjustRightInd w:val="0"/>
              <w:rPr>
                <w:sz w:val="22"/>
                <w:szCs w:val="22"/>
              </w:rPr>
            </w:pPr>
            <w:r w:rsidRPr="008D1086">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vAlign w:val="center"/>
          </w:tcPr>
          <w:p w:rsidR="009163BE" w:rsidRPr="008D1086" w:rsidRDefault="009163BE" w:rsidP="0026570B">
            <w:pPr>
              <w:autoSpaceDE w:val="0"/>
              <w:autoSpaceDN w:val="0"/>
              <w:adjustRightInd w:val="0"/>
              <w:jc w:val="center"/>
              <w:rPr>
                <w:sz w:val="22"/>
                <w:szCs w:val="22"/>
              </w:rPr>
            </w:pPr>
            <w:r>
              <w:rPr>
                <w:sz w:val="22"/>
                <w:szCs w:val="22"/>
              </w:rPr>
              <w:t>102 854,437</w:t>
            </w:r>
          </w:p>
        </w:tc>
        <w:tc>
          <w:tcPr>
            <w:tcW w:w="1843" w:type="dxa"/>
            <w:tcBorders>
              <w:top w:val="single" w:sz="4" w:space="0" w:color="auto"/>
              <w:left w:val="single" w:sz="4" w:space="0" w:color="auto"/>
              <w:bottom w:val="single" w:sz="2" w:space="0" w:color="000000"/>
              <w:right w:val="single" w:sz="2" w:space="0" w:color="000000"/>
            </w:tcBorders>
            <w:vAlign w:val="center"/>
          </w:tcPr>
          <w:p w:rsidR="009163BE" w:rsidRPr="008D1086" w:rsidRDefault="009163BE" w:rsidP="0026570B">
            <w:pPr>
              <w:autoSpaceDE w:val="0"/>
              <w:autoSpaceDN w:val="0"/>
              <w:adjustRightInd w:val="0"/>
              <w:jc w:val="center"/>
              <w:rPr>
                <w:sz w:val="22"/>
                <w:szCs w:val="22"/>
              </w:rPr>
            </w:pPr>
            <w:r>
              <w:rPr>
                <w:sz w:val="22"/>
                <w:szCs w:val="22"/>
              </w:rPr>
              <w:t>29 216,459</w:t>
            </w:r>
          </w:p>
        </w:tc>
        <w:tc>
          <w:tcPr>
            <w:tcW w:w="6662" w:type="dxa"/>
            <w:vMerge/>
            <w:tcBorders>
              <w:bottom w:val="single" w:sz="4" w:space="0" w:color="auto"/>
              <w:right w:val="single" w:sz="4" w:space="0" w:color="auto"/>
            </w:tcBorders>
            <w:shd w:val="clear" w:color="auto" w:fill="auto"/>
          </w:tcPr>
          <w:p w:rsidR="009163BE" w:rsidRDefault="009163BE"/>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r w:rsidRPr="008D1086">
              <w:rPr>
                <w:sz w:val="22"/>
                <w:szCs w:val="22"/>
              </w:rPr>
              <w:t>5.3</w:t>
            </w: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8D1086" w:rsidRDefault="009A4D91" w:rsidP="0026570B">
            <w:pPr>
              <w:autoSpaceDE w:val="0"/>
              <w:autoSpaceDN w:val="0"/>
              <w:adjustRightInd w:val="0"/>
              <w:rPr>
                <w:sz w:val="22"/>
                <w:szCs w:val="22"/>
              </w:rPr>
            </w:pPr>
            <w:r>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A4D91" w:rsidP="009163BE">
            <w:pPr>
              <w:autoSpaceDE w:val="0"/>
              <w:autoSpaceDN w:val="0"/>
              <w:adjustRightInd w:val="0"/>
              <w:jc w:val="center"/>
              <w:rPr>
                <w:sz w:val="22"/>
                <w:szCs w:val="22"/>
              </w:rPr>
            </w:pPr>
            <w:r>
              <w:rPr>
                <w:sz w:val="22"/>
                <w:szCs w:val="22"/>
              </w:rPr>
              <w:t>17</w:t>
            </w:r>
            <w:r w:rsidR="009163BE">
              <w:rPr>
                <w:sz w:val="22"/>
                <w:szCs w:val="22"/>
              </w:rPr>
              <w:t> 068,360</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8D1086" w:rsidRDefault="009163BE" w:rsidP="0026570B">
            <w:pPr>
              <w:autoSpaceDE w:val="0"/>
              <w:autoSpaceDN w:val="0"/>
              <w:adjustRightInd w:val="0"/>
              <w:jc w:val="center"/>
              <w:rPr>
                <w:sz w:val="22"/>
                <w:szCs w:val="22"/>
              </w:rPr>
            </w:pPr>
            <w:r>
              <w:rPr>
                <w:sz w:val="22"/>
                <w:szCs w:val="22"/>
              </w:rPr>
              <w:t>837,437</w:t>
            </w:r>
          </w:p>
        </w:tc>
        <w:tc>
          <w:tcPr>
            <w:tcW w:w="6662" w:type="dxa"/>
            <w:tcBorders>
              <w:top w:val="single" w:sz="4" w:space="0" w:color="auto"/>
              <w:bottom w:val="single" w:sz="4" w:space="0" w:color="auto"/>
              <w:right w:val="single" w:sz="4" w:space="0" w:color="auto"/>
            </w:tcBorders>
            <w:shd w:val="clear" w:color="auto" w:fill="auto"/>
          </w:tcPr>
          <w:p w:rsidR="009A4D91" w:rsidRPr="009163BE" w:rsidRDefault="009163BE">
            <w:pPr>
              <w:rPr>
                <w:highlight w:val="red"/>
              </w:rPr>
            </w:pPr>
            <w:r w:rsidRPr="009163BE">
              <w:t>Работы проводятся в плановом порядке. Подготовка пакета документов на проведение аукциона на приобретение оборудования.</w:t>
            </w:r>
          </w:p>
        </w:tc>
      </w:tr>
      <w:tr w:rsidR="009A4D91" w:rsidRPr="008D1086" w:rsidTr="006E73F5">
        <w:trPr>
          <w:trHeight w:val="302"/>
        </w:trPr>
        <w:tc>
          <w:tcPr>
            <w:tcW w:w="709" w:type="dxa"/>
            <w:tcBorders>
              <w:top w:val="single" w:sz="2" w:space="0" w:color="000000"/>
              <w:left w:val="single" w:sz="2" w:space="0" w:color="000000"/>
              <w:bottom w:val="single" w:sz="2" w:space="0" w:color="000000"/>
              <w:right w:val="single" w:sz="2" w:space="0" w:color="000000"/>
            </w:tcBorders>
          </w:tcPr>
          <w:p w:rsidR="009A4D91" w:rsidRPr="008D1086" w:rsidRDefault="009A4D9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9A4D91" w:rsidRPr="009163BE" w:rsidRDefault="009A4D91" w:rsidP="0026570B">
            <w:pPr>
              <w:autoSpaceDE w:val="0"/>
              <w:autoSpaceDN w:val="0"/>
              <w:adjustRightInd w:val="0"/>
              <w:rPr>
                <w:b/>
                <w:sz w:val="22"/>
                <w:szCs w:val="22"/>
              </w:rPr>
            </w:pPr>
            <w:r w:rsidRPr="009163BE">
              <w:rPr>
                <w:b/>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vAlign w:val="center"/>
          </w:tcPr>
          <w:p w:rsidR="009A4D91" w:rsidRPr="00461BA9" w:rsidRDefault="00DA7D8A" w:rsidP="00461BA9">
            <w:pPr>
              <w:autoSpaceDE w:val="0"/>
              <w:autoSpaceDN w:val="0"/>
              <w:adjustRightInd w:val="0"/>
              <w:jc w:val="center"/>
              <w:rPr>
                <w:b/>
                <w:sz w:val="22"/>
                <w:szCs w:val="22"/>
              </w:rPr>
            </w:pPr>
            <w:r>
              <w:rPr>
                <w:b/>
                <w:sz w:val="22"/>
                <w:szCs w:val="22"/>
              </w:rPr>
              <w:t>934 702,68</w:t>
            </w:r>
          </w:p>
        </w:tc>
        <w:tc>
          <w:tcPr>
            <w:tcW w:w="1843" w:type="dxa"/>
            <w:tcBorders>
              <w:top w:val="single" w:sz="2" w:space="0" w:color="000000"/>
              <w:left w:val="single" w:sz="4" w:space="0" w:color="auto"/>
              <w:bottom w:val="single" w:sz="2" w:space="0" w:color="000000"/>
              <w:right w:val="single" w:sz="2" w:space="0" w:color="000000"/>
            </w:tcBorders>
            <w:vAlign w:val="center"/>
          </w:tcPr>
          <w:p w:rsidR="009A4D91" w:rsidRPr="00461BA9" w:rsidRDefault="00DA7D8A" w:rsidP="001145AD">
            <w:pPr>
              <w:autoSpaceDE w:val="0"/>
              <w:autoSpaceDN w:val="0"/>
              <w:adjustRightInd w:val="0"/>
              <w:jc w:val="center"/>
              <w:rPr>
                <w:b/>
                <w:sz w:val="22"/>
                <w:szCs w:val="22"/>
              </w:rPr>
            </w:pPr>
            <w:r>
              <w:rPr>
                <w:b/>
                <w:sz w:val="22"/>
                <w:szCs w:val="22"/>
              </w:rPr>
              <w:t>105 696,258</w:t>
            </w:r>
            <w:bookmarkStart w:id="1" w:name="_GoBack"/>
            <w:bookmarkEnd w:id="1"/>
          </w:p>
        </w:tc>
        <w:tc>
          <w:tcPr>
            <w:tcW w:w="6662" w:type="dxa"/>
            <w:tcBorders>
              <w:top w:val="single" w:sz="4" w:space="0" w:color="auto"/>
              <w:bottom w:val="single" w:sz="4" w:space="0" w:color="auto"/>
              <w:right w:val="single" w:sz="4" w:space="0" w:color="auto"/>
            </w:tcBorders>
            <w:shd w:val="clear" w:color="auto" w:fill="auto"/>
          </w:tcPr>
          <w:p w:rsidR="009A4D91" w:rsidRPr="009163BE" w:rsidRDefault="009A4D91">
            <w:pPr>
              <w:rPr>
                <w:b/>
              </w:rPr>
            </w:pPr>
          </w:p>
        </w:tc>
      </w:tr>
      <w:bookmarkEnd w:id="0"/>
    </w:tbl>
    <w:p w:rsidR="009A4D91" w:rsidRDefault="009A4D91" w:rsidP="00242D94">
      <w:pPr>
        <w:pStyle w:val="14"/>
        <w:tabs>
          <w:tab w:val="left" w:pos="993"/>
        </w:tabs>
        <w:jc w:val="center"/>
        <w:rPr>
          <w:rFonts w:ascii="Times New Roman" w:hAnsi="Times New Roman"/>
          <w:sz w:val="28"/>
          <w:szCs w:val="28"/>
        </w:rPr>
      </w:pPr>
    </w:p>
    <w:sectPr w:rsidR="009A4D91" w:rsidSect="008D108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069" w:rsidRDefault="00814069">
      <w:r>
        <w:separator/>
      </w:r>
    </w:p>
  </w:endnote>
  <w:endnote w:type="continuationSeparator" w:id="0">
    <w:p w:rsidR="00814069" w:rsidRDefault="00814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069" w:rsidRDefault="00814069">
      <w:r>
        <w:separator/>
      </w:r>
    </w:p>
  </w:footnote>
  <w:footnote w:type="continuationSeparator" w:id="0">
    <w:p w:rsidR="00814069" w:rsidRDefault="00814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7D8A">
      <w:rPr>
        <w:rStyle w:val="aa"/>
        <w:noProof/>
      </w:rPr>
      <w:t>1</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33A"/>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0FF"/>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58FC"/>
    <w:rsid w:val="00415D78"/>
    <w:rsid w:val="00416C57"/>
    <w:rsid w:val="00417152"/>
    <w:rsid w:val="004208FE"/>
    <w:rsid w:val="00420E68"/>
    <w:rsid w:val="004218A1"/>
    <w:rsid w:val="00422E59"/>
    <w:rsid w:val="0042327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1BA9"/>
    <w:rsid w:val="00462786"/>
    <w:rsid w:val="00464392"/>
    <w:rsid w:val="00464CF0"/>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9C2"/>
    <w:rsid w:val="00647B22"/>
    <w:rsid w:val="00647EB1"/>
    <w:rsid w:val="00647FBE"/>
    <w:rsid w:val="006504CC"/>
    <w:rsid w:val="00651D01"/>
    <w:rsid w:val="00652593"/>
    <w:rsid w:val="0065266B"/>
    <w:rsid w:val="00652EE5"/>
    <w:rsid w:val="00657066"/>
    <w:rsid w:val="006570D1"/>
    <w:rsid w:val="00657B13"/>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BA7"/>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4069"/>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63BE"/>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AD0"/>
    <w:rsid w:val="00976BD6"/>
    <w:rsid w:val="00977D8D"/>
    <w:rsid w:val="00977DBA"/>
    <w:rsid w:val="009800B9"/>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2A4A"/>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0EE"/>
    <w:rsid w:val="00B91AF1"/>
    <w:rsid w:val="00B9225F"/>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01A2"/>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6A7D"/>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75C7"/>
    <w:rsid w:val="00CF7BE6"/>
    <w:rsid w:val="00CF7F48"/>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BAA"/>
    <w:rsid w:val="00DA7D8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76BC5-CD20-4479-BE99-626F3393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807</Words>
  <Characters>4600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5397</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22</cp:revision>
  <cp:lastPrinted>2014-04-16T08:59:00Z</cp:lastPrinted>
  <dcterms:created xsi:type="dcterms:W3CDTF">2014-07-08T04:32:00Z</dcterms:created>
  <dcterms:modified xsi:type="dcterms:W3CDTF">2014-12-16T08:39:00Z</dcterms:modified>
</cp:coreProperties>
</file>