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6599" w:type="dxa"/>
        <w:tblInd w:w="-885" w:type="dxa"/>
        <w:tblLayout w:type="fixed"/>
        <w:tblLook w:val="04A0" w:firstRow="1" w:lastRow="0" w:firstColumn="1" w:lastColumn="0" w:noHBand="0" w:noVBand="1"/>
      </w:tblPr>
      <w:tblGrid>
        <w:gridCol w:w="702"/>
        <w:gridCol w:w="135"/>
        <w:gridCol w:w="701"/>
        <w:gridCol w:w="61"/>
        <w:gridCol w:w="72"/>
        <w:gridCol w:w="1419"/>
        <w:gridCol w:w="655"/>
        <w:gridCol w:w="913"/>
        <w:gridCol w:w="384"/>
        <w:gridCol w:w="302"/>
        <w:gridCol w:w="41"/>
        <w:gridCol w:w="708"/>
        <w:gridCol w:w="709"/>
        <w:gridCol w:w="33"/>
        <w:gridCol w:w="821"/>
        <w:gridCol w:w="104"/>
        <w:gridCol w:w="601"/>
        <w:gridCol w:w="426"/>
        <w:gridCol w:w="7"/>
        <w:gridCol w:w="461"/>
        <w:gridCol w:w="106"/>
        <w:gridCol w:w="830"/>
        <w:gridCol w:w="586"/>
        <w:gridCol w:w="91"/>
        <w:gridCol w:w="637"/>
        <w:gridCol w:w="549"/>
        <w:gridCol w:w="413"/>
        <w:gridCol w:w="533"/>
        <w:gridCol w:w="323"/>
        <w:gridCol w:w="613"/>
        <w:gridCol w:w="22"/>
        <w:gridCol w:w="161"/>
        <w:gridCol w:w="1052"/>
        <w:gridCol w:w="281"/>
        <w:gridCol w:w="276"/>
        <w:gridCol w:w="182"/>
        <w:gridCol w:w="2718"/>
        <w:gridCol w:w="848"/>
        <w:gridCol w:w="647"/>
        <w:gridCol w:w="936"/>
        <w:gridCol w:w="1209"/>
        <w:gridCol w:w="4331"/>
      </w:tblGrid>
      <w:tr w:rsidR="00752ED2" w:rsidRPr="00752ED2" w:rsidTr="003B52A0">
        <w:trPr>
          <w:gridAfter w:val="1"/>
          <w:wAfter w:w="4331" w:type="dxa"/>
          <w:trHeight w:val="255"/>
        </w:trPr>
        <w:tc>
          <w:tcPr>
            <w:tcW w:w="837"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701" w:type="dxa"/>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4555" w:type="dxa"/>
            <w:gridSpan w:val="9"/>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1563" w:type="dxa"/>
            <w:gridSpan w:val="3"/>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1705" w:type="dxa"/>
            <w:gridSpan w:val="6"/>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1416"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p>
        </w:tc>
        <w:tc>
          <w:tcPr>
            <w:tcW w:w="1277" w:type="dxa"/>
            <w:gridSpan w:val="3"/>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p>
        </w:tc>
        <w:tc>
          <w:tcPr>
            <w:tcW w:w="1269" w:type="dxa"/>
            <w:gridSpan w:val="3"/>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p>
        </w:tc>
        <w:tc>
          <w:tcPr>
            <w:tcW w:w="796" w:type="dxa"/>
            <w:gridSpan w:val="3"/>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1052" w:type="dxa"/>
            <w:tcBorders>
              <w:top w:val="nil"/>
              <w:left w:val="nil"/>
              <w:bottom w:val="nil"/>
              <w:right w:val="nil"/>
            </w:tcBorders>
            <w:shd w:val="clear" w:color="000000" w:fill="FFFFFF"/>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lang w:eastAsia="ru-RU"/>
              </w:rPr>
            </w:pPr>
            <w:r w:rsidRPr="0065218A">
              <w:rPr>
                <w:rFonts w:ascii="Times New Roman" w:eastAsia="Times New Roman" w:hAnsi="Times New Roman" w:cs="Times New Roman"/>
                <w:lang w:eastAsia="ru-RU"/>
              </w:rPr>
              <w:t> </w:t>
            </w:r>
          </w:p>
        </w:tc>
        <w:tc>
          <w:tcPr>
            <w:tcW w:w="7097" w:type="dxa"/>
            <w:gridSpan w:val="8"/>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r>
      <w:tr w:rsidR="00752ED2" w:rsidRPr="00752ED2" w:rsidTr="003B52A0">
        <w:trPr>
          <w:gridAfter w:val="1"/>
          <w:wAfter w:w="4331" w:type="dxa"/>
          <w:trHeight w:val="150"/>
        </w:trPr>
        <w:tc>
          <w:tcPr>
            <w:tcW w:w="837"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701" w:type="dxa"/>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c>
          <w:tcPr>
            <w:tcW w:w="13633" w:type="dxa"/>
            <w:gridSpan w:val="30"/>
            <w:vMerge w:val="restart"/>
            <w:tcBorders>
              <w:top w:val="nil"/>
              <w:left w:val="nil"/>
              <w:bottom w:val="nil"/>
              <w:right w:val="nil"/>
            </w:tcBorders>
            <w:shd w:val="clear" w:color="auto" w:fill="auto"/>
            <w:noWrap/>
            <w:vAlign w:val="center"/>
            <w:hideMark/>
          </w:tcPr>
          <w:p w:rsidR="00752ED2" w:rsidRPr="0065218A" w:rsidRDefault="00752ED2" w:rsidP="00C457CE">
            <w:pPr>
              <w:spacing w:after="0" w:line="240" w:lineRule="auto"/>
              <w:ind w:left="39"/>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Пояснительная записка к о</w:t>
            </w:r>
            <w:r w:rsidR="008F74EF" w:rsidRPr="0065218A">
              <w:rPr>
                <w:rFonts w:ascii="Times New Roman" w:eastAsia="Times New Roman" w:hAnsi="Times New Roman" w:cs="Times New Roman"/>
                <w:bCs/>
                <w:lang w:eastAsia="ru-RU"/>
              </w:rPr>
              <w:t>т</w:t>
            </w:r>
            <w:r w:rsidRPr="0065218A">
              <w:rPr>
                <w:rFonts w:ascii="Times New Roman" w:eastAsia="Times New Roman" w:hAnsi="Times New Roman" w:cs="Times New Roman"/>
                <w:bCs/>
                <w:lang w:eastAsia="ru-RU"/>
              </w:rPr>
              <w:t>чету о ходе реализации муниципальн</w:t>
            </w:r>
            <w:r w:rsidR="00824A44" w:rsidRPr="0065218A">
              <w:rPr>
                <w:rFonts w:ascii="Times New Roman" w:eastAsia="Times New Roman" w:hAnsi="Times New Roman" w:cs="Times New Roman"/>
                <w:bCs/>
                <w:lang w:eastAsia="ru-RU"/>
              </w:rPr>
              <w:t>ой</w:t>
            </w:r>
            <w:r w:rsidRPr="0065218A">
              <w:rPr>
                <w:rFonts w:ascii="Times New Roman" w:eastAsia="Times New Roman" w:hAnsi="Times New Roman" w:cs="Times New Roman"/>
                <w:bCs/>
                <w:lang w:eastAsia="ru-RU"/>
              </w:rPr>
              <w:t xml:space="preserve"> программ</w:t>
            </w:r>
            <w:r w:rsidR="00824A44" w:rsidRPr="0065218A">
              <w:rPr>
                <w:rFonts w:ascii="Times New Roman" w:eastAsia="Times New Roman" w:hAnsi="Times New Roman" w:cs="Times New Roman"/>
                <w:bCs/>
                <w:lang w:eastAsia="ru-RU"/>
              </w:rPr>
              <w:t>ы</w:t>
            </w:r>
          </w:p>
          <w:p w:rsidR="00824A44" w:rsidRDefault="00824A44" w:rsidP="00C457CE">
            <w:pPr>
              <w:spacing w:after="0" w:line="240" w:lineRule="auto"/>
              <w:ind w:left="39"/>
              <w:jc w:val="center"/>
              <w:rPr>
                <w:rFonts w:ascii="Times New Roman" w:eastAsia="Times New Roman" w:hAnsi="Times New Roman" w:cs="Times New Roman"/>
                <w:b/>
                <w:bCs/>
                <w:lang w:eastAsia="ru-RU"/>
              </w:rPr>
            </w:pPr>
            <w:r w:rsidRPr="0065218A">
              <w:rPr>
                <w:rFonts w:ascii="Times New Roman" w:eastAsia="Times New Roman" w:hAnsi="Times New Roman" w:cs="Times New Roman"/>
                <w:bCs/>
                <w:lang w:eastAsia="ru-RU"/>
              </w:rPr>
              <w:t xml:space="preserve">города Нефтеюганска «Развитие жилищно-коммунального комплекса в городе Нефтеюганске в 2014-2020 годах»  </w:t>
            </w:r>
            <w:r w:rsidR="008E7571">
              <w:rPr>
                <w:rFonts w:ascii="Times New Roman" w:eastAsia="Times New Roman" w:hAnsi="Times New Roman" w:cs="Times New Roman"/>
                <w:bCs/>
                <w:lang w:eastAsia="ru-RU"/>
              </w:rPr>
              <w:t xml:space="preserve">     </w:t>
            </w:r>
            <w:r w:rsidR="00C457CE">
              <w:rPr>
                <w:rFonts w:ascii="Times New Roman" w:eastAsia="Times New Roman" w:hAnsi="Times New Roman" w:cs="Times New Roman"/>
                <w:bCs/>
                <w:lang w:eastAsia="ru-RU"/>
              </w:rPr>
              <w:t xml:space="preserve">                                        </w:t>
            </w:r>
            <w:r w:rsidR="008E7571" w:rsidRPr="00E5414E">
              <w:rPr>
                <w:rFonts w:ascii="Times New Roman" w:eastAsia="Times New Roman" w:hAnsi="Times New Roman" w:cs="Times New Roman"/>
                <w:b/>
                <w:bCs/>
                <w:lang w:eastAsia="ru-RU"/>
              </w:rPr>
              <w:t>на 01.02.</w:t>
            </w:r>
            <w:r w:rsidRPr="00E5414E">
              <w:rPr>
                <w:rFonts w:ascii="Times New Roman" w:eastAsia="Times New Roman" w:hAnsi="Times New Roman" w:cs="Times New Roman"/>
                <w:b/>
                <w:bCs/>
                <w:lang w:eastAsia="ru-RU"/>
              </w:rPr>
              <w:t>2014 г</w:t>
            </w:r>
            <w:r w:rsidR="008E7571" w:rsidRPr="00E5414E">
              <w:rPr>
                <w:rFonts w:ascii="Times New Roman" w:eastAsia="Times New Roman" w:hAnsi="Times New Roman" w:cs="Times New Roman"/>
                <w:b/>
                <w:bCs/>
                <w:lang w:eastAsia="ru-RU"/>
              </w:rPr>
              <w:t>.</w:t>
            </w:r>
          </w:p>
          <w:p w:rsidR="00E5414E" w:rsidRPr="0065218A" w:rsidRDefault="00E5414E" w:rsidP="00C457CE">
            <w:pPr>
              <w:spacing w:after="0" w:line="240" w:lineRule="auto"/>
              <w:ind w:left="39"/>
              <w:jc w:val="center"/>
              <w:rPr>
                <w:rFonts w:ascii="Times New Roman" w:eastAsia="Times New Roman" w:hAnsi="Times New Roman" w:cs="Times New Roman"/>
                <w:bCs/>
                <w:lang w:eastAsia="ru-RU"/>
              </w:rPr>
            </w:pPr>
          </w:p>
        </w:tc>
        <w:tc>
          <w:tcPr>
            <w:tcW w:w="7097" w:type="dxa"/>
            <w:gridSpan w:val="8"/>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tc>
      </w:tr>
      <w:tr w:rsidR="00752ED2" w:rsidRPr="00752ED2" w:rsidTr="003B52A0">
        <w:trPr>
          <w:gridAfter w:val="1"/>
          <w:wAfter w:w="4331" w:type="dxa"/>
          <w:trHeight w:val="595"/>
        </w:trPr>
        <w:tc>
          <w:tcPr>
            <w:tcW w:w="837" w:type="dxa"/>
            <w:gridSpan w:val="2"/>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bCs/>
                <w:lang w:eastAsia="ru-RU"/>
              </w:rPr>
            </w:pPr>
          </w:p>
        </w:tc>
        <w:tc>
          <w:tcPr>
            <w:tcW w:w="701" w:type="dxa"/>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jc w:val="center"/>
              <w:rPr>
                <w:rFonts w:ascii="Times New Roman" w:eastAsia="Times New Roman" w:hAnsi="Times New Roman" w:cs="Times New Roman"/>
                <w:bCs/>
                <w:lang w:eastAsia="ru-RU"/>
              </w:rPr>
            </w:pPr>
          </w:p>
        </w:tc>
        <w:tc>
          <w:tcPr>
            <w:tcW w:w="13633" w:type="dxa"/>
            <w:gridSpan w:val="30"/>
            <w:vMerge/>
            <w:tcBorders>
              <w:top w:val="nil"/>
              <w:left w:val="nil"/>
              <w:bottom w:val="nil"/>
              <w:right w:val="nil"/>
            </w:tcBorders>
            <w:vAlign w:val="center"/>
            <w:hideMark/>
          </w:tcPr>
          <w:p w:rsidR="00752ED2" w:rsidRPr="0065218A" w:rsidRDefault="00752ED2" w:rsidP="00824A44">
            <w:pPr>
              <w:spacing w:after="0" w:line="240" w:lineRule="auto"/>
              <w:ind w:left="39"/>
              <w:rPr>
                <w:rFonts w:ascii="Times New Roman" w:eastAsia="Times New Roman" w:hAnsi="Times New Roman" w:cs="Times New Roman"/>
                <w:bCs/>
                <w:lang w:eastAsia="ru-RU"/>
              </w:rPr>
            </w:pPr>
          </w:p>
        </w:tc>
        <w:tc>
          <w:tcPr>
            <w:tcW w:w="7097" w:type="dxa"/>
            <w:gridSpan w:val="8"/>
            <w:tcBorders>
              <w:top w:val="nil"/>
              <w:left w:val="nil"/>
              <w:bottom w:val="nil"/>
              <w:right w:val="nil"/>
            </w:tcBorders>
            <w:shd w:val="clear" w:color="auto" w:fill="auto"/>
            <w:noWrap/>
            <w:vAlign w:val="center"/>
            <w:hideMark/>
          </w:tcPr>
          <w:p w:rsidR="00752ED2" w:rsidRPr="0065218A" w:rsidRDefault="00752ED2" w:rsidP="00752ED2">
            <w:pPr>
              <w:spacing w:after="0" w:line="240" w:lineRule="auto"/>
              <w:ind w:left="-250"/>
              <w:rPr>
                <w:rFonts w:ascii="Times New Roman" w:eastAsia="Times New Roman" w:hAnsi="Times New Roman" w:cs="Times New Roman"/>
                <w:lang w:eastAsia="ru-RU"/>
              </w:rPr>
            </w:pPr>
          </w:p>
          <w:p w:rsidR="00824A44" w:rsidRPr="0065218A" w:rsidRDefault="00824A44" w:rsidP="00752ED2">
            <w:pPr>
              <w:spacing w:after="0" w:line="240" w:lineRule="auto"/>
              <w:ind w:left="-250"/>
              <w:rPr>
                <w:rFonts w:ascii="Times New Roman" w:eastAsia="Times New Roman" w:hAnsi="Times New Roman" w:cs="Times New Roman"/>
                <w:lang w:eastAsia="ru-RU"/>
              </w:rPr>
            </w:pPr>
          </w:p>
        </w:tc>
      </w:tr>
      <w:tr w:rsidR="003B52A0" w:rsidRPr="00752ED2" w:rsidTr="003B52A0">
        <w:trPr>
          <w:gridBefore w:val="1"/>
          <w:gridAfter w:val="8"/>
          <w:wBefore w:w="702" w:type="dxa"/>
          <w:wAfter w:w="11147" w:type="dxa"/>
          <w:trHeight w:val="333"/>
        </w:trPr>
        <w:tc>
          <w:tcPr>
            <w:tcW w:w="4683"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52A0" w:rsidRPr="0065218A" w:rsidRDefault="003B52A0" w:rsidP="00752ED2">
            <w:pPr>
              <w:spacing w:after="0" w:line="240" w:lineRule="auto"/>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Наименование мероприятия</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3B52A0" w:rsidRPr="0065218A" w:rsidRDefault="003B52A0" w:rsidP="00752ED2">
            <w:pPr>
              <w:spacing w:after="0" w:line="240" w:lineRule="auto"/>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Утверждено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2A0" w:rsidRPr="0065218A" w:rsidRDefault="003B52A0" w:rsidP="00024C57">
            <w:pPr>
              <w:spacing w:after="0" w:line="240" w:lineRule="auto"/>
              <w:ind w:left="34" w:hanging="34"/>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Кассовое исполнение</w:t>
            </w:r>
          </w:p>
        </w:tc>
        <w:tc>
          <w:tcPr>
            <w:tcW w:w="7091"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2A0" w:rsidRPr="0065218A" w:rsidRDefault="003B52A0" w:rsidP="002410E5">
            <w:pPr>
              <w:spacing w:after="0" w:line="240" w:lineRule="auto"/>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Причины низкого исполнения</w:t>
            </w:r>
          </w:p>
        </w:tc>
      </w:tr>
      <w:tr w:rsidR="003B52A0" w:rsidRPr="00752ED2" w:rsidTr="003B52A0">
        <w:trPr>
          <w:gridBefore w:val="1"/>
          <w:gridAfter w:val="8"/>
          <w:wBefore w:w="702" w:type="dxa"/>
          <w:wAfter w:w="11147" w:type="dxa"/>
          <w:trHeight w:val="209"/>
        </w:trPr>
        <w:tc>
          <w:tcPr>
            <w:tcW w:w="4683" w:type="dxa"/>
            <w:gridSpan w:val="10"/>
            <w:vMerge/>
            <w:tcBorders>
              <w:top w:val="single" w:sz="4" w:space="0" w:color="auto"/>
              <w:left w:val="single" w:sz="4" w:space="0" w:color="auto"/>
              <w:bottom w:val="single" w:sz="4" w:space="0" w:color="auto"/>
              <w:right w:val="single" w:sz="4" w:space="0" w:color="auto"/>
            </w:tcBorders>
            <w:vAlign w:val="center"/>
            <w:hideMark/>
          </w:tcPr>
          <w:p w:rsidR="003B52A0" w:rsidRPr="0065218A" w:rsidRDefault="003B52A0" w:rsidP="00752ED2">
            <w:pPr>
              <w:spacing w:after="0" w:line="240" w:lineRule="auto"/>
              <w:rPr>
                <w:rFonts w:ascii="Times New Roman" w:eastAsia="Times New Roman" w:hAnsi="Times New Roman" w:cs="Times New Roman"/>
                <w:bCs/>
                <w:lang w:eastAsia="ru-RU"/>
              </w:rPr>
            </w:pPr>
          </w:p>
        </w:tc>
        <w:tc>
          <w:tcPr>
            <w:tcW w:w="1417" w:type="dxa"/>
            <w:gridSpan w:val="2"/>
            <w:tcBorders>
              <w:top w:val="nil"/>
              <w:left w:val="nil"/>
              <w:bottom w:val="single" w:sz="4" w:space="0" w:color="auto"/>
              <w:right w:val="single" w:sz="4" w:space="0" w:color="auto"/>
            </w:tcBorders>
            <w:shd w:val="clear" w:color="000000" w:fill="FFFFFF"/>
            <w:vAlign w:val="center"/>
            <w:hideMark/>
          </w:tcPr>
          <w:p w:rsidR="003B52A0" w:rsidRPr="0065218A" w:rsidRDefault="003B52A0" w:rsidP="00752ED2">
            <w:pPr>
              <w:spacing w:after="0" w:line="240" w:lineRule="auto"/>
              <w:jc w:val="center"/>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год</w:t>
            </w:r>
          </w:p>
        </w:tc>
        <w:tc>
          <w:tcPr>
            <w:tcW w:w="1559" w:type="dxa"/>
            <w:gridSpan w:val="4"/>
            <w:tcBorders>
              <w:top w:val="single" w:sz="4" w:space="0" w:color="auto"/>
              <w:left w:val="single" w:sz="4" w:space="0" w:color="auto"/>
              <w:bottom w:val="single" w:sz="4" w:space="0" w:color="auto"/>
              <w:right w:val="single" w:sz="4" w:space="0" w:color="auto"/>
            </w:tcBorders>
            <w:vAlign w:val="center"/>
            <w:hideMark/>
          </w:tcPr>
          <w:p w:rsidR="003B52A0" w:rsidRPr="0065218A" w:rsidRDefault="003B52A0" w:rsidP="00752ED2">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01.02.2014</w:t>
            </w:r>
          </w:p>
        </w:tc>
        <w:tc>
          <w:tcPr>
            <w:tcW w:w="7091" w:type="dxa"/>
            <w:gridSpan w:val="17"/>
            <w:tcBorders>
              <w:top w:val="single" w:sz="4" w:space="0" w:color="auto"/>
              <w:left w:val="single" w:sz="4" w:space="0" w:color="auto"/>
              <w:bottom w:val="single" w:sz="4" w:space="0" w:color="auto"/>
              <w:right w:val="single" w:sz="4" w:space="0" w:color="auto"/>
            </w:tcBorders>
            <w:vAlign w:val="center"/>
            <w:hideMark/>
          </w:tcPr>
          <w:p w:rsidR="003B52A0" w:rsidRPr="0065218A" w:rsidRDefault="003B52A0" w:rsidP="00752ED2">
            <w:pPr>
              <w:spacing w:after="0" w:line="240" w:lineRule="auto"/>
              <w:rPr>
                <w:rFonts w:ascii="Times New Roman" w:eastAsia="Times New Roman" w:hAnsi="Times New Roman" w:cs="Times New Roman"/>
                <w:bCs/>
                <w:lang w:eastAsia="ru-RU"/>
              </w:rPr>
            </w:pPr>
          </w:p>
        </w:tc>
      </w:tr>
      <w:tr w:rsidR="003B52A0" w:rsidRPr="00752ED2" w:rsidTr="003B52A0">
        <w:trPr>
          <w:gridBefore w:val="1"/>
          <w:gridAfter w:val="8"/>
          <w:wBefore w:w="702" w:type="dxa"/>
          <w:wAfter w:w="11147" w:type="dxa"/>
          <w:trHeight w:val="792"/>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1.1 Реконструкция, расширение, модернизация, строительство объектов коммунального комплекса</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27 584,0</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2-4 квартал.</w:t>
            </w:r>
          </w:p>
        </w:tc>
      </w:tr>
      <w:tr w:rsidR="003B52A0" w:rsidRPr="00752ED2" w:rsidTr="003B52A0">
        <w:trPr>
          <w:gridBefore w:val="1"/>
          <w:gridAfter w:val="8"/>
          <w:wBefore w:w="702" w:type="dxa"/>
          <w:wAfter w:w="11147" w:type="dxa"/>
          <w:trHeight w:val="412"/>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1.2 Капитальный ремонт объектов коммунального комплекса</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106,9</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8E1C3C">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3 квартал.</w:t>
            </w:r>
          </w:p>
        </w:tc>
      </w:tr>
      <w:tr w:rsidR="003B52A0" w:rsidRPr="00752ED2" w:rsidTr="003B52A0">
        <w:trPr>
          <w:gridBefore w:val="1"/>
          <w:gridAfter w:val="8"/>
          <w:wBefore w:w="702" w:type="dxa"/>
          <w:wAfter w:w="11147" w:type="dxa"/>
          <w:trHeight w:val="2172"/>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1.3. Компенсация выпадающих доходов организациям, предоставляющим коммунальные услуги</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9 356,6</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AE5624">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 xml:space="preserve">Бюджетные ассигнования 1 квартала в сумме 1630,0 </w:t>
            </w:r>
            <w:proofErr w:type="spellStart"/>
            <w:r w:rsidRPr="005E5270">
              <w:rPr>
                <w:rFonts w:ascii="Times New Roman" w:eastAsia="Times New Roman" w:hAnsi="Times New Roman" w:cs="Times New Roman"/>
                <w:lang w:eastAsia="ru-RU"/>
              </w:rPr>
              <w:t>т.р</w:t>
            </w:r>
            <w:proofErr w:type="spellEnd"/>
            <w:r w:rsidRPr="005E5270">
              <w:rPr>
                <w:rFonts w:ascii="Times New Roman" w:eastAsia="Times New Roman" w:hAnsi="Times New Roman" w:cs="Times New Roman"/>
                <w:lang w:eastAsia="ru-RU"/>
              </w:rPr>
              <w:t>. - документы находятся на рассмотрении в ДЖКХ, а  также вносятся изменения в постановление администрации города от 31.01.2013года №2-нп</w:t>
            </w:r>
            <w:proofErr w:type="gramStart"/>
            <w:r w:rsidRPr="005E5270">
              <w:rPr>
                <w:rFonts w:ascii="Times New Roman" w:eastAsia="Times New Roman" w:hAnsi="Times New Roman" w:cs="Times New Roman"/>
                <w:lang w:eastAsia="ru-RU"/>
              </w:rPr>
              <w:t>"О</w:t>
            </w:r>
            <w:proofErr w:type="gramEnd"/>
            <w:r w:rsidRPr="005E5270">
              <w:rPr>
                <w:rFonts w:ascii="Times New Roman" w:eastAsia="Times New Roman" w:hAnsi="Times New Roman" w:cs="Times New Roman"/>
                <w:lang w:eastAsia="ru-RU"/>
              </w:rPr>
              <w:t>б утверждении порядка предоставления субсидии из бюджета города на возмещение недополученных доходов за предоставленные населению бытовых услуг (баня) на территории города Нефтеюганска по тарифам, не обеспечивающим возмещение издержек". Оставшиеся бюджетные ассигнования запланированы на 2-4 квартал.</w:t>
            </w:r>
          </w:p>
        </w:tc>
      </w:tr>
      <w:tr w:rsidR="003B52A0" w:rsidRPr="00752ED2" w:rsidTr="003B52A0">
        <w:trPr>
          <w:gridBefore w:val="1"/>
          <w:gridAfter w:val="8"/>
          <w:wBefore w:w="702" w:type="dxa"/>
          <w:wAfter w:w="11147" w:type="dxa"/>
          <w:trHeight w:val="1581"/>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1.5 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687,0</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2-4 квартал.</w:t>
            </w:r>
          </w:p>
        </w:tc>
      </w:tr>
      <w:tr w:rsidR="003B52A0" w:rsidRPr="00752ED2" w:rsidTr="003B52A0">
        <w:trPr>
          <w:gridBefore w:val="1"/>
          <w:gridAfter w:val="8"/>
          <w:wBefore w:w="702" w:type="dxa"/>
          <w:wAfter w:w="11147" w:type="dxa"/>
          <w:trHeight w:val="413"/>
        </w:trPr>
        <w:tc>
          <w:tcPr>
            <w:tcW w:w="4683"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lang w:eastAsia="ru-RU"/>
              </w:rPr>
              <w:t>2.2 Мероприятия по благоустройству домовых территорий</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BF1B46">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1 450,8</w:t>
            </w:r>
          </w:p>
        </w:tc>
        <w:tc>
          <w:tcPr>
            <w:tcW w:w="1559" w:type="dxa"/>
            <w:gridSpan w:val="4"/>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3,4 квартал.</w:t>
            </w:r>
          </w:p>
        </w:tc>
      </w:tr>
      <w:tr w:rsidR="003B52A0" w:rsidRPr="00752ED2" w:rsidTr="003B52A0">
        <w:trPr>
          <w:gridBefore w:val="1"/>
          <w:gridAfter w:val="8"/>
          <w:wBefore w:w="702" w:type="dxa"/>
          <w:wAfter w:w="11147" w:type="dxa"/>
          <w:trHeight w:val="691"/>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2.3 Мероприятия по поддержке технического состояния жилищного фонда</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29 883,5</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2-4 квартал.</w:t>
            </w:r>
          </w:p>
        </w:tc>
      </w:tr>
      <w:tr w:rsidR="003B52A0" w:rsidRPr="00752ED2" w:rsidTr="003B52A0">
        <w:trPr>
          <w:gridBefore w:val="1"/>
          <w:gridAfter w:val="8"/>
          <w:wBefore w:w="702" w:type="dxa"/>
          <w:wAfter w:w="11147" w:type="dxa"/>
          <w:trHeight w:val="693"/>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2.4 Мероприятия по переселению из непригодных для проживания жилых помещений</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3 631,0</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3 квартал.</w:t>
            </w:r>
          </w:p>
        </w:tc>
      </w:tr>
      <w:tr w:rsidR="003B52A0" w:rsidRPr="00752ED2" w:rsidTr="003B52A0">
        <w:trPr>
          <w:gridBefore w:val="1"/>
          <w:gridAfter w:val="8"/>
          <w:wBefore w:w="702" w:type="dxa"/>
          <w:wAfter w:w="11147" w:type="dxa"/>
          <w:trHeight w:val="2820"/>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lastRenderedPageBreak/>
              <w:t>3.1 Энергосбережение в учреждениях бюджетной сферы муниципального образования город Нефтеюганск</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300,0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3 050,0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700,0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400,0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100,0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p w:rsidR="003B52A0" w:rsidRPr="005E5270" w:rsidRDefault="003B52A0" w:rsidP="00752ED2">
            <w:pPr>
              <w:spacing w:after="0" w:line="240" w:lineRule="auto"/>
              <w:jc w:val="center"/>
              <w:rPr>
                <w:rFonts w:ascii="Times New Roman" w:eastAsia="Times New Roman" w:hAnsi="Times New Roman" w:cs="Times New Roman"/>
                <w:bCs/>
                <w:lang w:eastAsia="ru-RU"/>
              </w:rPr>
            </w:pP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 квартал.</w:t>
            </w:r>
          </w:p>
          <w:p w:rsidR="003B52A0" w:rsidRPr="005E5270" w:rsidRDefault="003B52A0" w:rsidP="007827AD">
            <w:pPr>
              <w:spacing w:after="0" w:line="240" w:lineRule="auto"/>
              <w:rPr>
                <w:rFonts w:ascii="Times New Roman" w:eastAsia="Times New Roman" w:hAnsi="Times New Roman" w:cs="Times New Roman"/>
                <w:lang w:eastAsia="ru-RU"/>
              </w:rPr>
            </w:pPr>
          </w:p>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2,3 квартал.</w:t>
            </w:r>
          </w:p>
          <w:p w:rsidR="003B52A0" w:rsidRPr="005E5270" w:rsidRDefault="003B52A0" w:rsidP="007827AD">
            <w:pPr>
              <w:spacing w:after="0" w:line="240" w:lineRule="auto"/>
              <w:rPr>
                <w:rFonts w:ascii="Times New Roman" w:eastAsia="Times New Roman" w:hAnsi="Times New Roman" w:cs="Times New Roman"/>
                <w:lang w:eastAsia="ru-RU"/>
              </w:rPr>
            </w:pPr>
          </w:p>
          <w:p w:rsidR="003B52A0" w:rsidRPr="005E5270" w:rsidRDefault="003B52A0" w:rsidP="007827AD">
            <w:pPr>
              <w:spacing w:after="0" w:line="240" w:lineRule="auto"/>
              <w:rPr>
                <w:rFonts w:ascii="Times New Roman" w:eastAsia="Times New Roman" w:hAnsi="Times New Roman" w:cs="Times New Roman"/>
                <w:lang w:eastAsia="ru-RU"/>
              </w:rPr>
            </w:pPr>
            <w:proofErr w:type="spellStart"/>
            <w:r w:rsidRPr="005E5270">
              <w:rPr>
                <w:rFonts w:ascii="Times New Roman" w:eastAsia="Times New Roman" w:hAnsi="Times New Roman" w:cs="Times New Roman"/>
                <w:lang w:eastAsia="ru-RU"/>
              </w:rPr>
              <w:t>МБУФКиС</w:t>
            </w:r>
            <w:proofErr w:type="spellEnd"/>
            <w:r w:rsidRPr="005E5270">
              <w:rPr>
                <w:rFonts w:ascii="Times New Roman" w:eastAsia="Times New Roman" w:hAnsi="Times New Roman" w:cs="Times New Roman"/>
                <w:lang w:eastAsia="ru-RU"/>
              </w:rPr>
              <w:t xml:space="preserve"> "</w:t>
            </w:r>
            <w:proofErr w:type="spellStart"/>
            <w:r w:rsidRPr="005E5270">
              <w:rPr>
                <w:rFonts w:ascii="Times New Roman" w:eastAsia="Times New Roman" w:hAnsi="Times New Roman" w:cs="Times New Roman"/>
                <w:lang w:eastAsia="ru-RU"/>
              </w:rPr>
              <w:t>Юганск</w:t>
            </w:r>
            <w:proofErr w:type="spellEnd"/>
            <w:r w:rsidRPr="005E5270">
              <w:rPr>
                <w:rFonts w:ascii="Times New Roman" w:eastAsia="Times New Roman" w:hAnsi="Times New Roman" w:cs="Times New Roman"/>
                <w:lang w:eastAsia="ru-RU"/>
              </w:rPr>
              <w:t xml:space="preserve">-Мастер им. Жилина С.А." заключен договор на внедрение автоматического регулирования системы отопления со сроком исполнения до 31.03.14. </w:t>
            </w:r>
          </w:p>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2-4 квартал.</w:t>
            </w:r>
          </w:p>
          <w:p w:rsidR="003B52A0" w:rsidRPr="005E5270" w:rsidRDefault="003B52A0" w:rsidP="007827AD">
            <w:pPr>
              <w:spacing w:after="0" w:line="240" w:lineRule="auto"/>
              <w:rPr>
                <w:rFonts w:ascii="Times New Roman" w:eastAsia="Times New Roman" w:hAnsi="Times New Roman" w:cs="Times New Roman"/>
                <w:lang w:eastAsia="ru-RU"/>
              </w:rPr>
            </w:pPr>
          </w:p>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 квартал.</w:t>
            </w:r>
          </w:p>
        </w:tc>
      </w:tr>
      <w:tr w:rsidR="003B52A0" w:rsidRPr="00752ED2" w:rsidTr="003B52A0">
        <w:trPr>
          <w:gridBefore w:val="1"/>
          <w:gridAfter w:val="8"/>
          <w:wBefore w:w="702" w:type="dxa"/>
          <w:wAfter w:w="11147" w:type="dxa"/>
          <w:trHeight w:val="508"/>
        </w:trPr>
        <w:tc>
          <w:tcPr>
            <w:tcW w:w="4683" w:type="dxa"/>
            <w:gridSpan w:val="10"/>
            <w:vMerge w:val="restart"/>
            <w:tcBorders>
              <w:top w:val="nil"/>
              <w:left w:val="single" w:sz="4" w:space="0" w:color="auto"/>
              <w:right w:val="single" w:sz="4" w:space="0" w:color="auto"/>
            </w:tcBorders>
            <w:shd w:val="clear" w:color="000000" w:fill="FFFFFF"/>
            <w:vAlign w:val="center"/>
          </w:tcPr>
          <w:p w:rsidR="003B52A0" w:rsidRPr="008B273D" w:rsidRDefault="003B52A0" w:rsidP="00EF6B9B">
            <w:pPr>
              <w:spacing w:after="0" w:line="240" w:lineRule="auto"/>
              <w:rPr>
                <w:rFonts w:ascii="Times New Roman" w:eastAsia="Times New Roman" w:hAnsi="Times New Roman" w:cs="Times New Roman"/>
                <w:bCs/>
                <w:lang w:eastAsia="ru-RU"/>
              </w:rPr>
            </w:pPr>
            <w:r w:rsidRPr="008B273D">
              <w:rPr>
                <w:rFonts w:ascii="Times New Roman" w:eastAsia="Times New Roman" w:hAnsi="Times New Roman" w:cs="Times New Roman"/>
                <w:bCs/>
                <w:lang w:eastAsia="ru-RU"/>
              </w:rPr>
              <w:t>3.2 Энергосбережение в жилищном секторе</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1 300,0</w:t>
            </w:r>
          </w:p>
          <w:p w:rsidR="003B52A0" w:rsidRPr="005E5270" w:rsidRDefault="003B52A0" w:rsidP="00E5414E">
            <w:pPr>
              <w:spacing w:after="0" w:line="240" w:lineRule="auto"/>
              <w:rPr>
                <w:rFonts w:ascii="Times New Roman" w:eastAsia="Times New Roman" w:hAnsi="Times New Roman" w:cs="Times New Roman"/>
                <w:bCs/>
                <w:lang w:eastAsia="ru-RU"/>
              </w:rPr>
            </w:pP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p w:rsidR="003B52A0" w:rsidRPr="005E5270" w:rsidRDefault="003B52A0" w:rsidP="00E5414E">
            <w:pPr>
              <w:spacing w:after="0" w:line="240" w:lineRule="auto"/>
              <w:rPr>
                <w:rFonts w:ascii="Times New Roman" w:eastAsia="Times New Roman" w:hAnsi="Times New Roman" w:cs="Times New Roman"/>
                <w:bCs/>
                <w:lang w:eastAsia="ru-RU"/>
              </w:rPr>
            </w:pP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p>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2-4 квартал.</w:t>
            </w:r>
          </w:p>
          <w:p w:rsidR="003B52A0" w:rsidRPr="005E5270" w:rsidRDefault="003B52A0" w:rsidP="007827AD">
            <w:pPr>
              <w:spacing w:after="0" w:line="240" w:lineRule="auto"/>
              <w:rPr>
                <w:rFonts w:ascii="Times New Roman" w:eastAsia="Times New Roman" w:hAnsi="Times New Roman" w:cs="Times New Roman"/>
                <w:lang w:eastAsia="ru-RU"/>
              </w:rPr>
            </w:pPr>
          </w:p>
        </w:tc>
      </w:tr>
      <w:tr w:rsidR="003B52A0" w:rsidRPr="00752ED2" w:rsidTr="003B52A0">
        <w:trPr>
          <w:gridBefore w:val="1"/>
          <w:gridAfter w:val="8"/>
          <w:wBefore w:w="702" w:type="dxa"/>
          <w:wAfter w:w="11147" w:type="dxa"/>
          <w:trHeight w:val="518"/>
        </w:trPr>
        <w:tc>
          <w:tcPr>
            <w:tcW w:w="4683" w:type="dxa"/>
            <w:gridSpan w:val="10"/>
            <w:vMerge/>
            <w:tcBorders>
              <w:left w:val="single" w:sz="4" w:space="0" w:color="auto"/>
              <w:bottom w:val="single" w:sz="4" w:space="0" w:color="auto"/>
              <w:right w:val="single" w:sz="4" w:space="0" w:color="auto"/>
            </w:tcBorders>
            <w:shd w:val="clear" w:color="000000" w:fill="FFFFFF"/>
            <w:vAlign w:val="center"/>
          </w:tcPr>
          <w:p w:rsidR="003B52A0" w:rsidRPr="008B273D" w:rsidRDefault="003B52A0" w:rsidP="00EF6B9B">
            <w:pPr>
              <w:spacing w:after="0" w:line="240" w:lineRule="auto"/>
              <w:rPr>
                <w:rFonts w:ascii="Times New Roman" w:eastAsia="Times New Roman" w:hAnsi="Times New Roman" w:cs="Times New Roman"/>
                <w:bCs/>
                <w:lang w:eastAsia="ru-RU"/>
              </w:rPr>
            </w:pP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19 772,7</w:t>
            </w:r>
          </w:p>
        </w:tc>
        <w:tc>
          <w:tcPr>
            <w:tcW w:w="1559" w:type="dxa"/>
            <w:gridSpan w:val="4"/>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AE5624">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Управляющими компаниями ведутся работы по утеплению теплового контура жилых домов и оснащению их приборами учета энергетических ресурсов. Оставшиеся бюджетные ассигнования запланированы на 2-4 квартал.</w:t>
            </w:r>
          </w:p>
        </w:tc>
      </w:tr>
      <w:tr w:rsidR="003B52A0" w:rsidRPr="00752ED2" w:rsidTr="003B52A0">
        <w:trPr>
          <w:gridBefore w:val="1"/>
          <w:gridAfter w:val="8"/>
          <w:wBefore w:w="702" w:type="dxa"/>
          <w:wAfter w:w="11147" w:type="dxa"/>
          <w:trHeight w:val="690"/>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8B273D" w:rsidRDefault="003B52A0" w:rsidP="00EF6B9B">
            <w:pPr>
              <w:spacing w:after="0" w:line="240" w:lineRule="auto"/>
              <w:rPr>
                <w:rFonts w:ascii="Times New Roman" w:eastAsia="Times New Roman" w:hAnsi="Times New Roman" w:cs="Times New Roman"/>
                <w:bCs/>
                <w:lang w:eastAsia="ru-RU"/>
              </w:rPr>
            </w:pPr>
            <w:r w:rsidRPr="008B273D">
              <w:rPr>
                <w:rFonts w:ascii="Times New Roman" w:eastAsia="Times New Roman" w:hAnsi="Times New Roman" w:cs="Times New Roman"/>
                <w:bCs/>
                <w:lang w:eastAsia="ru-RU"/>
              </w:rPr>
              <w:t>3.3 Энергосбережение в теплоэнергетическом комплексе и системах водоснабжения и водоотведения</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47 407,2</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F9195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AE5624">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Ведутся работы.  Оставшиеся бюджетные ассигнования запланированы на 2-4 квартал.</w:t>
            </w:r>
          </w:p>
        </w:tc>
      </w:tr>
      <w:tr w:rsidR="003B52A0" w:rsidRPr="00752ED2" w:rsidTr="003B52A0">
        <w:trPr>
          <w:gridBefore w:val="1"/>
          <w:gridAfter w:val="8"/>
          <w:wBefore w:w="702" w:type="dxa"/>
          <w:wAfter w:w="11147" w:type="dxa"/>
          <w:trHeight w:val="520"/>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3.4 Энергосбережение в электрических сетях и системах наружного освещения</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1 000,0</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F9195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2-4 квартал.</w:t>
            </w:r>
          </w:p>
        </w:tc>
      </w:tr>
      <w:tr w:rsidR="003B52A0" w:rsidRPr="00752ED2" w:rsidTr="003B52A0">
        <w:trPr>
          <w:gridBefore w:val="1"/>
          <w:gridAfter w:val="8"/>
          <w:wBefore w:w="702" w:type="dxa"/>
          <w:wAfter w:w="11147" w:type="dxa"/>
          <w:trHeight w:val="273"/>
        </w:trPr>
        <w:tc>
          <w:tcPr>
            <w:tcW w:w="4683"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rsidR="003B52A0" w:rsidRPr="008B273D" w:rsidRDefault="003B52A0" w:rsidP="00EF6B9B">
            <w:pPr>
              <w:spacing w:after="0" w:line="240" w:lineRule="auto"/>
              <w:rPr>
                <w:rFonts w:ascii="Times New Roman" w:eastAsia="Times New Roman" w:hAnsi="Times New Roman" w:cs="Times New Roman"/>
                <w:bCs/>
                <w:lang w:eastAsia="ru-RU"/>
              </w:rPr>
            </w:pPr>
            <w:r w:rsidRPr="008B273D">
              <w:rPr>
                <w:rFonts w:ascii="Times New Roman" w:eastAsia="Times New Roman" w:hAnsi="Times New Roman" w:cs="Times New Roman"/>
                <w:bCs/>
                <w:lang w:eastAsia="ru-RU"/>
              </w:rPr>
              <w:t>3.5 Энергосбережение на транспорте</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1 000,0</w:t>
            </w:r>
          </w:p>
        </w:tc>
        <w:tc>
          <w:tcPr>
            <w:tcW w:w="1559" w:type="dxa"/>
            <w:gridSpan w:val="4"/>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DF2A71">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3 квартал.</w:t>
            </w:r>
          </w:p>
        </w:tc>
      </w:tr>
      <w:tr w:rsidR="003B52A0" w:rsidRPr="00752ED2" w:rsidTr="003B52A0">
        <w:trPr>
          <w:gridBefore w:val="1"/>
          <w:gridAfter w:val="8"/>
          <w:wBefore w:w="702" w:type="dxa"/>
          <w:wAfter w:w="11147" w:type="dxa"/>
          <w:trHeight w:val="267"/>
        </w:trPr>
        <w:tc>
          <w:tcPr>
            <w:tcW w:w="4683"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3.7 Пропаганда энергосбережения</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150,0</w:t>
            </w:r>
          </w:p>
        </w:tc>
        <w:tc>
          <w:tcPr>
            <w:tcW w:w="1559" w:type="dxa"/>
            <w:gridSpan w:val="4"/>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DF2A71">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Бюджетные ассигнования запланированы на 3 квартал.</w:t>
            </w:r>
          </w:p>
        </w:tc>
      </w:tr>
      <w:tr w:rsidR="003B52A0" w:rsidRPr="00752ED2" w:rsidTr="003B52A0">
        <w:trPr>
          <w:gridBefore w:val="1"/>
          <w:gridAfter w:val="8"/>
          <w:wBefore w:w="702" w:type="dxa"/>
          <w:wAfter w:w="11147" w:type="dxa"/>
          <w:trHeight w:val="606"/>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4.1 Мероприятия по улучшению санитарного состояния городских территорий</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92 482,2</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p>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99,9</w:t>
            </w:r>
          </w:p>
          <w:p w:rsidR="003B52A0" w:rsidRPr="005E5270" w:rsidRDefault="003B52A0" w:rsidP="00024C57">
            <w:pPr>
              <w:spacing w:after="0" w:line="240" w:lineRule="auto"/>
              <w:rPr>
                <w:rFonts w:ascii="Times New Roman" w:eastAsia="Times New Roman" w:hAnsi="Times New Roman" w:cs="Times New Roman"/>
                <w:bCs/>
                <w:lang w:eastAsia="ru-RU"/>
              </w:rPr>
            </w:pP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F91952">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Муниципальные контракты и договора заключены. Ведутся работы.</w:t>
            </w:r>
          </w:p>
          <w:p w:rsidR="003B52A0" w:rsidRPr="005E5270" w:rsidRDefault="003B52A0" w:rsidP="00F91952">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Оставшиеся бюджетные ассигнования запланированы  на 2,4 квартал</w:t>
            </w:r>
          </w:p>
        </w:tc>
      </w:tr>
      <w:tr w:rsidR="003B52A0" w:rsidRPr="00752ED2" w:rsidTr="003B52A0">
        <w:trPr>
          <w:gridBefore w:val="1"/>
          <w:gridAfter w:val="8"/>
          <w:wBefore w:w="702" w:type="dxa"/>
          <w:wAfter w:w="11147" w:type="dxa"/>
          <w:trHeight w:val="693"/>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4.2 Мероприятия по благоустройству и озеленению города</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50 144,4</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0,0</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610C2D">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Разработка технических заданий для проведения открытого аукциона по отбору подрядных организаций. Проведение работ запланировано на 2-4 квартала 2014 года.</w:t>
            </w:r>
          </w:p>
        </w:tc>
      </w:tr>
      <w:tr w:rsidR="003B52A0" w:rsidRPr="00752ED2" w:rsidTr="003B52A0">
        <w:trPr>
          <w:gridBefore w:val="1"/>
          <w:gridAfter w:val="8"/>
          <w:wBefore w:w="702" w:type="dxa"/>
          <w:wAfter w:w="11147" w:type="dxa"/>
          <w:trHeight w:val="788"/>
        </w:trPr>
        <w:tc>
          <w:tcPr>
            <w:tcW w:w="4683"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5.1 Расходы на обеспечение функций органов местного самоуправления</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55 115,2</w:t>
            </w:r>
          </w:p>
        </w:tc>
        <w:tc>
          <w:tcPr>
            <w:tcW w:w="1559" w:type="dxa"/>
            <w:gridSpan w:val="4"/>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1D0A3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6 309,3</w:t>
            </w:r>
          </w:p>
        </w:tc>
        <w:tc>
          <w:tcPr>
            <w:tcW w:w="7091" w:type="dxa"/>
            <w:gridSpan w:val="17"/>
            <w:tcBorders>
              <w:top w:val="single" w:sz="4" w:space="0" w:color="auto"/>
              <w:left w:val="nil"/>
              <w:bottom w:val="single" w:sz="4" w:space="0" w:color="auto"/>
              <w:right w:val="single" w:sz="4" w:space="0" w:color="auto"/>
            </w:tcBorders>
            <w:shd w:val="clear" w:color="000000" w:fill="FFFFFF"/>
            <w:vAlign w:val="center"/>
          </w:tcPr>
          <w:p w:rsidR="003B52A0" w:rsidRPr="005E5270" w:rsidRDefault="003B52A0" w:rsidP="00DF2A71">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Расходование оставшихся бюджетных ассигнований 1 квартала будет произведено в марте месяце. Оставшиеся бюджетные ассигнования запланированы на 2-4 квартал</w:t>
            </w:r>
          </w:p>
        </w:tc>
      </w:tr>
      <w:tr w:rsidR="003B52A0" w:rsidRPr="00752ED2" w:rsidTr="003B52A0">
        <w:trPr>
          <w:gridBefore w:val="1"/>
          <w:gridAfter w:val="8"/>
          <w:wBefore w:w="702" w:type="dxa"/>
          <w:wAfter w:w="11147" w:type="dxa"/>
          <w:trHeight w:val="300"/>
        </w:trPr>
        <w:tc>
          <w:tcPr>
            <w:tcW w:w="4683" w:type="dxa"/>
            <w:gridSpan w:val="10"/>
            <w:tcBorders>
              <w:top w:val="nil"/>
              <w:left w:val="single" w:sz="4" w:space="0" w:color="auto"/>
              <w:bottom w:val="single" w:sz="4" w:space="0" w:color="auto"/>
              <w:right w:val="single" w:sz="4" w:space="0" w:color="auto"/>
            </w:tcBorders>
            <w:shd w:val="clear" w:color="000000" w:fill="FFFFFF"/>
            <w:vAlign w:val="center"/>
            <w:hideMark/>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 5.2 Расходы на обеспечение деятельности  (оказание услуг) муниципальных учреждений</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3B52A0" w:rsidRPr="005E5270" w:rsidRDefault="003B52A0" w:rsidP="00752ED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99 437,4</w:t>
            </w:r>
          </w:p>
        </w:tc>
        <w:tc>
          <w:tcPr>
            <w:tcW w:w="1559" w:type="dxa"/>
            <w:gridSpan w:val="4"/>
            <w:tcBorders>
              <w:top w:val="nil"/>
              <w:left w:val="nil"/>
              <w:bottom w:val="single" w:sz="4" w:space="0" w:color="auto"/>
              <w:right w:val="single" w:sz="4" w:space="0" w:color="auto"/>
            </w:tcBorders>
            <w:shd w:val="clear" w:color="000000" w:fill="FFFFFF"/>
            <w:vAlign w:val="center"/>
            <w:hideMark/>
          </w:tcPr>
          <w:p w:rsidR="003B52A0" w:rsidRPr="005E5270" w:rsidRDefault="003B52A0" w:rsidP="001D0A32">
            <w:pPr>
              <w:spacing w:after="0" w:line="240" w:lineRule="auto"/>
              <w:jc w:val="center"/>
              <w:rPr>
                <w:rFonts w:ascii="Times New Roman" w:eastAsia="Times New Roman" w:hAnsi="Times New Roman" w:cs="Times New Roman"/>
                <w:bCs/>
                <w:lang w:eastAsia="ru-RU"/>
              </w:rPr>
            </w:pPr>
            <w:r w:rsidRPr="005E5270">
              <w:rPr>
                <w:rFonts w:ascii="Times New Roman" w:eastAsia="Times New Roman" w:hAnsi="Times New Roman" w:cs="Times New Roman"/>
                <w:bCs/>
                <w:lang w:eastAsia="ru-RU"/>
              </w:rPr>
              <w:t>2 448,1</w:t>
            </w:r>
          </w:p>
        </w:tc>
        <w:tc>
          <w:tcPr>
            <w:tcW w:w="7091" w:type="dxa"/>
            <w:gridSpan w:val="17"/>
            <w:tcBorders>
              <w:top w:val="nil"/>
              <w:left w:val="nil"/>
              <w:bottom w:val="single" w:sz="4" w:space="0" w:color="auto"/>
              <w:right w:val="single" w:sz="4" w:space="0" w:color="auto"/>
            </w:tcBorders>
            <w:shd w:val="clear" w:color="000000" w:fill="FFFFFF"/>
            <w:vAlign w:val="center"/>
            <w:hideMark/>
          </w:tcPr>
          <w:p w:rsidR="003B52A0" w:rsidRPr="005E5270" w:rsidRDefault="003B52A0" w:rsidP="00C457CE">
            <w:pPr>
              <w:spacing w:after="0" w:line="240" w:lineRule="auto"/>
              <w:rPr>
                <w:rFonts w:ascii="Times New Roman" w:eastAsia="Times New Roman" w:hAnsi="Times New Roman" w:cs="Times New Roman"/>
                <w:lang w:eastAsia="ru-RU"/>
              </w:rPr>
            </w:pPr>
            <w:r w:rsidRPr="005E5270">
              <w:rPr>
                <w:rFonts w:ascii="Times New Roman" w:eastAsia="Times New Roman" w:hAnsi="Times New Roman" w:cs="Times New Roman"/>
                <w:lang w:eastAsia="ru-RU"/>
              </w:rPr>
              <w:t> Расходование оставшихся бюджетных ассигнований 1 квартала будет произведено в марте. Оставшиеся бюджетные ассигнования запланированы на 2-4 квартал.</w:t>
            </w:r>
          </w:p>
        </w:tc>
      </w:tr>
      <w:tr w:rsidR="003B52A0" w:rsidRPr="00752ED2" w:rsidTr="003B52A0">
        <w:trPr>
          <w:gridBefore w:val="1"/>
          <w:gridAfter w:val="8"/>
          <w:wBefore w:w="702" w:type="dxa"/>
          <w:wAfter w:w="11147" w:type="dxa"/>
          <w:trHeight w:val="300"/>
        </w:trPr>
        <w:tc>
          <w:tcPr>
            <w:tcW w:w="4683" w:type="dxa"/>
            <w:gridSpan w:val="10"/>
            <w:tcBorders>
              <w:top w:val="nil"/>
              <w:left w:val="single" w:sz="4" w:space="0" w:color="auto"/>
              <w:bottom w:val="single" w:sz="4" w:space="0" w:color="auto"/>
              <w:right w:val="single" w:sz="4" w:space="0" w:color="auto"/>
            </w:tcBorders>
            <w:shd w:val="clear" w:color="000000" w:fill="FFFFFF"/>
            <w:vAlign w:val="center"/>
          </w:tcPr>
          <w:p w:rsidR="003B52A0" w:rsidRPr="0065218A" w:rsidRDefault="003B52A0" w:rsidP="00EF6B9B">
            <w:pPr>
              <w:spacing w:after="0" w:line="240" w:lineRule="auto"/>
              <w:rPr>
                <w:rFonts w:ascii="Times New Roman" w:eastAsia="Times New Roman" w:hAnsi="Times New Roman" w:cs="Times New Roman"/>
                <w:bCs/>
                <w:lang w:eastAsia="ru-RU"/>
              </w:rPr>
            </w:pPr>
            <w:r w:rsidRPr="0065218A">
              <w:rPr>
                <w:rFonts w:ascii="Times New Roman" w:eastAsia="Times New Roman" w:hAnsi="Times New Roman" w:cs="Times New Roman"/>
                <w:bCs/>
                <w:lang w:eastAsia="ru-RU"/>
              </w:rPr>
              <w:t>Всего по муниципальной программе:</w:t>
            </w:r>
          </w:p>
        </w:tc>
        <w:tc>
          <w:tcPr>
            <w:tcW w:w="1417" w:type="dxa"/>
            <w:gridSpan w:val="2"/>
            <w:tcBorders>
              <w:top w:val="nil"/>
              <w:left w:val="nil"/>
              <w:bottom w:val="single" w:sz="4" w:space="0" w:color="auto"/>
              <w:right w:val="single" w:sz="4" w:space="0" w:color="auto"/>
            </w:tcBorders>
            <w:shd w:val="clear" w:color="000000" w:fill="FFFFFF"/>
            <w:vAlign w:val="center"/>
          </w:tcPr>
          <w:p w:rsidR="003B52A0" w:rsidRPr="005E5270" w:rsidRDefault="00342BD0" w:rsidP="00752ED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445 058,9</w:t>
            </w:r>
          </w:p>
        </w:tc>
        <w:tc>
          <w:tcPr>
            <w:tcW w:w="1559" w:type="dxa"/>
            <w:gridSpan w:val="4"/>
            <w:tcBorders>
              <w:top w:val="nil"/>
              <w:left w:val="nil"/>
              <w:bottom w:val="single" w:sz="4" w:space="0" w:color="auto"/>
              <w:right w:val="single" w:sz="4" w:space="0" w:color="auto"/>
            </w:tcBorders>
            <w:shd w:val="clear" w:color="000000" w:fill="FFFFFF"/>
            <w:vAlign w:val="center"/>
          </w:tcPr>
          <w:p w:rsidR="003B52A0" w:rsidRPr="005E5270" w:rsidRDefault="00342BD0" w:rsidP="00752ED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8 8</w:t>
            </w:r>
            <w:bookmarkStart w:id="0" w:name="_GoBack"/>
            <w:bookmarkEnd w:id="0"/>
            <w:r w:rsidR="003B52A0" w:rsidRPr="005E5270">
              <w:rPr>
                <w:rFonts w:ascii="Times New Roman" w:eastAsia="Times New Roman" w:hAnsi="Times New Roman" w:cs="Times New Roman"/>
                <w:b/>
                <w:bCs/>
                <w:lang w:eastAsia="ru-RU"/>
              </w:rPr>
              <w:t>57,3</w:t>
            </w:r>
          </w:p>
        </w:tc>
        <w:tc>
          <w:tcPr>
            <w:tcW w:w="7091" w:type="dxa"/>
            <w:gridSpan w:val="17"/>
            <w:tcBorders>
              <w:top w:val="nil"/>
              <w:left w:val="nil"/>
              <w:bottom w:val="single" w:sz="4" w:space="0" w:color="auto"/>
              <w:right w:val="single" w:sz="4" w:space="0" w:color="auto"/>
            </w:tcBorders>
            <w:shd w:val="clear" w:color="000000" w:fill="FFFFFF"/>
            <w:vAlign w:val="center"/>
          </w:tcPr>
          <w:p w:rsidR="003B52A0" w:rsidRPr="005E5270" w:rsidRDefault="003B52A0" w:rsidP="007827AD">
            <w:pPr>
              <w:spacing w:after="0" w:line="240" w:lineRule="auto"/>
              <w:rPr>
                <w:rFonts w:ascii="Times New Roman" w:eastAsia="Times New Roman" w:hAnsi="Times New Roman" w:cs="Times New Roman"/>
                <w:lang w:eastAsia="ru-RU"/>
              </w:rPr>
            </w:pPr>
          </w:p>
        </w:tc>
      </w:tr>
      <w:tr w:rsidR="003B52A0" w:rsidRPr="00752ED2" w:rsidTr="003B52A0">
        <w:trPr>
          <w:gridAfter w:val="7"/>
          <w:wAfter w:w="10871" w:type="dxa"/>
          <w:trHeight w:val="855"/>
        </w:trPr>
        <w:tc>
          <w:tcPr>
            <w:tcW w:w="1599" w:type="dxa"/>
            <w:gridSpan w:val="4"/>
            <w:tcBorders>
              <w:top w:val="nil"/>
              <w:left w:val="nil"/>
              <w:bottom w:val="nil"/>
              <w:right w:val="nil"/>
            </w:tcBorders>
            <w:shd w:val="clear" w:color="000000" w:fill="FFFFFF"/>
            <w:noWrap/>
            <w:vAlign w:val="center"/>
            <w:hideMark/>
          </w:tcPr>
          <w:p w:rsidR="003B52A0" w:rsidRPr="00DF2A71" w:rsidRDefault="003B52A0" w:rsidP="003B52A0">
            <w:pPr>
              <w:spacing w:after="0" w:line="240" w:lineRule="auto"/>
              <w:rPr>
                <w:rFonts w:ascii="Times New Roman" w:eastAsia="Times New Roman" w:hAnsi="Times New Roman" w:cs="Times New Roman"/>
                <w:sz w:val="24"/>
                <w:szCs w:val="24"/>
                <w:lang w:eastAsia="ru-RU"/>
              </w:rPr>
            </w:pPr>
          </w:p>
        </w:tc>
        <w:tc>
          <w:tcPr>
            <w:tcW w:w="1491" w:type="dxa"/>
            <w:gridSpan w:val="2"/>
            <w:tcBorders>
              <w:top w:val="nil"/>
              <w:left w:val="nil"/>
              <w:bottom w:val="nil"/>
              <w:right w:val="nil"/>
            </w:tcBorders>
            <w:shd w:val="clear" w:color="000000" w:fill="FFFFFF"/>
            <w:noWrap/>
            <w:vAlign w:val="center"/>
            <w:hideMark/>
          </w:tcPr>
          <w:p w:rsidR="003B52A0" w:rsidRPr="00DF2A71" w:rsidRDefault="003B52A0" w:rsidP="00752ED2">
            <w:pPr>
              <w:spacing w:after="0" w:line="240" w:lineRule="auto"/>
              <w:jc w:val="center"/>
              <w:rPr>
                <w:rFonts w:ascii="Times New Roman" w:eastAsia="Times New Roman" w:hAnsi="Times New Roman" w:cs="Times New Roman"/>
                <w:sz w:val="24"/>
                <w:szCs w:val="24"/>
                <w:lang w:eastAsia="ru-RU"/>
              </w:rPr>
            </w:pPr>
            <w:r w:rsidRPr="00DF2A71">
              <w:rPr>
                <w:rFonts w:ascii="Times New Roman" w:eastAsia="Times New Roman" w:hAnsi="Times New Roman" w:cs="Times New Roman"/>
                <w:sz w:val="24"/>
                <w:szCs w:val="24"/>
                <w:lang w:eastAsia="ru-RU"/>
              </w:rPr>
              <w:t> </w:t>
            </w:r>
          </w:p>
        </w:tc>
        <w:tc>
          <w:tcPr>
            <w:tcW w:w="1952" w:type="dxa"/>
            <w:gridSpan w:val="3"/>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2718" w:type="dxa"/>
            <w:gridSpan w:val="7"/>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1495" w:type="dxa"/>
            <w:gridSpan w:val="4"/>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936" w:type="dxa"/>
            <w:gridSpan w:val="2"/>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5537" w:type="dxa"/>
            <w:gridSpan w:val="13"/>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r>
      <w:tr w:rsidR="003B52A0" w:rsidRPr="00752ED2" w:rsidTr="003B52A0">
        <w:trPr>
          <w:gridAfter w:val="4"/>
          <w:wAfter w:w="7123" w:type="dxa"/>
          <w:trHeight w:val="855"/>
        </w:trPr>
        <w:tc>
          <w:tcPr>
            <w:tcW w:w="1671" w:type="dxa"/>
            <w:gridSpan w:val="5"/>
            <w:tcBorders>
              <w:top w:val="nil"/>
              <w:left w:val="nil"/>
              <w:bottom w:val="nil"/>
              <w:right w:val="nil"/>
            </w:tcBorders>
            <w:shd w:val="clear" w:color="000000" w:fill="FFFFFF"/>
            <w:noWrap/>
            <w:vAlign w:val="center"/>
          </w:tcPr>
          <w:p w:rsidR="003B52A0" w:rsidRPr="00DF2A71" w:rsidRDefault="003B52A0" w:rsidP="00752ED2">
            <w:pPr>
              <w:spacing w:after="0" w:line="240" w:lineRule="auto"/>
              <w:rPr>
                <w:rFonts w:ascii="Times New Roman" w:eastAsia="Times New Roman" w:hAnsi="Times New Roman" w:cs="Times New Roman"/>
                <w:sz w:val="24"/>
                <w:szCs w:val="24"/>
                <w:lang w:eastAsia="ru-RU"/>
              </w:rPr>
            </w:pPr>
          </w:p>
        </w:tc>
        <w:tc>
          <w:tcPr>
            <w:tcW w:w="2074" w:type="dxa"/>
            <w:gridSpan w:val="2"/>
            <w:tcBorders>
              <w:top w:val="nil"/>
              <w:left w:val="nil"/>
              <w:bottom w:val="nil"/>
              <w:right w:val="nil"/>
            </w:tcBorders>
            <w:shd w:val="clear" w:color="000000" w:fill="FFFFFF"/>
            <w:noWrap/>
            <w:vAlign w:val="center"/>
          </w:tcPr>
          <w:p w:rsidR="003B52A0" w:rsidRPr="00DF2A71" w:rsidRDefault="003B52A0" w:rsidP="00752ED2">
            <w:pPr>
              <w:spacing w:after="0" w:line="240" w:lineRule="auto"/>
              <w:jc w:val="center"/>
              <w:rPr>
                <w:rFonts w:ascii="Times New Roman" w:eastAsia="Times New Roman" w:hAnsi="Times New Roman" w:cs="Times New Roman"/>
                <w:sz w:val="24"/>
                <w:szCs w:val="24"/>
                <w:lang w:eastAsia="ru-RU"/>
              </w:rPr>
            </w:pPr>
          </w:p>
        </w:tc>
        <w:tc>
          <w:tcPr>
            <w:tcW w:w="1599" w:type="dxa"/>
            <w:gridSpan w:val="3"/>
            <w:tcBorders>
              <w:top w:val="nil"/>
              <w:left w:val="nil"/>
              <w:bottom w:val="nil"/>
              <w:right w:val="nil"/>
            </w:tcBorders>
            <w:shd w:val="clear" w:color="000000" w:fill="FFFFFF"/>
            <w:noWrap/>
            <w:vAlign w:val="center"/>
          </w:tcPr>
          <w:p w:rsidR="003B52A0" w:rsidRPr="00DF2A71" w:rsidRDefault="003B52A0" w:rsidP="008E7571">
            <w:pPr>
              <w:spacing w:after="0" w:line="240" w:lineRule="auto"/>
              <w:rPr>
                <w:rFonts w:ascii="Times New Roman" w:eastAsia="Times New Roman" w:hAnsi="Times New Roman" w:cs="Times New Roman"/>
                <w:sz w:val="24"/>
                <w:szCs w:val="24"/>
                <w:lang w:eastAsia="ru-RU"/>
              </w:rPr>
            </w:pPr>
          </w:p>
        </w:tc>
        <w:tc>
          <w:tcPr>
            <w:tcW w:w="1491" w:type="dxa"/>
            <w:gridSpan w:val="4"/>
            <w:tcBorders>
              <w:top w:val="nil"/>
              <w:left w:val="nil"/>
              <w:bottom w:val="nil"/>
              <w:right w:val="nil"/>
            </w:tcBorders>
            <w:shd w:val="clear" w:color="000000" w:fill="FFFFFF"/>
            <w:noWrap/>
            <w:vAlign w:val="center"/>
            <w:hideMark/>
          </w:tcPr>
          <w:p w:rsidR="003B52A0" w:rsidRPr="00DF2A71" w:rsidRDefault="003B52A0" w:rsidP="00752ED2">
            <w:pPr>
              <w:spacing w:after="0" w:line="240" w:lineRule="auto"/>
              <w:jc w:val="center"/>
              <w:rPr>
                <w:rFonts w:ascii="Times New Roman" w:eastAsia="Times New Roman" w:hAnsi="Times New Roman" w:cs="Times New Roman"/>
                <w:sz w:val="24"/>
                <w:szCs w:val="24"/>
                <w:lang w:eastAsia="ru-RU"/>
              </w:rPr>
            </w:pPr>
            <w:r w:rsidRPr="00DF2A71">
              <w:rPr>
                <w:rFonts w:ascii="Times New Roman" w:eastAsia="Times New Roman" w:hAnsi="Times New Roman" w:cs="Times New Roman"/>
                <w:sz w:val="24"/>
                <w:szCs w:val="24"/>
                <w:lang w:eastAsia="ru-RU"/>
              </w:rPr>
              <w:t> </w:t>
            </w:r>
          </w:p>
        </w:tc>
        <w:tc>
          <w:tcPr>
            <w:tcW w:w="1952" w:type="dxa"/>
            <w:gridSpan w:val="4"/>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2718" w:type="dxa"/>
            <w:gridSpan w:val="7"/>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1495" w:type="dxa"/>
            <w:gridSpan w:val="3"/>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936" w:type="dxa"/>
            <w:gridSpan w:val="2"/>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5540" w:type="dxa"/>
            <w:gridSpan w:val="8"/>
            <w:tcBorders>
              <w:top w:val="nil"/>
              <w:left w:val="nil"/>
              <w:bottom w:val="nil"/>
              <w:right w:val="nil"/>
            </w:tcBorders>
            <w:shd w:val="clear" w:color="000000" w:fill="FFFFFF"/>
            <w:noWrap/>
            <w:vAlign w:val="center"/>
            <w:hideMark/>
          </w:tcPr>
          <w:p w:rsidR="003B52A0" w:rsidRPr="00752ED2" w:rsidRDefault="003B52A0" w:rsidP="00752ED2">
            <w:pPr>
              <w:spacing w:after="0" w:line="240" w:lineRule="auto"/>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r>
      <w:tr w:rsidR="00752ED2" w:rsidRPr="00752ED2" w:rsidTr="003B52A0">
        <w:trPr>
          <w:trHeight w:val="255"/>
        </w:trPr>
        <w:tc>
          <w:tcPr>
            <w:tcW w:w="1671" w:type="dxa"/>
            <w:gridSpan w:val="5"/>
            <w:tcBorders>
              <w:top w:val="nil"/>
              <w:left w:val="nil"/>
              <w:bottom w:val="nil"/>
              <w:right w:val="nil"/>
            </w:tcBorders>
            <w:shd w:val="clear" w:color="auto" w:fill="auto"/>
            <w:noWrap/>
            <w:vAlign w:val="center"/>
          </w:tcPr>
          <w:p w:rsidR="00752ED2" w:rsidRPr="00752ED2" w:rsidRDefault="00752ED2" w:rsidP="00752ED2">
            <w:pPr>
              <w:spacing w:after="0" w:line="240" w:lineRule="auto"/>
              <w:rPr>
                <w:rFonts w:ascii="Times New Roman" w:eastAsia="Times New Roman" w:hAnsi="Times New Roman" w:cs="Times New Roman"/>
                <w:lang w:eastAsia="ru-RU"/>
              </w:rPr>
            </w:pPr>
          </w:p>
        </w:tc>
        <w:tc>
          <w:tcPr>
            <w:tcW w:w="2987" w:type="dxa"/>
            <w:gridSpan w:val="3"/>
            <w:tcBorders>
              <w:top w:val="nil"/>
              <w:left w:val="nil"/>
              <w:bottom w:val="nil"/>
              <w:right w:val="nil"/>
            </w:tcBorders>
            <w:shd w:val="clear" w:color="auto" w:fill="auto"/>
            <w:noWrap/>
            <w:vAlign w:val="center"/>
          </w:tcPr>
          <w:p w:rsidR="00752ED2" w:rsidRPr="00752ED2" w:rsidRDefault="00752ED2" w:rsidP="00752ED2">
            <w:pPr>
              <w:spacing w:after="0" w:line="240" w:lineRule="auto"/>
              <w:rPr>
                <w:rFonts w:ascii="Times New Roman" w:eastAsia="Times New Roman" w:hAnsi="Times New Roman" w:cs="Times New Roman"/>
                <w:lang w:eastAsia="ru-RU"/>
              </w:rPr>
            </w:pPr>
          </w:p>
        </w:tc>
        <w:tc>
          <w:tcPr>
            <w:tcW w:w="4136" w:type="dxa"/>
            <w:gridSpan w:val="11"/>
            <w:tcBorders>
              <w:top w:val="nil"/>
              <w:left w:val="nil"/>
              <w:bottom w:val="nil"/>
              <w:right w:val="nil"/>
            </w:tcBorders>
            <w:shd w:val="clear" w:color="auto" w:fill="auto"/>
            <w:noWrap/>
            <w:vAlign w:val="center"/>
          </w:tcPr>
          <w:p w:rsidR="00752ED2" w:rsidRPr="00752ED2" w:rsidRDefault="00752ED2" w:rsidP="00752ED2">
            <w:pPr>
              <w:spacing w:after="0" w:line="240" w:lineRule="auto"/>
              <w:rPr>
                <w:rFonts w:ascii="Times New Roman" w:eastAsia="Times New Roman" w:hAnsi="Times New Roman" w:cs="Times New Roman"/>
                <w:lang w:eastAsia="ru-RU"/>
              </w:rPr>
            </w:pPr>
          </w:p>
        </w:tc>
        <w:tc>
          <w:tcPr>
            <w:tcW w:w="2074" w:type="dxa"/>
            <w:gridSpan w:val="5"/>
            <w:tcBorders>
              <w:top w:val="nil"/>
              <w:left w:val="nil"/>
              <w:bottom w:val="nil"/>
              <w:right w:val="nil"/>
            </w:tcBorders>
            <w:shd w:val="clear" w:color="000000" w:fill="FFFFFF"/>
            <w:noWrap/>
            <w:vAlign w:val="center"/>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1599" w:type="dxa"/>
            <w:gridSpan w:val="3"/>
            <w:tcBorders>
              <w:top w:val="nil"/>
              <w:left w:val="nil"/>
              <w:bottom w:val="nil"/>
              <w:right w:val="nil"/>
            </w:tcBorders>
            <w:shd w:val="clear" w:color="000000" w:fill="FFFFFF"/>
            <w:noWrap/>
            <w:vAlign w:val="center"/>
            <w:hideMark/>
          </w:tcPr>
          <w:p w:rsidR="00752ED2" w:rsidRPr="00752ED2" w:rsidRDefault="00752ED2" w:rsidP="008E7571">
            <w:pPr>
              <w:spacing w:after="0" w:line="240" w:lineRule="auto"/>
              <w:rPr>
                <w:rFonts w:ascii="Times New Roman" w:eastAsia="Times New Roman" w:hAnsi="Times New Roman" w:cs="Times New Roman"/>
                <w:lang w:eastAsia="ru-RU"/>
              </w:rPr>
            </w:pPr>
          </w:p>
        </w:tc>
        <w:tc>
          <w:tcPr>
            <w:tcW w:w="1491" w:type="dxa"/>
            <w:gridSpan w:val="4"/>
            <w:tcBorders>
              <w:top w:val="nil"/>
              <w:left w:val="nil"/>
              <w:bottom w:val="nil"/>
              <w:right w:val="nil"/>
            </w:tcBorders>
            <w:shd w:val="clear" w:color="auto" w:fill="auto"/>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1952" w:type="dxa"/>
            <w:gridSpan w:val="5"/>
            <w:tcBorders>
              <w:top w:val="nil"/>
              <w:left w:val="nil"/>
              <w:bottom w:val="nil"/>
              <w:right w:val="nil"/>
            </w:tcBorders>
            <w:shd w:val="clear" w:color="auto" w:fill="auto"/>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2718" w:type="dxa"/>
            <w:tcBorders>
              <w:top w:val="nil"/>
              <w:left w:val="nil"/>
              <w:bottom w:val="nil"/>
              <w:right w:val="nil"/>
            </w:tcBorders>
            <w:shd w:val="clear" w:color="auto" w:fill="auto"/>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p>
        </w:tc>
        <w:tc>
          <w:tcPr>
            <w:tcW w:w="1495" w:type="dxa"/>
            <w:gridSpan w:val="2"/>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936" w:type="dxa"/>
            <w:tcBorders>
              <w:top w:val="nil"/>
              <w:left w:val="nil"/>
              <w:bottom w:val="nil"/>
              <w:right w:val="nil"/>
            </w:tcBorders>
            <w:shd w:val="clear" w:color="000000" w:fill="FFFFFF"/>
            <w:noWrap/>
            <w:vAlign w:val="center"/>
            <w:hideMark/>
          </w:tcPr>
          <w:p w:rsidR="00752ED2" w:rsidRPr="00752ED2" w:rsidRDefault="00752ED2" w:rsidP="00752ED2">
            <w:pPr>
              <w:spacing w:after="0" w:line="240" w:lineRule="auto"/>
              <w:jc w:val="center"/>
              <w:rPr>
                <w:rFonts w:ascii="Times New Roman" w:eastAsia="Times New Roman" w:hAnsi="Times New Roman" w:cs="Times New Roman"/>
                <w:lang w:eastAsia="ru-RU"/>
              </w:rPr>
            </w:pPr>
            <w:r w:rsidRPr="00752ED2">
              <w:rPr>
                <w:rFonts w:ascii="Times New Roman" w:eastAsia="Times New Roman" w:hAnsi="Times New Roman" w:cs="Times New Roman"/>
                <w:lang w:eastAsia="ru-RU"/>
              </w:rPr>
              <w:t> </w:t>
            </w:r>
          </w:p>
        </w:tc>
        <w:tc>
          <w:tcPr>
            <w:tcW w:w="5540" w:type="dxa"/>
            <w:gridSpan w:val="2"/>
            <w:tcBorders>
              <w:top w:val="nil"/>
              <w:left w:val="nil"/>
              <w:bottom w:val="nil"/>
              <w:right w:val="nil"/>
            </w:tcBorders>
            <w:shd w:val="clear" w:color="auto" w:fill="auto"/>
            <w:noWrap/>
            <w:vAlign w:val="center"/>
            <w:hideMark/>
          </w:tcPr>
          <w:p w:rsidR="00752ED2" w:rsidRPr="00752ED2" w:rsidRDefault="00752ED2" w:rsidP="00752ED2">
            <w:pPr>
              <w:spacing w:after="0" w:line="240" w:lineRule="auto"/>
              <w:rPr>
                <w:rFonts w:ascii="Times New Roman" w:eastAsia="Times New Roman" w:hAnsi="Times New Roman" w:cs="Times New Roman"/>
                <w:lang w:eastAsia="ru-RU"/>
              </w:rPr>
            </w:pPr>
          </w:p>
        </w:tc>
      </w:tr>
    </w:tbl>
    <w:p w:rsidR="000A6CC3" w:rsidRDefault="000A6CC3"/>
    <w:sectPr w:rsidR="000A6CC3" w:rsidSect="00DF2A71">
      <w:pgSz w:w="16838" w:h="11906" w:orient="landscape"/>
      <w:pgMar w:top="426"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ED2"/>
    <w:rsid w:val="00006FEA"/>
    <w:rsid w:val="00024C57"/>
    <w:rsid w:val="00054895"/>
    <w:rsid w:val="00093E70"/>
    <w:rsid w:val="000A6CC3"/>
    <w:rsid w:val="000B14CA"/>
    <w:rsid w:val="001A6327"/>
    <w:rsid w:val="001D0A32"/>
    <w:rsid w:val="001F0538"/>
    <w:rsid w:val="002410E5"/>
    <w:rsid w:val="00247354"/>
    <w:rsid w:val="00342BD0"/>
    <w:rsid w:val="003B52A0"/>
    <w:rsid w:val="003E7A7E"/>
    <w:rsid w:val="004B62DA"/>
    <w:rsid w:val="005054DF"/>
    <w:rsid w:val="005474A5"/>
    <w:rsid w:val="00596BDB"/>
    <w:rsid w:val="005E5270"/>
    <w:rsid w:val="00610C2D"/>
    <w:rsid w:val="0065218A"/>
    <w:rsid w:val="006923D7"/>
    <w:rsid w:val="00752ED2"/>
    <w:rsid w:val="007827AD"/>
    <w:rsid w:val="00824A44"/>
    <w:rsid w:val="008A1334"/>
    <w:rsid w:val="008B273D"/>
    <w:rsid w:val="008E1C3C"/>
    <w:rsid w:val="008E7571"/>
    <w:rsid w:val="008F74EF"/>
    <w:rsid w:val="00922E7D"/>
    <w:rsid w:val="00981941"/>
    <w:rsid w:val="00A0082A"/>
    <w:rsid w:val="00AE5624"/>
    <w:rsid w:val="00B27208"/>
    <w:rsid w:val="00BF1B46"/>
    <w:rsid w:val="00C457CE"/>
    <w:rsid w:val="00D27065"/>
    <w:rsid w:val="00D41D05"/>
    <w:rsid w:val="00D65A99"/>
    <w:rsid w:val="00D85B07"/>
    <w:rsid w:val="00D97D8C"/>
    <w:rsid w:val="00DF2A71"/>
    <w:rsid w:val="00E5414E"/>
    <w:rsid w:val="00E56962"/>
    <w:rsid w:val="00EF6B9B"/>
    <w:rsid w:val="00F62F63"/>
    <w:rsid w:val="00F9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2ED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093E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3E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2ED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093E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3E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28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3</Pages>
  <Words>639</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Сивкова</dc:creator>
  <cp:keywords/>
  <dc:description/>
  <cp:lastModifiedBy>Ирина Сивкова</cp:lastModifiedBy>
  <cp:revision>23</cp:revision>
  <cp:lastPrinted>2014-04-17T02:43:00Z</cp:lastPrinted>
  <dcterms:created xsi:type="dcterms:W3CDTF">2014-04-15T11:36:00Z</dcterms:created>
  <dcterms:modified xsi:type="dcterms:W3CDTF">2014-12-16T08:18:00Z</dcterms:modified>
</cp:coreProperties>
</file>