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08" w:rsidRDefault="00DC7908" w:rsidP="00DC79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91A36" wp14:editId="617F9296">
            <wp:extent cx="585470" cy="6889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908" w:rsidRPr="00DC7908" w:rsidRDefault="00DC7908" w:rsidP="00DC790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C790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DC7908" w:rsidRPr="00DC7908" w:rsidRDefault="00DC7908" w:rsidP="00DC790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C790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DC7908" w:rsidRPr="00DC7908" w:rsidRDefault="00DC7908" w:rsidP="00DC7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7908" w:rsidRPr="00DC7908" w:rsidRDefault="00E96C37" w:rsidP="00DC7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02.02.2017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15-нп</w:t>
      </w:r>
    </w:p>
    <w:p w:rsidR="00DC7908" w:rsidRPr="00DC7908" w:rsidRDefault="00DC7908" w:rsidP="00DC7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C790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DC7908">
        <w:rPr>
          <w:rFonts w:ascii="Times New Roman" w:eastAsia="Calibri" w:hAnsi="Times New Roman" w:cs="Times New Roman"/>
          <w:sz w:val="24"/>
          <w:szCs w:val="24"/>
          <w:lang w:eastAsia="ru-RU"/>
        </w:rPr>
        <w:t>.Н</w:t>
      </w:r>
      <w:proofErr w:type="gramEnd"/>
      <w:r w:rsidRPr="00DC7908">
        <w:rPr>
          <w:rFonts w:ascii="Times New Roman" w:eastAsia="Calibri" w:hAnsi="Times New Roman" w:cs="Times New Roman"/>
          <w:sz w:val="24"/>
          <w:szCs w:val="24"/>
          <w:lang w:eastAsia="ru-RU"/>
        </w:rPr>
        <w:t>ефтеюганск</w:t>
      </w:r>
      <w:proofErr w:type="spellEnd"/>
      <w:r w:rsidRPr="00DC7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C7908" w:rsidRPr="00DC7908" w:rsidRDefault="00DC7908" w:rsidP="00DC79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предельного уровня соотношения </w:t>
      </w:r>
    </w:p>
    <w:p w:rsidR="00C003C4" w:rsidRDefault="00DC7908" w:rsidP="00DC790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7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среднемесячной заработной платы руководителей, их заместителей и главных бухгалтеров муниципальных учреждений города Нефтеюганска, подведомственных администрации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бухгалтера)</w:t>
      </w:r>
      <w:proofErr w:type="gramEnd"/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C7908">
        <w:rPr>
          <w:rFonts w:ascii="Times New Roman" w:hAnsi="Times New Roman" w:cs="Times New Roman"/>
          <w:sz w:val="28"/>
          <w:szCs w:val="28"/>
        </w:rPr>
        <w:t>В соответствии со статьёй 145 Трудового кодекса Российской Федерации, постановлением Правительства Российской Федерации от 24.12.2007 № 922 «Об особенностях порядка исчисления средней заработной платы», Уставом города Нефтеюганска, Порядком осуществления функций и полномочий учредителя муниципальных учреждений города Нефтеюганска, утвержденным постановлением администрации города Нефтеюганска от 24.09.2013 № 102-нп, постановлением администрации города Нефтеюганска от 16.01.2017 № 4-нп «Об установлении предельного уровня соотношения среднемесячной заработной платы руководителей</w:t>
      </w:r>
      <w:proofErr w:type="gramEnd"/>
      <w:r w:rsidRPr="00DC79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C7908">
        <w:rPr>
          <w:rFonts w:ascii="Times New Roman" w:hAnsi="Times New Roman" w:cs="Times New Roman"/>
          <w:sz w:val="28"/>
          <w:szCs w:val="28"/>
        </w:rPr>
        <w:t>их заместителей и главных бухгалтеров муниципальных организаций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заработной платы соответствующего руководителя, его заместителей и</w:t>
      </w:r>
      <w:proofErr w:type="gramEnd"/>
      <w:r w:rsidRPr="00DC7908">
        <w:rPr>
          <w:rFonts w:ascii="Times New Roman" w:hAnsi="Times New Roman" w:cs="Times New Roman"/>
          <w:sz w:val="28"/>
          <w:szCs w:val="28"/>
        </w:rPr>
        <w:t xml:space="preserve"> главного бухгалтера)» администрация города Нефтеюганска постановляет:</w:t>
      </w: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C7908">
        <w:rPr>
          <w:rFonts w:ascii="Times New Roman" w:hAnsi="Times New Roman" w:cs="Times New Roman"/>
          <w:sz w:val="28"/>
          <w:szCs w:val="28"/>
        </w:rPr>
        <w:t>1.Определить предельный уровень соотношения среднемесячной заработной платы руководителей, их заместителей и главных бухгалтеров муниципальных учреждений города Нефтеюганска подведомственных администрации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бухгалтера), в размере:</w:t>
      </w:r>
      <w:proofErr w:type="gramEnd"/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1.1.Муниципальное казённое учреждение «Управление по обеспечению деятельности органов местного самоуправления города Нефтеюганска» - 3.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lastRenderedPageBreak/>
        <w:t xml:space="preserve">1.2.Муниципальное автономное учреждение «Редакция газеты «Здравствуйте, нефтеюганцы!» - 2.  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3.Департаменту по делам администрации города (</w:t>
      </w:r>
      <w:proofErr w:type="spellStart"/>
      <w:r w:rsidRPr="00DC7908">
        <w:rPr>
          <w:rFonts w:ascii="Times New Roman" w:hAnsi="Times New Roman" w:cs="Times New Roman"/>
          <w:sz w:val="28"/>
          <w:szCs w:val="28"/>
        </w:rPr>
        <w:t>Виер</w:t>
      </w:r>
      <w:proofErr w:type="spellEnd"/>
      <w:r w:rsidRPr="00DC7908">
        <w:rPr>
          <w:rFonts w:ascii="Times New Roman" w:hAnsi="Times New Roman" w:cs="Times New Roman"/>
          <w:sz w:val="28"/>
          <w:szCs w:val="28"/>
        </w:rPr>
        <w:t xml:space="preserve"> М.Г.)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4.Постановление вступает в силу после его официального опубликования и распространяется на правоотношения, возникшие с 01.01.2017.</w:t>
      </w: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 xml:space="preserve">5.Контроль исполнения постановления возложить на заместителя главы города </w:t>
      </w:r>
      <w:proofErr w:type="spellStart"/>
      <w:r w:rsidRPr="00DC7908">
        <w:rPr>
          <w:rFonts w:ascii="Times New Roman" w:hAnsi="Times New Roman" w:cs="Times New Roman"/>
          <w:sz w:val="28"/>
          <w:szCs w:val="28"/>
        </w:rPr>
        <w:t>П.А.Прокоповича</w:t>
      </w:r>
      <w:proofErr w:type="spellEnd"/>
      <w:r w:rsidRPr="00DC7908">
        <w:rPr>
          <w:rFonts w:ascii="Times New Roman" w:hAnsi="Times New Roman" w:cs="Times New Roman"/>
          <w:sz w:val="28"/>
          <w:szCs w:val="28"/>
        </w:rPr>
        <w:t>.</w:t>
      </w: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DC7908"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7908" w:rsidRPr="00DC7908" w:rsidSect="00DC790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05" w:rsidRDefault="003F6A05" w:rsidP="00DC7908">
      <w:pPr>
        <w:spacing w:after="0" w:line="240" w:lineRule="auto"/>
      </w:pPr>
      <w:r>
        <w:separator/>
      </w:r>
    </w:p>
  </w:endnote>
  <w:endnote w:type="continuationSeparator" w:id="0">
    <w:p w:rsidR="003F6A05" w:rsidRDefault="003F6A05" w:rsidP="00DC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05" w:rsidRDefault="003F6A05" w:rsidP="00DC7908">
      <w:pPr>
        <w:spacing w:after="0" w:line="240" w:lineRule="auto"/>
      </w:pPr>
      <w:r>
        <w:separator/>
      </w:r>
    </w:p>
  </w:footnote>
  <w:footnote w:type="continuationSeparator" w:id="0">
    <w:p w:rsidR="003F6A05" w:rsidRDefault="003F6A05" w:rsidP="00DC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551559"/>
      <w:docPartObj>
        <w:docPartGallery w:val="Page Numbers (Top of Page)"/>
        <w:docPartUnique/>
      </w:docPartObj>
    </w:sdtPr>
    <w:sdtEndPr/>
    <w:sdtContent>
      <w:p w:rsidR="00DC7908" w:rsidRDefault="00DC79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71A">
          <w:rPr>
            <w:noProof/>
          </w:rPr>
          <w:t>2</w:t>
        </w:r>
        <w:r>
          <w:fldChar w:fldCharType="end"/>
        </w:r>
      </w:p>
    </w:sdtContent>
  </w:sdt>
  <w:p w:rsidR="00DC7908" w:rsidRDefault="00DC79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2E"/>
    <w:rsid w:val="002F371A"/>
    <w:rsid w:val="003F6A05"/>
    <w:rsid w:val="006851CB"/>
    <w:rsid w:val="00C003C4"/>
    <w:rsid w:val="00DC7908"/>
    <w:rsid w:val="00E96C37"/>
    <w:rsid w:val="00F6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908"/>
  </w:style>
  <w:style w:type="paragraph" w:styleId="a5">
    <w:name w:val="footer"/>
    <w:basedOn w:val="a"/>
    <w:link w:val="a6"/>
    <w:uiPriority w:val="99"/>
    <w:unhideWhenUsed/>
    <w:rsid w:val="00DC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908"/>
  </w:style>
  <w:style w:type="paragraph" w:styleId="a7">
    <w:name w:val="Balloon Text"/>
    <w:basedOn w:val="a"/>
    <w:link w:val="a8"/>
    <w:uiPriority w:val="99"/>
    <w:semiHidden/>
    <w:unhideWhenUsed/>
    <w:rsid w:val="00DC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908"/>
  </w:style>
  <w:style w:type="paragraph" w:styleId="a5">
    <w:name w:val="footer"/>
    <w:basedOn w:val="a"/>
    <w:link w:val="a6"/>
    <w:uiPriority w:val="99"/>
    <w:unhideWhenUsed/>
    <w:rsid w:val="00DC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908"/>
  </w:style>
  <w:style w:type="paragraph" w:styleId="a7">
    <w:name w:val="Balloon Text"/>
    <w:basedOn w:val="a"/>
    <w:link w:val="a8"/>
    <w:uiPriority w:val="99"/>
    <w:semiHidden/>
    <w:unhideWhenUsed/>
    <w:rsid w:val="00DC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5</cp:revision>
  <cp:lastPrinted>2017-01-17T06:13:00Z</cp:lastPrinted>
  <dcterms:created xsi:type="dcterms:W3CDTF">2017-01-17T04:36:00Z</dcterms:created>
  <dcterms:modified xsi:type="dcterms:W3CDTF">2017-02-03T06:10:00Z</dcterms:modified>
</cp:coreProperties>
</file>