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FE7655" w:rsidP="00C653AF">
            <w:pPr>
              <w:pStyle w:val="a7"/>
              <w:suppressAutoHyphens/>
              <w:spacing w:before="0" w:beforeAutospacing="0" w:after="0" w:afterAutospacing="0"/>
              <w:contextualSpacing/>
              <w:rPr>
                <w:sz w:val="28"/>
                <w:szCs w:val="28"/>
              </w:rPr>
            </w:pPr>
            <w:r>
              <w:rPr>
                <w:sz w:val="28"/>
                <w:szCs w:val="28"/>
              </w:rPr>
              <w:t>16.10.2017                                                                                                       № 615-п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2B451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7313BD">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политики города Нефтеюганска на 201</w:t>
      </w:r>
      <w:r w:rsidR="0017171B">
        <w:rPr>
          <w:b/>
          <w:sz w:val="28"/>
          <w:szCs w:val="28"/>
        </w:rPr>
        <w:t>8</w:t>
      </w:r>
      <w:r w:rsidRPr="002B4516">
        <w:rPr>
          <w:b/>
          <w:sz w:val="28"/>
          <w:szCs w:val="28"/>
        </w:rPr>
        <w:t xml:space="preserve"> год и плановый период 201</w:t>
      </w:r>
      <w:r w:rsidR="0017171B">
        <w:rPr>
          <w:b/>
          <w:sz w:val="28"/>
          <w:szCs w:val="28"/>
        </w:rPr>
        <w:t>9</w:t>
      </w:r>
      <w:r w:rsidRPr="002B4516">
        <w:rPr>
          <w:b/>
          <w:sz w:val="28"/>
          <w:szCs w:val="28"/>
        </w:rPr>
        <w:t xml:space="preserve"> и 20</w:t>
      </w:r>
      <w:r w:rsidR="0017171B">
        <w:rPr>
          <w:b/>
          <w:sz w:val="28"/>
          <w:szCs w:val="28"/>
        </w:rPr>
        <w:t>20</w:t>
      </w:r>
      <w:r w:rsidR="00CB7C03">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 соответствии со статьёй 172 Бюджетного кодекса Российской Федерации</w:t>
      </w:r>
      <w:r w:rsidR="00D6183B" w:rsidRPr="00D02CB9">
        <w:rPr>
          <w:sz w:val="28"/>
          <w:szCs w:val="28"/>
        </w:rPr>
        <w:t>,</w:t>
      </w:r>
      <w:r w:rsidR="00CB7C03">
        <w:rPr>
          <w:sz w:val="28"/>
          <w:szCs w:val="28"/>
        </w:rPr>
        <w:t xml:space="preserve"> </w:t>
      </w:r>
      <w:r>
        <w:rPr>
          <w:sz w:val="28"/>
          <w:szCs w:val="28"/>
        </w:rPr>
        <w:t xml:space="preserve">статьёй 5 </w:t>
      </w:r>
      <w:r w:rsidR="00D6183B" w:rsidRPr="00D6183B">
        <w:rPr>
          <w:sz w:val="28"/>
          <w:szCs w:val="28"/>
        </w:rPr>
        <w:t>Положени</w:t>
      </w:r>
      <w:r>
        <w:rPr>
          <w:sz w:val="28"/>
          <w:szCs w:val="28"/>
        </w:rPr>
        <w:t>я</w:t>
      </w:r>
      <w:r w:rsidR="00D6183B" w:rsidRPr="00D6183B">
        <w:rPr>
          <w:sz w:val="28"/>
          <w:szCs w:val="28"/>
        </w:rPr>
        <w:t xml:space="preserve"> о бюджетном устройстве и бюджетном процесс</w:t>
      </w:r>
      <w:r>
        <w:rPr>
          <w:sz w:val="28"/>
          <w:szCs w:val="28"/>
        </w:rPr>
        <w:t>е</w:t>
      </w:r>
      <w:r w:rsidR="00D6183B" w:rsidRPr="00D6183B">
        <w:rPr>
          <w:sz w:val="28"/>
          <w:szCs w:val="28"/>
        </w:rPr>
        <w:t xml:space="preserve"> в го</w:t>
      </w:r>
      <w:r w:rsidR="006E272C">
        <w:rPr>
          <w:sz w:val="28"/>
          <w:szCs w:val="28"/>
        </w:rPr>
        <w:t xml:space="preserve">роде Нефтеюганске, утверждённого </w:t>
      </w:r>
      <w:r w:rsidR="00D6183B" w:rsidRPr="00D6183B">
        <w:rPr>
          <w:sz w:val="28"/>
          <w:szCs w:val="28"/>
        </w:rPr>
        <w:t xml:space="preserve">решением Думы города </w:t>
      </w:r>
      <w:r w:rsidR="00907584">
        <w:rPr>
          <w:sz w:val="28"/>
          <w:szCs w:val="28"/>
        </w:rPr>
        <w:t xml:space="preserve">                    </w:t>
      </w:r>
      <w:r w:rsidR="00D6183B" w:rsidRPr="00D6183B">
        <w:rPr>
          <w:spacing w:val="-1"/>
          <w:sz w:val="28"/>
          <w:szCs w:val="28"/>
        </w:rPr>
        <w:t xml:space="preserve">от </w:t>
      </w:r>
      <w:r w:rsidR="00934689">
        <w:rPr>
          <w:spacing w:val="-1"/>
          <w:sz w:val="28"/>
          <w:szCs w:val="28"/>
        </w:rPr>
        <w:t xml:space="preserve"> 25</w:t>
      </w:r>
      <w:r w:rsidR="00D6183B" w:rsidRPr="00D6183B">
        <w:rPr>
          <w:spacing w:val="-1"/>
          <w:sz w:val="28"/>
          <w:szCs w:val="28"/>
        </w:rPr>
        <w:t>.0</w:t>
      </w:r>
      <w:r w:rsidR="00934689">
        <w:rPr>
          <w:spacing w:val="-1"/>
          <w:sz w:val="28"/>
          <w:szCs w:val="28"/>
        </w:rPr>
        <w:t>9</w:t>
      </w:r>
      <w:r w:rsidR="00D6183B" w:rsidRPr="00D6183B">
        <w:rPr>
          <w:spacing w:val="-1"/>
          <w:sz w:val="28"/>
          <w:szCs w:val="28"/>
        </w:rPr>
        <w:t>.201</w:t>
      </w:r>
      <w:r w:rsidR="00934689">
        <w:rPr>
          <w:spacing w:val="-1"/>
          <w:sz w:val="28"/>
          <w:szCs w:val="28"/>
        </w:rPr>
        <w:t>3</w:t>
      </w:r>
      <w:r w:rsidR="00D6183B" w:rsidRPr="00D6183B">
        <w:rPr>
          <w:spacing w:val="-1"/>
          <w:sz w:val="28"/>
          <w:szCs w:val="28"/>
        </w:rPr>
        <w:t xml:space="preserve"> № </w:t>
      </w:r>
      <w:r w:rsidR="00934689">
        <w:rPr>
          <w:spacing w:val="-1"/>
          <w:sz w:val="28"/>
          <w:szCs w:val="28"/>
        </w:rPr>
        <w:t>633</w:t>
      </w:r>
      <w:r w:rsidR="00D6183B" w:rsidRPr="00D6183B">
        <w:rPr>
          <w:spacing w:val="-1"/>
          <w:sz w:val="28"/>
          <w:szCs w:val="28"/>
        </w:rPr>
        <w:t>-</w:t>
      </w:r>
      <w:r w:rsidR="00D6183B" w:rsidRPr="00D6183B">
        <w:rPr>
          <w:spacing w:val="-1"/>
          <w:sz w:val="28"/>
          <w:szCs w:val="28"/>
          <w:lang w:val="en-US"/>
        </w:rPr>
        <w:t>V</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9B05CD">
      <w:pPr>
        <w:shd w:val="clear" w:color="auto" w:fill="FFFFFF"/>
        <w:spacing w:line="317" w:lineRule="exact"/>
        <w:ind w:left="24" w:right="5" w:firstLine="730"/>
        <w:jc w:val="both"/>
        <w:rPr>
          <w:sz w:val="28"/>
          <w:szCs w:val="28"/>
        </w:rPr>
      </w:pPr>
      <w:r w:rsidRPr="009B05CD">
        <w:rPr>
          <w:sz w:val="28"/>
          <w:szCs w:val="28"/>
        </w:rPr>
        <w:t>1.</w:t>
      </w:r>
      <w:r w:rsidR="009B05CD" w:rsidRPr="009B05CD">
        <w:rPr>
          <w:sz w:val="28"/>
          <w:szCs w:val="28"/>
        </w:rPr>
        <w:t xml:space="preserve">Утвердить основные направления </w:t>
      </w:r>
      <w:r w:rsidR="00717A39" w:rsidRPr="009B05CD">
        <w:rPr>
          <w:sz w:val="28"/>
          <w:szCs w:val="28"/>
        </w:rPr>
        <w:t xml:space="preserve">бюджетной </w:t>
      </w:r>
      <w:r w:rsidR="009B05CD" w:rsidRPr="009B05CD">
        <w:rPr>
          <w:sz w:val="28"/>
          <w:szCs w:val="28"/>
        </w:rPr>
        <w:t xml:space="preserve">и </w:t>
      </w:r>
      <w:r w:rsidR="00717A39" w:rsidRPr="009B05CD">
        <w:rPr>
          <w:sz w:val="28"/>
          <w:szCs w:val="28"/>
        </w:rPr>
        <w:t>налоговой</w:t>
      </w:r>
      <w:r w:rsidR="007313BD">
        <w:rPr>
          <w:sz w:val="28"/>
          <w:szCs w:val="28"/>
        </w:rPr>
        <w:t xml:space="preserve"> </w:t>
      </w:r>
      <w:r w:rsidR="009B05CD" w:rsidRPr="009B05CD">
        <w:rPr>
          <w:sz w:val="28"/>
          <w:szCs w:val="28"/>
        </w:rPr>
        <w:t>политики муниципального образования город Нефтеюганск на 201</w:t>
      </w:r>
      <w:r w:rsidR="0017171B">
        <w:rPr>
          <w:sz w:val="28"/>
          <w:szCs w:val="28"/>
        </w:rPr>
        <w:t>8</w:t>
      </w:r>
      <w:r w:rsidR="005652AB">
        <w:rPr>
          <w:sz w:val="28"/>
          <w:szCs w:val="28"/>
        </w:rPr>
        <w:t xml:space="preserve"> </w:t>
      </w:r>
      <w:r w:rsidR="009B05CD" w:rsidRPr="009B05CD">
        <w:rPr>
          <w:sz w:val="28"/>
          <w:szCs w:val="28"/>
        </w:rPr>
        <w:t xml:space="preserve">год </w:t>
      </w:r>
      <w:r w:rsidR="009B05CD" w:rsidRPr="009B05CD">
        <w:rPr>
          <w:bCs/>
          <w:sz w:val="28"/>
          <w:szCs w:val="28"/>
        </w:rPr>
        <w:t>и плановый период 201</w:t>
      </w:r>
      <w:r w:rsidR="0017171B">
        <w:rPr>
          <w:bCs/>
          <w:sz w:val="28"/>
          <w:szCs w:val="28"/>
        </w:rPr>
        <w:t>9</w:t>
      </w:r>
      <w:r w:rsidR="009B05CD" w:rsidRPr="009B05CD">
        <w:rPr>
          <w:bCs/>
          <w:sz w:val="28"/>
          <w:szCs w:val="28"/>
        </w:rPr>
        <w:t xml:space="preserve"> и 20</w:t>
      </w:r>
      <w:r w:rsidR="0017171B">
        <w:rPr>
          <w:bCs/>
          <w:sz w:val="28"/>
          <w:szCs w:val="28"/>
        </w:rPr>
        <w:t>20</w:t>
      </w:r>
      <w:r w:rsidR="009B05CD" w:rsidRPr="009B05CD">
        <w:rPr>
          <w:bCs/>
          <w:sz w:val="28"/>
          <w:szCs w:val="28"/>
        </w:rPr>
        <w:t xml:space="preserve"> годов</w:t>
      </w:r>
      <w:r w:rsidR="009B05CD" w:rsidRPr="009B05CD">
        <w:rPr>
          <w:sz w:val="28"/>
          <w:szCs w:val="28"/>
        </w:rPr>
        <w:t xml:space="preserve"> согласно приложению.</w:t>
      </w:r>
    </w:p>
    <w:p w:rsidR="002B607A" w:rsidRPr="00EB210E" w:rsidRDefault="009B05CD" w:rsidP="002B607A">
      <w:pPr>
        <w:pStyle w:val="210"/>
        <w:ind w:firstLine="709"/>
        <w:jc w:val="both"/>
        <w:rPr>
          <w:b/>
          <w:bCs/>
        </w:rPr>
      </w:pPr>
      <w:r>
        <w:rPr>
          <w:szCs w:val="28"/>
        </w:rPr>
        <w:t>2</w:t>
      </w:r>
      <w:r w:rsidR="002B607A" w:rsidRPr="009B05CD">
        <w:rPr>
          <w:szCs w:val="28"/>
        </w:rPr>
        <w:t>.</w:t>
      </w:r>
      <w:r w:rsidR="00D84BD0" w:rsidRPr="009B05CD">
        <w:rPr>
          <w:szCs w:val="28"/>
        </w:rPr>
        <w:t>Директору департамента по</w:t>
      </w:r>
      <w:r w:rsidR="00D84BD0" w:rsidRPr="00886F72">
        <w:rPr>
          <w:szCs w:val="28"/>
        </w:rPr>
        <w:t xml:space="preserve"> делам администрации города </w:t>
      </w:r>
      <w:proofErr w:type="spellStart"/>
      <w:r w:rsidR="0017171B">
        <w:rPr>
          <w:szCs w:val="28"/>
        </w:rPr>
        <w:t>М.Г.Виер</w:t>
      </w:r>
      <w:r w:rsidR="00907584">
        <w:rPr>
          <w:szCs w:val="28"/>
        </w:rPr>
        <w:t>у</w:t>
      </w:r>
      <w:proofErr w:type="spellEnd"/>
      <w:r w:rsidR="00D84BD0" w:rsidRPr="00886F72">
        <w:rPr>
          <w:szCs w:val="28"/>
        </w:rPr>
        <w:t xml:space="preserve"> </w:t>
      </w:r>
      <w:proofErr w:type="gramStart"/>
      <w:r w:rsidR="00907584">
        <w:rPr>
          <w:szCs w:val="28"/>
        </w:rPr>
        <w:t>разместить</w:t>
      </w:r>
      <w:r w:rsidR="00D84BD0" w:rsidRPr="00886F72">
        <w:rPr>
          <w:szCs w:val="28"/>
        </w:rPr>
        <w:t xml:space="preserve"> постановление</w:t>
      </w:r>
      <w:proofErr w:type="gramEnd"/>
      <w:r w:rsidR="00D84BD0" w:rsidRPr="00886F72">
        <w:rPr>
          <w:szCs w:val="28"/>
        </w:rPr>
        <w:t xml:space="preserve">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7313BD">
        <w:rPr>
          <w:sz w:val="28"/>
          <w:szCs w:val="28"/>
        </w:rPr>
        <w:t xml:space="preserve">                                                                </w:t>
      </w:r>
      <w:r w:rsidR="00907584">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907584" w:rsidRDefault="00907584"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FE7655" w:rsidRPr="00FE7655">
        <w:rPr>
          <w:rFonts w:ascii="Times New Roman CYR" w:hAnsi="Times New Roman CYR"/>
          <w:sz w:val="28"/>
          <w:szCs w:val="28"/>
        </w:rPr>
        <w:t>16.10.2017 № 615-п</w:t>
      </w:r>
    </w:p>
    <w:p w:rsidR="004D6E0E" w:rsidRPr="00EE4980" w:rsidRDefault="004D6E0E" w:rsidP="004D6E0E">
      <w:pPr>
        <w:jc w:val="center"/>
        <w:rPr>
          <w:sz w:val="28"/>
          <w:szCs w:val="28"/>
        </w:rPr>
      </w:pPr>
    </w:p>
    <w:p w:rsidR="007313BD"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7313BD">
        <w:rPr>
          <w:bCs/>
          <w:sz w:val="28"/>
          <w:szCs w:val="28"/>
        </w:rPr>
        <w:t xml:space="preserve"> </w:t>
      </w:r>
      <w:r w:rsidR="00511F21"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p>
    <w:p w:rsidR="00121670" w:rsidRDefault="00F8223E" w:rsidP="00F8223E">
      <w:pPr>
        <w:widowControl w:val="0"/>
        <w:autoSpaceDE w:val="0"/>
        <w:autoSpaceDN w:val="0"/>
        <w:adjustRightInd w:val="0"/>
        <w:jc w:val="center"/>
        <w:rPr>
          <w:bCs/>
          <w:sz w:val="28"/>
          <w:szCs w:val="28"/>
        </w:rPr>
      </w:pPr>
      <w:r w:rsidRPr="0022471F">
        <w:rPr>
          <w:bCs/>
          <w:sz w:val="28"/>
          <w:szCs w:val="28"/>
        </w:rPr>
        <w:t>муниципального образования</w:t>
      </w:r>
      <w:r w:rsidR="007313BD">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201</w:t>
      </w:r>
      <w:r w:rsidR="004D7D39">
        <w:rPr>
          <w:bCs/>
          <w:sz w:val="28"/>
          <w:szCs w:val="28"/>
        </w:rPr>
        <w:t>8</w:t>
      </w:r>
      <w:r w:rsidRPr="0022471F">
        <w:rPr>
          <w:bCs/>
          <w:sz w:val="28"/>
          <w:szCs w:val="28"/>
        </w:rPr>
        <w:t xml:space="preserve"> год и плановый период 201</w:t>
      </w:r>
      <w:r w:rsidR="004D7D39">
        <w:rPr>
          <w:bCs/>
          <w:sz w:val="28"/>
          <w:szCs w:val="28"/>
        </w:rPr>
        <w:t>9 и 2020</w:t>
      </w:r>
      <w:r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C13CC7" w:rsidRDefault="00F8223E" w:rsidP="00F8223E">
      <w:pPr>
        <w:pStyle w:val="240"/>
        <w:ind w:firstLine="709"/>
        <w:jc w:val="both"/>
        <w:rPr>
          <w:szCs w:val="28"/>
        </w:rPr>
      </w:pPr>
      <w:r w:rsidRPr="00C13CC7">
        <w:rPr>
          <w:szCs w:val="28"/>
        </w:rPr>
        <w:t>1.Общие положения</w:t>
      </w:r>
    </w:p>
    <w:p w:rsidR="00F8223E" w:rsidRDefault="00F8223E" w:rsidP="00F8223E">
      <w:pPr>
        <w:pStyle w:val="240"/>
        <w:ind w:firstLine="709"/>
        <w:jc w:val="both"/>
        <w:rPr>
          <w:szCs w:val="28"/>
        </w:rPr>
      </w:pPr>
      <w:r w:rsidRPr="00037C9F">
        <w:rPr>
          <w:szCs w:val="28"/>
        </w:rPr>
        <w:t xml:space="preserve">Основные направления </w:t>
      </w:r>
      <w:r w:rsidR="00717A39" w:rsidRPr="00037C9F">
        <w:rPr>
          <w:szCs w:val="28"/>
        </w:rPr>
        <w:t>бюджетной</w:t>
      </w:r>
      <w:r w:rsidR="007313BD">
        <w:rPr>
          <w:szCs w:val="28"/>
        </w:rPr>
        <w:t xml:space="preserve"> </w:t>
      </w:r>
      <w:r w:rsidRPr="00037C9F">
        <w:rPr>
          <w:szCs w:val="28"/>
        </w:rPr>
        <w:t xml:space="preserve">и </w:t>
      </w:r>
      <w:r w:rsidR="00717A39" w:rsidRPr="00037C9F">
        <w:rPr>
          <w:szCs w:val="28"/>
        </w:rPr>
        <w:t xml:space="preserve">налоговой </w:t>
      </w:r>
      <w:r w:rsidRPr="00037C9F">
        <w:rPr>
          <w:szCs w:val="28"/>
        </w:rPr>
        <w:t>политики муниципального образования город Нефтеюганск на 201</w:t>
      </w:r>
      <w:r w:rsidR="004D7D39">
        <w:rPr>
          <w:szCs w:val="28"/>
        </w:rPr>
        <w:t>8</w:t>
      </w:r>
      <w:r w:rsidRPr="00037C9F">
        <w:rPr>
          <w:szCs w:val="28"/>
        </w:rPr>
        <w:t xml:space="preserve"> год</w:t>
      </w:r>
      <w:r w:rsidR="005652AB">
        <w:rPr>
          <w:szCs w:val="28"/>
        </w:rPr>
        <w:t xml:space="preserve"> </w:t>
      </w:r>
      <w:r w:rsidRPr="00AB5C5B">
        <w:rPr>
          <w:szCs w:val="28"/>
        </w:rPr>
        <w:t>и плановый период 201</w:t>
      </w:r>
      <w:r w:rsidR="004D7D39">
        <w:rPr>
          <w:szCs w:val="28"/>
        </w:rPr>
        <w:t>9</w:t>
      </w:r>
      <w:r w:rsidR="009B3BFD">
        <w:rPr>
          <w:szCs w:val="28"/>
        </w:rPr>
        <w:t xml:space="preserve"> </w:t>
      </w:r>
      <w:r w:rsidRPr="00AB5C5B">
        <w:rPr>
          <w:szCs w:val="28"/>
        </w:rPr>
        <w:t>и 20</w:t>
      </w:r>
      <w:r w:rsidR="004D7D39">
        <w:rPr>
          <w:szCs w:val="28"/>
        </w:rPr>
        <w:t>20</w:t>
      </w:r>
      <w:r w:rsidRPr="00AB5C5B">
        <w:rPr>
          <w:szCs w:val="28"/>
        </w:rPr>
        <w:t xml:space="preserve"> годов</w:t>
      </w:r>
      <w:r w:rsidR="007313BD">
        <w:rPr>
          <w:szCs w:val="28"/>
        </w:rPr>
        <w:t xml:space="preserve"> </w:t>
      </w:r>
      <w:r w:rsidR="00A46B23">
        <w:rPr>
          <w:szCs w:val="28"/>
        </w:rPr>
        <w:t xml:space="preserve">(далее – Основные направления) </w:t>
      </w:r>
      <w:r>
        <w:rPr>
          <w:szCs w:val="28"/>
        </w:rPr>
        <w:t xml:space="preserve">подготовлены в соответствии с </w:t>
      </w:r>
      <w:r w:rsidRPr="00037C9F">
        <w:rPr>
          <w:szCs w:val="28"/>
        </w:rPr>
        <w:t>Бюджетн</w:t>
      </w:r>
      <w:r>
        <w:rPr>
          <w:szCs w:val="28"/>
        </w:rPr>
        <w:t>ым</w:t>
      </w:r>
      <w:r w:rsidRPr="00037C9F">
        <w:rPr>
          <w:szCs w:val="28"/>
        </w:rPr>
        <w:t xml:space="preserve"> кодекс</w:t>
      </w:r>
      <w:r>
        <w:rPr>
          <w:szCs w:val="28"/>
        </w:rPr>
        <w:t>ом</w:t>
      </w:r>
      <w:r w:rsidRPr="00037C9F">
        <w:rPr>
          <w:szCs w:val="28"/>
        </w:rPr>
        <w:t xml:space="preserve"> Росси</w:t>
      </w:r>
      <w:r>
        <w:rPr>
          <w:szCs w:val="28"/>
        </w:rPr>
        <w:t xml:space="preserve">йской Федерации, </w:t>
      </w:r>
      <w:r w:rsidRPr="00037C9F">
        <w:rPr>
          <w:szCs w:val="28"/>
        </w:rPr>
        <w:t>Полож</w:t>
      </w:r>
      <w:r>
        <w:rPr>
          <w:szCs w:val="28"/>
        </w:rPr>
        <w:t xml:space="preserve">ением </w:t>
      </w:r>
      <w:r w:rsidR="00907584">
        <w:rPr>
          <w:szCs w:val="28"/>
        </w:rPr>
        <w:t xml:space="preserve">                    </w:t>
      </w:r>
      <w:r>
        <w:rPr>
          <w:szCs w:val="28"/>
        </w:rPr>
        <w:t>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0" w:name="sub_102"/>
      <w:r w:rsidRPr="00B0013B">
        <w:rPr>
          <w:sz w:val="28"/>
          <w:szCs w:val="28"/>
        </w:rPr>
        <w:t xml:space="preserve">При подготовке Основных направлений учтены отдельные положения </w:t>
      </w:r>
      <w:r w:rsidR="007C5CB6" w:rsidRPr="00B0013B">
        <w:rPr>
          <w:sz w:val="28"/>
          <w:szCs w:val="28"/>
        </w:rPr>
        <w:t>По</w:t>
      </w:r>
      <w:r w:rsidRPr="00B0013B">
        <w:rPr>
          <w:sz w:val="28"/>
          <w:szCs w:val="28"/>
        </w:rPr>
        <w:t xml:space="preserve">слания Президента Российской Федерации </w:t>
      </w:r>
      <w:r w:rsidR="00DD4FA6" w:rsidRPr="00B0013B">
        <w:rPr>
          <w:sz w:val="28"/>
          <w:szCs w:val="28"/>
        </w:rPr>
        <w:t xml:space="preserve">Федеральному Собранию Российской Федерации от </w:t>
      </w:r>
      <w:r w:rsidR="00197BCE" w:rsidRPr="00B0013B">
        <w:rPr>
          <w:sz w:val="28"/>
          <w:szCs w:val="28"/>
        </w:rPr>
        <w:t>0</w:t>
      </w:r>
      <w:r w:rsidR="00B0013B" w:rsidRPr="00B0013B">
        <w:rPr>
          <w:sz w:val="28"/>
          <w:szCs w:val="28"/>
        </w:rPr>
        <w:t>1</w:t>
      </w:r>
      <w:r w:rsidR="00197BCE" w:rsidRPr="00B0013B">
        <w:rPr>
          <w:sz w:val="28"/>
          <w:szCs w:val="28"/>
        </w:rPr>
        <w:t>.12.</w:t>
      </w:r>
      <w:r w:rsidR="00DD4FA6" w:rsidRPr="00B0013B">
        <w:rPr>
          <w:sz w:val="28"/>
          <w:szCs w:val="28"/>
        </w:rPr>
        <w:t>201</w:t>
      </w:r>
      <w:r w:rsidR="00B0013B" w:rsidRPr="00B0013B">
        <w:rPr>
          <w:sz w:val="28"/>
          <w:szCs w:val="28"/>
        </w:rPr>
        <w:t>6</w:t>
      </w:r>
      <w:r w:rsidRPr="00B0013B">
        <w:rPr>
          <w:sz w:val="28"/>
          <w:szCs w:val="28"/>
        </w:rPr>
        <w:t xml:space="preserve">, Указов Президента Российской Федерации от </w:t>
      </w:r>
      <w:r w:rsidR="00A46B23" w:rsidRPr="00B0013B">
        <w:rPr>
          <w:sz w:val="28"/>
          <w:szCs w:val="28"/>
        </w:rPr>
        <w:t>0</w:t>
      </w:r>
      <w:r w:rsidRPr="00B0013B">
        <w:rPr>
          <w:sz w:val="28"/>
          <w:szCs w:val="28"/>
        </w:rPr>
        <w:t>7</w:t>
      </w:r>
      <w:r w:rsidR="00A46B23" w:rsidRPr="00B0013B">
        <w:rPr>
          <w:sz w:val="28"/>
          <w:szCs w:val="28"/>
        </w:rPr>
        <w:t>.05.</w:t>
      </w:r>
      <w:r w:rsidRPr="00B0013B">
        <w:rPr>
          <w:sz w:val="28"/>
          <w:szCs w:val="28"/>
        </w:rPr>
        <w:t xml:space="preserve">2012, Основных направлений </w:t>
      </w:r>
      <w:r w:rsidR="005652AB" w:rsidRPr="00B0013B">
        <w:rPr>
          <w:sz w:val="28"/>
          <w:szCs w:val="28"/>
        </w:rPr>
        <w:t>бюджетной</w:t>
      </w:r>
      <w:r w:rsidR="005652AB">
        <w:rPr>
          <w:sz w:val="28"/>
          <w:szCs w:val="28"/>
        </w:rPr>
        <w:t xml:space="preserve">, </w:t>
      </w:r>
      <w:r w:rsidR="005652AB" w:rsidRPr="00B0013B">
        <w:rPr>
          <w:sz w:val="28"/>
          <w:szCs w:val="28"/>
        </w:rPr>
        <w:t>налоговой</w:t>
      </w:r>
      <w:r w:rsidR="005652AB">
        <w:rPr>
          <w:sz w:val="28"/>
          <w:szCs w:val="28"/>
        </w:rPr>
        <w:t xml:space="preserve"> политики </w:t>
      </w:r>
      <w:r w:rsidRPr="00B0013B">
        <w:rPr>
          <w:sz w:val="28"/>
          <w:szCs w:val="28"/>
        </w:rPr>
        <w:t>Российской Федерации, Ханты-Мансийского автономного округа</w:t>
      </w:r>
      <w:r w:rsidR="00907584">
        <w:rPr>
          <w:sz w:val="28"/>
          <w:szCs w:val="28"/>
        </w:rPr>
        <w:t xml:space="preserve"> </w:t>
      </w:r>
      <w:proofErr w:type="gramStart"/>
      <w:r w:rsidR="00900678" w:rsidRPr="00B0013B">
        <w:rPr>
          <w:sz w:val="28"/>
          <w:szCs w:val="28"/>
        </w:rPr>
        <w:t>-</w:t>
      </w:r>
      <w:r w:rsidRPr="00B0013B">
        <w:rPr>
          <w:sz w:val="28"/>
          <w:szCs w:val="28"/>
        </w:rPr>
        <w:t>Ю</w:t>
      </w:r>
      <w:proofErr w:type="gramEnd"/>
      <w:r w:rsidRPr="00B0013B">
        <w:rPr>
          <w:sz w:val="28"/>
          <w:szCs w:val="28"/>
        </w:rPr>
        <w:t>гры на 201</w:t>
      </w:r>
      <w:r w:rsidR="00B0013B" w:rsidRPr="00B0013B">
        <w:rPr>
          <w:sz w:val="28"/>
          <w:szCs w:val="28"/>
        </w:rPr>
        <w:t>8</w:t>
      </w:r>
      <w:r w:rsidRPr="00B0013B">
        <w:rPr>
          <w:sz w:val="28"/>
          <w:szCs w:val="28"/>
        </w:rPr>
        <w:t xml:space="preserve"> год и плановый период 201</w:t>
      </w:r>
      <w:r w:rsidR="00B0013B" w:rsidRPr="00B0013B">
        <w:rPr>
          <w:sz w:val="28"/>
          <w:szCs w:val="28"/>
        </w:rPr>
        <w:t>9–</w:t>
      </w:r>
      <w:r w:rsidRPr="00B0013B">
        <w:rPr>
          <w:sz w:val="28"/>
          <w:szCs w:val="28"/>
        </w:rPr>
        <w:t xml:space="preserve"> 20</w:t>
      </w:r>
      <w:r w:rsidR="00B0013B" w:rsidRPr="00B0013B">
        <w:rPr>
          <w:sz w:val="28"/>
          <w:szCs w:val="28"/>
        </w:rPr>
        <w:t xml:space="preserve">20 </w:t>
      </w:r>
      <w:r w:rsidRPr="00B0013B">
        <w:rPr>
          <w:sz w:val="28"/>
          <w:szCs w:val="28"/>
        </w:rPr>
        <w:t>годов.</w:t>
      </w:r>
    </w:p>
    <w:bookmarkEnd w:id="0"/>
    <w:p w:rsidR="0076306E" w:rsidRDefault="0076306E" w:rsidP="00121CE4">
      <w:pPr>
        <w:pStyle w:val="a3"/>
        <w:keepNext/>
        <w:suppressAutoHyphens/>
        <w:ind w:left="0" w:firstLine="709"/>
        <w:jc w:val="both"/>
        <w:rPr>
          <w:bCs/>
          <w:color w:val="000000"/>
          <w:sz w:val="28"/>
          <w:szCs w:val="28"/>
        </w:rPr>
      </w:pPr>
    </w:p>
    <w:p w:rsidR="00B13B39" w:rsidRPr="00C13CC7" w:rsidRDefault="00121CE4" w:rsidP="00121CE4">
      <w:pPr>
        <w:pStyle w:val="a3"/>
        <w:keepNext/>
        <w:suppressAutoHyphens/>
        <w:ind w:left="0" w:firstLine="709"/>
        <w:jc w:val="both"/>
        <w:rPr>
          <w:bCs/>
          <w:color w:val="000000"/>
          <w:sz w:val="28"/>
          <w:szCs w:val="28"/>
        </w:rPr>
      </w:pPr>
      <w:r w:rsidRPr="00D01D61">
        <w:rPr>
          <w:bCs/>
          <w:color w:val="000000"/>
          <w:sz w:val="28"/>
          <w:szCs w:val="28"/>
        </w:rPr>
        <w:t>2.</w:t>
      </w:r>
      <w:r w:rsidR="00B13B39" w:rsidRPr="00D01D61">
        <w:rPr>
          <w:bCs/>
          <w:color w:val="000000"/>
          <w:sz w:val="28"/>
          <w:szCs w:val="28"/>
        </w:rPr>
        <w:t xml:space="preserve">Основные результаты </w:t>
      </w:r>
      <w:r w:rsidR="005652AB" w:rsidRPr="00D01D61">
        <w:rPr>
          <w:bCs/>
          <w:color w:val="000000"/>
          <w:sz w:val="28"/>
          <w:szCs w:val="28"/>
        </w:rPr>
        <w:t xml:space="preserve">налоговой </w:t>
      </w:r>
      <w:r w:rsidR="00CB7C03" w:rsidRPr="00D01D61">
        <w:rPr>
          <w:bCs/>
          <w:color w:val="000000"/>
          <w:sz w:val="28"/>
          <w:szCs w:val="28"/>
        </w:rPr>
        <w:t xml:space="preserve">и бюджетной </w:t>
      </w:r>
      <w:r w:rsidR="00B13B39" w:rsidRPr="00D01D61">
        <w:rPr>
          <w:bCs/>
          <w:color w:val="000000"/>
          <w:sz w:val="28"/>
          <w:szCs w:val="28"/>
        </w:rPr>
        <w:t>политики в 201</w:t>
      </w:r>
      <w:r w:rsidR="004D7D39">
        <w:rPr>
          <w:bCs/>
          <w:color w:val="000000"/>
          <w:sz w:val="28"/>
          <w:szCs w:val="28"/>
        </w:rPr>
        <w:t>6</w:t>
      </w:r>
      <w:r w:rsidR="00B13B39" w:rsidRPr="00D01D61">
        <w:rPr>
          <w:bCs/>
          <w:color w:val="000000"/>
          <w:sz w:val="28"/>
          <w:szCs w:val="28"/>
        </w:rPr>
        <w:t xml:space="preserve"> году и </w:t>
      </w:r>
      <w:r w:rsidR="00CB7C03">
        <w:rPr>
          <w:bCs/>
          <w:color w:val="000000"/>
          <w:sz w:val="28"/>
          <w:szCs w:val="28"/>
        </w:rPr>
        <w:t xml:space="preserve"> </w:t>
      </w:r>
      <w:r w:rsidR="00B13B39" w:rsidRPr="00D01D61">
        <w:rPr>
          <w:bCs/>
          <w:color w:val="000000"/>
          <w:sz w:val="28"/>
          <w:szCs w:val="28"/>
        </w:rPr>
        <w:t>1 полугодии 201</w:t>
      </w:r>
      <w:r w:rsidR="004D7D39">
        <w:rPr>
          <w:bCs/>
          <w:color w:val="000000"/>
          <w:sz w:val="28"/>
          <w:szCs w:val="28"/>
        </w:rPr>
        <w:t>7</w:t>
      </w:r>
      <w:r w:rsidR="00B13B39" w:rsidRPr="00D01D61">
        <w:rPr>
          <w:bCs/>
          <w:color w:val="000000"/>
          <w:sz w:val="28"/>
          <w:szCs w:val="28"/>
        </w:rPr>
        <w:t xml:space="preserve"> года</w:t>
      </w:r>
    </w:p>
    <w:p w:rsidR="00ED663A" w:rsidRPr="00D01D61" w:rsidRDefault="00FF60F9" w:rsidP="00ED663A">
      <w:pPr>
        <w:widowControl w:val="0"/>
        <w:autoSpaceDE w:val="0"/>
        <w:autoSpaceDN w:val="0"/>
        <w:adjustRightInd w:val="0"/>
        <w:ind w:firstLine="709"/>
        <w:jc w:val="both"/>
        <w:rPr>
          <w:sz w:val="28"/>
          <w:szCs w:val="28"/>
        </w:rPr>
      </w:pPr>
      <w:r>
        <w:rPr>
          <w:sz w:val="28"/>
          <w:szCs w:val="28"/>
        </w:rPr>
        <w:t xml:space="preserve">В 2016 году осуществлено возвращение к трехлетнему планированию при формировании бюджета. </w:t>
      </w:r>
      <w:r w:rsidR="00E370DA" w:rsidRPr="00D01D61">
        <w:rPr>
          <w:sz w:val="28"/>
          <w:szCs w:val="28"/>
        </w:rPr>
        <w:t xml:space="preserve">Основными итогами успешно реализованной </w:t>
      </w:r>
      <w:r w:rsidR="001E4157" w:rsidRPr="00D01D61">
        <w:rPr>
          <w:sz w:val="28"/>
          <w:szCs w:val="28"/>
        </w:rPr>
        <w:t xml:space="preserve">налоговой </w:t>
      </w:r>
      <w:r w:rsidR="00CB7C03" w:rsidRPr="00D01D61">
        <w:rPr>
          <w:sz w:val="28"/>
          <w:szCs w:val="28"/>
        </w:rPr>
        <w:t xml:space="preserve">и бюджетной </w:t>
      </w:r>
      <w:r w:rsidR="00137563" w:rsidRPr="00D01D61">
        <w:rPr>
          <w:sz w:val="28"/>
          <w:szCs w:val="28"/>
        </w:rPr>
        <w:t xml:space="preserve">политики </w:t>
      </w:r>
      <w:r w:rsidR="00E370DA" w:rsidRPr="00D01D61">
        <w:rPr>
          <w:sz w:val="28"/>
          <w:szCs w:val="28"/>
        </w:rPr>
        <w:t>являются показатели устойчивости бюджета, гарантированное выполнение в полном объеме всех социальных обязательств. </w:t>
      </w:r>
    </w:p>
    <w:p w:rsidR="00603241" w:rsidRDefault="00223827" w:rsidP="00381366">
      <w:pPr>
        <w:shd w:val="clear" w:color="auto" w:fill="FFFFFF"/>
        <w:spacing w:line="317" w:lineRule="exact"/>
        <w:ind w:left="24" w:right="5" w:firstLine="684"/>
        <w:jc w:val="both"/>
        <w:rPr>
          <w:sz w:val="28"/>
          <w:szCs w:val="28"/>
          <w:highlight w:val="yellow"/>
        </w:rPr>
      </w:pPr>
      <w:proofErr w:type="gramStart"/>
      <w:r w:rsidRPr="00466DC8">
        <w:rPr>
          <w:sz w:val="28"/>
          <w:szCs w:val="28"/>
        </w:rPr>
        <w:t>В целях обеспечения сбалансированности местного бюджета, повышения качества и эффективности управления финансовыми ресурсами</w:t>
      </w:r>
      <w:r w:rsidR="00DE71A1">
        <w:rPr>
          <w:sz w:val="28"/>
          <w:szCs w:val="28"/>
        </w:rPr>
        <w:t>,</w:t>
      </w:r>
      <w:r w:rsidR="001E4157">
        <w:rPr>
          <w:sz w:val="28"/>
          <w:szCs w:val="28"/>
        </w:rPr>
        <w:t xml:space="preserve"> </w:t>
      </w:r>
      <w:r w:rsidRPr="00B10D5B">
        <w:rPr>
          <w:sz w:val="28"/>
          <w:szCs w:val="28"/>
        </w:rPr>
        <w:t>постановлением администрации города Нефтеюганска от 29.01.2016 №</w:t>
      </w:r>
      <w:r w:rsidR="00907584">
        <w:rPr>
          <w:sz w:val="28"/>
          <w:szCs w:val="28"/>
        </w:rPr>
        <w:t xml:space="preserve"> </w:t>
      </w:r>
      <w:r w:rsidRPr="00B10D5B">
        <w:rPr>
          <w:sz w:val="28"/>
          <w:szCs w:val="28"/>
        </w:rPr>
        <w:t xml:space="preserve">42-п </w:t>
      </w:r>
      <w:r w:rsidR="00907584">
        <w:rPr>
          <w:sz w:val="28"/>
          <w:szCs w:val="28"/>
        </w:rPr>
        <w:t xml:space="preserve">            </w:t>
      </w:r>
      <w:r w:rsidRPr="00B10D5B">
        <w:rPr>
          <w:sz w:val="28"/>
          <w:szCs w:val="28"/>
        </w:rPr>
        <w:t>«О мерах по реализации исполнения решения Думы города Нефтеюганска от 23.12.2015 №</w:t>
      </w:r>
      <w:r w:rsidR="00907584">
        <w:rPr>
          <w:sz w:val="28"/>
          <w:szCs w:val="28"/>
        </w:rPr>
        <w:t xml:space="preserve"> </w:t>
      </w:r>
      <w:r w:rsidRPr="00B10D5B">
        <w:rPr>
          <w:sz w:val="28"/>
          <w:szCs w:val="28"/>
        </w:rPr>
        <w:t>1168-V«О бюджете города Нефтеюганска на 2016 год»</w:t>
      </w:r>
      <w:r w:rsidR="00DE71A1" w:rsidRPr="00B10D5B">
        <w:rPr>
          <w:sz w:val="28"/>
          <w:szCs w:val="28"/>
        </w:rPr>
        <w:t xml:space="preserve"> б</w:t>
      </w:r>
      <w:r w:rsidR="00DE71A1">
        <w:rPr>
          <w:sz w:val="28"/>
          <w:szCs w:val="28"/>
        </w:rPr>
        <w:t>ыл</w:t>
      </w:r>
      <w:r w:rsidRPr="00466DC8">
        <w:rPr>
          <w:sz w:val="28"/>
          <w:szCs w:val="28"/>
        </w:rPr>
        <w:t xml:space="preserve"> утвержден план мероприятий по росту доходов</w:t>
      </w:r>
      <w:r w:rsidR="001E4157">
        <w:rPr>
          <w:sz w:val="28"/>
          <w:szCs w:val="28"/>
        </w:rPr>
        <w:t xml:space="preserve">, </w:t>
      </w:r>
      <w:r w:rsidR="000B5164" w:rsidRPr="00466DC8">
        <w:rPr>
          <w:sz w:val="28"/>
          <w:szCs w:val="28"/>
        </w:rPr>
        <w:t xml:space="preserve">эффект </w:t>
      </w:r>
      <w:r w:rsidR="001E4157">
        <w:rPr>
          <w:sz w:val="28"/>
          <w:szCs w:val="28"/>
        </w:rPr>
        <w:t>от которого</w:t>
      </w:r>
      <w:r w:rsidR="00CB7C03">
        <w:rPr>
          <w:sz w:val="28"/>
          <w:szCs w:val="28"/>
        </w:rPr>
        <w:t xml:space="preserve"> по итогам года</w:t>
      </w:r>
      <w:r w:rsidR="001E4157">
        <w:rPr>
          <w:sz w:val="28"/>
          <w:szCs w:val="28"/>
        </w:rPr>
        <w:t xml:space="preserve"> </w:t>
      </w:r>
      <w:r w:rsidR="000B5164" w:rsidRPr="00466DC8">
        <w:rPr>
          <w:sz w:val="28"/>
          <w:szCs w:val="28"/>
        </w:rPr>
        <w:t xml:space="preserve">составил </w:t>
      </w:r>
      <w:r w:rsidR="000B5164" w:rsidRPr="000B5164">
        <w:rPr>
          <w:sz w:val="28"/>
          <w:szCs w:val="28"/>
        </w:rPr>
        <w:t>65</w:t>
      </w:r>
      <w:r w:rsidR="006D2941">
        <w:rPr>
          <w:sz w:val="28"/>
          <w:szCs w:val="28"/>
        </w:rPr>
        <w:t> 976,8</w:t>
      </w:r>
      <w:r w:rsidR="001E4157">
        <w:rPr>
          <w:sz w:val="28"/>
          <w:szCs w:val="28"/>
        </w:rPr>
        <w:t xml:space="preserve"> </w:t>
      </w:r>
      <w:r w:rsidR="006D2941">
        <w:rPr>
          <w:sz w:val="28"/>
          <w:szCs w:val="28"/>
        </w:rPr>
        <w:t>тыс</w:t>
      </w:r>
      <w:r w:rsidR="000B5164" w:rsidRPr="000B5164">
        <w:rPr>
          <w:sz w:val="28"/>
          <w:szCs w:val="28"/>
        </w:rPr>
        <w:t>.</w:t>
      </w:r>
      <w:r w:rsidR="001E4157">
        <w:rPr>
          <w:sz w:val="28"/>
          <w:szCs w:val="28"/>
        </w:rPr>
        <w:t xml:space="preserve"> </w:t>
      </w:r>
      <w:r w:rsidR="000B5164" w:rsidRPr="000B5164">
        <w:rPr>
          <w:sz w:val="28"/>
          <w:szCs w:val="28"/>
        </w:rPr>
        <w:t>рублей</w:t>
      </w:r>
      <w:r w:rsidR="001E4157">
        <w:rPr>
          <w:sz w:val="28"/>
          <w:szCs w:val="28"/>
        </w:rPr>
        <w:t>.</w:t>
      </w:r>
      <w:proofErr w:type="gramEnd"/>
      <w:r w:rsidR="000B5164" w:rsidRPr="00466DC8">
        <w:rPr>
          <w:sz w:val="28"/>
          <w:szCs w:val="28"/>
        </w:rPr>
        <w:t xml:space="preserve"> Основной эффект по доходам получен </w:t>
      </w:r>
      <w:proofErr w:type="gramStart"/>
      <w:r w:rsidR="000B5164" w:rsidRPr="00466DC8">
        <w:rPr>
          <w:sz w:val="28"/>
          <w:szCs w:val="28"/>
        </w:rPr>
        <w:t>в</w:t>
      </w:r>
      <w:proofErr w:type="gramEnd"/>
      <w:r w:rsidR="000B5164" w:rsidRPr="00466DC8">
        <w:rPr>
          <w:sz w:val="28"/>
          <w:szCs w:val="28"/>
        </w:rPr>
        <w:t xml:space="preserve"> </w:t>
      </w:r>
      <w:proofErr w:type="gramStart"/>
      <w:r w:rsidR="000B5164" w:rsidRPr="00466DC8">
        <w:rPr>
          <w:sz w:val="28"/>
          <w:szCs w:val="28"/>
        </w:rPr>
        <w:t>результате</w:t>
      </w:r>
      <w:proofErr w:type="gramEnd"/>
      <w:r w:rsidR="000B5164" w:rsidRPr="00466DC8">
        <w:rPr>
          <w:sz w:val="28"/>
          <w:szCs w:val="28"/>
        </w:rPr>
        <w:t xml:space="preserve"> следующих мероприятий:</w:t>
      </w:r>
      <w:r w:rsidR="001E4157">
        <w:rPr>
          <w:sz w:val="28"/>
          <w:szCs w:val="28"/>
        </w:rPr>
        <w:t xml:space="preserve"> п</w:t>
      </w:r>
      <w:r w:rsidR="001E4157" w:rsidRPr="001E4157">
        <w:rPr>
          <w:sz w:val="28"/>
          <w:szCs w:val="28"/>
        </w:rPr>
        <w:t>родажа права аренды</w:t>
      </w:r>
      <w:r w:rsidR="001E4157">
        <w:rPr>
          <w:sz w:val="28"/>
          <w:szCs w:val="28"/>
        </w:rPr>
        <w:t xml:space="preserve"> земельных участков </w:t>
      </w:r>
      <w:r w:rsidR="00603241">
        <w:rPr>
          <w:sz w:val="28"/>
          <w:szCs w:val="28"/>
        </w:rPr>
        <w:t>в сумме 22 656,4 тыс.</w:t>
      </w:r>
      <w:r w:rsidR="00CB7C03">
        <w:rPr>
          <w:sz w:val="28"/>
          <w:szCs w:val="28"/>
        </w:rPr>
        <w:t xml:space="preserve"> </w:t>
      </w:r>
      <w:r w:rsidR="00603241">
        <w:rPr>
          <w:sz w:val="28"/>
          <w:szCs w:val="28"/>
        </w:rPr>
        <w:t>руб</w:t>
      </w:r>
      <w:r w:rsidR="00CB7C03">
        <w:rPr>
          <w:sz w:val="28"/>
          <w:szCs w:val="28"/>
        </w:rPr>
        <w:t>лей</w:t>
      </w:r>
      <w:r w:rsidR="001E4157">
        <w:rPr>
          <w:sz w:val="28"/>
          <w:szCs w:val="28"/>
        </w:rPr>
        <w:t xml:space="preserve"> и </w:t>
      </w:r>
      <w:r w:rsidR="00DE71A1">
        <w:rPr>
          <w:sz w:val="28"/>
          <w:szCs w:val="28"/>
        </w:rPr>
        <w:t>сокращение дебиторской задолженности</w:t>
      </w:r>
      <w:r w:rsidR="00603241">
        <w:rPr>
          <w:sz w:val="28"/>
          <w:szCs w:val="28"/>
        </w:rPr>
        <w:t xml:space="preserve"> в сумме 37 292,7 тыс.</w:t>
      </w:r>
      <w:r w:rsidR="00CB7C03">
        <w:rPr>
          <w:sz w:val="28"/>
          <w:szCs w:val="28"/>
        </w:rPr>
        <w:t xml:space="preserve"> </w:t>
      </w:r>
      <w:r w:rsidR="00603241">
        <w:rPr>
          <w:sz w:val="28"/>
          <w:szCs w:val="28"/>
        </w:rPr>
        <w:t>руб</w:t>
      </w:r>
      <w:r w:rsidR="00CB7C03">
        <w:rPr>
          <w:sz w:val="28"/>
          <w:szCs w:val="28"/>
        </w:rPr>
        <w:t>лей</w:t>
      </w:r>
      <w:r w:rsidR="000B5164" w:rsidRPr="00466DC8">
        <w:rPr>
          <w:sz w:val="28"/>
          <w:szCs w:val="28"/>
        </w:rPr>
        <w:t>.</w:t>
      </w:r>
    </w:p>
    <w:p w:rsidR="00603241" w:rsidRPr="00603241" w:rsidRDefault="00603241" w:rsidP="00603241">
      <w:pPr>
        <w:autoSpaceDE w:val="0"/>
        <w:autoSpaceDN w:val="0"/>
        <w:adjustRightInd w:val="0"/>
        <w:ind w:firstLine="709"/>
        <w:jc w:val="both"/>
        <w:rPr>
          <w:sz w:val="28"/>
          <w:szCs w:val="28"/>
        </w:rPr>
      </w:pPr>
      <w:r w:rsidRPr="00603241">
        <w:rPr>
          <w:sz w:val="28"/>
          <w:szCs w:val="28"/>
        </w:rPr>
        <w:t xml:space="preserve">В продолжение работы, направленной на обеспечение устойчивости бюджета города, в текущем году также принят </w:t>
      </w:r>
      <w:r w:rsidR="00C3636E">
        <w:rPr>
          <w:sz w:val="28"/>
          <w:szCs w:val="28"/>
        </w:rPr>
        <w:t xml:space="preserve">аналогичный </w:t>
      </w:r>
      <w:r w:rsidRPr="00603241">
        <w:rPr>
          <w:sz w:val="28"/>
          <w:szCs w:val="28"/>
        </w:rPr>
        <w:t>план мероприятий по росту доходов и оптимизации расходов бюджета города на 201</w:t>
      </w:r>
      <w:r>
        <w:rPr>
          <w:sz w:val="28"/>
          <w:szCs w:val="28"/>
        </w:rPr>
        <w:t>7</w:t>
      </w:r>
      <w:r w:rsidRPr="00603241">
        <w:rPr>
          <w:sz w:val="28"/>
          <w:szCs w:val="28"/>
        </w:rPr>
        <w:t xml:space="preserve"> год</w:t>
      </w:r>
      <w:r>
        <w:rPr>
          <w:sz w:val="28"/>
          <w:szCs w:val="28"/>
        </w:rPr>
        <w:t xml:space="preserve"> и </w:t>
      </w:r>
      <w:r w:rsidR="00907584">
        <w:rPr>
          <w:sz w:val="28"/>
          <w:szCs w:val="28"/>
        </w:rPr>
        <w:t xml:space="preserve">плановый период 2018 и </w:t>
      </w:r>
      <w:r w:rsidRPr="00603241">
        <w:rPr>
          <w:sz w:val="28"/>
          <w:szCs w:val="28"/>
        </w:rPr>
        <w:t xml:space="preserve">2019 годов, ожидаемый эффект по доходам </w:t>
      </w:r>
      <w:r w:rsidR="00907584">
        <w:rPr>
          <w:sz w:val="28"/>
          <w:szCs w:val="28"/>
        </w:rPr>
        <w:t xml:space="preserve">                     </w:t>
      </w:r>
      <w:r w:rsidR="0096611E">
        <w:rPr>
          <w:sz w:val="28"/>
          <w:szCs w:val="28"/>
        </w:rPr>
        <w:t xml:space="preserve">в 2017 году </w:t>
      </w:r>
      <w:r w:rsidRPr="00603241">
        <w:rPr>
          <w:sz w:val="28"/>
          <w:szCs w:val="28"/>
        </w:rPr>
        <w:t xml:space="preserve">составит </w:t>
      </w:r>
      <w:r>
        <w:rPr>
          <w:sz w:val="28"/>
          <w:szCs w:val="28"/>
        </w:rPr>
        <w:t>30 703,4</w:t>
      </w:r>
      <w:r w:rsidRPr="00603241">
        <w:rPr>
          <w:sz w:val="28"/>
          <w:szCs w:val="28"/>
        </w:rPr>
        <w:t xml:space="preserve"> тыс.</w:t>
      </w:r>
      <w:r w:rsidR="00CB7C03">
        <w:rPr>
          <w:sz w:val="28"/>
          <w:szCs w:val="28"/>
        </w:rPr>
        <w:t xml:space="preserve"> </w:t>
      </w:r>
      <w:r w:rsidRPr="00603241">
        <w:rPr>
          <w:sz w:val="28"/>
          <w:szCs w:val="28"/>
        </w:rPr>
        <w:t>рублей.</w:t>
      </w:r>
      <w:r w:rsidR="005521C5">
        <w:rPr>
          <w:sz w:val="28"/>
          <w:szCs w:val="28"/>
        </w:rPr>
        <w:t xml:space="preserve"> </w:t>
      </w:r>
      <w:r w:rsidRPr="00603241">
        <w:rPr>
          <w:sz w:val="28"/>
          <w:szCs w:val="28"/>
        </w:rPr>
        <w:t xml:space="preserve">Исполнение данных мероприятий за </w:t>
      </w:r>
      <w:r w:rsidR="005521C5">
        <w:rPr>
          <w:sz w:val="28"/>
          <w:szCs w:val="28"/>
        </w:rPr>
        <w:t xml:space="preserve">               </w:t>
      </w:r>
      <w:r w:rsidRPr="00603241">
        <w:rPr>
          <w:sz w:val="28"/>
          <w:szCs w:val="28"/>
        </w:rPr>
        <w:t>1 полугодие 2017 года составило 14 796,2 тыс.</w:t>
      </w:r>
      <w:r w:rsidR="004E6C62">
        <w:rPr>
          <w:sz w:val="28"/>
          <w:szCs w:val="28"/>
        </w:rPr>
        <w:t xml:space="preserve"> </w:t>
      </w:r>
      <w:r w:rsidRPr="00603241">
        <w:rPr>
          <w:sz w:val="28"/>
          <w:szCs w:val="28"/>
        </w:rPr>
        <w:t>рублей.</w:t>
      </w:r>
    </w:p>
    <w:p w:rsidR="007E3365" w:rsidRPr="00CD56A2" w:rsidRDefault="00E01A56" w:rsidP="00246C3F">
      <w:pPr>
        <w:autoSpaceDE w:val="0"/>
        <w:autoSpaceDN w:val="0"/>
        <w:adjustRightInd w:val="0"/>
        <w:ind w:firstLine="709"/>
        <w:jc w:val="both"/>
        <w:rPr>
          <w:sz w:val="28"/>
          <w:szCs w:val="28"/>
        </w:rPr>
      </w:pPr>
      <w:r>
        <w:rPr>
          <w:color w:val="000000"/>
          <w:sz w:val="28"/>
          <w:szCs w:val="28"/>
        </w:rPr>
        <w:lastRenderedPageBreak/>
        <w:t>Кроме того, для</w:t>
      </w:r>
      <w:r w:rsidR="00DE71A1" w:rsidRPr="00DE71A1">
        <w:rPr>
          <w:color w:val="000000"/>
          <w:sz w:val="28"/>
          <w:szCs w:val="28"/>
        </w:rPr>
        <w:t xml:space="preserve"> увеличения </w:t>
      </w:r>
      <w:r w:rsidR="00DE71A1" w:rsidRPr="00DE71A1">
        <w:rPr>
          <w:sz w:val="28"/>
          <w:szCs w:val="28"/>
        </w:rPr>
        <w:t>поступлений налоговых и неналоговых доходов бюджета</w:t>
      </w:r>
      <w:r w:rsidR="004E6C62">
        <w:rPr>
          <w:sz w:val="28"/>
          <w:szCs w:val="28"/>
        </w:rPr>
        <w:t xml:space="preserve"> </w:t>
      </w:r>
      <w:r>
        <w:rPr>
          <w:sz w:val="28"/>
          <w:szCs w:val="28"/>
        </w:rPr>
        <w:t xml:space="preserve">города </w:t>
      </w:r>
      <w:r w:rsidR="00DE71A1">
        <w:rPr>
          <w:sz w:val="28"/>
          <w:szCs w:val="28"/>
        </w:rPr>
        <w:t>реализовывались мероприятия</w:t>
      </w:r>
      <w:r w:rsidR="000B518A" w:rsidRPr="00D01D61">
        <w:rPr>
          <w:color w:val="000000"/>
          <w:sz w:val="28"/>
          <w:szCs w:val="28"/>
        </w:rPr>
        <w:t xml:space="preserve"> в рамках деятельности рабочей группы по мобилизации дополнительных доходов в местный бюджет</w:t>
      </w:r>
      <w:r w:rsidR="000B518A" w:rsidRPr="000B518A">
        <w:rPr>
          <w:color w:val="000000"/>
          <w:sz w:val="28"/>
          <w:szCs w:val="28"/>
        </w:rPr>
        <w:t>.</w:t>
      </w:r>
      <w:r w:rsidR="004E6C62">
        <w:rPr>
          <w:color w:val="000000"/>
          <w:sz w:val="28"/>
          <w:szCs w:val="28"/>
        </w:rPr>
        <w:t xml:space="preserve"> </w:t>
      </w:r>
      <w:r w:rsidR="000B518A" w:rsidRPr="000B518A">
        <w:rPr>
          <w:sz w:val="28"/>
          <w:szCs w:val="28"/>
        </w:rPr>
        <w:t xml:space="preserve">В течение 2016 года </w:t>
      </w:r>
      <w:r w:rsidR="000B518A">
        <w:rPr>
          <w:sz w:val="28"/>
          <w:szCs w:val="28"/>
        </w:rPr>
        <w:t>о</w:t>
      </w:r>
      <w:r w:rsidR="000B518A" w:rsidRPr="000B518A">
        <w:rPr>
          <w:sz w:val="28"/>
          <w:szCs w:val="28"/>
        </w:rPr>
        <w:t>рганизовано и проведено</w:t>
      </w:r>
      <w:r w:rsidR="004E6C62">
        <w:rPr>
          <w:sz w:val="28"/>
          <w:szCs w:val="28"/>
        </w:rPr>
        <w:t xml:space="preserve"> </w:t>
      </w:r>
      <w:r w:rsidR="000B518A" w:rsidRPr="000B518A">
        <w:rPr>
          <w:sz w:val="28"/>
          <w:szCs w:val="28"/>
        </w:rPr>
        <w:t>9 заседаний рабочей группы по собираемости налоговых платежей, поступающих в местный бюджет</w:t>
      </w:r>
      <w:r w:rsidR="00907584">
        <w:rPr>
          <w:sz w:val="28"/>
          <w:szCs w:val="28"/>
        </w:rPr>
        <w:t>,</w:t>
      </w:r>
      <w:r w:rsidR="000B518A" w:rsidRPr="000B518A">
        <w:rPr>
          <w:sz w:val="28"/>
          <w:szCs w:val="28"/>
        </w:rPr>
        <w:t xml:space="preserve"> совместно с Межрайонной ФНС России №</w:t>
      </w:r>
      <w:r w:rsidR="00907584">
        <w:rPr>
          <w:sz w:val="28"/>
          <w:szCs w:val="28"/>
        </w:rPr>
        <w:t xml:space="preserve"> 7 по Ханты-</w:t>
      </w:r>
      <w:r w:rsidR="000B518A" w:rsidRPr="000B518A">
        <w:rPr>
          <w:sz w:val="28"/>
          <w:szCs w:val="28"/>
        </w:rPr>
        <w:t>Мансийскому автономному округу – Югре, где рассматривалась задолженность по налогам, и принимались меры по ее сокращению</w:t>
      </w:r>
      <w:r w:rsidR="000B518A" w:rsidRPr="00C3636E">
        <w:rPr>
          <w:sz w:val="28"/>
          <w:szCs w:val="28"/>
        </w:rPr>
        <w:t>.</w:t>
      </w:r>
      <w:r w:rsidR="004E6C62">
        <w:rPr>
          <w:sz w:val="28"/>
          <w:szCs w:val="28"/>
        </w:rPr>
        <w:t xml:space="preserve"> </w:t>
      </w:r>
      <w:r w:rsidR="00246C3F" w:rsidRPr="00C3636E">
        <w:rPr>
          <w:sz w:val="28"/>
          <w:szCs w:val="28"/>
        </w:rPr>
        <w:t>За 1 полугодие 201</w:t>
      </w:r>
      <w:r w:rsidR="00C3636E" w:rsidRPr="00C3636E">
        <w:rPr>
          <w:sz w:val="28"/>
          <w:szCs w:val="28"/>
        </w:rPr>
        <w:t>7</w:t>
      </w:r>
      <w:r w:rsidR="00246C3F" w:rsidRPr="00C3636E">
        <w:rPr>
          <w:sz w:val="28"/>
          <w:szCs w:val="28"/>
        </w:rPr>
        <w:t xml:space="preserve"> года </w:t>
      </w:r>
      <w:r w:rsidR="00246C3F" w:rsidRPr="00852EC4">
        <w:rPr>
          <w:sz w:val="28"/>
          <w:szCs w:val="28"/>
        </w:rPr>
        <w:t>организовано и проведено 5 заседаний рабочей группы</w:t>
      </w:r>
      <w:r w:rsidR="00246C3F" w:rsidRPr="00852EC4">
        <w:rPr>
          <w:color w:val="000000"/>
          <w:sz w:val="28"/>
          <w:szCs w:val="28"/>
        </w:rPr>
        <w:t xml:space="preserve"> по собираемости налоговых платежей</w:t>
      </w:r>
      <w:r w:rsidR="00246C3F" w:rsidRPr="00852EC4">
        <w:rPr>
          <w:sz w:val="28"/>
          <w:szCs w:val="28"/>
        </w:rPr>
        <w:t xml:space="preserve">, </w:t>
      </w:r>
      <w:r w:rsidR="00246C3F" w:rsidRPr="00CD56A2">
        <w:rPr>
          <w:sz w:val="28"/>
          <w:szCs w:val="28"/>
        </w:rPr>
        <w:t xml:space="preserve">по результатам заседаний </w:t>
      </w:r>
      <w:r w:rsidR="009030BE" w:rsidRPr="00CD56A2">
        <w:rPr>
          <w:sz w:val="28"/>
          <w:szCs w:val="28"/>
        </w:rPr>
        <w:t xml:space="preserve">и исполнительным листам </w:t>
      </w:r>
      <w:r w:rsidR="00246C3F" w:rsidRPr="00CD56A2">
        <w:rPr>
          <w:sz w:val="28"/>
          <w:szCs w:val="28"/>
        </w:rPr>
        <w:t xml:space="preserve">оплачено задолженности на сумму </w:t>
      </w:r>
      <w:r w:rsidR="004A6D88" w:rsidRPr="00CD56A2">
        <w:rPr>
          <w:sz w:val="28"/>
          <w:szCs w:val="28"/>
        </w:rPr>
        <w:t xml:space="preserve">13 792,8 </w:t>
      </w:r>
      <w:r w:rsidR="00246C3F" w:rsidRPr="00CD56A2">
        <w:rPr>
          <w:sz w:val="28"/>
          <w:szCs w:val="28"/>
        </w:rPr>
        <w:t>тыс.</w:t>
      </w:r>
      <w:r w:rsidR="00CB7C03">
        <w:rPr>
          <w:sz w:val="28"/>
          <w:szCs w:val="28"/>
        </w:rPr>
        <w:t xml:space="preserve"> </w:t>
      </w:r>
      <w:r w:rsidR="00246C3F" w:rsidRPr="00CD56A2">
        <w:rPr>
          <w:sz w:val="28"/>
          <w:szCs w:val="28"/>
        </w:rPr>
        <w:t xml:space="preserve">рублей, поставлено на учет в качестве бесхозяйных </w:t>
      </w:r>
      <w:r w:rsidR="00907584">
        <w:rPr>
          <w:sz w:val="28"/>
          <w:szCs w:val="28"/>
        </w:rPr>
        <w:t xml:space="preserve">                 </w:t>
      </w:r>
      <w:r w:rsidR="00EE3E78" w:rsidRPr="00CD56A2">
        <w:rPr>
          <w:sz w:val="28"/>
          <w:szCs w:val="28"/>
        </w:rPr>
        <w:t>19</w:t>
      </w:r>
      <w:r w:rsidR="00246C3F" w:rsidRPr="00CD56A2">
        <w:rPr>
          <w:sz w:val="28"/>
          <w:szCs w:val="28"/>
        </w:rPr>
        <w:t xml:space="preserve"> нежилых недвижимых объект</w:t>
      </w:r>
      <w:r w:rsidR="00EE3E78" w:rsidRPr="00CD56A2">
        <w:rPr>
          <w:sz w:val="28"/>
          <w:szCs w:val="28"/>
        </w:rPr>
        <w:t>ов</w:t>
      </w:r>
      <w:r w:rsidR="00246C3F" w:rsidRPr="00CD56A2">
        <w:rPr>
          <w:sz w:val="28"/>
          <w:szCs w:val="28"/>
        </w:rPr>
        <w:t xml:space="preserve">. </w:t>
      </w:r>
      <w:r w:rsidR="007E3365">
        <w:rPr>
          <w:sz w:val="28"/>
          <w:szCs w:val="28"/>
        </w:rPr>
        <w:t>О</w:t>
      </w:r>
      <w:r w:rsidR="007E3365" w:rsidRPr="007E3365">
        <w:rPr>
          <w:sz w:val="28"/>
          <w:szCs w:val="28"/>
        </w:rPr>
        <w:t xml:space="preserve">собое внимание </w:t>
      </w:r>
      <w:r w:rsidR="007E3365">
        <w:rPr>
          <w:sz w:val="28"/>
          <w:szCs w:val="28"/>
        </w:rPr>
        <w:t xml:space="preserve">уделяется </w:t>
      </w:r>
      <w:r w:rsidR="007E3365" w:rsidRPr="007E3365">
        <w:rPr>
          <w:sz w:val="28"/>
          <w:szCs w:val="28"/>
        </w:rPr>
        <w:t>проведени</w:t>
      </w:r>
      <w:r w:rsidR="007E3365">
        <w:rPr>
          <w:sz w:val="28"/>
          <w:szCs w:val="28"/>
        </w:rPr>
        <w:t>ю</w:t>
      </w:r>
      <w:r w:rsidR="007E3365" w:rsidRPr="007E3365">
        <w:rPr>
          <w:sz w:val="28"/>
          <w:szCs w:val="28"/>
        </w:rPr>
        <w:t xml:space="preserve"> информационной кампании по разъяснительной работе среди населения </w:t>
      </w:r>
      <w:r w:rsidR="00907584">
        <w:rPr>
          <w:sz w:val="28"/>
          <w:szCs w:val="28"/>
        </w:rPr>
        <w:t xml:space="preserve">                       </w:t>
      </w:r>
      <w:r w:rsidR="007E3365" w:rsidRPr="007E3365">
        <w:rPr>
          <w:sz w:val="28"/>
          <w:szCs w:val="28"/>
        </w:rPr>
        <w:t>о необходимости своевременного исполнения обязанности по уплате налогов.</w:t>
      </w:r>
    </w:p>
    <w:p w:rsidR="004A79B9" w:rsidRPr="004A79B9" w:rsidRDefault="00246C3F" w:rsidP="004A79B9">
      <w:pPr>
        <w:tabs>
          <w:tab w:val="left" w:pos="720"/>
        </w:tabs>
        <w:ind w:firstLine="708"/>
        <w:jc w:val="both"/>
        <w:rPr>
          <w:sz w:val="28"/>
          <w:szCs w:val="28"/>
        </w:rPr>
      </w:pPr>
      <w:r w:rsidRPr="00852EC4">
        <w:rPr>
          <w:sz w:val="28"/>
          <w:szCs w:val="28"/>
        </w:rPr>
        <w:t xml:space="preserve">В рамках межведомственной комиссии по проблемам оплаты труда, по ликвидации задолженности по выплате заработной платы в организациях города проведено </w:t>
      </w:r>
      <w:r w:rsidR="004A79B9" w:rsidRPr="00852EC4">
        <w:rPr>
          <w:sz w:val="28"/>
          <w:szCs w:val="28"/>
        </w:rPr>
        <w:t>11</w:t>
      </w:r>
      <w:r w:rsidRPr="00852EC4">
        <w:rPr>
          <w:sz w:val="28"/>
          <w:szCs w:val="28"/>
        </w:rPr>
        <w:t xml:space="preserve"> заседаний с налогоплательщиками, допускающими выплаты официальной заработной платы в размере ниже прожиточного минимума. </w:t>
      </w:r>
      <w:r w:rsidR="004A79B9" w:rsidRPr="00852EC4">
        <w:rPr>
          <w:sz w:val="28"/>
          <w:szCs w:val="28"/>
        </w:rPr>
        <w:t>По итогам заседания руководителям организаций 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w:t>
      </w:r>
      <w:r w:rsidR="00907584">
        <w:rPr>
          <w:sz w:val="28"/>
          <w:szCs w:val="28"/>
        </w:rPr>
        <w:t>говоров, фактически регулирующих</w:t>
      </w:r>
      <w:r w:rsidR="004A79B9" w:rsidRPr="00852EC4">
        <w:rPr>
          <w:sz w:val="28"/>
          <w:szCs w:val="28"/>
        </w:rPr>
        <w:t xml:space="preserve"> трудовые отношения между работником и работодателем</w:t>
      </w:r>
      <w:r w:rsidR="004A79B9" w:rsidRPr="00AD706A">
        <w:rPr>
          <w:sz w:val="28"/>
          <w:szCs w:val="28"/>
        </w:rPr>
        <w:t>.</w:t>
      </w:r>
    </w:p>
    <w:p w:rsidR="00E40700" w:rsidRDefault="004D7D39" w:rsidP="00ED663A">
      <w:pPr>
        <w:widowControl w:val="0"/>
        <w:autoSpaceDE w:val="0"/>
        <w:autoSpaceDN w:val="0"/>
        <w:adjustRightInd w:val="0"/>
        <w:ind w:firstLine="709"/>
        <w:jc w:val="both"/>
        <w:rPr>
          <w:sz w:val="28"/>
          <w:szCs w:val="28"/>
        </w:rPr>
      </w:pPr>
      <w:r>
        <w:rPr>
          <w:sz w:val="28"/>
          <w:szCs w:val="28"/>
        </w:rPr>
        <w:t>Исполнение расходов в 2016</w:t>
      </w:r>
      <w:r w:rsidR="00E40700">
        <w:rPr>
          <w:sz w:val="28"/>
          <w:szCs w:val="28"/>
        </w:rPr>
        <w:t xml:space="preserve"> году осуществлялось в полном объеме в соответствии с принятыми обязательствами и составило 9</w:t>
      </w:r>
      <w:r w:rsidR="005A26D6">
        <w:rPr>
          <w:sz w:val="28"/>
          <w:szCs w:val="28"/>
        </w:rPr>
        <w:t>5,8</w:t>
      </w:r>
      <w:r w:rsidR="00E40700" w:rsidRPr="001330CE">
        <w:rPr>
          <w:sz w:val="28"/>
          <w:szCs w:val="28"/>
        </w:rPr>
        <w:t>% от</w:t>
      </w:r>
      <w:r w:rsidR="00E40700">
        <w:rPr>
          <w:sz w:val="28"/>
          <w:szCs w:val="28"/>
        </w:rPr>
        <w:t xml:space="preserve"> годового плана. </w:t>
      </w:r>
      <w:r w:rsidR="00E40700">
        <w:rPr>
          <w:sz w:val="28"/>
          <w:szCs w:val="20"/>
        </w:rPr>
        <w:t>Исполнение запланированных расходов в 1 полугодии 201</w:t>
      </w:r>
      <w:r>
        <w:rPr>
          <w:sz w:val="28"/>
          <w:szCs w:val="20"/>
        </w:rPr>
        <w:t>7</w:t>
      </w:r>
      <w:r w:rsidR="00E40700">
        <w:rPr>
          <w:sz w:val="28"/>
          <w:szCs w:val="20"/>
        </w:rPr>
        <w:t xml:space="preserve"> года осуществлялось в стабильном режиме. </w:t>
      </w:r>
      <w:r w:rsidR="00E40700">
        <w:rPr>
          <w:sz w:val="28"/>
          <w:szCs w:val="28"/>
        </w:rPr>
        <w:t xml:space="preserve">В процессе исполнения расходов выдержаны приоритеты </w:t>
      </w:r>
      <w:r w:rsidR="00E40700" w:rsidRPr="00F8223E">
        <w:rPr>
          <w:sz w:val="28"/>
          <w:szCs w:val="28"/>
        </w:rPr>
        <w:t>финансового обеспечения отраслей социальной сферы: образование, культура, физическая культура и спорт</w:t>
      </w:r>
      <w:r w:rsidR="00E40700">
        <w:rPr>
          <w:sz w:val="28"/>
          <w:szCs w:val="28"/>
        </w:rPr>
        <w:t xml:space="preserve">, </w:t>
      </w:r>
      <w:r w:rsidR="00E40700" w:rsidRPr="00156D08">
        <w:rPr>
          <w:sz w:val="28"/>
          <w:szCs w:val="28"/>
        </w:rPr>
        <w:t>занимаю</w:t>
      </w:r>
      <w:r w:rsidR="00E40700">
        <w:rPr>
          <w:sz w:val="28"/>
          <w:szCs w:val="28"/>
        </w:rPr>
        <w:t>щие</w:t>
      </w:r>
      <w:r w:rsidR="004E6C62">
        <w:rPr>
          <w:sz w:val="28"/>
          <w:szCs w:val="28"/>
        </w:rPr>
        <w:t xml:space="preserve"> </w:t>
      </w:r>
      <w:r w:rsidR="005A26D6">
        <w:rPr>
          <w:sz w:val="28"/>
          <w:szCs w:val="28"/>
        </w:rPr>
        <w:t>6</w:t>
      </w:r>
      <w:r>
        <w:rPr>
          <w:sz w:val="28"/>
          <w:szCs w:val="28"/>
        </w:rPr>
        <w:t>2,7</w:t>
      </w:r>
      <w:r w:rsidR="00E40700" w:rsidRPr="00156D08">
        <w:rPr>
          <w:sz w:val="28"/>
          <w:szCs w:val="28"/>
        </w:rPr>
        <w:t>% в общем объеме расходов</w:t>
      </w:r>
      <w:r w:rsidR="00E40700">
        <w:rPr>
          <w:sz w:val="28"/>
          <w:szCs w:val="28"/>
        </w:rPr>
        <w:t>.</w:t>
      </w:r>
    </w:p>
    <w:p w:rsidR="005A26D6" w:rsidRDefault="00006F65" w:rsidP="00ED663A">
      <w:pPr>
        <w:pStyle w:val="240"/>
        <w:ind w:firstLine="709"/>
        <w:jc w:val="both"/>
        <w:rPr>
          <w:szCs w:val="28"/>
        </w:rPr>
      </w:pPr>
      <w:r w:rsidRPr="002B7E5A">
        <w:rPr>
          <w:szCs w:val="28"/>
        </w:rPr>
        <w:t>Обеспечена реализация Указов Президента о повышении заработной платы отдельным категориям работников дополнительного образования и</w:t>
      </w:r>
      <w:r w:rsidR="00CB7C03">
        <w:rPr>
          <w:szCs w:val="28"/>
        </w:rPr>
        <w:t xml:space="preserve"> </w:t>
      </w:r>
      <w:r w:rsidR="002B7E5A" w:rsidRPr="002B7E5A">
        <w:rPr>
          <w:szCs w:val="28"/>
        </w:rPr>
        <w:t>культуры. В 2016</w:t>
      </w:r>
      <w:r w:rsidRPr="002B7E5A">
        <w:rPr>
          <w:szCs w:val="28"/>
        </w:rPr>
        <w:t xml:space="preserve"> году на данные цели израсходовано </w:t>
      </w:r>
      <w:r w:rsidR="002B7E5A" w:rsidRPr="002B7E5A">
        <w:rPr>
          <w:szCs w:val="28"/>
        </w:rPr>
        <w:t>70 334,9</w:t>
      </w:r>
      <w:r w:rsidR="004E6C62">
        <w:rPr>
          <w:szCs w:val="28"/>
        </w:rPr>
        <w:t xml:space="preserve"> </w:t>
      </w:r>
      <w:r w:rsidRPr="002B7E5A">
        <w:rPr>
          <w:szCs w:val="28"/>
        </w:rPr>
        <w:t>тыс.</w:t>
      </w:r>
      <w:r w:rsidR="004E6C62">
        <w:rPr>
          <w:szCs w:val="28"/>
        </w:rPr>
        <w:t xml:space="preserve"> </w:t>
      </w:r>
      <w:r w:rsidRPr="002B7E5A">
        <w:rPr>
          <w:szCs w:val="28"/>
        </w:rPr>
        <w:t>рублей,</w:t>
      </w:r>
      <w:r w:rsidR="004E6C62">
        <w:rPr>
          <w:szCs w:val="28"/>
        </w:rPr>
        <w:t xml:space="preserve"> </w:t>
      </w:r>
      <w:r w:rsidR="002B7E5A" w:rsidRPr="002B7E5A">
        <w:rPr>
          <w:szCs w:val="28"/>
        </w:rPr>
        <w:t>в 2017</w:t>
      </w:r>
      <w:r w:rsidRPr="002B7E5A">
        <w:rPr>
          <w:szCs w:val="28"/>
        </w:rPr>
        <w:t xml:space="preserve"> году запланировано </w:t>
      </w:r>
      <w:r w:rsidR="000067B8" w:rsidRPr="002B7E5A">
        <w:rPr>
          <w:szCs w:val="28"/>
        </w:rPr>
        <w:t>70</w:t>
      </w:r>
      <w:r w:rsidR="002B7E5A" w:rsidRPr="002B7E5A">
        <w:rPr>
          <w:szCs w:val="28"/>
        </w:rPr>
        <w:t> </w:t>
      </w:r>
      <w:r w:rsidR="000067B8" w:rsidRPr="002B7E5A">
        <w:rPr>
          <w:szCs w:val="28"/>
        </w:rPr>
        <w:t>33</w:t>
      </w:r>
      <w:r w:rsidR="002B7E5A" w:rsidRPr="002B7E5A">
        <w:rPr>
          <w:szCs w:val="28"/>
        </w:rPr>
        <w:t>4,9</w:t>
      </w:r>
      <w:r w:rsidR="004E6C62">
        <w:rPr>
          <w:szCs w:val="28"/>
        </w:rPr>
        <w:t xml:space="preserve"> </w:t>
      </w:r>
      <w:r w:rsidRPr="002B7E5A">
        <w:rPr>
          <w:szCs w:val="28"/>
        </w:rPr>
        <w:t>тыс.</w:t>
      </w:r>
      <w:r w:rsidR="004E6C62">
        <w:rPr>
          <w:szCs w:val="28"/>
        </w:rPr>
        <w:t xml:space="preserve"> </w:t>
      </w:r>
      <w:r w:rsidRPr="002B7E5A">
        <w:rPr>
          <w:szCs w:val="28"/>
        </w:rPr>
        <w:t>рублей.</w:t>
      </w:r>
    </w:p>
    <w:p w:rsidR="004D7D39" w:rsidRDefault="00006F65" w:rsidP="00585F82">
      <w:pPr>
        <w:pStyle w:val="240"/>
        <w:ind w:firstLine="709"/>
        <w:jc w:val="both"/>
        <w:rPr>
          <w:szCs w:val="28"/>
        </w:rPr>
      </w:pPr>
      <w:r w:rsidRPr="00006F65">
        <w:rPr>
          <w:szCs w:val="28"/>
        </w:rPr>
        <w:t>Начиная с 2014 года, осуществлен переход на принцип планирования и исполнения бюджета города на основе</w:t>
      </w:r>
      <w:r w:rsidR="004E6C62">
        <w:rPr>
          <w:szCs w:val="28"/>
        </w:rPr>
        <w:t xml:space="preserve"> </w:t>
      </w:r>
      <w:r w:rsidRPr="00006F65">
        <w:rPr>
          <w:szCs w:val="28"/>
        </w:rPr>
        <w:t>муниципальных программ</w:t>
      </w:r>
      <w:r w:rsidR="00FF7779" w:rsidRPr="00FF7779">
        <w:rPr>
          <w:szCs w:val="28"/>
        </w:rPr>
        <w:t xml:space="preserve">, охватывающих все сферы деятельности муниципального образования. </w:t>
      </w:r>
      <w:r w:rsidR="00907584">
        <w:rPr>
          <w:szCs w:val="28"/>
        </w:rPr>
        <w:t xml:space="preserve">                   </w:t>
      </w:r>
      <w:r w:rsidR="00FF7779">
        <w:rPr>
          <w:szCs w:val="28"/>
        </w:rPr>
        <w:t>В</w:t>
      </w:r>
      <w:r w:rsidR="00FF7779" w:rsidRPr="00FF7779">
        <w:rPr>
          <w:szCs w:val="28"/>
        </w:rPr>
        <w:t xml:space="preserve"> 201</w:t>
      </w:r>
      <w:r w:rsidR="004D7D39">
        <w:rPr>
          <w:szCs w:val="28"/>
        </w:rPr>
        <w:t>6</w:t>
      </w:r>
      <w:r w:rsidR="00FF7779" w:rsidRPr="00FF7779">
        <w:rPr>
          <w:szCs w:val="28"/>
        </w:rPr>
        <w:t xml:space="preserve"> году</w:t>
      </w:r>
      <w:r w:rsidR="00FF7779">
        <w:rPr>
          <w:szCs w:val="28"/>
        </w:rPr>
        <w:t xml:space="preserve"> у</w:t>
      </w:r>
      <w:r w:rsidR="00FF7779" w:rsidRPr="00FF7779">
        <w:rPr>
          <w:szCs w:val="28"/>
        </w:rPr>
        <w:t>дельный вес программно-целевы</w:t>
      </w:r>
      <w:r w:rsidR="004D7D39">
        <w:rPr>
          <w:szCs w:val="28"/>
        </w:rPr>
        <w:t>х расходов сложился в размере 97,1</w:t>
      </w:r>
      <w:r w:rsidR="00FF7779" w:rsidRPr="00FF7779">
        <w:rPr>
          <w:szCs w:val="28"/>
        </w:rPr>
        <w:t>% к общему объему исполненных расходов.</w:t>
      </w:r>
      <w:r w:rsidR="004E6C62">
        <w:rPr>
          <w:szCs w:val="28"/>
        </w:rPr>
        <w:t xml:space="preserve"> </w:t>
      </w:r>
      <w:r w:rsidR="00632678" w:rsidRPr="00632678">
        <w:rPr>
          <w:szCs w:val="28"/>
        </w:rPr>
        <w:t>В 2017 году и плановом периоде 2018 и 2019 годов будут действовать 15 муниципальных программ</w:t>
      </w:r>
      <w:r w:rsidR="00723794">
        <w:rPr>
          <w:szCs w:val="28"/>
        </w:rPr>
        <w:t>, у</w:t>
      </w:r>
      <w:r w:rsidR="00632678" w:rsidRPr="00632678">
        <w:rPr>
          <w:szCs w:val="28"/>
        </w:rPr>
        <w:t>дельный вес расходов на реализацию программ составляет 98,7% в общих расходах бюджета</w:t>
      </w:r>
      <w:r w:rsidR="00723794">
        <w:rPr>
          <w:szCs w:val="28"/>
        </w:rPr>
        <w:t>.</w:t>
      </w:r>
    </w:p>
    <w:p w:rsidR="002B7E5A" w:rsidRPr="00EB5F33" w:rsidRDefault="002F2C10" w:rsidP="00585F82">
      <w:pPr>
        <w:pStyle w:val="240"/>
        <w:ind w:firstLine="709"/>
        <w:jc w:val="both"/>
        <w:rPr>
          <w:szCs w:val="28"/>
        </w:rPr>
      </w:pPr>
      <w:r w:rsidRPr="00EB5F33">
        <w:rPr>
          <w:szCs w:val="28"/>
        </w:rPr>
        <w:t xml:space="preserve">При планировании бюджетных ассигнований на 2017 год и плановый период 2018 и 2019 годов учтены </w:t>
      </w:r>
      <w:r w:rsidR="002B7E5A" w:rsidRPr="00EB5F33">
        <w:rPr>
          <w:szCs w:val="28"/>
        </w:rPr>
        <w:t>утвержден</w:t>
      </w:r>
      <w:r w:rsidRPr="00EB5F33">
        <w:rPr>
          <w:szCs w:val="28"/>
        </w:rPr>
        <w:t>н</w:t>
      </w:r>
      <w:r w:rsidR="002B7E5A" w:rsidRPr="00EB5F33">
        <w:rPr>
          <w:szCs w:val="28"/>
        </w:rPr>
        <w:t>ы</w:t>
      </w:r>
      <w:r w:rsidRPr="00EB5F33">
        <w:rPr>
          <w:szCs w:val="28"/>
        </w:rPr>
        <w:t>е</w:t>
      </w:r>
      <w:r w:rsidR="002B7E5A" w:rsidRPr="00EB5F33">
        <w:rPr>
          <w:szCs w:val="28"/>
        </w:rPr>
        <w:t xml:space="preserve"> нормативы </w:t>
      </w:r>
      <w:r w:rsidRPr="00EB5F33">
        <w:rPr>
          <w:szCs w:val="28"/>
        </w:rPr>
        <w:t>материально-</w:t>
      </w:r>
      <w:r w:rsidRPr="00EB5F33">
        <w:rPr>
          <w:szCs w:val="28"/>
        </w:rPr>
        <w:lastRenderedPageBreak/>
        <w:t xml:space="preserve">технического обеспечения функций органов местного самоуправления, </w:t>
      </w:r>
      <w:r w:rsidR="00156F89" w:rsidRPr="00EB5F33">
        <w:rPr>
          <w:szCs w:val="28"/>
        </w:rPr>
        <w:t xml:space="preserve">в том числе </w:t>
      </w:r>
      <w:r w:rsidRPr="00EB5F33">
        <w:rPr>
          <w:szCs w:val="28"/>
        </w:rPr>
        <w:t>подведомственных</w:t>
      </w:r>
      <w:r w:rsidR="00156F89" w:rsidRPr="00EB5F33">
        <w:rPr>
          <w:szCs w:val="28"/>
        </w:rPr>
        <w:t xml:space="preserve"> муниципальных </w:t>
      </w:r>
      <w:r w:rsidRPr="00EB5F33">
        <w:rPr>
          <w:szCs w:val="28"/>
        </w:rPr>
        <w:t>казенных учреждений.</w:t>
      </w:r>
    </w:p>
    <w:p w:rsidR="00585F82" w:rsidRPr="00107A59" w:rsidRDefault="00585F82" w:rsidP="00585F82">
      <w:pPr>
        <w:pStyle w:val="240"/>
        <w:ind w:firstLine="709"/>
        <w:jc w:val="both"/>
        <w:rPr>
          <w:szCs w:val="28"/>
        </w:rPr>
      </w:pPr>
      <w:r w:rsidRPr="00585F82">
        <w:rPr>
          <w:szCs w:val="28"/>
        </w:rPr>
        <w:t>В рамках задачи по дальнейшему повышению прозрачности бюджета и бюджетного процесса на официальном сайте органов местного самоуправления города Нефтеюганска в сети Интернет</w:t>
      </w:r>
      <w:r w:rsidR="00CB7C03" w:rsidRPr="00CB7C03">
        <w:rPr>
          <w:szCs w:val="28"/>
        </w:rPr>
        <w:t xml:space="preserve"> </w:t>
      </w:r>
      <w:r w:rsidRPr="00585F82">
        <w:rPr>
          <w:szCs w:val="28"/>
        </w:rPr>
        <w:t xml:space="preserve">в разделе «Бюджет и финансы» </w:t>
      </w:r>
      <w:r>
        <w:rPr>
          <w:szCs w:val="28"/>
        </w:rPr>
        <w:t>полностью обновлена структура размещ</w:t>
      </w:r>
      <w:r w:rsidR="0025214D">
        <w:rPr>
          <w:szCs w:val="28"/>
        </w:rPr>
        <w:t>аемой</w:t>
      </w:r>
      <w:r>
        <w:rPr>
          <w:szCs w:val="28"/>
        </w:rPr>
        <w:t xml:space="preserve"> информации, особенно </w:t>
      </w:r>
      <w:r w:rsidRPr="00585F82">
        <w:rPr>
          <w:szCs w:val="28"/>
        </w:rPr>
        <w:t>касающаяся бюджет</w:t>
      </w:r>
      <w:r>
        <w:rPr>
          <w:szCs w:val="28"/>
        </w:rPr>
        <w:t>ных параметров</w:t>
      </w:r>
      <w:r w:rsidR="00210F32">
        <w:rPr>
          <w:szCs w:val="28"/>
        </w:rPr>
        <w:t>. Д</w:t>
      </w:r>
      <w:r>
        <w:rPr>
          <w:szCs w:val="28"/>
        </w:rPr>
        <w:t>ля быстрого поиска отдельно выделен раздел «Бюджет для граждан»</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да и по его исполнению.</w:t>
      </w:r>
      <w:r w:rsidR="00632678">
        <w:rPr>
          <w:szCs w:val="28"/>
        </w:rPr>
        <w:t xml:space="preserve"> П</w:t>
      </w:r>
      <w:r w:rsidR="00632678">
        <w:rPr>
          <w:shd w:val="clear" w:color="auto" w:fill="FFFFFF"/>
        </w:rPr>
        <w:t xml:space="preserve">о результатам проведенной оценки показателей </w:t>
      </w:r>
      <w:r w:rsidR="00107A59">
        <w:rPr>
          <w:szCs w:val="28"/>
        </w:rPr>
        <w:t>уровн</w:t>
      </w:r>
      <w:r w:rsidR="00632678">
        <w:rPr>
          <w:szCs w:val="28"/>
        </w:rPr>
        <w:t>я</w:t>
      </w:r>
      <w:r w:rsidR="00107A59">
        <w:rPr>
          <w:szCs w:val="28"/>
        </w:rPr>
        <w:t xml:space="preserve"> открытости бюджетных </w:t>
      </w:r>
      <w:r w:rsidR="00107A59" w:rsidRPr="00107A59">
        <w:rPr>
          <w:szCs w:val="28"/>
        </w:rPr>
        <w:t xml:space="preserve">данных </w:t>
      </w:r>
      <w:r w:rsidR="00107A59" w:rsidRPr="00107A59">
        <w:rPr>
          <w:shd w:val="clear" w:color="auto" w:fill="FFFFFF"/>
        </w:rPr>
        <w:t xml:space="preserve">и участия граждан в бюджетном процессе </w:t>
      </w:r>
      <w:r w:rsidR="00107A59">
        <w:rPr>
          <w:shd w:val="clear" w:color="auto" w:fill="FFFFFF"/>
        </w:rPr>
        <w:t xml:space="preserve">в </w:t>
      </w:r>
      <w:r w:rsidR="00632678">
        <w:rPr>
          <w:shd w:val="clear" w:color="auto" w:fill="FFFFFF"/>
        </w:rPr>
        <w:t>городских округах и муниципальных районах</w:t>
      </w:r>
      <w:r w:rsidR="00107A59">
        <w:rPr>
          <w:shd w:val="clear" w:color="auto" w:fill="FFFFFF"/>
        </w:rPr>
        <w:t xml:space="preserve"> Ханты-Мансийского автономного округа</w:t>
      </w:r>
      <w:r w:rsidR="00B21DF6">
        <w:rPr>
          <w:shd w:val="clear" w:color="auto" w:fill="FFFFFF"/>
        </w:rPr>
        <w:t xml:space="preserve"> </w:t>
      </w:r>
      <w:r w:rsidR="00107A59">
        <w:rPr>
          <w:shd w:val="clear" w:color="auto" w:fill="FFFFFF"/>
        </w:rPr>
        <w:t>-</w:t>
      </w:r>
      <w:r w:rsidR="00B21DF6">
        <w:rPr>
          <w:shd w:val="clear" w:color="auto" w:fill="FFFFFF"/>
        </w:rPr>
        <w:t xml:space="preserve"> </w:t>
      </w:r>
      <w:r w:rsidR="00107A59">
        <w:rPr>
          <w:shd w:val="clear" w:color="auto" w:fill="FFFFFF"/>
        </w:rPr>
        <w:t>Югры</w:t>
      </w:r>
      <w:r w:rsidR="00CB7C03" w:rsidRPr="00CB7C03">
        <w:rPr>
          <w:shd w:val="clear" w:color="auto" w:fill="FFFFFF"/>
        </w:rPr>
        <w:t xml:space="preserve"> </w:t>
      </w:r>
      <w:r w:rsidR="00632678">
        <w:rPr>
          <w:shd w:val="clear" w:color="auto" w:fill="FFFFFF"/>
        </w:rPr>
        <w:t xml:space="preserve">в </w:t>
      </w:r>
      <w:r w:rsidR="00632678" w:rsidRPr="00107A59">
        <w:rPr>
          <w:shd w:val="clear" w:color="auto" w:fill="FFFFFF"/>
        </w:rPr>
        <w:t>2016</w:t>
      </w:r>
      <w:r w:rsidR="00632678">
        <w:rPr>
          <w:shd w:val="clear" w:color="auto" w:fill="FFFFFF"/>
        </w:rPr>
        <w:t xml:space="preserve"> году</w:t>
      </w:r>
      <w:r w:rsidR="00CB7C03" w:rsidRPr="00CB7C03">
        <w:rPr>
          <w:shd w:val="clear" w:color="auto" w:fill="FFFFFF"/>
        </w:rPr>
        <w:t xml:space="preserve"> </w:t>
      </w:r>
      <w:r w:rsidR="00632678">
        <w:rPr>
          <w:shd w:val="clear" w:color="auto" w:fill="FFFFFF"/>
        </w:rPr>
        <w:t xml:space="preserve">город Нефтеюганск занял </w:t>
      </w:r>
      <w:r w:rsidR="00632678" w:rsidRPr="00A91035">
        <w:rPr>
          <w:shd w:val="clear" w:color="auto" w:fill="FFFFFF"/>
        </w:rPr>
        <w:t>4 место.</w:t>
      </w:r>
    </w:p>
    <w:p w:rsidR="00585F82" w:rsidRPr="00585F82" w:rsidRDefault="00585F82" w:rsidP="00585F8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25214D" w:rsidRPr="0025214D">
        <w:rPr>
          <w:szCs w:val="28"/>
        </w:rPr>
        <w:t>, в</w:t>
      </w:r>
      <w:r w:rsidR="00210F32" w:rsidRPr="0025214D">
        <w:rPr>
          <w:szCs w:val="28"/>
        </w:rPr>
        <w:t xml:space="preserve"> результате удалось </w:t>
      </w:r>
      <w:r w:rsidR="0025214D">
        <w:rPr>
          <w:szCs w:val="28"/>
        </w:rPr>
        <w:t xml:space="preserve">избежать </w:t>
      </w:r>
      <w:r w:rsidR="00210F32" w:rsidRPr="0025214D">
        <w:rPr>
          <w:szCs w:val="28"/>
        </w:rPr>
        <w:t>привлечения кредитных ресурсов для погашения дефицита бюджета</w:t>
      </w:r>
      <w:r w:rsidR="0025214D">
        <w:rPr>
          <w:szCs w:val="28"/>
        </w:rPr>
        <w:t>,</w:t>
      </w:r>
      <w:r w:rsidR="004E6C62">
        <w:rPr>
          <w:szCs w:val="28"/>
        </w:rPr>
        <w:t xml:space="preserve"> </w:t>
      </w:r>
      <w:r w:rsidR="0025214D">
        <w:rPr>
          <w:szCs w:val="28"/>
        </w:rPr>
        <w:t xml:space="preserve">запланированного на </w:t>
      </w:r>
      <w:r w:rsidR="00210F32" w:rsidRPr="0025214D">
        <w:rPr>
          <w:szCs w:val="28"/>
        </w:rPr>
        <w:t>201</w:t>
      </w:r>
      <w:r w:rsidR="00107A59">
        <w:rPr>
          <w:szCs w:val="28"/>
        </w:rPr>
        <w:t>7</w:t>
      </w:r>
      <w:r w:rsidR="00210F32" w:rsidRPr="0025214D">
        <w:rPr>
          <w:szCs w:val="28"/>
        </w:rPr>
        <w:t xml:space="preserve"> год. </w:t>
      </w:r>
      <w:r w:rsidRPr="0025214D">
        <w:rPr>
          <w:szCs w:val="28"/>
        </w:rPr>
        <w:t>Итогом</w:t>
      </w:r>
      <w:r w:rsidRPr="00585F82">
        <w:rPr>
          <w:szCs w:val="28"/>
        </w:rPr>
        <w:t xml:space="preserve"> реализации данной задачи явилось отсутствие долговых обязательств муниципального образования.</w:t>
      </w:r>
    </w:p>
    <w:p w:rsidR="00585F82" w:rsidRPr="00585F82" w:rsidRDefault="00585F82" w:rsidP="00585F82">
      <w:pPr>
        <w:pStyle w:val="240"/>
        <w:ind w:firstLine="709"/>
        <w:jc w:val="both"/>
        <w:rPr>
          <w:szCs w:val="28"/>
        </w:rPr>
      </w:pPr>
      <w:r w:rsidRPr="00585F82">
        <w:rPr>
          <w:szCs w:val="28"/>
        </w:rPr>
        <w:t>Таким образом, на протяжении 201</w:t>
      </w:r>
      <w:r w:rsidR="00107A59">
        <w:rPr>
          <w:szCs w:val="28"/>
        </w:rPr>
        <w:t>6</w:t>
      </w:r>
      <w:r w:rsidRPr="00585F82">
        <w:rPr>
          <w:szCs w:val="28"/>
        </w:rPr>
        <w:t xml:space="preserve"> года и 1 полугодия 201</w:t>
      </w:r>
      <w:r w:rsidR="00107A59">
        <w:rPr>
          <w:szCs w:val="28"/>
        </w:rPr>
        <w:t>7</w:t>
      </w:r>
      <w:r w:rsidRPr="00585F82">
        <w:rPr>
          <w:szCs w:val="28"/>
        </w:rPr>
        <w:t xml:space="preserve"> года город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201</w:t>
      </w:r>
      <w:r w:rsidR="00107A59">
        <w:rPr>
          <w:szCs w:val="28"/>
        </w:rPr>
        <w:t>8</w:t>
      </w:r>
      <w:r w:rsidRPr="00585F82">
        <w:rPr>
          <w:szCs w:val="28"/>
        </w:rPr>
        <w:t xml:space="preserve"> год и на плановый период 201</w:t>
      </w:r>
      <w:r w:rsidR="00107A59">
        <w:rPr>
          <w:szCs w:val="28"/>
        </w:rPr>
        <w:t>9</w:t>
      </w:r>
      <w:r w:rsidRPr="00585F82">
        <w:rPr>
          <w:szCs w:val="28"/>
        </w:rPr>
        <w:t xml:space="preserve"> и 20</w:t>
      </w:r>
      <w:r w:rsidR="00107A59">
        <w:rPr>
          <w:szCs w:val="28"/>
        </w:rPr>
        <w:t>20</w:t>
      </w:r>
      <w:r w:rsidRPr="00585F82">
        <w:rPr>
          <w:szCs w:val="28"/>
        </w:rPr>
        <w:t xml:space="preserve"> годов будет </w:t>
      </w:r>
      <w:r w:rsidRPr="00941C0B">
        <w:rPr>
          <w:szCs w:val="28"/>
        </w:rPr>
        <w:t xml:space="preserve">ориентирована на </w:t>
      </w:r>
      <w:r w:rsidR="00CC13A2" w:rsidRPr="00941C0B">
        <w:rPr>
          <w:szCs w:val="28"/>
        </w:rPr>
        <w:t>сохранение</w:t>
      </w:r>
      <w:r w:rsidR="00CC13A2">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62517F" w:rsidRDefault="0062517F" w:rsidP="00ED663A">
      <w:pPr>
        <w:pStyle w:val="240"/>
        <w:ind w:firstLine="709"/>
        <w:jc w:val="both"/>
        <w:rPr>
          <w:color w:val="FF0000"/>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4B15FB" w:rsidRPr="00450145" w:rsidRDefault="004B15FB" w:rsidP="004B15FB">
      <w:pPr>
        <w:ind w:firstLine="709"/>
        <w:jc w:val="both"/>
        <w:rPr>
          <w:sz w:val="28"/>
          <w:szCs w:val="28"/>
        </w:rPr>
      </w:pPr>
      <w:r w:rsidRPr="00450145">
        <w:rPr>
          <w:sz w:val="28"/>
          <w:szCs w:val="28"/>
        </w:rPr>
        <w:t xml:space="preserve">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w:t>
      </w:r>
      <w:r w:rsidR="00B21DF6">
        <w:rPr>
          <w:sz w:val="28"/>
          <w:szCs w:val="28"/>
        </w:rPr>
        <w:t xml:space="preserve">               </w:t>
      </w:r>
      <w:r w:rsidRPr="00450145">
        <w:rPr>
          <w:sz w:val="28"/>
          <w:szCs w:val="28"/>
        </w:rPr>
        <w:t>а также от показателей прогноза социально-экономического развития города Нефтеюганска.</w:t>
      </w:r>
    </w:p>
    <w:p w:rsidR="004B15FB" w:rsidRPr="003802D2" w:rsidRDefault="004B15FB" w:rsidP="004B15FB">
      <w:pPr>
        <w:ind w:firstLine="709"/>
        <w:jc w:val="both"/>
        <w:rPr>
          <w:sz w:val="28"/>
          <w:szCs w:val="28"/>
        </w:rPr>
      </w:pPr>
      <w:r w:rsidRPr="003802D2">
        <w:rPr>
          <w:sz w:val="28"/>
          <w:szCs w:val="28"/>
        </w:rPr>
        <w:t>Налоговая политика перспективного периода, так</w:t>
      </w:r>
      <w:r w:rsidR="00B21DF6">
        <w:rPr>
          <w:sz w:val="28"/>
          <w:szCs w:val="28"/>
        </w:rPr>
        <w:t xml:space="preserve"> </w:t>
      </w:r>
      <w:r w:rsidRPr="003802D2">
        <w:rPr>
          <w:sz w:val="28"/>
          <w:szCs w:val="28"/>
        </w:rPr>
        <w:t>же как и предыдущих периодов, направлена на продолжение проведения целенаправленной и эффективной работы с федеральными, окружными и местными администраторами</w:t>
      </w:r>
      <w:r w:rsidR="00AA4EF6" w:rsidRPr="003802D2">
        <w:rPr>
          <w:sz w:val="28"/>
          <w:szCs w:val="28"/>
        </w:rPr>
        <w:t>,</w:t>
      </w:r>
      <w:r w:rsidR="00941C0B">
        <w:rPr>
          <w:sz w:val="28"/>
          <w:szCs w:val="28"/>
        </w:rPr>
        <w:t xml:space="preserve"> </w:t>
      </w:r>
      <w:r w:rsidR="00AA4EF6" w:rsidRPr="003802D2">
        <w:rPr>
          <w:sz w:val="28"/>
          <w:szCs w:val="28"/>
        </w:rPr>
        <w:t>на</w:t>
      </w:r>
      <w:r w:rsidRPr="003802D2">
        <w:rPr>
          <w:sz w:val="28"/>
          <w:szCs w:val="28"/>
        </w:rPr>
        <w:t xml:space="preserve"> повышени</w:t>
      </w:r>
      <w:r w:rsidR="00EF605E" w:rsidRPr="003802D2">
        <w:rPr>
          <w:sz w:val="28"/>
          <w:szCs w:val="28"/>
        </w:rPr>
        <w:t>е</w:t>
      </w:r>
      <w:r w:rsidRPr="003802D2">
        <w:rPr>
          <w:sz w:val="28"/>
          <w:szCs w:val="28"/>
        </w:rPr>
        <w:t xml:space="preserve"> уровня собираемости налогов, сокращению недоимки, усилению налоговой дисциплины.</w:t>
      </w:r>
    </w:p>
    <w:p w:rsidR="004B15FB" w:rsidRDefault="004B15FB" w:rsidP="004B15FB">
      <w:pPr>
        <w:autoSpaceDE w:val="0"/>
        <w:autoSpaceDN w:val="0"/>
        <w:adjustRightInd w:val="0"/>
        <w:ind w:firstLine="709"/>
        <w:jc w:val="both"/>
        <w:rPr>
          <w:sz w:val="28"/>
          <w:szCs w:val="28"/>
        </w:rPr>
      </w:pPr>
      <w:r w:rsidRPr="003802D2">
        <w:rPr>
          <w:sz w:val="28"/>
          <w:szCs w:val="28"/>
        </w:rPr>
        <w:t>В 201</w:t>
      </w:r>
      <w:r w:rsidR="00FF2359">
        <w:rPr>
          <w:sz w:val="28"/>
          <w:szCs w:val="28"/>
        </w:rPr>
        <w:t>8</w:t>
      </w:r>
      <w:r w:rsidRPr="003802D2">
        <w:rPr>
          <w:sz w:val="28"/>
          <w:szCs w:val="28"/>
        </w:rPr>
        <w:t xml:space="preserve"> году и плановом периоде 201</w:t>
      </w:r>
      <w:r w:rsidR="00FF2359">
        <w:rPr>
          <w:sz w:val="28"/>
          <w:szCs w:val="28"/>
        </w:rPr>
        <w:t>9</w:t>
      </w:r>
      <w:r w:rsidRPr="003802D2">
        <w:rPr>
          <w:sz w:val="28"/>
          <w:szCs w:val="28"/>
        </w:rPr>
        <w:t xml:space="preserve"> и 20</w:t>
      </w:r>
      <w:r w:rsidR="00FF2359">
        <w:rPr>
          <w:sz w:val="28"/>
          <w:szCs w:val="28"/>
        </w:rPr>
        <w:t>20</w:t>
      </w:r>
      <w:r w:rsidRPr="003802D2">
        <w:rPr>
          <w:sz w:val="28"/>
          <w:szCs w:val="28"/>
        </w:rPr>
        <w:t xml:space="preserve"> годов в качестве мероприятий, требующих целенаправленной и систематической работы, в частности</w:t>
      </w:r>
      <w:r w:rsidR="00A126F6" w:rsidRPr="003802D2">
        <w:rPr>
          <w:sz w:val="28"/>
          <w:szCs w:val="28"/>
        </w:rPr>
        <w:t>,</w:t>
      </w:r>
      <w:r w:rsidRPr="003802D2">
        <w:rPr>
          <w:sz w:val="28"/>
          <w:szCs w:val="28"/>
        </w:rPr>
        <w:t xml:space="preserve"> определены:</w:t>
      </w:r>
    </w:p>
    <w:p w:rsidR="009200A6" w:rsidRPr="003802D2" w:rsidRDefault="009200A6" w:rsidP="004B15FB">
      <w:pPr>
        <w:widowControl w:val="0"/>
        <w:autoSpaceDE w:val="0"/>
        <w:autoSpaceDN w:val="0"/>
        <w:adjustRightInd w:val="0"/>
        <w:ind w:firstLine="709"/>
        <w:jc w:val="both"/>
        <w:rPr>
          <w:color w:val="000000"/>
          <w:sz w:val="28"/>
          <w:szCs w:val="28"/>
        </w:rPr>
      </w:pPr>
      <w:r w:rsidRPr="003802D2">
        <w:rPr>
          <w:sz w:val="28"/>
          <w:szCs w:val="28"/>
        </w:rPr>
        <w:t>-повышение качества взаимодействия</w:t>
      </w:r>
      <w:r w:rsidR="00B21DF6">
        <w:rPr>
          <w:sz w:val="28"/>
          <w:szCs w:val="28"/>
        </w:rPr>
        <w:t xml:space="preserve"> </w:t>
      </w:r>
      <w:r w:rsidRPr="003802D2">
        <w:rPr>
          <w:sz w:val="28"/>
          <w:szCs w:val="28"/>
        </w:rPr>
        <w:t xml:space="preserve">с </w:t>
      </w:r>
      <w:r w:rsidRPr="003802D2">
        <w:rPr>
          <w:color w:val="000000"/>
          <w:sz w:val="28"/>
          <w:szCs w:val="28"/>
        </w:rPr>
        <w:t>Межрайонной ФНС России №</w:t>
      </w:r>
      <w:r w:rsidR="00B21DF6">
        <w:rPr>
          <w:color w:val="000000"/>
          <w:sz w:val="28"/>
          <w:szCs w:val="28"/>
        </w:rPr>
        <w:t xml:space="preserve"> 7 по Ханты-</w:t>
      </w:r>
      <w:r w:rsidRPr="003802D2">
        <w:rPr>
          <w:color w:val="000000"/>
          <w:sz w:val="28"/>
          <w:szCs w:val="28"/>
        </w:rPr>
        <w:t>Мансийскому автономному округу – Югре по взысканию в полном объеме сложившейся недоимки по налогам, зачисляемым в местные бюджеты;</w:t>
      </w:r>
    </w:p>
    <w:p w:rsidR="00286C25" w:rsidRPr="003802D2" w:rsidRDefault="00286C25" w:rsidP="004B15FB">
      <w:pPr>
        <w:widowControl w:val="0"/>
        <w:autoSpaceDE w:val="0"/>
        <w:autoSpaceDN w:val="0"/>
        <w:adjustRightInd w:val="0"/>
        <w:ind w:firstLine="709"/>
        <w:jc w:val="both"/>
        <w:rPr>
          <w:color w:val="000000"/>
          <w:sz w:val="28"/>
          <w:szCs w:val="28"/>
        </w:rPr>
      </w:pPr>
      <w:r w:rsidRPr="003802D2">
        <w:rPr>
          <w:color w:val="000000"/>
          <w:sz w:val="28"/>
          <w:szCs w:val="28"/>
        </w:rPr>
        <w:lastRenderedPageBreak/>
        <w:t xml:space="preserve">-усиление </w:t>
      </w:r>
      <w:proofErr w:type="spellStart"/>
      <w:r w:rsidRPr="003802D2">
        <w:rPr>
          <w:color w:val="000000"/>
          <w:sz w:val="28"/>
          <w:szCs w:val="28"/>
        </w:rPr>
        <w:t>претензионно</w:t>
      </w:r>
      <w:proofErr w:type="spellEnd"/>
      <w:r w:rsidRPr="003802D2">
        <w:rPr>
          <w:color w:val="000000"/>
          <w:sz w:val="28"/>
          <w:szCs w:val="28"/>
        </w:rPr>
        <w:t>-исковой работы с неплательщиками арендных платежей и осуществление мер принудительного взыскания задолженности;</w:t>
      </w:r>
    </w:p>
    <w:p w:rsidR="00286C25" w:rsidRPr="00FF2359" w:rsidRDefault="00286C25" w:rsidP="004B15FB">
      <w:pPr>
        <w:widowControl w:val="0"/>
        <w:autoSpaceDE w:val="0"/>
        <w:autoSpaceDN w:val="0"/>
        <w:adjustRightInd w:val="0"/>
        <w:ind w:firstLine="709"/>
        <w:jc w:val="both"/>
        <w:rPr>
          <w:color w:val="000000"/>
          <w:sz w:val="28"/>
          <w:szCs w:val="28"/>
        </w:rPr>
      </w:pPr>
      <w:r w:rsidRPr="00FF2359">
        <w:rPr>
          <w:color w:val="000000"/>
          <w:sz w:val="28"/>
          <w:szCs w:val="28"/>
        </w:rPr>
        <w:t xml:space="preserve">-обеспечение более тесного взаимодействия с налогоплательщиками </w:t>
      </w:r>
      <w:r w:rsidR="00941C0B">
        <w:rPr>
          <w:color w:val="000000"/>
          <w:sz w:val="28"/>
          <w:szCs w:val="28"/>
        </w:rPr>
        <w:t>-</w:t>
      </w:r>
      <w:r w:rsidRPr="00FF2359">
        <w:rPr>
          <w:color w:val="000000"/>
          <w:sz w:val="28"/>
          <w:szCs w:val="28"/>
        </w:rPr>
        <w:t xml:space="preserve"> юридическими и физическими лицами, в том числе в рамках действующих соглашений и иных форм сотрудничества;</w:t>
      </w:r>
    </w:p>
    <w:p w:rsidR="00865153" w:rsidRPr="00FF2359" w:rsidRDefault="00286C25" w:rsidP="004B15FB">
      <w:pPr>
        <w:widowControl w:val="0"/>
        <w:autoSpaceDE w:val="0"/>
        <w:autoSpaceDN w:val="0"/>
        <w:adjustRightInd w:val="0"/>
        <w:ind w:firstLine="709"/>
        <w:jc w:val="both"/>
        <w:rPr>
          <w:color w:val="000000"/>
          <w:sz w:val="28"/>
          <w:szCs w:val="28"/>
        </w:rPr>
      </w:pPr>
      <w:r w:rsidRPr="00FF2359">
        <w:rPr>
          <w:color w:val="000000"/>
          <w:sz w:val="28"/>
          <w:szCs w:val="28"/>
        </w:rPr>
        <w:t>-обеспечение мониторинга и сверки объектов, подлежащих включению в перечень объектов недвижимого имущества, в отношении которых налоговая база определяется как кадастровая стоимость, а также размещение на официальном сайте предварительного перечня;</w:t>
      </w:r>
    </w:p>
    <w:p w:rsidR="004B15FB" w:rsidRPr="00FF2359" w:rsidRDefault="004B15FB" w:rsidP="004B15FB">
      <w:pPr>
        <w:ind w:firstLine="709"/>
        <w:jc w:val="both"/>
        <w:rPr>
          <w:sz w:val="28"/>
          <w:szCs w:val="28"/>
        </w:rPr>
      </w:pPr>
      <w:r w:rsidRPr="00FF2359">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sidRPr="00FF2359">
        <w:rPr>
          <w:sz w:val="28"/>
          <w:szCs w:val="28"/>
        </w:rPr>
        <w:t>,</w:t>
      </w:r>
      <w:r w:rsidRPr="00FF2359">
        <w:rPr>
          <w:sz w:val="28"/>
          <w:szCs w:val="28"/>
        </w:rPr>
        <w:t xml:space="preserve"> по легализации заработной платы;</w:t>
      </w:r>
    </w:p>
    <w:p w:rsidR="004B15FB" w:rsidRPr="00FF2359" w:rsidRDefault="004B15FB" w:rsidP="004B15FB">
      <w:pPr>
        <w:ind w:firstLine="709"/>
        <w:jc w:val="both"/>
        <w:rPr>
          <w:sz w:val="28"/>
          <w:szCs w:val="28"/>
        </w:rPr>
      </w:pPr>
      <w:r w:rsidRPr="00FF2359">
        <w:rPr>
          <w:sz w:val="28"/>
          <w:szCs w:val="28"/>
        </w:rPr>
        <w:t>-продолжение работы рабочей группой по вопросам повышения собираемости налоговых платежей, поступающих в местный бюджет;</w:t>
      </w:r>
    </w:p>
    <w:p w:rsidR="00FA4831" w:rsidRPr="004E6C62" w:rsidRDefault="00FA4831" w:rsidP="004B15FB">
      <w:pPr>
        <w:ind w:firstLine="708"/>
        <w:jc w:val="both"/>
        <w:rPr>
          <w:sz w:val="28"/>
          <w:szCs w:val="28"/>
        </w:rPr>
      </w:pPr>
      <w:r w:rsidRPr="004E6C62">
        <w:rPr>
          <w:sz w:val="28"/>
          <w:szCs w:val="28"/>
        </w:rPr>
        <w:t>-</w:t>
      </w:r>
      <w:r w:rsidR="003048BF" w:rsidRPr="004E6C62">
        <w:rPr>
          <w:sz w:val="28"/>
          <w:szCs w:val="28"/>
        </w:rPr>
        <w:t>мониторинг законодательства Российской Федерации о налогах и сборах</w:t>
      </w:r>
      <w:r w:rsidR="009120A8" w:rsidRPr="004E6C62">
        <w:rPr>
          <w:sz w:val="28"/>
          <w:szCs w:val="28"/>
        </w:rPr>
        <w:t xml:space="preserve"> с целью приведения в соответствие с ним муниципальных правовых актов;</w:t>
      </w:r>
    </w:p>
    <w:p w:rsidR="00D4258B" w:rsidRDefault="004B15FB" w:rsidP="00D4258B">
      <w:pPr>
        <w:autoSpaceDE w:val="0"/>
        <w:autoSpaceDN w:val="0"/>
        <w:adjustRightInd w:val="0"/>
        <w:ind w:firstLine="709"/>
        <w:jc w:val="both"/>
        <w:rPr>
          <w:sz w:val="28"/>
          <w:szCs w:val="28"/>
          <w:highlight w:val="cyan"/>
        </w:rPr>
      </w:pPr>
      <w:r w:rsidRPr="00872C30">
        <w:rPr>
          <w:sz w:val="28"/>
          <w:szCs w:val="28"/>
        </w:rPr>
        <w:t>-проведение анализа обоснованности и эффективности нало</w:t>
      </w:r>
      <w:r w:rsidR="00A126F6" w:rsidRPr="00872C30">
        <w:rPr>
          <w:sz w:val="28"/>
          <w:szCs w:val="28"/>
        </w:rPr>
        <w:t>говых льгот по местным налогам</w:t>
      </w:r>
      <w:r w:rsidR="006F1C3C">
        <w:rPr>
          <w:sz w:val="28"/>
          <w:szCs w:val="28"/>
        </w:rPr>
        <w:t xml:space="preserve"> в целях оптимизации перечня действующих налоговых льгот</w:t>
      </w:r>
      <w:r w:rsidR="00015B56" w:rsidRPr="00872C30">
        <w:rPr>
          <w:sz w:val="28"/>
          <w:szCs w:val="28"/>
        </w:rPr>
        <w:t>;</w:t>
      </w:r>
      <w:r w:rsidR="00D4258B" w:rsidRPr="00D4258B">
        <w:rPr>
          <w:sz w:val="28"/>
          <w:szCs w:val="28"/>
          <w:highlight w:val="cyan"/>
        </w:rPr>
        <w:t xml:space="preserve"> </w:t>
      </w:r>
    </w:p>
    <w:p w:rsidR="00015B56" w:rsidRPr="00872C30" w:rsidRDefault="00015B56" w:rsidP="00015B56">
      <w:pPr>
        <w:autoSpaceDE w:val="0"/>
        <w:autoSpaceDN w:val="0"/>
        <w:ind w:firstLine="708"/>
        <w:jc w:val="both"/>
        <w:rPr>
          <w:rFonts w:eastAsia="Calibri"/>
          <w:sz w:val="28"/>
          <w:szCs w:val="28"/>
        </w:rPr>
      </w:pPr>
      <w:r w:rsidRPr="00872C30">
        <w:rPr>
          <w:sz w:val="28"/>
          <w:szCs w:val="28"/>
        </w:rPr>
        <w:t>-</w:t>
      </w:r>
      <w:r w:rsidRPr="00872C30">
        <w:rPr>
          <w:rFonts w:eastAsia="Calibri"/>
          <w:sz w:val="28"/>
          <w:szCs w:val="28"/>
        </w:rPr>
        <w:t>пересмотр ставок по имущественным налогам.</w:t>
      </w:r>
    </w:p>
    <w:p w:rsidR="007F2F01" w:rsidRDefault="007F2F01"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8C12B9" w:rsidRPr="008C12B9" w:rsidRDefault="001750D3" w:rsidP="008C12B9">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r w:rsidR="00941C0B">
        <w:rPr>
          <w:sz w:val="28"/>
          <w:szCs w:val="28"/>
        </w:rPr>
        <w:t xml:space="preserve"> </w:t>
      </w:r>
      <w:r w:rsidR="008C12B9" w:rsidRPr="008C12B9">
        <w:rPr>
          <w:sz w:val="28"/>
          <w:szCs w:val="28"/>
        </w:rPr>
        <w:t xml:space="preserve">Принятие решений по оптимизации бюджетных расходов, взвешенный подход к текущим </w:t>
      </w:r>
      <w:r w:rsidR="008C12B9">
        <w:rPr>
          <w:sz w:val="28"/>
          <w:szCs w:val="28"/>
        </w:rPr>
        <w:t xml:space="preserve">обязательствам </w:t>
      </w:r>
      <w:r w:rsidR="008C12B9" w:rsidRPr="008C12B9">
        <w:rPr>
          <w:sz w:val="28"/>
          <w:szCs w:val="28"/>
        </w:rPr>
        <w:t>должны быть положены в основу  бюджетного планирования.</w:t>
      </w:r>
    </w:p>
    <w:p w:rsidR="00121CE4" w:rsidRPr="00E247A2" w:rsidRDefault="00121CE4" w:rsidP="00F8223E">
      <w:pPr>
        <w:ind w:firstLine="708"/>
        <w:jc w:val="both"/>
        <w:rPr>
          <w:sz w:val="28"/>
          <w:szCs w:val="28"/>
        </w:rPr>
      </w:pPr>
      <w:r w:rsidRPr="00E247A2">
        <w:rPr>
          <w:sz w:val="28"/>
          <w:szCs w:val="28"/>
        </w:rPr>
        <w:t>Основными приоритетами бюджетной политики в области расходов в 201</w:t>
      </w:r>
      <w:r w:rsidR="002F32DB">
        <w:rPr>
          <w:sz w:val="28"/>
          <w:szCs w:val="28"/>
        </w:rPr>
        <w:t>8-2020</w:t>
      </w:r>
      <w:r w:rsidRPr="00E247A2">
        <w:rPr>
          <w:sz w:val="28"/>
          <w:szCs w:val="28"/>
        </w:rPr>
        <w:t xml:space="preserve"> годах является безусловное выполнение решений, поставленных Президентом Российской Федерации в майских указах, а также принятых обязательств, </w:t>
      </w:r>
      <w:r w:rsidR="009D74BF">
        <w:rPr>
          <w:sz w:val="28"/>
          <w:szCs w:val="28"/>
        </w:rPr>
        <w:t>предоставление</w:t>
      </w:r>
      <w:r w:rsidRPr="00E247A2">
        <w:rPr>
          <w:sz w:val="28"/>
          <w:szCs w:val="28"/>
        </w:rPr>
        <w:t xml:space="preserve"> населению качественных и доступных </w:t>
      </w:r>
      <w:r w:rsidR="00E247A2" w:rsidRPr="00E247A2">
        <w:rPr>
          <w:sz w:val="28"/>
          <w:szCs w:val="28"/>
        </w:rPr>
        <w:t>муниципальных</w:t>
      </w:r>
      <w:r w:rsidRPr="00E247A2">
        <w:rPr>
          <w:sz w:val="28"/>
          <w:szCs w:val="28"/>
        </w:rPr>
        <w:t xml:space="preserve"> услуг, эффективное расходование бюджетных средств</w:t>
      </w:r>
      <w:r w:rsidR="00E247A2" w:rsidRPr="00E247A2">
        <w:rPr>
          <w:sz w:val="28"/>
          <w:szCs w:val="28"/>
        </w:rPr>
        <w:t>.</w:t>
      </w:r>
    </w:p>
    <w:p w:rsidR="00D941FB" w:rsidRPr="00F8223E" w:rsidRDefault="00D941FB" w:rsidP="00D941FB">
      <w:pPr>
        <w:ind w:firstLine="709"/>
        <w:jc w:val="both"/>
        <w:rPr>
          <w:sz w:val="28"/>
          <w:szCs w:val="28"/>
        </w:rPr>
      </w:pPr>
      <w:r w:rsidRPr="00F8223E">
        <w:rPr>
          <w:sz w:val="28"/>
          <w:szCs w:val="28"/>
        </w:rPr>
        <w:t>При формировании проекта бюджета города на 201</w:t>
      </w:r>
      <w:r w:rsidR="00941C0B">
        <w:rPr>
          <w:sz w:val="28"/>
          <w:szCs w:val="28"/>
        </w:rPr>
        <w:t>8</w:t>
      </w:r>
      <w:r w:rsidRPr="00F8223E">
        <w:rPr>
          <w:sz w:val="28"/>
          <w:szCs w:val="28"/>
        </w:rPr>
        <w:t>-20</w:t>
      </w:r>
      <w:r w:rsidR="00941C0B">
        <w:rPr>
          <w:sz w:val="28"/>
          <w:szCs w:val="28"/>
        </w:rPr>
        <w:t>20</w:t>
      </w:r>
      <w:r w:rsidRPr="00F8223E">
        <w:rPr>
          <w:sz w:val="28"/>
          <w:szCs w:val="28"/>
        </w:rPr>
        <w:t xml:space="preserve"> годы для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5D673A" w:rsidRPr="007F20D7" w:rsidRDefault="005D673A" w:rsidP="005D673A">
      <w:pPr>
        <w:autoSpaceDE w:val="0"/>
        <w:autoSpaceDN w:val="0"/>
        <w:adjustRightInd w:val="0"/>
        <w:ind w:firstLine="709"/>
        <w:jc w:val="both"/>
        <w:rPr>
          <w:sz w:val="28"/>
          <w:szCs w:val="28"/>
        </w:rPr>
      </w:pPr>
      <w:r w:rsidRPr="007F20D7">
        <w:rPr>
          <w:sz w:val="28"/>
          <w:szCs w:val="28"/>
        </w:rPr>
        <w:t>-обеспечение выплаты и поэтапное повышение заработной платы отдельным категориям работников социальной сферы;</w:t>
      </w:r>
    </w:p>
    <w:p w:rsidR="003F159C" w:rsidRDefault="003F159C" w:rsidP="003F159C">
      <w:pPr>
        <w:autoSpaceDE w:val="0"/>
        <w:autoSpaceDN w:val="0"/>
        <w:adjustRightInd w:val="0"/>
        <w:ind w:firstLine="709"/>
        <w:jc w:val="both"/>
        <w:rPr>
          <w:sz w:val="28"/>
          <w:szCs w:val="28"/>
        </w:rPr>
      </w:pPr>
      <w:r>
        <w:rPr>
          <w:sz w:val="28"/>
          <w:szCs w:val="28"/>
        </w:rPr>
        <w:t>-дальнейшая реализация принципа формирования бюджета города на основе муниципальных программ с целью повышения качества бюджетного планирования;</w:t>
      </w:r>
    </w:p>
    <w:p w:rsidR="0076082A" w:rsidRDefault="0076082A" w:rsidP="003F159C">
      <w:pPr>
        <w:autoSpaceDE w:val="0"/>
        <w:autoSpaceDN w:val="0"/>
        <w:adjustRightInd w:val="0"/>
        <w:ind w:firstLine="709"/>
        <w:jc w:val="both"/>
        <w:rPr>
          <w:sz w:val="28"/>
          <w:szCs w:val="28"/>
        </w:rPr>
      </w:pPr>
      <w:r>
        <w:rPr>
          <w:sz w:val="28"/>
          <w:szCs w:val="28"/>
        </w:rPr>
        <w:lastRenderedPageBreak/>
        <w:t>-расширение применения системы персонифицированного финансирования услуги по дополнительному образованию детей на основе «сертификата дополнительного образования детей»;</w:t>
      </w:r>
    </w:p>
    <w:p w:rsidR="0076082A" w:rsidRDefault="0076082A" w:rsidP="003F159C">
      <w:pPr>
        <w:autoSpaceDE w:val="0"/>
        <w:autoSpaceDN w:val="0"/>
        <w:adjustRightInd w:val="0"/>
        <w:ind w:firstLine="709"/>
        <w:jc w:val="both"/>
        <w:rPr>
          <w:sz w:val="28"/>
          <w:szCs w:val="28"/>
        </w:rPr>
      </w:pPr>
      <w:r>
        <w:rPr>
          <w:sz w:val="28"/>
          <w:szCs w:val="28"/>
        </w:rPr>
        <w:t xml:space="preserve">-внедрение механизмов </w:t>
      </w:r>
      <w:proofErr w:type="gramStart"/>
      <w:r>
        <w:rPr>
          <w:sz w:val="28"/>
          <w:szCs w:val="28"/>
        </w:rPr>
        <w:t>инициативного</w:t>
      </w:r>
      <w:proofErr w:type="gramEnd"/>
      <w:r>
        <w:rPr>
          <w:sz w:val="28"/>
          <w:szCs w:val="28"/>
        </w:rPr>
        <w:t xml:space="preserve"> бюджетирования;</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Pr="007B57E2">
        <w:rPr>
          <w:sz w:val="28"/>
          <w:szCs w:val="28"/>
        </w:rPr>
        <w:t>дальнейше</w:t>
      </w:r>
      <w:r>
        <w:rPr>
          <w:sz w:val="28"/>
          <w:szCs w:val="28"/>
        </w:rPr>
        <w:t>е</w:t>
      </w:r>
      <w:r w:rsidRPr="007B57E2">
        <w:rPr>
          <w:sz w:val="28"/>
          <w:szCs w:val="28"/>
        </w:rPr>
        <w:t xml:space="preserve"> повышени</w:t>
      </w:r>
      <w:r>
        <w:rPr>
          <w:sz w:val="28"/>
          <w:szCs w:val="28"/>
        </w:rPr>
        <w:t>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7E30BB" w:rsidRDefault="007E30BB" w:rsidP="00F03454">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 xml:space="preserve"> бюджета</w:t>
      </w:r>
      <w:r w:rsidR="00B13FD0">
        <w:rPr>
          <w:sz w:val="28"/>
          <w:szCs w:val="28"/>
        </w:rPr>
        <w:t xml:space="preserve"> города</w:t>
      </w:r>
      <w:r w:rsidR="008511AD">
        <w:rPr>
          <w:sz w:val="28"/>
          <w:szCs w:val="28"/>
        </w:rPr>
        <w:t xml:space="preserve"> в долгосрочном периоде.</w:t>
      </w:r>
    </w:p>
    <w:p w:rsidR="0044321E" w:rsidRDefault="0044321E"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B13FD0" w:rsidRDefault="00B13FD0"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76082A" w:rsidRDefault="0076082A" w:rsidP="009B1E03">
      <w:pPr>
        <w:pStyle w:val="ConsPlusNonformat"/>
        <w:widowControl/>
        <w:jc w:val="center"/>
        <w:rPr>
          <w:rFonts w:ascii="Times New Roman" w:hAnsi="Times New Roman" w:cs="Times New Roman"/>
          <w:sz w:val="28"/>
          <w:szCs w:val="28"/>
        </w:rPr>
      </w:pPr>
    </w:p>
    <w:p w:rsidR="006F26E1" w:rsidRDefault="006F26E1"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5C7F22" w:rsidRDefault="005C7F22" w:rsidP="009B1E03">
      <w:pPr>
        <w:pStyle w:val="ConsPlusNonformat"/>
        <w:widowControl/>
        <w:jc w:val="center"/>
        <w:rPr>
          <w:rFonts w:ascii="Times New Roman" w:hAnsi="Times New Roman" w:cs="Times New Roman"/>
          <w:sz w:val="28"/>
          <w:szCs w:val="28"/>
        </w:rPr>
      </w:pPr>
    </w:p>
    <w:p w:rsidR="00BA2694" w:rsidRDefault="00BA2694" w:rsidP="009B1E03">
      <w:pPr>
        <w:pStyle w:val="ConsPlusNonformat"/>
        <w:widowControl/>
        <w:jc w:val="center"/>
        <w:rPr>
          <w:rFonts w:ascii="Times New Roman" w:hAnsi="Times New Roman" w:cs="Times New Roman"/>
          <w:sz w:val="28"/>
          <w:szCs w:val="28"/>
        </w:rPr>
      </w:pPr>
    </w:p>
    <w:p w:rsidR="0076082A" w:rsidRDefault="0076082A" w:rsidP="00B67BF0">
      <w:pPr>
        <w:rPr>
          <w:sz w:val="28"/>
          <w:szCs w:val="28"/>
        </w:rPr>
      </w:pPr>
      <w:bookmarkStart w:id="1" w:name="_GoBack"/>
      <w:bookmarkEnd w:id="1"/>
    </w:p>
    <w:sectPr w:rsidR="0076082A"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C7" w:rsidRDefault="00874CC7" w:rsidP="00C16039">
      <w:r>
        <w:separator/>
      </w:r>
    </w:p>
  </w:endnote>
  <w:endnote w:type="continuationSeparator" w:id="0">
    <w:p w:rsidR="00874CC7" w:rsidRDefault="00874CC7"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05" w:rsidRDefault="00350005">
    <w:pPr>
      <w:pStyle w:val="ae"/>
      <w:jc w:val="center"/>
    </w:pPr>
  </w:p>
  <w:p w:rsidR="00350005" w:rsidRDefault="003500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C7" w:rsidRDefault="00874CC7" w:rsidP="00C16039">
      <w:r>
        <w:separator/>
      </w:r>
    </w:p>
  </w:footnote>
  <w:footnote w:type="continuationSeparator" w:id="0">
    <w:p w:rsidR="00874CC7" w:rsidRDefault="00874CC7"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350005" w:rsidRDefault="00E312EE">
        <w:pPr>
          <w:pStyle w:val="ac"/>
          <w:jc w:val="center"/>
        </w:pPr>
        <w:r>
          <w:fldChar w:fldCharType="begin"/>
        </w:r>
        <w:r w:rsidR="00254046">
          <w:instrText xml:space="preserve"> PAGE   \* MERGEFORMAT </w:instrText>
        </w:r>
        <w:r>
          <w:fldChar w:fldCharType="separate"/>
        </w:r>
        <w:r w:rsidR="009E37C9">
          <w:rPr>
            <w:noProof/>
          </w:rPr>
          <w:t>6</w:t>
        </w:r>
        <w:r>
          <w:rPr>
            <w:noProof/>
          </w:rPr>
          <w:fldChar w:fldCharType="end"/>
        </w:r>
      </w:p>
    </w:sdtContent>
  </w:sdt>
  <w:p w:rsidR="002E33D6" w:rsidRDefault="002E33D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4372"/>
    <w:rsid w:val="000060E5"/>
    <w:rsid w:val="00006307"/>
    <w:rsid w:val="000067B8"/>
    <w:rsid w:val="00006ACA"/>
    <w:rsid w:val="00006F65"/>
    <w:rsid w:val="00007360"/>
    <w:rsid w:val="00011CC7"/>
    <w:rsid w:val="000144B7"/>
    <w:rsid w:val="00015B56"/>
    <w:rsid w:val="000163A5"/>
    <w:rsid w:val="00017350"/>
    <w:rsid w:val="000176DB"/>
    <w:rsid w:val="000211A0"/>
    <w:rsid w:val="000222A9"/>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E49"/>
    <w:rsid w:val="00054C06"/>
    <w:rsid w:val="00065369"/>
    <w:rsid w:val="0006635B"/>
    <w:rsid w:val="000675A2"/>
    <w:rsid w:val="00071DA7"/>
    <w:rsid w:val="00072120"/>
    <w:rsid w:val="00072939"/>
    <w:rsid w:val="0007337A"/>
    <w:rsid w:val="0007357F"/>
    <w:rsid w:val="000744F3"/>
    <w:rsid w:val="00080431"/>
    <w:rsid w:val="00081C8B"/>
    <w:rsid w:val="00082E9D"/>
    <w:rsid w:val="00083E1F"/>
    <w:rsid w:val="000842A6"/>
    <w:rsid w:val="0008443B"/>
    <w:rsid w:val="00086619"/>
    <w:rsid w:val="00086935"/>
    <w:rsid w:val="00091463"/>
    <w:rsid w:val="00091C5A"/>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C009D"/>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F3"/>
    <w:rsid w:val="00131BA3"/>
    <w:rsid w:val="001328A9"/>
    <w:rsid w:val="001330CE"/>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C20"/>
    <w:rsid w:val="00215402"/>
    <w:rsid w:val="00215DD2"/>
    <w:rsid w:val="00222C98"/>
    <w:rsid w:val="00223827"/>
    <w:rsid w:val="00223ADE"/>
    <w:rsid w:val="0022471F"/>
    <w:rsid w:val="00230D86"/>
    <w:rsid w:val="0023204F"/>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A6ABC"/>
    <w:rsid w:val="002A6C25"/>
    <w:rsid w:val="002A703F"/>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2334"/>
    <w:rsid w:val="003223F0"/>
    <w:rsid w:val="00322F7D"/>
    <w:rsid w:val="00323095"/>
    <w:rsid w:val="0032438D"/>
    <w:rsid w:val="003243BE"/>
    <w:rsid w:val="00326561"/>
    <w:rsid w:val="00326FCD"/>
    <w:rsid w:val="00327B45"/>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A2A"/>
    <w:rsid w:val="00371F68"/>
    <w:rsid w:val="00375502"/>
    <w:rsid w:val="00376000"/>
    <w:rsid w:val="003802D2"/>
    <w:rsid w:val="00381366"/>
    <w:rsid w:val="00383055"/>
    <w:rsid w:val="00383B17"/>
    <w:rsid w:val="00383E4F"/>
    <w:rsid w:val="00385878"/>
    <w:rsid w:val="00385B0F"/>
    <w:rsid w:val="00386AA4"/>
    <w:rsid w:val="00387098"/>
    <w:rsid w:val="0039159F"/>
    <w:rsid w:val="00391763"/>
    <w:rsid w:val="0039224B"/>
    <w:rsid w:val="00393DC0"/>
    <w:rsid w:val="00395145"/>
    <w:rsid w:val="003A11EA"/>
    <w:rsid w:val="003A41DF"/>
    <w:rsid w:val="003A4AAF"/>
    <w:rsid w:val="003A5358"/>
    <w:rsid w:val="003A6B12"/>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72E"/>
    <w:rsid w:val="003E498A"/>
    <w:rsid w:val="003E6814"/>
    <w:rsid w:val="003E6969"/>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2B0B"/>
    <w:rsid w:val="00482BD2"/>
    <w:rsid w:val="00483A84"/>
    <w:rsid w:val="00484890"/>
    <w:rsid w:val="00484A2C"/>
    <w:rsid w:val="00485487"/>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7A5F"/>
    <w:rsid w:val="004B7D36"/>
    <w:rsid w:val="004C00C9"/>
    <w:rsid w:val="004C0A9B"/>
    <w:rsid w:val="004C26F4"/>
    <w:rsid w:val="004C2F3C"/>
    <w:rsid w:val="004C55EA"/>
    <w:rsid w:val="004C5D57"/>
    <w:rsid w:val="004C5ECA"/>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DA0"/>
    <w:rsid w:val="00574131"/>
    <w:rsid w:val="00575776"/>
    <w:rsid w:val="005772A6"/>
    <w:rsid w:val="00577B51"/>
    <w:rsid w:val="0058322E"/>
    <w:rsid w:val="00584CB2"/>
    <w:rsid w:val="00585F82"/>
    <w:rsid w:val="0058740C"/>
    <w:rsid w:val="00590285"/>
    <w:rsid w:val="005911BE"/>
    <w:rsid w:val="00593324"/>
    <w:rsid w:val="00594382"/>
    <w:rsid w:val="0059439B"/>
    <w:rsid w:val="00596869"/>
    <w:rsid w:val="005A14DD"/>
    <w:rsid w:val="005A2575"/>
    <w:rsid w:val="005A26D6"/>
    <w:rsid w:val="005A477E"/>
    <w:rsid w:val="005B153B"/>
    <w:rsid w:val="005B1FC2"/>
    <w:rsid w:val="005B2426"/>
    <w:rsid w:val="005B41F7"/>
    <w:rsid w:val="005B7569"/>
    <w:rsid w:val="005C1840"/>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E3BFA"/>
    <w:rsid w:val="005E4EF9"/>
    <w:rsid w:val="005E534F"/>
    <w:rsid w:val="005E5418"/>
    <w:rsid w:val="005E636E"/>
    <w:rsid w:val="005E769B"/>
    <w:rsid w:val="005F0826"/>
    <w:rsid w:val="005F0CD7"/>
    <w:rsid w:val="005F2795"/>
    <w:rsid w:val="005F2983"/>
    <w:rsid w:val="005F3958"/>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242BA"/>
    <w:rsid w:val="0062517F"/>
    <w:rsid w:val="00627AC0"/>
    <w:rsid w:val="00631038"/>
    <w:rsid w:val="00631489"/>
    <w:rsid w:val="00631774"/>
    <w:rsid w:val="00632678"/>
    <w:rsid w:val="00634302"/>
    <w:rsid w:val="00635654"/>
    <w:rsid w:val="006407AB"/>
    <w:rsid w:val="00640816"/>
    <w:rsid w:val="0064121F"/>
    <w:rsid w:val="00641343"/>
    <w:rsid w:val="00641FB2"/>
    <w:rsid w:val="00642050"/>
    <w:rsid w:val="00643847"/>
    <w:rsid w:val="00645BE1"/>
    <w:rsid w:val="006473EA"/>
    <w:rsid w:val="00650A83"/>
    <w:rsid w:val="00651C18"/>
    <w:rsid w:val="006540BF"/>
    <w:rsid w:val="00655348"/>
    <w:rsid w:val="00655B45"/>
    <w:rsid w:val="006574B8"/>
    <w:rsid w:val="006615BC"/>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589"/>
    <w:rsid w:val="006B3B58"/>
    <w:rsid w:val="006B4528"/>
    <w:rsid w:val="006B5E6E"/>
    <w:rsid w:val="006C0639"/>
    <w:rsid w:val="006C0984"/>
    <w:rsid w:val="006C4FE4"/>
    <w:rsid w:val="006C534C"/>
    <w:rsid w:val="006C768D"/>
    <w:rsid w:val="006D2941"/>
    <w:rsid w:val="006D2C51"/>
    <w:rsid w:val="006D2F35"/>
    <w:rsid w:val="006D3475"/>
    <w:rsid w:val="006D3CB0"/>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1C3C"/>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235E"/>
    <w:rsid w:val="008224F1"/>
    <w:rsid w:val="00824A50"/>
    <w:rsid w:val="00825FA3"/>
    <w:rsid w:val="008266B7"/>
    <w:rsid w:val="00826950"/>
    <w:rsid w:val="008300C4"/>
    <w:rsid w:val="0083025C"/>
    <w:rsid w:val="00831190"/>
    <w:rsid w:val="008331B4"/>
    <w:rsid w:val="008339F0"/>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5153"/>
    <w:rsid w:val="00865D52"/>
    <w:rsid w:val="00870E94"/>
    <w:rsid w:val="0087236D"/>
    <w:rsid w:val="008726C0"/>
    <w:rsid w:val="00872C30"/>
    <w:rsid w:val="00873A70"/>
    <w:rsid w:val="00874595"/>
    <w:rsid w:val="00874CC7"/>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9AC"/>
    <w:rsid w:val="009160F0"/>
    <w:rsid w:val="00916944"/>
    <w:rsid w:val="0091769D"/>
    <w:rsid w:val="009200A6"/>
    <w:rsid w:val="0092068A"/>
    <w:rsid w:val="00922469"/>
    <w:rsid w:val="00923015"/>
    <w:rsid w:val="009236C6"/>
    <w:rsid w:val="00923E06"/>
    <w:rsid w:val="00925A47"/>
    <w:rsid w:val="00930977"/>
    <w:rsid w:val="009320A4"/>
    <w:rsid w:val="00933234"/>
    <w:rsid w:val="00934689"/>
    <w:rsid w:val="009346EC"/>
    <w:rsid w:val="009349BE"/>
    <w:rsid w:val="00935B28"/>
    <w:rsid w:val="0093723A"/>
    <w:rsid w:val="00937B24"/>
    <w:rsid w:val="0094019D"/>
    <w:rsid w:val="00941C0B"/>
    <w:rsid w:val="00942E1C"/>
    <w:rsid w:val="0094589A"/>
    <w:rsid w:val="00950355"/>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950"/>
    <w:rsid w:val="00993F9B"/>
    <w:rsid w:val="009941BE"/>
    <w:rsid w:val="0099483E"/>
    <w:rsid w:val="00995919"/>
    <w:rsid w:val="009959FB"/>
    <w:rsid w:val="00995C45"/>
    <w:rsid w:val="009976CB"/>
    <w:rsid w:val="009976D6"/>
    <w:rsid w:val="009A0430"/>
    <w:rsid w:val="009A0560"/>
    <w:rsid w:val="009A10AB"/>
    <w:rsid w:val="009A28B9"/>
    <w:rsid w:val="009A59CC"/>
    <w:rsid w:val="009A7587"/>
    <w:rsid w:val="009B05CD"/>
    <w:rsid w:val="009B1E03"/>
    <w:rsid w:val="009B2639"/>
    <w:rsid w:val="009B3229"/>
    <w:rsid w:val="009B3BFD"/>
    <w:rsid w:val="009B3FF4"/>
    <w:rsid w:val="009B7972"/>
    <w:rsid w:val="009C1122"/>
    <w:rsid w:val="009C11A9"/>
    <w:rsid w:val="009C2362"/>
    <w:rsid w:val="009C2A43"/>
    <w:rsid w:val="009C4EC0"/>
    <w:rsid w:val="009D0752"/>
    <w:rsid w:val="009D2777"/>
    <w:rsid w:val="009D48E8"/>
    <w:rsid w:val="009D4942"/>
    <w:rsid w:val="009D4A3F"/>
    <w:rsid w:val="009D69B2"/>
    <w:rsid w:val="009D74BF"/>
    <w:rsid w:val="009E2408"/>
    <w:rsid w:val="009E2DEE"/>
    <w:rsid w:val="009E3161"/>
    <w:rsid w:val="009E37C9"/>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6074"/>
    <w:rsid w:val="00A562D2"/>
    <w:rsid w:val="00A56DE2"/>
    <w:rsid w:val="00A578D6"/>
    <w:rsid w:val="00A6054C"/>
    <w:rsid w:val="00A6230D"/>
    <w:rsid w:val="00A64714"/>
    <w:rsid w:val="00A708CC"/>
    <w:rsid w:val="00A712D6"/>
    <w:rsid w:val="00A713D0"/>
    <w:rsid w:val="00A7210B"/>
    <w:rsid w:val="00A72C62"/>
    <w:rsid w:val="00A7478C"/>
    <w:rsid w:val="00A74CEB"/>
    <w:rsid w:val="00A8036A"/>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706A"/>
    <w:rsid w:val="00AE06FA"/>
    <w:rsid w:val="00AE0E7D"/>
    <w:rsid w:val="00AE2339"/>
    <w:rsid w:val="00AE691F"/>
    <w:rsid w:val="00AE6CC9"/>
    <w:rsid w:val="00AE6E0A"/>
    <w:rsid w:val="00AE7D14"/>
    <w:rsid w:val="00AE7E37"/>
    <w:rsid w:val="00AF1430"/>
    <w:rsid w:val="00AF2A08"/>
    <w:rsid w:val="00AF3936"/>
    <w:rsid w:val="00AF3F4F"/>
    <w:rsid w:val="00AF5FD3"/>
    <w:rsid w:val="00AF62A5"/>
    <w:rsid w:val="00AF6359"/>
    <w:rsid w:val="00AF71FA"/>
    <w:rsid w:val="00B0013B"/>
    <w:rsid w:val="00B01245"/>
    <w:rsid w:val="00B01652"/>
    <w:rsid w:val="00B04668"/>
    <w:rsid w:val="00B05B58"/>
    <w:rsid w:val="00B060B7"/>
    <w:rsid w:val="00B067E0"/>
    <w:rsid w:val="00B1083B"/>
    <w:rsid w:val="00B10D5B"/>
    <w:rsid w:val="00B11467"/>
    <w:rsid w:val="00B13B39"/>
    <w:rsid w:val="00B13F8B"/>
    <w:rsid w:val="00B13FD0"/>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6B15"/>
    <w:rsid w:val="00B371DA"/>
    <w:rsid w:val="00B417DE"/>
    <w:rsid w:val="00B431C9"/>
    <w:rsid w:val="00B43FBC"/>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736"/>
    <w:rsid w:val="00BC50B2"/>
    <w:rsid w:val="00BC5231"/>
    <w:rsid w:val="00BC6991"/>
    <w:rsid w:val="00BC6FB3"/>
    <w:rsid w:val="00BD0456"/>
    <w:rsid w:val="00BD1204"/>
    <w:rsid w:val="00BD17CB"/>
    <w:rsid w:val="00BD4EA9"/>
    <w:rsid w:val="00BD689E"/>
    <w:rsid w:val="00BD7CD0"/>
    <w:rsid w:val="00BD7E28"/>
    <w:rsid w:val="00BE17C0"/>
    <w:rsid w:val="00BE186F"/>
    <w:rsid w:val="00BE2211"/>
    <w:rsid w:val="00BE38C8"/>
    <w:rsid w:val="00BE3FF6"/>
    <w:rsid w:val="00BE41FC"/>
    <w:rsid w:val="00BE5418"/>
    <w:rsid w:val="00BE5FA7"/>
    <w:rsid w:val="00BE7013"/>
    <w:rsid w:val="00BF044C"/>
    <w:rsid w:val="00BF09ED"/>
    <w:rsid w:val="00BF1741"/>
    <w:rsid w:val="00BF22FD"/>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3636E"/>
    <w:rsid w:val="00C407F6"/>
    <w:rsid w:val="00C42E2E"/>
    <w:rsid w:val="00C43341"/>
    <w:rsid w:val="00C4342B"/>
    <w:rsid w:val="00C43CC9"/>
    <w:rsid w:val="00C451F9"/>
    <w:rsid w:val="00C455D9"/>
    <w:rsid w:val="00C500E5"/>
    <w:rsid w:val="00C5014E"/>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AB7"/>
    <w:rsid w:val="00CB2298"/>
    <w:rsid w:val="00CB24AE"/>
    <w:rsid w:val="00CB490D"/>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76D3"/>
    <w:rsid w:val="00D67EF0"/>
    <w:rsid w:val="00D70B91"/>
    <w:rsid w:val="00D70BBA"/>
    <w:rsid w:val="00D71B28"/>
    <w:rsid w:val="00D73033"/>
    <w:rsid w:val="00D73164"/>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21A3"/>
    <w:rsid w:val="00DC46E4"/>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4661"/>
    <w:rsid w:val="00E063D8"/>
    <w:rsid w:val="00E06E99"/>
    <w:rsid w:val="00E07072"/>
    <w:rsid w:val="00E10031"/>
    <w:rsid w:val="00E10960"/>
    <w:rsid w:val="00E10DFC"/>
    <w:rsid w:val="00E11419"/>
    <w:rsid w:val="00E13674"/>
    <w:rsid w:val="00E165FE"/>
    <w:rsid w:val="00E2176E"/>
    <w:rsid w:val="00E219D1"/>
    <w:rsid w:val="00E220F7"/>
    <w:rsid w:val="00E22B62"/>
    <w:rsid w:val="00E2311D"/>
    <w:rsid w:val="00E23E6A"/>
    <w:rsid w:val="00E247A2"/>
    <w:rsid w:val="00E24EA4"/>
    <w:rsid w:val="00E26C29"/>
    <w:rsid w:val="00E312EE"/>
    <w:rsid w:val="00E3166E"/>
    <w:rsid w:val="00E31EAD"/>
    <w:rsid w:val="00E32057"/>
    <w:rsid w:val="00E32584"/>
    <w:rsid w:val="00E33C37"/>
    <w:rsid w:val="00E35245"/>
    <w:rsid w:val="00E368BB"/>
    <w:rsid w:val="00E370DA"/>
    <w:rsid w:val="00E40700"/>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F31"/>
    <w:rsid w:val="00E922F7"/>
    <w:rsid w:val="00E93822"/>
    <w:rsid w:val="00E93DF4"/>
    <w:rsid w:val="00E96AC9"/>
    <w:rsid w:val="00E97741"/>
    <w:rsid w:val="00EA1294"/>
    <w:rsid w:val="00EA2870"/>
    <w:rsid w:val="00EA5641"/>
    <w:rsid w:val="00EA7F03"/>
    <w:rsid w:val="00EB3FAF"/>
    <w:rsid w:val="00EB4A16"/>
    <w:rsid w:val="00EB4E3C"/>
    <w:rsid w:val="00EB4E7B"/>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4322"/>
    <w:rsid w:val="00F34351"/>
    <w:rsid w:val="00F36D7B"/>
    <w:rsid w:val="00F41062"/>
    <w:rsid w:val="00F42723"/>
    <w:rsid w:val="00F4346C"/>
    <w:rsid w:val="00F434E0"/>
    <w:rsid w:val="00F4450F"/>
    <w:rsid w:val="00F464C4"/>
    <w:rsid w:val="00F52ECB"/>
    <w:rsid w:val="00F53CE1"/>
    <w:rsid w:val="00F56C2A"/>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08C3"/>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FEF2-315D-49E0-AC01-4544E248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7</Pages>
  <Words>1828</Words>
  <Characters>10424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148</cp:revision>
  <cp:lastPrinted>2017-10-16T03:54:00Z</cp:lastPrinted>
  <dcterms:created xsi:type="dcterms:W3CDTF">2013-07-30T07:32:00Z</dcterms:created>
  <dcterms:modified xsi:type="dcterms:W3CDTF">2017-10-16T11:21:00Z</dcterms:modified>
</cp:coreProperties>
</file>