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76118C" w:rsidRDefault="00B3333C"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4A427EB2" wp14:editId="74034C5A">
            <wp:simplePos x="0" y="0"/>
            <wp:positionH relativeFrom="margin">
              <wp:posOffset>2767965</wp:posOffset>
            </wp:positionH>
            <wp:positionV relativeFrom="paragraph">
              <wp:posOffset>165409</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rPr>
          <w:rFonts w:ascii="Times New Roman" w:hAnsi="Times New Roman" w:cs="Times New Roman"/>
          <w:sz w:val="28"/>
          <w:szCs w:val="28"/>
        </w:rPr>
      </w:pPr>
    </w:p>
    <w:p w:rsidR="00A20C57" w:rsidRPr="0076118C" w:rsidRDefault="00A20C57" w:rsidP="00B3333C">
      <w:pPr>
        <w:rPr>
          <w:rFonts w:ascii="Times New Roman" w:hAnsi="Times New Roman" w:cs="Times New Roman"/>
          <w:sz w:val="28"/>
          <w:szCs w:val="28"/>
        </w:rPr>
      </w:pPr>
    </w:p>
    <w:p w:rsidR="00B3333C" w:rsidRPr="0076118C" w:rsidRDefault="00B3333C" w:rsidP="00B3333C">
      <w:pPr>
        <w:spacing w:after="0" w:line="240" w:lineRule="auto"/>
        <w:jc w:val="center"/>
        <w:rPr>
          <w:rFonts w:ascii="Times New Roman" w:eastAsia="Times New Roman" w:hAnsi="Times New Roman" w:cs="Times New Roman"/>
          <w:b/>
          <w:sz w:val="32"/>
          <w:szCs w:val="32"/>
          <w:lang w:eastAsia="ru-RU"/>
        </w:rPr>
      </w:pPr>
      <w:r w:rsidRPr="0076118C">
        <w:rPr>
          <w:rFonts w:ascii="Times New Roman" w:eastAsia="Times New Roman" w:hAnsi="Times New Roman" w:cs="Times New Roman"/>
          <w:b/>
          <w:sz w:val="32"/>
          <w:szCs w:val="32"/>
          <w:lang w:eastAsia="ru-RU"/>
        </w:rPr>
        <w:t xml:space="preserve">АДМИНИСТРАЦИЯ ГОРОДА НЕФТЕЮГАНСКА </w:t>
      </w:r>
    </w:p>
    <w:p w:rsidR="00B3333C" w:rsidRPr="0076118C"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76118C" w:rsidRDefault="00B3333C" w:rsidP="00B3333C">
      <w:pPr>
        <w:spacing w:after="0" w:line="240" w:lineRule="auto"/>
        <w:jc w:val="center"/>
        <w:rPr>
          <w:rFonts w:ascii="Times New Roman" w:eastAsia="Times New Roman" w:hAnsi="Times New Roman" w:cs="Times New Roman"/>
          <w:caps/>
          <w:sz w:val="40"/>
          <w:szCs w:val="40"/>
          <w:lang w:eastAsia="ru-RU"/>
        </w:rPr>
      </w:pPr>
      <w:r w:rsidRPr="0076118C">
        <w:rPr>
          <w:rFonts w:ascii="Times New Roman" w:eastAsia="Times New Roman" w:hAnsi="Times New Roman" w:cs="Times New Roman"/>
          <w:b/>
          <w:caps/>
          <w:sz w:val="40"/>
          <w:szCs w:val="40"/>
          <w:lang w:eastAsia="ru-RU"/>
        </w:rPr>
        <w:t>постановление</w:t>
      </w:r>
    </w:p>
    <w:p w:rsidR="00750822" w:rsidRPr="0076118C" w:rsidRDefault="00750822" w:rsidP="00B3333C">
      <w:pPr>
        <w:spacing w:after="0" w:line="240" w:lineRule="auto"/>
        <w:jc w:val="center"/>
        <w:rPr>
          <w:rFonts w:ascii="Times New Roman CYR" w:eastAsia="Times New Roman" w:hAnsi="Times New Roman CYR" w:cs="Times New Roman"/>
          <w:sz w:val="28"/>
          <w:szCs w:val="28"/>
        </w:rPr>
      </w:pPr>
    </w:p>
    <w:p w:rsidR="00B3333C" w:rsidRPr="0076118C" w:rsidRDefault="005B47FC" w:rsidP="00B3333C">
      <w:pPr>
        <w:spacing w:after="0" w:line="240" w:lineRule="auto"/>
        <w:ind w:right="-2"/>
        <w:jc w:val="both"/>
        <w:rPr>
          <w:rFonts w:ascii="Times New Roman" w:eastAsia="Calibri" w:hAnsi="Times New Roman" w:cs="Times New Roman"/>
          <w:sz w:val="28"/>
          <w:szCs w:val="28"/>
          <w:lang w:eastAsia="ru-RU"/>
        </w:rPr>
      </w:pPr>
      <w:r w:rsidRPr="005B47FC">
        <w:rPr>
          <w:rFonts w:ascii="Times New Roman" w:eastAsia="Calibri" w:hAnsi="Times New Roman" w:cs="Times New Roman"/>
          <w:sz w:val="28"/>
          <w:szCs w:val="28"/>
          <w:lang w:eastAsia="ru-RU"/>
        </w:rPr>
        <w:t>21</w:t>
      </w:r>
      <w:r>
        <w:rPr>
          <w:rFonts w:ascii="Times New Roman" w:eastAsia="Calibri" w:hAnsi="Times New Roman" w:cs="Times New Roman"/>
          <w:sz w:val="28"/>
          <w:szCs w:val="28"/>
          <w:lang w:eastAsia="ru-RU"/>
        </w:rPr>
        <w:t xml:space="preserve">.02.2018 </w:t>
      </w:r>
      <w:r w:rsidR="00344B85">
        <w:rPr>
          <w:rFonts w:ascii="Times New Roman" w:eastAsia="Calibri" w:hAnsi="Times New Roman" w:cs="Times New Roman"/>
          <w:sz w:val="28"/>
          <w:szCs w:val="28"/>
          <w:lang w:eastAsia="ru-RU"/>
        </w:rPr>
        <w:tab/>
      </w:r>
      <w:r w:rsidR="00344B85">
        <w:rPr>
          <w:rFonts w:ascii="Times New Roman" w:eastAsia="Calibri" w:hAnsi="Times New Roman" w:cs="Times New Roman"/>
          <w:sz w:val="28"/>
          <w:szCs w:val="28"/>
          <w:lang w:eastAsia="ru-RU"/>
        </w:rPr>
        <w:tab/>
      </w:r>
      <w:r w:rsidR="00344B85">
        <w:rPr>
          <w:rFonts w:ascii="Times New Roman" w:eastAsia="Calibri" w:hAnsi="Times New Roman" w:cs="Times New Roman"/>
          <w:sz w:val="28"/>
          <w:szCs w:val="28"/>
          <w:lang w:eastAsia="ru-RU"/>
        </w:rPr>
        <w:tab/>
      </w:r>
      <w:r w:rsidR="00344B85">
        <w:rPr>
          <w:rFonts w:ascii="Times New Roman" w:eastAsia="Calibri" w:hAnsi="Times New Roman" w:cs="Times New Roman"/>
          <w:sz w:val="28"/>
          <w:szCs w:val="28"/>
          <w:lang w:eastAsia="ru-RU"/>
        </w:rPr>
        <w:tab/>
      </w:r>
      <w:r w:rsidR="00344B85">
        <w:rPr>
          <w:rFonts w:ascii="Times New Roman" w:eastAsia="Calibri" w:hAnsi="Times New Roman" w:cs="Times New Roman"/>
          <w:sz w:val="28"/>
          <w:szCs w:val="28"/>
          <w:lang w:eastAsia="ru-RU"/>
        </w:rPr>
        <w:tab/>
      </w:r>
      <w:r w:rsidR="00344B85">
        <w:rPr>
          <w:rFonts w:ascii="Times New Roman" w:eastAsia="Calibri" w:hAnsi="Times New Roman" w:cs="Times New Roman"/>
          <w:sz w:val="28"/>
          <w:szCs w:val="28"/>
          <w:lang w:eastAsia="ru-RU"/>
        </w:rPr>
        <w:tab/>
      </w:r>
      <w:r w:rsidR="00344B85">
        <w:rPr>
          <w:rFonts w:ascii="Times New Roman" w:eastAsia="Calibri" w:hAnsi="Times New Roman" w:cs="Times New Roman"/>
          <w:sz w:val="28"/>
          <w:szCs w:val="28"/>
          <w:lang w:eastAsia="ru-RU"/>
        </w:rPr>
        <w:tab/>
      </w:r>
      <w:r w:rsidR="00344B85">
        <w:rPr>
          <w:rFonts w:ascii="Times New Roman" w:eastAsia="Calibri" w:hAnsi="Times New Roman" w:cs="Times New Roman"/>
          <w:sz w:val="28"/>
          <w:szCs w:val="28"/>
          <w:lang w:eastAsia="ru-RU"/>
        </w:rPr>
        <w:tab/>
      </w:r>
      <w:r w:rsidR="00344B85">
        <w:rPr>
          <w:rFonts w:ascii="Times New Roman" w:eastAsia="Calibri" w:hAnsi="Times New Roman" w:cs="Times New Roman"/>
          <w:sz w:val="28"/>
          <w:szCs w:val="28"/>
          <w:lang w:eastAsia="ru-RU"/>
        </w:rPr>
        <w:tab/>
      </w:r>
      <w:r w:rsidR="00344B85">
        <w:rPr>
          <w:rFonts w:ascii="Times New Roman" w:eastAsia="Calibri" w:hAnsi="Times New Roman" w:cs="Times New Roman"/>
          <w:sz w:val="28"/>
          <w:szCs w:val="28"/>
          <w:lang w:eastAsia="ru-RU"/>
        </w:rPr>
        <w:tab/>
      </w:r>
      <w:r w:rsidR="00344B85">
        <w:rPr>
          <w:rFonts w:ascii="Times New Roman" w:eastAsia="Calibri" w:hAnsi="Times New Roman" w:cs="Times New Roman"/>
          <w:sz w:val="28"/>
          <w:szCs w:val="28"/>
          <w:lang w:eastAsia="ru-RU"/>
        </w:rPr>
        <w:tab/>
        <w:t xml:space="preserve">  </w:t>
      </w:r>
      <w:r>
        <w:rPr>
          <w:rFonts w:ascii="Times New Roman" w:eastAsia="Calibri" w:hAnsi="Times New Roman" w:cs="Times New Roman"/>
          <w:sz w:val="28"/>
          <w:szCs w:val="28"/>
          <w:lang w:eastAsia="ru-RU"/>
        </w:rPr>
        <w:t>№ 78-п</w:t>
      </w:r>
      <w:r w:rsidR="00A161D7" w:rsidRPr="0076118C">
        <w:rPr>
          <w:rFonts w:ascii="Times New Roman" w:eastAsia="Calibri" w:hAnsi="Times New Roman" w:cs="Times New Roman"/>
          <w:sz w:val="28"/>
          <w:szCs w:val="28"/>
          <w:lang w:eastAsia="ru-RU"/>
        </w:rPr>
        <w:t xml:space="preserve"> </w:t>
      </w:r>
    </w:p>
    <w:p w:rsidR="00B3333C" w:rsidRPr="0076118C" w:rsidRDefault="00B3333C" w:rsidP="00B3333C">
      <w:pPr>
        <w:spacing w:after="0" w:line="240" w:lineRule="auto"/>
        <w:jc w:val="center"/>
        <w:rPr>
          <w:rFonts w:ascii="Times New Roman CYR" w:eastAsia="Times New Roman" w:hAnsi="Times New Roman CYR" w:cs="Times New Roman"/>
          <w:sz w:val="24"/>
          <w:szCs w:val="24"/>
        </w:rPr>
      </w:pPr>
      <w:r w:rsidRPr="0076118C">
        <w:rPr>
          <w:rFonts w:ascii="Times New Roman CYR" w:eastAsia="Times New Roman" w:hAnsi="Times New Roman CYR" w:cs="Times New Roman"/>
          <w:sz w:val="24"/>
          <w:szCs w:val="24"/>
        </w:rPr>
        <w:t>г.Нефтеюганск</w:t>
      </w:r>
    </w:p>
    <w:p w:rsidR="00B3333C" w:rsidRPr="0076118C" w:rsidRDefault="00B3333C" w:rsidP="00B3333C">
      <w:pPr>
        <w:spacing w:after="0" w:line="240" w:lineRule="auto"/>
        <w:jc w:val="center"/>
        <w:rPr>
          <w:rFonts w:ascii="Times New Roman" w:eastAsia="Times New Roman" w:hAnsi="Times New Roman" w:cs="Times New Roman"/>
          <w:color w:val="000000"/>
          <w:sz w:val="32"/>
          <w:szCs w:val="32"/>
          <w:lang w:eastAsia="ru-RU"/>
        </w:rPr>
      </w:pPr>
    </w:p>
    <w:p w:rsidR="00B3333C" w:rsidRPr="0076118C" w:rsidRDefault="00B3333C" w:rsidP="00B3333C">
      <w:pPr>
        <w:spacing w:after="0" w:line="240" w:lineRule="auto"/>
        <w:jc w:val="center"/>
        <w:rPr>
          <w:rFonts w:ascii="Times New Roman" w:eastAsia="Times New Roman" w:hAnsi="Times New Roman" w:cs="Times New Roman"/>
          <w:b/>
          <w:bCs/>
          <w:color w:val="000000"/>
          <w:sz w:val="28"/>
          <w:szCs w:val="28"/>
          <w:lang w:eastAsia="ru-RU"/>
        </w:rPr>
      </w:pPr>
      <w:r w:rsidRPr="0076118C">
        <w:rPr>
          <w:rFonts w:ascii="Times New Roman" w:eastAsia="Times New Roman" w:hAnsi="Times New Roman" w:cs="Times New Roman"/>
          <w:b/>
          <w:color w:val="000000"/>
          <w:sz w:val="28"/>
          <w:szCs w:val="28"/>
          <w:lang w:eastAsia="ru-RU"/>
        </w:rPr>
        <w:t>О внесении изменени</w:t>
      </w:r>
      <w:r w:rsidR="00604DCD">
        <w:rPr>
          <w:rFonts w:ascii="Times New Roman" w:eastAsia="Times New Roman" w:hAnsi="Times New Roman" w:cs="Times New Roman"/>
          <w:b/>
          <w:color w:val="000000"/>
          <w:sz w:val="28"/>
          <w:szCs w:val="28"/>
          <w:lang w:eastAsia="ru-RU"/>
        </w:rPr>
        <w:t>я</w:t>
      </w:r>
      <w:r w:rsidRPr="0076118C">
        <w:rPr>
          <w:rFonts w:ascii="Times New Roman" w:eastAsia="Times New Roman" w:hAnsi="Times New Roman" w:cs="Times New Roman"/>
          <w:b/>
          <w:color w:val="000000"/>
          <w:sz w:val="28"/>
          <w:szCs w:val="28"/>
          <w:lang w:eastAsia="ru-RU"/>
        </w:rPr>
        <w:t xml:space="preserve"> в постановление администрации города Нефтеюганска от 25.10.2013 № 1202-п «О муниципальной программе </w:t>
      </w:r>
      <w:r w:rsidRPr="0076118C">
        <w:rPr>
          <w:rFonts w:ascii="Times New Roman" w:eastAsia="Times New Roman" w:hAnsi="Times New Roman" w:cs="Times New Roman"/>
          <w:b/>
          <w:bCs/>
          <w:color w:val="000000"/>
          <w:sz w:val="28"/>
          <w:szCs w:val="28"/>
          <w:lang w:eastAsia="ru-RU"/>
        </w:rPr>
        <w:t xml:space="preserve">«Социально-экономическое развитие города Нефтеюганска </w:t>
      </w:r>
    </w:p>
    <w:p w:rsidR="00B3333C" w:rsidRPr="0076118C" w:rsidRDefault="00B3333C" w:rsidP="00780E7E">
      <w:pPr>
        <w:spacing w:after="0"/>
        <w:jc w:val="center"/>
        <w:rPr>
          <w:rFonts w:ascii="Times New Roman" w:eastAsia="Times New Roman" w:hAnsi="Times New Roman" w:cs="Times New Roman"/>
          <w:b/>
          <w:bCs/>
          <w:color w:val="000000"/>
          <w:sz w:val="28"/>
          <w:szCs w:val="28"/>
          <w:lang w:eastAsia="ru-RU"/>
        </w:rPr>
      </w:pPr>
      <w:r w:rsidRPr="0076118C">
        <w:rPr>
          <w:rFonts w:ascii="Times New Roman" w:eastAsia="Times New Roman" w:hAnsi="Times New Roman" w:cs="Times New Roman"/>
          <w:b/>
          <w:bCs/>
          <w:color w:val="000000"/>
          <w:sz w:val="28"/>
          <w:szCs w:val="28"/>
          <w:lang w:eastAsia="ru-RU"/>
        </w:rPr>
        <w:t>на 2014-2020 годы»</w:t>
      </w:r>
    </w:p>
    <w:p w:rsidR="001A3655" w:rsidRPr="0076118C" w:rsidRDefault="001A3655" w:rsidP="00780E7E">
      <w:pPr>
        <w:spacing w:after="0"/>
        <w:jc w:val="center"/>
        <w:rPr>
          <w:rFonts w:ascii="Times New Roman" w:hAnsi="Times New Roman" w:cs="Times New Roman"/>
          <w:sz w:val="28"/>
          <w:szCs w:val="28"/>
        </w:rPr>
      </w:pPr>
    </w:p>
    <w:p w:rsidR="00B3333C" w:rsidRPr="00645FEC" w:rsidRDefault="003636FB" w:rsidP="00B3333C">
      <w:pPr>
        <w:spacing w:after="0" w:line="240" w:lineRule="auto"/>
        <w:ind w:firstLine="709"/>
        <w:jc w:val="both"/>
        <w:rPr>
          <w:rFonts w:ascii="Times New Roman" w:hAnsi="Times New Roman" w:cs="Times New Roman"/>
          <w:sz w:val="28"/>
          <w:szCs w:val="28"/>
        </w:rPr>
      </w:pPr>
      <w:r w:rsidRPr="00645FEC">
        <w:rPr>
          <w:rFonts w:ascii="Times New Roman" w:hAnsi="Times New Roman" w:cs="Times New Roman"/>
          <w:sz w:val="28"/>
          <w:szCs w:val="28"/>
        </w:rPr>
        <w:t>В связи с уточнением объемов бюджетных ассигнований, изменением лимитов бюджетных обязательств на 201</w:t>
      </w:r>
      <w:r w:rsidR="00F66030" w:rsidRPr="00645FEC">
        <w:rPr>
          <w:rFonts w:ascii="Times New Roman" w:hAnsi="Times New Roman" w:cs="Times New Roman"/>
          <w:sz w:val="28"/>
          <w:szCs w:val="28"/>
        </w:rPr>
        <w:t>7</w:t>
      </w:r>
      <w:r w:rsidRPr="00645FEC">
        <w:rPr>
          <w:rFonts w:ascii="Times New Roman" w:hAnsi="Times New Roman" w:cs="Times New Roman"/>
          <w:sz w:val="28"/>
          <w:szCs w:val="28"/>
        </w:rPr>
        <w:t xml:space="preserve"> год, в соответствии с постановлением администрации города Нефтеюганска от 22.08.2013 № 80-нп «О муниципальных програ</w:t>
      </w:r>
      <w:r w:rsidR="006F6AA0" w:rsidRPr="00645FEC">
        <w:rPr>
          <w:rFonts w:ascii="Times New Roman" w:hAnsi="Times New Roman" w:cs="Times New Roman"/>
          <w:sz w:val="28"/>
          <w:szCs w:val="28"/>
        </w:rPr>
        <w:t>м</w:t>
      </w:r>
      <w:r w:rsidRPr="00645FEC">
        <w:rPr>
          <w:rFonts w:ascii="Times New Roman" w:hAnsi="Times New Roman" w:cs="Times New Roman"/>
          <w:sz w:val="28"/>
          <w:szCs w:val="28"/>
        </w:rPr>
        <w:t>мах города Нефтеюганска» администрация города Нефтеюганска постановляет</w:t>
      </w:r>
      <w:r w:rsidR="00B3333C" w:rsidRPr="00645FEC">
        <w:rPr>
          <w:rFonts w:ascii="Times New Roman" w:hAnsi="Times New Roman" w:cs="Times New Roman"/>
          <w:sz w:val="28"/>
          <w:szCs w:val="28"/>
        </w:rPr>
        <w:t>:</w:t>
      </w:r>
    </w:p>
    <w:p w:rsidR="003E6CC6" w:rsidRDefault="00B3333C" w:rsidP="00B3333C">
      <w:pPr>
        <w:spacing w:after="0" w:line="240" w:lineRule="auto"/>
        <w:ind w:firstLine="709"/>
        <w:jc w:val="both"/>
        <w:rPr>
          <w:rFonts w:ascii="Times New Roman" w:hAnsi="Times New Roman" w:cs="Times New Roman"/>
          <w:sz w:val="28"/>
          <w:szCs w:val="28"/>
        </w:rPr>
      </w:pPr>
      <w:r w:rsidRPr="00645FEC">
        <w:rPr>
          <w:rFonts w:ascii="Times New Roman" w:hAnsi="Times New Roman" w:cs="Times New Roman"/>
          <w:sz w:val="28"/>
          <w:szCs w:val="28"/>
        </w:rPr>
        <w:t xml:space="preserve">1.Внести в постановление администрации города Нефтеюганска от 25.10.2013 № 1202-п «О муниципальной программе «Социально-экономическое </w:t>
      </w:r>
      <w:proofErr w:type="gramStart"/>
      <w:r w:rsidRPr="00645FEC">
        <w:rPr>
          <w:rFonts w:ascii="Times New Roman" w:hAnsi="Times New Roman" w:cs="Times New Roman"/>
          <w:sz w:val="28"/>
          <w:szCs w:val="28"/>
        </w:rPr>
        <w:t>развитие города Нефтеюганска на 2014-2020 годы» (с изменениями, внесенными постановлениями администрации города Нефтеюганска от 03.04.2014 № 363-п, от 18.08.2014 № 935-п, от 11.09.2014 № 1030-п, от 06.10.2014 № 1108-п, от 12.11.2014 № 1245-п, от 09.12.2014 № 1375-п, от 03.02.2015 № 66-п, от 24.03.2015 № 226-п</w:t>
      </w:r>
      <w:r w:rsidR="00904BE0" w:rsidRPr="00645FEC">
        <w:rPr>
          <w:rFonts w:ascii="Times New Roman" w:hAnsi="Times New Roman" w:cs="Times New Roman"/>
          <w:sz w:val="28"/>
          <w:szCs w:val="28"/>
        </w:rPr>
        <w:t xml:space="preserve">, </w:t>
      </w:r>
      <w:r w:rsidRPr="00645FEC">
        <w:rPr>
          <w:rFonts w:ascii="Times New Roman" w:hAnsi="Times New Roman" w:cs="Times New Roman"/>
          <w:sz w:val="28"/>
          <w:szCs w:val="28"/>
        </w:rPr>
        <w:t>от 29.04.2015 № 362-п, от 04.06.2015  № 482-п, от 17.09.2015 № 881-п, от 16.10.2015 № 1013-п, от 17.11.2015</w:t>
      </w:r>
      <w:r w:rsidR="00B073DB" w:rsidRPr="00645FEC">
        <w:rPr>
          <w:rFonts w:ascii="Times New Roman" w:hAnsi="Times New Roman" w:cs="Times New Roman"/>
          <w:sz w:val="28"/>
          <w:szCs w:val="28"/>
        </w:rPr>
        <w:t xml:space="preserve">             № </w:t>
      </w:r>
      <w:r w:rsidRPr="00645FEC">
        <w:rPr>
          <w:rFonts w:ascii="Times New Roman" w:hAnsi="Times New Roman" w:cs="Times New Roman"/>
          <w:sz w:val="28"/>
          <w:szCs w:val="28"/>
        </w:rPr>
        <w:t>1153-п, от 17.12.2015 № 1269-п, от 16.02.2016 № 122-п, от 07.04.2016</w:t>
      </w:r>
      <w:proofErr w:type="gramEnd"/>
      <w:r w:rsidRPr="00645FEC">
        <w:rPr>
          <w:rFonts w:ascii="Times New Roman" w:hAnsi="Times New Roman" w:cs="Times New Roman"/>
          <w:sz w:val="28"/>
          <w:szCs w:val="28"/>
        </w:rPr>
        <w:t xml:space="preserve"> </w:t>
      </w:r>
      <w:r w:rsidR="00904BE0" w:rsidRPr="00645FEC">
        <w:rPr>
          <w:rFonts w:ascii="Times New Roman" w:hAnsi="Times New Roman" w:cs="Times New Roman"/>
          <w:sz w:val="28"/>
          <w:szCs w:val="28"/>
        </w:rPr>
        <w:t xml:space="preserve">                   </w:t>
      </w:r>
      <w:r w:rsidRPr="00645FEC">
        <w:rPr>
          <w:rFonts w:ascii="Times New Roman" w:hAnsi="Times New Roman" w:cs="Times New Roman"/>
          <w:sz w:val="28"/>
          <w:szCs w:val="28"/>
        </w:rPr>
        <w:t xml:space="preserve">№ </w:t>
      </w:r>
      <w:proofErr w:type="gramStart"/>
      <w:r w:rsidRPr="00645FEC">
        <w:rPr>
          <w:rFonts w:ascii="Times New Roman" w:hAnsi="Times New Roman" w:cs="Times New Roman"/>
          <w:sz w:val="28"/>
          <w:szCs w:val="28"/>
        </w:rPr>
        <w:t>313-п, от 02.06.2016 № 529-п, от 07.07.2016 № 698-п, от 25.07.2016 № 752-п, от 26.08.2016 № 827-п, от 14.09.2016 № 860-п, от 14.10.2016 №</w:t>
      </w:r>
      <w:r w:rsidR="00904BE0" w:rsidRPr="00645FEC">
        <w:rPr>
          <w:rFonts w:ascii="Times New Roman" w:hAnsi="Times New Roman" w:cs="Times New Roman"/>
          <w:sz w:val="28"/>
          <w:szCs w:val="28"/>
        </w:rPr>
        <w:t xml:space="preserve"> </w:t>
      </w:r>
      <w:r w:rsidRPr="00645FEC">
        <w:rPr>
          <w:rFonts w:ascii="Times New Roman" w:hAnsi="Times New Roman" w:cs="Times New Roman"/>
          <w:sz w:val="28"/>
          <w:szCs w:val="28"/>
        </w:rPr>
        <w:t>947-п</w:t>
      </w:r>
      <w:r w:rsidR="00E071A5" w:rsidRPr="00645FEC">
        <w:rPr>
          <w:rFonts w:ascii="Times New Roman" w:hAnsi="Times New Roman" w:cs="Times New Roman"/>
          <w:sz w:val="28"/>
          <w:szCs w:val="28"/>
        </w:rPr>
        <w:t xml:space="preserve">, от </w:t>
      </w:r>
      <w:r w:rsidR="008637E4" w:rsidRPr="00645FEC">
        <w:rPr>
          <w:rFonts w:ascii="Times New Roman" w:hAnsi="Times New Roman" w:cs="Times New Roman"/>
          <w:sz w:val="28"/>
          <w:szCs w:val="28"/>
        </w:rPr>
        <w:t xml:space="preserve">02.11.2016 </w:t>
      </w:r>
      <w:r w:rsidR="00E071A5" w:rsidRPr="00645FEC">
        <w:rPr>
          <w:rFonts w:ascii="Times New Roman" w:hAnsi="Times New Roman" w:cs="Times New Roman"/>
          <w:sz w:val="28"/>
          <w:szCs w:val="28"/>
        </w:rPr>
        <w:t>№</w:t>
      </w:r>
      <w:r w:rsidR="00904BE0" w:rsidRPr="00645FEC">
        <w:rPr>
          <w:rFonts w:ascii="Times New Roman" w:hAnsi="Times New Roman" w:cs="Times New Roman"/>
          <w:sz w:val="28"/>
          <w:szCs w:val="28"/>
        </w:rPr>
        <w:t xml:space="preserve"> </w:t>
      </w:r>
      <w:r w:rsidR="008637E4" w:rsidRPr="00645FEC">
        <w:rPr>
          <w:rFonts w:ascii="Times New Roman" w:hAnsi="Times New Roman" w:cs="Times New Roman"/>
          <w:sz w:val="28"/>
          <w:szCs w:val="28"/>
        </w:rPr>
        <w:t>1019-п</w:t>
      </w:r>
      <w:r w:rsidR="008420B2" w:rsidRPr="00645FEC">
        <w:rPr>
          <w:rFonts w:ascii="Times New Roman" w:hAnsi="Times New Roman" w:cs="Times New Roman"/>
          <w:sz w:val="28"/>
          <w:szCs w:val="28"/>
        </w:rPr>
        <w:t>, от 12.12.2016 №</w:t>
      </w:r>
      <w:r w:rsidR="006B195B" w:rsidRPr="00645FEC">
        <w:rPr>
          <w:rFonts w:ascii="Times New Roman" w:hAnsi="Times New Roman" w:cs="Times New Roman"/>
          <w:sz w:val="28"/>
          <w:szCs w:val="28"/>
        </w:rPr>
        <w:t xml:space="preserve"> </w:t>
      </w:r>
      <w:r w:rsidR="008420B2" w:rsidRPr="00645FEC">
        <w:rPr>
          <w:rFonts w:ascii="Times New Roman" w:hAnsi="Times New Roman" w:cs="Times New Roman"/>
          <w:sz w:val="28"/>
          <w:szCs w:val="28"/>
        </w:rPr>
        <w:t>1090-п</w:t>
      </w:r>
      <w:r w:rsidR="006660D1" w:rsidRPr="00645FEC">
        <w:rPr>
          <w:rFonts w:ascii="Times New Roman" w:hAnsi="Times New Roman" w:cs="Times New Roman"/>
          <w:sz w:val="28"/>
          <w:szCs w:val="28"/>
        </w:rPr>
        <w:t>, от 03.03.2017 № 119-п</w:t>
      </w:r>
      <w:r w:rsidR="003636FB" w:rsidRPr="00645FEC">
        <w:rPr>
          <w:rFonts w:ascii="Times New Roman" w:hAnsi="Times New Roman" w:cs="Times New Roman"/>
          <w:sz w:val="28"/>
          <w:szCs w:val="28"/>
        </w:rPr>
        <w:t xml:space="preserve">, от </w:t>
      </w:r>
      <w:r w:rsidR="00F334AE" w:rsidRPr="00645FEC">
        <w:rPr>
          <w:rFonts w:ascii="Times New Roman" w:hAnsi="Times New Roman" w:cs="Times New Roman"/>
          <w:sz w:val="28"/>
          <w:szCs w:val="28"/>
        </w:rPr>
        <w:t xml:space="preserve">05.06.2017 </w:t>
      </w:r>
      <w:r w:rsidR="003636FB" w:rsidRPr="00645FEC">
        <w:rPr>
          <w:rFonts w:ascii="Times New Roman" w:hAnsi="Times New Roman" w:cs="Times New Roman"/>
          <w:sz w:val="28"/>
          <w:szCs w:val="28"/>
        </w:rPr>
        <w:t>№</w:t>
      </w:r>
      <w:r w:rsidR="00F334AE" w:rsidRPr="00645FEC">
        <w:rPr>
          <w:rFonts w:ascii="Times New Roman" w:hAnsi="Times New Roman" w:cs="Times New Roman"/>
          <w:sz w:val="28"/>
          <w:szCs w:val="28"/>
        </w:rPr>
        <w:t xml:space="preserve"> 356-п</w:t>
      </w:r>
      <w:r w:rsidR="00D26296" w:rsidRPr="00645FEC">
        <w:rPr>
          <w:rFonts w:ascii="Times New Roman" w:hAnsi="Times New Roman" w:cs="Times New Roman"/>
          <w:sz w:val="28"/>
          <w:szCs w:val="28"/>
        </w:rPr>
        <w:t>, от 28.06.2017 № 423-п</w:t>
      </w:r>
      <w:r w:rsidR="00DB570B" w:rsidRPr="00645FEC">
        <w:rPr>
          <w:rFonts w:ascii="Times New Roman" w:hAnsi="Times New Roman" w:cs="Times New Roman"/>
          <w:sz w:val="28"/>
          <w:szCs w:val="28"/>
        </w:rPr>
        <w:t>, от 19.07.2017 № 456-п</w:t>
      </w:r>
      <w:r w:rsidR="00204DF2" w:rsidRPr="00645FEC">
        <w:rPr>
          <w:rFonts w:ascii="Times New Roman" w:hAnsi="Times New Roman" w:cs="Times New Roman"/>
          <w:sz w:val="28"/>
          <w:szCs w:val="28"/>
        </w:rPr>
        <w:t>, от 15.08.2017 №</w:t>
      </w:r>
      <w:r w:rsidR="00904BE0" w:rsidRPr="00645FEC">
        <w:rPr>
          <w:rFonts w:ascii="Times New Roman" w:hAnsi="Times New Roman" w:cs="Times New Roman"/>
          <w:sz w:val="28"/>
          <w:szCs w:val="28"/>
        </w:rPr>
        <w:t xml:space="preserve"> </w:t>
      </w:r>
      <w:r w:rsidR="00204DF2" w:rsidRPr="00645FEC">
        <w:rPr>
          <w:rFonts w:ascii="Times New Roman" w:hAnsi="Times New Roman" w:cs="Times New Roman"/>
          <w:sz w:val="28"/>
          <w:szCs w:val="28"/>
        </w:rPr>
        <w:t>505-п</w:t>
      </w:r>
      <w:r w:rsidR="00094305" w:rsidRPr="00645FEC">
        <w:rPr>
          <w:rFonts w:ascii="Times New Roman" w:hAnsi="Times New Roman" w:cs="Times New Roman"/>
          <w:sz w:val="28"/>
          <w:szCs w:val="28"/>
        </w:rPr>
        <w:t>, от 2</w:t>
      </w:r>
      <w:r w:rsidR="009E0B02" w:rsidRPr="00645FEC">
        <w:rPr>
          <w:rFonts w:ascii="Times New Roman" w:hAnsi="Times New Roman" w:cs="Times New Roman"/>
          <w:sz w:val="28"/>
          <w:szCs w:val="28"/>
        </w:rPr>
        <w:t>6</w:t>
      </w:r>
      <w:r w:rsidR="00094305" w:rsidRPr="00645FEC">
        <w:rPr>
          <w:rFonts w:ascii="Times New Roman" w:hAnsi="Times New Roman" w:cs="Times New Roman"/>
          <w:sz w:val="28"/>
          <w:szCs w:val="28"/>
        </w:rPr>
        <w:t>.10.2017 №</w:t>
      </w:r>
      <w:r w:rsidR="00836BB0" w:rsidRPr="00645FEC">
        <w:rPr>
          <w:rFonts w:ascii="Times New Roman" w:hAnsi="Times New Roman" w:cs="Times New Roman"/>
          <w:sz w:val="28"/>
          <w:szCs w:val="28"/>
        </w:rPr>
        <w:t xml:space="preserve"> 648-</w:t>
      </w:r>
      <w:r w:rsidR="00BE71DF" w:rsidRPr="00645FEC">
        <w:rPr>
          <w:rFonts w:ascii="Times New Roman" w:hAnsi="Times New Roman" w:cs="Times New Roman"/>
          <w:sz w:val="28"/>
          <w:szCs w:val="28"/>
        </w:rPr>
        <w:t>п</w:t>
      </w:r>
      <w:r w:rsidR="00AC0655" w:rsidRPr="00645FEC">
        <w:rPr>
          <w:rFonts w:ascii="Times New Roman" w:hAnsi="Times New Roman" w:cs="Times New Roman"/>
          <w:sz w:val="28"/>
          <w:szCs w:val="28"/>
        </w:rPr>
        <w:t>, от 20.11.2017 № 694-п</w:t>
      </w:r>
      <w:r w:rsidR="0076118C" w:rsidRPr="00645FEC">
        <w:rPr>
          <w:rFonts w:ascii="Times New Roman" w:hAnsi="Times New Roman" w:cs="Times New Roman"/>
          <w:sz w:val="28"/>
          <w:szCs w:val="28"/>
        </w:rPr>
        <w:t>, от 21.12.2017 №</w:t>
      </w:r>
      <w:r w:rsidR="00232FAB">
        <w:rPr>
          <w:rFonts w:ascii="Times New Roman" w:hAnsi="Times New Roman" w:cs="Times New Roman"/>
          <w:sz w:val="28"/>
          <w:szCs w:val="28"/>
        </w:rPr>
        <w:t xml:space="preserve"> </w:t>
      </w:r>
      <w:r w:rsidR="0076118C" w:rsidRPr="00645FEC">
        <w:rPr>
          <w:rFonts w:ascii="Times New Roman" w:hAnsi="Times New Roman" w:cs="Times New Roman"/>
          <w:sz w:val="28"/>
          <w:szCs w:val="28"/>
        </w:rPr>
        <w:t>779-п</w:t>
      </w:r>
      <w:r w:rsidR="008002D5" w:rsidRPr="00645FEC">
        <w:rPr>
          <w:rFonts w:ascii="Times New Roman" w:hAnsi="Times New Roman" w:cs="Times New Roman"/>
          <w:sz w:val="28"/>
          <w:szCs w:val="28"/>
        </w:rPr>
        <w:t>)</w:t>
      </w:r>
      <w:r w:rsidR="00604DCD">
        <w:rPr>
          <w:rFonts w:ascii="Times New Roman" w:hAnsi="Times New Roman" w:cs="Times New Roman"/>
          <w:sz w:val="28"/>
          <w:szCs w:val="28"/>
        </w:rPr>
        <w:t xml:space="preserve"> изменение</w:t>
      </w:r>
      <w:r w:rsidR="00BE555D">
        <w:rPr>
          <w:rFonts w:ascii="Times New Roman" w:hAnsi="Times New Roman" w:cs="Times New Roman"/>
          <w:sz w:val="28"/>
          <w:szCs w:val="28"/>
        </w:rPr>
        <w:t>,</w:t>
      </w:r>
      <w:r w:rsidRPr="00645FEC">
        <w:rPr>
          <w:rFonts w:ascii="Times New Roman" w:hAnsi="Times New Roman" w:cs="Times New Roman"/>
          <w:sz w:val="28"/>
          <w:szCs w:val="28"/>
        </w:rPr>
        <w:t xml:space="preserve"> </w:t>
      </w:r>
      <w:r w:rsidR="00BE555D" w:rsidRPr="00BE555D">
        <w:rPr>
          <w:rFonts w:ascii="Times New Roman" w:hAnsi="Times New Roman" w:cs="Times New Roman"/>
          <w:sz w:val="28"/>
          <w:szCs w:val="28"/>
        </w:rPr>
        <w:t xml:space="preserve">а именно: </w:t>
      </w:r>
      <w:proofErr w:type="gramEnd"/>
    </w:p>
    <w:p w:rsidR="00B3333C" w:rsidRPr="00645FEC" w:rsidRDefault="003E6CC6" w:rsidP="00B333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E555D" w:rsidRPr="00BE555D">
        <w:rPr>
          <w:rFonts w:ascii="Times New Roman" w:hAnsi="Times New Roman" w:cs="Times New Roman"/>
          <w:sz w:val="28"/>
          <w:szCs w:val="28"/>
        </w:rPr>
        <w:t>риложение к постановлению изложить согласно приложению к настоящему постановлению.</w:t>
      </w:r>
    </w:p>
    <w:p w:rsidR="00B3333C" w:rsidRPr="00645FEC" w:rsidRDefault="00A06DFB" w:rsidP="00B3333C">
      <w:pPr>
        <w:spacing w:after="0" w:line="240" w:lineRule="auto"/>
        <w:ind w:firstLine="709"/>
        <w:jc w:val="both"/>
        <w:rPr>
          <w:rFonts w:ascii="Times New Roman" w:hAnsi="Times New Roman"/>
          <w:sz w:val="28"/>
          <w:szCs w:val="28"/>
        </w:rPr>
      </w:pPr>
      <w:r w:rsidRPr="00645FEC">
        <w:rPr>
          <w:rFonts w:ascii="Times New Roman" w:hAnsi="Times New Roman" w:cs="Times New Roman"/>
          <w:sz w:val="28"/>
          <w:szCs w:val="28"/>
        </w:rPr>
        <w:t>2</w:t>
      </w:r>
      <w:r w:rsidR="008C5F0B" w:rsidRPr="00645FEC">
        <w:rPr>
          <w:rFonts w:ascii="Times New Roman" w:hAnsi="Times New Roman" w:cs="Times New Roman"/>
          <w:sz w:val="28"/>
          <w:szCs w:val="28"/>
        </w:rPr>
        <w:t>.</w:t>
      </w:r>
      <w:r w:rsidR="008D2A48" w:rsidRPr="00645FEC">
        <w:rPr>
          <w:rFonts w:ascii="Times New Roman" w:hAnsi="Times New Roman"/>
          <w:sz w:val="28"/>
          <w:szCs w:val="28"/>
        </w:rPr>
        <w:t>Департаменту по делам администрации города (</w:t>
      </w:r>
      <w:proofErr w:type="spellStart"/>
      <w:r w:rsidR="008D2A48" w:rsidRPr="00645FEC">
        <w:rPr>
          <w:rFonts w:ascii="Times New Roman" w:hAnsi="Times New Roman"/>
          <w:sz w:val="28"/>
          <w:szCs w:val="28"/>
        </w:rPr>
        <w:t>Виер</w:t>
      </w:r>
      <w:proofErr w:type="spellEnd"/>
      <w:r w:rsidR="008D2A48" w:rsidRPr="00645FEC">
        <w:rPr>
          <w:rFonts w:ascii="Times New Roman" w:hAnsi="Times New Roman"/>
          <w:sz w:val="28"/>
          <w:szCs w:val="28"/>
        </w:rPr>
        <w:t xml:space="preserve"> М.Г.) </w:t>
      </w:r>
      <w:proofErr w:type="gramStart"/>
      <w:r w:rsidR="008D2A48" w:rsidRPr="00645FEC">
        <w:rPr>
          <w:rFonts w:ascii="Times New Roman" w:hAnsi="Times New Roman"/>
          <w:sz w:val="28"/>
          <w:szCs w:val="28"/>
        </w:rPr>
        <w:t>разместить постановление</w:t>
      </w:r>
      <w:proofErr w:type="gramEnd"/>
      <w:r w:rsidR="008D2A48" w:rsidRPr="00645FEC">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1A3655" w:rsidRDefault="001A3655" w:rsidP="0055459A">
      <w:pPr>
        <w:spacing w:after="0" w:line="240" w:lineRule="auto"/>
        <w:rPr>
          <w:rFonts w:ascii="Times New Roman" w:hAnsi="Times New Roman" w:cs="Times New Roman"/>
          <w:sz w:val="28"/>
          <w:szCs w:val="28"/>
        </w:rPr>
      </w:pPr>
    </w:p>
    <w:p w:rsidR="001A3655" w:rsidRDefault="00DB570B" w:rsidP="0055459A">
      <w:pPr>
        <w:spacing w:after="0" w:line="240" w:lineRule="auto"/>
        <w:rPr>
          <w:rFonts w:ascii="Times New Roman" w:hAnsi="Times New Roman" w:cs="Times New Roman"/>
          <w:sz w:val="28"/>
          <w:szCs w:val="28"/>
        </w:rPr>
      </w:pPr>
      <w:r w:rsidRPr="00645FEC">
        <w:rPr>
          <w:rFonts w:ascii="Times New Roman" w:hAnsi="Times New Roman" w:cs="Times New Roman"/>
          <w:sz w:val="28"/>
          <w:szCs w:val="28"/>
        </w:rPr>
        <w:t xml:space="preserve">Глава города Нефтеюганска </w:t>
      </w:r>
      <w:r w:rsidRPr="00645FEC">
        <w:rPr>
          <w:rFonts w:ascii="Times New Roman" w:hAnsi="Times New Roman" w:cs="Times New Roman"/>
          <w:sz w:val="28"/>
          <w:szCs w:val="28"/>
        </w:rPr>
        <w:tab/>
      </w:r>
      <w:r w:rsidRPr="00645FEC">
        <w:rPr>
          <w:rFonts w:ascii="Times New Roman" w:hAnsi="Times New Roman" w:cs="Times New Roman"/>
          <w:sz w:val="28"/>
          <w:szCs w:val="28"/>
        </w:rPr>
        <w:tab/>
      </w:r>
      <w:r w:rsidRPr="00645FEC">
        <w:rPr>
          <w:rFonts w:ascii="Times New Roman" w:hAnsi="Times New Roman" w:cs="Times New Roman"/>
          <w:sz w:val="28"/>
          <w:szCs w:val="28"/>
        </w:rPr>
        <w:tab/>
      </w:r>
      <w:r w:rsidRPr="00645FEC">
        <w:rPr>
          <w:rFonts w:ascii="Times New Roman" w:hAnsi="Times New Roman" w:cs="Times New Roman"/>
          <w:sz w:val="28"/>
          <w:szCs w:val="28"/>
        </w:rPr>
        <w:tab/>
      </w:r>
      <w:r w:rsidRPr="00645FEC">
        <w:rPr>
          <w:rFonts w:ascii="Times New Roman" w:hAnsi="Times New Roman" w:cs="Times New Roman"/>
          <w:sz w:val="28"/>
          <w:szCs w:val="28"/>
        </w:rPr>
        <w:tab/>
      </w:r>
      <w:r w:rsidRPr="00645FEC">
        <w:rPr>
          <w:rFonts w:ascii="Times New Roman" w:hAnsi="Times New Roman" w:cs="Times New Roman"/>
          <w:sz w:val="28"/>
          <w:szCs w:val="28"/>
        </w:rPr>
        <w:tab/>
      </w:r>
      <w:r w:rsidRPr="00645FEC">
        <w:rPr>
          <w:rFonts w:ascii="Times New Roman" w:hAnsi="Times New Roman" w:cs="Times New Roman"/>
          <w:sz w:val="28"/>
          <w:szCs w:val="28"/>
        </w:rPr>
        <w:tab/>
      </w:r>
      <w:proofErr w:type="spellStart"/>
      <w:r w:rsidRPr="00645FEC">
        <w:rPr>
          <w:rFonts w:ascii="Times New Roman" w:hAnsi="Times New Roman" w:cs="Times New Roman"/>
          <w:sz w:val="28"/>
          <w:szCs w:val="28"/>
        </w:rPr>
        <w:t>С.Ю.Дегтярев</w:t>
      </w:r>
      <w:proofErr w:type="spellEnd"/>
      <w:r w:rsidR="00B3333C" w:rsidRPr="00645FEC">
        <w:rPr>
          <w:rFonts w:ascii="Times New Roman" w:hAnsi="Times New Roman" w:cs="Times New Roman"/>
          <w:sz w:val="28"/>
          <w:szCs w:val="28"/>
        </w:rPr>
        <w:tab/>
      </w:r>
      <w:r w:rsidR="00B3333C" w:rsidRPr="00645FEC">
        <w:rPr>
          <w:rFonts w:ascii="Times New Roman" w:hAnsi="Times New Roman" w:cs="Times New Roman"/>
          <w:sz w:val="28"/>
          <w:szCs w:val="28"/>
        </w:rPr>
        <w:tab/>
      </w:r>
      <w:r w:rsidR="00B3333C" w:rsidRPr="00645FEC">
        <w:rPr>
          <w:rFonts w:ascii="Times New Roman" w:hAnsi="Times New Roman" w:cs="Times New Roman"/>
          <w:sz w:val="28"/>
          <w:szCs w:val="28"/>
        </w:rPr>
        <w:tab/>
      </w:r>
      <w:r w:rsidR="00B3333C" w:rsidRPr="00645FEC">
        <w:rPr>
          <w:rFonts w:ascii="Times New Roman" w:hAnsi="Times New Roman" w:cs="Times New Roman"/>
          <w:sz w:val="28"/>
          <w:szCs w:val="28"/>
        </w:rPr>
        <w:tab/>
      </w:r>
    </w:p>
    <w:p w:rsidR="00A05D47" w:rsidRPr="00645FEC" w:rsidRDefault="00A05D47" w:rsidP="00A05D47">
      <w:pPr>
        <w:spacing w:after="0" w:line="240" w:lineRule="auto"/>
        <w:ind w:left="6096"/>
        <w:rPr>
          <w:rFonts w:ascii="Times New Roman" w:eastAsia="Times New Roman" w:hAnsi="Times New Roman" w:cs="Times New Roman"/>
          <w:bCs/>
          <w:sz w:val="28"/>
          <w:szCs w:val="28"/>
          <w:lang w:val="x-none" w:eastAsia="x-none"/>
        </w:rPr>
      </w:pPr>
      <w:r w:rsidRPr="00645FEC">
        <w:rPr>
          <w:rFonts w:ascii="Times New Roman" w:eastAsia="Times New Roman" w:hAnsi="Times New Roman" w:cs="Times New Roman"/>
          <w:bCs/>
          <w:sz w:val="28"/>
          <w:szCs w:val="28"/>
          <w:lang w:val="x-none" w:eastAsia="x-none"/>
        </w:rPr>
        <w:lastRenderedPageBreak/>
        <w:t xml:space="preserve">Приложение </w:t>
      </w:r>
    </w:p>
    <w:p w:rsidR="00A05D47" w:rsidRPr="00645FEC" w:rsidRDefault="00A05D47" w:rsidP="00A05D47">
      <w:pPr>
        <w:spacing w:after="0" w:line="240" w:lineRule="auto"/>
        <w:ind w:left="6096"/>
        <w:rPr>
          <w:rFonts w:ascii="Times New Roman" w:eastAsia="Times New Roman" w:hAnsi="Times New Roman" w:cs="Times New Roman"/>
          <w:bCs/>
          <w:sz w:val="28"/>
          <w:szCs w:val="28"/>
          <w:lang w:val="x-none" w:eastAsia="x-none"/>
        </w:rPr>
      </w:pPr>
      <w:r w:rsidRPr="00645FEC">
        <w:rPr>
          <w:rFonts w:ascii="Times New Roman" w:eastAsia="Times New Roman" w:hAnsi="Times New Roman" w:cs="Times New Roman"/>
          <w:bCs/>
          <w:sz w:val="28"/>
          <w:szCs w:val="28"/>
          <w:lang w:val="x-none" w:eastAsia="x-none"/>
        </w:rPr>
        <w:t>к постановлению администрации города</w:t>
      </w:r>
    </w:p>
    <w:p w:rsidR="00A05D47" w:rsidRPr="00645FEC" w:rsidRDefault="00A05D47" w:rsidP="00A05D47">
      <w:pPr>
        <w:spacing w:after="0" w:line="240" w:lineRule="auto"/>
        <w:ind w:left="6096"/>
        <w:rPr>
          <w:rFonts w:ascii="Times New Roman" w:eastAsia="Times New Roman" w:hAnsi="Times New Roman" w:cs="Times New Roman"/>
          <w:bCs/>
          <w:sz w:val="28"/>
          <w:szCs w:val="28"/>
          <w:lang w:val="x-none" w:eastAsia="x-none"/>
        </w:rPr>
      </w:pPr>
      <w:r w:rsidRPr="00645FEC">
        <w:rPr>
          <w:rFonts w:ascii="Times New Roman" w:eastAsia="Times New Roman" w:hAnsi="Times New Roman" w:cs="Times New Roman"/>
          <w:bCs/>
          <w:sz w:val="28"/>
          <w:szCs w:val="28"/>
          <w:lang w:val="x-none" w:eastAsia="x-none"/>
        </w:rPr>
        <w:t>от</w:t>
      </w:r>
      <w:r w:rsidRPr="00645FEC">
        <w:rPr>
          <w:rFonts w:ascii="Times New Roman" w:eastAsia="Times New Roman" w:hAnsi="Times New Roman" w:cs="Times New Roman"/>
          <w:bCs/>
          <w:sz w:val="28"/>
          <w:szCs w:val="28"/>
          <w:lang w:eastAsia="x-none"/>
        </w:rPr>
        <w:t xml:space="preserve"> </w:t>
      </w:r>
      <w:r w:rsidR="00344B85" w:rsidRPr="00344B85">
        <w:rPr>
          <w:rFonts w:ascii="Times New Roman" w:eastAsia="Times New Roman" w:hAnsi="Times New Roman" w:cs="Times New Roman"/>
          <w:bCs/>
          <w:sz w:val="28"/>
          <w:szCs w:val="28"/>
          <w:lang w:eastAsia="x-none"/>
        </w:rPr>
        <w:t>21.02.2018 № 78-п</w:t>
      </w:r>
    </w:p>
    <w:p w:rsidR="00A05D47" w:rsidRPr="00645FEC" w:rsidRDefault="00A05D47" w:rsidP="00A05D47">
      <w:pPr>
        <w:spacing w:after="0" w:line="240" w:lineRule="auto"/>
        <w:ind w:left="6096"/>
        <w:rPr>
          <w:rFonts w:ascii="Times New Roman" w:eastAsia="Times New Roman" w:hAnsi="Times New Roman" w:cs="Times New Roman"/>
          <w:bCs/>
          <w:sz w:val="28"/>
          <w:szCs w:val="28"/>
          <w:lang w:val="x-none" w:eastAsia="x-none"/>
        </w:rPr>
      </w:pPr>
    </w:p>
    <w:p w:rsidR="00A05D47" w:rsidRPr="00645FEC" w:rsidRDefault="00A05D47" w:rsidP="00A05D47">
      <w:pPr>
        <w:spacing w:after="0" w:line="240" w:lineRule="auto"/>
        <w:ind w:firstLine="708"/>
        <w:jc w:val="center"/>
        <w:rPr>
          <w:rFonts w:ascii="Times New Roman" w:eastAsia="Times New Roman" w:hAnsi="Times New Roman" w:cs="Times New Roman"/>
          <w:bCs/>
          <w:sz w:val="28"/>
          <w:szCs w:val="28"/>
          <w:lang w:val="x-none" w:eastAsia="x-none"/>
        </w:rPr>
      </w:pPr>
      <w:r w:rsidRPr="00645FEC">
        <w:rPr>
          <w:rFonts w:ascii="Times New Roman" w:eastAsia="Times New Roman" w:hAnsi="Times New Roman" w:cs="Times New Roman"/>
          <w:bCs/>
          <w:sz w:val="28"/>
          <w:szCs w:val="28"/>
          <w:lang w:val="x-none" w:eastAsia="x-none"/>
        </w:rPr>
        <w:t>Паспорт</w:t>
      </w:r>
    </w:p>
    <w:p w:rsidR="00A05D47" w:rsidRPr="00645FEC" w:rsidRDefault="00A05D47" w:rsidP="00A05D47">
      <w:pPr>
        <w:spacing w:after="0" w:line="240" w:lineRule="auto"/>
        <w:ind w:firstLine="708"/>
        <w:jc w:val="center"/>
        <w:rPr>
          <w:rFonts w:ascii="Times New Roman" w:eastAsia="Times New Roman" w:hAnsi="Times New Roman" w:cs="Times New Roman"/>
          <w:bCs/>
          <w:sz w:val="28"/>
          <w:szCs w:val="28"/>
          <w:lang w:eastAsia="x-none"/>
        </w:rPr>
      </w:pPr>
      <w:r w:rsidRPr="00645FEC">
        <w:rPr>
          <w:rFonts w:ascii="Times New Roman" w:eastAsia="Times New Roman" w:hAnsi="Times New Roman" w:cs="Times New Roman"/>
          <w:bCs/>
          <w:sz w:val="28"/>
          <w:szCs w:val="28"/>
          <w:lang w:val="x-none" w:eastAsia="x-none"/>
        </w:rPr>
        <w:t>муниципальной программы «Социально-экономическое развитие муниципального образования город Нефтеюганск на 2014-2020 годы»</w:t>
      </w:r>
    </w:p>
    <w:p w:rsidR="00A05D47" w:rsidRPr="00645FEC" w:rsidRDefault="00A05D47" w:rsidP="00A05D47">
      <w:pPr>
        <w:spacing w:after="0" w:line="240" w:lineRule="auto"/>
        <w:ind w:firstLine="708"/>
        <w:jc w:val="center"/>
        <w:rPr>
          <w:rFonts w:ascii="Times New Roman" w:eastAsia="Times New Roman" w:hAnsi="Times New Roman" w:cs="Times New Roman"/>
          <w:sz w:val="28"/>
          <w:szCs w:val="28"/>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A05D47" w:rsidRPr="00645FEC" w:rsidTr="00763429">
        <w:tc>
          <w:tcPr>
            <w:tcW w:w="3544" w:type="dxa"/>
            <w:shd w:val="clear" w:color="auto" w:fill="auto"/>
          </w:tcPr>
          <w:p w:rsidR="00A05D47" w:rsidRPr="00645FEC" w:rsidRDefault="00A05D47" w:rsidP="00A05D47">
            <w:pPr>
              <w:spacing w:after="0" w:line="240" w:lineRule="auto"/>
              <w:rPr>
                <w:rFonts w:ascii="Times New Roman" w:eastAsia="Times New Roman" w:hAnsi="Times New Roman" w:cs="Times New Roman"/>
                <w:sz w:val="28"/>
                <w:szCs w:val="28"/>
                <w:lang w:eastAsia="ru-RU"/>
              </w:rPr>
            </w:pPr>
            <w:r w:rsidRPr="00645FEC">
              <w:rPr>
                <w:rFonts w:ascii="Times New Roman" w:eastAsia="Times New Roman" w:hAnsi="Times New Roman" w:cs="Times New Roman"/>
                <w:sz w:val="28"/>
                <w:szCs w:val="28"/>
                <w:lang w:eastAsia="ru-RU"/>
              </w:rPr>
              <w:t>Наименование муниципальной программы</w:t>
            </w:r>
          </w:p>
        </w:tc>
        <w:tc>
          <w:tcPr>
            <w:tcW w:w="6095" w:type="dxa"/>
            <w:shd w:val="clear" w:color="auto" w:fill="auto"/>
          </w:tcPr>
          <w:p w:rsidR="00A05D47" w:rsidRPr="00645FEC" w:rsidRDefault="00A05D47" w:rsidP="00A05D47">
            <w:pPr>
              <w:spacing w:after="0" w:line="240" w:lineRule="auto"/>
              <w:rPr>
                <w:rFonts w:ascii="Times New Roman" w:eastAsia="Times New Roman" w:hAnsi="Times New Roman" w:cs="Times New Roman"/>
                <w:sz w:val="28"/>
                <w:szCs w:val="28"/>
                <w:lang w:eastAsia="ru-RU"/>
              </w:rPr>
            </w:pPr>
            <w:r w:rsidRPr="00645FEC">
              <w:rPr>
                <w:rFonts w:ascii="Times New Roman" w:eastAsia="Times New Roman" w:hAnsi="Times New Roman" w:cs="Times New Roman"/>
                <w:sz w:val="28"/>
                <w:szCs w:val="28"/>
                <w:lang w:eastAsia="ru-RU"/>
              </w:rPr>
              <w:t>Социально-экономическое развитие муниципального образования город Нефтеюганск на 2014-2020 годы</w:t>
            </w:r>
          </w:p>
        </w:tc>
      </w:tr>
      <w:tr w:rsidR="00A05D47" w:rsidRPr="00BE555D" w:rsidTr="00763429">
        <w:tc>
          <w:tcPr>
            <w:tcW w:w="354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 xml:space="preserve">Дата утверждения муниципальной программы </w:t>
            </w:r>
          </w:p>
        </w:tc>
        <w:tc>
          <w:tcPr>
            <w:tcW w:w="6095" w:type="dxa"/>
            <w:shd w:val="clear" w:color="auto" w:fill="auto"/>
          </w:tcPr>
          <w:p w:rsidR="00A05D47" w:rsidRPr="00BE555D" w:rsidRDefault="00A05D47" w:rsidP="001A365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w:t>
            </w:r>
          </w:p>
        </w:tc>
      </w:tr>
      <w:tr w:rsidR="00A05D47" w:rsidRPr="00BE555D" w:rsidTr="00763429">
        <w:trPr>
          <w:trHeight w:val="721"/>
        </w:trPr>
        <w:tc>
          <w:tcPr>
            <w:tcW w:w="354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Ответственный исполнитель муниципальной программы</w:t>
            </w:r>
          </w:p>
        </w:tc>
        <w:tc>
          <w:tcPr>
            <w:tcW w:w="6095" w:type="dxa"/>
            <w:shd w:val="clear" w:color="auto" w:fill="auto"/>
          </w:tcPr>
          <w:p w:rsidR="00A05D47" w:rsidRPr="00BE555D" w:rsidRDefault="00A05D47" w:rsidP="00A05D47">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 xml:space="preserve">Администрация города Нефтеюганска </w:t>
            </w:r>
          </w:p>
        </w:tc>
      </w:tr>
      <w:tr w:rsidR="00A05D47" w:rsidRPr="00BE555D" w:rsidTr="00763429">
        <w:tc>
          <w:tcPr>
            <w:tcW w:w="354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Соисполнители муниципальной программы</w:t>
            </w:r>
          </w:p>
        </w:tc>
        <w:tc>
          <w:tcPr>
            <w:tcW w:w="6095" w:type="dxa"/>
            <w:shd w:val="clear" w:color="auto" w:fill="auto"/>
          </w:tcPr>
          <w:p w:rsidR="007C5CF7" w:rsidRPr="00BE555D" w:rsidRDefault="007C5CF7" w:rsidP="007C5CF7">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Департамент муниципального имущества города Нефтеюганска</w:t>
            </w:r>
          </w:p>
          <w:p w:rsidR="007C5CF7" w:rsidRPr="00BE555D" w:rsidRDefault="007C5CF7" w:rsidP="007C5CF7">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Комитет записи актов гражданского состояния администрации города Нефтеюганска Департамент жилищно-коммунального хозяйства администрации города Нефтеюганска</w:t>
            </w:r>
          </w:p>
          <w:p w:rsidR="007C5CF7" w:rsidRPr="00BE555D" w:rsidRDefault="007C5CF7" w:rsidP="007C5CF7">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 xml:space="preserve">Комитет культуры </w:t>
            </w:r>
            <w:r w:rsidR="00232FAB">
              <w:rPr>
                <w:rFonts w:ascii="Times New Roman" w:eastAsia="Times New Roman" w:hAnsi="Times New Roman" w:cs="Times New Roman"/>
                <w:sz w:val="28"/>
                <w:szCs w:val="28"/>
                <w:lang w:eastAsia="ru-RU"/>
              </w:rPr>
              <w:t xml:space="preserve">и туризма </w:t>
            </w:r>
            <w:r w:rsidRPr="00BE555D">
              <w:rPr>
                <w:rFonts w:ascii="Times New Roman" w:eastAsia="Times New Roman" w:hAnsi="Times New Roman" w:cs="Times New Roman"/>
                <w:sz w:val="28"/>
                <w:szCs w:val="28"/>
                <w:lang w:eastAsia="ru-RU"/>
              </w:rPr>
              <w:t>администрации города Нефтеюганска</w:t>
            </w:r>
          </w:p>
          <w:p w:rsidR="007C5CF7" w:rsidRPr="00BE555D" w:rsidRDefault="007C5CF7" w:rsidP="007C5CF7">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Комитет физической культуры и спорта администрации города Нефтеюганска</w:t>
            </w:r>
          </w:p>
          <w:p w:rsidR="00A05D47" w:rsidRPr="00BE555D" w:rsidRDefault="007C5CF7" w:rsidP="007C5CF7">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Департамент образования и молодежной политики администрации города Нефтеюганска</w:t>
            </w:r>
          </w:p>
        </w:tc>
      </w:tr>
      <w:tr w:rsidR="00A05D47" w:rsidRPr="00BE555D" w:rsidTr="00763429">
        <w:trPr>
          <w:trHeight w:val="571"/>
        </w:trPr>
        <w:tc>
          <w:tcPr>
            <w:tcW w:w="354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Цель муниципальной программы</w:t>
            </w:r>
          </w:p>
        </w:tc>
        <w:tc>
          <w:tcPr>
            <w:tcW w:w="6095" w:type="dxa"/>
            <w:shd w:val="clear" w:color="auto" w:fill="auto"/>
          </w:tcPr>
          <w:p w:rsidR="00A05D47" w:rsidRPr="00BE555D" w:rsidRDefault="00A05D47" w:rsidP="00A05D47">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Создание условий для увеличения экономического потенциала города</w:t>
            </w:r>
          </w:p>
        </w:tc>
      </w:tr>
      <w:tr w:rsidR="00A05D47" w:rsidRPr="00BE555D" w:rsidTr="00763429">
        <w:trPr>
          <w:trHeight w:val="1041"/>
        </w:trPr>
        <w:tc>
          <w:tcPr>
            <w:tcW w:w="354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Задачи муниципальной программы</w:t>
            </w:r>
          </w:p>
        </w:tc>
        <w:tc>
          <w:tcPr>
            <w:tcW w:w="6095" w:type="dxa"/>
            <w:shd w:val="clear" w:color="auto" w:fill="auto"/>
          </w:tcPr>
          <w:p w:rsidR="00A05D47" w:rsidRPr="00BE555D" w:rsidRDefault="00A05D47" w:rsidP="00A05D47">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1.Развитие конкуренции, повышение качества стратегического планирования и управления.</w:t>
            </w:r>
          </w:p>
          <w:p w:rsidR="00A05D47" w:rsidRPr="00BE555D" w:rsidRDefault="00A05D47" w:rsidP="00A05D47">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2.Эффективное исполнение переданных государственных полномочий.</w:t>
            </w:r>
          </w:p>
          <w:p w:rsidR="00A05D47" w:rsidRPr="00BE555D" w:rsidRDefault="00A05D47" w:rsidP="00A05D47">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3.Повышение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p w:rsidR="00A05D47" w:rsidRPr="00BE555D" w:rsidRDefault="00A05D47" w:rsidP="00A05D47">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 xml:space="preserve">4.Создание благоприятных условий для </w:t>
            </w:r>
            <w:r w:rsidRPr="00BE555D">
              <w:rPr>
                <w:rFonts w:ascii="Times New Roman" w:eastAsia="Times New Roman" w:hAnsi="Times New Roman" w:cs="Times New Roman"/>
                <w:sz w:val="28"/>
                <w:szCs w:val="28"/>
                <w:lang w:eastAsia="ru-RU"/>
              </w:rPr>
              <w:lastRenderedPageBreak/>
              <w:t>устойчивого развития малого и среднего предпринимательства.</w:t>
            </w:r>
          </w:p>
          <w:p w:rsidR="00A05D47" w:rsidRPr="00BE555D" w:rsidRDefault="00A05D47" w:rsidP="001A365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5.Обеспечение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Нефтеюганска.</w:t>
            </w:r>
          </w:p>
        </w:tc>
      </w:tr>
      <w:tr w:rsidR="00A05D47" w:rsidRPr="00BE555D" w:rsidTr="00763429">
        <w:trPr>
          <w:trHeight w:val="1699"/>
        </w:trPr>
        <w:tc>
          <w:tcPr>
            <w:tcW w:w="354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lastRenderedPageBreak/>
              <w:t>Подпрограммы и (или) основные мероприятия</w:t>
            </w:r>
          </w:p>
        </w:tc>
        <w:tc>
          <w:tcPr>
            <w:tcW w:w="6095" w:type="dxa"/>
            <w:shd w:val="clear" w:color="auto" w:fill="auto"/>
          </w:tcPr>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Подпрограмма 1. Совершенствование муниципального управления.</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Основные мероприятия:</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-Мониторинг социально-экономического развития муниципального образования.</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 xml:space="preserve">-Формирование перечня и методологическое руководство при разработке </w:t>
            </w:r>
            <w:proofErr w:type="gramStart"/>
            <w:r w:rsidRPr="00BE555D">
              <w:rPr>
                <w:rFonts w:ascii="Times New Roman" w:eastAsia="Times New Roman" w:hAnsi="Times New Roman" w:cs="Times New Roman"/>
                <w:sz w:val="28"/>
                <w:szCs w:val="28"/>
                <w:lang w:eastAsia="ru-RU"/>
              </w:rPr>
              <w:t>муниципальных</w:t>
            </w:r>
            <w:proofErr w:type="gramEnd"/>
            <w:r w:rsidRPr="00BE555D">
              <w:rPr>
                <w:rFonts w:ascii="Times New Roman" w:eastAsia="Times New Roman" w:hAnsi="Times New Roman" w:cs="Times New Roman"/>
                <w:sz w:val="28"/>
                <w:szCs w:val="28"/>
                <w:lang w:eastAsia="ru-RU"/>
              </w:rPr>
              <w:t xml:space="preserve"> программ и ведомственных целевых программ.</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-Обеспечение исполнения муниципальных функций администрации.</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-Повышение качества оказания муниципальных услуг, выполнение других обязательств муниципального образования.</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Подпрограмма 2. Исполнение отдельных государственных полномочий.</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Основные мероприятия:</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-Государственная поддержка развития растениеводства и животноводства, переработки и реализации продукции.</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 xml:space="preserve">-Обеспечение стабильной благополучной эпизоотической обстановки в муниципальном </w:t>
            </w:r>
            <w:r w:rsidRPr="00BE555D">
              <w:rPr>
                <w:rFonts w:ascii="Times New Roman" w:eastAsia="Times New Roman" w:hAnsi="Times New Roman" w:cs="Times New Roman"/>
                <w:sz w:val="28"/>
                <w:szCs w:val="28"/>
                <w:lang w:eastAsia="ru-RU"/>
              </w:rPr>
              <w:lastRenderedPageBreak/>
              <w:t>образовании и защита населения от болезней, общих для человека и животных.</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-Обеспечение регулирования деятельности по обращению с отходами производства и потребления.</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-Профилактика инфекционных и паразитарных заболеваний, включая иммунопрофилактику.</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Подпрограмма 3. Развитие конкуренции и потребительского рынка.</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Основное мероприятие:</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-Удовлетворение спроса населения на товары и услуги.</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Подпрограмма 4.Развитие малого и среднего предпринимательства.</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Основные мероприятия:</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-Предоставление в пользование муниципального имущества организациям.</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-Информационная и финансовая поддержка Субъектов и Организаций, организация мероприятий.</w:t>
            </w:r>
          </w:p>
          <w:p w:rsidR="00E85946" w:rsidRPr="00BE555D" w:rsidRDefault="00E85946"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 xml:space="preserve">-Предоставление </w:t>
            </w:r>
            <w:proofErr w:type="spellStart"/>
            <w:r w:rsidRPr="00BE555D">
              <w:rPr>
                <w:rFonts w:ascii="Times New Roman" w:eastAsia="Times New Roman" w:hAnsi="Times New Roman" w:cs="Times New Roman"/>
                <w:sz w:val="28"/>
                <w:szCs w:val="28"/>
                <w:lang w:eastAsia="ru-RU"/>
              </w:rPr>
              <w:t>грантовой</w:t>
            </w:r>
            <w:proofErr w:type="spellEnd"/>
            <w:r w:rsidRPr="00BE555D">
              <w:rPr>
                <w:rFonts w:ascii="Times New Roman" w:eastAsia="Times New Roman" w:hAnsi="Times New Roman" w:cs="Times New Roman"/>
                <w:sz w:val="28"/>
                <w:szCs w:val="28"/>
                <w:lang w:eastAsia="ru-RU"/>
              </w:rPr>
              <w:t xml:space="preserve"> поддержки.</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Подпрограмма 5.Своевременное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p w:rsidR="00763429"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Основное мероприятие:</w:t>
            </w:r>
          </w:p>
          <w:p w:rsidR="00A05D47" w:rsidRPr="00BE555D" w:rsidRDefault="00763429" w:rsidP="00763429">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w:t>
            </w:r>
          </w:p>
        </w:tc>
      </w:tr>
      <w:tr w:rsidR="00A05D47" w:rsidRPr="00BE555D" w:rsidTr="00763429">
        <w:tc>
          <w:tcPr>
            <w:tcW w:w="3544" w:type="dxa"/>
            <w:shd w:val="clear" w:color="auto" w:fill="auto"/>
          </w:tcPr>
          <w:p w:rsidR="00A05D47" w:rsidRPr="00BE555D" w:rsidRDefault="00A05D47" w:rsidP="00A05D47">
            <w:pPr>
              <w:spacing w:after="0" w:line="240" w:lineRule="auto"/>
              <w:ind w:firstLine="34"/>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lastRenderedPageBreak/>
              <w:t xml:space="preserve">Целевые показатели муниципальной программы </w:t>
            </w:r>
          </w:p>
        </w:tc>
        <w:tc>
          <w:tcPr>
            <w:tcW w:w="6095" w:type="dxa"/>
            <w:shd w:val="clear" w:color="auto" w:fill="auto"/>
          </w:tcPr>
          <w:p w:rsidR="00627275" w:rsidRPr="00BE555D" w:rsidRDefault="00627275" w:rsidP="00627275">
            <w:pPr>
              <w:spacing w:after="0" w:line="240" w:lineRule="auto"/>
              <w:rPr>
                <w:rFonts w:ascii="Times New Roman" w:eastAsia="Times New Roman" w:hAnsi="Times New Roman" w:cs="Times New Roman"/>
                <w:sz w:val="28"/>
                <w:szCs w:val="28"/>
                <w:lang w:eastAsia="ru-RU"/>
              </w:rPr>
            </w:pPr>
            <w:proofErr w:type="gramStart"/>
            <w:r w:rsidRPr="00BE555D">
              <w:rPr>
                <w:rFonts w:ascii="Times New Roman" w:eastAsia="Times New Roman" w:hAnsi="Times New Roman" w:cs="Times New Roman"/>
                <w:sz w:val="28"/>
                <w:szCs w:val="28"/>
                <w:lang w:eastAsia="ru-RU"/>
              </w:rPr>
              <w:t>1.Снижение среднего отклонения по набору ключевых показателей фактических значений от прогнозируемых в предыдущем году до 5%;</w:t>
            </w:r>
            <w:proofErr w:type="gramEnd"/>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2.Уровень удовлетворенности населения муниципального образования качеством предоставления муниципальных услуг 90%;</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3.Сохранение среднего времени ожидания в очереди при обращении заявителя в орган местного самоуправления для получения муниципальных услуг - 15 минут;</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 xml:space="preserve">4.Доля записей актов гражданского состояния, внесенных в электронную базу данных, от </w:t>
            </w:r>
            <w:r w:rsidRPr="00BE555D">
              <w:rPr>
                <w:rFonts w:ascii="Times New Roman" w:eastAsia="Times New Roman" w:hAnsi="Times New Roman" w:cs="Times New Roman"/>
                <w:sz w:val="28"/>
                <w:szCs w:val="28"/>
                <w:lang w:eastAsia="ru-RU"/>
              </w:rPr>
              <w:lastRenderedPageBreak/>
              <w:t>общего объема архивного фонда отдела ЗАГС 100%;</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5.Удельный вес организаций, охваченных методической помощью по вопросам труда и охраны труда, по данным государственной статистики 32%;</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6.Количество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16,2%;</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7.Увеличение количества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до 8 024 человек;</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 xml:space="preserve">8.Увеличение доли организаций, заключивших и представивших на уведомительную регистрацию коллективные договоры на 9,6%; </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9.Увеличение количества разработанных методических рекомендаций (памяток, пособий) по вопросам труда и охраны труда для руководителей и представительных органов работников до 22 штук;</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10.Увеличение поголовья сельскохозяйственных животных по основной отрасли животноводства до 6 965 штук;</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11.Увеличение производства молока до                      1 601,87 тонны;</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12.Увеличение производства мяса в живом весе до 340,45 тонн;</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13.Увеличение молочной продуктивности коров до 4 997 кг;</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14.Количество отловленных безнадзорных животных 2 210 шт.;</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 xml:space="preserve">15.Обеспеченность населения торговой площадью 530 </w:t>
            </w:r>
            <w:proofErr w:type="spellStart"/>
            <w:r w:rsidRPr="00BE555D">
              <w:rPr>
                <w:rFonts w:ascii="Times New Roman" w:eastAsia="Times New Roman" w:hAnsi="Times New Roman" w:cs="Times New Roman"/>
                <w:sz w:val="28"/>
                <w:szCs w:val="28"/>
                <w:lang w:eastAsia="ru-RU"/>
              </w:rPr>
              <w:t>кв.м</w:t>
            </w:r>
            <w:proofErr w:type="spellEnd"/>
            <w:r w:rsidRPr="00BE555D">
              <w:rPr>
                <w:rFonts w:ascii="Times New Roman" w:eastAsia="Times New Roman" w:hAnsi="Times New Roman" w:cs="Times New Roman"/>
                <w:sz w:val="28"/>
                <w:szCs w:val="28"/>
                <w:lang w:eastAsia="ru-RU"/>
              </w:rPr>
              <w:t>. на 1 000 жителей;</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16.Обеспеченность населения посадочными местами в организациях общественного питания в общедоступной сети 55 единиц на                       1000 жителей;</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 xml:space="preserve">17.Увеличение доли предприятий торговой площадью более 50 </w:t>
            </w:r>
            <w:proofErr w:type="spellStart"/>
            <w:r w:rsidRPr="00BE555D">
              <w:rPr>
                <w:rFonts w:ascii="Times New Roman" w:eastAsia="Times New Roman" w:hAnsi="Times New Roman" w:cs="Times New Roman"/>
                <w:sz w:val="28"/>
                <w:szCs w:val="28"/>
                <w:lang w:eastAsia="ru-RU"/>
              </w:rPr>
              <w:t>кв</w:t>
            </w:r>
            <w:proofErr w:type="gramStart"/>
            <w:r w:rsidRPr="00BE555D">
              <w:rPr>
                <w:rFonts w:ascii="Times New Roman" w:eastAsia="Times New Roman" w:hAnsi="Times New Roman" w:cs="Times New Roman"/>
                <w:sz w:val="28"/>
                <w:szCs w:val="28"/>
                <w:lang w:eastAsia="ru-RU"/>
              </w:rPr>
              <w:t>.м</w:t>
            </w:r>
            <w:proofErr w:type="spellEnd"/>
            <w:proofErr w:type="gramEnd"/>
            <w:r w:rsidRPr="00BE555D">
              <w:rPr>
                <w:rFonts w:ascii="Times New Roman" w:eastAsia="Times New Roman" w:hAnsi="Times New Roman" w:cs="Times New Roman"/>
                <w:sz w:val="28"/>
                <w:szCs w:val="28"/>
                <w:lang w:eastAsia="ru-RU"/>
              </w:rPr>
              <w:t xml:space="preserve"> до 85%;</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lastRenderedPageBreak/>
              <w:t>18.Увеличение количества предприятий оптового звена до 28 единиц;</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19.Число субъектов малого и среднего предпринимательства на 10 тыс. населения                395 единиц;</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20.Доля среднесписочной численности занятых на малых и средних предприятиях в общей численности работающих 28,0%;</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21.Доля оборота малого и среднего предпринимательства 29%;</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22.Уровень информированности населения города о деятельности органов местного самоуправления города Нефтеюганска 88% от общей численности населения города;</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23.Доля населения, выражающего удовлетворенность информационной открытостью органов местного самоуправления города Нефтеюганска 65% от общей численности населения города;</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24.Объём эфирного времени в электронных средствах массовой информации города Нефтеюганска 45 724 минут;</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25.Количество информационных материалов в печатных средствах массовой информации города Нефтеюганска 46 штук;</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 xml:space="preserve">26.Площадь проведённой дезинфекции, дератизации 2000 тыс. </w:t>
            </w:r>
            <w:proofErr w:type="spellStart"/>
            <w:r w:rsidRPr="00BE555D">
              <w:rPr>
                <w:rFonts w:ascii="Times New Roman" w:eastAsia="Times New Roman" w:hAnsi="Times New Roman" w:cs="Times New Roman"/>
                <w:sz w:val="28"/>
                <w:szCs w:val="28"/>
                <w:lang w:eastAsia="ru-RU"/>
              </w:rPr>
              <w:t>кв</w:t>
            </w:r>
            <w:proofErr w:type="gramStart"/>
            <w:r w:rsidRPr="00BE555D">
              <w:rPr>
                <w:rFonts w:ascii="Times New Roman" w:eastAsia="Times New Roman" w:hAnsi="Times New Roman" w:cs="Times New Roman"/>
                <w:sz w:val="28"/>
                <w:szCs w:val="28"/>
                <w:lang w:eastAsia="ru-RU"/>
              </w:rPr>
              <w:t>.м</w:t>
            </w:r>
            <w:proofErr w:type="spellEnd"/>
            <w:proofErr w:type="gramEnd"/>
            <w:r w:rsidRPr="00BE555D">
              <w:rPr>
                <w:rFonts w:ascii="Times New Roman" w:eastAsia="Times New Roman" w:hAnsi="Times New Roman" w:cs="Times New Roman"/>
                <w:sz w:val="28"/>
                <w:szCs w:val="28"/>
                <w:lang w:eastAsia="ru-RU"/>
              </w:rPr>
              <w:t>;</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27.Процент выполнения контрольных мероприятий к общему количеству запланированных мероприятий 100%;</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28.Исполнение рекомендаций контрольных мероприятий   при дальнейшем исполнении бюджета да/нет;</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29.Объем сообщений на лентах информационных агентств в информационно-телекоммуникационной сети Интернет, 80 штук;</w:t>
            </w:r>
          </w:p>
          <w:p w:rsidR="00627275"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30.Объем фотоматериалов о деятельности органов местного самоуправления города Нефтеюганска о реализации городских социально значимых программ и главных городских мероприятий, 2 120 штук;</w:t>
            </w:r>
          </w:p>
          <w:p w:rsidR="00A05D47" w:rsidRPr="00BE555D" w:rsidRDefault="00627275" w:rsidP="0062727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31. Количество респондентов, опрошенных при проведении социологических исследований, 2400 человек.</w:t>
            </w:r>
          </w:p>
        </w:tc>
      </w:tr>
      <w:tr w:rsidR="00A05D47" w:rsidRPr="00BE555D" w:rsidTr="00763429">
        <w:tc>
          <w:tcPr>
            <w:tcW w:w="354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lastRenderedPageBreak/>
              <w:t>Сроки реализации муниципальной программы</w:t>
            </w:r>
          </w:p>
        </w:tc>
        <w:tc>
          <w:tcPr>
            <w:tcW w:w="6095" w:type="dxa"/>
            <w:shd w:val="clear" w:color="auto" w:fill="auto"/>
          </w:tcPr>
          <w:p w:rsidR="00A05D47" w:rsidRPr="00BE555D" w:rsidRDefault="00A05D47" w:rsidP="00A05D47">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Программа реализуется с 2014 по 2020 годы</w:t>
            </w:r>
          </w:p>
        </w:tc>
      </w:tr>
      <w:tr w:rsidR="00A05D47" w:rsidRPr="00BE555D" w:rsidTr="00763429">
        <w:tc>
          <w:tcPr>
            <w:tcW w:w="354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Финансовое обеспечение муниципальной программы</w:t>
            </w:r>
          </w:p>
        </w:tc>
        <w:tc>
          <w:tcPr>
            <w:tcW w:w="6095" w:type="dxa"/>
            <w:shd w:val="clear" w:color="auto" w:fill="auto"/>
          </w:tcPr>
          <w:p w:rsidR="004A4915" w:rsidRPr="00BE555D" w:rsidRDefault="004A4915" w:rsidP="004A491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Объем финансирования муниципальной программы на 2014-2020 годы составит    2 612 001,601 тыс. руб.:</w:t>
            </w:r>
          </w:p>
          <w:p w:rsidR="004A4915" w:rsidRPr="00BE555D" w:rsidRDefault="004A4915" w:rsidP="004A491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2014 год – 272 419,076 тыс. руб.;</w:t>
            </w:r>
          </w:p>
          <w:p w:rsidR="004A4915" w:rsidRPr="00BE555D" w:rsidRDefault="004A4915" w:rsidP="004A491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2015 год – 298 938,842 тыс. руб.;</w:t>
            </w:r>
          </w:p>
          <w:p w:rsidR="004A4915" w:rsidRPr="00BE555D" w:rsidRDefault="004A4915" w:rsidP="004A491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2016 год – 415 093,985 тыс. руб.;</w:t>
            </w:r>
          </w:p>
          <w:p w:rsidR="004A4915" w:rsidRPr="00BE555D" w:rsidRDefault="004A4915" w:rsidP="004A491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2017 год – 416 976,698 тыс. руб.;</w:t>
            </w:r>
          </w:p>
          <w:p w:rsidR="004A4915" w:rsidRPr="00BE555D" w:rsidRDefault="004A4915" w:rsidP="004A491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2018 год – 409 408,000 тыс. руб.;</w:t>
            </w:r>
          </w:p>
          <w:p w:rsidR="004A4915" w:rsidRPr="00BE555D" w:rsidRDefault="004A4915" w:rsidP="004A491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2019 год – 398 756,200 тыс. руб.;</w:t>
            </w:r>
          </w:p>
          <w:p w:rsidR="00A05D47" w:rsidRPr="00BE555D" w:rsidRDefault="004A4915" w:rsidP="004A4915">
            <w:pPr>
              <w:spacing w:after="0" w:line="240" w:lineRule="auto"/>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2020 год – 400408,800 тыс. руб.</w:t>
            </w:r>
          </w:p>
        </w:tc>
      </w:tr>
    </w:tbl>
    <w:p w:rsidR="0076118C" w:rsidRPr="00BE555D" w:rsidRDefault="0076118C" w:rsidP="00A05D47">
      <w:pPr>
        <w:spacing w:after="0" w:line="240" w:lineRule="auto"/>
        <w:ind w:firstLine="708"/>
        <w:jc w:val="both"/>
        <w:rPr>
          <w:rFonts w:ascii="Times New Roman" w:eastAsia="Times New Roman" w:hAnsi="Times New Roman" w:cs="Times New Roman"/>
          <w:sz w:val="28"/>
          <w:szCs w:val="28"/>
          <w:lang w:eastAsia="ru-RU"/>
        </w:rPr>
      </w:pPr>
    </w:p>
    <w:p w:rsidR="00A05D47" w:rsidRPr="00BE555D" w:rsidRDefault="00A05D47" w:rsidP="00A05D47">
      <w:pPr>
        <w:spacing w:after="0" w:line="240" w:lineRule="auto"/>
        <w:jc w:val="center"/>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Раздел </w:t>
      </w:r>
      <w:proofErr w:type="spellStart"/>
      <w:r w:rsidRPr="00BE555D">
        <w:rPr>
          <w:rFonts w:ascii="Times New Roman" w:eastAsia="Times New Roman" w:hAnsi="Times New Roman" w:cs="Times New Roman"/>
          <w:color w:val="000000"/>
          <w:sz w:val="28"/>
          <w:szCs w:val="28"/>
          <w:lang w:eastAsia="ru-RU"/>
        </w:rPr>
        <w:t>I.Краткая</w:t>
      </w:r>
      <w:proofErr w:type="spellEnd"/>
      <w:r w:rsidRPr="00BE555D">
        <w:rPr>
          <w:rFonts w:ascii="Times New Roman" w:eastAsia="Times New Roman" w:hAnsi="Times New Roman" w:cs="Times New Roman"/>
          <w:color w:val="000000"/>
          <w:sz w:val="28"/>
          <w:szCs w:val="28"/>
          <w:lang w:eastAsia="ru-RU"/>
        </w:rPr>
        <w:t xml:space="preserve"> характеристика текущего состояния</w:t>
      </w:r>
    </w:p>
    <w:p w:rsidR="00A05D47" w:rsidRDefault="00A05D47" w:rsidP="00A05D47">
      <w:pPr>
        <w:spacing w:after="0" w:line="240" w:lineRule="auto"/>
        <w:jc w:val="center"/>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социально-экономического развития города Нефтеюганска</w:t>
      </w:r>
    </w:p>
    <w:p w:rsidR="001A3655" w:rsidRPr="00BE555D" w:rsidRDefault="001A3655" w:rsidP="00A05D47">
      <w:pPr>
        <w:spacing w:after="0" w:line="240" w:lineRule="auto"/>
        <w:jc w:val="center"/>
        <w:rPr>
          <w:rFonts w:ascii="Times New Roman" w:eastAsia="Times New Roman" w:hAnsi="Times New Roman" w:cs="Times New Roman"/>
          <w:color w:val="000000"/>
          <w:sz w:val="28"/>
          <w:szCs w:val="28"/>
          <w:lang w:eastAsia="ru-RU"/>
        </w:rPr>
      </w:pP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В настоящее время необходимость формирования системы стратегического планирования значительно повысилась в силу того, что решения в социальной и экономической </w:t>
      </w:r>
      <w:proofErr w:type="gramStart"/>
      <w:r w:rsidRPr="00BE555D">
        <w:rPr>
          <w:rFonts w:ascii="Times New Roman" w:eastAsia="Times New Roman" w:hAnsi="Times New Roman" w:cs="Times New Roman"/>
          <w:color w:val="000000"/>
          <w:sz w:val="28"/>
          <w:szCs w:val="28"/>
          <w:lang w:eastAsia="ru-RU"/>
        </w:rPr>
        <w:t>сферах</w:t>
      </w:r>
      <w:proofErr w:type="gramEnd"/>
      <w:r w:rsidRPr="00BE555D">
        <w:rPr>
          <w:rFonts w:ascii="Times New Roman" w:eastAsia="Times New Roman" w:hAnsi="Times New Roman" w:cs="Times New Roman"/>
          <w:color w:val="000000"/>
          <w:sz w:val="28"/>
          <w:szCs w:val="28"/>
          <w:lang w:eastAsia="ru-RU"/>
        </w:rPr>
        <w:t xml:space="preserve"> приобретают долгосрочный стратегический характер. </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Использование методов стратегического планирования и коммуникации стратегических субъектов территории </w:t>
      </w:r>
      <w:proofErr w:type="gramStart"/>
      <w:r w:rsidRPr="00BE555D">
        <w:rPr>
          <w:rFonts w:ascii="Times New Roman" w:eastAsia="Times New Roman" w:hAnsi="Times New Roman" w:cs="Times New Roman"/>
          <w:color w:val="000000"/>
          <w:sz w:val="28"/>
          <w:szCs w:val="28"/>
          <w:lang w:eastAsia="ru-RU"/>
        </w:rPr>
        <w:t>позволит повысить эффективность управления развитием муниципалитета и создаст</w:t>
      </w:r>
      <w:proofErr w:type="gramEnd"/>
      <w:r w:rsidRPr="00BE555D">
        <w:rPr>
          <w:rFonts w:ascii="Times New Roman" w:eastAsia="Times New Roman" w:hAnsi="Times New Roman" w:cs="Times New Roman"/>
          <w:color w:val="000000"/>
          <w:sz w:val="28"/>
          <w:szCs w:val="28"/>
          <w:lang w:eastAsia="ru-RU"/>
        </w:rPr>
        <w:t xml:space="preserve"> благоприятные возможности для преодоления существующих и потенциальных</w:t>
      </w:r>
      <w:r w:rsidR="001A3655">
        <w:rPr>
          <w:rFonts w:ascii="Times New Roman" w:eastAsia="Times New Roman" w:hAnsi="Times New Roman" w:cs="Times New Roman"/>
          <w:color w:val="000000"/>
          <w:sz w:val="28"/>
          <w:szCs w:val="28"/>
          <w:lang w:eastAsia="ru-RU"/>
        </w:rPr>
        <w:t xml:space="preserve"> </w:t>
      </w:r>
      <w:r w:rsidRPr="00BE555D">
        <w:rPr>
          <w:rFonts w:ascii="Times New Roman" w:eastAsia="Times New Roman" w:hAnsi="Times New Roman" w:cs="Times New Roman"/>
          <w:color w:val="000000"/>
          <w:sz w:val="28"/>
          <w:szCs w:val="28"/>
          <w:lang w:eastAsia="ru-RU"/>
        </w:rPr>
        <w:t>проблем и устранения ограничений в их социально-экономическом развитии.</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Эффективно функционирующая система стратегического планирования социально-экономического развития позволит решать задачи повышения качества жизни населения и роста экономики города. </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Важным шагом на пути формирования системы стратегического управления является регламентация процессов муниципального управления. В систему стратегического управления города Нефтеюганска входят действующие целеполагающие документы: </w:t>
      </w:r>
    </w:p>
    <w:p w:rsidR="00A05D47" w:rsidRPr="00BE555D" w:rsidRDefault="00A05D47" w:rsidP="0076118C">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1.Стратегия социально-экономического развития города Нефтеюганска до 2020 года, утверждённая решением Думы города от 08.04.2010 № 748-IV, которая </w:t>
      </w:r>
      <w:proofErr w:type="gramStart"/>
      <w:r w:rsidRPr="00BE555D">
        <w:rPr>
          <w:rFonts w:ascii="Times New Roman" w:eastAsia="Times New Roman" w:hAnsi="Times New Roman" w:cs="Times New Roman"/>
          <w:color w:val="000000"/>
          <w:sz w:val="28"/>
          <w:szCs w:val="28"/>
          <w:lang w:eastAsia="ru-RU"/>
        </w:rPr>
        <w:t>опирается на долгосрочные приоритеты и направлена</w:t>
      </w:r>
      <w:proofErr w:type="gramEnd"/>
      <w:r w:rsidRPr="00BE555D">
        <w:rPr>
          <w:rFonts w:ascii="Times New Roman" w:eastAsia="Times New Roman" w:hAnsi="Times New Roman" w:cs="Times New Roman"/>
          <w:color w:val="000000"/>
          <w:sz w:val="28"/>
          <w:szCs w:val="28"/>
          <w:lang w:eastAsia="ru-RU"/>
        </w:rPr>
        <w:t xml:space="preserve"> на повышение эффективности и устойчивости экономики, улучшение качества жизни и сохранение населения города. </w:t>
      </w:r>
    </w:p>
    <w:p w:rsidR="00A05D47" w:rsidRPr="00BE555D" w:rsidRDefault="00A05D47" w:rsidP="0076118C">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2.Генеральный план города Нефтеюганска, утверждённый решением Думы города Нефтеюганска от 01.10.2009 № 625-IV.</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В основу системы стратегического управления заложена оценка фактического состояния социально-экономического положения города Нефтеюганска.</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lastRenderedPageBreak/>
        <w:t xml:space="preserve">По итогам 2012 года социально-экономическая ситуация в Нефтеюганске характеризуется сохранением позитивных тенденций в социальной сфере и отраслях реального сектора экономики. </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Прирост среднегодовой численности населения за 2012 год составил 1,0%, при этом естественный прирост достиг 10,8%. Численность официально зарегистрированных безработных снизилась на 21,6%, и составила 160 человек. </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Объем отгруженных товаров собственного производства, выполненных работ и услуг собственными силами производителей промышленной продукции достиг 25,2 млрд. рублей, что на 3,6% превышает показатель 2011 года. Индекс промышленного производства по итогам 2012 года составил 97,9%, что обусловлено снижением объёмов производства и распределения электроэнергии в связи с переходом корпоративной энергосберегающей компании ООО «РН-</w:t>
      </w:r>
      <w:proofErr w:type="spellStart"/>
      <w:r w:rsidRPr="00BE555D">
        <w:rPr>
          <w:rFonts w:ascii="Times New Roman" w:eastAsia="Times New Roman" w:hAnsi="Times New Roman" w:cs="Times New Roman"/>
          <w:color w:val="000000"/>
          <w:sz w:val="28"/>
          <w:szCs w:val="28"/>
          <w:lang w:eastAsia="ru-RU"/>
        </w:rPr>
        <w:t>Энерго</w:t>
      </w:r>
      <w:proofErr w:type="spellEnd"/>
      <w:r w:rsidRPr="00BE555D">
        <w:rPr>
          <w:rFonts w:ascii="Times New Roman" w:eastAsia="Times New Roman" w:hAnsi="Times New Roman" w:cs="Times New Roman"/>
          <w:color w:val="000000"/>
          <w:sz w:val="28"/>
          <w:szCs w:val="28"/>
          <w:lang w:eastAsia="ru-RU"/>
        </w:rPr>
        <w:t>» на другую территорию.</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Среднедушевые денежные доходы населения по итогам 2012 года сложились в размере 24,4 тыс. рублей, реальные располагаемые денежные доходы населения по сравнению с аналогичным периодом предыдущего года увеличились на 1,67%.</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Потребительские расходы на душу населения составили 15,8 тыс. рублей. </w:t>
      </w:r>
    </w:p>
    <w:p w:rsidR="00A05D47" w:rsidRPr="00BE555D" w:rsidRDefault="00A05D47" w:rsidP="00A05D47">
      <w:pPr>
        <w:spacing w:after="0" w:line="240" w:lineRule="auto"/>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Потребительский рынок продолжает оказывать влияние на поддержание общеэкономической динамики. В ответ на потребительские предпочтения и растущие требования к ассортименту, качеству и доступности предоставляемой продукции и услуг увеличивается доля современных форм торговли и обслуживания населения, повышается уровень конкурентоспособности, что способствует ускорению развития оборота розничной торговли и платных услуг населению.</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Потребительский рынок города динамично развивается. При этом еще остается ряд проблем, требующих решения. Так объемы реализации, ассортимент и качество товаров, стабильность их поставок в розничную сеть напрямую зависят от состояния оптового звена. Оптовое звено продовольственных товаров в городе представлено только 20 крупными предприятиями, чего недостаточно, учитывая потребность розничной сети. Поставки в розничную торговлю города осуществляются через оптовые склады других регионов Российской Федерации (Екатеринбург, Тюмень, Новосибирск, Москва). Недостаточное развитие оптовой торговли в городе и зависимость от оптового звена других регионов отражается на качестве прогнозирования запасов товаров первой необходимости, стабильности ассортимента и, как следствие, вызывает колебания розничных цен.</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Основные проблемы розничной торговли города:</w:t>
      </w:r>
    </w:p>
    <w:p w:rsidR="00A05D47" w:rsidRPr="00BE555D" w:rsidRDefault="00A05D47" w:rsidP="0076118C">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-нехватка специализированных помещений торговой площадью более 50 </w:t>
      </w:r>
      <w:proofErr w:type="spellStart"/>
      <w:r w:rsidRPr="00BE555D">
        <w:rPr>
          <w:rFonts w:ascii="Times New Roman" w:eastAsia="Times New Roman" w:hAnsi="Times New Roman" w:cs="Times New Roman"/>
          <w:color w:val="000000"/>
          <w:sz w:val="28"/>
          <w:szCs w:val="28"/>
          <w:lang w:eastAsia="ru-RU"/>
        </w:rPr>
        <w:t>кв</w:t>
      </w:r>
      <w:proofErr w:type="gramStart"/>
      <w:r w:rsidRPr="00BE555D">
        <w:rPr>
          <w:rFonts w:ascii="Times New Roman" w:eastAsia="Times New Roman" w:hAnsi="Times New Roman" w:cs="Times New Roman"/>
          <w:color w:val="000000"/>
          <w:sz w:val="28"/>
          <w:szCs w:val="28"/>
          <w:lang w:eastAsia="ru-RU"/>
        </w:rPr>
        <w:t>.м</w:t>
      </w:r>
      <w:proofErr w:type="spellEnd"/>
      <w:proofErr w:type="gramEnd"/>
      <w:r w:rsidRPr="00BE555D">
        <w:rPr>
          <w:rFonts w:ascii="Times New Roman" w:eastAsia="Times New Roman" w:hAnsi="Times New Roman" w:cs="Times New Roman"/>
          <w:color w:val="000000"/>
          <w:sz w:val="28"/>
          <w:szCs w:val="28"/>
          <w:lang w:eastAsia="ru-RU"/>
        </w:rPr>
        <w:t>;</w:t>
      </w:r>
    </w:p>
    <w:p w:rsidR="00A05D47" w:rsidRPr="00BE555D" w:rsidRDefault="00A05D47" w:rsidP="0076118C">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-территориальные диспропорции в размещении предприятий;</w:t>
      </w:r>
    </w:p>
    <w:p w:rsidR="00A05D47" w:rsidRPr="00BE555D" w:rsidRDefault="00A05D47" w:rsidP="0076118C">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-достаточно высокий уровень выявления фактов нарушений санитарного законодательства в сфере защиты прав потребителей;</w:t>
      </w:r>
    </w:p>
    <w:p w:rsidR="00A05D47" w:rsidRPr="00BE555D" w:rsidRDefault="00A05D47" w:rsidP="0076118C">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lastRenderedPageBreak/>
        <w:t xml:space="preserve">-увеличение числа обращений граждан с признаками нарушения требований законодательства в сфере защиты прав потребителей и санитарного законодательства, </w:t>
      </w:r>
      <w:proofErr w:type="gramStart"/>
      <w:r w:rsidRPr="00BE555D">
        <w:rPr>
          <w:rFonts w:ascii="Times New Roman" w:eastAsia="Times New Roman" w:hAnsi="Times New Roman" w:cs="Times New Roman"/>
          <w:color w:val="000000"/>
          <w:sz w:val="28"/>
          <w:szCs w:val="28"/>
          <w:lang w:eastAsia="ru-RU"/>
        </w:rPr>
        <w:t>вызванные</w:t>
      </w:r>
      <w:proofErr w:type="gramEnd"/>
      <w:r w:rsidRPr="00BE555D">
        <w:rPr>
          <w:rFonts w:ascii="Times New Roman" w:eastAsia="Times New Roman" w:hAnsi="Times New Roman" w:cs="Times New Roman"/>
          <w:color w:val="000000"/>
          <w:sz w:val="28"/>
          <w:szCs w:val="28"/>
          <w:lang w:eastAsia="ru-RU"/>
        </w:rPr>
        <w:t xml:space="preserve"> в том числе и растущими требованиями потребителей к качеству продукции;</w:t>
      </w:r>
    </w:p>
    <w:p w:rsidR="00A05D47" w:rsidRPr="00BE555D" w:rsidRDefault="00A05D47" w:rsidP="0076118C">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-низкое качество имеющейся материально-технической базы торговой деятельности. Ряд зданий и сооружений не соответствуют нормам санитарного законодательства (планировка помещений приводит к пересечению встречных потоков и перекрестов сырых и готовых пищевых продуктов, продовольственных и непродовольственных товаров, персонала и посетителей; недостаточный набор помещений).</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Сегодня фактическая обеспеченность населения площадью торговых объектов в городе составляет 496 </w:t>
      </w:r>
      <w:proofErr w:type="spellStart"/>
      <w:r w:rsidRPr="00BE555D">
        <w:rPr>
          <w:rFonts w:ascii="Times New Roman" w:eastAsia="Times New Roman" w:hAnsi="Times New Roman" w:cs="Times New Roman"/>
          <w:color w:val="000000"/>
          <w:sz w:val="28"/>
          <w:szCs w:val="28"/>
          <w:lang w:eastAsia="ru-RU"/>
        </w:rPr>
        <w:t>кв</w:t>
      </w:r>
      <w:proofErr w:type="gramStart"/>
      <w:r w:rsidRPr="00BE555D">
        <w:rPr>
          <w:rFonts w:ascii="Times New Roman" w:eastAsia="Times New Roman" w:hAnsi="Times New Roman" w:cs="Times New Roman"/>
          <w:color w:val="000000"/>
          <w:sz w:val="28"/>
          <w:szCs w:val="28"/>
          <w:lang w:eastAsia="ru-RU"/>
        </w:rPr>
        <w:t>.м</w:t>
      </w:r>
      <w:proofErr w:type="spellEnd"/>
      <w:proofErr w:type="gramEnd"/>
      <w:r w:rsidRPr="00BE555D">
        <w:rPr>
          <w:rFonts w:ascii="Times New Roman" w:eastAsia="Times New Roman" w:hAnsi="Times New Roman" w:cs="Times New Roman"/>
          <w:color w:val="000000"/>
          <w:sz w:val="28"/>
          <w:szCs w:val="28"/>
          <w:lang w:eastAsia="ru-RU"/>
        </w:rPr>
        <w:t xml:space="preserve"> на 1000 жителей. </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Недостаток стационарных торговых объектов обуславливает наличие некапитальной мелкой розницы (палатки, павильоны, киоски), где не обеспечивается необходимое качество предоставления услуг. Эта проблема может быть решена путем создания условий для появления стационарных, крупных, в том числе сетевых торговых объектов.</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Особая роль в развитии розничной торговли отводится ярмаркам, которые должны находиться в шаговой доступности для населения. Требует решения задача повышения качества и безопасности потребительских товаров и услуг, борьбы с контрафактной и фальсифицированной продукцией.  Наиболее остро это решение требуется в сфере реализации товаров на рынках и в мелкорозничной сети, где реализуется основное количество подобной продукции.</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Одним из приоритетных направлений деятельности администрации города Нефтеюганска по реализации стратегии социально-экономического развития города Нефтеюганска до 2020 года является поддержка и развитие малого предпринимательства. </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Малый и средний бизнес города Нефтеюганска охватывает практически все основные виды экономической деятельности и в его сферу прямо или косвенно вовлечены все социальные группы жителей муниципального образования. Кроме того, малый и средний бизнес </w:t>
      </w:r>
      <w:proofErr w:type="gramStart"/>
      <w:r w:rsidRPr="00BE555D">
        <w:rPr>
          <w:rFonts w:ascii="Times New Roman" w:eastAsia="Times New Roman" w:hAnsi="Times New Roman" w:cs="Times New Roman"/>
          <w:color w:val="000000"/>
          <w:sz w:val="28"/>
          <w:szCs w:val="28"/>
          <w:lang w:eastAsia="ru-RU"/>
        </w:rPr>
        <w:t>способствует формированию среднего класса и смягчает</w:t>
      </w:r>
      <w:proofErr w:type="gramEnd"/>
      <w:r w:rsidRPr="00BE555D">
        <w:rPr>
          <w:rFonts w:ascii="Times New Roman" w:eastAsia="Times New Roman" w:hAnsi="Times New Roman" w:cs="Times New Roman"/>
          <w:color w:val="000000"/>
          <w:sz w:val="28"/>
          <w:szCs w:val="28"/>
          <w:lang w:eastAsia="ru-RU"/>
        </w:rPr>
        <w:t xml:space="preserve"> социальную нагрузку на бюджет.</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По состоянию на 01.07.2013 в городе Нефтеюганске действует 791 малое и среднее предприятие и 4077 индивидуальных предпринимателей, среднесписочная численность работников малых и средних предприятий составляет 11,6 тысяч человек. Оборот малых предприятий по итогам 2012 года составил 26 171,0 млн. рублей.</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Структура отраслей малого предпринимательства в нашем городе представлена следующим образом: строительство - 27%, торговля - 21%, транспорт - 15%, предоставление прочих видов услуг - 37%. </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Сложившаяся отраслевая структура малого бизнеса, численность занятых на малых предприятиях и объём выручки от реализации продукции (товаров, работ, услуг) свидетельствуют о его преимущественном развитии в сфере </w:t>
      </w:r>
      <w:r w:rsidRPr="00BE555D">
        <w:rPr>
          <w:rFonts w:ascii="Times New Roman" w:eastAsia="Times New Roman" w:hAnsi="Times New Roman" w:cs="Times New Roman"/>
          <w:color w:val="000000"/>
          <w:sz w:val="28"/>
          <w:szCs w:val="28"/>
          <w:lang w:eastAsia="ru-RU"/>
        </w:rPr>
        <w:lastRenderedPageBreak/>
        <w:t>торговли и общественного питания. В промышленности, сельском хозяйстве доля малых предприятий ещё незначительна.</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Анализ состояния развития малого и среднего предпринимательства на территории города Нефтеюганска свидетельствует о положительной динамике основных экономических показателей деятельности субъектов малого и среднего предпринимательства.</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Несмотря на положительные тенденции развития малого и среднего предпринимательства, необходимо отметить ряд проблем, сдерживающих развитие субъектов малого и среднего предпринимательства в городе Нефтеюганске, в том числе:</w:t>
      </w:r>
    </w:p>
    <w:p w:rsidR="00A05D47" w:rsidRPr="00BE555D" w:rsidRDefault="00A05D47" w:rsidP="0076118C">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-недостаток и недоступность финансовых ресурсов для развития бизнеса;</w:t>
      </w:r>
    </w:p>
    <w:p w:rsidR="00A05D47" w:rsidRPr="00BE555D" w:rsidRDefault="00A05D47" w:rsidP="0076118C">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-недостаток квалифицированных кадров, знаний и информации для ведения предпринимательской деятельности;</w:t>
      </w:r>
    </w:p>
    <w:p w:rsidR="00A05D47" w:rsidRPr="00BE555D" w:rsidRDefault="00A05D47" w:rsidP="0076118C">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-недостаточные возможности стимулирования сбыта, преодоления барьеров вхождения на новые рынки, обеспечения конкурентоспособности продукции;</w:t>
      </w:r>
    </w:p>
    <w:p w:rsidR="00A05D47" w:rsidRPr="00BE555D" w:rsidRDefault="00A05D47" w:rsidP="0076118C">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-недостаточные возможности поиска новых деловых партнёров и формирования деловых связей.</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Все перечисленные проблемы требуют программного решения, консолидирующего ресурсы и координирующего усилия предпринимателей и их объединений с действиями органов местного самоуправления.</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Реализация мер по содействию развитию малого и среднего предпринимательства на территории муниципального образования требует комплексного и последовательного подхода, который предполагает использование программно-целевых методов, обеспечивающих увязку реализации мероприятий Подпрограммы по срокам, ресурсам, исполнителям, а также организацию процесса контроля.</w:t>
      </w:r>
    </w:p>
    <w:p w:rsidR="00A05D47" w:rsidRPr="00BE555D" w:rsidRDefault="00A05D47" w:rsidP="00A05D47">
      <w:pPr>
        <w:spacing w:after="0" w:line="240" w:lineRule="auto"/>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 </w:t>
      </w:r>
      <w:r w:rsidRPr="00BE555D">
        <w:rPr>
          <w:rFonts w:ascii="Times New Roman" w:eastAsia="Times New Roman" w:hAnsi="Times New Roman" w:cs="Times New Roman"/>
          <w:color w:val="000000"/>
          <w:sz w:val="28"/>
          <w:szCs w:val="28"/>
          <w:lang w:eastAsia="ru-RU"/>
        </w:rPr>
        <w:tab/>
      </w:r>
      <w:proofErr w:type="gramStart"/>
      <w:r w:rsidRPr="00BE555D">
        <w:rPr>
          <w:rFonts w:ascii="Times New Roman" w:eastAsia="Times New Roman" w:hAnsi="Times New Roman" w:cs="Times New Roman"/>
          <w:color w:val="000000"/>
          <w:sz w:val="28"/>
          <w:szCs w:val="28"/>
          <w:lang w:eastAsia="ru-RU"/>
        </w:rPr>
        <w:t>Органы местного самоуправления обязаны обеспечить опубликование официальной информации для вступления в силу нормативных правовых актов органов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что предусмотрено Федеральным законом от 06.10.2003 № 131-ФЗ</w:t>
      </w:r>
      <w:proofErr w:type="gramEnd"/>
      <w:r w:rsidRPr="00BE555D">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 </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lastRenderedPageBreak/>
        <w:t xml:space="preserve">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Данная необходимость вытекает также из высокого уровня политической грамотности населения, и, как следствие, возрастающих потребностей жителей поселения в информации о деятельности органов местного самоуправления поселения. 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Комитет записи актов гражданского состояния ведет первичный учет демографических событий муниципального образования. На информации предоставляемой Комитетом ЗАГС основывается анализ демографической ситуации, а так же демографические прогнозы, выявляются соотношения рождаемости и смертности, браков и разводов. В связи, </w:t>
      </w:r>
      <w:proofErr w:type="gramStart"/>
      <w:r w:rsidRPr="00BE555D">
        <w:rPr>
          <w:rFonts w:ascii="Times New Roman" w:eastAsia="Times New Roman" w:hAnsi="Times New Roman" w:cs="Times New Roman"/>
          <w:color w:val="000000"/>
          <w:sz w:val="28"/>
          <w:szCs w:val="28"/>
          <w:lang w:eastAsia="ru-RU"/>
        </w:rPr>
        <w:t>с</w:t>
      </w:r>
      <w:proofErr w:type="gramEnd"/>
      <w:r w:rsidRPr="00BE555D">
        <w:rPr>
          <w:rFonts w:ascii="Times New Roman" w:eastAsia="Times New Roman" w:hAnsi="Times New Roman" w:cs="Times New Roman"/>
          <w:color w:val="000000"/>
          <w:sz w:val="28"/>
          <w:szCs w:val="28"/>
          <w:lang w:eastAsia="ru-RU"/>
        </w:rPr>
        <w:t xml:space="preserve"> чем ежегодно растет архивный фонд. В 2012 году архивный фонд составлял 157 007 записей актов гражданского состояния (далее - </w:t>
      </w:r>
      <w:proofErr w:type="spellStart"/>
      <w:r w:rsidRPr="00BE555D">
        <w:rPr>
          <w:rFonts w:ascii="Times New Roman" w:eastAsia="Times New Roman" w:hAnsi="Times New Roman" w:cs="Times New Roman"/>
          <w:color w:val="000000"/>
          <w:sz w:val="28"/>
          <w:szCs w:val="28"/>
          <w:lang w:eastAsia="ru-RU"/>
        </w:rPr>
        <w:t>агс</w:t>
      </w:r>
      <w:proofErr w:type="spellEnd"/>
      <w:r w:rsidRPr="00BE555D">
        <w:rPr>
          <w:rFonts w:ascii="Times New Roman" w:eastAsia="Times New Roman" w:hAnsi="Times New Roman" w:cs="Times New Roman"/>
          <w:color w:val="000000"/>
          <w:sz w:val="28"/>
          <w:szCs w:val="28"/>
          <w:lang w:eastAsia="ru-RU"/>
        </w:rPr>
        <w:t xml:space="preserve">), 2013 году 162 543 записей </w:t>
      </w:r>
      <w:proofErr w:type="spellStart"/>
      <w:r w:rsidRPr="00BE555D">
        <w:rPr>
          <w:rFonts w:ascii="Times New Roman" w:eastAsia="Times New Roman" w:hAnsi="Times New Roman" w:cs="Times New Roman"/>
          <w:color w:val="000000"/>
          <w:sz w:val="28"/>
          <w:szCs w:val="28"/>
          <w:lang w:eastAsia="ru-RU"/>
        </w:rPr>
        <w:t>агс</w:t>
      </w:r>
      <w:proofErr w:type="spellEnd"/>
      <w:r w:rsidRPr="00BE555D">
        <w:rPr>
          <w:rFonts w:ascii="Times New Roman" w:eastAsia="Times New Roman" w:hAnsi="Times New Roman" w:cs="Times New Roman"/>
          <w:color w:val="000000"/>
          <w:sz w:val="28"/>
          <w:szCs w:val="28"/>
          <w:lang w:eastAsia="ru-RU"/>
        </w:rPr>
        <w:t>,</w:t>
      </w:r>
      <w:r w:rsidR="001A3655">
        <w:rPr>
          <w:rFonts w:ascii="Times New Roman" w:eastAsia="Times New Roman" w:hAnsi="Times New Roman" w:cs="Times New Roman"/>
          <w:color w:val="000000"/>
          <w:sz w:val="28"/>
          <w:szCs w:val="28"/>
          <w:lang w:eastAsia="ru-RU"/>
        </w:rPr>
        <w:t xml:space="preserve"> </w:t>
      </w:r>
      <w:r w:rsidRPr="00BE555D">
        <w:rPr>
          <w:rFonts w:ascii="Times New Roman" w:eastAsia="Times New Roman" w:hAnsi="Times New Roman" w:cs="Times New Roman"/>
          <w:color w:val="000000"/>
          <w:sz w:val="28"/>
          <w:szCs w:val="28"/>
          <w:lang w:eastAsia="ru-RU"/>
        </w:rPr>
        <w:t xml:space="preserve">2014 году – 167 895 записей </w:t>
      </w:r>
      <w:proofErr w:type="spellStart"/>
      <w:r w:rsidRPr="00BE555D">
        <w:rPr>
          <w:rFonts w:ascii="Times New Roman" w:eastAsia="Times New Roman" w:hAnsi="Times New Roman" w:cs="Times New Roman"/>
          <w:color w:val="000000"/>
          <w:sz w:val="28"/>
          <w:szCs w:val="28"/>
          <w:lang w:eastAsia="ru-RU"/>
        </w:rPr>
        <w:t>агс</w:t>
      </w:r>
      <w:proofErr w:type="spellEnd"/>
      <w:r w:rsidRPr="00BE555D">
        <w:rPr>
          <w:rFonts w:ascii="Times New Roman" w:eastAsia="Times New Roman" w:hAnsi="Times New Roman" w:cs="Times New Roman"/>
          <w:color w:val="000000"/>
          <w:sz w:val="28"/>
          <w:szCs w:val="28"/>
          <w:lang w:eastAsia="ru-RU"/>
        </w:rPr>
        <w:t>.</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По итогам 2014 года отделом по делам архивов было предоставлено муниципальных услуг по исполнению запросов социально правового 9366 и 113 тематического характеров, на хранение на конец года в архиве числится          58 409 единиц хранения (постоянного срока хранения и личного состава).</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По состоянию на 01.01.2015 агропромышленный комплекс города Нефтеюганска представляют 25 крестьянских (фермерских) и 8 личных подсобных хозяйств. </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Развитие агропромышленного комплекса муниципального образования город Нефтеюганск характеризуется положительной динамикой.</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В результате оказания мер государственной поддержки сельскохозяйственным товаропроизводителям по итогам 2014 года зафиксировано увеличение поголовья сельскохозяйственных животных, в сравнение с аналогичным периодом прошлого года, на 38,4%                                 (1838 голов). Динамика производства за период 2011-2014 годы характеризуется ростом по всем видам продукции.</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Так, производство молока увеличилось за 4 года в 2,2 раза, производство мяса – на 54,7%, производство яиц – в 3,5 раза. Выручка за реализованную сельскохозяйственную продукцию за 2014 год в действующих ценах составила 57,7 млн. рублей.</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 На полученные субсидии сельхозпроизводителями приобретаются корма и горюче-смазочные материалы.</w:t>
      </w:r>
      <w:r w:rsidR="00645FEC" w:rsidRPr="00BE555D">
        <w:rPr>
          <w:rFonts w:ascii="Times New Roman" w:eastAsia="Times New Roman" w:hAnsi="Times New Roman" w:cs="Times New Roman"/>
          <w:color w:val="000000"/>
          <w:sz w:val="28"/>
          <w:szCs w:val="28"/>
          <w:lang w:eastAsia="ru-RU"/>
        </w:rPr>
        <w:t xml:space="preserve"> </w:t>
      </w:r>
      <w:r w:rsidRPr="00BE555D">
        <w:rPr>
          <w:rFonts w:ascii="Times New Roman" w:eastAsia="Times New Roman" w:hAnsi="Times New Roman" w:cs="Times New Roman"/>
          <w:color w:val="000000"/>
          <w:sz w:val="28"/>
          <w:szCs w:val="28"/>
          <w:lang w:eastAsia="ru-RU"/>
        </w:rPr>
        <w:t xml:space="preserve">В 2014 году возмещены расходы </w:t>
      </w:r>
      <w:proofErr w:type="spellStart"/>
      <w:r w:rsidRPr="00BE555D">
        <w:rPr>
          <w:rFonts w:ascii="Times New Roman" w:eastAsia="Times New Roman" w:hAnsi="Times New Roman" w:cs="Times New Roman"/>
          <w:color w:val="000000"/>
          <w:sz w:val="28"/>
          <w:szCs w:val="28"/>
          <w:lang w:eastAsia="ru-RU"/>
        </w:rPr>
        <w:t>сельхозтоваропроизводителям</w:t>
      </w:r>
      <w:proofErr w:type="spellEnd"/>
      <w:r w:rsidRPr="00BE555D">
        <w:rPr>
          <w:rFonts w:ascii="Times New Roman" w:eastAsia="Times New Roman" w:hAnsi="Times New Roman" w:cs="Times New Roman"/>
          <w:color w:val="000000"/>
          <w:sz w:val="28"/>
          <w:szCs w:val="28"/>
          <w:lang w:eastAsia="ru-RU"/>
        </w:rPr>
        <w:t xml:space="preserve"> на развитие материально-технической базы в размере 50% от фактических затрат в сумме 4 311,4 тысяч рублей на модернизацию помещения для содержания сельскохозяйственных животных (свиней), установку водяной скважины и отопительных котлов, приобретение сельскохозяйственного оборудования.</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lastRenderedPageBreak/>
        <w:t xml:space="preserve">Администрацией города </w:t>
      </w:r>
      <w:proofErr w:type="gramStart"/>
      <w:r w:rsidRPr="00BE555D">
        <w:rPr>
          <w:rFonts w:ascii="Times New Roman" w:eastAsia="Times New Roman" w:hAnsi="Times New Roman" w:cs="Times New Roman"/>
          <w:color w:val="000000"/>
          <w:sz w:val="28"/>
          <w:szCs w:val="28"/>
          <w:lang w:eastAsia="ru-RU"/>
        </w:rPr>
        <w:t>организуются и проводятся</w:t>
      </w:r>
      <w:proofErr w:type="gramEnd"/>
      <w:r w:rsidRPr="00BE555D">
        <w:rPr>
          <w:rFonts w:ascii="Times New Roman" w:eastAsia="Times New Roman" w:hAnsi="Times New Roman" w:cs="Times New Roman"/>
          <w:color w:val="000000"/>
          <w:sz w:val="28"/>
          <w:szCs w:val="28"/>
          <w:lang w:eastAsia="ru-RU"/>
        </w:rPr>
        <w:t xml:space="preserve">: ежегодно выставка - ярмарка «Дары земли </w:t>
      </w:r>
      <w:proofErr w:type="spellStart"/>
      <w:r w:rsidRPr="00BE555D">
        <w:rPr>
          <w:rFonts w:ascii="Times New Roman" w:eastAsia="Times New Roman" w:hAnsi="Times New Roman" w:cs="Times New Roman"/>
          <w:color w:val="000000"/>
          <w:sz w:val="28"/>
          <w:szCs w:val="28"/>
          <w:lang w:eastAsia="ru-RU"/>
        </w:rPr>
        <w:t>Нефтеюганской</w:t>
      </w:r>
      <w:proofErr w:type="spellEnd"/>
      <w:r w:rsidRPr="00BE555D">
        <w:rPr>
          <w:rFonts w:ascii="Times New Roman" w:eastAsia="Times New Roman" w:hAnsi="Times New Roman" w:cs="Times New Roman"/>
          <w:color w:val="000000"/>
          <w:sz w:val="28"/>
          <w:szCs w:val="28"/>
          <w:lang w:eastAsia="ru-RU"/>
        </w:rPr>
        <w:t>»; еженедельно ярмарки выходного дня для реализации конкурентоспособной и экологически чистой продукции.</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На территории города размещено 4 нес</w:t>
      </w:r>
      <w:r w:rsidR="001A3655">
        <w:rPr>
          <w:rFonts w:ascii="Times New Roman" w:eastAsia="Times New Roman" w:hAnsi="Times New Roman" w:cs="Times New Roman"/>
          <w:color w:val="000000"/>
          <w:sz w:val="28"/>
          <w:szCs w:val="28"/>
          <w:lang w:eastAsia="ru-RU"/>
        </w:rPr>
        <w:t>тационарных торговых объекта по</w:t>
      </w:r>
      <w:r w:rsidRPr="00BE555D">
        <w:rPr>
          <w:rFonts w:ascii="Times New Roman" w:eastAsia="Times New Roman" w:hAnsi="Times New Roman" w:cs="Times New Roman"/>
          <w:color w:val="000000"/>
          <w:sz w:val="28"/>
          <w:szCs w:val="28"/>
          <w:lang w:eastAsia="ru-RU"/>
        </w:rPr>
        <w:t xml:space="preserve"> реализации продукции местных </w:t>
      </w:r>
      <w:proofErr w:type="spellStart"/>
      <w:r w:rsidRPr="00BE555D">
        <w:rPr>
          <w:rFonts w:ascii="Times New Roman" w:eastAsia="Times New Roman" w:hAnsi="Times New Roman" w:cs="Times New Roman"/>
          <w:color w:val="000000"/>
          <w:sz w:val="28"/>
          <w:szCs w:val="28"/>
          <w:lang w:eastAsia="ru-RU"/>
        </w:rPr>
        <w:t>сельхозтоваропроизводителей</w:t>
      </w:r>
      <w:proofErr w:type="spellEnd"/>
      <w:r w:rsidRPr="00BE555D">
        <w:rPr>
          <w:rFonts w:ascii="Times New Roman" w:eastAsia="Times New Roman" w:hAnsi="Times New Roman" w:cs="Times New Roman"/>
          <w:color w:val="000000"/>
          <w:sz w:val="28"/>
          <w:szCs w:val="28"/>
          <w:lang w:eastAsia="ru-RU"/>
        </w:rPr>
        <w:t>. В целях повышения конкурентоспособности одно хозяйство сертифицировало все виды реализуемой сельхозпродукции, в трёх хозяйствах данная сертификация в процессе оформления.</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BE555D">
        <w:rPr>
          <w:rFonts w:ascii="Times New Roman" w:eastAsia="Times New Roman" w:hAnsi="Times New Roman" w:cs="Times New Roman"/>
          <w:color w:val="000000"/>
          <w:sz w:val="28"/>
          <w:szCs w:val="28"/>
          <w:lang w:eastAsia="ru-RU"/>
        </w:rPr>
        <w:t>Комиссия по делам несовершеннолетних и защите их прав,  являясь коллегиальным органом, призвана обеспечивать  координацию деятельности органов и учреждений 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 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w:t>
      </w:r>
      <w:proofErr w:type="gramEnd"/>
      <w:r w:rsidRPr="00BE555D">
        <w:rPr>
          <w:rFonts w:ascii="Times New Roman" w:eastAsia="Times New Roman" w:hAnsi="Times New Roman" w:cs="Times New Roman"/>
          <w:color w:val="000000"/>
          <w:sz w:val="28"/>
          <w:szCs w:val="28"/>
          <w:lang w:eastAsia="ru-RU"/>
        </w:rPr>
        <w:t xml:space="preserve"> совершение преступлений и антиобщественных действий.</w:t>
      </w:r>
    </w:p>
    <w:p w:rsidR="00A05D47" w:rsidRPr="00BE555D" w:rsidRDefault="00A05D47" w:rsidP="00A05D47">
      <w:pPr>
        <w:spacing w:after="0" w:line="240" w:lineRule="auto"/>
        <w:jc w:val="center"/>
        <w:rPr>
          <w:rFonts w:ascii="Times New Roman" w:eastAsia="Times New Roman" w:hAnsi="Times New Roman" w:cs="Times New Roman"/>
          <w:color w:val="000000"/>
          <w:sz w:val="28"/>
          <w:szCs w:val="28"/>
          <w:lang w:eastAsia="ru-RU"/>
        </w:rPr>
      </w:pPr>
    </w:p>
    <w:p w:rsidR="00A05D47" w:rsidRDefault="00A05D47" w:rsidP="00A05D47">
      <w:pPr>
        <w:spacing w:after="0" w:line="240" w:lineRule="auto"/>
        <w:jc w:val="center"/>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Раздел </w:t>
      </w:r>
      <w:proofErr w:type="spellStart"/>
      <w:r w:rsidRPr="00BE555D">
        <w:rPr>
          <w:rFonts w:ascii="Times New Roman" w:eastAsia="Times New Roman" w:hAnsi="Times New Roman" w:cs="Times New Roman"/>
          <w:color w:val="000000"/>
          <w:sz w:val="28"/>
          <w:szCs w:val="28"/>
          <w:lang w:eastAsia="ru-RU"/>
        </w:rPr>
        <w:t>II.Цели</w:t>
      </w:r>
      <w:proofErr w:type="spellEnd"/>
      <w:r w:rsidRPr="00BE555D">
        <w:rPr>
          <w:rFonts w:ascii="Times New Roman" w:eastAsia="Times New Roman" w:hAnsi="Times New Roman" w:cs="Times New Roman"/>
          <w:color w:val="000000"/>
          <w:sz w:val="28"/>
          <w:szCs w:val="28"/>
          <w:lang w:eastAsia="ru-RU"/>
        </w:rPr>
        <w:t>, задачи и показатели их достижения</w:t>
      </w:r>
    </w:p>
    <w:p w:rsidR="001A3655" w:rsidRPr="00BE555D" w:rsidRDefault="001A3655" w:rsidP="00A05D47">
      <w:pPr>
        <w:spacing w:after="0" w:line="240" w:lineRule="auto"/>
        <w:jc w:val="center"/>
        <w:rPr>
          <w:rFonts w:ascii="Times New Roman" w:eastAsia="Times New Roman" w:hAnsi="Times New Roman" w:cs="Times New Roman"/>
          <w:color w:val="000000"/>
          <w:sz w:val="28"/>
          <w:szCs w:val="28"/>
          <w:lang w:eastAsia="ru-RU"/>
        </w:rPr>
      </w:pP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Основные понятия, используемые в муниципальной программе:</w:t>
      </w:r>
    </w:p>
    <w:p w:rsidR="00A05D47" w:rsidRPr="00BE555D" w:rsidRDefault="00E37811" w:rsidP="00E37811">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BE555D">
        <w:rPr>
          <w:rFonts w:ascii="Times New Roman" w:eastAsia="Batang" w:hAnsi="Times New Roman" w:cs="Times New Roman"/>
          <w:sz w:val="28"/>
          <w:szCs w:val="28"/>
          <w:lang w:eastAsia="ko-KR"/>
        </w:rPr>
        <w:t xml:space="preserve">1)организация инфраструктуры поддержки субъектов малого и среднего предпринимательства - юридическое лицо, зарегистрированное в форме коммерческой или некоммерческой организации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sidRPr="00BE555D">
        <w:rPr>
          <w:rFonts w:ascii="Times New Roman" w:eastAsia="Batang" w:hAnsi="Times New Roman" w:cs="Times New Roman"/>
          <w:sz w:val="28"/>
          <w:szCs w:val="28"/>
          <w:lang w:eastAsia="ko-KR"/>
        </w:rPr>
        <w:t>инновационно</w:t>
      </w:r>
      <w:proofErr w:type="spellEnd"/>
      <w:r w:rsidRPr="00BE555D">
        <w:rPr>
          <w:rFonts w:ascii="Times New Roman" w:eastAsia="Batang" w:hAnsi="Times New Roman" w:cs="Times New Roman"/>
          <w:sz w:val="28"/>
          <w:szCs w:val="28"/>
          <w:lang w:eastAsia="ko-KR"/>
        </w:rPr>
        <w:t>-технологические центры, бизнес-инкубаторы, палаты</w:t>
      </w:r>
      <w:proofErr w:type="gramEnd"/>
      <w:r w:rsidRPr="00BE555D">
        <w:rPr>
          <w:rFonts w:ascii="Times New Roman" w:eastAsia="Batang" w:hAnsi="Times New Roman" w:cs="Times New Roman"/>
          <w:sz w:val="28"/>
          <w:szCs w:val="28"/>
          <w:lang w:eastAsia="ko-KR"/>
        </w:rPr>
        <w:t xml:space="preserve"> </w:t>
      </w:r>
      <w:proofErr w:type="gramStart"/>
      <w:r w:rsidRPr="00BE555D">
        <w:rPr>
          <w:rFonts w:ascii="Times New Roman" w:eastAsia="Batang" w:hAnsi="Times New Roman" w:cs="Times New Roman"/>
          <w:sz w:val="28"/>
          <w:szCs w:val="28"/>
          <w:lang w:eastAsia="ko-KR"/>
        </w:rPr>
        <w:t xml:space="preserve">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rsidRPr="00BE555D">
        <w:rPr>
          <w:rFonts w:ascii="Times New Roman" w:eastAsia="Batang" w:hAnsi="Times New Roman" w:cs="Times New Roman"/>
          <w:sz w:val="28"/>
          <w:szCs w:val="28"/>
          <w:lang w:eastAsia="ko-KR"/>
        </w:rPr>
        <w:t>прототипирования</w:t>
      </w:r>
      <w:proofErr w:type="spellEnd"/>
      <w:r w:rsidRPr="00BE555D">
        <w:rPr>
          <w:rFonts w:ascii="Times New Roman" w:eastAsia="Batang" w:hAnsi="Times New Roman" w:cs="Times New Roman"/>
          <w:sz w:val="28"/>
          <w:szCs w:val="28"/>
          <w:lang w:eastAsia="ko-KR"/>
        </w:rP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w:t>
      </w:r>
      <w:proofErr w:type="gramEnd"/>
      <w:r w:rsidRPr="00BE555D">
        <w:rPr>
          <w:rFonts w:ascii="Times New Roman" w:eastAsia="Batang" w:hAnsi="Times New Roman" w:cs="Times New Roman"/>
          <w:sz w:val="28"/>
          <w:szCs w:val="28"/>
          <w:lang w:eastAsia="ko-KR"/>
        </w:rPr>
        <w:t xml:space="preserve"> </w:t>
      </w:r>
      <w:proofErr w:type="gramStart"/>
      <w:r w:rsidRPr="00BE555D">
        <w:rPr>
          <w:rFonts w:ascii="Times New Roman" w:eastAsia="Batang" w:hAnsi="Times New Roman" w:cs="Times New Roman"/>
          <w:sz w:val="28"/>
          <w:szCs w:val="28"/>
          <w:lang w:eastAsia="ko-KR"/>
        </w:rPr>
        <w:t xml:space="preserve">Российской Федерации, </w:t>
      </w:r>
      <w:proofErr w:type="spellStart"/>
      <w:r w:rsidRPr="00BE555D">
        <w:rPr>
          <w:rFonts w:ascii="Times New Roman" w:eastAsia="Batang" w:hAnsi="Times New Roman" w:cs="Times New Roman"/>
          <w:sz w:val="28"/>
          <w:szCs w:val="28"/>
          <w:lang w:eastAsia="ko-KR"/>
        </w:rPr>
        <w:t>микрофинансовые</w:t>
      </w:r>
      <w:proofErr w:type="spellEnd"/>
      <w:r w:rsidRPr="00BE555D">
        <w:rPr>
          <w:rFonts w:ascii="Times New Roman" w:eastAsia="Batang" w:hAnsi="Times New Roman" w:cs="Times New Roman"/>
          <w:sz w:val="28"/>
          <w:szCs w:val="28"/>
          <w:lang w:eastAsia="ko-KR"/>
        </w:rPr>
        <w:t xml:space="preserve"> организации, предоставляющие </w:t>
      </w:r>
      <w:proofErr w:type="spellStart"/>
      <w:r w:rsidRPr="00BE555D">
        <w:rPr>
          <w:rFonts w:ascii="Times New Roman" w:eastAsia="Batang" w:hAnsi="Times New Roman" w:cs="Times New Roman"/>
          <w:sz w:val="28"/>
          <w:szCs w:val="28"/>
          <w:lang w:eastAsia="ko-KR"/>
        </w:rPr>
        <w:t>микрозаймы</w:t>
      </w:r>
      <w:proofErr w:type="spellEnd"/>
      <w:r w:rsidRPr="00BE555D">
        <w:rPr>
          <w:rFonts w:ascii="Times New Roman" w:eastAsia="Batang" w:hAnsi="Times New Roman" w:cs="Times New Roman"/>
          <w:sz w:val="28"/>
          <w:szCs w:val="28"/>
          <w:lang w:eastAsia="ko-KR"/>
        </w:rPr>
        <w:t xml:space="preserve">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w:t>
      </w:r>
      <w:r w:rsidRPr="00BE555D">
        <w:rPr>
          <w:rFonts w:ascii="Times New Roman" w:eastAsia="Batang" w:hAnsi="Times New Roman" w:cs="Times New Roman"/>
          <w:sz w:val="28"/>
          <w:szCs w:val="28"/>
          <w:lang w:eastAsia="ko-KR"/>
        </w:rPr>
        <w:lastRenderedPageBreak/>
        <w:t>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t>
      </w:r>
      <w:proofErr w:type="spellStart"/>
      <w:r w:rsidRPr="00BE555D">
        <w:rPr>
          <w:rFonts w:ascii="Times New Roman" w:eastAsia="Batang" w:hAnsi="Times New Roman" w:cs="Times New Roman"/>
          <w:sz w:val="28"/>
          <w:szCs w:val="28"/>
          <w:lang w:eastAsia="ko-KR"/>
        </w:rPr>
        <w:t>микрофинансовые</w:t>
      </w:r>
      <w:proofErr w:type="spellEnd"/>
      <w:r w:rsidRPr="00BE555D">
        <w:rPr>
          <w:rFonts w:ascii="Times New Roman" w:eastAsia="Batang" w:hAnsi="Times New Roman" w:cs="Times New Roman"/>
          <w:sz w:val="28"/>
          <w:szCs w:val="28"/>
          <w:lang w:eastAsia="ko-KR"/>
        </w:rPr>
        <w:t xml:space="preserve"> организации предпринимательского финансирования) и иные организации), которое создается, осуществляет свою</w:t>
      </w:r>
      <w:proofErr w:type="gramEnd"/>
      <w:r w:rsidRPr="00BE555D">
        <w:rPr>
          <w:rFonts w:ascii="Times New Roman" w:eastAsia="Batang" w:hAnsi="Times New Roman" w:cs="Times New Roman"/>
          <w:sz w:val="28"/>
          <w:szCs w:val="28"/>
          <w:lang w:eastAsia="ko-KR"/>
        </w:rPr>
        <w:t xml:space="preserve"> </w:t>
      </w:r>
      <w:proofErr w:type="gramStart"/>
      <w:r w:rsidRPr="00BE555D">
        <w:rPr>
          <w:rFonts w:ascii="Times New Roman" w:eastAsia="Batang" w:hAnsi="Times New Roman" w:cs="Times New Roman"/>
          <w:sz w:val="28"/>
          <w:szCs w:val="28"/>
          <w:lang w:eastAsia="ko-KR"/>
        </w:rPr>
        <w:t>деятельность или привлекается в качестве поставщика (исполнителя, подрядчика) в целях поставки товаров, выполнения работ, оказания услуг для государственных или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обеспечивает условия для создания субъектов малого и среднего предпринимательства и оказания им поддержки (далее - Организация);</w:t>
      </w:r>
      <w:proofErr w:type="gramEnd"/>
    </w:p>
    <w:p w:rsidR="00A05D47" w:rsidRPr="00BE555D" w:rsidRDefault="00A05D47" w:rsidP="00E37811">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1.1)</w:t>
      </w:r>
      <w:r w:rsidR="007C5CF7" w:rsidRPr="00BE555D">
        <w:rPr>
          <w:rFonts w:ascii="Times New Roman" w:eastAsia="Times New Roman" w:hAnsi="Times New Roman" w:cs="Times New Roman"/>
          <w:color w:val="000000"/>
          <w:sz w:val="28"/>
          <w:szCs w:val="28"/>
          <w:lang w:eastAsia="ru-RU"/>
        </w:rPr>
        <w:t xml:space="preserve">субъект малого и среднего предпринимательства - хозяйствующий субъект, зарегистрированный и (или) состоящий на налоговом учете и осуществляющий свою деятельность на территории </w:t>
      </w:r>
      <w:r w:rsidR="0076118C" w:rsidRPr="00BE555D">
        <w:rPr>
          <w:rFonts w:ascii="Times New Roman" w:eastAsia="Times New Roman" w:hAnsi="Times New Roman" w:cs="Times New Roman"/>
          <w:color w:val="000000"/>
          <w:sz w:val="28"/>
          <w:szCs w:val="28"/>
          <w:lang w:eastAsia="ru-RU"/>
        </w:rPr>
        <w:t>города Нефтеюганска</w:t>
      </w:r>
      <w:r w:rsidR="007C5CF7" w:rsidRPr="00BE555D">
        <w:rPr>
          <w:rFonts w:ascii="Times New Roman" w:eastAsia="Times New Roman" w:hAnsi="Times New Roman" w:cs="Times New Roman"/>
          <w:color w:val="000000"/>
          <w:sz w:val="28"/>
          <w:szCs w:val="28"/>
          <w:lang w:eastAsia="ru-RU"/>
        </w:rPr>
        <w:t>, являющийся субъектом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(далее - Субъект);</w:t>
      </w:r>
    </w:p>
    <w:p w:rsidR="00A05D47" w:rsidRPr="00BE555D" w:rsidRDefault="0076118C" w:rsidP="00E37811">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2</w:t>
      </w:r>
      <w:r w:rsidR="00A05D47" w:rsidRPr="00BE555D">
        <w:rPr>
          <w:rFonts w:ascii="Times New Roman" w:eastAsia="Times New Roman" w:hAnsi="Times New Roman" w:cs="Times New Roman"/>
          <w:color w:val="000000"/>
          <w:sz w:val="28"/>
          <w:szCs w:val="28"/>
          <w:lang w:eastAsia="ru-RU"/>
        </w:rPr>
        <w:t>)образовательные мероприятия – семинары, тренинги, курсы повышения квалификации и иные занятия обучающего характера для Субъектов и Организаций;</w:t>
      </w:r>
    </w:p>
    <w:p w:rsidR="00A05D47" w:rsidRPr="00BE555D" w:rsidRDefault="0076118C" w:rsidP="00E37811">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3</w:t>
      </w:r>
      <w:r w:rsidR="00A05D47" w:rsidRPr="00BE555D">
        <w:rPr>
          <w:rFonts w:ascii="Times New Roman" w:eastAsia="Times New Roman" w:hAnsi="Times New Roman" w:cs="Times New Roman"/>
          <w:color w:val="000000"/>
          <w:sz w:val="28"/>
          <w:szCs w:val="28"/>
          <w:lang w:eastAsia="ru-RU"/>
        </w:rPr>
        <w:t>)</w:t>
      </w:r>
      <w:r w:rsidR="00E37811" w:rsidRPr="00BE555D">
        <w:rPr>
          <w:rFonts w:ascii="Times New Roman" w:eastAsia="Batang" w:hAnsi="Times New Roman" w:cs="Times New Roman"/>
          <w:sz w:val="28"/>
          <w:szCs w:val="28"/>
          <w:lang w:eastAsia="ko-KR"/>
        </w:rPr>
        <w:t>молодёжное предпринимательство - осуществление предпринимательской деятельности молодыми предпринимателями - физическими лицами в возрасте до 30 лет (включительно), юридическими лицами, в уставном (складочном) капитале которых доля, принадлежащая лицам в возрасте до 30 лет (включительно), составляет не менее 50%</w:t>
      </w:r>
      <w:r w:rsidR="00A05D47" w:rsidRPr="00BE555D">
        <w:rPr>
          <w:rFonts w:ascii="Times New Roman" w:eastAsia="Times New Roman" w:hAnsi="Times New Roman" w:cs="Times New Roman"/>
          <w:color w:val="000000"/>
          <w:sz w:val="28"/>
          <w:szCs w:val="28"/>
          <w:lang w:eastAsia="ru-RU"/>
        </w:rPr>
        <w:t>;</w:t>
      </w:r>
    </w:p>
    <w:p w:rsidR="00A05D47" w:rsidRPr="00BE555D" w:rsidRDefault="0076118C" w:rsidP="00E37811">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4</w:t>
      </w:r>
      <w:r w:rsidR="00E37811" w:rsidRPr="00BE555D">
        <w:rPr>
          <w:rFonts w:ascii="Times New Roman" w:eastAsia="Times New Roman" w:hAnsi="Times New Roman" w:cs="Times New Roman"/>
          <w:color w:val="000000"/>
          <w:sz w:val="28"/>
          <w:szCs w:val="28"/>
          <w:lang w:eastAsia="ru-RU"/>
        </w:rPr>
        <w:t>)особая категория Субъектов - Субъекты, являющиеся инвалидами, и (или) не менее 50% работников которых на последнюю отчетную дату являются инвалидами;</w:t>
      </w:r>
    </w:p>
    <w:p w:rsidR="00E37811" w:rsidRPr="00BE555D" w:rsidRDefault="0076118C" w:rsidP="00E37811">
      <w:pPr>
        <w:pStyle w:val="affff2"/>
        <w:ind w:firstLine="708"/>
        <w:jc w:val="both"/>
        <w:rPr>
          <w:rFonts w:ascii="Times New Roman" w:hAnsi="Times New Roman" w:cs="Times New Roman"/>
          <w:sz w:val="28"/>
          <w:szCs w:val="28"/>
          <w:lang w:eastAsia="ko-KR"/>
        </w:rPr>
      </w:pPr>
      <w:proofErr w:type="gramStart"/>
      <w:r w:rsidRPr="00BE555D">
        <w:rPr>
          <w:rFonts w:ascii="Times New Roman" w:eastAsia="Times New Roman" w:hAnsi="Times New Roman" w:cs="Times New Roman"/>
          <w:color w:val="000000"/>
          <w:sz w:val="28"/>
          <w:szCs w:val="28"/>
          <w:lang w:eastAsia="ru-RU"/>
        </w:rPr>
        <w:t>5</w:t>
      </w:r>
      <w:r w:rsidR="00E37811" w:rsidRPr="00BE555D">
        <w:rPr>
          <w:rFonts w:ascii="Times New Roman" w:eastAsia="Times New Roman" w:hAnsi="Times New Roman" w:cs="Times New Roman"/>
          <w:color w:val="000000"/>
          <w:sz w:val="28"/>
          <w:szCs w:val="28"/>
          <w:lang w:eastAsia="ru-RU"/>
        </w:rPr>
        <w:t>)</w:t>
      </w:r>
      <w:r w:rsidR="00E37811" w:rsidRPr="00BE555D">
        <w:rPr>
          <w:rFonts w:ascii="Times New Roman" w:hAnsi="Times New Roman" w:cs="Times New Roman"/>
          <w:sz w:val="28"/>
          <w:szCs w:val="28"/>
          <w:lang w:eastAsia="ko-KR"/>
        </w:rPr>
        <w:t xml:space="preserve">социальное предпринимательство - социально ориентированная деятельность субъектов малого </w:t>
      </w:r>
      <w:r w:rsidR="000B37DF" w:rsidRPr="00BE555D">
        <w:rPr>
          <w:rFonts w:ascii="Times New Roman" w:hAnsi="Times New Roman" w:cs="Times New Roman"/>
          <w:sz w:val="28"/>
          <w:szCs w:val="28"/>
          <w:lang w:eastAsia="ko-KR"/>
        </w:rPr>
        <w:t xml:space="preserve">и среднего </w:t>
      </w:r>
      <w:r w:rsidR="00E37811" w:rsidRPr="00BE555D">
        <w:rPr>
          <w:rFonts w:ascii="Times New Roman" w:hAnsi="Times New Roman" w:cs="Times New Roman"/>
          <w:sz w:val="28"/>
          <w:szCs w:val="28"/>
          <w:lang w:eastAsia="ko-KR"/>
        </w:rPr>
        <w:t>предпринимательства, направленная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 в том числе обеспечивающих выполнение одного из следующих условий:</w:t>
      </w:r>
      <w:proofErr w:type="gramEnd"/>
    </w:p>
    <w:p w:rsidR="00E37811" w:rsidRPr="00BE555D" w:rsidRDefault="00E37811" w:rsidP="00E37811">
      <w:pPr>
        <w:pStyle w:val="affff2"/>
        <w:ind w:firstLine="708"/>
        <w:jc w:val="both"/>
        <w:rPr>
          <w:rFonts w:ascii="Times New Roman" w:hAnsi="Times New Roman" w:cs="Times New Roman"/>
          <w:sz w:val="28"/>
          <w:szCs w:val="28"/>
          <w:lang w:eastAsia="ko-KR"/>
        </w:rPr>
      </w:pPr>
      <w:r w:rsidRPr="00BE555D">
        <w:rPr>
          <w:rFonts w:ascii="Times New Roman" w:hAnsi="Times New Roman" w:cs="Times New Roman"/>
          <w:sz w:val="28"/>
          <w:szCs w:val="28"/>
          <w:lang w:eastAsia="ko-KR"/>
        </w:rPr>
        <w:t>а</w:t>
      </w:r>
      <w:proofErr w:type="gramStart"/>
      <w:r w:rsidRPr="00BE555D">
        <w:rPr>
          <w:rFonts w:ascii="Times New Roman" w:hAnsi="Times New Roman" w:cs="Times New Roman"/>
          <w:sz w:val="28"/>
          <w:szCs w:val="28"/>
          <w:lang w:eastAsia="ko-KR"/>
        </w:rPr>
        <w:t>)с</w:t>
      </w:r>
      <w:proofErr w:type="gramEnd"/>
      <w:r w:rsidRPr="00BE555D">
        <w:rPr>
          <w:rFonts w:ascii="Times New Roman" w:hAnsi="Times New Roman" w:cs="Times New Roman"/>
          <w:sz w:val="28"/>
          <w:szCs w:val="28"/>
          <w:lang w:eastAsia="ko-KR"/>
        </w:rPr>
        <w:t xml:space="preserve">убъект социального предпринимательства обеспечивает занятость инвалидов, граждан пожилого возраста, лиц, находящихся в трудной жизненной ситуации, женщин, имеющих детей в возрасте до 7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w:t>
      </w:r>
      <w:r w:rsidRPr="00BE555D">
        <w:rPr>
          <w:rFonts w:ascii="Times New Roman" w:hAnsi="Times New Roman" w:cs="Times New Roman"/>
          <w:sz w:val="28"/>
          <w:szCs w:val="28"/>
          <w:lang w:eastAsia="ko-KR"/>
        </w:rPr>
        <w:lastRenderedPageBreak/>
        <w:t>конкурсного отбора,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p w:rsidR="00E37811" w:rsidRPr="00BE555D" w:rsidRDefault="00E37811" w:rsidP="00E37811">
      <w:pPr>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BE555D">
        <w:rPr>
          <w:rFonts w:ascii="Times New Roman" w:eastAsia="Batang" w:hAnsi="Times New Roman" w:cs="Times New Roman"/>
          <w:sz w:val="28"/>
          <w:szCs w:val="28"/>
          <w:lang w:eastAsia="ko-KR"/>
        </w:rPr>
        <w:t>б</w:t>
      </w:r>
      <w:proofErr w:type="gramStart"/>
      <w:r w:rsidRPr="00BE555D">
        <w:rPr>
          <w:rFonts w:ascii="Times New Roman" w:eastAsia="Batang" w:hAnsi="Times New Roman" w:cs="Times New Roman"/>
          <w:sz w:val="28"/>
          <w:szCs w:val="28"/>
          <w:lang w:eastAsia="ko-KR"/>
        </w:rPr>
        <w:t>)с</w:t>
      </w:r>
      <w:proofErr w:type="gramEnd"/>
      <w:r w:rsidRPr="00BE555D">
        <w:rPr>
          <w:rFonts w:ascii="Times New Roman" w:eastAsia="Batang" w:hAnsi="Times New Roman" w:cs="Times New Roman"/>
          <w:sz w:val="28"/>
          <w:szCs w:val="28"/>
          <w:lang w:eastAsia="ko-KR"/>
        </w:rPr>
        <w:t>убъект социального предпринимательства осуществляет деятельность по предоставлению услуг (производству товаров, выполнению работ) в следующих сферах деятельности:</w:t>
      </w:r>
    </w:p>
    <w:p w:rsidR="00E37811" w:rsidRPr="00BE555D" w:rsidRDefault="00E37811" w:rsidP="00E37811">
      <w:pPr>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BE555D">
        <w:rPr>
          <w:rFonts w:ascii="Times New Roman" w:eastAsia="Batang" w:hAnsi="Times New Roman" w:cs="Times New Roman"/>
          <w:sz w:val="28"/>
          <w:szCs w:val="28"/>
          <w:lang w:eastAsia="ko-KR"/>
        </w:rPr>
        <w:t xml:space="preserve">содействие профессиональной ориентации и трудоустройству, включая содействие занятости и </w:t>
      </w:r>
      <w:proofErr w:type="spellStart"/>
      <w:r w:rsidRPr="00BE555D">
        <w:rPr>
          <w:rFonts w:ascii="Times New Roman" w:eastAsia="Batang" w:hAnsi="Times New Roman" w:cs="Times New Roman"/>
          <w:sz w:val="28"/>
          <w:szCs w:val="28"/>
          <w:lang w:eastAsia="ko-KR"/>
        </w:rPr>
        <w:t>самозанятости</w:t>
      </w:r>
      <w:proofErr w:type="spellEnd"/>
      <w:r w:rsidRPr="00BE555D">
        <w:rPr>
          <w:rFonts w:ascii="Times New Roman" w:eastAsia="Batang" w:hAnsi="Times New Roman" w:cs="Times New Roman"/>
          <w:sz w:val="28"/>
          <w:szCs w:val="28"/>
          <w:lang w:eastAsia="ko-KR"/>
        </w:rPr>
        <w:t xml:space="preserve"> лиц, относящихся к социально незащищенным группам граждан;</w:t>
      </w:r>
    </w:p>
    <w:p w:rsidR="00E37811" w:rsidRPr="00BE555D" w:rsidRDefault="00E37811" w:rsidP="00E37811">
      <w:pPr>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BE555D">
        <w:rPr>
          <w:rFonts w:ascii="Times New Roman" w:eastAsia="Batang" w:hAnsi="Times New Roman" w:cs="Times New Roman"/>
          <w:sz w:val="28"/>
          <w:szCs w:val="28"/>
          <w:lang w:eastAsia="ko-KR"/>
        </w:rPr>
        <w:t>социальное обслуживание лиц, относящихся к социально незащищенным группам граждан, и семей с детьми в сфере здравоохранения, физической культуры и массового спорта, проведение занятий в детских и молодежных кружках, секциях, студиях, деятельность дошкольных образовательных организаций, оказание платных услуг по присмотру за детьми и больными;</w:t>
      </w:r>
    </w:p>
    <w:p w:rsidR="00E37811" w:rsidRPr="00BE555D" w:rsidRDefault="00E37811" w:rsidP="00E37811">
      <w:pPr>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BE555D">
        <w:rPr>
          <w:rFonts w:ascii="Times New Roman" w:eastAsia="Batang" w:hAnsi="Times New Roman" w:cs="Times New Roman"/>
          <w:sz w:val="28"/>
          <w:szCs w:val="28"/>
          <w:lang w:eastAsia="ko-KR"/>
        </w:rPr>
        <w:t>организация социального туризма в части экскурсионно-познавательных туров для лиц, относящихся к социально незащищенным группам граждан;</w:t>
      </w:r>
    </w:p>
    <w:p w:rsidR="00E37811" w:rsidRPr="00BE555D" w:rsidRDefault="00E37811" w:rsidP="00E37811">
      <w:pPr>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BE555D">
        <w:rPr>
          <w:rFonts w:ascii="Times New Roman" w:eastAsia="Batang" w:hAnsi="Times New Roman" w:cs="Times New Roman"/>
          <w:sz w:val="28"/>
          <w:szCs w:val="28"/>
          <w:lang w:eastAsia="ko-KR"/>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E37811" w:rsidRPr="00BE555D" w:rsidRDefault="00E37811" w:rsidP="00E37811">
      <w:pPr>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BE555D">
        <w:rPr>
          <w:rFonts w:ascii="Times New Roman" w:eastAsia="Batang" w:hAnsi="Times New Roman" w:cs="Times New Roman"/>
          <w:sz w:val="28"/>
          <w:szCs w:val="28"/>
          <w:lang w:eastAsia="ko-KR"/>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E37811" w:rsidRPr="00BE555D" w:rsidRDefault="00E37811" w:rsidP="00E37811">
      <w:pPr>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BE555D">
        <w:rPr>
          <w:rFonts w:ascii="Times New Roman" w:eastAsia="Batang" w:hAnsi="Times New Roman" w:cs="Times New Roman"/>
          <w:sz w:val="28"/>
          <w:szCs w:val="28"/>
          <w:lang w:eastAsia="ko-KR"/>
        </w:rPr>
        <w:t>обеспечение культурно-просветительской деятельности (музеи, театры, школы-студии, музыкальные учреждения, творческие мастерские);</w:t>
      </w:r>
    </w:p>
    <w:p w:rsidR="00E37811" w:rsidRPr="00BE555D" w:rsidRDefault="00E37811" w:rsidP="00E37811">
      <w:pPr>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BE555D">
        <w:rPr>
          <w:rFonts w:ascii="Times New Roman" w:eastAsia="Batang" w:hAnsi="Times New Roman" w:cs="Times New Roman"/>
          <w:sz w:val="28"/>
          <w:szCs w:val="28"/>
          <w:lang w:eastAsia="ko-KR"/>
        </w:rPr>
        <w:t>предоставление образовательных услуг лицам, относящимся к социально незащищенным группам граждан;</w:t>
      </w:r>
    </w:p>
    <w:p w:rsidR="00A05D47" w:rsidRPr="00BE555D" w:rsidRDefault="00E37811" w:rsidP="00E37811">
      <w:pPr>
        <w:spacing w:after="0" w:line="240" w:lineRule="auto"/>
        <w:ind w:firstLine="708"/>
        <w:jc w:val="both"/>
        <w:rPr>
          <w:rFonts w:ascii="Times New Roman" w:eastAsia="Batang" w:hAnsi="Times New Roman" w:cs="Times New Roman"/>
          <w:sz w:val="28"/>
          <w:szCs w:val="28"/>
          <w:lang w:eastAsia="ko-KR"/>
        </w:rPr>
      </w:pPr>
      <w:r w:rsidRPr="00BE555D">
        <w:rPr>
          <w:rFonts w:ascii="Times New Roman" w:eastAsia="Batang" w:hAnsi="Times New Roman" w:cs="Times New Roman"/>
          <w:sz w:val="28"/>
          <w:szCs w:val="28"/>
          <w:lang w:eastAsia="ko-KR"/>
        </w:rPr>
        <w:t>содействие вовлечению в социально-активную деятельность лиц, относящихся к социально незащищенным группам граждан, а также лиц, освобожденных из мест лишения свободы в течение 2 лет и лиц, страдающих наркоманией и алкоголизмом.</w:t>
      </w:r>
    </w:p>
    <w:p w:rsidR="0076118C" w:rsidRPr="00BE555D" w:rsidRDefault="0076118C" w:rsidP="0076118C">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6)инновационные компании - субъекты малого и среднего предпринимательства, в том числе участники инновационных территориальных кластеров, деятельность которых заключается в практическом применении (внедрении) результатов интеллектуальной деятельности в муниципальных образованиях автономного округа;</w:t>
      </w:r>
    </w:p>
    <w:p w:rsidR="0076118C" w:rsidRPr="00BE555D" w:rsidRDefault="0076118C" w:rsidP="0076118C">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BE555D">
        <w:rPr>
          <w:rFonts w:ascii="Times New Roman" w:eastAsia="Times New Roman" w:hAnsi="Times New Roman" w:cs="Times New Roman"/>
          <w:color w:val="000000"/>
          <w:sz w:val="28"/>
          <w:szCs w:val="28"/>
          <w:lang w:eastAsia="ru-RU"/>
        </w:rPr>
        <w:t>7)центр молодежного инновационного творчества - организация, ориентированная на создание благоприятных условий для детей, молодежи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roofErr w:type="gramEnd"/>
    </w:p>
    <w:p w:rsidR="0076118C" w:rsidRPr="00BE555D" w:rsidRDefault="0076118C" w:rsidP="0076118C">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8)</w:t>
      </w:r>
      <w:proofErr w:type="spellStart"/>
      <w:r w:rsidRPr="00BE555D">
        <w:rPr>
          <w:rFonts w:ascii="Times New Roman" w:eastAsia="Times New Roman" w:hAnsi="Times New Roman" w:cs="Times New Roman"/>
          <w:color w:val="000000"/>
          <w:sz w:val="28"/>
          <w:szCs w:val="28"/>
          <w:lang w:eastAsia="ru-RU"/>
        </w:rPr>
        <w:t>коворкинг</w:t>
      </w:r>
      <w:proofErr w:type="spellEnd"/>
      <w:r w:rsidRPr="00BE555D">
        <w:rPr>
          <w:rFonts w:ascii="Times New Roman" w:eastAsia="Times New Roman" w:hAnsi="Times New Roman" w:cs="Times New Roman"/>
          <w:color w:val="000000"/>
          <w:sz w:val="28"/>
          <w:szCs w:val="28"/>
          <w:lang w:eastAsia="ru-RU"/>
        </w:rPr>
        <w:t xml:space="preserve">-центр (коллективный офис) - нежилое помещение с оборудованными рабочими местами (мебелью, оргтехникой, программным обеспечением, сетью Интернет, канцелярскими принадлежностями и т.д.), </w:t>
      </w:r>
      <w:r w:rsidRPr="00BE555D">
        <w:rPr>
          <w:rFonts w:ascii="Times New Roman" w:eastAsia="Times New Roman" w:hAnsi="Times New Roman" w:cs="Times New Roman"/>
          <w:color w:val="000000"/>
          <w:sz w:val="28"/>
          <w:szCs w:val="28"/>
          <w:lang w:eastAsia="ru-RU"/>
        </w:rPr>
        <w:lastRenderedPageBreak/>
        <w:t>предназначенными для передачи во владение и (или) в пользование на возмездной основе.</w:t>
      </w:r>
    </w:p>
    <w:p w:rsidR="00A05D47" w:rsidRPr="00BE555D" w:rsidRDefault="00A05D47" w:rsidP="00A05D47">
      <w:pPr>
        <w:spacing w:after="0" w:line="240" w:lineRule="auto"/>
        <w:ind w:firstLine="708"/>
        <w:jc w:val="both"/>
        <w:rPr>
          <w:rFonts w:ascii="Times New Roman" w:eastAsia="Times New Roman" w:hAnsi="Times New Roman" w:cs="Times New Roman"/>
          <w:sz w:val="28"/>
          <w:szCs w:val="28"/>
          <w:lang w:eastAsia="ru-RU"/>
        </w:rPr>
      </w:pPr>
      <w:proofErr w:type="gramStart"/>
      <w:r w:rsidRPr="00BE555D">
        <w:rPr>
          <w:rFonts w:ascii="Times New Roman" w:eastAsia="Times New Roman" w:hAnsi="Times New Roman" w:cs="Times New Roman"/>
          <w:color w:val="000000"/>
          <w:sz w:val="28"/>
          <w:szCs w:val="28"/>
          <w:lang w:eastAsia="ru-RU"/>
        </w:rPr>
        <w:t>Настоящая программа разработана на срок до 2020 года, система долгосрочных приоритетов, целей, задач и индикаторов социально-экономического развития, представленная в стратегии социально-экономического развития города Нефтеюганска до 2020 года, обеспечила возможность принятия скоординированных программ развития города Нефтеюганска и возможность увязки среднесрочных прогнозов, планов и прогнозных показателей деятельности администрации города с долгосрочными целями и приоритетными направлениями развития.</w:t>
      </w:r>
      <w:proofErr w:type="gramEnd"/>
    </w:p>
    <w:p w:rsidR="000B37DF" w:rsidRPr="00BE555D" w:rsidRDefault="000B37DF" w:rsidP="00A05D47">
      <w:pPr>
        <w:spacing w:after="0" w:line="240" w:lineRule="auto"/>
        <w:ind w:firstLine="708"/>
        <w:jc w:val="both"/>
        <w:rPr>
          <w:rFonts w:ascii="Times New Roman" w:eastAsia="Times New Roman" w:hAnsi="Times New Roman" w:cs="Times New Roman"/>
          <w:sz w:val="28"/>
          <w:szCs w:val="28"/>
          <w:lang w:eastAsia="ru-RU"/>
        </w:rPr>
      </w:pPr>
      <w:proofErr w:type="gramStart"/>
      <w:r w:rsidRPr="00BE555D">
        <w:rPr>
          <w:rFonts w:ascii="Times New Roman" w:eastAsia="Times New Roman" w:hAnsi="Times New Roman" w:cs="Times New Roman"/>
          <w:sz w:val="28"/>
          <w:szCs w:val="28"/>
          <w:lang w:eastAsia="ru-RU"/>
        </w:rPr>
        <w:t>Указанные выше и иные понятия, используемые в настоящей муниципальной программе, в части мероприятий, направленных на развитие малого и среднего предпринимательства, применяются в том же значении, что и в Федеральном законе от 24.07.2007 № 209-ФЗ «О развитии малого и среднего предпринимательства в Российской Федерации», постановлении Правительства Ханты-Мансийского автономного округа - Югры от 09.10.2013 № 419-п «О государственной программе Ханты-Мансийского автономного округа - Югры «Социально-экономическое развитие</w:t>
      </w:r>
      <w:proofErr w:type="gramEnd"/>
      <w:r w:rsidRPr="00BE555D">
        <w:rPr>
          <w:rFonts w:ascii="Times New Roman" w:eastAsia="Times New Roman" w:hAnsi="Times New Roman" w:cs="Times New Roman"/>
          <w:sz w:val="28"/>
          <w:szCs w:val="28"/>
          <w:lang w:eastAsia="ru-RU"/>
        </w:rPr>
        <w:t xml:space="preserve">, </w:t>
      </w:r>
      <w:r w:rsidR="0076118C" w:rsidRPr="00BE555D">
        <w:rPr>
          <w:rFonts w:ascii="Times New Roman" w:eastAsia="Times New Roman" w:hAnsi="Times New Roman" w:cs="Times New Roman"/>
          <w:sz w:val="28"/>
          <w:szCs w:val="28"/>
          <w:lang w:eastAsia="ru-RU"/>
        </w:rPr>
        <w:t xml:space="preserve">и повышение инвестиционной привлекательности  </w:t>
      </w:r>
      <w:r w:rsidRPr="00BE555D">
        <w:rPr>
          <w:rFonts w:ascii="Times New Roman" w:eastAsia="Times New Roman" w:hAnsi="Times New Roman" w:cs="Times New Roman"/>
          <w:sz w:val="28"/>
          <w:szCs w:val="28"/>
          <w:lang w:eastAsia="ru-RU"/>
        </w:rPr>
        <w:t xml:space="preserve">Ханты-Мансийского автономного округа - Югры </w:t>
      </w:r>
      <w:r w:rsidR="0076118C" w:rsidRPr="00BE555D">
        <w:rPr>
          <w:rFonts w:ascii="Times New Roman" w:eastAsia="Times New Roman" w:hAnsi="Times New Roman" w:cs="Times New Roman"/>
          <w:sz w:val="28"/>
          <w:szCs w:val="28"/>
          <w:lang w:eastAsia="ru-RU"/>
        </w:rPr>
        <w:t>в 2018-2025 годах и на период до 2030 года»</w:t>
      </w:r>
      <w:r w:rsidRPr="00BE555D">
        <w:rPr>
          <w:rFonts w:ascii="Times New Roman" w:eastAsia="Times New Roman" w:hAnsi="Times New Roman" w:cs="Times New Roman"/>
          <w:sz w:val="28"/>
          <w:szCs w:val="28"/>
          <w:lang w:eastAsia="ru-RU"/>
        </w:rPr>
        <w:t>.</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Цель подпрограммы 1.: Повышение качества стратегического планирования и управления.</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Поставленная цель достигается путем решения следующих задач:</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w:t>
      </w:r>
      <w:r w:rsidRPr="00BE555D">
        <w:rPr>
          <w:rFonts w:ascii="Times New Roman" w:eastAsia="Times New Roman" w:hAnsi="Times New Roman" w:cs="Times New Roman"/>
          <w:sz w:val="28"/>
          <w:szCs w:val="28"/>
          <w:lang w:eastAsia="ru-RU"/>
        </w:rPr>
        <w:t>п</w:t>
      </w:r>
      <w:r w:rsidRPr="00BE555D">
        <w:rPr>
          <w:rFonts w:ascii="Times New Roman" w:eastAsia="Times New Roman" w:hAnsi="Times New Roman" w:cs="Times New Roman"/>
          <w:color w:val="000000"/>
          <w:sz w:val="28"/>
          <w:szCs w:val="28"/>
          <w:lang w:eastAsia="ru-RU"/>
        </w:rPr>
        <w:t>овышение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-проведение комплексного мониторинга развития муниципального образования.</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-оценка степени соответствия планируемых мероприятий задачам устойчивого социально-экономического развития муниципального образования.</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-исполнение муниципальных функций администрации в соответствии с действующим законодательством.</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-создание условий для повышения качества оказания муниципальных услуг, выполнение других обязательств государства.</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Решение указанных задач возможно путем совершенствования нормативно правовых документов планирования, содействия разработке и внедрению программно-целевых методов управления в деятельность администрации города Нефтеюганска.</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BE555D">
        <w:rPr>
          <w:rFonts w:ascii="Times New Roman" w:eastAsia="Times New Roman" w:hAnsi="Times New Roman" w:cs="Times New Roman"/>
          <w:color w:val="000000"/>
          <w:sz w:val="28"/>
          <w:szCs w:val="28"/>
          <w:lang w:eastAsia="ru-RU"/>
        </w:rPr>
        <w:t>Эффективность решения задач будет проверена через достижение ключевых фактических показателей социально-экономического развития с отклонением от прогнозируемых в предыдущем году в пределах не более 5 %.</w:t>
      </w:r>
      <w:proofErr w:type="gramEnd"/>
    </w:p>
    <w:p w:rsidR="00A05D47" w:rsidRPr="00BE555D" w:rsidRDefault="00A05D47" w:rsidP="00A05D47">
      <w:pPr>
        <w:spacing w:after="0" w:line="240" w:lineRule="auto"/>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Задача по оценке степени соответствия планируемых мероприятий задачам устойчивого развития города решается путем создания системы измерений </w:t>
      </w:r>
      <w:r w:rsidRPr="00BE555D">
        <w:rPr>
          <w:rFonts w:ascii="Times New Roman" w:eastAsia="Times New Roman" w:hAnsi="Times New Roman" w:cs="Times New Roman"/>
          <w:color w:val="000000"/>
          <w:sz w:val="28"/>
          <w:szCs w:val="28"/>
          <w:lang w:eastAsia="ru-RU"/>
        </w:rPr>
        <w:lastRenderedPageBreak/>
        <w:t>(индексов и индикаторов) для количественной и качественной оценки устойчивого развития города.</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BE555D">
        <w:rPr>
          <w:rFonts w:ascii="Times New Roman" w:eastAsia="Times New Roman" w:hAnsi="Times New Roman" w:cs="Times New Roman"/>
          <w:color w:val="000000"/>
          <w:sz w:val="28"/>
          <w:szCs w:val="28"/>
          <w:lang w:eastAsia="ru-RU"/>
        </w:rPr>
        <w:t>Программно-целевой метод бюджетного планирования предполагает осущест</w:t>
      </w:r>
      <w:r w:rsidR="00627275" w:rsidRPr="00BE555D">
        <w:rPr>
          <w:rFonts w:ascii="Times New Roman" w:eastAsia="Times New Roman" w:hAnsi="Times New Roman" w:cs="Times New Roman"/>
          <w:color w:val="000000"/>
          <w:sz w:val="28"/>
          <w:szCs w:val="28"/>
          <w:lang w:eastAsia="ru-RU"/>
        </w:rPr>
        <w:t>вление департаментом экономического развития</w:t>
      </w:r>
      <w:r w:rsidRPr="00BE555D">
        <w:rPr>
          <w:rFonts w:ascii="Times New Roman" w:eastAsia="Times New Roman" w:hAnsi="Times New Roman" w:cs="Times New Roman"/>
          <w:color w:val="000000"/>
          <w:sz w:val="28"/>
          <w:szCs w:val="28"/>
          <w:lang w:eastAsia="ru-RU"/>
        </w:rPr>
        <w:t xml:space="preserve"> города Нефтеюганска методологического руководства  разработки, реализации муниципальных программ и ведомственных целевых программ, контроль соответствия мероприятий муниципальных программ приоритетам стратегического развития, определенным в Указах и посланиях Президента Российской Федерации, концепциях, государственных программах Российской Федерации, Стратегии социально-экономического развития Ханты-Мансийского автономного округа - Югры до 2020 года и на период до 2030 года, стратегии социально-экономического</w:t>
      </w:r>
      <w:proofErr w:type="gramEnd"/>
      <w:r w:rsidRPr="00BE555D">
        <w:rPr>
          <w:rFonts w:ascii="Times New Roman" w:eastAsia="Times New Roman" w:hAnsi="Times New Roman" w:cs="Times New Roman"/>
          <w:color w:val="000000"/>
          <w:sz w:val="28"/>
          <w:szCs w:val="28"/>
          <w:lang w:eastAsia="ru-RU"/>
        </w:rPr>
        <w:t xml:space="preserve"> развития города Нефтеюганска до 2020 года и других документах стратегического планирования всех уровней власти.</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Эффективность решения задач будет проверена через достижение следующих целевых индикаторов и показателей муниципальной программы:</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-уровень удовлетворенности населения муниципального образования качеством предоставления   муниципальных услуг не менее 90 %;</w:t>
      </w:r>
    </w:p>
    <w:p w:rsidR="00A05D47" w:rsidRPr="00BE555D" w:rsidRDefault="00A05D47" w:rsidP="00A05D47">
      <w:pPr>
        <w:spacing w:after="0" w:line="240" w:lineRule="auto"/>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-среднее время ожидания в очереди при обращении заявителя в орган местного самоуправления для получения муниципальных услуг - 15 минут.</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Цель подпрограммы 2.: Обеспечение исполнения отдельных государственных полномочий, достигается путем решения задач:</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-обеспечение эффективности по исполнению переданных государственных полномочий;</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-реализация переданных полномочий по составлению (изменению) списков кандидатов в присяжные заседатели;</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-развитие растениеводства и животноводства, переработки и реализации продукции;</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-обеспечение стабильной благополучной эпизоотической обстановки в автономном округе и защита населения от болезней, общих для чел</w:t>
      </w:r>
      <w:r w:rsidR="00763429" w:rsidRPr="00BE555D">
        <w:rPr>
          <w:rFonts w:ascii="Times New Roman" w:eastAsia="Times New Roman" w:hAnsi="Times New Roman" w:cs="Times New Roman"/>
          <w:color w:val="000000"/>
          <w:sz w:val="28"/>
          <w:szCs w:val="28"/>
          <w:lang w:eastAsia="ru-RU"/>
        </w:rPr>
        <w:t>овека и животных;</w:t>
      </w:r>
    </w:p>
    <w:p w:rsidR="00763429" w:rsidRPr="00BE555D" w:rsidRDefault="00763429"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-обеспечение регулирования деятельности по обращению с отходами производства и потребления;</w:t>
      </w:r>
    </w:p>
    <w:p w:rsidR="00763429" w:rsidRPr="00BE555D" w:rsidRDefault="00763429"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-профилактика инфекционных и паразитарных заболеваний, включая иммунопрофилактику.</w:t>
      </w:r>
    </w:p>
    <w:p w:rsidR="00763429" w:rsidRPr="00BE555D" w:rsidRDefault="00763429"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В результате данного мероприятия планируется обработка площади в размере 2000 </w:t>
      </w:r>
      <w:proofErr w:type="spellStart"/>
      <w:r w:rsidRPr="00BE555D">
        <w:rPr>
          <w:rFonts w:ascii="Times New Roman" w:eastAsia="Times New Roman" w:hAnsi="Times New Roman" w:cs="Times New Roman"/>
          <w:color w:val="000000"/>
          <w:sz w:val="28"/>
          <w:szCs w:val="28"/>
          <w:lang w:eastAsia="ru-RU"/>
        </w:rPr>
        <w:t>тыс</w:t>
      </w:r>
      <w:proofErr w:type="gramStart"/>
      <w:r w:rsidRPr="00BE555D">
        <w:rPr>
          <w:rFonts w:ascii="Times New Roman" w:eastAsia="Times New Roman" w:hAnsi="Times New Roman" w:cs="Times New Roman"/>
          <w:color w:val="000000"/>
          <w:sz w:val="28"/>
          <w:szCs w:val="28"/>
          <w:lang w:eastAsia="ru-RU"/>
        </w:rPr>
        <w:t>.к</w:t>
      </w:r>
      <w:proofErr w:type="gramEnd"/>
      <w:r w:rsidRPr="00BE555D">
        <w:rPr>
          <w:rFonts w:ascii="Times New Roman" w:eastAsia="Times New Roman" w:hAnsi="Times New Roman" w:cs="Times New Roman"/>
          <w:color w:val="000000"/>
          <w:sz w:val="28"/>
          <w:szCs w:val="28"/>
          <w:lang w:eastAsia="ru-RU"/>
        </w:rPr>
        <w:t>в</w:t>
      </w:r>
      <w:proofErr w:type="spellEnd"/>
      <w:r w:rsidRPr="00BE555D">
        <w:rPr>
          <w:rFonts w:ascii="Times New Roman" w:eastAsia="Times New Roman" w:hAnsi="Times New Roman" w:cs="Times New Roman"/>
          <w:color w:val="000000"/>
          <w:sz w:val="28"/>
          <w:szCs w:val="28"/>
          <w:lang w:eastAsia="ru-RU"/>
        </w:rPr>
        <w:t xml:space="preserve"> м</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Цель подпрограммы 3.: Удовлетворение спроса населения на товары и услуги, достигается путем решения задачи создания условий для удовлетворения спроса населения на товары и услуги.</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В результате создания условий для реализации намеченной цели планируется достижение следующих результатов:</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-увеличение обеспеченности населения торговой площадью до 530 </w:t>
      </w:r>
      <w:proofErr w:type="spellStart"/>
      <w:r w:rsidRPr="00BE555D">
        <w:rPr>
          <w:rFonts w:ascii="Times New Roman" w:eastAsia="Times New Roman" w:hAnsi="Times New Roman" w:cs="Times New Roman"/>
          <w:color w:val="000000"/>
          <w:sz w:val="28"/>
          <w:szCs w:val="28"/>
          <w:lang w:eastAsia="ru-RU"/>
        </w:rPr>
        <w:t>кв</w:t>
      </w:r>
      <w:proofErr w:type="gramStart"/>
      <w:r w:rsidRPr="00BE555D">
        <w:rPr>
          <w:rFonts w:ascii="Times New Roman" w:eastAsia="Times New Roman" w:hAnsi="Times New Roman" w:cs="Times New Roman"/>
          <w:color w:val="000000"/>
          <w:sz w:val="28"/>
          <w:szCs w:val="28"/>
          <w:lang w:eastAsia="ru-RU"/>
        </w:rPr>
        <w:t>.м</w:t>
      </w:r>
      <w:proofErr w:type="spellEnd"/>
      <w:proofErr w:type="gramEnd"/>
      <w:r w:rsidRPr="00BE555D">
        <w:rPr>
          <w:rFonts w:ascii="Times New Roman" w:eastAsia="Times New Roman" w:hAnsi="Times New Roman" w:cs="Times New Roman"/>
          <w:color w:val="000000"/>
          <w:sz w:val="28"/>
          <w:szCs w:val="28"/>
          <w:lang w:eastAsia="ru-RU"/>
        </w:rPr>
        <w:t xml:space="preserve"> на 1000 жителей;</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lastRenderedPageBreak/>
        <w:t xml:space="preserve">-увеличение обеспеченности населения посадочными местами в организациях общественного питания в общедоступной сети до 55 единиц на 1000 жителей; </w:t>
      </w:r>
    </w:p>
    <w:p w:rsidR="00A05D47" w:rsidRPr="00BE555D" w:rsidRDefault="00763429"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w:t>
      </w:r>
      <w:r w:rsidR="00A05D47" w:rsidRPr="00BE555D">
        <w:rPr>
          <w:rFonts w:ascii="Times New Roman" w:eastAsia="Times New Roman" w:hAnsi="Times New Roman" w:cs="Times New Roman"/>
          <w:color w:val="000000"/>
          <w:sz w:val="28"/>
          <w:szCs w:val="28"/>
          <w:lang w:eastAsia="ru-RU"/>
        </w:rPr>
        <w:t>увеличение числа субъектов малого и среднего предпринимательства на 10 тыс. населения до 390,0 единиц;</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-увеличение доли среднесписочной численности занятых на малых и средних </w:t>
      </w:r>
      <w:proofErr w:type="gramStart"/>
      <w:r w:rsidRPr="00BE555D">
        <w:rPr>
          <w:rFonts w:ascii="Times New Roman" w:eastAsia="Times New Roman" w:hAnsi="Times New Roman" w:cs="Times New Roman"/>
          <w:color w:val="000000"/>
          <w:sz w:val="28"/>
          <w:szCs w:val="28"/>
          <w:lang w:eastAsia="ru-RU"/>
        </w:rPr>
        <w:t>предприятиях</w:t>
      </w:r>
      <w:proofErr w:type="gramEnd"/>
      <w:r w:rsidRPr="00BE555D">
        <w:rPr>
          <w:rFonts w:ascii="Times New Roman" w:eastAsia="Times New Roman" w:hAnsi="Times New Roman" w:cs="Times New Roman"/>
          <w:color w:val="000000"/>
          <w:sz w:val="28"/>
          <w:szCs w:val="28"/>
          <w:lang w:eastAsia="ru-RU"/>
        </w:rPr>
        <w:t xml:space="preserve"> в общей </w:t>
      </w:r>
      <w:r w:rsidR="00763429" w:rsidRPr="00BE555D">
        <w:rPr>
          <w:rFonts w:ascii="Times New Roman" w:eastAsia="Times New Roman" w:hAnsi="Times New Roman" w:cs="Times New Roman"/>
          <w:color w:val="000000"/>
          <w:sz w:val="28"/>
          <w:szCs w:val="28"/>
          <w:lang w:eastAsia="ru-RU"/>
        </w:rPr>
        <w:t>численности работающих до 27,1%;</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-увеличение доли оборота малого и среднего предпринимательства до 29,0%.</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Цель подпрограммы 4.: Высокий уровень информационной, имущественной и финансовой поддержки малого и среднего предпринимательства, которая достигается путем решения следующих задач:</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-совершенствование механизмов имущественной поддержки предпринимательства.</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w:t>
      </w:r>
      <w:r w:rsidRPr="00BE555D">
        <w:rPr>
          <w:rFonts w:ascii="Times New Roman" w:eastAsia="Times New Roman" w:hAnsi="Times New Roman" w:cs="Times New Roman"/>
          <w:sz w:val="28"/>
          <w:szCs w:val="28"/>
          <w:lang w:eastAsia="ru-RU"/>
        </w:rPr>
        <w:t>р</w:t>
      </w:r>
      <w:r w:rsidRPr="00BE555D">
        <w:rPr>
          <w:rFonts w:ascii="Times New Roman" w:eastAsia="Times New Roman" w:hAnsi="Times New Roman" w:cs="Times New Roman"/>
          <w:color w:val="000000"/>
          <w:sz w:val="28"/>
          <w:szCs w:val="28"/>
          <w:lang w:eastAsia="ru-RU"/>
        </w:rPr>
        <w:t>еализация мер организационно-информационной поддержки и повышение доступности финансовых ресурсов для малого и среднего предпринимательства.</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При оценке достижения поставленных целей и решении задач муниципальной программы планируется проведение анализа показателей, характеризующих общее экономическое развитие города, и показателей, позволяющих оценить непосредственно реализацию программных мероприятий (целевые показатели приведены в приложении 1 к настоящей программе).</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Целью подпрограммы 5.: Своевременное и достоверное информирование населения о деятельности органов местного самоуправления муниципального образования город Нефтеюганск. Достижение цели предполагается посредством решения задачи:</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-реализация целенаправленной информационной политики органов местного самоуправления муниципального образования город Нефтеюганск.</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В результате создания условий для реализации намеченной цели планируется достижение следующих результатов:</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-увеличение уровня информированности населения города о деятельности органов местного самоуправления города Нефтеюганска до 88%;</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-увеличение доли населения, выражающего удовлетворенность информационной открытостью органов местного самоуправления города Нефтеюганска до 65%.</w:t>
      </w:r>
    </w:p>
    <w:p w:rsidR="00A05D47" w:rsidRPr="00BE555D" w:rsidRDefault="00A05D47" w:rsidP="00A05D47">
      <w:pPr>
        <w:spacing w:after="0" w:line="240" w:lineRule="auto"/>
        <w:jc w:val="center"/>
        <w:rPr>
          <w:rFonts w:ascii="Times New Roman" w:eastAsia="Times New Roman" w:hAnsi="Times New Roman" w:cs="Times New Roman"/>
          <w:color w:val="000000"/>
          <w:sz w:val="28"/>
          <w:szCs w:val="28"/>
          <w:lang w:eastAsia="ru-RU"/>
        </w:rPr>
      </w:pPr>
    </w:p>
    <w:p w:rsidR="00A05D47" w:rsidRDefault="00A05D47" w:rsidP="00A05D47">
      <w:pPr>
        <w:spacing w:after="0" w:line="240" w:lineRule="auto"/>
        <w:jc w:val="center"/>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Раздел </w:t>
      </w:r>
      <w:proofErr w:type="spellStart"/>
      <w:r w:rsidRPr="00BE555D">
        <w:rPr>
          <w:rFonts w:ascii="Times New Roman" w:eastAsia="Times New Roman" w:hAnsi="Times New Roman" w:cs="Times New Roman"/>
          <w:color w:val="000000"/>
          <w:sz w:val="28"/>
          <w:szCs w:val="28"/>
          <w:lang w:eastAsia="ru-RU"/>
        </w:rPr>
        <w:t>III.Характеристика</w:t>
      </w:r>
      <w:proofErr w:type="spellEnd"/>
      <w:r w:rsidRPr="00BE555D">
        <w:rPr>
          <w:rFonts w:ascii="Times New Roman" w:eastAsia="Times New Roman" w:hAnsi="Times New Roman" w:cs="Times New Roman"/>
          <w:color w:val="000000"/>
          <w:sz w:val="28"/>
          <w:szCs w:val="28"/>
          <w:lang w:eastAsia="ru-RU"/>
        </w:rPr>
        <w:t xml:space="preserve"> основных мероприятий программы</w:t>
      </w:r>
    </w:p>
    <w:p w:rsidR="001A3655" w:rsidRPr="00BE555D" w:rsidRDefault="001A3655" w:rsidP="00A05D47">
      <w:pPr>
        <w:spacing w:after="0" w:line="240" w:lineRule="auto"/>
        <w:jc w:val="center"/>
        <w:rPr>
          <w:rFonts w:ascii="Times New Roman" w:eastAsia="Times New Roman" w:hAnsi="Times New Roman" w:cs="Times New Roman"/>
          <w:color w:val="000000"/>
          <w:sz w:val="28"/>
          <w:szCs w:val="28"/>
          <w:lang w:eastAsia="ru-RU"/>
        </w:rPr>
      </w:pP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Сформированный в единую программу комплекс основных мероприятий направлен на достижение показателей, характеризующих состояние экономики города в целом и по отдельным направлениям.</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1.Обеспечение выполнения комплекса работ по повышению качества анализа и разработки (уточнения) стратегий, комплексных программ, </w:t>
      </w:r>
      <w:r w:rsidRPr="00BE555D">
        <w:rPr>
          <w:rFonts w:ascii="Times New Roman" w:eastAsia="Times New Roman" w:hAnsi="Times New Roman" w:cs="Times New Roman"/>
          <w:color w:val="000000"/>
          <w:sz w:val="28"/>
          <w:szCs w:val="28"/>
          <w:lang w:eastAsia="ru-RU"/>
        </w:rPr>
        <w:lastRenderedPageBreak/>
        <w:t>концепций, прогнозов, а так же целеполагающих документов муниципального образования город Нефтеюганск.</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1.1.Совершенствование стратегического планирования.</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Основными приоритетами мероприятия является повышение эффективности реализации целеполагающих документов социально-экономического развития.</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Ожидаемые результаты мероприятия:</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-создание нормативной правовой базы, обеспечивающей реализацию федерального закона «О государственном стратегическом планировании»;</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-внедрение механизмов общественного обсуждения разработки и мониторинга реализации документов стратегического планирования;</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1.2.Разработка среднесрочных, долгосрочных прогнозов социально-экономического развития города.</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Ожидаемые результаты мероприятия:</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-повышение обоснованности и достоверности прогнозов социально-экономического развития.</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1.3.Совершенствование механизмов стратегического управления социально-экономическим развитием. </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Ожидаемые результаты мероприятия:</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-повышения качества территориального планирования;</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-минимизация отклонения прогнозных значений показателей социально-экономического развития </w:t>
      </w:r>
      <w:proofErr w:type="gramStart"/>
      <w:r w:rsidRPr="00BE555D">
        <w:rPr>
          <w:rFonts w:ascii="Times New Roman" w:eastAsia="Times New Roman" w:hAnsi="Times New Roman" w:cs="Times New Roman"/>
          <w:color w:val="000000"/>
          <w:sz w:val="28"/>
          <w:szCs w:val="28"/>
          <w:lang w:eastAsia="ru-RU"/>
        </w:rPr>
        <w:t>от</w:t>
      </w:r>
      <w:proofErr w:type="gramEnd"/>
      <w:r w:rsidRPr="00BE555D">
        <w:rPr>
          <w:rFonts w:ascii="Times New Roman" w:eastAsia="Times New Roman" w:hAnsi="Times New Roman" w:cs="Times New Roman"/>
          <w:color w:val="000000"/>
          <w:sz w:val="28"/>
          <w:szCs w:val="28"/>
          <w:lang w:eastAsia="ru-RU"/>
        </w:rPr>
        <w:t xml:space="preserve"> фактических.</w:t>
      </w:r>
    </w:p>
    <w:p w:rsidR="00A05D47" w:rsidRPr="00BE555D" w:rsidRDefault="00A05D47" w:rsidP="00A05D47">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2.Мониторинг социально-экономического развития муниципального образования.</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Реализация мероприятия осуществляется по следующим направлениям:</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-актуализация системы показателей, отражающих социально-экономическое положение города;</w:t>
      </w:r>
    </w:p>
    <w:p w:rsidR="00A05D47" w:rsidRPr="00BE555D" w:rsidRDefault="00A05D47" w:rsidP="00763429">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-формирование информационного материала в соответствии с потребностями органов местного самоуправления;</w:t>
      </w:r>
    </w:p>
    <w:p w:rsidR="00A05D47" w:rsidRPr="00BE555D" w:rsidRDefault="00A05D47" w:rsidP="00A05D47">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3.Формирование перечня и методологическое руководство при разработке </w:t>
      </w:r>
      <w:proofErr w:type="gramStart"/>
      <w:r w:rsidRPr="00BE555D">
        <w:rPr>
          <w:rFonts w:ascii="Times New Roman" w:eastAsia="Times New Roman" w:hAnsi="Times New Roman" w:cs="Times New Roman"/>
          <w:color w:val="000000"/>
          <w:sz w:val="28"/>
          <w:szCs w:val="28"/>
          <w:lang w:eastAsia="ru-RU"/>
        </w:rPr>
        <w:t>муниципальных</w:t>
      </w:r>
      <w:proofErr w:type="gramEnd"/>
      <w:r w:rsidRPr="00BE555D">
        <w:rPr>
          <w:rFonts w:ascii="Times New Roman" w:eastAsia="Times New Roman" w:hAnsi="Times New Roman" w:cs="Times New Roman"/>
          <w:color w:val="000000"/>
          <w:sz w:val="28"/>
          <w:szCs w:val="28"/>
          <w:lang w:eastAsia="ru-RU"/>
        </w:rPr>
        <w:t xml:space="preserve"> программ и ведомственных целевых программ.</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Основное направление реформирования бюджетного процесса - переход преимущественно к программно-целевым методам бюджетного планирования, обеспечивающим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В целях осуществления функций по координации разработки и контроля реализации муниципальных и ведомственных целевых программ разработана нормативная правовая база, позволяющая синхронизировать направления (взаимоувязанные по задачам, срокам осуществления и ресурсам) и инструменты муниципальной политики, обеспечивающих при осуществлении ключевых функций достижение приоритетов и целей социально-экономического развития города Нефтеюганска.</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lastRenderedPageBreak/>
        <w:t xml:space="preserve">В целях наиболее эффективного использования бюджетных средств, достижения установленных долгосрочных показателей социально-экономического развития проводится ежемесячный мониторинг исполнения программ. </w:t>
      </w:r>
    </w:p>
    <w:p w:rsidR="00A05D47" w:rsidRPr="00BE555D" w:rsidRDefault="00A05D47" w:rsidP="00A05D47">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4.Обеспечение исполнения муниципальных функций администрации.</w:t>
      </w:r>
    </w:p>
    <w:p w:rsidR="00A05D47" w:rsidRPr="00BE555D" w:rsidRDefault="00A05D47" w:rsidP="00A05D47">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Мероприятие направлено на осуществление полномочий, возложенных на администрацию города.</w:t>
      </w:r>
    </w:p>
    <w:p w:rsidR="00A05D47" w:rsidRPr="00BE555D" w:rsidRDefault="00A05D47" w:rsidP="00A05D47">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5.Повышение качества предоставления муниципальных услуг, выполнение других обязательств муниципального образования.</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5.1.Реализация принципа «одного окна» - создание единого места приема, регистрации и выдачи необходимых документов гражданам и юридическим лицам при предоставлении муниципальных услуг.</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5.2.Оптимизация процедур получения заявителями услуг, в предоставлении которых участвуют совместно органы власти разных уровней (территориальные органы федеральных органов исполнительной власти, исполнительные органы государственной власти Ханты-Мансийского автономного округа - Югры, органы местного самоуправления) за счет реализации межведомственного обмена информацией на основе соглашений между этими органами.</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5.3.Организация информационного обмена данными между федеральными органами исполнительной власти, исполнительными органами государственной власти Ханты-Мансийского автономного округа - Югры, органами местного самоуправления, организациями, участвующими в предоставлении государственных и муниципальных услуг, в том числе с доступом к данным государственных информационных систем.</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5.4.Сокращение количества взаимодействий заявителей с должностными лицами за счет организации межведомственного информационного и документационного взаимодействия.</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5.5.Сокращение количества документов, представляемых непосредственно заявителями для получения связанных государственных и муниципальных услуг за счет организации межведомственного информационного и документационного взаимодействия.</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5.6.Организация деятельности по информированию граждан и юридических лиц по вопросам предоставления муниципальных услуг.</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  5.7.Организация информационного обмена с федеральным порталом государственных услуг, региональным сегментом портала государственных услуг.</w:t>
      </w:r>
    </w:p>
    <w:p w:rsidR="00A05D47" w:rsidRPr="00BE555D" w:rsidRDefault="00A05D47" w:rsidP="00A05D47">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6.Реализация переданных государственных полномочий на осуществление деятельности по содержанию штатных единиц органов местного самоуправления.</w:t>
      </w:r>
    </w:p>
    <w:p w:rsidR="00A05D47" w:rsidRPr="00BE555D" w:rsidRDefault="00A05D47" w:rsidP="00A05D47">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Реализация мероприятий по осуществлению деятельности по содержанию штатных единиц органов местного самоуправления.</w:t>
      </w:r>
    </w:p>
    <w:p w:rsidR="00A05D47" w:rsidRPr="00BE555D" w:rsidRDefault="00A05D47" w:rsidP="00A05D47">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lastRenderedPageBreak/>
        <w:t>7.Осуществление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rsidR="00A05D47" w:rsidRPr="00BE555D" w:rsidRDefault="00A05D47" w:rsidP="00A05D47">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Обеспечение эффективности по исполнению переданных государственных полномочий.</w:t>
      </w:r>
    </w:p>
    <w:p w:rsidR="00A05D47" w:rsidRPr="00BE555D" w:rsidRDefault="00A05D47" w:rsidP="00A05D47">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8.Государственная поддержка развития растениеводства и животноводства, переработки и реализации продукции.</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Реализация мероприятий направленных на развитие агропромышленного комплекса осуществляется путем предоставления субсидий сельскохозяйственным товаропроизводителям в рамках реализации 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 и продовольствия </w:t>
      </w:r>
      <w:proofErr w:type="gramStart"/>
      <w:r w:rsidRPr="00BE555D">
        <w:rPr>
          <w:rFonts w:ascii="Times New Roman" w:eastAsia="Times New Roman" w:hAnsi="Times New Roman" w:cs="Times New Roman"/>
          <w:color w:val="000000"/>
          <w:sz w:val="28"/>
          <w:szCs w:val="28"/>
          <w:lang w:eastAsia="ru-RU"/>
        </w:rPr>
        <w:t>в</w:t>
      </w:r>
      <w:proofErr w:type="gramEnd"/>
      <w:r w:rsidRPr="00BE555D">
        <w:rPr>
          <w:rFonts w:ascii="Times New Roman" w:eastAsia="Times New Roman" w:hAnsi="Times New Roman" w:cs="Times New Roman"/>
          <w:color w:val="000000"/>
          <w:sz w:val="28"/>
          <w:szCs w:val="28"/>
          <w:lang w:eastAsia="ru-RU"/>
        </w:rPr>
        <w:t xml:space="preserve"> </w:t>
      </w:r>
      <w:proofErr w:type="gramStart"/>
      <w:r w:rsidRPr="00BE555D">
        <w:rPr>
          <w:rFonts w:ascii="Times New Roman" w:eastAsia="Times New Roman" w:hAnsi="Times New Roman" w:cs="Times New Roman"/>
          <w:color w:val="000000"/>
          <w:sz w:val="28"/>
          <w:szCs w:val="28"/>
          <w:lang w:eastAsia="ru-RU"/>
        </w:rPr>
        <w:t>Ханты-Мансийском</w:t>
      </w:r>
      <w:proofErr w:type="gramEnd"/>
      <w:r w:rsidRPr="00BE555D">
        <w:rPr>
          <w:rFonts w:ascii="Times New Roman" w:eastAsia="Times New Roman" w:hAnsi="Times New Roman" w:cs="Times New Roman"/>
          <w:color w:val="000000"/>
          <w:sz w:val="28"/>
          <w:szCs w:val="28"/>
          <w:lang w:eastAsia="ru-RU"/>
        </w:rPr>
        <w:t xml:space="preserve"> автономном                округе – Югре в 2014-2020 годах.</w:t>
      </w:r>
    </w:p>
    <w:p w:rsidR="00A05D47" w:rsidRPr="00BE555D" w:rsidRDefault="00A05D47" w:rsidP="00A05D47">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9.Обеспечение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p>
    <w:p w:rsidR="00A05D47" w:rsidRPr="00BE555D" w:rsidRDefault="00A05D47" w:rsidP="00A05D47">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Реализация мероприятий по предупреждению и ликвидации болезней животных, их лечению, защите населения от болезней, общих для человека и животных.</w:t>
      </w:r>
    </w:p>
    <w:p w:rsidR="00763429" w:rsidRPr="00BE555D" w:rsidRDefault="00763429" w:rsidP="00763429">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Обеспечение регулирования деятельности по обращению с отходами производства и потребления.</w:t>
      </w:r>
    </w:p>
    <w:p w:rsidR="00763429" w:rsidRPr="00BE555D" w:rsidRDefault="00763429" w:rsidP="00763429">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Улучшение качества работ по обращению с твердыми коммунальными отходами.</w:t>
      </w:r>
    </w:p>
    <w:p w:rsidR="00A05D47" w:rsidRPr="00BE555D" w:rsidRDefault="00A05D47" w:rsidP="00A05D47">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10.Удовлетворение спроса населения на товары и услуги</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В целях удовлетворения спроса населения на товары и услуги будет осуществлен ряд мероприятий, обеспечивающих:</w:t>
      </w:r>
    </w:p>
    <w:p w:rsidR="00A05D47" w:rsidRPr="00BE555D" w:rsidRDefault="00A05D47" w:rsidP="00A05D47">
      <w:pPr>
        <w:spacing w:after="0" w:line="240" w:lineRule="auto"/>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-совершенствование законодательства, регулирующего деятельность в сфере потребительского рынка;</w:t>
      </w:r>
    </w:p>
    <w:p w:rsidR="00A05D47" w:rsidRPr="00BE555D" w:rsidRDefault="00A05D47" w:rsidP="00A05D47">
      <w:pPr>
        <w:spacing w:after="0" w:line="240" w:lineRule="auto"/>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-проведение общественной экспертизы проектов нормативных правовых актов;</w:t>
      </w:r>
    </w:p>
    <w:p w:rsidR="00A05D47" w:rsidRPr="00BE555D" w:rsidRDefault="00A05D47" w:rsidP="00A05D47">
      <w:pPr>
        <w:spacing w:after="0" w:line="240" w:lineRule="auto"/>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-координацию взаимодействия общественных организаций по вопросам развития потребительского рынка;</w:t>
      </w:r>
    </w:p>
    <w:p w:rsidR="00A05D47" w:rsidRPr="00BE555D" w:rsidRDefault="00A05D47" w:rsidP="00A05D47">
      <w:pPr>
        <w:spacing w:after="0" w:line="240" w:lineRule="auto"/>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-организация проведения ярмарок выходного дня с привлечением местных </w:t>
      </w:r>
      <w:proofErr w:type="spellStart"/>
      <w:r w:rsidRPr="00BE555D">
        <w:rPr>
          <w:rFonts w:ascii="Times New Roman" w:eastAsia="Times New Roman" w:hAnsi="Times New Roman" w:cs="Times New Roman"/>
          <w:color w:val="000000"/>
          <w:sz w:val="28"/>
          <w:szCs w:val="28"/>
          <w:lang w:eastAsia="ru-RU"/>
        </w:rPr>
        <w:t>товар</w:t>
      </w:r>
      <w:proofErr w:type="gramStart"/>
      <w:r w:rsidRPr="00BE555D">
        <w:rPr>
          <w:rFonts w:ascii="Times New Roman" w:eastAsia="Times New Roman" w:hAnsi="Times New Roman" w:cs="Times New Roman"/>
          <w:color w:val="000000"/>
          <w:sz w:val="28"/>
          <w:szCs w:val="28"/>
          <w:lang w:eastAsia="ru-RU"/>
        </w:rPr>
        <w:t>о</w:t>
      </w:r>
      <w:proofErr w:type="spellEnd"/>
      <w:r w:rsidRPr="00BE555D">
        <w:rPr>
          <w:rFonts w:ascii="Times New Roman" w:eastAsia="Times New Roman" w:hAnsi="Times New Roman" w:cs="Times New Roman"/>
          <w:color w:val="000000"/>
          <w:sz w:val="28"/>
          <w:szCs w:val="28"/>
          <w:lang w:eastAsia="ru-RU"/>
        </w:rPr>
        <w:t>-</w:t>
      </w:r>
      <w:proofErr w:type="gramEnd"/>
      <w:r w:rsidRPr="00BE555D">
        <w:rPr>
          <w:rFonts w:ascii="Times New Roman" w:eastAsia="Times New Roman" w:hAnsi="Times New Roman" w:cs="Times New Roman"/>
          <w:color w:val="000000"/>
          <w:sz w:val="28"/>
          <w:szCs w:val="28"/>
          <w:lang w:eastAsia="ru-RU"/>
        </w:rPr>
        <w:t xml:space="preserve"> и </w:t>
      </w:r>
      <w:proofErr w:type="spellStart"/>
      <w:r w:rsidRPr="00BE555D">
        <w:rPr>
          <w:rFonts w:ascii="Times New Roman" w:eastAsia="Times New Roman" w:hAnsi="Times New Roman" w:cs="Times New Roman"/>
          <w:color w:val="000000"/>
          <w:sz w:val="28"/>
          <w:szCs w:val="28"/>
          <w:lang w:eastAsia="ru-RU"/>
        </w:rPr>
        <w:t>сельхозтоваропроизводителей</w:t>
      </w:r>
      <w:proofErr w:type="spellEnd"/>
      <w:r w:rsidRPr="00BE555D">
        <w:rPr>
          <w:rFonts w:ascii="Times New Roman" w:eastAsia="Times New Roman" w:hAnsi="Times New Roman" w:cs="Times New Roman"/>
          <w:color w:val="000000"/>
          <w:sz w:val="28"/>
          <w:szCs w:val="28"/>
          <w:lang w:eastAsia="ru-RU"/>
        </w:rPr>
        <w:t>, а также производителей сельхозпродукции из других регионов;</w:t>
      </w:r>
    </w:p>
    <w:p w:rsidR="00A05D47" w:rsidRPr="00BE555D" w:rsidRDefault="00A05D47" w:rsidP="00A05D47">
      <w:pPr>
        <w:spacing w:after="0" w:line="240" w:lineRule="auto"/>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-создание условий по развитию передвижной нестационарной торговой сети для реализации продуктов питания местных товаропроизводителей.</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Реализация мероприятия «Создание условий для развития передвижной нестационарной торговой сети, реализующей продукты питания местных товаропроизводителей», будет осуществляться органами местного самоуправления муниципального образования путем:</w:t>
      </w:r>
    </w:p>
    <w:p w:rsidR="00A05D47" w:rsidRPr="00BE555D" w:rsidRDefault="00A05D47" w:rsidP="00A05D47">
      <w:pPr>
        <w:spacing w:after="0" w:line="240" w:lineRule="auto"/>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-определения мест размещения объектов передвижной нестационарной торговой сети, реализующих продукты питания местных производителей, на существующих розничных рынках;</w:t>
      </w:r>
    </w:p>
    <w:p w:rsidR="00A05D47" w:rsidRPr="00BE555D" w:rsidRDefault="00A05D47" w:rsidP="00A05D47">
      <w:pPr>
        <w:spacing w:after="0" w:line="240" w:lineRule="auto"/>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lastRenderedPageBreak/>
        <w:t>-включения в схемы размещения нестационарной торговой сети объектов передвижной нестационарной торговой сети, осуществляющих продажу продуктов питания местных производителей, на летний период.</w:t>
      </w:r>
    </w:p>
    <w:p w:rsidR="00A05D47" w:rsidRPr="00BE555D" w:rsidRDefault="00A05D47" w:rsidP="00A05D47">
      <w:pPr>
        <w:spacing w:after="0" w:line="240" w:lineRule="auto"/>
        <w:ind w:firstLine="709"/>
        <w:jc w:val="both"/>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11.Предоставление в пользование муниципального имущества организациям</w:t>
      </w:r>
    </w:p>
    <w:p w:rsidR="00A05D47" w:rsidRPr="00BE555D" w:rsidRDefault="00A05D47" w:rsidP="00A05D47">
      <w:pPr>
        <w:spacing w:after="0" w:line="240" w:lineRule="auto"/>
        <w:ind w:firstLine="709"/>
        <w:jc w:val="both"/>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Реализация мероприятий осуществляется путём предоставления Субъектам малого и среднего предпринимательства во временное владение и (или) пользование муниципального имущества на возмездной основе.</w:t>
      </w:r>
    </w:p>
    <w:p w:rsidR="000B37DF" w:rsidRPr="00BE555D" w:rsidRDefault="00A05D47" w:rsidP="000B37DF">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12.</w:t>
      </w:r>
      <w:r w:rsidR="000B37DF" w:rsidRPr="00BE555D">
        <w:rPr>
          <w:rFonts w:ascii="Times New Roman" w:eastAsia="Times New Roman" w:hAnsi="Times New Roman" w:cs="Times New Roman"/>
          <w:color w:val="000000"/>
          <w:sz w:val="28"/>
          <w:szCs w:val="28"/>
          <w:lang w:eastAsia="ru-RU"/>
        </w:rPr>
        <w:t>Финансовая, образовательная и информационно-консультационная поддержка субъектов малого и среднего предпринимательства.</w:t>
      </w:r>
    </w:p>
    <w:p w:rsidR="000B37DF" w:rsidRPr="00BE555D" w:rsidRDefault="000B37DF" w:rsidP="000B37DF">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E555D">
        <w:rPr>
          <w:rFonts w:ascii="Times New Roman" w:eastAsia="Times New Roman" w:hAnsi="Times New Roman" w:cs="Times New Roman"/>
          <w:color w:val="000000"/>
          <w:sz w:val="28"/>
          <w:szCs w:val="28"/>
          <w:lang w:eastAsia="ru-RU"/>
        </w:rPr>
        <w:t>Реализация мероприятий в области информационно-консультационной поддержки осуществляется путем: защиты прав и законных интересов Субъектов, организации проведения общественной экспертизы проектов муниципальных нормативных правовых актов, проведения заседаний Координационного совета по развитию малого и среднего предпринимательства при администрации города Нефтеюганска, предоставления очных и заочных консультаций, а также проведения публичных мероприятий,  оказания информационной поддержки Субъектам, организации проведения мониторинга деятельности малого и среднего предпринимательства  в</w:t>
      </w:r>
      <w:proofErr w:type="gramEnd"/>
      <w:r w:rsidRPr="00BE555D">
        <w:rPr>
          <w:rFonts w:ascii="Times New Roman" w:eastAsia="Times New Roman" w:hAnsi="Times New Roman" w:cs="Times New Roman"/>
          <w:color w:val="000000"/>
          <w:sz w:val="28"/>
          <w:szCs w:val="28"/>
          <w:lang w:eastAsia="ru-RU"/>
        </w:rPr>
        <w:t xml:space="preserve"> </w:t>
      </w:r>
      <w:proofErr w:type="gramStart"/>
      <w:r w:rsidRPr="00BE555D">
        <w:rPr>
          <w:rFonts w:ascii="Times New Roman" w:eastAsia="Times New Roman" w:hAnsi="Times New Roman" w:cs="Times New Roman"/>
          <w:color w:val="000000"/>
          <w:sz w:val="28"/>
          <w:szCs w:val="28"/>
          <w:lang w:eastAsia="ru-RU"/>
        </w:rPr>
        <w:t>городе</w:t>
      </w:r>
      <w:proofErr w:type="gramEnd"/>
      <w:r w:rsidRPr="00BE555D">
        <w:rPr>
          <w:rFonts w:ascii="Times New Roman" w:eastAsia="Times New Roman" w:hAnsi="Times New Roman" w:cs="Times New Roman"/>
          <w:color w:val="000000"/>
          <w:sz w:val="28"/>
          <w:szCs w:val="28"/>
          <w:lang w:eastAsia="ru-RU"/>
        </w:rPr>
        <w:t xml:space="preserve"> Нефтеюганске в целях определения приоритетных направлений развития, формирования благоприятного общественного мнения о малом и среднем предпринимательстве на территории города Нефтеюганска, организации  проведения образовательных мероприятий для Субъектов. </w:t>
      </w:r>
    </w:p>
    <w:p w:rsidR="0076118C" w:rsidRPr="00BE555D" w:rsidRDefault="0076118C" w:rsidP="0076118C">
      <w:pPr>
        <w:spacing w:after="0" w:line="240" w:lineRule="auto"/>
        <w:ind w:firstLine="709"/>
        <w:jc w:val="both"/>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Основные мероприятия, направленные на обеспечение доступности финансовой, образовательной и информационно-консультационной поддержки для субъектов малого и среднего предпринимательства:</w:t>
      </w:r>
    </w:p>
    <w:p w:rsidR="0076118C" w:rsidRPr="00BE555D" w:rsidRDefault="0076118C" w:rsidP="0076118C">
      <w:pPr>
        <w:spacing w:after="0" w:line="240" w:lineRule="auto"/>
        <w:ind w:firstLine="709"/>
        <w:jc w:val="both"/>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-создание условий для развития субъектов малого и среднего предпринимательства;</w:t>
      </w:r>
    </w:p>
    <w:p w:rsidR="0076118C" w:rsidRPr="00BE555D" w:rsidRDefault="0076118C" w:rsidP="0076118C">
      <w:pPr>
        <w:spacing w:after="0" w:line="240" w:lineRule="auto"/>
        <w:ind w:firstLine="709"/>
        <w:jc w:val="both"/>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-финансовая поддержка субъектов малого и среднего предпринимательства, осуществляющих социально значимые виды деятельности в муниципальных образованиях;</w:t>
      </w:r>
    </w:p>
    <w:p w:rsidR="0076118C" w:rsidRPr="00BE555D" w:rsidRDefault="0076118C" w:rsidP="0076118C">
      <w:pPr>
        <w:spacing w:after="0" w:line="240" w:lineRule="auto"/>
        <w:ind w:firstLine="709"/>
        <w:jc w:val="both"/>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 xml:space="preserve">-финансовая поддержка </w:t>
      </w:r>
      <w:proofErr w:type="gramStart"/>
      <w:r w:rsidRPr="00BE555D">
        <w:rPr>
          <w:rFonts w:ascii="Times New Roman" w:eastAsia="Times New Roman" w:hAnsi="Times New Roman" w:cs="Times New Roman"/>
          <w:sz w:val="28"/>
          <w:szCs w:val="28"/>
          <w:lang w:eastAsia="ru-RU"/>
        </w:rPr>
        <w:t>социального</w:t>
      </w:r>
      <w:proofErr w:type="gramEnd"/>
      <w:r w:rsidRPr="00BE555D">
        <w:rPr>
          <w:rFonts w:ascii="Times New Roman" w:eastAsia="Times New Roman" w:hAnsi="Times New Roman" w:cs="Times New Roman"/>
          <w:sz w:val="28"/>
          <w:szCs w:val="28"/>
          <w:lang w:eastAsia="ru-RU"/>
        </w:rPr>
        <w:t xml:space="preserve"> предпринимательства;</w:t>
      </w:r>
    </w:p>
    <w:p w:rsidR="00A05D47" w:rsidRPr="00BE555D" w:rsidRDefault="0076118C" w:rsidP="0076118C">
      <w:pPr>
        <w:spacing w:after="0" w:line="240" w:lineRule="auto"/>
        <w:ind w:firstLine="709"/>
        <w:jc w:val="both"/>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 xml:space="preserve">-развитие </w:t>
      </w:r>
      <w:proofErr w:type="gramStart"/>
      <w:r w:rsidRPr="00BE555D">
        <w:rPr>
          <w:rFonts w:ascii="Times New Roman" w:eastAsia="Times New Roman" w:hAnsi="Times New Roman" w:cs="Times New Roman"/>
          <w:sz w:val="28"/>
          <w:szCs w:val="28"/>
          <w:lang w:eastAsia="ru-RU"/>
        </w:rPr>
        <w:t>инновационного</w:t>
      </w:r>
      <w:proofErr w:type="gramEnd"/>
      <w:r w:rsidRPr="00BE555D">
        <w:rPr>
          <w:rFonts w:ascii="Times New Roman" w:eastAsia="Times New Roman" w:hAnsi="Times New Roman" w:cs="Times New Roman"/>
          <w:sz w:val="28"/>
          <w:szCs w:val="28"/>
          <w:lang w:eastAsia="ru-RU"/>
        </w:rPr>
        <w:t xml:space="preserve"> и молодежного предпринимательства.</w:t>
      </w:r>
    </w:p>
    <w:p w:rsidR="00A05D47" w:rsidRPr="00BE555D" w:rsidRDefault="00A05D47" w:rsidP="00A05D47">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13.Создание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Одним из ключевых направлений подпрограммы «Своевременное и достоверное информирование населения о деятельности органов местного самоуправления муниципального образования город Нефтеюганск» является формирование позитивного мнения жителей города Нефтеюганска в отношении общественно-политических и экономических решений, принимаемых органами местного самоуправления города Нефтеюганска. Успех проводимых реформ и начинаний напрямую зависит от своевременных разъяснений действий органов местного самоуправления. При этом ведущая роль по формированию </w:t>
      </w:r>
      <w:r w:rsidRPr="00BE555D">
        <w:rPr>
          <w:rFonts w:ascii="Times New Roman" w:eastAsia="Times New Roman" w:hAnsi="Times New Roman" w:cs="Times New Roman"/>
          <w:color w:val="000000"/>
          <w:sz w:val="28"/>
          <w:szCs w:val="28"/>
          <w:lang w:eastAsia="ru-RU"/>
        </w:rPr>
        <w:lastRenderedPageBreak/>
        <w:t xml:space="preserve">общественного мнения по отношению </w:t>
      </w:r>
      <w:proofErr w:type="gramStart"/>
      <w:r w:rsidRPr="00BE555D">
        <w:rPr>
          <w:rFonts w:ascii="Times New Roman" w:eastAsia="Times New Roman" w:hAnsi="Times New Roman" w:cs="Times New Roman"/>
          <w:color w:val="000000"/>
          <w:sz w:val="28"/>
          <w:szCs w:val="28"/>
          <w:lang w:eastAsia="ru-RU"/>
        </w:rPr>
        <w:t>к</w:t>
      </w:r>
      <w:proofErr w:type="gramEnd"/>
      <w:r w:rsidRPr="00BE555D">
        <w:rPr>
          <w:rFonts w:ascii="Times New Roman" w:eastAsia="Times New Roman" w:hAnsi="Times New Roman" w:cs="Times New Roman"/>
          <w:color w:val="000000"/>
          <w:sz w:val="28"/>
          <w:szCs w:val="28"/>
          <w:lang w:eastAsia="ru-RU"/>
        </w:rPr>
        <w:t xml:space="preserve"> </w:t>
      </w:r>
      <w:proofErr w:type="gramStart"/>
      <w:r w:rsidRPr="00BE555D">
        <w:rPr>
          <w:rFonts w:ascii="Times New Roman" w:eastAsia="Times New Roman" w:hAnsi="Times New Roman" w:cs="Times New Roman"/>
          <w:color w:val="000000"/>
          <w:sz w:val="28"/>
          <w:szCs w:val="28"/>
          <w:lang w:eastAsia="ru-RU"/>
        </w:rPr>
        <w:t>подобного</w:t>
      </w:r>
      <w:proofErr w:type="gramEnd"/>
      <w:r w:rsidRPr="00BE555D">
        <w:rPr>
          <w:rFonts w:ascii="Times New Roman" w:eastAsia="Times New Roman" w:hAnsi="Times New Roman" w:cs="Times New Roman"/>
          <w:color w:val="000000"/>
          <w:sz w:val="28"/>
          <w:szCs w:val="28"/>
          <w:lang w:eastAsia="ru-RU"/>
        </w:rPr>
        <w:t xml:space="preserve"> рода мероприятиям отводится именно работе средств массовой информации. Эффективность этой работы достигается за счет реализации мероприятий Программы.</w:t>
      </w:r>
    </w:p>
    <w:p w:rsidR="000B37DF" w:rsidRPr="00BE555D" w:rsidRDefault="000B37DF" w:rsidP="00A05D47">
      <w:pPr>
        <w:spacing w:after="0" w:line="240" w:lineRule="auto"/>
        <w:ind w:firstLine="708"/>
        <w:jc w:val="both"/>
        <w:rPr>
          <w:rFonts w:ascii="Times New Roman" w:eastAsia="Times New Roman" w:hAnsi="Times New Roman" w:cs="Times New Roman"/>
          <w:color w:val="000000"/>
          <w:sz w:val="28"/>
          <w:szCs w:val="28"/>
          <w:lang w:eastAsia="ru-RU"/>
        </w:rPr>
      </w:pPr>
    </w:p>
    <w:p w:rsidR="00A05D47" w:rsidRDefault="00A05D47" w:rsidP="00A05D47">
      <w:pPr>
        <w:spacing w:after="0" w:line="240" w:lineRule="auto"/>
        <w:jc w:val="center"/>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Раздел </w:t>
      </w:r>
      <w:proofErr w:type="spellStart"/>
      <w:r w:rsidRPr="00BE555D">
        <w:rPr>
          <w:rFonts w:ascii="Times New Roman" w:eastAsia="Times New Roman" w:hAnsi="Times New Roman" w:cs="Times New Roman"/>
          <w:color w:val="000000"/>
          <w:sz w:val="28"/>
          <w:szCs w:val="28"/>
          <w:lang w:eastAsia="ru-RU"/>
        </w:rPr>
        <w:t>IV.Механизм</w:t>
      </w:r>
      <w:proofErr w:type="spellEnd"/>
      <w:r w:rsidRPr="00BE555D">
        <w:rPr>
          <w:rFonts w:ascii="Times New Roman" w:eastAsia="Times New Roman" w:hAnsi="Times New Roman" w:cs="Times New Roman"/>
          <w:color w:val="000000"/>
          <w:sz w:val="28"/>
          <w:szCs w:val="28"/>
          <w:lang w:eastAsia="ru-RU"/>
        </w:rPr>
        <w:t xml:space="preserve"> реализации муниципальной программы</w:t>
      </w:r>
    </w:p>
    <w:p w:rsidR="001A3655" w:rsidRPr="00BE555D" w:rsidRDefault="001A3655" w:rsidP="00A05D47">
      <w:pPr>
        <w:spacing w:after="0" w:line="240" w:lineRule="auto"/>
        <w:jc w:val="center"/>
        <w:rPr>
          <w:rFonts w:ascii="Times New Roman" w:eastAsia="Times New Roman" w:hAnsi="Times New Roman" w:cs="Times New Roman"/>
          <w:color w:val="000000"/>
          <w:sz w:val="28"/>
          <w:szCs w:val="28"/>
          <w:lang w:eastAsia="ru-RU"/>
        </w:rPr>
      </w:pP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BE555D">
        <w:rPr>
          <w:rFonts w:ascii="Times New Roman" w:eastAsia="Times New Roman" w:hAnsi="Times New Roman" w:cs="Times New Roman"/>
          <w:color w:val="000000"/>
          <w:sz w:val="28"/>
          <w:szCs w:val="28"/>
          <w:lang w:eastAsia="ru-RU"/>
        </w:rPr>
        <w:t>Механизм реализации муниципальной программы включает разработку и принятие нормативных правовых актов муниципального образования, необходимых для выполнения программы,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муниципальной программы, а также связанные с изменениями внешней среды, информирование общественности о ходе и результатах реализации</w:t>
      </w:r>
      <w:proofErr w:type="gramEnd"/>
      <w:r w:rsidRPr="00BE555D">
        <w:rPr>
          <w:rFonts w:ascii="Times New Roman" w:eastAsia="Times New Roman" w:hAnsi="Times New Roman" w:cs="Times New Roman"/>
          <w:color w:val="000000"/>
          <w:sz w:val="28"/>
          <w:szCs w:val="28"/>
          <w:lang w:eastAsia="ru-RU"/>
        </w:rPr>
        <w:t xml:space="preserve"> программы, </w:t>
      </w:r>
      <w:proofErr w:type="gramStart"/>
      <w:r w:rsidRPr="00BE555D">
        <w:rPr>
          <w:rFonts w:ascii="Times New Roman" w:eastAsia="Times New Roman" w:hAnsi="Times New Roman" w:cs="Times New Roman"/>
          <w:color w:val="000000"/>
          <w:sz w:val="28"/>
          <w:szCs w:val="28"/>
          <w:lang w:eastAsia="ru-RU"/>
        </w:rPr>
        <w:t>финансировании</w:t>
      </w:r>
      <w:proofErr w:type="gramEnd"/>
      <w:r w:rsidRPr="00BE555D">
        <w:rPr>
          <w:rFonts w:ascii="Times New Roman" w:eastAsia="Times New Roman" w:hAnsi="Times New Roman" w:cs="Times New Roman"/>
          <w:color w:val="000000"/>
          <w:sz w:val="28"/>
          <w:szCs w:val="28"/>
          <w:lang w:eastAsia="ru-RU"/>
        </w:rPr>
        <w:t xml:space="preserve"> программных мероприятий.</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Ответственный исполнитель муниципальной программы - администрация города Нефтеюганска - осуществляет текущее управление реализацией программы, обладает правом вносить предложения об изменении объемов финансовых средств, направляемых на решение отдельных задач программы.</w:t>
      </w:r>
    </w:p>
    <w:p w:rsidR="00A05D47" w:rsidRPr="00BE555D" w:rsidRDefault="00A05D47" w:rsidP="00A05D47">
      <w:pPr>
        <w:spacing w:after="0" w:line="240" w:lineRule="auto"/>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Оценка хода исполнения мероприятий программы основана на мониторинге ожидаемых непосредственных и конечных результатов программы как сопоставление фактически достигнутых с целевыми показателями. В соответствии с данными мониторинга по фактически достигнутым результатам реализации в муниципальную программу могут быть внесены корректировки. В случае выявления лучших практик реализации программных мероприятий в муниципальную программу могут быть внесены корректировки, связанные с оптимизацией этих мероприятий.</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Финансирование мероприятий по оказанию услуг по организации предоставления муниципальных услуг, в том числе в электронной форме, по принципу «одного окна», предусматриваются в составе расходов бюджета муниципального образования на очередной финансовый год и плановый период в пределах лимитов бюджетных ассигнований.</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Организация предоставления государственных услуг на территории муниципального образования привлекаемыми организациями осуществляется МФЦ посредством заключения договоров с привлекаемыми организациями на основании проведенных закупок.</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Контроль и координация деятельности по выполнению мероприятий Программы.</w:t>
      </w:r>
    </w:p>
    <w:p w:rsidR="00A05D47" w:rsidRPr="00BE555D" w:rsidRDefault="000B37DF"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Контроль реализации программы осуществляет заместитель главы города Нефтеюганска</w:t>
      </w:r>
      <w:r w:rsidR="00A05D47" w:rsidRPr="00BE555D">
        <w:rPr>
          <w:rFonts w:ascii="Times New Roman" w:eastAsia="Times New Roman" w:hAnsi="Times New Roman" w:cs="Times New Roman"/>
          <w:color w:val="000000"/>
          <w:sz w:val="28"/>
          <w:szCs w:val="28"/>
          <w:lang w:eastAsia="ru-RU"/>
        </w:rPr>
        <w:t>.</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BE555D">
        <w:rPr>
          <w:rFonts w:ascii="Times New Roman" w:eastAsia="Times New Roman" w:hAnsi="Times New Roman" w:cs="Times New Roman"/>
          <w:color w:val="000000"/>
          <w:sz w:val="28"/>
          <w:szCs w:val="28"/>
          <w:lang w:eastAsia="ru-RU"/>
        </w:rPr>
        <w:t>Контроль за</w:t>
      </w:r>
      <w:proofErr w:type="gramEnd"/>
      <w:r w:rsidRPr="00BE555D">
        <w:rPr>
          <w:rFonts w:ascii="Times New Roman" w:eastAsia="Times New Roman" w:hAnsi="Times New Roman" w:cs="Times New Roman"/>
          <w:color w:val="000000"/>
          <w:sz w:val="28"/>
          <w:szCs w:val="28"/>
          <w:lang w:eastAsia="ru-RU"/>
        </w:rPr>
        <w:t xml:space="preserve"> соблюдением условий расходования и целевым использованием средств субсидий осуществляют департамент финансов администрации города в соответствии с законодательством Российской Федерации.</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lastRenderedPageBreak/>
        <w:t>В целях координации деятельности ответственный исполнитель в течение года проводит:</w:t>
      </w:r>
    </w:p>
    <w:p w:rsidR="00A05D47" w:rsidRPr="00BE555D" w:rsidRDefault="00A05D47" w:rsidP="00A05D47">
      <w:pPr>
        <w:spacing w:after="0" w:line="240" w:lineRule="auto"/>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-анализ социально-экономических показателей развития малого и среднего предпринимательства и эффективности применения мер, направленных на развитие предпринимательства;</w:t>
      </w:r>
    </w:p>
    <w:p w:rsidR="00A05D47" w:rsidRPr="00BE555D" w:rsidRDefault="00A05D47" w:rsidP="00A05D47">
      <w:pPr>
        <w:spacing w:after="0" w:line="240" w:lineRule="auto"/>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-заседания Координационного совета по развитию малого и среднего предпринимательства при администрации города Нефтеюганска.</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BE555D">
        <w:rPr>
          <w:rFonts w:ascii="Times New Roman" w:eastAsia="Times New Roman" w:hAnsi="Times New Roman" w:cs="Times New Roman"/>
          <w:color w:val="000000"/>
          <w:sz w:val="28"/>
          <w:szCs w:val="28"/>
          <w:lang w:eastAsia="ru-RU"/>
        </w:rPr>
        <w:t>Реализация мероприятий в сфере регулирования деятельности потребительского рынка включает разработку и принятие нормативных правовых актов, организацию информационно-аналитического наблюдения за состоянием рынка товаров и услуг на территории муниципального образования, ежегодное формирование перечня программных мероприятий на очередной финансовый год и плановый период, информирование общественности о ходе и результатах ее реализации, финансировании программных мероприятий.</w:t>
      </w:r>
      <w:proofErr w:type="gramEnd"/>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Реализация мероприятий направленных на развитие малого и среднего предпринимательства осуществляется: </w:t>
      </w:r>
    </w:p>
    <w:p w:rsidR="000B37DF" w:rsidRPr="00BE555D" w:rsidRDefault="000B37DF" w:rsidP="000B37DF">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Ответственным исполнителем муниципальной программы посредством реализации мероприятий согласно приложению 2 к муниципальной программе путем:</w:t>
      </w:r>
    </w:p>
    <w:p w:rsidR="000B37DF" w:rsidRPr="00BE555D" w:rsidRDefault="000B37DF" w:rsidP="000B37DF">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1.1.Ведения реестра Субъектов - получателей поддержки на основании информации соисполнителей Программы, оказывающих поддержку Субъектам, а также Организациям;</w:t>
      </w:r>
    </w:p>
    <w:p w:rsidR="000B37DF" w:rsidRPr="00BE555D" w:rsidRDefault="000B37DF" w:rsidP="000B37DF">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1.2.Защиты прав и законных интересов Субъектов;</w:t>
      </w:r>
    </w:p>
    <w:p w:rsidR="000B37DF" w:rsidRPr="00BE555D" w:rsidRDefault="000B37DF" w:rsidP="000B37DF">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1.3.Организации проведения общественной экспертизы проектов муниципальных нормативных правовых актов;</w:t>
      </w:r>
    </w:p>
    <w:p w:rsidR="000B37DF" w:rsidRPr="00BE555D" w:rsidRDefault="000B37DF" w:rsidP="000B37DF">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1.4.Проведения заседаний Координационного совета по развитию малого и среднего предпринимательства при администрации города Нефтеюганска;</w:t>
      </w:r>
    </w:p>
    <w:p w:rsidR="000B37DF" w:rsidRPr="00BE555D" w:rsidRDefault="000B37DF" w:rsidP="000B37DF">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1.5.Предоставления очных и заочных консультаций, а также проведения публичных мероприятий;</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1.6.Организации мониторинга деятельности Субъектов.</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1.7.Организации образовательных мероприятий для Субъектов.</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1.8.Организации мероприятий по популяризации и пропаганде предпринимательской деятельности.</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1.9.Организации информационно-консультационной поддержки.</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1.10. Организации мероприятий, направленных на вовлечение молодежи в предпринимательскую деятельность.</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1.11.Оказания финансовой поддержки по следующим направлениям:</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1.11.1.Финансовая поддержка субъектов малого и среднего предпринимательства, осуществляющих социально значимые виды деятельности в муниципальных образованиях, предоставляется в виде возмещения части затрат:</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-на аренду нежилых помещений (возмещению подлежат фактически произведенные и документально подтвержденные расходы на аренду нежилых помещений, за исключением нежилых помещений, находящихся в </w:t>
      </w:r>
      <w:r w:rsidRPr="00BE555D">
        <w:rPr>
          <w:rFonts w:ascii="Times New Roman" w:eastAsia="Times New Roman" w:hAnsi="Times New Roman" w:cs="Times New Roman"/>
          <w:color w:val="000000"/>
          <w:sz w:val="28"/>
          <w:szCs w:val="28"/>
          <w:lang w:eastAsia="ru-RU"/>
        </w:rPr>
        <w:lastRenderedPageBreak/>
        <w:t>государственной и муниципальной собственности, включенных в перечни имущества в соответствии с Федеральным законом Российской Федерации от 24</w:t>
      </w:r>
      <w:r w:rsidR="00E24F4A">
        <w:rPr>
          <w:rFonts w:ascii="Times New Roman" w:eastAsia="Times New Roman" w:hAnsi="Times New Roman" w:cs="Times New Roman"/>
          <w:color w:val="000000"/>
          <w:sz w:val="28"/>
          <w:szCs w:val="28"/>
          <w:lang w:eastAsia="ru-RU"/>
        </w:rPr>
        <w:t>.07.</w:t>
      </w:r>
      <w:r w:rsidRPr="00BE555D">
        <w:rPr>
          <w:rFonts w:ascii="Times New Roman" w:eastAsia="Times New Roman" w:hAnsi="Times New Roman" w:cs="Times New Roman"/>
          <w:color w:val="000000"/>
          <w:sz w:val="28"/>
          <w:szCs w:val="28"/>
          <w:lang w:eastAsia="ru-RU"/>
        </w:rPr>
        <w:t xml:space="preserve">2007 </w:t>
      </w:r>
      <w:r w:rsidR="00E24F4A">
        <w:rPr>
          <w:rFonts w:ascii="Times New Roman" w:eastAsia="Times New Roman" w:hAnsi="Times New Roman" w:cs="Times New Roman"/>
          <w:color w:val="000000"/>
          <w:sz w:val="28"/>
          <w:szCs w:val="28"/>
          <w:lang w:eastAsia="ru-RU"/>
        </w:rPr>
        <w:t>№</w:t>
      </w:r>
      <w:r w:rsidRPr="00BE555D">
        <w:rPr>
          <w:rFonts w:ascii="Times New Roman" w:eastAsia="Times New Roman" w:hAnsi="Times New Roman" w:cs="Times New Roman"/>
          <w:color w:val="000000"/>
          <w:sz w:val="28"/>
          <w:szCs w:val="28"/>
          <w:lang w:eastAsia="ru-RU"/>
        </w:rPr>
        <w:t xml:space="preserve"> 209-ФЗ </w:t>
      </w:r>
      <w:r w:rsidR="00E24F4A">
        <w:rPr>
          <w:rFonts w:ascii="Times New Roman" w:eastAsia="Times New Roman" w:hAnsi="Times New Roman" w:cs="Times New Roman"/>
          <w:color w:val="000000"/>
          <w:sz w:val="28"/>
          <w:szCs w:val="28"/>
          <w:lang w:eastAsia="ru-RU"/>
        </w:rPr>
        <w:t>«</w:t>
      </w:r>
      <w:r w:rsidRPr="00BE555D">
        <w:rPr>
          <w:rFonts w:ascii="Times New Roman" w:eastAsia="Times New Roman" w:hAnsi="Times New Roman" w:cs="Times New Roman"/>
          <w:color w:val="000000"/>
          <w:sz w:val="28"/>
          <w:szCs w:val="28"/>
          <w:lang w:eastAsia="ru-RU"/>
        </w:rPr>
        <w:t>О развитии малого и среднего предпринимательства в Российской Федерации</w:t>
      </w:r>
      <w:r w:rsidR="00E24F4A">
        <w:rPr>
          <w:rFonts w:ascii="Times New Roman" w:eastAsia="Times New Roman" w:hAnsi="Times New Roman" w:cs="Times New Roman"/>
          <w:color w:val="000000"/>
          <w:sz w:val="28"/>
          <w:szCs w:val="28"/>
          <w:lang w:eastAsia="ru-RU"/>
        </w:rPr>
        <w:t>»</w:t>
      </w:r>
      <w:r w:rsidRPr="00BE555D">
        <w:rPr>
          <w:rFonts w:ascii="Times New Roman" w:eastAsia="Times New Roman" w:hAnsi="Times New Roman" w:cs="Times New Roman"/>
          <w:color w:val="000000"/>
          <w:sz w:val="28"/>
          <w:szCs w:val="28"/>
          <w:lang w:eastAsia="ru-RU"/>
        </w:rPr>
        <w:t>;</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-по предоставленным консалтинговым услугам (возмещению подлежат фактически произведенные и документально подтвержденные расходы по договорам на оказание консалтинговых услуг специализированных;</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E555D">
        <w:rPr>
          <w:rFonts w:ascii="Times New Roman" w:eastAsia="Times New Roman" w:hAnsi="Times New Roman" w:cs="Times New Roman"/>
          <w:color w:val="000000"/>
          <w:sz w:val="28"/>
          <w:szCs w:val="28"/>
          <w:lang w:eastAsia="ru-RU"/>
        </w:rPr>
        <w:t>-по обязательной и добровольной сертификации (декларированию) продукции (в том числе продовольственного сырья) местных товаропроизводителей (возмещение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 включая затраты по регистрации декларации о соответствии, проведению анализа документов, исследованию качества и безопасности продукции, проведение работ по подтверждению соответствия продукции, приобретение технических условий стандартов организаций на сертифицируемую продукцию</w:t>
      </w:r>
      <w:proofErr w:type="gramEnd"/>
      <w:r w:rsidRPr="00BE555D">
        <w:rPr>
          <w:rFonts w:ascii="Times New Roman" w:eastAsia="Times New Roman" w:hAnsi="Times New Roman" w:cs="Times New Roman"/>
          <w:color w:val="000000"/>
          <w:sz w:val="28"/>
          <w:szCs w:val="28"/>
          <w:lang w:eastAsia="ru-RU"/>
        </w:rPr>
        <w:t>, проведение работ по испытаниям продукции, оформлению и переоформлению сертификатов и деклараций о соответствии, санитарно-эпидемиологической экспертиз;</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-связанных со специальной оценкой условий труда (возмещению подлежат фактически произведенные и документально подтвержденные затраты на привлечение специализированных организаций, осуществляющих специальную оценку условий труда по гражданско-правовым договорам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-по приобретению оборудования (основных средств) и лицензионных программных продуктов (возмещение части затрат на приобретение оборудования (основных средств) и лицензионных программных продуктов осуществляется в размере не более 80% от стоимости оборудования (основных средств) и лицензионных программных продуктов;</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-связанных с прохождением курсов повышения квалификации (возмещение части затрат, связанных с прохождением курсов повышения квалификации);</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-на развитие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w:t>
      </w:r>
      <w:r w:rsidR="001A3655">
        <w:rPr>
          <w:rFonts w:ascii="Times New Roman" w:eastAsia="Times New Roman" w:hAnsi="Times New Roman" w:cs="Times New Roman"/>
          <w:color w:val="000000"/>
          <w:sz w:val="28"/>
          <w:szCs w:val="28"/>
          <w:lang w:eastAsia="ru-RU"/>
        </w:rPr>
        <w:t xml:space="preserve"> </w:t>
      </w:r>
      <w:r w:rsidRPr="00BE555D">
        <w:rPr>
          <w:rFonts w:ascii="Times New Roman" w:eastAsia="Times New Roman" w:hAnsi="Times New Roman" w:cs="Times New Roman"/>
          <w:color w:val="000000"/>
          <w:sz w:val="28"/>
          <w:szCs w:val="28"/>
          <w:lang w:eastAsia="ru-RU"/>
        </w:rPr>
        <w:t>народных художественных промыслов и ремесел, торговых объектов (киоски, торговые павильоны, лотки, палатки) (возмещение части затрат Субъектам на развитие товаропроводящей сети по реализации ремесленных товаров);</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E555D">
        <w:rPr>
          <w:rFonts w:ascii="Times New Roman" w:eastAsia="Times New Roman" w:hAnsi="Times New Roman" w:cs="Times New Roman"/>
          <w:color w:val="000000"/>
          <w:sz w:val="28"/>
          <w:szCs w:val="28"/>
          <w:lang w:eastAsia="ru-RU"/>
        </w:rPr>
        <w:t>-на приобретение сырья, расходных материалов и инструментов, необходимых для производства продукции и изделий</w:t>
      </w:r>
      <w:r w:rsidR="001A3655">
        <w:rPr>
          <w:rFonts w:ascii="Times New Roman" w:eastAsia="Times New Roman" w:hAnsi="Times New Roman" w:cs="Times New Roman"/>
          <w:color w:val="000000"/>
          <w:sz w:val="28"/>
          <w:szCs w:val="28"/>
          <w:lang w:eastAsia="ru-RU"/>
        </w:rPr>
        <w:t xml:space="preserve"> </w:t>
      </w:r>
      <w:r w:rsidRPr="00BE555D">
        <w:rPr>
          <w:rFonts w:ascii="Times New Roman" w:eastAsia="Times New Roman" w:hAnsi="Times New Roman" w:cs="Times New Roman"/>
          <w:color w:val="000000"/>
          <w:sz w:val="28"/>
          <w:szCs w:val="28"/>
          <w:lang w:eastAsia="ru-RU"/>
        </w:rPr>
        <w:t>народных художественных промыслов и ремесел (возмещению подлежат фактически произведенные и документально подтвержденные затраты на приобретение сырья, расходных материалов и инструментов.</w:t>
      </w:r>
      <w:proofErr w:type="gramEnd"/>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lastRenderedPageBreak/>
        <w:t>1.11.2.Финансовая поддержка социального предпринимательства в муниципальных образованиях предоставляется в виде возмещения части затрат:</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-связанных с созданием и (или) развитием центров (групп) времяпрепровождения детей, в том числе кратковременного пребывания детей и (или) дошкольных образовательных центров (возмещение</w:t>
      </w:r>
      <w:r w:rsidR="0010781A" w:rsidRPr="00BE555D">
        <w:rPr>
          <w:rFonts w:ascii="Times New Roman" w:eastAsia="Times New Roman" w:hAnsi="Times New Roman" w:cs="Times New Roman"/>
          <w:color w:val="000000"/>
          <w:sz w:val="28"/>
          <w:szCs w:val="28"/>
          <w:lang w:eastAsia="ru-RU"/>
        </w:rPr>
        <w:t xml:space="preserve"> затрат Субъектам</w:t>
      </w:r>
      <w:r w:rsidRPr="00BE555D">
        <w:rPr>
          <w:rFonts w:ascii="Times New Roman" w:eastAsia="Times New Roman" w:hAnsi="Times New Roman" w:cs="Times New Roman"/>
          <w:color w:val="000000"/>
          <w:sz w:val="28"/>
          <w:szCs w:val="28"/>
          <w:lang w:eastAsia="ru-RU"/>
        </w:rPr>
        <w:t>);</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-на аренду нежилых помещений (возмещению подлежат фактически произведенные и документально подтвержденные расходы на аренду нежилых помещений, за исключением нежилых помещений, находящихся в государственной и муниципальной собственности и включенных в перечни имущества в соответствии с Федеральным законом Российской Федерации от 24</w:t>
      </w:r>
      <w:r w:rsidR="00E24F4A">
        <w:rPr>
          <w:rFonts w:ascii="Times New Roman" w:eastAsia="Times New Roman" w:hAnsi="Times New Roman" w:cs="Times New Roman"/>
          <w:color w:val="000000"/>
          <w:sz w:val="28"/>
          <w:szCs w:val="28"/>
          <w:lang w:eastAsia="ru-RU"/>
        </w:rPr>
        <w:t>.07.</w:t>
      </w:r>
      <w:r w:rsidRPr="00BE555D">
        <w:rPr>
          <w:rFonts w:ascii="Times New Roman" w:eastAsia="Times New Roman" w:hAnsi="Times New Roman" w:cs="Times New Roman"/>
          <w:color w:val="000000"/>
          <w:sz w:val="28"/>
          <w:szCs w:val="28"/>
          <w:lang w:eastAsia="ru-RU"/>
        </w:rPr>
        <w:t xml:space="preserve">2007 </w:t>
      </w:r>
      <w:r w:rsidR="00E24F4A">
        <w:rPr>
          <w:rFonts w:ascii="Times New Roman" w:eastAsia="Times New Roman" w:hAnsi="Times New Roman" w:cs="Times New Roman"/>
          <w:color w:val="000000"/>
          <w:sz w:val="28"/>
          <w:szCs w:val="28"/>
          <w:lang w:eastAsia="ru-RU"/>
        </w:rPr>
        <w:t>№</w:t>
      </w:r>
      <w:r w:rsidRPr="00BE555D">
        <w:rPr>
          <w:rFonts w:ascii="Times New Roman" w:eastAsia="Times New Roman" w:hAnsi="Times New Roman" w:cs="Times New Roman"/>
          <w:color w:val="000000"/>
          <w:sz w:val="28"/>
          <w:szCs w:val="28"/>
          <w:lang w:eastAsia="ru-RU"/>
        </w:rPr>
        <w:t xml:space="preserve"> 209-ФЗ </w:t>
      </w:r>
      <w:r w:rsidR="00E24F4A">
        <w:rPr>
          <w:rFonts w:ascii="Times New Roman" w:eastAsia="Times New Roman" w:hAnsi="Times New Roman" w:cs="Times New Roman"/>
          <w:color w:val="000000"/>
          <w:sz w:val="28"/>
          <w:szCs w:val="28"/>
          <w:lang w:eastAsia="ru-RU"/>
        </w:rPr>
        <w:t>«</w:t>
      </w:r>
      <w:r w:rsidRPr="00BE555D">
        <w:rPr>
          <w:rFonts w:ascii="Times New Roman" w:eastAsia="Times New Roman" w:hAnsi="Times New Roman" w:cs="Times New Roman"/>
          <w:color w:val="000000"/>
          <w:sz w:val="28"/>
          <w:szCs w:val="28"/>
          <w:lang w:eastAsia="ru-RU"/>
        </w:rPr>
        <w:t>О развитии малого и среднего предпринимат</w:t>
      </w:r>
      <w:r w:rsidR="0010781A" w:rsidRPr="00BE555D">
        <w:rPr>
          <w:rFonts w:ascii="Times New Roman" w:eastAsia="Times New Roman" w:hAnsi="Times New Roman" w:cs="Times New Roman"/>
          <w:color w:val="000000"/>
          <w:sz w:val="28"/>
          <w:szCs w:val="28"/>
          <w:lang w:eastAsia="ru-RU"/>
        </w:rPr>
        <w:t>ельства в Российской Федерации</w:t>
      </w:r>
      <w:r w:rsidR="00E24F4A">
        <w:rPr>
          <w:rFonts w:ascii="Times New Roman" w:eastAsia="Times New Roman" w:hAnsi="Times New Roman" w:cs="Times New Roman"/>
          <w:color w:val="000000"/>
          <w:sz w:val="28"/>
          <w:szCs w:val="28"/>
          <w:lang w:eastAsia="ru-RU"/>
        </w:rPr>
        <w:t>»</w:t>
      </w:r>
      <w:r w:rsidRPr="00BE555D">
        <w:rPr>
          <w:rFonts w:ascii="Times New Roman" w:eastAsia="Times New Roman" w:hAnsi="Times New Roman" w:cs="Times New Roman"/>
          <w:color w:val="000000"/>
          <w:sz w:val="28"/>
          <w:szCs w:val="28"/>
          <w:lang w:eastAsia="ru-RU"/>
        </w:rPr>
        <w:t>);</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-по приобретению оборудования (основных средств) и лицензионных программных продуктов (возмещение части затрат на приобретение оборудования (основных средств) и лицензионных программных продуктов осуществляется в размере не более 80% от стоимости оборудования (основных средств) и лицензионных программных продуктов);</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-на реализацию программ по энергосбережению, включая затраты на приобретение и внедрение инновационных технологий, оборудования и материалов, проведение на объектах энергетических обследований (возмещение части затрат на реализацию программ по энергосбережению, включая затраты на приобретение и внедрение инновационных технологий, оборудования и материалов, проведение на объек</w:t>
      </w:r>
      <w:r w:rsidR="0010781A" w:rsidRPr="00BE555D">
        <w:rPr>
          <w:rFonts w:ascii="Times New Roman" w:eastAsia="Times New Roman" w:hAnsi="Times New Roman" w:cs="Times New Roman"/>
          <w:color w:val="000000"/>
          <w:sz w:val="28"/>
          <w:szCs w:val="28"/>
          <w:lang w:eastAsia="ru-RU"/>
        </w:rPr>
        <w:t>тах энергетических обследований</w:t>
      </w:r>
      <w:r w:rsidRPr="00BE555D">
        <w:rPr>
          <w:rFonts w:ascii="Times New Roman" w:eastAsia="Times New Roman" w:hAnsi="Times New Roman" w:cs="Times New Roman"/>
          <w:color w:val="000000"/>
          <w:sz w:val="28"/>
          <w:szCs w:val="28"/>
          <w:lang w:eastAsia="ru-RU"/>
        </w:rPr>
        <w:t>);</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-связанных со специальной оценкой условий труда (возмещению подлежат фактически произведенные и документально подтвержденные затраты на привлечение специализированных организаций, осуществляющих специальную оценку условий труда по гражданско-правовым договорам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Возмещение части затрат, связанных с созданием и (или) развитием центров (групп) времяпрепровождения детей, в том числе кратковременного пребывания детей и дошкольных образовательных центров.</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Финансовая поддержка предоставляется Субъектам, обеспечившим выполнение одного из следующих условий:</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а) обеспечение занятости инвалидов, граждан пожилого возраста, лиц, находящихся в трудной жизненной ситуации, женщин, имеющих детей в возрасте до 7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w:t>
      </w:r>
      <w:proofErr w:type="gramStart"/>
      <w:r w:rsidRPr="00BE555D">
        <w:rPr>
          <w:rFonts w:ascii="Times New Roman" w:eastAsia="Times New Roman" w:hAnsi="Times New Roman" w:cs="Times New Roman"/>
          <w:color w:val="000000"/>
          <w:sz w:val="28"/>
          <w:szCs w:val="28"/>
          <w:lang w:eastAsia="ru-RU"/>
        </w:rPr>
        <w:t>среди</w:t>
      </w:r>
      <w:proofErr w:type="gramEnd"/>
      <w:r w:rsidRPr="00BE555D">
        <w:rPr>
          <w:rFonts w:ascii="Times New Roman" w:eastAsia="Times New Roman" w:hAnsi="Times New Roman" w:cs="Times New Roman"/>
          <w:color w:val="000000"/>
          <w:sz w:val="28"/>
          <w:szCs w:val="28"/>
          <w:lang w:eastAsia="ru-RU"/>
        </w:rPr>
        <w:t xml:space="preserve"> </w:t>
      </w:r>
      <w:proofErr w:type="gramStart"/>
      <w:r w:rsidRPr="00BE555D">
        <w:rPr>
          <w:rFonts w:ascii="Times New Roman" w:eastAsia="Times New Roman" w:hAnsi="Times New Roman" w:cs="Times New Roman"/>
          <w:color w:val="000000"/>
          <w:sz w:val="28"/>
          <w:szCs w:val="28"/>
          <w:lang w:eastAsia="ru-RU"/>
        </w:rPr>
        <w:t>их</w:t>
      </w:r>
      <w:proofErr w:type="gramEnd"/>
      <w:r w:rsidRPr="00BE555D">
        <w:rPr>
          <w:rFonts w:ascii="Times New Roman" w:eastAsia="Times New Roman" w:hAnsi="Times New Roman" w:cs="Times New Roman"/>
          <w:color w:val="000000"/>
          <w:sz w:val="28"/>
          <w:szCs w:val="28"/>
          <w:lang w:eastAsia="ru-RU"/>
        </w:rPr>
        <w:t xml:space="preserve"> работников составляет не менее 50%; а доля в фонде оплаты труда - не менее 25%;</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lastRenderedPageBreak/>
        <w:t>б) осуществление деятельности по предоставлению услуг (производству товаров, выполнению работ) в следующих сферах деятельности:</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содействие профессиональной ориентации и трудоустройству, включая содействие занятости и </w:t>
      </w:r>
      <w:proofErr w:type="spellStart"/>
      <w:r w:rsidRPr="00BE555D">
        <w:rPr>
          <w:rFonts w:ascii="Times New Roman" w:eastAsia="Times New Roman" w:hAnsi="Times New Roman" w:cs="Times New Roman"/>
          <w:color w:val="000000"/>
          <w:sz w:val="28"/>
          <w:szCs w:val="28"/>
          <w:lang w:eastAsia="ru-RU"/>
        </w:rPr>
        <w:t>самозанятости</w:t>
      </w:r>
      <w:proofErr w:type="spellEnd"/>
      <w:r w:rsidRPr="00BE555D">
        <w:rPr>
          <w:rFonts w:ascii="Times New Roman" w:eastAsia="Times New Roman" w:hAnsi="Times New Roman" w:cs="Times New Roman"/>
          <w:color w:val="000000"/>
          <w:sz w:val="28"/>
          <w:szCs w:val="28"/>
          <w:lang w:eastAsia="ru-RU"/>
        </w:rPr>
        <w:t xml:space="preserve"> лиц, относящихся к социально незащищенным группам граждан;</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социальное обслуживание лиц, относящихся к социально незащищенным группам граждан, и семей с детьми в сфере здравоохранения, физической культуры и массового спорта, проведение занятий в детских и молодежных кружках, секциях, студиях;</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организация социального туризма в части экскурсионно-познавательных туров для лиц, относящихся к социально незащищенным группам граждан;</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обеспечение культурно-просветительской деятельности (музеи, театры, школы-студии, музыкальные учреждения, творческие мастерские);</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предоставление образовательных услуг лицам, относящимся к социально незащищенным группам граждан;</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содействие вовлечению в социально активную деятельность лиц, относящихся к социально незащищенным группам граждан, а также лиц, освобожденных из мест лишения свободы в течение 2 лет, и лиц, страдающих наркоманией и алкоголизмом.</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1.11.3.Развитие </w:t>
      </w:r>
      <w:proofErr w:type="gramStart"/>
      <w:r w:rsidRPr="00BE555D">
        <w:rPr>
          <w:rFonts w:ascii="Times New Roman" w:eastAsia="Times New Roman" w:hAnsi="Times New Roman" w:cs="Times New Roman"/>
          <w:color w:val="000000"/>
          <w:sz w:val="28"/>
          <w:szCs w:val="28"/>
          <w:lang w:eastAsia="ru-RU"/>
        </w:rPr>
        <w:t>инновационного</w:t>
      </w:r>
      <w:proofErr w:type="gramEnd"/>
      <w:r w:rsidRPr="00BE555D">
        <w:rPr>
          <w:rFonts w:ascii="Times New Roman" w:eastAsia="Times New Roman" w:hAnsi="Times New Roman" w:cs="Times New Roman"/>
          <w:color w:val="000000"/>
          <w:sz w:val="28"/>
          <w:szCs w:val="28"/>
          <w:lang w:eastAsia="ru-RU"/>
        </w:rPr>
        <w:t xml:space="preserve"> и молодежного предпринимательства:</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-предоставление субсидий на создание и (или) обеспечение деятельности центров молодежного инновационного творчества (далее - ЦМИТ) (максимальный размер финансовой поддержки, предоставляемой муниципальным образованием Субъекту на создание и (или) обеспечение деятельности ЦМИТ, составляет не более 1,0 млн. рублей на 1 получателя поддержки);</w:t>
      </w:r>
    </w:p>
    <w:p w:rsidR="0076118C" w:rsidRPr="00BE555D" w:rsidRDefault="0076118C" w:rsidP="0076118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E555D">
        <w:rPr>
          <w:rFonts w:ascii="Times New Roman" w:eastAsia="Times New Roman" w:hAnsi="Times New Roman" w:cs="Times New Roman"/>
          <w:color w:val="000000"/>
          <w:sz w:val="28"/>
          <w:szCs w:val="28"/>
          <w:lang w:eastAsia="ru-RU"/>
        </w:rPr>
        <w:t>-возмещение части затрат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(возмещение затрат инновационным компаниям предоставляется в размере, не превышающем 50% затрат инновационной компании, указанных в заявке.</w:t>
      </w:r>
      <w:proofErr w:type="gramEnd"/>
      <w:r w:rsidRPr="00BE555D">
        <w:rPr>
          <w:rFonts w:ascii="Times New Roman" w:eastAsia="Times New Roman" w:hAnsi="Times New Roman" w:cs="Times New Roman"/>
          <w:color w:val="000000"/>
          <w:sz w:val="28"/>
          <w:szCs w:val="28"/>
          <w:lang w:eastAsia="ru-RU"/>
        </w:rPr>
        <w:t xml:space="preserve"> Общая сумма возмещения затрат инновационной компании со среднесписочной численностью работников менее 30 человек не должна превышать 2 млн. рублей. </w:t>
      </w:r>
      <w:proofErr w:type="gramStart"/>
      <w:r w:rsidRPr="00BE555D">
        <w:rPr>
          <w:rFonts w:ascii="Times New Roman" w:eastAsia="Times New Roman" w:hAnsi="Times New Roman" w:cs="Times New Roman"/>
          <w:color w:val="000000"/>
          <w:sz w:val="28"/>
          <w:szCs w:val="28"/>
          <w:lang w:eastAsia="ru-RU"/>
        </w:rPr>
        <w:t>Общая сумма возмещения затрат инновационной компании со среднесписочной численностью работников 30 и более человек не должна превышать 3 млн. рублей).</w:t>
      </w:r>
      <w:proofErr w:type="gramEnd"/>
    </w:p>
    <w:p w:rsidR="00627275" w:rsidRPr="00BE555D" w:rsidRDefault="000B37DF" w:rsidP="000B37DF">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lastRenderedPageBreak/>
        <w:t xml:space="preserve">Финансовая поддержка Субъектов осуществляется в порядке, </w:t>
      </w:r>
      <w:proofErr w:type="gramStart"/>
      <w:r w:rsidRPr="00BE555D">
        <w:rPr>
          <w:rFonts w:ascii="Times New Roman" w:eastAsia="Times New Roman" w:hAnsi="Times New Roman" w:cs="Times New Roman"/>
          <w:color w:val="000000"/>
          <w:sz w:val="28"/>
          <w:szCs w:val="28"/>
          <w:lang w:eastAsia="ru-RU"/>
        </w:rPr>
        <w:t>определенным</w:t>
      </w:r>
      <w:proofErr w:type="gramEnd"/>
      <w:r w:rsidRPr="00BE555D">
        <w:rPr>
          <w:rFonts w:ascii="Times New Roman" w:eastAsia="Times New Roman" w:hAnsi="Times New Roman" w:cs="Times New Roman"/>
          <w:color w:val="000000"/>
          <w:sz w:val="28"/>
          <w:szCs w:val="28"/>
          <w:lang w:eastAsia="ru-RU"/>
        </w:rPr>
        <w:t xml:space="preserve"> муниципальным нормативным правовым атом администрации города Нефтеюганска.</w:t>
      </w:r>
    </w:p>
    <w:p w:rsidR="00627275" w:rsidRPr="00BE555D" w:rsidRDefault="00A05D47" w:rsidP="00627275">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2.</w:t>
      </w:r>
      <w:r w:rsidR="00627275" w:rsidRPr="00BE555D">
        <w:rPr>
          <w:rFonts w:ascii="Times New Roman" w:eastAsia="Times New Roman" w:hAnsi="Times New Roman" w:cs="Times New Roman"/>
          <w:color w:val="000000"/>
          <w:sz w:val="28"/>
          <w:szCs w:val="28"/>
          <w:lang w:eastAsia="ru-RU"/>
        </w:rPr>
        <w:t xml:space="preserve">Соисполнителем муниципальной программы посредством реализации мероприятия, определенного подпунктом 4.1 Подпрограммы 4 (приложение 2 к муниципальной программе), по имущественной поддержке Субъектов путем предоставления им во временное владение и (или) пользование муниципального имущества на возмездной основе. </w:t>
      </w:r>
    </w:p>
    <w:p w:rsidR="00627275" w:rsidRPr="00BE555D" w:rsidRDefault="00627275" w:rsidP="00627275">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Формирование и ведение реестра субъектов малого и среднего предпринимательства - получателей поддержки осуществляется в соответствии с Федеральным законом от 24.07.2007 № 209-ФЗ «О развитии малого и среднего предпринимательства в Российской Федерации».</w:t>
      </w:r>
    </w:p>
    <w:p w:rsidR="006E5141" w:rsidRPr="00BE555D" w:rsidRDefault="00A05D47" w:rsidP="006E5141">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 xml:space="preserve">Финансовая поддержка Субъектов осуществляется за счёт средств бюджета города и средств бюджета автономного округа, предоставленных для </w:t>
      </w:r>
      <w:proofErr w:type="spellStart"/>
      <w:r w:rsidRPr="00BE555D">
        <w:rPr>
          <w:rFonts w:ascii="Times New Roman" w:eastAsia="Times New Roman" w:hAnsi="Times New Roman" w:cs="Times New Roman"/>
          <w:color w:val="000000"/>
          <w:sz w:val="28"/>
          <w:szCs w:val="28"/>
          <w:lang w:eastAsia="ru-RU"/>
        </w:rPr>
        <w:t>софинансирования</w:t>
      </w:r>
      <w:proofErr w:type="spellEnd"/>
      <w:r w:rsidRPr="00BE555D">
        <w:rPr>
          <w:rFonts w:ascii="Times New Roman" w:eastAsia="Times New Roman" w:hAnsi="Times New Roman" w:cs="Times New Roman"/>
          <w:color w:val="000000"/>
          <w:sz w:val="28"/>
          <w:szCs w:val="28"/>
          <w:lang w:eastAsia="ru-RU"/>
        </w:rPr>
        <w:t xml:space="preserve"> Подпрограммы, в порядке, определённом правовым актом администрации города Нефтеюганска</w:t>
      </w:r>
      <w:r w:rsidR="006E5141" w:rsidRPr="00BE555D">
        <w:rPr>
          <w:rFonts w:ascii="Times New Roman" w:eastAsia="Times New Roman" w:hAnsi="Times New Roman" w:cs="Times New Roman"/>
          <w:color w:val="000000"/>
          <w:sz w:val="28"/>
          <w:szCs w:val="28"/>
          <w:lang w:eastAsia="ru-RU"/>
        </w:rPr>
        <w:t>.</w:t>
      </w:r>
    </w:p>
    <w:p w:rsidR="00A05D47" w:rsidRPr="00BE555D" w:rsidRDefault="00A05D47" w:rsidP="006E5141">
      <w:pPr>
        <w:spacing w:after="0" w:line="240" w:lineRule="auto"/>
        <w:ind w:firstLine="709"/>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В процессе реализации муниципальной программы могут проявиться внешние риски:</w:t>
      </w:r>
    </w:p>
    <w:p w:rsidR="00A05D47" w:rsidRPr="00BE555D" w:rsidRDefault="006E5141" w:rsidP="006E5141">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w:t>
      </w:r>
      <w:r w:rsidR="00A05D47" w:rsidRPr="00BE555D">
        <w:rPr>
          <w:rFonts w:ascii="Times New Roman" w:eastAsia="Times New Roman" w:hAnsi="Times New Roman" w:cs="Times New Roman"/>
          <w:color w:val="000000"/>
          <w:sz w:val="28"/>
          <w:szCs w:val="28"/>
          <w:lang w:eastAsia="ru-RU"/>
        </w:rPr>
        <w:t>сокращение финансирования из бюджета Ханты-Мансийского автономного округа-Югры и бюджета муниципального образования город Нефтеюганск, выделенного на выполнение муниципальной программы, что повлечёт пересмотр задач муниципальной программы с точки зрения их сокращения или снижения ожидаемых результатов от их решения;</w:t>
      </w:r>
    </w:p>
    <w:p w:rsidR="00A05D47" w:rsidRPr="00BE555D" w:rsidRDefault="006E5141" w:rsidP="006E5141">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w:t>
      </w:r>
      <w:r w:rsidR="00A05D47" w:rsidRPr="00BE555D">
        <w:rPr>
          <w:rFonts w:ascii="Times New Roman" w:eastAsia="Times New Roman" w:hAnsi="Times New Roman" w:cs="Times New Roman"/>
          <w:color w:val="000000"/>
          <w:sz w:val="28"/>
          <w:szCs w:val="28"/>
          <w:lang w:eastAsia="ru-RU"/>
        </w:rPr>
        <w:t>отсутствие поставщиков/исполнителей товаров, работ (услуг), определяемых на конкурсной основе в порядке, установленном законодательством;</w:t>
      </w:r>
    </w:p>
    <w:p w:rsidR="00A05D47" w:rsidRPr="00BE555D" w:rsidRDefault="006E5141" w:rsidP="006E5141">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w:t>
      </w:r>
      <w:r w:rsidR="00A05D47" w:rsidRPr="00BE555D">
        <w:rPr>
          <w:rFonts w:ascii="Times New Roman" w:eastAsia="Times New Roman" w:hAnsi="Times New Roman" w:cs="Times New Roman"/>
          <w:color w:val="000000"/>
          <w:sz w:val="28"/>
          <w:szCs w:val="28"/>
          <w:lang w:eastAsia="ru-RU"/>
        </w:rPr>
        <w:t>удорожание стоимости товаров, работ (услуг).</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С целью минимизации рисков муниципальной программы запланированы следующие мероприятия:</w:t>
      </w:r>
    </w:p>
    <w:p w:rsidR="00A05D47" w:rsidRPr="00BE555D" w:rsidRDefault="006E5141" w:rsidP="006E5141">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w:t>
      </w:r>
      <w:r w:rsidR="00A05D47" w:rsidRPr="00BE555D">
        <w:rPr>
          <w:rFonts w:ascii="Times New Roman" w:eastAsia="Times New Roman" w:hAnsi="Times New Roman" w:cs="Times New Roman"/>
          <w:color w:val="000000"/>
          <w:sz w:val="28"/>
          <w:szCs w:val="28"/>
          <w:lang w:eastAsia="ru-RU"/>
        </w:rPr>
        <w:t>ежегодная корректировка результатов исполнения муниципальной программы и объёмов финансирования;</w:t>
      </w:r>
    </w:p>
    <w:p w:rsidR="00A05D47" w:rsidRPr="00BE555D" w:rsidRDefault="006E5141" w:rsidP="006E5141">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w:t>
      </w:r>
      <w:r w:rsidR="00A05D47" w:rsidRPr="00BE555D">
        <w:rPr>
          <w:rFonts w:ascii="Times New Roman" w:eastAsia="Times New Roman" w:hAnsi="Times New Roman" w:cs="Times New Roman"/>
          <w:color w:val="000000"/>
          <w:sz w:val="28"/>
          <w:szCs w:val="28"/>
          <w:lang w:eastAsia="ru-RU"/>
        </w:rPr>
        <w:t xml:space="preserve">информационное, организационно-методическое и экспертно-аналитическое сопровождение мероприятий муниципальной программы, </w:t>
      </w:r>
    </w:p>
    <w:p w:rsidR="00A05D47" w:rsidRPr="00BE555D" w:rsidRDefault="006E5141" w:rsidP="006E5141">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w:t>
      </w:r>
      <w:r w:rsidR="00A05D47" w:rsidRPr="00BE555D">
        <w:rPr>
          <w:rFonts w:ascii="Times New Roman" w:eastAsia="Times New Roman" w:hAnsi="Times New Roman" w:cs="Times New Roman"/>
          <w:color w:val="000000"/>
          <w:sz w:val="28"/>
          <w:szCs w:val="28"/>
          <w:lang w:eastAsia="ru-RU"/>
        </w:rPr>
        <w:t>мониторинг общественного мнения, освещение в средствах массовой информации процессов и результатов реализации муниципальной программы.</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В качестве мер управления указанными рисками в целях снижения отрицательных последствий в процессе реализации муниципальной программы будет осуществляться мониторинг действующего законодательства, влияющего на выполнение программных мероприятий, достижение поставленной цели и решение задач, и совершенствование механизмов управления муниципальным имуществом.</w:t>
      </w:r>
    </w:p>
    <w:p w:rsidR="00A05D47" w:rsidRPr="00BE555D" w:rsidRDefault="00A05D47" w:rsidP="00A05D47">
      <w:pPr>
        <w:spacing w:after="0" w:line="240" w:lineRule="auto"/>
        <w:ind w:firstLine="708"/>
        <w:jc w:val="both"/>
        <w:rPr>
          <w:rFonts w:ascii="Times New Roman" w:eastAsia="Times New Roman" w:hAnsi="Times New Roman" w:cs="Times New Roman"/>
          <w:color w:val="000000"/>
          <w:sz w:val="28"/>
          <w:szCs w:val="28"/>
          <w:lang w:eastAsia="ru-RU"/>
        </w:rPr>
      </w:pPr>
      <w:r w:rsidRPr="00BE555D">
        <w:rPr>
          <w:rFonts w:ascii="Times New Roman" w:eastAsia="Times New Roman" w:hAnsi="Times New Roman" w:cs="Times New Roman"/>
          <w:color w:val="000000"/>
          <w:sz w:val="28"/>
          <w:szCs w:val="28"/>
          <w:lang w:eastAsia="ru-RU"/>
        </w:rPr>
        <w:t>Ежегодно ответственным исполнителем Подпрограммы проводится оценка эффективности её реализации.</w:t>
      </w:r>
    </w:p>
    <w:p w:rsidR="00A05D47" w:rsidRPr="00BE555D" w:rsidRDefault="00A05D47" w:rsidP="0055459A">
      <w:pPr>
        <w:spacing w:after="0" w:line="240" w:lineRule="auto"/>
        <w:rPr>
          <w:rFonts w:ascii="Times New Roman" w:hAnsi="Times New Roman" w:cs="Times New Roman"/>
          <w:sz w:val="28"/>
          <w:szCs w:val="28"/>
        </w:rPr>
        <w:sectPr w:rsidR="00A05D47" w:rsidRPr="00BE555D" w:rsidSect="00C36EB5">
          <w:headerReference w:type="default" r:id="rId10"/>
          <w:pgSz w:w="11906" w:h="16838"/>
          <w:pgMar w:top="1134" w:right="567" w:bottom="1134" w:left="1701" w:header="709" w:footer="709" w:gutter="0"/>
          <w:cols w:space="708"/>
          <w:titlePg/>
          <w:docGrid w:linePitch="360"/>
        </w:sectPr>
      </w:pPr>
    </w:p>
    <w:tbl>
      <w:tblPr>
        <w:tblW w:w="15748"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8"/>
      </w:tblGrid>
      <w:tr w:rsidR="00A82282" w:rsidRPr="00BE555D" w:rsidTr="003636FB">
        <w:trPr>
          <w:trHeight w:val="375"/>
        </w:trPr>
        <w:tc>
          <w:tcPr>
            <w:tcW w:w="15748" w:type="dxa"/>
            <w:tcBorders>
              <w:top w:val="nil"/>
              <w:left w:val="nil"/>
              <w:bottom w:val="nil"/>
              <w:right w:val="nil"/>
            </w:tcBorders>
            <w:shd w:val="clear" w:color="auto" w:fill="auto"/>
            <w:vAlign w:val="center"/>
            <w:hideMark/>
          </w:tcPr>
          <w:p w:rsidR="003E6CC6" w:rsidRDefault="00627275" w:rsidP="003E6CC6">
            <w:pPr>
              <w:spacing w:after="0" w:line="240" w:lineRule="auto"/>
              <w:ind w:left="10418"/>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lastRenderedPageBreak/>
              <w:t>Приложение 1</w:t>
            </w:r>
          </w:p>
          <w:p w:rsidR="003E6CC6" w:rsidRDefault="00627275" w:rsidP="003E6CC6">
            <w:pPr>
              <w:spacing w:after="0" w:line="240" w:lineRule="auto"/>
              <w:ind w:left="10418"/>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 xml:space="preserve">к </w:t>
            </w:r>
            <w:r w:rsidR="003E6CC6" w:rsidRPr="003E6CC6">
              <w:rPr>
                <w:rFonts w:ascii="Times New Roman" w:eastAsia="Times New Roman" w:hAnsi="Times New Roman" w:cs="Times New Roman"/>
                <w:sz w:val="28"/>
                <w:szCs w:val="28"/>
                <w:lang w:eastAsia="ru-RU"/>
              </w:rPr>
              <w:t xml:space="preserve">муниципальной программе </w:t>
            </w:r>
          </w:p>
          <w:p w:rsidR="003E6CC6" w:rsidRDefault="003E6CC6" w:rsidP="003E6CC6">
            <w:pPr>
              <w:spacing w:after="0" w:line="240" w:lineRule="auto"/>
              <w:ind w:left="10418"/>
              <w:rPr>
                <w:rFonts w:ascii="Times New Roman" w:eastAsia="Times New Roman" w:hAnsi="Times New Roman" w:cs="Times New Roman"/>
                <w:sz w:val="28"/>
                <w:szCs w:val="28"/>
                <w:lang w:eastAsia="ru-RU"/>
              </w:rPr>
            </w:pPr>
            <w:r w:rsidRPr="003E6CC6">
              <w:rPr>
                <w:rFonts w:ascii="Times New Roman" w:eastAsia="Times New Roman" w:hAnsi="Times New Roman" w:cs="Times New Roman"/>
                <w:sz w:val="28"/>
                <w:szCs w:val="28"/>
                <w:lang w:eastAsia="ru-RU"/>
              </w:rPr>
              <w:t xml:space="preserve">«Социально-экономическое развитие </w:t>
            </w:r>
          </w:p>
          <w:p w:rsidR="00627275" w:rsidRPr="00BE555D" w:rsidRDefault="003E6CC6" w:rsidP="003E6CC6">
            <w:pPr>
              <w:spacing w:after="0" w:line="240" w:lineRule="auto"/>
              <w:ind w:left="10418"/>
              <w:rPr>
                <w:rFonts w:ascii="Times New Roman" w:eastAsia="Times New Roman" w:hAnsi="Times New Roman" w:cs="Times New Roman"/>
                <w:sz w:val="28"/>
                <w:szCs w:val="28"/>
                <w:lang w:eastAsia="ru-RU"/>
              </w:rPr>
            </w:pPr>
            <w:r w:rsidRPr="003E6CC6">
              <w:rPr>
                <w:rFonts w:ascii="Times New Roman" w:eastAsia="Times New Roman" w:hAnsi="Times New Roman" w:cs="Times New Roman"/>
                <w:sz w:val="28"/>
                <w:szCs w:val="28"/>
                <w:lang w:eastAsia="ru-RU"/>
              </w:rPr>
              <w:t>города Нефтеюганска на 2014-2020 годы»</w:t>
            </w:r>
          </w:p>
          <w:p w:rsidR="00627275" w:rsidRPr="00BE555D" w:rsidRDefault="00627275" w:rsidP="00627275">
            <w:pPr>
              <w:spacing w:after="0" w:line="240" w:lineRule="auto"/>
              <w:jc w:val="center"/>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 xml:space="preserve">Целевые показатели </w:t>
            </w:r>
          </w:p>
          <w:p w:rsidR="00627275" w:rsidRPr="00BE555D" w:rsidRDefault="00627275" w:rsidP="00627275">
            <w:pPr>
              <w:spacing w:after="0" w:line="240" w:lineRule="auto"/>
              <w:jc w:val="center"/>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муниципальной программы «Социально-экономическое развитие города Нефтеюганска на 2014-2020 годы»</w:t>
            </w:r>
          </w:p>
          <w:tbl>
            <w:tblPr>
              <w:tblW w:w="15434" w:type="dxa"/>
              <w:tblLayout w:type="fixed"/>
              <w:tblLook w:val="04A0" w:firstRow="1" w:lastRow="0" w:firstColumn="1" w:lastColumn="0" w:noHBand="0" w:noVBand="1"/>
            </w:tblPr>
            <w:tblGrid>
              <w:gridCol w:w="626"/>
              <w:gridCol w:w="4397"/>
              <w:gridCol w:w="1389"/>
              <w:gridCol w:w="967"/>
              <w:gridCol w:w="1026"/>
              <w:gridCol w:w="1026"/>
              <w:gridCol w:w="930"/>
              <w:gridCol w:w="982"/>
              <w:gridCol w:w="1012"/>
              <w:gridCol w:w="1012"/>
              <w:gridCol w:w="2067"/>
            </w:tblGrid>
            <w:tr w:rsidR="00627275" w:rsidRPr="00BE555D" w:rsidTr="0076118C">
              <w:trPr>
                <w:trHeight w:val="283"/>
              </w:trPr>
              <w:tc>
                <w:tcPr>
                  <w:tcW w:w="6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 xml:space="preserve">№ </w:t>
                  </w:r>
                  <w:proofErr w:type="gramStart"/>
                  <w:r w:rsidRPr="00BE555D">
                    <w:rPr>
                      <w:rFonts w:ascii="Times New Roman" w:eastAsia="Times New Roman" w:hAnsi="Times New Roman" w:cs="Times New Roman"/>
                      <w:sz w:val="24"/>
                      <w:szCs w:val="24"/>
                      <w:lang w:eastAsia="ru-RU"/>
                    </w:rPr>
                    <w:t>п</w:t>
                  </w:r>
                  <w:proofErr w:type="gramEnd"/>
                  <w:r w:rsidRPr="00BE555D">
                    <w:rPr>
                      <w:rFonts w:ascii="Times New Roman" w:eastAsia="Times New Roman" w:hAnsi="Times New Roman" w:cs="Times New Roman"/>
                      <w:sz w:val="24"/>
                      <w:szCs w:val="24"/>
                      <w:lang w:eastAsia="ru-RU"/>
                    </w:rPr>
                    <w:t>/п</w:t>
                  </w:r>
                </w:p>
              </w:tc>
              <w:tc>
                <w:tcPr>
                  <w:tcW w:w="4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Наименование показателей результатов</w:t>
                  </w:r>
                </w:p>
              </w:tc>
              <w:tc>
                <w:tcPr>
                  <w:tcW w:w="1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Базовый показатель на начало реализации муниципальной программы</w:t>
                  </w:r>
                </w:p>
              </w:tc>
              <w:tc>
                <w:tcPr>
                  <w:tcW w:w="6955" w:type="dxa"/>
                  <w:gridSpan w:val="7"/>
                  <w:tcBorders>
                    <w:top w:val="single" w:sz="4" w:space="0" w:color="auto"/>
                    <w:left w:val="nil"/>
                    <w:bottom w:val="nil"/>
                    <w:right w:val="single" w:sz="4" w:space="0" w:color="000000"/>
                  </w:tcBorders>
                  <w:shd w:val="clear" w:color="auto" w:fill="auto"/>
                  <w:vAlign w:val="center"/>
                  <w:hideMark/>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Значения показателя по годам</w:t>
                  </w:r>
                </w:p>
              </w:tc>
              <w:tc>
                <w:tcPr>
                  <w:tcW w:w="20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7275" w:rsidRPr="00BE555D" w:rsidRDefault="00627275" w:rsidP="00627275">
                  <w:pPr>
                    <w:spacing w:after="0" w:line="240" w:lineRule="auto"/>
                    <w:ind w:left="-9"/>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Целевое значение показателя на момент окончания действия муниципальной программы</w:t>
                  </w:r>
                </w:p>
              </w:tc>
            </w:tr>
            <w:tr w:rsidR="00627275" w:rsidRPr="00BE555D" w:rsidTr="0076118C">
              <w:trPr>
                <w:trHeight w:val="813"/>
              </w:trPr>
              <w:tc>
                <w:tcPr>
                  <w:tcW w:w="626" w:type="dxa"/>
                  <w:vMerge/>
                  <w:tcBorders>
                    <w:top w:val="single" w:sz="4" w:space="0" w:color="auto"/>
                    <w:left w:val="single" w:sz="4" w:space="0" w:color="auto"/>
                    <w:bottom w:val="single" w:sz="4" w:space="0" w:color="000000"/>
                    <w:right w:val="single" w:sz="4" w:space="0" w:color="auto"/>
                  </w:tcBorders>
                  <w:vAlign w:val="center"/>
                  <w:hideMark/>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p>
              </w:tc>
              <w:tc>
                <w:tcPr>
                  <w:tcW w:w="4397" w:type="dxa"/>
                  <w:vMerge/>
                  <w:tcBorders>
                    <w:top w:val="single" w:sz="4" w:space="0" w:color="auto"/>
                    <w:left w:val="single" w:sz="4" w:space="0" w:color="auto"/>
                    <w:bottom w:val="single" w:sz="4" w:space="0" w:color="000000"/>
                    <w:right w:val="single" w:sz="4" w:space="0" w:color="auto"/>
                  </w:tcBorders>
                  <w:vAlign w:val="center"/>
                  <w:hideMark/>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2014 год</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2015 год</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2016 год</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2017 год</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2018 год</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2019 год</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2020 год</w:t>
                  </w:r>
                </w:p>
              </w:tc>
              <w:tc>
                <w:tcPr>
                  <w:tcW w:w="2067" w:type="dxa"/>
                  <w:vMerge/>
                  <w:tcBorders>
                    <w:top w:val="single" w:sz="4" w:space="0" w:color="auto"/>
                    <w:left w:val="single" w:sz="4" w:space="0" w:color="auto"/>
                    <w:bottom w:val="single" w:sz="4" w:space="0" w:color="000000"/>
                    <w:right w:val="single" w:sz="4" w:space="0" w:color="auto"/>
                  </w:tcBorders>
                  <w:vAlign w:val="center"/>
                  <w:hideMark/>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p>
              </w:tc>
            </w:tr>
            <w:tr w:rsidR="00627275" w:rsidRPr="00BE555D" w:rsidTr="0076118C">
              <w:trPr>
                <w:trHeight w:val="196"/>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w:t>
                  </w: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3</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6</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7</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9</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10</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11</w:t>
                  </w:r>
                </w:p>
              </w:tc>
            </w:tr>
            <w:tr w:rsidR="00627275" w:rsidRPr="00BE555D" w:rsidTr="0076118C">
              <w:trPr>
                <w:trHeight w:val="1296"/>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w:t>
                  </w:r>
                </w:p>
              </w:tc>
              <w:tc>
                <w:tcPr>
                  <w:tcW w:w="4397" w:type="dxa"/>
                  <w:tcBorders>
                    <w:top w:val="nil"/>
                    <w:left w:val="nil"/>
                    <w:bottom w:val="single" w:sz="4" w:space="0" w:color="auto"/>
                    <w:right w:val="single" w:sz="4" w:space="0" w:color="auto"/>
                  </w:tcBorders>
                  <w:shd w:val="clear" w:color="auto" w:fill="auto"/>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proofErr w:type="gramStart"/>
                  <w:r w:rsidRPr="00BE555D">
                    <w:rPr>
                      <w:rFonts w:ascii="Times New Roman" w:eastAsia="Times New Roman" w:hAnsi="Times New Roman" w:cs="Times New Roman"/>
                      <w:sz w:val="24"/>
                      <w:szCs w:val="24"/>
                      <w:lang w:eastAsia="ru-RU"/>
                    </w:rPr>
                    <w:t>Среднее отклонение по набору ключевых показателей фактических значений от прогнозируемых в предыдущем году не более 5%</w:t>
                  </w:r>
                  <w:proofErr w:type="gramEnd"/>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10</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9</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7</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7</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6</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w:t>
                  </w:r>
                </w:p>
              </w:tc>
            </w:tr>
            <w:tr w:rsidR="00627275" w:rsidRPr="00BE555D" w:rsidTr="0076118C">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Уровень удовлетворенности населения муниципального образования качеством предоставления муниципальных услуг</w:t>
                  </w: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78</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80</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81,5</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83,5</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85,5</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87</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88</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88,5</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90</w:t>
                  </w:r>
                </w:p>
              </w:tc>
            </w:tr>
            <w:tr w:rsidR="00627275" w:rsidRPr="00BE555D" w:rsidTr="003E6CC6">
              <w:trPr>
                <w:trHeight w:val="1230"/>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3</w:t>
                  </w:r>
                </w:p>
              </w:tc>
              <w:tc>
                <w:tcPr>
                  <w:tcW w:w="4397" w:type="dxa"/>
                  <w:tcBorders>
                    <w:top w:val="nil"/>
                    <w:left w:val="nil"/>
                    <w:bottom w:val="single" w:sz="4" w:space="0" w:color="auto"/>
                    <w:right w:val="single" w:sz="4" w:space="0" w:color="auto"/>
                  </w:tcBorders>
                  <w:shd w:val="clear" w:color="auto" w:fill="auto"/>
                </w:tcPr>
                <w:p w:rsidR="00627275" w:rsidRPr="00BE555D" w:rsidRDefault="00627275" w:rsidP="001A365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Среднее время ожидания в очереди при обращении заявителя в орган местного самоуправления для получения муниципальных услуг, минут</w:t>
                  </w: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15</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15</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15</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15</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15</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15</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15</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15</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15</w:t>
                  </w:r>
                </w:p>
              </w:tc>
            </w:tr>
            <w:tr w:rsidR="00627275" w:rsidRPr="00BE555D" w:rsidTr="00627275">
              <w:trPr>
                <w:trHeight w:val="1080"/>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Доля записей актов гражданского состояния, внесенных в электронную базу данных, от общего объема архивного фонда отдела ЗАГС, %</w:t>
                  </w:r>
                </w:p>
                <w:p w:rsidR="00627275" w:rsidRPr="00BE555D" w:rsidRDefault="00627275" w:rsidP="00627275">
                  <w:pPr>
                    <w:spacing w:after="0" w:line="240" w:lineRule="auto"/>
                    <w:rPr>
                      <w:rFonts w:ascii="Times New Roman" w:eastAsia="Times New Roman" w:hAnsi="Times New Roman" w:cs="Times New Roman"/>
                      <w:sz w:val="24"/>
                      <w:szCs w:val="24"/>
                      <w:lang w:eastAsia="ru-RU"/>
                    </w:rPr>
                  </w:pP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70</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100</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100</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100</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100</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100</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100</w:t>
                  </w:r>
                </w:p>
              </w:tc>
            </w:tr>
            <w:tr w:rsidR="00627275" w:rsidRPr="00BE555D" w:rsidTr="0076118C">
              <w:trPr>
                <w:trHeight w:val="300"/>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lastRenderedPageBreak/>
                    <w:t>1</w:t>
                  </w:r>
                </w:p>
              </w:tc>
              <w:tc>
                <w:tcPr>
                  <w:tcW w:w="4397"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w:t>
                  </w:r>
                </w:p>
              </w:tc>
              <w:tc>
                <w:tcPr>
                  <w:tcW w:w="1389"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3</w:t>
                  </w:r>
                </w:p>
              </w:tc>
              <w:tc>
                <w:tcPr>
                  <w:tcW w:w="967"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4</w:t>
                  </w:r>
                </w:p>
              </w:tc>
              <w:tc>
                <w:tcPr>
                  <w:tcW w:w="1026"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5</w:t>
                  </w:r>
                </w:p>
              </w:tc>
              <w:tc>
                <w:tcPr>
                  <w:tcW w:w="1026"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6</w:t>
                  </w:r>
                </w:p>
              </w:tc>
              <w:tc>
                <w:tcPr>
                  <w:tcW w:w="930"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7</w:t>
                  </w:r>
                </w:p>
              </w:tc>
              <w:tc>
                <w:tcPr>
                  <w:tcW w:w="982"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8</w:t>
                  </w:r>
                </w:p>
              </w:tc>
              <w:tc>
                <w:tcPr>
                  <w:tcW w:w="1012"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9</w:t>
                  </w:r>
                </w:p>
              </w:tc>
              <w:tc>
                <w:tcPr>
                  <w:tcW w:w="1012"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10</w:t>
                  </w:r>
                </w:p>
              </w:tc>
              <w:tc>
                <w:tcPr>
                  <w:tcW w:w="2067"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11</w:t>
                  </w:r>
                </w:p>
              </w:tc>
            </w:tr>
            <w:tr w:rsidR="00627275" w:rsidRPr="00BE555D" w:rsidTr="00627275">
              <w:trPr>
                <w:trHeight w:val="1130"/>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1A365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Удельный вес организаций, охваченных методической помощью по вопросам труда и охраны труда, по данным государственной статистики, %</w:t>
                  </w: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22</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24</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26</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28</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30</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32</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32</w:t>
                  </w:r>
                </w:p>
              </w:tc>
            </w:tr>
            <w:tr w:rsidR="00627275" w:rsidRPr="00BE555D" w:rsidTr="00627275">
              <w:trPr>
                <w:trHeight w:val="1401"/>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6</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11,2</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12,2</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13,2</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14,2</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15,2</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16,2</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16,2</w:t>
                  </w:r>
                </w:p>
              </w:tc>
            </w:tr>
            <w:tr w:rsidR="00627275" w:rsidRPr="00BE555D" w:rsidTr="00627275">
              <w:trPr>
                <w:trHeight w:val="1408"/>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7</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7 724</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7 824</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7 874</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7 924</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7 974</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8 024</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8 024</w:t>
                  </w:r>
                </w:p>
              </w:tc>
            </w:tr>
            <w:tr w:rsidR="00627275" w:rsidRPr="00BE555D" w:rsidTr="0076118C">
              <w:trPr>
                <w:trHeight w:val="300"/>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w:t>
                  </w:r>
                </w:p>
              </w:tc>
              <w:tc>
                <w:tcPr>
                  <w:tcW w:w="4397"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Доля организаций, заключивших и представивших на уведомительную регистрацию коллективные договоры, %</w:t>
                  </w:r>
                </w:p>
              </w:tc>
              <w:tc>
                <w:tcPr>
                  <w:tcW w:w="1389"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4,6</w:t>
                  </w:r>
                </w:p>
              </w:tc>
              <w:tc>
                <w:tcPr>
                  <w:tcW w:w="967"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5,6</w:t>
                  </w:r>
                </w:p>
              </w:tc>
              <w:tc>
                <w:tcPr>
                  <w:tcW w:w="930"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6,6</w:t>
                  </w:r>
                </w:p>
              </w:tc>
              <w:tc>
                <w:tcPr>
                  <w:tcW w:w="982"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7,6</w:t>
                  </w:r>
                </w:p>
              </w:tc>
              <w:tc>
                <w:tcPr>
                  <w:tcW w:w="1012"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8,6</w:t>
                  </w:r>
                </w:p>
              </w:tc>
              <w:tc>
                <w:tcPr>
                  <w:tcW w:w="1012"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9,6</w:t>
                  </w:r>
                </w:p>
              </w:tc>
              <w:tc>
                <w:tcPr>
                  <w:tcW w:w="2067"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9,6</w:t>
                  </w:r>
                </w:p>
              </w:tc>
            </w:tr>
            <w:tr w:rsidR="00627275" w:rsidRPr="00BE555D" w:rsidTr="0076118C">
              <w:trPr>
                <w:trHeight w:val="904"/>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9</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12</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22</w:t>
                  </w:r>
                </w:p>
              </w:tc>
            </w:tr>
            <w:tr w:rsidR="00627275" w:rsidRPr="00BE555D" w:rsidTr="0076118C">
              <w:trPr>
                <w:trHeight w:val="405"/>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10</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Поголовье сельскохозяйственных животных по основной отрасли животноводства, шт.</w:t>
                  </w: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4 792</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6 697</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6 769</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6 847</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6 907</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6 965</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6 965</w:t>
                  </w:r>
                </w:p>
              </w:tc>
            </w:tr>
            <w:tr w:rsidR="00627275" w:rsidRPr="00BE555D" w:rsidTr="0076118C">
              <w:trPr>
                <w:trHeight w:val="394"/>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11</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 xml:space="preserve">Производство молока, </w:t>
                  </w:r>
                  <w:proofErr w:type="gramStart"/>
                  <w:r w:rsidRPr="00BE555D">
                    <w:rPr>
                      <w:rFonts w:ascii="Times New Roman" w:eastAsia="Times New Roman" w:hAnsi="Times New Roman" w:cs="Times New Roman"/>
                      <w:sz w:val="24"/>
                      <w:szCs w:val="24"/>
                      <w:lang w:eastAsia="ru-RU"/>
                    </w:rPr>
                    <w:t>т</w:t>
                  </w:r>
                  <w:proofErr w:type="gramEnd"/>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1 027,90</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1A3655"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1A3655">
                    <w:rPr>
                      <w:rFonts w:ascii="Times New Roman" w:eastAsia="Times New Roman" w:hAnsi="Times New Roman" w:cs="Times New Roman"/>
                      <w:color w:val="000000"/>
                      <w:sz w:val="24"/>
                      <w:szCs w:val="24"/>
                      <w:lang w:eastAsia="ru-RU"/>
                    </w:rPr>
                    <w:t>1 371,23</w:t>
                  </w:r>
                </w:p>
              </w:tc>
              <w:tc>
                <w:tcPr>
                  <w:tcW w:w="930" w:type="dxa"/>
                  <w:tcBorders>
                    <w:top w:val="nil"/>
                    <w:left w:val="nil"/>
                    <w:bottom w:val="single" w:sz="4" w:space="0" w:color="auto"/>
                    <w:right w:val="single" w:sz="4" w:space="0" w:color="auto"/>
                  </w:tcBorders>
                  <w:shd w:val="clear" w:color="auto" w:fill="auto"/>
                  <w:vAlign w:val="center"/>
                </w:tcPr>
                <w:p w:rsidR="00627275" w:rsidRPr="001A3655"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1A3655">
                    <w:rPr>
                      <w:rFonts w:ascii="Times New Roman" w:eastAsia="Times New Roman" w:hAnsi="Times New Roman" w:cs="Times New Roman"/>
                      <w:color w:val="000000"/>
                      <w:sz w:val="24"/>
                      <w:szCs w:val="24"/>
                      <w:lang w:eastAsia="ru-RU"/>
                    </w:rPr>
                    <w:t>1 438,46</w:t>
                  </w:r>
                </w:p>
              </w:tc>
              <w:tc>
                <w:tcPr>
                  <w:tcW w:w="982" w:type="dxa"/>
                  <w:tcBorders>
                    <w:top w:val="nil"/>
                    <w:left w:val="nil"/>
                    <w:bottom w:val="single" w:sz="4" w:space="0" w:color="auto"/>
                    <w:right w:val="single" w:sz="4" w:space="0" w:color="auto"/>
                  </w:tcBorders>
                  <w:shd w:val="clear" w:color="auto" w:fill="auto"/>
                  <w:vAlign w:val="center"/>
                </w:tcPr>
                <w:p w:rsidR="00627275" w:rsidRPr="001A3655"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1A3655">
                    <w:rPr>
                      <w:rFonts w:ascii="Times New Roman" w:eastAsia="Times New Roman" w:hAnsi="Times New Roman" w:cs="Times New Roman"/>
                      <w:color w:val="000000"/>
                      <w:sz w:val="24"/>
                      <w:szCs w:val="24"/>
                      <w:lang w:eastAsia="ru-RU"/>
                    </w:rPr>
                    <w:t>1 500,94</w:t>
                  </w:r>
                </w:p>
              </w:tc>
              <w:tc>
                <w:tcPr>
                  <w:tcW w:w="1012" w:type="dxa"/>
                  <w:tcBorders>
                    <w:top w:val="nil"/>
                    <w:left w:val="nil"/>
                    <w:bottom w:val="single" w:sz="4" w:space="0" w:color="auto"/>
                    <w:right w:val="single" w:sz="4" w:space="0" w:color="auto"/>
                  </w:tcBorders>
                  <w:shd w:val="clear" w:color="auto" w:fill="auto"/>
                  <w:vAlign w:val="center"/>
                </w:tcPr>
                <w:p w:rsidR="00627275" w:rsidRPr="001A3655"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1A3655">
                    <w:rPr>
                      <w:rFonts w:ascii="Times New Roman" w:eastAsia="Times New Roman" w:hAnsi="Times New Roman" w:cs="Times New Roman"/>
                      <w:color w:val="000000"/>
                      <w:sz w:val="24"/>
                      <w:szCs w:val="24"/>
                      <w:lang w:eastAsia="ru-RU"/>
                    </w:rPr>
                    <w:t>1 555,77</w:t>
                  </w:r>
                </w:p>
              </w:tc>
              <w:tc>
                <w:tcPr>
                  <w:tcW w:w="1012" w:type="dxa"/>
                  <w:tcBorders>
                    <w:top w:val="nil"/>
                    <w:left w:val="nil"/>
                    <w:bottom w:val="single" w:sz="4" w:space="0" w:color="auto"/>
                    <w:right w:val="single" w:sz="4" w:space="0" w:color="auto"/>
                  </w:tcBorders>
                  <w:shd w:val="clear" w:color="auto" w:fill="auto"/>
                  <w:vAlign w:val="center"/>
                </w:tcPr>
                <w:p w:rsidR="00627275" w:rsidRPr="001A3655"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1A3655">
                    <w:rPr>
                      <w:rFonts w:ascii="Times New Roman" w:eastAsia="Times New Roman" w:hAnsi="Times New Roman" w:cs="Times New Roman"/>
                      <w:color w:val="000000"/>
                      <w:sz w:val="24"/>
                      <w:szCs w:val="24"/>
                      <w:lang w:eastAsia="ru-RU"/>
                    </w:rPr>
                    <w:t>1 601,87</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1 601,87</w:t>
                  </w:r>
                </w:p>
              </w:tc>
            </w:tr>
            <w:tr w:rsidR="00627275" w:rsidRPr="00BE555D" w:rsidTr="0076118C">
              <w:trPr>
                <w:trHeight w:val="401"/>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12</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 xml:space="preserve">Производство мяса в живом весе, </w:t>
                  </w:r>
                  <w:proofErr w:type="gramStart"/>
                  <w:r w:rsidRPr="00BE555D">
                    <w:rPr>
                      <w:rFonts w:ascii="Times New Roman" w:eastAsia="Times New Roman" w:hAnsi="Times New Roman" w:cs="Times New Roman"/>
                      <w:sz w:val="24"/>
                      <w:szCs w:val="24"/>
                      <w:lang w:eastAsia="ru-RU"/>
                    </w:rPr>
                    <w:t>т</w:t>
                  </w:r>
                  <w:proofErr w:type="gramEnd"/>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281,70</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303,95</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313,55</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321,79</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330,35</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340,45</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340,45</w:t>
                  </w:r>
                </w:p>
              </w:tc>
            </w:tr>
            <w:tr w:rsidR="00627275" w:rsidRPr="00BE555D" w:rsidTr="0076118C">
              <w:trPr>
                <w:trHeight w:val="350"/>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lastRenderedPageBreak/>
                    <w:t>1</w:t>
                  </w:r>
                </w:p>
              </w:tc>
              <w:tc>
                <w:tcPr>
                  <w:tcW w:w="4397"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w:t>
                  </w:r>
                </w:p>
              </w:tc>
              <w:tc>
                <w:tcPr>
                  <w:tcW w:w="1389"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3</w:t>
                  </w:r>
                </w:p>
              </w:tc>
              <w:tc>
                <w:tcPr>
                  <w:tcW w:w="967"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4</w:t>
                  </w:r>
                </w:p>
              </w:tc>
              <w:tc>
                <w:tcPr>
                  <w:tcW w:w="1026"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5</w:t>
                  </w:r>
                </w:p>
              </w:tc>
              <w:tc>
                <w:tcPr>
                  <w:tcW w:w="1026"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6</w:t>
                  </w:r>
                </w:p>
              </w:tc>
              <w:tc>
                <w:tcPr>
                  <w:tcW w:w="930"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7</w:t>
                  </w:r>
                </w:p>
              </w:tc>
              <w:tc>
                <w:tcPr>
                  <w:tcW w:w="982"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8</w:t>
                  </w:r>
                </w:p>
              </w:tc>
              <w:tc>
                <w:tcPr>
                  <w:tcW w:w="1012"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9</w:t>
                  </w:r>
                </w:p>
              </w:tc>
              <w:tc>
                <w:tcPr>
                  <w:tcW w:w="1012"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10</w:t>
                  </w:r>
                </w:p>
              </w:tc>
              <w:tc>
                <w:tcPr>
                  <w:tcW w:w="2067"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11</w:t>
                  </w:r>
                </w:p>
              </w:tc>
            </w:tr>
            <w:tr w:rsidR="00627275" w:rsidRPr="00BE555D" w:rsidTr="0076118C">
              <w:trPr>
                <w:trHeight w:val="350"/>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13</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 xml:space="preserve">Молочная продуктивность коров, </w:t>
                  </w:r>
                  <w:proofErr w:type="gramStart"/>
                  <w:r w:rsidRPr="00BE555D">
                    <w:rPr>
                      <w:rFonts w:ascii="Times New Roman" w:eastAsia="Times New Roman" w:hAnsi="Times New Roman" w:cs="Times New Roman"/>
                      <w:sz w:val="24"/>
                      <w:szCs w:val="24"/>
                      <w:lang w:eastAsia="ru-RU"/>
                    </w:rPr>
                    <w:t>кг</w:t>
                  </w:r>
                  <w:proofErr w:type="gramEnd"/>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4 500,00</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1A3655"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1A3655">
                    <w:rPr>
                      <w:rFonts w:ascii="Times New Roman" w:eastAsia="Times New Roman" w:hAnsi="Times New Roman" w:cs="Times New Roman"/>
                      <w:color w:val="000000"/>
                      <w:sz w:val="24"/>
                      <w:szCs w:val="24"/>
                      <w:lang w:eastAsia="ru-RU"/>
                    </w:rPr>
                    <w:t>4 707,00</w:t>
                  </w:r>
                </w:p>
              </w:tc>
              <w:tc>
                <w:tcPr>
                  <w:tcW w:w="930" w:type="dxa"/>
                  <w:tcBorders>
                    <w:top w:val="nil"/>
                    <w:left w:val="nil"/>
                    <w:bottom w:val="single" w:sz="4" w:space="0" w:color="auto"/>
                    <w:right w:val="single" w:sz="4" w:space="0" w:color="auto"/>
                  </w:tcBorders>
                  <w:shd w:val="clear" w:color="auto" w:fill="auto"/>
                  <w:vAlign w:val="center"/>
                </w:tcPr>
                <w:p w:rsidR="00627275" w:rsidRPr="001A3655"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1A3655">
                    <w:rPr>
                      <w:rFonts w:ascii="Times New Roman" w:eastAsia="Times New Roman" w:hAnsi="Times New Roman" w:cs="Times New Roman"/>
                      <w:color w:val="000000"/>
                      <w:sz w:val="24"/>
                      <w:szCs w:val="24"/>
                      <w:lang w:eastAsia="ru-RU"/>
                    </w:rPr>
                    <w:t>4 778,00</w:t>
                  </w:r>
                </w:p>
              </w:tc>
              <w:tc>
                <w:tcPr>
                  <w:tcW w:w="982" w:type="dxa"/>
                  <w:tcBorders>
                    <w:top w:val="nil"/>
                    <w:left w:val="nil"/>
                    <w:bottom w:val="single" w:sz="4" w:space="0" w:color="auto"/>
                    <w:right w:val="single" w:sz="4" w:space="0" w:color="auto"/>
                  </w:tcBorders>
                  <w:shd w:val="clear" w:color="auto" w:fill="auto"/>
                  <w:vAlign w:val="center"/>
                </w:tcPr>
                <w:p w:rsidR="00627275" w:rsidRPr="001A3655"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1A3655">
                    <w:rPr>
                      <w:rFonts w:ascii="Times New Roman" w:eastAsia="Times New Roman" w:hAnsi="Times New Roman" w:cs="Times New Roman"/>
                      <w:color w:val="000000"/>
                      <w:sz w:val="24"/>
                      <w:szCs w:val="24"/>
                      <w:lang w:eastAsia="ru-RU"/>
                    </w:rPr>
                    <w:t>4 850,00</w:t>
                  </w:r>
                </w:p>
              </w:tc>
              <w:tc>
                <w:tcPr>
                  <w:tcW w:w="1012" w:type="dxa"/>
                  <w:tcBorders>
                    <w:top w:val="nil"/>
                    <w:left w:val="nil"/>
                    <w:bottom w:val="single" w:sz="4" w:space="0" w:color="auto"/>
                    <w:right w:val="single" w:sz="4" w:space="0" w:color="auto"/>
                  </w:tcBorders>
                  <w:shd w:val="clear" w:color="auto" w:fill="auto"/>
                  <w:vAlign w:val="center"/>
                </w:tcPr>
                <w:p w:rsidR="00627275" w:rsidRPr="001A3655"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1A3655">
                    <w:rPr>
                      <w:rFonts w:ascii="Times New Roman" w:eastAsia="Times New Roman" w:hAnsi="Times New Roman" w:cs="Times New Roman"/>
                      <w:color w:val="000000"/>
                      <w:sz w:val="24"/>
                      <w:szCs w:val="24"/>
                      <w:lang w:eastAsia="ru-RU"/>
                    </w:rPr>
                    <w:t>4 923,00</w:t>
                  </w:r>
                </w:p>
              </w:tc>
              <w:tc>
                <w:tcPr>
                  <w:tcW w:w="1012" w:type="dxa"/>
                  <w:tcBorders>
                    <w:top w:val="nil"/>
                    <w:left w:val="nil"/>
                    <w:bottom w:val="single" w:sz="4" w:space="0" w:color="auto"/>
                    <w:right w:val="single" w:sz="4" w:space="0" w:color="auto"/>
                  </w:tcBorders>
                  <w:shd w:val="clear" w:color="auto" w:fill="auto"/>
                  <w:vAlign w:val="center"/>
                </w:tcPr>
                <w:p w:rsidR="00627275" w:rsidRPr="001A3655"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1A3655">
                    <w:rPr>
                      <w:rFonts w:ascii="Times New Roman" w:eastAsia="Times New Roman" w:hAnsi="Times New Roman" w:cs="Times New Roman"/>
                      <w:color w:val="000000"/>
                      <w:sz w:val="24"/>
                      <w:szCs w:val="24"/>
                      <w:lang w:eastAsia="ru-RU"/>
                    </w:rPr>
                    <w:t>4 997,00</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color w:val="000000"/>
                      <w:sz w:val="24"/>
                      <w:szCs w:val="24"/>
                      <w:lang w:eastAsia="ru-RU"/>
                    </w:rPr>
                  </w:pPr>
                  <w:r w:rsidRPr="00BE555D">
                    <w:rPr>
                      <w:rFonts w:ascii="Times New Roman" w:eastAsia="Times New Roman" w:hAnsi="Times New Roman" w:cs="Times New Roman"/>
                      <w:color w:val="000000"/>
                      <w:sz w:val="24"/>
                      <w:szCs w:val="24"/>
                      <w:lang w:eastAsia="ru-RU"/>
                    </w:rPr>
                    <w:t>4 997,00</w:t>
                  </w:r>
                </w:p>
              </w:tc>
            </w:tr>
            <w:tr w:rsidR="00627275" w:rsidRPr="00BE555D" w:rsidTr="0076118C">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14</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Количество отловленных безнадзорных животных,</w:t>
                  </w:r>
                  <w:r w:rsidR="001A3655">
                    <w:rPr>
                      <w:rFonts w:ascii="Times New Roman" w:eastAsia="Times New Roman" w:hAnsi="Times New Roman" w:cs="Times New Roman"/>
                      <w:sz w:val="24"/>
                      <w:szCs w:val="24"/>
                      <w:lang w:eastAsia="ru-RU"/>
                    </w:rPr>
                    <w:t xml:space="preserve"> </w:t>
                  </w:r>
                  <w:r w:rsidRPr="00BE555D">
                    <w:rPr>
                      <w:rFonts w:ascii="Times New Roman" w:eastAsia="Times New Roman" w:hAnsi="Times New Roman" w:cs="Times New Roman"/>
                      <w:sz w:val="24"/>
                      <w:szCs w:val="24"/>
                      <w:lang w:eastAsia="ru-RU"/>
                    </w:rPr>
                    <w:t>шт.</w:t>
                  </w: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0</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0</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628</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233</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1 349</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2210</w:t>
                  </w:r>
                </w:p>
              </w:tc>
            </w:tr>
            <w:tr w:rsidR="00627275" w:rsidRPr="00BE555D" w:rsidTr="0076118C">
              <w:trPr>
                <w:trHeight w:val="431"/>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15</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 xml:space="preserve">Обеспеченность населения торговой площадью, </w:t>
                  </w:r>
                  <w:proofErr w:type="spellStart"/>
                  <w:r w:rsidRPr="00BE555D">
                    <w:rPr>
                      <w:rFonts w:ascii="Times New Roman" w:eastAsia="Times New Roman" w:hAnsi="Times New Roman" w:cs="Times New Roman"/>
                      <w:sz w:val="24"/>
                      <w:szCs w:val="24"/>
                      <w:lang w:eastAsia="ru-RU"/>
                    </w:rPr>
                    <w:t>кв</w:t>
                  </w:r>
                  <w:proofErr w:type="gramStart"/>
                  <w:r w:rsidRPr="00BE555D">
                    <w:rPr>
                      <w:rFonts w:ascii="Times New Roman" w:eastAsia="Times New Roman" w:hAnsi="Times New Roman" w:cs="Times New Roman"/>
                      <w:sz w:val="24"/>
                      <w:szCs w:val="24"/>
                      <w:lang w:eastAsia="ru-RU"/>
                    </w:rPr>
                    <w:t>.м</w:t>
                  </w:r>
                  <w:proofErr w:type="spellEnd"/>
                  <w:proofErr w:type="gramEnd"/>
                  <w:r w:rsidRPr="00BE555D">
                    <w:rPr>
                      <w:rFonts w:ascii="Times New Roman" w:eastAsia="Times New Roman" w:hAnsi="Times New Roman" w:cs="Times New Roman"/>
                      <w:sz w:val="24"/>
                      <w:szCs w:val="24"/>
                      <w:lang w:eastAsia="ru-RU"/>
                    </w:rPr>
                    <w:t xml:space="preserve"> на 1000 жителей</w:t>
                  </w: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496</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500</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505</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510</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515</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520</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525</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530</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530</w:t>
                  </w:r>
                </w:p>
              </w:tc>
            </w:tr>
            <w:tr w:rsidR="00627275" w:rsidRPr="00BE555D" w:rsidTr="0076118C">
              <w:trPr>
                <w:trHeight w:val="693"/>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16</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 xml:space="preserve">Обеспеченность населения посадочными местами в организациях общественного питания в общедоступной сети, единиц на 1000 жителей </w:t>
                  </w: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49</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50</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51</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52</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53</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54</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55</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55</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55</w:t>
                  </w:r>
                </w:p>
              </w:tc>
            </w:tr>
            <w:tr w:rsidR="00627275" w:rsidRPr="00BE555D" w:rsidTr="0076118C">
              <w:trPr>
                <w:trHeight w:val="419"/>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17</w:t>
                  </w:r>
                </w:p>
              </w:tc>
              <w:tc>
                <w:tcPr>
                  <w:tcW w:w="4397" w:type="dxa"/>
                  <w:tcBorders>
                    <w:top w:val="nil"/>
                    <w:left w:val="nil"/>
                    <w:bottom w:val="single" w:sz="4" w:space="0" w:color="auto"/>
                    <w:right w:val="single" w:sz="4" w:space="0" w:color="auto"/>
                  </w:tcBorders>
                  <w:shd w:val="clear" w:color="auto" w:fill="auto"/>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 xml:space="preserve">Доля предприятий торговой площадью более </w:t>
                  </w:r>
                </w:p>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 xml:space="preserve">50 </w:t>
                  </w:r>
                  <w:proofErr w:type="spellStart"/>
                  <w:r w:rsidRPr="00BE555D">
                    <w:rPr>
                      <w:rFonts w:ascii="Times New Roman" w:eastAsia="Times New Roman" w:hAnsi="Times New Roman" w:cs="Times New Roman"/>
                      <w:sz w:val="24"/>
                      <w:szCs w:val="24"/>
                      <w:lang w:eastAsia="ru-RU"/>
                    </w:rPr>
                    <w:t>кв</w:t>
                  </w:r>
                  <w:proofErr w:type="gramStart"/>
                  <w:r w:rsidRPr="00BE555D">
                    <w:rPr>
                      <w:rFonts w:ascii="Times New Roman" w:eastAsia="Times New Roman" w:hAnsi="Times New Roman" w:cs="Times New Roman"/>
                      <w:sz w:val="24"/>
                      <w:szCs w:val="24"/>
                      <w:lang w:eastAsia="ru-RU"/>
                    </w:rPr>
                    <w:t>.м</w:t>
                  </w:r>
                  <w:proofErr w:type="spellEnd"/>
                  <w:proofErr w:type="gramEnd"/>
                  <w:r w:rsidRPr="00BE555D">
                    <w:rPr>
                      <w:rFonts w:ascii="Times New Roman" w:eastAsia="Times New Roman" w:hAnsi="Times New Roman" w:cs="Times New Roman"/>
                      <w:sz w:val="24"/>
                      <w:szCs w:val="24"/>
                      <w:lang w:eastAsia="ru-RU"/>
                    </w:rPr>
                    <w:t>, %</w:t>
                  </w: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79,29</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80,0</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80,5</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81,0</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82,0</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83,0</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84,0</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85,0</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85,0</w:t>
                  </w:r>
                </w:p>
              </w:tc>
            </w:tr>
            <w:tr w:rsidR="00627275" w:rsidRPr="00BE555D" w:rsidTr="0076118C">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18</w:t>
                  </w:r>
                </w:p>
              </w:tc>
              <w:tc>
                <w:tcPr>
                  <w:tcW w:w="4397" w:type="dxa"/>
                  <w:tcBorders>
                    <w:top w:val="nil"/>
                    <w:left w:val="nil"/>
                    <w:bottom w:val="single" w:sz="4" w:space="0" w:color="auto"/>
                    <w:right w:val="single" w:sz="4" w:space="0" w:color="auto"/>
                  </w:tcBorders>
                  <w:shd w:val="clear" w:color="auto" w:fill="auto"/>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Количество предприятий оптового звена, единиц</w:t>
                  </w: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26</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26</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26</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26</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27</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27</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27</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28</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28</w:t>
                  </w:r>
                </w:p>
              </w:tc>
            </w:tr>
            <w:tr w:rsidR="00627275" w:rsidRPr="00BE555D" w:rsidTr="0076118C">
              <w:trPr>
                <w:trHeight w:val="970"/>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19</w:t>
                  </w:r>
                </w:p>
              </w:tc>
              <w:tc>
                <w:tcPr>
                  <w:tcW w:w="4397" w:type="dxa"/>
                  <w:tcBorders>
                    <w:top w:val="nil"/>
                    <w:left w:val="nil"/>
                    <w:bottom w:val="single" w:sz="4" w:space="0" w:color="auto"/>
                    <w:right w:val="single" w:sz="4" w:space="0" w:color="auto"/>
                  </w:tcBorders>
                  <w:shd w:val="clear" w:color="auto" w:fill="auto"/>
                </w:tcPr>
                <w:p w:rsidR="00627275" w:rsidRPr="00BE555D" w:rsidRDefault="00627275" w:rsidP="001A365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Число субъектов малого и среднего предпринимательства на 10 тыс. населения, единиц</w:t>
                  </w: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382,7</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387,8</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364,1</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366,9</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397,0</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397,0</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396,0</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395,0</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395,0</w:t>
                  </w:r>
                </w:p>
              </w:tc>
            </w:tr>
            <w:tr w:rsidR="00627275" w:rsidRPr="00BE555D" w:rsidTr="0076118C">
              <w:trPr>
                <w:trHeight w:val="1254"/>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20</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Доля среднесписочной численности занятых на малых и средних предприятиях в общей численности работающих, %</w:t>
                  </w: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25,5</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25,6</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26,4</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26,5</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28,8</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28,8</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28,0</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28,0</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28,0</w:t>
                  </w:r>
                </w:p>
              </w:tc>
            </w:tr>
            <w:tr w:rsidR="00627275" w:rsidRPr="00BE555D" w:rsidTr="0076118C">
              <w:trPr>
                <w:trHeight w:val="406"/>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21</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Доля оборота малого и среднего предпринимательства, %</w:t>
                  </w: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21,6</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22,4</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27,7</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27,7</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28,2</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28,4</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28,6</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29,0</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29,0</w:t>
                  </w:r>
                </w:p>
              </w:tc>
            </w:tr>
            <w:tr w:rsidR="00627275" w:rsidRPr="00BE555D" w:rsidTr="00627275">
              <w:trPr>
                <w:trHeight w:val="1154"/>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22</w:t>
                  </w:r>
                </w:p>
              </w:tc>
              <w:tc>
                <w:tcPr>
                  <w:tcW w:w="4397"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tc>
              <w:tc>
                <w:tcPr>
                  <w:tcW w:w="1389"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45</w:t>
                  </w:r>
                </w:p>
              </w:tc>
              <w:tc>
                <w:tcPr>
                  <w:tcW w:w="967"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82</w:t>
                  </w:r>
                </w:p>
              </w:tc>
              <w:tc>
                <w:tcPr>
                  <w:tcW w:w="930"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88</w:t>
                  </w:r>
                </w:p>
              </w:tc>
              <w:tc>
                <w:tcPr>
                  <w:tcW w:w="982"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88</w:t>
                  </w:r>
                </w:p>
              </w:tc>
              <w:tc>
                <w:tcPr>
                  <w:tcW w:w="1012"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88</w:t>
                  </w:r>
                </w:p>
              </w:tc>
              <w:tc>
                <w:tcPr>
                  <w:tcW w:w="1012"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88</w:t>
                  </w:r>
                </w:p>
              </w:tc>
              <w:tc>
                <w:tcPr>
                  <w:tcW w:w="2067" w:type="dxa"/>
                  <w:tcBorders>
                    <w:top w:val="single" w:sz="4" w:space="0" w:color="auto"/>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88</w:t>
                  </w:r>
                </w:p>
              </w:tc>
            </w:tr>
            <w:tr w:rsidR="00627275" w:rsidRPr="00BE555D" w:rsidTr="0076118C">
              <w:trPr>
                <w:trHeight w:val="304"/>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lastRenderedPageBreak/>
                    <w:t>1</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3</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6</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9</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10</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11</w:t>
                  </w:r>
                </w:p>
              </w:tc>
            </w:tr>
            <w:tr w:rsidR="00627275" w:rsidRPr="00BE555D" w:rsidTr="0076118C">
              <w:trPr>
                <w:trHeight w:val="901"/>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23</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40</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65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65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65</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65</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65</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65</w:t>
                  </w:r>
                </w:p>
              </w:tc>
            </w:tr>
            <w:tr w:rsidR="00627275" w:rsidRPr="00BE555D" w:rsidTr="0076118C">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24</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Объём эфирного времени в электронных средствах массовой информации города Нефтеюганска, минут</w:t>
                  </w: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44 413</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54 837</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45 724</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45 724</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45 724</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45 724</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45 724</w:t>
                  </w:r>
                </w:p>
              </w:tc>
            </w:tr>
            <w:tr w:rsidR="00627275" w:rsidRPr="00BE555D" w:rsidTr="0076118C">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25</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Количество информационных материалов в печатных средствах массовой информации города Нефтеюганска, штук</w:t>
                  </w: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52</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46</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46</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46</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46</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46</w:t>
                  </w:r>
                </w:p>
              </w:tc>
            </w:tr>
            <w:tr w:rsidR="00627275" w:rsidRPr="00BE555D" w:rsidTr="0076118C">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26</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 xml:space="preserve">Площадь проведённой дезинфекции, дератизации, </w:t>
                  </w:r>
                  <w:proofErr w:type="spellStart"/>
                  <w:r w:rsidRPr="00BE555D">
                    <w:rPr>
                      <w:rFonts w:ascii="Times New Roman" w:eastAsia="Times New Roman" w:hAnsi="Times New Roman" w:cs="Times New Roman"/>
                      <w:sz w:val="24"/>
                      <w:szCs w:val="24"/>
                      <w:lang w:eastAsia="ru-RU"/>
                    </w:rPr>
                    <w:t>тыс.кв</w:t>
                  </w:r>
                  <w:proofErr w:type="gramStart"/>
                  <w:r w:rsidRPr="00BE555D">
                    <w:rPr>
                      <w:rFonts w:ascii="Times New Roman" w:eastAsia="Times New Roman" w:hAnsi="Times New Roman" w:cs="Times New Roman"/>
                      <w:sz w:val="24"/>
                      <w:szCs w:val="24"/>
                      <w:lang w:eastAsia="ru-RU"/>
                    </w:rPr>
                    <w:t>.м</w:t>
                  </w:r>
                  <w:proofErr w:type="spellEnd"/>
                  <w:proofErr w:type="gramEnd"/>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2000</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2000</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2000</w:t>
                  </w:r>
                </w:p>
              </w:tc>
            </w:tr>
            <w:tr w:rsidR="00627275" w:rsidRPr="00BE555D" w:rsidTr="0076118C">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27</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Процент выполнения контрольных мероприятий к общему количеству запланированных мероприятий, %</w:t>
                  </w: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100%</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jc w:val="center"/>
                    <w:rPr>
                      <w:rFonts w:ascii="Times New Roman" w:eastAsia="Calibri" w:hAnsi="Times New Roman" w:cs="Times New Roman"/>
                      <w:sz w:val="24"/>
                      <w:szCs w:val="24"/>
                    </w:rPr>
                  </w:pPr>
                  <w:r w:rsidRPr="00BE555D">
                    <w:rPr>
                      <w:rFonts w:ascii="Times New Roman" w:eastAsia="Calibri" w:hAnsi="Times New Roman" w:cs="Times New Roman"/>
                      <w:sz w:val="24"/>
                      <w:szCs w:val="24"/>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jc w:val="center"/>
                    <w:rPr>
                      <w:rFonts w:ascii="Times New Roman" w:eastAsia="Calibri" w:hAnsi="Times New Roman" w:cs="Times New Roman"/>
                      <w:sz w:val="24"/>
                      <w:szCs w:val="24"/>
                    </w:rPr>
                  </w:pPr>
                  <w:r w:rsidRPr="00BE555D">
                    <w:rPr>
                      <w:rFonts w:ascii="Times New Roman" w:eastAsia="Calibri" w:hAnsi="Times New Roman" w:cs="Times New Roman"/>
                      <w:sz w:val="24"/>
                      <w:szCs w:val="24"/>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jc w:val="center"/>
                    <w:rPr>
                      <w:rFonts w:ascii="Times New Roman" w:eastAsia="Calibri" w:hAnsi="Times New Roman" w:cs="Times New Roman"/>
                      <w:sz w:val="24"/>
                      <w:szCs w:val="24"/>
                    </w:rPr>
                  </w:pPr>
                  <w:r w:rsidRPr="00BE555D">
                    <w:rPr>
                      <w:rFonts w:ascii="Times New Roman" w:eastAsia="Calibri" w:hAnsi="Times New Roman" w:cs="Times New Roman"/>
                      <w:sz w:val="24"/>
                      <w:szCs w:val="24"/>
                    </w:rPr>
                    <w:t>100%</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jc w:val="center"/>
                    <w:rPr>
                      <w:rFonts w:ascii="Times New Roman" w:eastAsia="Calibri" w:hAnsi="Times New Roman" w:cs="Times New Roman"/>
                      <w:sz w:val="24"/>
                      <w:szCs w:val="24"/>
                    </w:rPr>
                  </w:pPr>
                  <w:r w:rsidRPr="00BE555D">
                    <w:rPr>
                      <w:rFonts w:ascii="Times New Roman" w:eastAsia="Calibri" w:hAnsi="Times New Roman" w:cs="Times New Roman"/>
                      <w:sz w:val="24"/>
                      <w:szCs w:val="24"/>
                    </w:rPr>
                    <w:t>100%</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jc w:val="center"/>
                    <w:rPr>
                      <w:rFonts w:ascii="Times New Roman" w:eastAsia="Calibri" w:hAnsi="Times New Roman" w:cs="Times New Roman"/>
                      <w:sz w:val="24"/>
                      <w:szCs w:val="24"/>
                    </w:rPr>
                  </w:pPr>
                  <w:r w:rsidRPr="00BE555D">
                    <w:rPr>
                      <w:rFonts w:ascii="Times New Roman" w:eastAsia="Calibri" w:hAnsi="Times New Roman" w:cs="Times New Roman"/>
                      <w:sz w:val="24"/>
                      <w:szCs w:val="24"/>
                    </w:rPr>
                    <w:t>100%</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jc w:val="center"/>
                    <w:rPr>
                      <w:rFonts w:ascii="Times New Roman" w:eastAsia="Calibri" w:hAnsi="Times New Roman" w:cs="Times New Roman"/>
                      <w:sz w:val="24"/>
                      <w:szCs w:val="24"/>
                    </w:rPr>
                  </w:pPr>
                  <w:r w:rsidRPr="00BE555D">
                    <w:rPr>
                      <w:rFonts w:ascii="Times New Roman" w:eastAsia="Calibri" w:hAnsi="Times New Roman" w:cs="Times New Roman"/>
                      <w:sz w:val="24"/>
                      <w:szCs w:val="24"/>
                    </w:rPr>
                    <w:t>100%</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jc w:val="center"/>
                    <w:rPr>
                      <w:rFonts w:ascii="Times New Roman" w:eastAsia="Calibri" w:hAnsi="Times New Roman" w:cs="Times New Roman"/>
                      <w:sz w:val="24"/>
                      <w:szCs w:val="24"/>
                    </w:rPr>
                  </w:pPr>
                  <w:r w:rsidRPr="00BE555D">
                    <w:rPr>
                      <w:rFonts w:ascii="Times New Roman" w:eastAsia="Calibri" w:hAnsi="Times New Roman" w:cs="Times New Roman"/>
                      <w:sz w:val="24"/>
                      <w:szCs w:val="24"/>
                    </w:rPr>
                    <w:t>100%</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jc w:val="center"/>
                    <w:rPr>
                      <w:rFonts w:ascii="Times New Roman" w:eastAsia="Calibri" w:hAnsi="Times New Roman" w:cs="Times New Roman"/>
                      <w:sz w:val="24"/>
                      <w:szCs w:val="24"/>
                    </w:rPr>
                  </w:pPr>
                  <w:r w:rsidRPr="00BE555D">
                    <w:rPr>
                      <w:rFonts w:ascii="Times New Roman" w:eastAsia="Calibri" w:hAnsi="Times New Roman" w:cs="Times New Roman"/>
                      <w:sz w:val="24"/>
                      <w:szCs w:val="24"/>
                    </w:rPr>
                    <w:t>100%</w:t>
                  </w:r>
                </w:p>
              </w:tc>
            </w:tr>
            <w:tr w:rsidR="00627275" w:rsidRPr="00BE555D" w:rsidTr="0076118C">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28</w:t>
                  </w:r>
                </w:p>
              </w:tc>
              <w:tc>
                <w:tcPr>
                  <w:tcW w:w="4397" w:type="dxa"/>
                  <w:tcBorders>
                    <w:top w:val="nil"/>
                    <w:left w:val="nil"/>
                    <w:bottom w:val="single" w:sz="4" w:space="0" w:color="auto"/>
                    <w:right w:val="single" w:sz="4" w:space="0" w:color="auto"/>
                  </w:tcBorders>
                  <w:shd w:val="clear" w:color="auto" w:fill="auto"/>
                  <w:vAlign w:val="center"/>
                </w:tcPr>
                <w:p w:rsidR="00627275" w:rsidRPr="00BE555D" w:rsidRDefault="00627275" w:rsidP="001A365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Исполнение рекомендаций контрольных мероприятий   при дальнейшем исполнении бюджета (да/нет)</w:t>
                  </w:r>
                </w:p>
              </w:tc>
              <w:tc>
                <w:tcPr>
                  <w:tcW w:w="1389"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да</w:t>
                  </w:r>
                </w:p>
              </w:tc>
              <w:tc>
                <w:tcPr>
                  <w:tcW w:w="9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да</w:t>
                  </w:r>
                </w:p>
              </w:tc>
              <w:tc>
                <w:tcPr>
                  <w:tcW w:w="930"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да</w:t>
                  </w:r>
                </w:p>
              </w:tc>
              <w:tc>
                <w:tcPr>
                  <w:tcW w:w="98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да</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да</w:t>
                  </w:r>
                </w:p>
              </w:tc>
              <w:tc>
                <w:tcPr>
                  <w:tcW w:w="1012"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да</w:t>
                  </w:r>
                </w:p>
              </w:tc>
              <w:tc>
                <w:tcPr>
                  <w:tcW w:w="2067" w:type="dxa"/>
                  <w:tcBorders>
                    <w:top w:val="nil"/>
                    <w:left w:val="nil"/>
                    <w:bottom w:val="single" w:sz="4" w:space="0" w:color="auto"/>
                    <w:right w:val="single" w:sz="4"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да</w:t>
                  </w:r>
                </w:p>
              </w:tc>
            </w:tr>
            <w:tr w:rsidR="00627275" w:rsidRPr="00BE555D" w:rsidTr="0076118C">
              <w:trPr>
                <w:trHeight w:val="1209"/>
              </w:trPr>
              <w:tc>
                <w:tcPr>
                  <w:tcW w:w="626" w:type="dxa"/>
                  <w:tcBorders>
                    <w:top w:val="single" w:sz="4" w:space="0" w:color="auto"/>
                    <w:left w:val="single" w:sz="4" w:space="0" w:color="auto"/>
                    <w:bottom w:val="single" w:sz="6" w:space="0" w:color="auto"/>
                    <w:right w:val="single" w:sz="6"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29</w:t>
                  </w:r>
                </w:p>
              </w:tc>
              <w:tc>
                <w:tcPr>
                  <w:tcW w:w="4397" w:type="dxa"/>
                  <w:tcBorders>
                    <w:top w:val="single" w:sz="4" w:space="0" w:color="auto"/>
                    <w:left w:val="single" w:sz="6" w:space="0" w:color="auto"/>
                    <w:bottom w:val="single" w:sz="6" w:space="0" w:color="auto"/>
                    <w:right w:val="single" w:sz="6"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Объем сообщений на лентах информационных агентств в информационно-телекоммуникационной сети Интернет, штук</w:t>
                  </w:r>
                </w:p>
              </w:tc>
              <w:tc>
                <w:tcPr>
                  <w:tcW w:w="1389" w:type="dxa"/>
                  <w:tcBorders>
                    <w:top w:val="single" w:sz="4" w:space="0" w:color="auto"/>
                    <w:left w:val="single" w:sz="6" w:space="0" w:color="auto"/>
                    <w:bottom w:val="single" w:sz="6"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80</w:t>
                  </w:r>
                </w:p>
              </w:tc>
              <w:tc>
                <w:tcPr>
                  <w:tcW w:w="967" w:type="dxa"/>
                  <w:tcBorders>
                    <w:top w:val="single" w:sz="4" w:space="0" w:color="auto"/>
                    <w:left w:val="single" w:sz="6" w:space="0" w:color="auto"/>
                    <w:bottom w:val="single" w:sz="6"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single" w:sz="4" w:space="0" w:color="auto"/>
                    <w:left w:val="single" w:sz="6" w:space="0" w:color="auto"/>
                    <w:bottom w:val="single" w:sz="6"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single" w:sz="4" w:space="0" w:color="auto"/>
                    <w:left w:val="single" w:sz="6" w:space="0" w:color="auto"/>
                    <w:bottom w:val="single" w:sz="6"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930" w:type="dxa"/>
                  <w:tcBorders>
                    <w:top w:val="single" w:sz="4" w:space="0" w:color="auto"/>
                    <w:left w:val="single" w:sz="6" w:space="0" w:color="auto"/>
                    <w:bottom w:val="single" w:sz="6"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80</w:t>
                  </w:r>
                </w:p>
              </w:tc>
              <w:tc>
                <w:tcPr>
                  <w:tcW w:w="982" w:type="dxa"/>
                  <w:tcBorders>
                    <w:top w:val="single" w:sz="4" w:space="0" w:color="auto"/>
                    <w:left w:val="single" w:sz="6" w:space="0" w:color="auto"/>
                    <w:bottom w:val="single" w:sz="6"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12" w:type="dxa"/>
                  <w:tcBorders>
                    <w:top w:val="single" w:sz="4" w:space="0" w:color="auto"/>
                    <w:left w:val="single" w:sz="6" w:space="0" w:color="auto"/>
                    <w:bottom w:val="single" w:sz="6"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12" w:type="dxa"/>
                  <w:tcBorders>
                    <w:top w:val="single" w:sz="4" w:space="0" w:color="auto"/>
                    <w:left w:val="single" w:sz="6" w:space="0" w:color="auto"/>
                    <w:bottom w:val="single" w:sz="6"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2067" w:type="dxa"/>
                  <w:tcBorders>
                    <w:top w:val="single" w:sz="4" w:space="0" w:color="auto"/>
                    <w:left w:val="single" w:sz="6" w:space="0" w:color="auto"/>
                    <w:bottom w:val="single" w:sz="6" w:space="0" w:color="auto"/>
                    <w:right w:val="single" w:sz="4"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80</w:t>
                  </w:r>
                </w:p>
              </w:tc>
            </w:tr>
            <w:tr w:rsidR="00627275" w:rsidRPr="00BE555D" w:rsidTr="0076118C">
              <w:trPr>
                <w:trHeight w:val="300"/>
              </w:trPr>
              <w:tc>
                <w:tcPr>
                  <w:tcW w:w="626" w:type="dxa"/>
                  <w:tcBorders>
                    <w:top w:val="single" w:sz="6" w:space="0" w:color="auto"/>
                    <w:left w:val="single" w:sz="4" w:space="0" w:color="auto"/>
                    <w:bottom w:val="single" w:sz="4" w:space="0" w:color="auto"/>
                    <w:right w:val="single" w:sz="6"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30</w:t>
                  </w:r>
                </w:p>
              </w:tc>
              <w:tc>
                <w:tcPr>
                  <w:tcW w:w="4397" w:type="dxa"/>
                  <w:tcBorders>
                    <w:top w:val="single" w:sz="6" w:space="0" w:color="auto"/>
                    <w:left w:val="single" w:sz="6" w:space="0" w:color="auto"/>
                    <w:bottom w:val="single" w:sz="4" w:space="0" w:color="auto"/>
                    <w:right w:val="single" w:sz="6" w:space="0" w:color="auto"/>
                  </w:tcBorders>
                  <w:shd w:val="clear" w:color="auto" w:fill="auto"/>
                  <w:vAlign w:val="center"/>
                </w:tcPr>
                <w:p w:rsidR="00627275" w:rsidRPr="00BE555D" w:rsidRDefault="00627275" w:rsidP="003E6CC6">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 xml:space="preserve">Объем фотоматериалов о деятельности органов местного самоуправления города Нефтеюганска о реализации городских социально значимых </w:t>
                  </w:r>
                </w:p>
              </w:tc>
              <w:tc>
                <w:tcPr>
                  <w:tcW w:w="1389" w:type="dxa"/>
                  <w:tcBorders>
                    <w:top w:val="single" w:sz="6" w:space="0" w:color="auto"/>
                    <w:left w:val="single" w:sz="6" w:space="0" w:color="auto"/>
                    <w:bottom w:val="single" w:sz="4"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2325</w:t>
                  </w:r>
                </w:p>
              </w:tc>
              <w:tc>
                <w:tcPr>
                  <w:tcW w:w="967" w:type="dxa"/>
                  <w:tcBorders>
                    <w:top w:val="single" w:sz="6" w:space="0" w:color="auto"/>
                    <w:left w:val="single" w:sz="6" w:space="0" w:color="auto"/>
                    <w:bottom w:val="single" w:sz="4"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single" w:sz="6" w:space="0" w:color="auto"/>
                    <w:left w:val="single" w:sz="6" w:space="0" w:color="auto"/>
                    <w:bottom w:val="single" w:sz="4"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single" w:sz="6" w:space="0" w:color="auto"/>
                    <w:left w:val="single" w:sz="6" w:space="0" w:color="auto"/>
                    <w:bottom w:val="single" w:sz="4"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930" w:type="dxa"/>
                  <w:tcBorders>
                    <w:top w:val="single" w:sz="6" w:space="0" w:color="auto"/>
                    <w:left w:val="single" w:sz="6" w:space="0" w:color="auto"/>
                    <w:bottom w:val="single" w:sz="4"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2 120</w:t>
                  </w:r>
                </w:p>
              </w:tc>
              <w:tc>
                <w:tcPr>
                  <w:tcW w:w="982" w:type="dxa"/>
                  <w:tcBorders>
                    <w:top w:val="single" w:sz="6" w:space="0" w:color="auto"/>
                    <w:left w:val="single" w:sz="6" w:space="0" w:color="auto"/>
                    <w:bottom w:val="single" w:sz="4"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12" w:type="dxa"/>
                  <w:tcBorders>
                    <w:top w:val="single" w:sz="6" w:space="0" w:color="auto"/>
                    <w:left w:val="single" w:sz="6" w:space="0" w:color="auto"/>
                    <w:bottom w:val="single" w:sz="4"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12" w:type="dxa"/>
                  <w:tcBorders>
                    <w:top w:val="single" w:sz="6" w:space="0" w:color="auto"/>
                    <w:left w:val="single" w:sz="6" w:space="0" w:color="auto"/>
                    <w:bottom w:val="single" w:sz="4"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2067" w:type="dxa"/>
                  <w:tcBorders>
                    <w:top w:val="single" w:sz="6" w:space="0" w:color="auto"/>
                    <w:left w:val="single" w:sz="6" w:space="0" w:color="auto"/>
                    <w:bottom w:val="single" w:sz="4" w:space="0" w:color="auto"/>
                    <w:right w:val="single" w:sz="4"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2 120</w:t>
                  </w:r>
                </w:p>
              </w:tc>
            </w:tr>
            <w:tr w:rsidR="003E6CC6" w:rsidRPr="00BE555D" w:rsidTr="003E6CC6">
              <w:trPr>
                <w:trHeight w:val="300"/>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3E6CC6" w:rsidRPr="00BE555D" w:rsidRDefault="003E6CC6" w:rsidP="003E6CC6">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lastRenderedPageBreak/>
                    <w:t>1</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tcPr>
                <w:p w:rsidR="003E6CC6" w:rsidRPr="00BE555D" w:rsidRDefault="003E6CC6" w:rsidP="003E6CC6">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3E6CC6" w:rsidRPr="00BE555D" w:rsidRDefault="003E6CC6" w:rsidP="003E6CC6">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3</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3E6CC6" w:rsidRPr="00BE555D" w:rsidRDefault="003E6CC6" w:rsidP="003E6CC6">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4</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3E6CC6" w:rsidRPr="00BE555D" w:rsidRDefault="003E6CC6" w:rsidP="003E6CC6">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5</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3E6CC6" w:rsidRPr="00BE555D" w:rsidRDefault="003E6CC6" w:rsidP="003E6CC6">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6</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3E6CC6" w:rsidRPr="00BE555D" w:rsidRDefault="003E6CC6" w:rsidP="003E6CC6">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3E6CC6" w:rsidRPr="00BE555D" w:rsidRDefault="003E6CC6" w:rsidP="003E6CC6">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8</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3E6CC6" w:rsidRPr="00BE555D" w:rsidRDefault="003E6CC6" w:rsidP="003E6CC6">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9</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3E6CC6" w:rsidRPr="00BE555D" w:rsidRDefault="003E6CC6" w:rsidP="003E6CC6">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10</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3E6CC6" w:rsidRPr="00BE555D" w:rsidRDefault="003E6CC6" w:rsidP="003E6CC6">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11</w:t>
                  </w:r>
                </w:p>
              </w:tc>
            </w:tr>
            <w:tr w:rsidR="003E6CC6" w:rsidRPr="00BE555D" w:rsidTr="0076118C">
              <w:trPr>
                <w:trHeight w:val="300"/>
              </w:trPr>
              <w:tc>
                <w:tcPr>
                  <w:tcW w:w="626" w:type="dxa"/>
                  <w:tcBorders>
                    <w:top w:val="single" w:sz="6" w:space="0" w:color="auto"/>
                    <w:left w:val="single" w:sz="4" w:space="0" w:color="auto"/>
                    <w:bottom w:val="single" w:sz="4" w:space="0" w:color="auto"/>
                    <w:right w:val="single" w:sz="6" w:space="0" w:color="auto"/>
                  </w:tcBorders>
                  <w:shd w:val="clear" w:color="auto" w:fill="auto"/>
                  <w:vAlign w:val="center"/>
                </w:tcPr>
                <w:p w:rsidR="003E6CC6" w:rsidRPr="00BE555D" w:rsidRDefault="003E6CC6" w:rsidP="00627275">
                  <w:pPr>
                    <w:spacing w:after="0" w:line="240" w:lineRule="auto"/>
                    <w:jc w:val="center"/>
                    <w:rPr>
                      <w:rFonts w:ascii="Times New Roman" w:eastAsia="Times New Roman" w:hAnsi="Times New Roman" w:cs="Times New Roman"/>
                      <w:sz w:val="24"/>
                      <w:szCs w:val="24"/>
                      <w:lang w:eastAsia="ru-RU"/>
                    </w:rPr>
                  </w:pPr>
                </w:p>
              </w:tc>
              <w:tc>
                <w:tcPr>
                  <w:tcW w:w="4397" w:type="dxa"/>
                  <w:tcBorders>
                    <w:top w:val="single" w:sz="6" w:space="0" w:color="auto"/>
                    <w:left w:val="single" w:sz="6" w:space="0" w:color="auto"/>
                    <w:bottom w:val="single" w:sz="4" w:space="0" w:color="auto"/>
                    <w:right w:val="single" w:sz="6" w:space="0" w:color="auto"/>
                  </w:tcBorders>
                  <w:shd w:val="clear" w:color="auto" w:fill="auto"/>
                  <w:vAlign w:val="center"/>
                </w:tcPr>
                <w:p w:rsidR="003E6CC6" w:rsidRPr="00BE555D" w:rsidRDefault="003E6CC6"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программ и главных городских мероприятий, штук</w:t>
                  </w:r>
                </w:p>
              </w:tc>
              <w:tc>
                <w:tcPr>
                  <w:tcW w:w="1389" w:type="dxa"/>
                  <w:tcBorders>
                    <w:top w:val="single" w:sz="6" w:space="0" w:color="auto"/>
                    <w:left w:val="single" w:sz="6" w:space="0" w:color="auto"/>
                    <w:bottom w:val="single" w:sz="4" w:space="0" w:color="auto"/>
                    <w:right w:val="single" w:sz="6" w:space="0" w:color="auto"/>
                  </w:tcBorders>
                  <w:shd w:val="clear" w:color="auto" w:fill="auto"/>
                  <w:vAlign w:val="center"/>
                </w:tcPr>
                <w:p w:rsidR="003E6CC6" w:rsidRPr="00BE555D" w:rsidRDefault="003E6CC6"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67" w:type="dxa"/>
                  <w:tcBorders>
                    <w:top w:val="single" w:sz="6" w:space="0" w:color="auto"/>
                    <w:left w:val="single" w:sz="6" w:space="0" w:color="auto"/>
                    <w:bottom w:val="single" w:sz="4" w:space="0" w:color="auto"/>
                    <w:right w:val="single" w:sz="6" w:space="0" w:color="auto"/>
                  </w:tcBorders>
                  <w:shd w:val="clear" w:color="auto" w:fill="auto"/>
                  <w:vAlign w:val="center"/>
                </w:tcPr>
                <w:p w:rsidR="003E6CC6" w:rsidRPr="00BE555D" w:rsidRDefault="003E6CC6"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26" w:type="dxa"/>
                  <w:tcBorders>
                    <w:top w:val="single" w:sz="6" w:space="0" w:color="auto"/>
                    <w:left w:val="single" w:sz="6" w:space="0" w:color="auto"/>
                    <w:bottom w:val="single" w:sz="4" w:space="0" w:color="auto"/>
                    <w:right w:val="single" w:sz="6" w:space="0" w:color="auto"/>
                  </w:tcBorders>
                  <w:shd w:val="clear" w:color="auto" w:fill="auto"/>
                  <w:vAlign w:val="center"/>
                </w:tcPr>
                <w:p w:rsidR="003E6CC6" w:rsidRPr="00BE555D" w:rsidRDefault="003E6CC6"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26" w:type="dxa"/>
                  <w:tcBorders>
                    <w:top w:val="single" w:sz="6" w:space="0" w:color="auto"/>
                    <w:left w:val="single" w:sz="6" w:space="0" w:color="auto"/>
                    <w:bottom w:val="single" w:sz="4" w:space="0" w:color="auto"/>
                    <w:right w:val="single" w:sz="6" w:space="0" w:color="auto"/>
                  </w:tcBorders>
                  <w:shd w:val="clear" w:color="auto" w:fill="auto"/>
                  <w:vAlign w:val="center"/>
                </w:tcPr>
                <w:p w:rsidR="003E6CC6" w:rsidRPr="00BE555D" w:rsidRDefault="003E6CC6"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30" w:type="dxa"/>
                  <w:tcBorders>
                    <w:top w:val="single" w:sz="6" w:space="0" w:color="auto"/>
                    <w:left w:val="single" w:sz="6" w:space="0" w:color="auto"/>
                    <w:bottom w:val="single" w:sz="4" w:space="0" w:color="auto"/>
                    <w:right w:val="single" w:sz="6" w:space="0" w:color="auto"/>
                  </w:tcBorders>
                  <w:shd w:val="clear" w:color="auto" w:fill="auto"/>
                  <w:vAlign w:val="center"/>
                </w:tcPr>
                <w:p w:rsidR="003E6CC6" w:rsidRPr="00BE555D" w:rsidRDefault="003E6CC6"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4" w:space="0" w:color="auto"/>
                    <w:right w:val="single" w:sz="6" w:space="0" w:color="auto"/>
                  </w:tcBorders>
                  <w:shd w:val="clear" w:color="auto" w:fill="auto"/>
                  <w:vAlign w:val="center"/>
                </w:tcPr>
                <w:p w:rsidR="003E6CC6" w:rsidRPr="00BE555D" w:rsidRDefault="003E6CC6"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12" w:type="dxa"/>
                  <w:tcBorders>
                    <w:top w:val="single" w:sz="6" w:space="0" w:color="auto"/>
                    <w:left w:val="single" w:sz="6" w:space="0" w:color="auto"/>
                    <w:bottom w:val="single" w:sz="4" w:space="0" w:color="auto"/>
                    <w:right w:val="single" w:sz="6" w:space="0" w:color="auto"/>
                  </w:tcBorders>
                  <w:shd w:val="clear" w:color="auto" w:fill="auto"/>
                  <w:vAlign w:val="center"/>
                </w:tcPr>
                <w:p w:rsidR="003E6CC6" w:rsidRPr="00BE555D" w:rsidRDefault="003E6CC6"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12" w:type="dxa"/>
                  <w:tcBorders>
                    <w:top w:val="single" w:sz="6" w:space="0" w:color="auto"/>
                    <w:left w:val="single" w:sz="6" w:space="0" w:color="auto"/>
                    <w:bottom w:val="single" w:sz="4" w:space="0" w:color="auto"/>
                    <w:right w:val="single" w:sz="6" w:space="0" w:color="auto"/>
                  </w:tcBorders>
                  <w:shd w:val="clear" w:color="auto" w:fill="auto"/>
                  <w:vAlign w:val="center"/>
                </w:tcPr>
                <w:p w:rsidR="003E6CC6" w:rsidRPr="00BE555D" w:rsidRDefault="003E6CC6"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67" w:type="dxa"/>
                  <w:tcBorders>
                    <w:top w:val="single" w:sz="6" w:space="0" w:color="auto"/>
                    <w:left w:val="single" w:sz="6" w:space="0" w:color="auto"/>
                    <w:bottom w:val="single" w:sz="4" w:space="0" w:color="auto"/>
                    <w:right w:val="single" w:sz="4" w:space="0" w:color="auto"/>
                  </w:tcBorders>
                  <w:shd w:val="clear" w:color="auto" w:fill="auto"/>
                  <w:vAlign w:val="center"/>
                </w:tcPr>
                <w:p w:rsidR="003E6CC6" w:rsidRPr="00BE555D" w:rsidRDefault="003E6CC6"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7275" w:rsidRPr="00BE555D" w:rsidTr="0076118C">
              <w:trPr>
                <w:trHeight w:val="300"/>
              </w:trPr>
              <w:tc>
                <w:tcPr>
                  <w:tcW w:w="626" w:type="dxa"/>
                  <w:tcBorders>
                    <w:top w:val="single" w:sz="6" w:space="0" w:color="auto"/>
                    <w:left w:val="single" w:sz="4" w:space="0" w:color="auto"/>
                    <w:bottom w:val="single" w:sz="4" w:space="0" w:color="auto"/>
                    <w:right w:val="single" w:sz="6" w:space="0" w:color="auto"/>
                  </w:tcBorders>
                  <w:shd w:val="clear" w:color="auto" w:fill="auto"/>
                  <w:vAlign w:val="center"/>
                </w:tcPr>
                <w:p w:rsidR="00627275" w:rsidRPr="00BE555D" w:rsidRDefault="00627275" w:rsidP="00627275">
                  <w:pPr>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31</w:t>
                  </w:r>
                </w:p>
              </w:tc>
              <w:tc>
                <w:tcPr>
                  <w:tcW w:w="4397" w:type="dxa"/>
                  <w:tcBorders>
                    <w:top w:val="single" w:sz="6" w:space="0" w:color="auto"/>
                    <w:left w:val="single" w:sz="6" w:space="0" w:color="auto"/>
                    <w:bottom w:val="single" w:sz="4" w:space="0" w:color="auto"/>
                    <w:right w:val="single" w:sz="6" w:space="0" w:color="auto"/>
                  </w:tcBorders>
                  <w:shd w:val="clear" w:color="auto" w:fill="auto"/>
                  <w:vAlign w:val="center"/>
                </w:tcPr>
                <w:p w:rsidR="00627275" w:rsidRPr="00BE555D" w:rsidRDefault="00627275" w:rsidP="00627275">
                  <w:pPr>
                    <w:spacing w:after="0" w:line="240" w:lineRule="auto"/>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Количество респондентов опрошенных при проведении социологических исследований, человек</w:t>
                  </w:r>
                </w:p>
              </w:tc>
              <w:tc>
                <w:tcPr>
                  <w:tcW w:w="1389" w:type="dxa"/>
                  <w:tcBorders>
                    <w:top w:val="single" w:sz="6" w:space="0" w:color="auto"/>
                    <w:left w:val="single" w:sz="6" w:space="0" w:color="auto"/>
                    <w:bottom w:val="single" w:sz="4"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2400</w:t>
                  </w:r>
                </w:p>
              </w:tc>
              <w:tc>
                <w:tcPr>
                  <w:tcW w:w="967" w:type="dxa"/>
                  <w:tcBorders>
                    <w:top w:val="single" w:sz="6" w:space="0" w:color="auto"/>
                    <w:left w:val="single" w:sz="6" w:space="0" w:color="auto"/>
                    <w:bottom w:val="single" w:sz="4"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single" w:sz="6" w:space="0" w:color="auto"/>
                    <w:left w:val="single" w:sz="6" w:space="0" w:color="auto"/>
                    <w:bottom w:val="single" w:sz="4"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26" w:type="dxa"/>
                  <w:tcBorders>
                    <w:top w:val="single" w:sz="6" w:space="0" w:color="auto"/>
                    <w:left w:val="single" w:sz="6" w:space="0" w:color="auto"/>
                    <w:bottom w:val="single" w:sz="4"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930" w:type="dxa"/>
                  <w:tcBorders>
                    <w:top w:val="single" w:sz="6" w:space="0" w:color="auto"/>
                    <w:left w:val="single" w:sz="6" w:space="0" w:color="auto"/>
                    <w:bottom w:val="single" w:sz="4"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2400</w:t>
                  </w:r>
                </w:p>
              </w:tc>
              <w:tc>
                <w:tcPr>
                  <w:tcW w:w="982" w:type="dxa"/>
                  <w:tcBorders>
                    <w:top w:val="single" w:sz="6" w:space="0" w:color="auto"/>
                    <w:left w:val="single" w:sz="6" w:space="0" w:color="auto"/>
                    <w:bottom w:val="single" w:sz="4"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12" w:type="dxa"/>
                  <w:tcBorders>
                    <w:top w:val="single" w:sz="6" w:space="0" w:color="auto"/>
                    <w:left w:val="single" w:sz="6" w:space="0" w:color="auto"/>
                    <w:bottom w:val="single" w:sz="4"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1012" w:type="dxa"/>
                  <w:tcBorders>
                    <w:top w:val="single" w:sz="6" w:space="0" w:color="auto"/>
                    <w:left w:val="single" w:sz="6" w:space="0" w:color="auto"/>
                    <w:bottom w:val="single" w:sz="4" w:space="0" w:color="auto"/>
                    <w:right w:val="single" w:sz="6"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w:t>
                  </w:r>
                </w:p>
              </w:tc>
              <w:tc>
                <w:tcPr>
                  <w:tcW w:w="2067" w:type="dxa"/>
                  <w:tcBorders>
                    <w:top w:val="single" w:sz="6" w:space="0" w:color="auto"/>
                    <w:left w:val="single" w:sz="6" w:space="0" w:color="auto"/>
                    <w:bottom w:val="single" w:sz="4" w:space="0" w:color="auto"/>
                    <w:right w:val="single" w:sz="4" w:space="0" w:color="auto"/>
                  </w:tcBorders>
                  <w:shd w:val="clear" w:color="auto" w:fill="auto"/>
                  <w:vAlign w:val="center"/>
                </w:tcPr>
                <w:p w:rsidR="00627275" w:rsidRPr="00BE555D" w:rsidRDefault="00627275" w:rsidP="006272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5D">
                    <w:rPr>
                      <w:rFonts w:ascii="Times New Roman" w:eastAsia="Times New Roman" w:hAnsi="Times New Roman" w:cs="Times New Roman"/>
                      <w:sz w:val="24"/>
                      <w:szCs w:val="24"/>
                      <w:lang w:eastAsia="ru-RU"/>
                    </w:rPr>
                    <w:t>2400</w:t>
                  </w:r>
                </w:p>
              </w:tc>
            </w:tr>
          </w:tbl>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76118C" w:rsidRPr="00BE555D" w:rsidRDefault="0076118C" w:rsidP="003636FB">
            <w:pPr>
              <w:spacing w:after="0" w:line="240" w:lineRule="auto"/>
              <w:rPr>
                <w:rFonts w:ascii="Times New Roman" w:eastAsia="Times New Roman" w:hAnsi="Times New Roman" w:cs="Times New Roman"/>
                <w:sz w:val="28"/>
                <w:szCs w:val="28"/>
                <w:lang w:eastAsia="ru-RU"/>
              </w:rPr>
            </w:pPr>
          </w:p>
          <w:p w:rsidR="0076118C" w:rsidRPr="00BE555D" w:rsidRDefault="0076118C" w:rsidP="003636FB">
            <w:pPr>
              <w:spacing w:after="0" w:line="240" w:lineRule="auto"/>
              <w:rPr>
                <w:rFonts w:ascii="Times New Roman" w:eastAsia="Times New Roman" w:hAnsi="Times New Roman" w:cs="Times New Roman"/>
                <w:sz w:val="28"/>
                <w:szCs w:val="28"/>
                <w:lang w:eastAsia="ru-RU"/>
              </w:rPr>
            </w:pPr>
          </w:p>
          <w:p w:rsidR="0076118C" w:rsidRPr="00BE555D" w:rsidRDefault="0076118C" w:rsidP="003636FB">
            <w:pPr>
              <w:spacing w:after="0" w:line="240" w:lineRule="auto"/>
              <w:rPr>
                <w:rFonts w:ascii="Times New Roman" w:eastAsia="Times New Roman" w:hAnsi="Times New Roman" w:cs="Times New Roman"/>
                <w:sz w:val="28"/>
                <w:szCs w:val="28"/>
                <w:lang w:eastAsia="ru-RU"/>
              </w:rPr>
            </w:pPr>
          </w:p>
          <w:p w:rsidR="0076118C" w:rsidRPr="00BE555D" w:rsidRDefault="0076118C" w:rsidP="003636FB">
            <w:pPr>
              <w:spacing w:after="0" w:line="240" w:lineRule="auto"/>
              <w:rPr>
                <w:rFonts w:ascii="Times New Roman" w:eastAsia="Times New Roman" w:hAnsi="Times New Roman" w:cs="Times New Roman"/>
                <w:sz w:val="28"/>
                <w:szCs w:val="28"/>
                <w:lang w:eastAsia="ru-RU"/>
              </w:rPr>
            </w:pPr>
          </w:p>
          <w:p w:rsidR="001A3655" w:rsidRDefault="001A3655" w:rsidP="003636FB">
            <w:pPr>
              <w:spacing w:after="0" w:line="240" w:lineRule="auto"/>
              <w:rPr>
                <w:rFonts w:ascii="Times New Roman" w:eastAsia="Times New Roman" w:hAnsi="Times New Roman" w:cs="Times New Roman"/>
                <w:sz w:val="28"/>
                <w:szCs w:val="28"/>
                <w:lang w:eastAsia="ru-RU"/>
              </w:rPr>
            </w:pPr>
          </w:p>
          <w:p w:rsidR="001A3655" w:rsidRPr="00BE555D" w:rsidRDefault="001A3655" w:rsidP="003636FB">
            <w:pPr>
              <w:spacing w:after="0" w:line="240" w:lineRule="auto"/>
              <w:rPr>
                <w:rFonts w:ascii="Times New Roman" w:eastAsia="Times New Roman" w:hAnsi="Times New Roman" w:cs="Times New Roman"/>
                <w:sz w:val="28"/>
                <w:szCs w:val="28"/>
                <w:lang w:eastAsia="ru-RU"/>
              </w:rPr>
            </w:pPr>
          </w:p>
          <w:p w:rsidR="0076118C" w:rsidRPr="00BE555D" w:rsidRDefault="0076118C" w:rsidP="003636FB">
            <w:pPr>
              <w:spacing w:after="0" w:line="240" w:lineRule="auto"/>
              <w:rPr>
                <w:rFonts w:ascii="Times New Roman" w:eastAsia="Times New Roman" w:hAnsi="Times New Roman" w:cs="Times New Roman"/>
                <w:sz w:val="28"/>
                <w:szCs w:val="28"/>
                <w:lang w:eastAsia="ru-RU"/>
              </w:rPr>
            </w:pPr>
          </w:p>
        </w:tc>
      </w:tr>
    </w:tbl>
    <w:p w:rsidR="003E6CC6" w:rsidRDefault="003E6CC6" w:rsidP="003E6CC6">
      <w:pPr>
        <w:spacing w:after="0" w:line="240" w:lineRule="auto"/>
        <w:ind w:left="10418"/>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2</w:t>
      </w:r>
    </w:p>
    <w:p w:rsidR="003E6CC6" w:rsidRDefault="003E6CC6" w:rsidP="003E6CC6">
      <w:pPr>
        <w:spacing w:after="0" w:line="240" w:lineRule="auto"/>
        <w:ind w:left="10418"/>
        <w:rPr>
          <w:rFonts w:ascii="Times New Roman" w:eastAsia="Times New Roman" w:hAnsi="Times New Roman" w:cs="Times New Roman"/>
          <w:sz w:val="28"/>
          <w:szCs w:val="28"/>
          <w:lang w:eastAsia="ru-RU"/>
        </w:rPr>
      </w:pPr>
      <w:r w:rsidRPr="00BE555D">
        <w:rPr>
          <w:rFonts w:ascii="Times New Roman" w:eastAsia="Times New Roman" w:hAnsi="Times New Roman" w:cs="Times New Roman"/>
          <w:sz w:val="28"/>
          <w:szCs w:val="28"/>
          <w:lang w:eastAsia="ru-RU"/>
        </w:rPr>
        <w:t xml:space="preserve">к </w:t>
      </w:r>
      <w:r w:rsidRPr="003E6CC6">
        <w:rPr>
          <w:rFonts w:ascii="Times New Roman" w:eastAsia="Times New Roman" w:hAnsi="Times New Roman" w:cs="Times New Roman"/>
          <w:sz w:val="28"/>
          <w:szCs w:val="28"/>
          <w:lang w:eastAsia="ru-RU"/>
        </w:rPr>
        <w:t xml:space="preserve">муниципальной программе </w:t>
      </w:r>
    </w:p>
    <w:p w:rsidR="00A05D47" w:rsidRPr="00BE555D" w:rsidRDefault="003E6CC6" w:rsidP="003E6CC6">
      <w:pPr>
        <w:spacing w:after="0" w:line="240" w:lineRule="auto"/>
        <w:ind w:left="10418"/>
        <w:rPr>
          <w:rFonts w:ascii="Times New Roman" w:eastAsia="Calibri" w:hAnsi="Times New Roman" w:cs="Times New Roman"/>
          <w:sz w:val="28"/>
          <w:szCs w:val="28"/>
        </w:rPr>
      </w:pPr>
      <w:r w:rsidRPr="003E6CC6">
        <w:rPr>
          <w:rFonts w:ascii="Times New Roman" w:eastAsia="Times New Roman" w:hAnsi="Times New Roman" w:cs="Times New Roman"/>
          <w:sz w:val="28"/>
          <w:szCs w:val="28"/>
          <w:lang w:eastAsia="ru-RU"/>
        </w:rPr>
        <w:t>«Социально-экономическое развитие города Нефтеюганска на 2014-2020 годы»</w:t>
      </w:r>
    </w:p>
    <w:p w:rsidR="00627275" w:rsidRPr="00BE555D" w:rsidRDefault="00627275" w:rsidP="00A05D47">
      <w:pPr>
        <w:spacing w:after="0" w:line="240" w:lineRule="auto"/>
        <w:jc w:val="center"/>
        <w:rPr>
          <w:rFonts w:ascii="Times New Roman" w:eastAsia="Calibri" w:hAnsi="Times New Roman" w:cs="Times New Roman"/>
          <w:sz w:val="28"/>
          <w:szCs w:val="28"/>
        </w:rPr>
      </w:pPr>
    </w:p>
    <w:p w:rsidR="00A05D47" w:rsidRPr="00BE555D" w:rsidRDefault="00A05D47" w:rsidP="00A05D47">
      <w:pPr>
        <w:spacing w:after="0" w:line="240" w:lineRule="auto"/>
        <w:jc w:val="center"/>
        <w:rPr>
          <w:rFonts w:ascii="Times New Roman" w:eastAsia="Calibri" w:hAnsi="Times New Roman" w:cs="Times New Roman"/>
          <w:sz w:val="28"/>
          <w:szCs w:val="28"/>
        </w:rPr>
      </w:pPr>
      <w:r w:rsidRPr="00BE555D">
        <w:rPr>
          <w:rFonts w:ascii="Times New Roman" w:eastAsia="Calibri" w:hAnsi="Times New Roman" w:cs="Times New Roman"/>
          <w:sz w:val="28"/>
          <w:szCs w:val="28"/>
        </w:rPr>
        <w:t xml:space="preserve">Перечень </w:t>
      </w:r>
    </w:p>
    <w:p w:rsidR="00A05D47" w:rsidRPr="00BE555D" w:rsidRDefault="00A05D47" w:rsidP="00A05D47">
      <w:pPr>
        <w:spacing w:after="0" w:line="240" w:lineRule="auto"/>
        <w:jc w:val="center"/>
        <w:rPr>
          <w:rFonts w:ascii="Times New Roman" w:eastAsia="Calibri" w:hAnsi="Times New Roman" w:cs="Times New Roman"/>
          <w:sz w:val="28"/>
          <w:szCs w:val="28"/>
        </w:rPr>
      </w:pPr>
      <w:r w:rsidRPr="00BE555D">
        <w:rPr>
          <w:rFonts w:ascii="Times New Roman" w:eastAsia="Calibri" w:hAnsi="Times New Roman" w:cs="Times New Roman"/>
          <w:sz w:val="28"/>
          <w:szCs w:val="28"/>
        </w:rPr>
        <w:t xml:space="preserve">программных мероприятий муниципальной программы «Социально-экономическое развитие </w:t>
      </w:r>
    </w:p>
    <w:p w:rsidR="00A05D47" w:rsidRPr="00BE555D" w:rsidRDefault="00A05D47" w:rsidP="00A05D47">
      <w:pPr>
        <w:spacing w:after="0" w:line="240" w:lineRule="auto"/>
        <w:jc w:val="center"/>
        <w:rPr>
          <w:rFonts w:ascii="Times New Roman" w:eastAsia="Calibri" w:hAnsi="Times New Roman" w:cs="Times New Roman"/>
          <w:sz w:val="28"/>
          <w:szCs w:val="28"/>
        </w:rPr>
      </w:pPr>
      <w:r w:rsidRPr="00BE555D">
        <w:rPr>
          <w:rFonts w:ascii="Times New Roman" w:eastAsia="Calibri" w:hAnsi="Times New Roman" w:cs="Times New Roman"/>
          <w:sz w:val="28"/>
          <w:szCs w:val="28"/>
        </w:rPr>
        <w:t>города Нефтеюганска на 2014-2020 годы»</w:t>
      </w:r>
    </w:p>
    <w:tbl>
      <w:tblPr>
        <w:tblW w:w="1595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9"/>
        <w:gridCol w:w="3983"/>
        <w:gridCol w:w="12"/>
        <w:gridCol w:w="6"/>
        <w:gridCol w:w="59"/>
        <w:gridCol w:w="33"/>
        <w:gridCol w:w="1560"/>
        <w:gridCol w:w="1134"/>
        <w:gridCol w:w="992"/>
        <w:gridCol w:w="992"/>
        <w:gridCol w:w="992"/>
        <w:gridCol w:w="1134"/>
        <w:gridCol w:w="1134"/>
        <w:gridCol w:w="1276"/>
        <w:gridCol w:w="992"/>
        <w:gridCol w:w="1021"/>
      </w:tblGrid>
      <w:tr w:rsidR="00A05D47" w:rsidRPr="00BE555D" w:rsidTr="00763429">
        <w:trPr>
          <w:trHeight w:val="300"/>
        </w:trPr>
        <w:tc>
          <w:tcPr>
            <w:tcW w:w="613" w:type="dxa"/>
            <w:vMerge w:val="restart"/>
            <w:shd w:val="clear" w:color="auto" w:fill="auto"/>
            <w:vAlign w:val="center"/>
            <w:hideMark/>
          </w:tcPr>
          <w:p w:rsidR="00A05D47" w:rsidRPr="00BE555D" w:rsidRDefault="00A05D47" w:rsidP="00A05D47">
            <w:pPr>
              <w:spacing w:after="0" w:line="240" w:lineRule="auto"/>
              <w:ind w:left="-61"/>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 основного мероприятия</w:t>
            </w:r>
          </w:p>
        </w:tc>
        <w:tc>
          <w:tcPr>
            <w:tcW w:w="4002" w:type="dxa"/>
            <w:gridSpan w:val="2"/>
            <w:vMerge w:val="restart"/>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Основные мероприятия муниципальной программы (связь мероприятий с показателями муниципальной программы)</w:t>
            </w:r>
          </w:p>
        </w:tc>
        <w:tc>
          <w:tcPr>
            <w:tcW w:w="1670" w:type="dxa"/>
            <w:gridSpan w:val="5"/>
            <w:vMerge w:val="restart"/>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ответственный исполнитель/ соисполнитель</w:t>
            </w:r>
          </w:p>
        </w:tc>
        <w:tc>
          <w:tcPr>
            <w:tcW w:w="1134" w:type="dxa"/>
            <w:vMerge w:val="restart"/>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Источники финансирования</w:t>
            </w:r>
          </w:p>
        </w:tc>
        <w:tc>
          <w:tcPr>
            <w:tcW w:w="8533" w:type="dxa"/>
            <w:gridSpan w:val="8"/>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Финансовые затраты на реализацию (тыс. рублей)</w:t>
            </w:r>
          </w:p>
        </w:tc>
      </w:tr>
      <w:tr w:rsidR="00A05D47" w:rsidRPr="00BE555D" w:rsidTr="00763429">
        <w:trPr>
          <w:trHeight w:val="300"/>
        </w:trPr>
        <w:tc>
          <w:tcPr>
            <w:tcW w:w="613" w:type="dxa"/>
            <w:vMerge/>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p>
        </w:tc>
        <w:tc>
          <w:tcPr>
            <w:tcW w:w="4002" w:type="dxa"/>
            <w:gridSpan w:val="2"/>
            <w:vMerge/>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p>
        </w:tc>
        <w:tc>
          <w:tcPr>
            <w:tcW w:w="1670" w:type="dxa"/>
            <w:gridSpan w:val="5"/>
            <w:vMerge/>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p>
        </w:tc>
        <w:tc>
          <w:tcPr>
            <w:tcW w:w="1134" w:type="dxa"/>
            <w:vMerge/>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p>
        </w:tc>
        <w:tc>
          <w:tcPr>
            <w:tcW w:w="992" w:type="dxa"/>
            <w:vMerge w:val="restart"/>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7541" w:type="dxa"/>
            <w:gridSpan w:val="7"/>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 том числе</w:t>
            </w:r>
          </w:p>
        </w:tc>
      </w:tr>
      <w:tr w:rsidR="00A05D47" w:rsidRPr="00BE555D" w:rsidTr="00763429">
        <w:trPr>
          <w:trHeight w:val="300"/>
        </w:trPr>
        <w:tc>
          <w:tcPr>
            <w:tcW w:w="613" w:type="dxa"/>
            <w:vMerge/>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vMerge/>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2014 год</w:t>
            </w:r>
          </w:p>
        </w:tc>
        <w:tc>
          <w:tcPr>
            <w:tcW w:w="992" w:type="dxa"/>
            <w:shd w:val="clear" w:color="auto" w:fill="auto"/>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2015 год</w:t>
            </w:r>
          </w:p>
        </w:tc>
        <w:tc>
          <w:tcPr>
            <w:tcW w:w="1134" w:type="dxa"/>
            <w:shd w:val="clear" w:color="auto" w:fill="auto"/>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2016 год</w:t>
            </w:r>
          </w:p>
        </w:tc>
        <w:tc>
          <w:tcPr>
            <w:tcW w:w="1134" w:type="dxa"/>
            <w:shd w:val="clear" w:color="auto" w:fill="auto"/>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2017 год</w:t>
            </w:r>
          </w:p>
        </w:tc>
        <w:tc>
          <w:tcPr>
            <w:tcW w:w="1276" w:type="dxa"/>
            <w:shd w:val="clear" w:color="auto" w:fill="auto"/>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2018 год</w:t>
            </w:r>
          </w:p>
        </w:tc>
        <w:tc>
          <w:tcPr>
            <w:tcW w:w="992" w:type="dxa"/>
            <w:shd w:val="clear" w:color="auto" w:fill="auto"/>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2019 год</w:t>
            </w:r>
          </w:p>
        </w:tc>
        <w:tc>
          <w:tcPr>
            <w:tcW w:w="1021" w:type="dxa"/>
            <w:shd w:val="clear" w:color="auto" w:fill="auto"/>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2020 год</w:t>
            </w:r>
          </w:p>
        </w:tc>
      </w:tr>
      <w:tr w:rsidR="00A05D47" w:rsidRPr="00BE555D" w:rsidTr="00763429">
        <w:trPr>
          <w:trHeight w:val="116"/>
        </w:trPr>
        <w:tc>
          <w:tcPr>
            <w:tcW w:w="613" w:type="dxa"/>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w:t>
            </w:r>
          </w:p>
        </w:tc>
        <w:tc>
          <w:tcPr>
            <w:tcW w:w="4002" w:type="dxa"/>
            <w:gridSpan w:val="2"/>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w:t>
            </w:r>
          </w:p>
        </w:tc>
        <w:tc>
          <w:tcPr>
            <w:tcW w:w="1670" w:type="dxa"/>
            <w:gridSpan w:val="5"/>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w:t>
            </w:r>
          </w:p>
        </w:tc>
        <w:tc>
          <w:tcPr>
            <w:tcW w:w="1134" w:type="dxa"/>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w:t>
            </w:r>
          </w:p>
        </w:tc>
        <w:tc>
          <w:tcPr>
            <w:tcW w:w="992" w:type="dxa"/>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w:t>
            </w:r>
          </w:p>
        </w:tc>
        <w:tc>
          <w:tcPr>
            <w:tcW w:w="992" w:type="dxa"/>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w:t>
            </w:r>
          </w:p>
        </w:tc>
        <w:tc>
          <w:tcPr>
            <w:tcW w:w="992" w:type="dxa"/>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w:t>
            </w:r>
          </w:p>
        </w:tc>
        <w:tc>
          <w:tcPr>
            <w:tcW w:w="1134" w:type="dxa"/>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w:t>
            </w:r>
          </w:p>
        </w:tc>
        <w:tc>
          <w:tcPr>
            <w:tcW w:w="1134" w:type="dxa"/>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w:t>
            </w:r>
          </w:p>
        </w:tc>
        <w:tc>
          <w:tcPr>
            <w:tcW w:w="1276" w:type="dxa"/>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w:t>
            </w:r>
          </w:p>
        </w:tc>
        <w:tc>
          <w:tcPr>
            <w:tcW w:w="992" w:type="dxa"/>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w:t>
            </w:r>
          </w:p>
        </w:tc>
        <w:tc>
          <w:tcPr>
            <w:tcW w:w="1021" w:type="dxa"/>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12</w:t>
            </w:r>
          </w:p>
        </w:tc>
      </w:tr>
      <w:tr w:rsidR="00A05D47" w:rsidRPr="00BE555D" w:rsidTr="00763429">
        <w:trPr>
          <w:trHeight w:val="173"/>
        </w:trPr>
        <w:tc>
          <w:tcPr>
            <w:tcW w:w="15952" w:type="dxa"/>
            <w:gridSpan w:val="17"/>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Цель: «Создание условий для увеличения экономического потенциала города».</w:t>
            </w:r>
          </w:p>
        </w:tc>
      </w:tr>
      <w:tr w:rsidR="00A05D47" w:rsidRPr="00BE555D" w:rsidTr="00763429">
        <w:trPr>
          <w:trHeight w:val="206"/>
        </w:trPr>
        <w:tc>
          <w:tcPr>
            <w:tcW w:w="15952" w:type="dxa"/>
            <w:gridSpan w:val="17"/>
            <w:shd w:val="clear" w:color="auto" w:fill="auto"/>
            <w:vAlign w:val="center"/>
          </w:tcPr>
          <w:p w:rsidR="00A05D47" w:rsidRPr="00BE555D"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«Развитие конкуренции, повышение качества стратегического планирования и управления».</w:t>
            </w:r>
          </w:p>
        </w:tc>
      </w:tr>
      <w:tr w:rsidR="00A05D47" w:rsidRPr="00BE555D" w:rsidTr="00763429">
        <w:trPr>
          <w:trHeight w:val="267"/>
        </w:trPr>
        <w:tc>
          <w:tcPr>
            <w:tcW w:w="15952" w:type="dxa"/>
            <w:gridSpan w:val="17"/>
            <w:shd w:val="clear" w:color="auto" w:fill="auto"/>
            <w:vAlign w:val="center"/>
            <w:hideMark/>
          </w:tcPr>
          <w:p w:rsidR="00A05D47" w:rsidRPr="00BE555D"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Подпрограмма 1. «Совершенствование муниципального управления».</w:t>
            </w:r>
          </w:p>
        </w:tc>
      </w:tr>
      <w:tr w:rsidR="00A05D47" w:rsidRPr="00BE555D" w:rsidTr="00763429">
        <w:trPr>
          <w:trHeight w:val="287"/>
        </w:trPr>
        <w:tc>
          <w:tcPr>
            <w:tcW w:w="15952" w:type="dxa"/>
            <w:gridSpan w:val="17"/>
            <w:shd w:val="clear" w:color="auto" w:fill="auto"/>
            <w:vAlign w:val="center"/>
          </w:tcPr>
          <w:p w:rsidR="00A05D47" w:rsidRPr="00BE555D"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Цель 1: «Повышение качества стратегического планирования и управления».</w:t>
            </w:r>
          </w:p>
        </w:tc>
      </w:tr>
      <w:tr w:rsidR="00A05D47" w:rsidRPr="00BE555D" w:rsidTr="00763429">
        <w:trPr>
          <w:trHeight w:val="415"/>
        </w:trPr>
        <w:tc>
          <w:tcPr>
            <w:tcW w:w="15952" w:type="dxa"/>
            <w:gridSpan w:val="17"/>
            <w:shd w:val="clear" w:color="auto" w:fill="auto"/>
            <w:vAlign w:val="center"/>
          </w:tcPr>
          <w:p w:rsidR="00A05D47" w:rsidRPr="00BE555D" w:rsidRDefault="00A05D47" w:rsidP="00B629DF">
            <w:pPr>
              <w:numPr>
                <w:ilvl w:val="0"/>
                <w:numId w:val="1"/>
              </w:num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«Повышение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tc>
      </w:tr>
      <w:tr w:rsidR="00A05D47" w:rsidRPr="00BE555D" w:rsidTr="00763429">
        <w:trPr>
          <w:trHeight w:val="300"/>
        </w:trPr>
        <w:tc>
          <w:tcPr>
            <w:tcW w:w="613" w:type="dxa"/>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w:t>
            </w:r>
          </w:p>
        </w:tc>
        <w:tc>
          <w:tcPr>
            <w:tcW w:w="4079" w:type="dxa"/>
            <w:gridSpan w:val="5"/>
            <w:vMerge w:val="restart"/>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(1)</w:t>
            </w:r>
          </w:p>
        </w:tc>
        <w:tc>
          <w:tcPr>
            <w:tcW w:w="1593" w:type="dxa"/>
            <w:gridSpan w:val="2"/>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3 986,488</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3 986,488</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300"/>
        </w:trPr>
        <w:tc>
          <w:tcPr>
            <w:tcW w:w="613" w:type="dxa"/>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79" w:type="dxa"/>
            <w:gridSpan w:val="5"/>
            <w:vMerge/>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593" w:type="dxa"/>
            <w:gridSpan w:val="2"/>
            <w:vMerge/>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3 986,488</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3 986,488</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351"/>
        </w:trPr>
        <w:tc>
          <w:tcPr>
            <w:tcW w:w="15952" w:type="dxa"/>
            <w:gridSpan w:val="17"/>
            <w:shd w:val="clear" w:color="auto" w:fill="auto"/>
            <w:vAlign w:val="center"/>
          </w:tcPr>
          <w:p w:rsidR="00A05D47" w:rsidRPr="00BE555D"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«Проведение комплексного мониторинга развития муниципального образования».</w:t>
            </w:r>
          </w:p>
        </w:tc>
      </w:tr>
      <w:tr w:rsidR="00A05D47" w:rsidRPr="00BE555D" w:rsidTr="00E85946">
        <w:trPr>
          <w:trHeight w:val="300"/>
        </w:trPr>
        <w:tc>
          <w:tcPr>
            <w:tcW w:w="613"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1.2</w:t>
            </w:r>
          </w:p>
        </w:tc>
        <w:tc>
          <w:tcPr>
            <w:tcW w:w="4079" w:type="dxa"/>
            <w:gridSpan w:val="5"/>
            <w:shd w:val="clear" w:color="auto" w:fill="auto"/>
          </w:tcPr>
          <w:p w:rsidR="00A05D47" w:rsidRPr="00BE555D" w:rsidRDefault="00A05D47" w:rsidP="00E85946">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Мониторинг социально-экономического развития муниципального образования</w:t>
            </w:r>
          </w:p>
        </w:tc>
        <w:tc>
          <w:tcPr>
            <w:tcW w:w="1593" w:type="dxa"/>
            <w:gridSpan w:val="2"/>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276"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302"/>
        </w:trPr>
        <w:tc>
          <w:tcPr>
            <w:tcW w:w="613"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lastRenderedPageBreak/>
              <w:t>1</w:t>
            </w:r>
          </w:p>
        </w:tc>
        <w:tc>
          <w:tcPr>
            <w:tcW w:w="4112" w:type="dxa"/>
            <w:gridSpan w:val="6"/>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w:t>
            </w:r>
          </w:p>
        </w:tc>
        <w:tc>
          <w:tcPr>
            <w:tcW w:w="1560"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w:t>
            </w:r>
          </w:p>
        </w:tc>
        <w:tc>
          <w:tcPr>
            <w:tcW w:w="1134"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w:t>
            </w:r>
          </w:p>
        </w:tc>
        <w:tc>
          <w:tcPr>
            <w:tcW w:w="992"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w:t>
            </w:r>
          </w:p>
        </w:tc>
        <w:tc>
          <w:tcPr>
            <w:tcW w:w="992"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w:t>
            </w:r>
          </w:p>
        </w:tc>
        <w:tc>
          <w:tcPr>
            <w:tcW w:w="992"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w:t>
            </w:r>
          </w:p>
        </w:tc>
        <w:tc>
          <w:tcPr>
            <w:tcW w:w="1134"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w:t>
            </w:r>
          </w:p>
        </w:tc>
        <w:tc>
          <w:tcPr>
            <w:tcW w:w="1134"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w:t>
            </w:r>
          </w:p>
        </w:tc>
        <w:tc>
          <w:tcPr>
            <w:tcW w:w="1276"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w:t>
            </w:r>
          </w:p>
        </w:tc>
        <w:tc>
          <w:tcPr>
            <w:tcW w:w="992"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w:t>
            </w:r>
          </w:p>
        </w:tc>
        <w:tc>
          <w:tcPr>
            <w:tcW w:w="1021"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12</w:t>
            </w:r>
          </w:p>
        </w:tc>
      </w:tr>
      <w:tr w:rsidR="00A05D47" w:rsidRPr="00BE555D" w:rsidTr="00763429">
        <w:trPr>
          <w:trHeight w:val="549"/>
        </w:trPr>
        <w:tc>
          <w:tcPr>
            <w:tcW w:w="15952" w:type="dxa"/>
            <w:gridSpan w:val="17"/>
            <w:shd w:val="clear" w:color="auto" w:fill="auto"/>
            <w:vAlign w:val="center"/>
          </w:tcPr>
          <w:p w:rsidR="00A05D47" w:rsidRPr="00BE555D"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«Оценка степени соответствия планируемых мероприятий задачам устойчивого социально – экономического развития муниципального образования».</w:t>
            </w:r>
          </w:p>
        </w:tc>
      </w:tr>
      <w:tr w:rsidR="00A05D47" w:rsidRPr="00BE555D" w:rsidTr="00763429">
        <w:trPr>
          <w:trHeight w:val="300"/>
        </w:trPr>
        <w:tc>
          <w:tcPr>
            <w:tcW w:w="613"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1.3</w:t>
            </w:r>
          </w:p>
        </w:tc>
        <w:tc>
          <w:tcPr>
            <w:tcW w:w="4079" w:type="dxa"/>
            <w:gridSpan w:val="5"/>
            <w:shd w:val="clear" w:color="auto" w:fill="auto"/>
            <w:vAlign w:val="bottom"/>
          </w:tcPr>
          <w:p w:rsidR="00A05D47" w:rsidRPr="00BE555D" w:rsidRDefault="00A05D47" w:rsidP="001A3655">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 xml:space="preserve">Формирование перечня и методологическое руководство при разработке </w:t>
            </w:r>
            <w:proofErr w:type="gramStart"/>
            <w:r w:rsidRPr="00BE555D">
              <w:rPr>
                <w:rFonts w:ascii="Times New Roman" w:eastAsia="Times New Roman" w:hAnsi="Times New Roman" w:cs="Times New Roman"/>
                <w:sz w:val="20"/>
                <w:szCs w:val="20"/>
                <w:lang w:eastAsia="ru-RU"/>
              </w:rPr>
              <w:t>муниципальных</w:t>
            </w:r>
            <w:proofErr w:type="gramEnd"/>
            <w:r w:rsidRPr="00BE555D">
              <w:rPr>
                <w:rFonts w:ascii="Times New Roman" w:eastAsia="Times New Roman" w:hAnsi="Times New Roman" w:cs="Times New Roman"/>
                <w:sz w:val="20"/>
                <w:szCs w:val="20"/>
                <w:lang w:eastAsia="ru-RU"/>
              </w:rPr>
              <w:t xml:space="preserve"> программ и ведомственных целевых программ</w:t>
            </w:r>
          </w:p>
        </w:tc>
        <w:tc>
          <w:tcPr>
            <w:tcW w:w="1593" w:type="dxa"/>
            <w:gridSpan w:val="2"/>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276"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523"/>
        </w:trPr>
        <w:tc>
          <w:tcPr>
            <w:tcW w:w="15952" w:type="dxa"/>
            <w:gridSpan w:val="17"/>
            <w:shd w:val="clear" w:color="auto" w:fill="auto"/>
            <w:vAlign w:val="center"/>
            <w:hideMark/>
          </w:tcPr>
          <w:p w:rsidR="00A05D47" w:rsidRPr="00BE555D"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«Исполнение муниципальных функций администрации в соответствии с действующим законодательством».</w:t>
            </w:r>
          </w:p>
        </w:tc>
      </w:tr>
      <w:tr w:rsidR="00A05D47" w:rsidRPr="00BE555D" w:rsidTr="00763429">
        <w:trPr>
          <w:trHeight w:val="405"/>
        </w:trPr>
        <w:tc>
          <w:tcPr>
            <w:tcW w:w="613" w:type="dxa"/>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1.4</w:t>
            </w:r>
          </w:p>
        </w:tc>
        <w:tc>
          <w:tcPr>
            <w:tcW w:w="4002" w:type="dxa"/>
            <w:gridSpan w:val="2"/>
            <w:vMerge w:val="restart"/>
            <w:shd w:val="clear" w:color="auto" w:fill="auto"/>
          </w:tcPr>
          <w:p w:rsidR="00A05D47" w:rsidRPr="00BE555D" w:rsidRDefault="00A05D47" w:rsidP="001A3655">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Обеспечение исполнения муниципальных функций администрации</w:t>
            </w:r>
            <w:r w:rsidR="00851B00" w:rsidRPr="00BE555D">
              <w:rPr>
                <w:rFonts w:ascii="Times New Roman" w:eastAsia="Times New Roman" w:hAnsi="Times New Roman" w:cs="Times New Roman"/>
                <w:sz w:val="20"/>
                <w:szCs w:val="20"/>
                <w:lang w:eastAsia="ru-RU"/>
              </w:rPr>
              <w:t xml:space="preserve"> </w:t>
            </w:r>
            <w:r w:rsidRPr="00BE555D">
              <w:rPr>
                <w:rFonts w:ascii="Times New Roman" w:eastAsia="Times New Roman" w:hAnsi="Times New Roman" w:cs="Times New Roman"/>
                <w:sz w:val="20"/>
                <w:szCs w:val="20"/>
                <w:lang w:eastAsia="ru-RU"/>
              </w:rPr>
              <w:t>(1, 27, 28)</w:t>
            </w:r>
          </w:p>
        </w:tc>
        <w:tc>
          <w:tcPr>
            <w:tcW w:w="1670" w:type="dxa"/>
            <w:gridSpan w:val="5"/>
            <w:vMerge w:val="restart"/>
            <w:shd w:val="clear" w:color="000000" w:fill="FFFFFF"/>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val="en-US" w:eastAsia="ru-RU"/>
              </w:rPr>
            </w:pPr>
            <w:r w:rsidRPr="00BE555D">
              <w:rPr>
                <w:rFonts w:ascii="Times New Roman" w:eastAsia="Times New Roman" w:hAnsi="Times New Roman" w:cs="Times New Roman"/>
                <w:sz w:val="20"/>
                <w:szCs w:val="20"/>
                <w:lang w:eastAsia="ru-RU"/>
              </w:rPr>
              <w:t>1 717 802,163</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222 036,875</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228 149,980</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243 820,728</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244 193,480</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260 043, 500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259 074,900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260 482, 700</w:t>
            </w:r>
          </w:p>
        </w:tc>
      </w:tr>
      <w:tr w:rsidR="00A05D47" w:rsidRPr="00BE555D" w:rsidTr="00763429">
        <w:trPr>
          <w:trHeight w:val="549"/>
        </w:trPr>
        <w:tc>
          <w:tcPr>
            <w:tcW w:w="613" w:type="dxa"/>
            <w:vMerge/>
            <w:shd w:val="clear" w:color="auto" w:fill="auto"/>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val="en-US" w:eastAsia="ru-RU"/>
              </w:rPr>
            </w:pPr>
            <w:r w:rsidRPr="00BE555D">
              <w:rPr>
                <w:rFonts w:ascii="Times New Roman" w:eastAsia="Times New Roman" w:hAnsi="Times New Roman" w:cs="Times New Roman"/>
                <w:sz w:val="20"/>
                <w:szCs w:val="20"/>
                <w:lang w:eastAsia="ru-RU"/>
              </w:rPr>
              <w:t>1 717 802,163</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222 036,875</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228 149,980</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243 820,728</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244 193,480</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260 043, 500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259 074,900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260 482, 700</w:t>
            </w:r>
          </w:p>
        </w:tc>
      </w:tr>
      <w:tr w:rsidR="00A05D47" w:rsidRPr="00BE555D" w:rsidTr="00763429">
        <w:trPr>
          <w:trHeight w:val="439"/>
        </w:trPr>
        <w:tc>
          <w:tcPr>
            <w:tcW w:w="15952" w:type="dxa"/>
            <w:gridSpan w:val="17"/>
            <w:shd w:val="clear" w:color="auto" w:fill="auto"/>
            <w:vAlign w:val="center"/>
            <w:hideMark/>
          </w:tcPr>
          <w:p w:rsidR="00A05D47" w:rsidRPr="00BE555D"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«Создание условий для повышения качества оказания муниципальных услуг, выполнение других обязательств государства».</w:t>
            </w:r>
          </w:p>
        </w:tc>
      </w:tr>
      <w:tr w:rsidR="00A05D47" w:rsidRPr="00BE555D" w:rsidTr="00763429">
        <w:trPr>
          <w:trHeight w:val="639"/>
        </w:trPr>
        <w:tc>
          <w:tcPr>
            <w:tcW w:w="613" w:type="dxa"/>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1.5</w:t>
            </w:r>
          </w:p>
        </w:tc>
        <w:tc>
          <w:tcPr>
            <w:tcW w:w="4002" w:type="dxa"/>
            <w:gridSpan w:val="2"/>
            <w:vMerge w:val="restart"/>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Повышение качества оказания муниципальных услуг, выполнение других обязательств муниципального образования (2,3)</w:t>
            </w:r>
          </w:p>
        </w:tc>
        <w:tc>
          <w:tcPr>
            <w:tcW w:w="1670" w:type="dxa"/>
            <w:gridSpan w:val="5"/>
            <w:vMerge w:val="restart"/>
            <w:shd w:val="clear" w:color="000000" w:fill="FFFFFF"/>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331 744,031</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39 144,513</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60 302,962</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50 645,259</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45 356,797</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45 431, 500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45 431, 500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45 431, 500</w:t>
            </w:r>
          </w:p>
        </w:tc>
      </w:tr>
      <w:tr w:rsidR="00A05D47" w:rsidRPr="00BE555D" w:rsidTr="00763429">
        <w:trPr>
          <w:trHeight w:val="703"/>
        </w:trPr>
        <w:tc>
          <w:tcPr>
            <w:tcW w:w="613" w:type="dxa"/>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331 744,031</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39 144,513</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60 302,962</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50 645,259</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45 356,797</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45 431, 500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45 431, 500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45 431, 500</w:t>
            </w:r>
          </w:p>
        </w:tc>
      </w:tr>
      <w:tr w:rsidR="00A05D47" w:rsidRPr="00BE555D" w:rsidTr="00763429">
        <w:trPr>
          <w:trHeight w:val="545"/>
        </w:trPr>
        <w:tc>
          <w:tcPr>
            <w:tcW w:w="613" w:type="dxa"/>
            <w:shd w:val="clear" w:color="auto" w:fill="auto"/>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Итого по подпрограмме 1</w:t>
            </w:r>
          </w:p>
        </w:tc>
        <w:tc>
          <w:tcPr>
            <w:tcW w:w="1670" w:type="dxa"/>
            <w:gridSpan w:val="5"/>
            <w:shd w:val="clear" w:color="000000" w:fill="FFFFFF"/>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2 053 532,682</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265 167,876</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288 452,942</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294 465,987</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289 550,277</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305 475,000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304 506,400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305 914, 200</w:t>
            </w:r>
          </w:p>
        </w:tc>
      </w:tr>
      <w:tr w:rsidR="00A05D47" w:rsidRPr="00BE555D" w:rsidTr="00763429">
        <w:trPr>
          <w:trHeight w:val="565"/>
        </w:trPr>
        <w:tc>
          <w:tcPr>
            <w:tcW w:w="613"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000000" w:fill="FFFFFF"/>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2 053 532,682</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265 167,876</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288 452,942</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294 465,987</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289 550,277</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305 475,000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304 506,400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305 914, 200</w:t>
            </w:r>
          </w:p>
        </w:tc>
      </w:tr>
      <w:tr w:rsidR="00A05D47" w:rsidRPr="00BE555D" w:rsidTr="00763429">
        <w:trPr>
          <w:trHeight w:val="400"/>
        </w:trPr>
        <w:tc>
          <w:tcPr>
            <w:tcW w:w="15952" w:type="dxa"/>
            <w:gridSpan w:val="17"/>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«Эффективное исполнение переданных государственных полномочий»</w:t>
            </w:r>
          </w:p>
        </w:tc>
      </w:tr>
      <w:tr w:rsidR="00A05D47" w:rsidRPr="00BE555D" w:rsidTr="00763429">
        <w:trPr>
          <w:trHeight w:val="419"/>
        </w:trPr>
        <w:tc>
          <w:tcPr>
            <w:tcW w:w="15952" w:type="dxa"/>
            <w:gridSpan w:val="17"/>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Подпрограмма 2 «Исполнение отдельных государственных полномочий».</w:t>
            </w:r>
          </w:p>
        </w:tc>
      </w:tr>
      <w:tr w:rsidR="00A05D47" w:rsidRPr="00BE555D" w:rsidTr="00763429">
        <w:trPr>
          <w:trHeight w:val="386"/>
        </w:trPr>
        <w:tc>
          <w:tcPr>
            <w:tcW w:w="15952" w:type="dxa"/>
            <w:gridSpan w:val="17"/>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Цель 2: «Обеспечение исполнения отдельных государственных полномочий, достигается путем решения задач».</w:t>
            </w:r>
          </w:p>
        </w:tc>
      </w:tr>
      <w:tr w:rsidR="00A05D47" w:rsidRPr="00BE555D" w:rsidTr="00763429">
        <w:trPr>
          <w:trHeight w:val="425"/>
        </w:trPr>
        <w:tc>
          <w:tcPr>
            <w:tcW w:w="15952" w:type="dxa"/>
            <w:gridSpan w:val="17"/>
            <w:shd w:val="clear" w:color="auto" w:fill="auto"/>
            <w:vAlign w:val="center"/>
          </w:tcPr>
          <w:p w:rsidR="00A05D47" w:rsidRPr="00BE555D" w:rsidRDefault="00A05D47" w:rsidP="00A05D47">
            <w:pPr>
              <w:numPr>
                <w:ilvl w:val="0"/>
                <w:numId w:val="2"/>
              </w:num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«Обеспечение эффективности по исполнению переданных государственных полномочий».</w:t>
            </w:r>
          </w:p>
        </w:tc>
      </w:tr>
      <w:tr w:rsidR="00A05D47" w:rsidRPr="00BE555D" w:rsidTr="00763429">
        <w:trPr>
          <w:trHeight w:val="276"/>
        </w:trPr>
        <w:tc>
          <w:tcPr>
            <w:tcW w:w="613"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2.1</w:t>
            </w:r>
          </w:p>
        </w:tc>
        <w:tc>
          <w:tcPr>
            <w:tcW w:w="4002" w:type="dxa"/>
            <w:gridSpan w:val="2"/>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(4-9)</w:t>
            </w:r>
          </w:p>
        </w:tc>
        <w:tc>
          <w:tcPr>
            <w:tcW w:w="1670" w:type="dxa"/>
            <w:gridSpan w:val="5"/>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152 273,830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31 715,498</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33 814,632</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28 994,300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28 899,600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28 849,800</w:t>
            </w:r>
          </w:p>
        </w:tc>
      </w:tr>
      <w:tr w:rsidR="00A05D47" w:rsidRPr="00BE555D" w:rsidTr="00763429">
        <w:trPr>
          <w:trHeight w:val="283"/>
        </w:trPr>
        <w:tc>
          <w:tcPr>
            <w:tcW w:w="613"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lastRenderedPageBreak/>
              <w:t>1</w:t>
            </w:r>
          </w:p>
        </w:tc>
        <w:tc>
          <w:tcPr>
            <w:tcW w:w="4002" w:type="dxa"/>
            <w:gridSpan w:val="2"/>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w:t>
            </w:r>
          </w:p>
        </w:tc>
        <w:tc>
          <w:tcPr>
            <w:tcW w:w="1670" w:type="dxa"/>
            <w:gridSpan w:val="5"/>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w:t>
            </w:r>
          </w:p>
        </w:tc>
        <w:tc>
          <w:tcPr>
            <w:tcW w:w="1134"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w:t>
            </w:r>
          </w:p>
        </w:tc>
        <w:tc>
          <w:tcPr>
            <w:tcW w:w="992"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w:t>
            </w:r>
          </w:p>
        </w:tc>
        <w:tc>
          <w:tcPr>
            <w:tcW w:w="992"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w:t>
            </w:r>
          </w:p>
        </w:tc>
        <w:tc>
          <w:tcPr>
            <w:tcW w:w="992"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w:t>
            </w:r>
          </w:p>
        </w:tc>
        <w:tc>
          <w:tcPr>
            <w:tcW w:w="1134"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w:t>
            </w:r>
          </w:p>
        </w:tc>
        <w:tc>
          <w:tcPr>
            <w:tcW w:w="1134"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w:t>
            </w:r>
          </w:p>
        </w:tc>
        <w:tc>
          <w:tcPr>
            <w:tcW w:w="1276"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w:t>
            </w:r>
          </w:p>
        </w:tc>
        <w:tc>
          <w:tcPr>
            <w:tcW w:w="992"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w:t>
            </w:r>
          </w:p>
        </w:tc>
        <w:tc>
          <w:tcPr>
            <w:tcW w:w="1021"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12</w:t>
            </w:r>
          </w:p>
        </w:tc>
      </w:tr>
      <w:tr w:rsidR="00A05D47" w:rsidRPr="00BE555D" w:rsidTr="00763429">
        <w:trPr>
          <w:trHeight w:val="283"/>
        </w:trPr>
        <w:tc>
          <w:tcPr>
            <w:tcW w:w="613" w:type="dxa"/>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Комитет записи актов гражданского состояния</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61 371,768</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13 699,498</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15 458,270</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10 843,000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10 723,000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10 648,000</w:t>
            </w:r>
          </w:p>
        </w:tc>
      </w:tr>
      <w:tr w:rsidR="00A05D47" w:rsidRPr="00BE555D" w:rsidTr="00763429">
        <w:trPr>
          <w:trHeight w:val="283"/>
        </w:trPr>
        <w:tc>
          <w:tcPr>
            <w:tcW w:w="613" w:type="dxa"/>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10 784,600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3 599,800</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3 599,800</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1 187,000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944,000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1 454,000</w:t>
            </w:r>
          </w:p>
        </w:tc>
      </w:tr>
      <w:tr w:rsidR="00A05D47" w:rsidRPr="00BE555D" w:rsidTr="00763429">
        <w:trPr>
          <w:trHeight w:val="283"/>
        </w:trPr>
        <w:tc>
          <w:tcPr>
            <w:tcW w:w="613" w:type="dxa"/>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850,268</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326,698</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366,370</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157,200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283"/>
        </w:trPr>
        <w:tc>
          <w:tcPr>
            <w:tcW w:w="613" w:type="dxa"/>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Федеральный бюджет</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49 736,900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9 773,000</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11 492,100</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9 498,800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9 779,000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9 194,000</w:t>
            </w:r>
          </w:p>
        </w:tc>
      </w:tr>
      <w:tr w:rsidR="00A05D47" w:rsidRPr="00BE555D" w:rsidTr="00763429">
        <w:trPr>
          <w:trHeight w:val="369"/>
        </w:trPr>
        <w:tc>
          <w:tcPr>
            <w:tcW w:w="613" w:type="dxa"/>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90 902,062</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18 016,000</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18 356,362</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18 151,300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18 176,600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18 201,800</w:t>
            </w:r>
          </w:p>
        </w:tc>
      </w:tr>
      <w:tr w:rsidR="00A05D47" w:rsidRPr="00BE555D" w:rsidTr="00763429">
        <w:trPr>
          <w:trHeight w:val="646"/>
        </w:trPr>
        <w:tc>
          <w:tcPr>
            <w:tcW w:w="613" w:type="dxa"/>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90 705,600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17 996,000</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18 179,900</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18 151,300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18 176,600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sz w:val="20"/>
                <w:szCs w:val="20"/>
                <w:lang w:eastAsia="ru-RU"/>
              </w:rPr>
              <w:t>18 201,800</w:t>
            </w:r>
          </w:p>
        </w:tc>
      </w:tr>
      <w:tr w:rsidR="00A05D47" w:rsidRPr="00BE555D" w:rsidTr="00763429">
        <w:trPr>
          <w:trHeight w:val="413"/>
        </w:trPr>
        <w:tc>
          <w:tcPr>
            <w:tcW w:w="613" w:type="dxa"/>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196,462</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20,000</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176,462</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265"/>
        </w:trPr>
        <w:tc>
          <w:tcPr>
            <w:tcW w:w="15952" w:type="dxa"/>
            <w:gridSpan w:val="17"/>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2.Задача «Реализация переданных полномочий по составлению (изменению) списков кандидатов в присяжные заседатели»</w:t>
            </w:r>
          </w:p>
        </w:tc>
      </w:tr>
      <w:tr w:rsidR="00A05D47" w:rsidRPr="00BE555D" w:rsidTr="00763429">
        <w:trPr>
          <w:trHeight w:val="226"/>
        </w:trPr>
        <w:tc>
          <w:tcPr>
            <w:tcW w:w="632" w:type="dxa"/>
            <w:gridSpan w:val="2"/>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2.2</w:t>
            </w:r>
          </w:p>
        </w:tc>
        <w:tc>
          <w:tcPr>
            <w:tcW w:w="3983" w:type="dxa"/>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70" w:type="dxa"/>
            <w:gridSpan w:val="5"/>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169,600</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38,500</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val="en-US" w:eastAsia="ru-RU"/>
              </w:rPr>
              <w:t>16</w:t>
            </w:r>
            <w:r w:rsidRPr="00BE555D">
              <w:rPr>
                <w:rFonts w:ascii="Times New Roman" w:eastAsia="Times New Roman" w:hAnsi="Times New Roman" w:cs="Times New Roman"/>
                <w:sz w:val="20"/>
                <w:szCs w:val="20"/>
                <w:lang w:eastAsia="ru-RU"/>
              </w:rPr>
              <w:t>,700</w:t>
            </w:r>
          </w:p>
        </w:tc>
        <w:tc>
          <w:tcPr>
            <w:tcW w:w="1276"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97,400</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6,500</w:t>
            </w:r>
          </w:p>
        </w:tc>
        <w:tc>
          <w:tcPr>
            <w:tcW w:w="1021"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10,500</w:t>
            </w:r>
          </w:p>
        </w:tc>
      </w:tr>
      <w:tr w:rsidR="00A05D47" w:rsidRPr="00BE555D" w:rsidTr="00763429">
        <w:trPr>
          <w:trHeight w:val="980"/>
        </w:trPr>
        <w:tc>
          <w:tcPr>
            <w:tcW w:w="632" w:type="dxa"/>
            <w:gridSpan w:val="2"/>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3983" w:type="dxa"/>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ind w:right="-121"/>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Федеральный бюджет</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169,600</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38,500</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val="en-US" w:eastAsia="ru-RU"/>
              </w:rPr>
              <w:t>16</w:t>
            </w:r>
            <w:r w:rsidRPr="00BE555D">
              <w:rPr>
                <w:rFonts w:ascii="Times New Roman" w:eastAsia="Times New Roman" w:hAnsi="Times New Roman" w:cs="Times New Roman"/>
                <w:sz w:val="20"/>
                <w:szCs w:val="20"/>
                <w:lang w:eastAsia="ru-RU"/>
              </w:rPr>
              <w:t>,700</w:t>
            </w:r>
          </w:p>
        </w:tc>
        <w:tc>
          <w:tcPr>
            <w:tcW w:w="1276"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97,400</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6,500</w:t>
            </w:r>
          </w:p>
        </w:tc>
        <w:tc>
          <w:tcPr>
            <w:tcW w:w="1021"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10,500</w:t>
            </w:r>
          </w:p>
        </w:tc>
      </w:tr>
      <w:tr w:rsidR="00A05D47" w:rsidRPr="00BE555D" w:rsidTr="00763429">
        <w:trPr>
          <w:trHeight w:val="250"/>
        </w:trPr>
        <w:tc>
          <w:tcPr>
            <w:tcW w:w="15952" w:type="dxa"/>
            <w:gridSpan w:val="17"/>
            <w:shd w:val="clear" w:color="auto" w:fill="auto"/>
            <w:noWrap/>
            <w:vAlign w:val="center"/>
          </w:tcPr>
          <w:p w:rsidR="00A05D47" w:rsidRPr="00BE555D" w:rsidRDefault="00A05D47" w:rsidP="001A3655">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 Задача «Развитие растениеводства и животноводства, переработки и реализации продукции».</w:t>
            </w:r>
          </w:p>
        </w:tc>
      </w:tr>
      <w:tr w:rsidR="00A05D47" w:rsidRPr="00BE555D" w:rsidTr="00763429">
        <w:trPr>
          <w:trHeight w:val="319"/>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2.3</w:t>
            </w:r>
          </w:p>
        </w:tc>
        <w:tc>
          <w:tcPr>
            <w:tcW w:w="4002" w:type="dxa"/>
            <w:gridSpan w:val="2"/>
            <w:vMerge w:val="restart"/>
            <w:shd w:val="clear" w:color="auto" w:fill="auto"/>
            <w:noWrap/>
          </w:tcPr>
          <w:p w:rsidR="00A05D47" w:rsidRPr="00BE555D" w:rsidRDefault="00A05D47" w:rsidP="001A3655">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Государственная поддержка развития растениеводства и животноводства, переработки и реализации продукции</w:t>
            </w:r>
            <w:r w:rsidR="00B87A53" w:rsidRPr="00BE555D">
              <w:rPr>
                <w:rFonts w:ascii="Times New Roman" w:eastAsia="Times New Roman" w:hAnsi="Times New Roman" w:cs="Times New Roman"/>
                <w:sz w:val="20"/>
                <w:szCs w:val="20"/>
                <w:lang w:eastAsia="ru-RU"/>
              </w:rPr>
              <w:t xml:space="preserve"> </w:t>
            </w:r>
            <w:r w:rsidRPr="00BE555D">
              <w:rPr>
                <w:rFonts w:ascii="Times New Roman" w:eastAsia="Times New Roman" w:hAnsi="Times New Roman" w:cs="Times New Roman"/>
                <w:sz w:val="20"/>
                <w:szCs w:val="20"/>
                <w:lang w:eastAsia="ru-RU"/>
              </w:rPr>
              <w:t>(10-13)</w:t>
            </w:r>
          </w:p>
        </w:tc>
        <w:tc>
          <w:tcPr>
            <w:tcW w:w="1670" w:type="dxa"/>
            <w:gridSpan w:val="5"/>
            <w:vMerge w:val="restart"/>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137 904,700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44 491,700</w:t>
            </w:r>
          </w:p>
        </w:tc>
        <w:tc>
          <w:tcPr>
            <w:tcW w:w="1134"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26 867,000</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28 320,000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19 113,000</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19 113,000</w:t>
            </w:r>
          </w:p>
        </w:tc>
      </w:tr>
      <w:tr w:rsidR="00A05D47" w:rsidRPr="00BE555D" w:rsidTr="00763429">
        <w:trPr>
          <w:trHeight w:val="443"/>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Федеральный бюджет</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243,400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243,400</w:t>
            </w:r>
          </w:p>
        </w:tc>
        <w:tc>
          <w:tcPr>
            <w:tcW w:w="1134"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05"/>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137 661,300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44 248,300</w:t>
            </w:r>
          </w:p>
        </w:tc>
        <w:tc>
          <w:tcPr>
            <w:tcW w:w="1134"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26 867,000</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28 320,000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19 113,000</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19 113,000</w:t>
            </w:r>
          </w:p>
        </w:tc>
      </w:tr>
      <w:tr w:rsidR="00A05D47" w:rsidRPr="00BE555D" w:rsidTr="00763429">
        <w:trPr>
          <w:trHeight w:val="206"/>
        </w:trPr>
        <w:tc>
          <w:tcPr>
            <w:tcW w:w="15952" w:type="dxa"/>
            <w:gridSpan w:val="17"/>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 Задача «Обеспечение стабильной благополучной эпизоотической обстановки в автономном округе и защита населения от болезней, общих для человека и животных»</w:t>
            </w:r>
          </w:p>
        </w:tc>
      </w:tr>
      <w:tr w:rsidR="00A05D47" w:rsidRPr="00BE555D" w:rsidTr="00763429">
        <w:trPr>
          <w:trHeight w:val="70"/>
        </w:trPr>
        <w:tc>
          <w:tcPr>
            <w:tcW w:w="613"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w:t>
            </w:r>
          </w:p>
        </w:tc>
        <w:tc>
          <w:tcPr>
            <w:tcW w:w="4002" w:type="dxa"/>
            <w:gridSpan w:val="2"/>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r w:rsidR="00B87A53" w:rsidRPr="00BE555D">
              <w:rPr>
                <w:rFonts w:ascii="Times New Roman" w:eastAsia="Times New Roman" w:hAnsi="Times New Roman" w:cs="Times New Roman"/>
                <w:sz w:val="18"/>
                <w:szCs w:val="18"/>
                <w:lang w:eastAsia="ru-RU"/>
              </w:rPr>
              <w:t xml:space="preserve"> </w:t>
            </w:r>
            <w:r w:rsidRPr="00BE555D">
              <w:rPr>
                <w:rFonts w:ascii="Times New Roman" w:eastAsia="Times New Roman" w:hAnsi="Times New Roman" w:cs="Times New Roman"/>
                <w:sz w:val="18"/>
                <w:szCs w:val="18"/>
                <w:lang w:eastAsia="ru-RU"/>
              </w:rPr>
              <w:t>(14)</w:t>
            </w:r>
          </w:p>
        </w:tc>
        <w:tc>
          <w:tcPr>
            <w:tcW w:w="1670" w:type="dxa"/>
            <w:gridSpan w:val="5"/>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8 092,900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1 876,000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6 216,900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162"/>
        </w:trPr>
        <w:tc>
          <w:tcPr>
            <w:tcW w:w="613"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lastRenderedPageBreak/>
              <w:t>1</w:t>
            </w:r>
          </w:p>
        </w:tc>
        <w:tc>
          <w:tcPr>
            <w:tcW w:w="4002" w:type="dxa"/>
            <w:gridSpan w:val="2"/>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w:t>
            </w:r>
          </w:p>
        </w:tc>
        <w:tc>
          <w:tcPr>
            <w:tcW w:w="1670" w:type="dxa"/>
            <w:gridSpan w:val="5"/>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w:t>
            </w:r>
          </w:p>
        </w:tc>
        <w:tc>
          <w:tcPr>
            <w:tcW w:w="1134"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w:t>
            </w:r>
          </w:p>
        </w:tc>
        <w:tc>
          <w:tcPr>
            <w:tcW w:w="1134"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w:t>
            </w:r>
          </w:p>
        </w:tc>
        <w:tc>
          <w:tcPr>
            <w:tcW w:w="1134"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w:t>
            </w:r>
          </w:p>
        </w:tc>
        <w:tc>
          <w:tcPr>
            <w:tcW w:w="1276"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w:t>
            </w:r>
          </w:p>
        </w:tc>
        <w:tc>
          <w:tcPr>
            <w:tcW w:w="1021"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12</w:t>
            </w:r>
          </w:p>
        </w:tc>
      </w:tr>
      <w:tr w:rsidR="00A05D47" w:rsidRPr="00BE555D" w:rsidTr="00763429">
        <w:trPr>
          <w:trHeight w:val="405"/>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noWrap/>
            <w:vAlign w:val="bottom"/>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1 650,000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816,000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834,000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81"/>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6 442,900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1 060,000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5382,900</w:t>
            </w:r>
          </w:p>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382"/>
        </w:trPr>
        <w:tc>
          <w:tcPr>
            <w:tcW w:w="15952" w:type="dxa"/>
            <w:gridSpan w:val="17"/>
            <w:shd w:val="clear" w:color="auto" w:fill="auto"/>
            <w:noWrap/>
            <w:vAlign w:val="center"/>
          </w:tcPr>
          <w:p w:rsidR="00A05D47" w:rsidRPr="00BE555D" w:rsidRDefault="00A05D47" w:rsidP="001A3655">
            <w:pPr>
              <w:numPr>
                <w:ilvl w:val="0"/>
                <w:numId w:val="4"/>
              </w:num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«Обеспечение регулирования деятельности по обращению с отходами производства и потребления»</w:t>
            </w:r>
          </w:p>
        </w:tc>
      </w:tr>
      <w:tr w:rsidR="00A05D47" w:rsidRPr="00BE555D" w:rsidTr="00B87A53">
        <w:trPr>
          <w:trHeight w:val="177"/>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2.5</w:t>
            </w:r>
          </w:p>
        </w:tc>
        <w:tc>
          <w:tcPr>
            <w:tcW w:w="4002" w:type="dxa"/>
            <w:gridSpan w:val="2"/>
            <w:vMerge w:val="restart"/>
            <w:shd w:val="clear" w:color="auto" w:fill="auto"/>
            <w:noWrap/>
          </w:tcPr>
          <w:p w:rsidR="00A05D47" w:rsidRPr="00BE555D" w:rsidRDefault="00A05D47" w:rsidP="00B87A53">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Обеспечение регулирования деятельности по обращению с отходами производства и потребления</w:t>
            </w:r>
          </w:p>
        </w:tc>
        <w:tc>
          <w:tcPr>
            <w:tcW w:w="1670" w:type="dxa"/>
            <w:gridSpan w:val="5"/>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98,800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98,800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81"/>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98,800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98,800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57"/>
        </w:trPr>
        <w:tc>
          <w:tcPr>
            <w:tcW w:w="15952" w:type="dxa"/>
            <w:gridSpan w:val="17"/>
            <w:shd w:val="clear" w:color="auto" w:fill="auto"/>
            <w:noWrap/>
            <w:vAlign w:val="center"/>
          </w:tcPr>
          <w:p w:rsidR="00A05D47" w:rsidRPr="00BE555D" w:rsidRDefault="00A05D47" w:rsidP="001A3655">
            <w:pPr>
              <w:numPr>
                <w:ilvl w:val="0"/>
                <w:numId w:val="1"/>
              </w:num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«Профилактика инфекционных и паразитарных заболеваний, включая иммунопрофилактику»</w:t>
            </w:r>
          </w:p>
        </w:tc>
      </w:tr>
      <w:tr w:rsidR="00A05D47" w:rsidRPr="00BE555D" w:rsidTr="00B87A53">
        <w:trPr>
          <w:trHeight w:val="240"/>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w:t>
            </w:r>
          </w:p>
        </w:tc>
        <w:tc>
          <w:tcPr>
            <w:tcW w:w="4002" w:type="dxa"/>
            <w:gridSpan w:val="2"/>
            <w:vMerge w:val="restart"/>
            <w:shd w:val="clear" w:color="auto" w:fill="auto"/>
            <w:noWrap/>
          </w:tcPr>
          <w:p w:rsidR="00A05D47" w:rsidRPr="00BE555D" w:rsidRDefault="00A05D47" w:rsidP="00B87A53">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Профилактика инфекционных и паразитарных заболеваний, включая иммунопрофилактику</w:t>
            </w:r>
            <w:r w:rsidR="00B87A53" w:rsidRPr="00BE555D">
              <w:rPr>
                <w:rFonts w:ascii="Times New Roman" w:eastAsia="Times New Roman" w:hAnsi="Times New Roman" w:cs="Times New Roman"/>
                <w:sz w:val="20"/>
                <w:szCs w:val="20"/>
                <w:lang w:eastAsia="ru-RU"/>
              </w:rPr>
              <w:t xml:space="preserve"> (26) </w:t>
            </w:r>
          </w:p>
        </w:tc>
        <w:tc>
          <w:tcPr>
            <w:tcW w:w="1670" w:type="dxa"/>
            <w:gridSpan w:val="5"/>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7 563,500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7 563,500</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81"/>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Комитет культуры и туризма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81"/>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5 996,697</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5 996,697</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81"/>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Комитет физической культуры и спорта</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81"/>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Департамент образования и молодежной политики</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r>
      <w:tr w:rsidR="00A05D47" w:rsidRPr="00BE555D" w:rsidTr="00763429">
        <w:trPr>
          <w:trHeight w:val="311"/>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Итого по подпрограмме 2</w:t>
            </w:r>
          </w:p>
        </w:tc>
        <w:tc>
          <w:tcPr>
            <w:tcW w:w="1670" w:type="dxa"/>
            <w:gridSpan w:val="5"/>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306 103,330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78 121,698</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74 577,532</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57 411,700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48 019,100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47 973,300</w:t>
            </w:r>
          </w:p>
        </w:tc>
      </w:tr>
      <w:tr w:rsidR="00A05D47" w:rsidRPr="00BE555D" w:rsidTr="00763429">
        <w:trPr>
          <w:trHeight w:val="459"/>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ind w:right="-109"/>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Федеральный бюджет</w:t>
            </w:r>
          </w:p>
          <w:p w:rsidR="00A05D47" w:rsidRPr="00BE555D" w:rsidRDefault="00A05D47" w:rsidP="00A05D47">
            <w:pPr>
              <w:spacing w:after="0" w:line="240" w:lineRule="auto"/>
              <w:ind w:right="-109"/>
              <w:rPr>
                <w:rFonts w:ascii="Times New Roman" w:eastAsia="Times New Roman" w:hAnsi="Times New Roman" w:cs="Times New Roman"/>
                <w:sz w:val="20"/>
                <w:szCs w:val="20"/>
                <w:lang w:eastAsia="ru-RU"/>
              </w:rPr>
            </w:pP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50 149,900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10 054,900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11 508,800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9 596,200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9 204,500</w:t>
            </w:r>
          </w:p>
        </w:tc>
      </w:tr>
      <w:tr w:rsidR="00A05D47" w:rsidRPr="00BE555D" w:rsidTr="00763429">
        <w:trPr>
          <w:trHeight w:val="459"/>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ind w:left="-89"/>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248 463,800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66 660,100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57 143,000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47 658,300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38 233,600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38 768,800</w:t>
            </w:r>
          </w:p>
        </w:tc>
      </w:tr>
      <w:tr w:rsidR="00A05D47" w:rsidRPr="00BE555D" w:rsidTr="00763429">
        <w:trPr>
          <w:trHeight w:val="162"/>
        </w:trPr>
        <w:tc>
          <w:tcPr>
            <w:tcW w:w="613"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lastRenderedPageBreak/>
              <w:t>1</w:t>
            </w:r>
          </w:p>
        </w:tc>
        <w:tc>
          <w:tcPr>
            <w:tcW w:w="4002" w:type="dxa"/>
            <w:gridSpan w:val="2"/>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w:t>
            </w:r>
          </w:p>
        </w:tc>
        <w:tc>
          <w:tcPr>
            <w:tcW w:w="1670" w:type="dxa"/>
            <w:gridSpan w:val="5"/>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w:t>
            </w:r>
          </w:p>
        </w:tc>
        <w:tc>
          <w:tcPr>
            <w:tcW w:w="1134"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w:t>
            </w:r>
          </w:p>
        </w:tc>
        <w:tc>
          <w:tcPr>
            <w:tcW w:w="1134"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w:t>
            </w:r>
          </w:p>
        </w:tc>
        <w:tc>
          <w:tcPr>
            <w:tcW w:w="1134"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w:t>
            </w:r>
          </w:p>
        </w:tc>
        <w:tc>
          <w:tcPr>
            <w:tcW w:w="1276"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w:t>
            </w:r>
          </w:p>
        </w:tc>
        <w:tc>
          <w:tcPr>
            <w:tcW w:w="1021"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12</w:t>
            </w:r>
          </w:p>
        </w:tc>
      </w:tr>
      <w:tr w:rsidR="00A05D47" w:rsidRPr="00BE555D" w:rsidTr="00763429">
        <w:trPr>
          <w:trHeight w:val="491"/>
        </w:trPr>
        <w:tc>
          <w:tcPr>
            <w:tcW w:w="613"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noWrap/>
            <w:vAlign w:val="bottom"/>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A05D47" w:rsidRPr="00BE555D" w:rsidRDefault="00A05D47" w:rsidP="00A05D47">
            <w:pPr>
              <w:spacing w:after="0" w:line="240" w:lineRule="auto"/>
              <w:ind w:left="-89" w:right="-227"/>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val="en-US" w:eastAsia="ru-RU"/>
              </w:rPr>
              <w:t>7 </w:t>
            </w:r>
            <w:r w:rsidRPr="00BE555D">
              <w:rPr>
                <w:rFonts w:ascii="Times New Roman" w:eastAsia="Times New Roman" w:hAnsi="Times New Roman" w:cs="Times New Roman"/>
                <w:sz w:val="20"/>
                <w:szCs w:val="20"/>
                <w:lang w:eastAsia="ru-RU"/>
              </w:rPr>
              <w:t>489,630</w:t>
            </w:r>
          </w:p>
        </w:tc>
        <w:tc>
          <w:tcPr>
            <w:tcW w:w="992" w:type="dxa"/>
            <w:shd w:val="clear" w:color="auto" w:fill="auto"/>
            <w:noWrap/>
            <w:vAlign w:val="center"/>
          </w:tcPr>
          <w:p w:rsidR="00A05D47" w:rsidRPr="00BE555D" w:rsidRDefault="00A05D47" w:rsidP="00A05D47">
            <w:pPr>
              <w:spacing w:after="0" w:line="240" w:lineRule="auto"/>
              <w:ind w:left="-89" w:right="-227"/>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ind w:left="-89" w:right="-227"/>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ind w:left="-89" w:right="-227"/>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1 406,698</w:t>
            </w:r>
          </w:p>
        </w:tc>
        <w:tc>
          <w:tcPr>
            <w:tcW w:w="1134" w:type="dxa"/>
            <w:shd w:val="clear" w:color="auto" w:fill="auto"/>
            <w:noWrap/>
            <w:vAlign w:val="center"/>
          </w:tcPr>
          <w:p w:rsidR="00A05D47" w:rsidRPr="00BE555D" w:rsidRDefault="00A05D47" w:rsidP="00A05D47">
            <w:pPr>
              <w:spacing w:after="0" w:line="240" w:lineRule="auto"/>
              <w:ind w:left="-89" w:right="-227"/>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5 925,732</w:t>
            </w:r>
          </w:p>
        </w:tc>
        <w:tc>
          <w:tcPr>
            <w:tcW w:w="1276" w:type="dxa"/>
            <w:shd w:val="clear" w:color="auto" w:fill="auto"/>
            <w:noWrap/>
            <w:vAlign w:val="center"/>
          </w:tcPr>
          <w:p w:rsidR="00A05D47" w:rsidRPr="00BE555D" w:rsidRDefault="00A05D47" w:rsidP="00A05D47">
            <w:pPr>
              <w:spacing w:after="0" w:line="240" w:lineRule="auto"/>
              <w:ind w:left="-89" w:right="-227"/>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157,200</w:t>
            </w:r>
          </w:p>
        </w:tc>
        <w:tc>
          <w:tcPr>
            <w:tcW w:w="992" w:type="dxa"/>
            <w:shd w:val="clear" w:color="auto" w:fill="auto"/>
            <w:noWrap/>
            <w:vAlign w:val="center"/>
          </w:tcPr>
          <w:p w:rsidR="00A05D47" w:rsidRPr="00BE555D" w:rsidRDefault="00A05D47" w:rsidP="00A05D47">
            <w:pPr>
              <w:spacing w:after="0" w:line="240" w:lineRule="auto"/>
              <w:ind w:left="-89" w:right="-227"/>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ind w:left="-89" w:right="-227"/>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13"/>
        </w:trPr>
        <w:tc>
          <w:tcPr>
            <w:tcW w:w="15952" w:type="dxa"/>
            <w:gridSpan w:val="17"/>
            <w:shd w:val="clear" w:color="auto" w:fill="FFFFFF"/>
            <w:vAlign w:val="center"/>
          </w:tcPr>
          <w:p w:rsidR="00A05D47" w:rsidRPr="00BE555D" w:rsidRDefault="00A05D47" w:rsidP="001A3655">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A05D47" w:rsidRPr="00BE555D" w:rsidTr="00763429">
        <w:trPr>
          <w:trHeight w:val="236"/>
        </w:trPr>
        <w:tc>
          <w:tcPr>
            <w:tcW w:w="15952" w:type="dxa"/>
            <w:gridSpan w:val="17"/>
            <w:shd w:val="clear" w:color="auto"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Цель 3: «Удовлетворение спроса населения на товары и услуги».</w:t>
            </w:r>
          </w:p>
        </w:tc>
      </w:tr>
      <w:tr w:rsidR="00A05D47" w:rsidRPr="00BE555D" w:rsidTr="00763429">
        <w:trPr>
          <w:trHeight w:val="329"/>
        </w:trPr>
        <w:tc>
          <w:tcPr>
            <w:tcW w:w="15952" w:type="dxa"/>
            <w:gridSpan w:val="17"/>
            <w:shd w:val="clear" w:color="auto"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Подпрограмма 3. «Развитие конкуренции и потребительского рынка».</w:t>
            </w:r>
          </w:p>
        </w:tc>
      </w:tr>
      <w:tr w:rsidR="00A05D47" w:rsidRPr="00BE555D" w:rsidTr="00763429">
        <w:trPr>
          <w:trHeight w:val="280"/>
        </w:trPr>
        <w:tc>
          <w:tcPr>
            <w:tcW w:w="15952" w:type="dxa"/>
            <w:gridSpan w:val="17"/>
            <w:shd w:val="clear" w:color="auto" w:fill="FFFFFF"/>
            <w:vAlign w:val="center"/>
          </w:tcPr>
          <w:p w:rsidR="00A05D47" w:rsidRPr="00BE555D" w:rsidRDefault="00A05D47" w:rsidP="001A3655">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w:t>
            </w:r>
            <w:r w:rsidRPr="00BE555D">
              <w:rPr>
                <w:rFonts w:ascii="Times New Roman" w:eastAsia="Times New Roman" w:hAnsi="Times New Roman" w:cs="Times New Roman"/>
                <w:sz w:val="20"/>
                <w:szCs w:val="20"/>
                <w:lang w:eastAsia="ru-RU"/>
              </w:rPr>
              <w:tab/>
              <w:t>Задача «Создание условий для удовлетворения спроса населения на товары и услуги».</w:t>
            </w:r>
          </w:p>
        </w:tc>
      </w:tr>
      <w:tr w:rsidR="00A05D47" w:rsidRPr="00BE555D" w:rsidTr="00763429">
        <w:trPr>
          <w:trHeight w:val="392"/>
        </w:trPr>
        <w:tc>
          <w:tcPr>
            <w:tcW w:w="613"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3.1</w:t>
            </w:r>
          </w:p>
        </w:tc>
        <w:tc>
          <w:tcPr>
            <w:tcW w:w="4014" w:type="dxa"/>
            <w:gridSpan w:val="3"/>
            <w:shd w:val="clear" w:color="auto" w:fill="auto"/>
            <w:vAlign w:val="bottom"/>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Удовлетворение спроса населения на товары и услуги (15-18)</w:t>
            </w:r>
          </w:p>
        </w:tc>
        <w:tc>
          <w:tcPr>
            <w:tcW w:w="1658" w:type="dxa"/>
            <w:gridSpan w:val="4"/>
            <w:shd w:val="clear" w:color="auto" w:fill="auto"/>
          </w:tcPr>
          <w:p w:rsidR="00A05D47" w:rsidRPr="00BE555D" w:rsidRDefault="00645FEC"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276"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329"/>
        </w:trPr>
        <w:tc>
          <w:tcPr>
            <w:tcW w:w="15952" w:type="dxa"/>
            <w:gridSpan w:val="17"/>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«Создание благоприятных условий для устойчивого развития малого и среднего предпринимательства».</w:t>
            </w:r>
          </w:p>
        </w:tc>
      </w:tr>
      <w:tr w:rsidR="00A05D47" w:rsidRPr="00BE555D" w:rsidTr="00763429">
        <w:trPr>
          <w:trHeight w:val="297"/>
        </w:trPr>
        <w:tc>
          <w:tcPr>
            <w:tcW w:w="15952" w:type="dxa"/>
            <w:gridSpan w:val="17"/>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Подпрограмма 4 «Развитие малого и среднего предпринимательства».</w:t>
            </w:r>
          </w:p>
        </w:tc>
      </w:tr>
      <w:tr w:rsidR="00A05D47" w:rsidRPr="00BE555D" w:rsidTr="00763429">
        <w:trPr>
          <w:trHeight w:val="290"/>
        </w:trPr>
        <w:tc>
          <w:tcPr>
            <w:tcW w:w="15952" w:type="dxa"/>
            <w:gridSpan w:val="17"/>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Цель 4: «Высокий уровень информационной, имущественной и финансовой поддержки малого и среднего предпринимательства».</w:t>
            </w:r>
          </w:p>
        </w:tc>
      </w:tr>
      <w:tr w:rsidR="00A05D47" w:rsidRPr="00BE555D" w:rsidTr="00763429">
        <w:trPr>
          <w:trHeight w:val="268"/>
        </w:trPr>
        <w:tc>
          <w:tcPr>
            <w:tcW w:w="15952" w:type="dxa"/>
            <w:gridSpan w:val="17"/>
            <w:shd w:val="clear" w:color="auto" w:fill="auto"/>
            <w:vAlign w:val="center"/>
          </w:tcPr>
          <w:p w:rsidR="00A05D47" w:rsidRPr="00BE555D" w:rsidRDefault="00A05D47" w:rsidP="00A05D47">
            <w:pPr>
              <w:numPr>
                <w:ilvl w:val="0"/>
                <w:numId w:val="3"/>
              </w:num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«Совершенствование механизмов имущественной поддержки предпринимательства».</w:t>
            </w:r>
          </w:p>
        </w:tc>
      </w:tr>
      <w:tr w:rsidR="00A05D47" w:rsidRPr="00BE555D" w:rsidTr="00851B00">
        <w:trPr>
          <w:trHeight w:val="835"/>
        </w:trPr>
        <w:tc>
          <w:tcPr>
            <w:tcW w:w="613"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4.1</w:t>
            </w:r>
          </w:p>
        </w:tc>
        <w:tc>
          <w:tcPr>
            <w:tcW w:w="4020" w:type="dxa"/>
            <w:gridSpan w:val="4"/>
            <w:shd w:val="clear" w:color="auto" w:fill="auto"/>
          </w:tcPr>
          <w:p w:rsidR="00A05D47" w:rsidRPr="00BE555D" w:rsidRDefault="00A05D47" w:rsidP="00851B00">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Предоставление в пользование муниципального имущества организациям    (19-21)</w:t>
            </w:r>
          </w:p>
        </w:tc>
        <w:tc>
          <w:tcPr>
            <w:tcW w:w="1652" w:type="dxa"/>
            <w:gridSpan w:val="3"/>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Департамент муниципального имущества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276"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315"/>
        </w:trPr>
        <w:tc>
          <w:tcPr>
            <w:tcW w:w="15952" w:type="dxa"/>
            <w:gridSpan w:val="17"/>
            <w:shd w:val="clear" w:color="000000" w:fill="FFFFFF"/>
            <w:vAlign w:val="center"/>
          </w:tcPr>
          <w:p w:rsidR="00A05D47" w:rsidRPr="00BE555D" w:rsidRDefault="00A05D47" w:rsidP="00A05D47">
            <w:pPr>
              <w:numPr>
                <w:ilvl w:val="0"/>
                <w:numId w:val="3"/>
              </w:num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«Реализация  мер организационно-информационной поддержки  и повышение доступности финансовых ресурсов для малого и среднего предпринимательства».</w:t>
            </w:r>
          </w:p>
        </w:tc>
      </w:tr>
      <w:tr w:rsidR="00A05D47" w:rsidRPr="00BE555D" w:rsidTr="00851B00">
        <w:trPr>
          <w:trHeight w:val="125"/>
        </w:trPr>
        <w:tc>
          <w:tcPr>
            <w:tcW w:w="613" w:type="dxa"/>
            <w:vMerge w:val="restart"/>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4.2</w:t>
            </w:r>
          </w:p>
        </w:tc>
        <w:tc>
          <w:tcPr>
            <w:tcW w:w="4020" w:type="dxa"/>
            <w:gridSpan w:val="4"/>
            <w:vMerge w:val="restart"/>
            <w:shd w:val="clear" w:color="000000" w:fill="FFFFFF"/>
          </w:tcPr>
          <w:p w:rsidR="00A05D47" w:rsidRPr="00BE555D" w:rsidRDefault="00A05D47" w:rsidP="00851B00">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Информационная и финансовая поддержка Субъектов и Организаций, организация мероприятий</w:t>
            </w:r>
          </w:p>
          <w:p w:rsidR="00A05D47" w:rsidRPr="00BE555D" w:rsidRDefault="00A05D47" w:rsidP="00851B00">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 xml:space="preserve"> (19-21)</w:t>
            </w:r>
          </w:p>
        </w:tc>
        <w:tc>
          <w:tcPr>
            <w:tcW w:w="1652" w:type="dxa"/>
            <w:gridSpan w:val="3"/>
            <w:vMerge w:val="restart"/>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42 048,252</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7 251,200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10 485,900</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7 216,200</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10 104,052</w:t>
            </w:r>
          </w:p>
        </w:tc>
        <w:tc>
          <w:tcPr>
            <w:tcW w:w="1276"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2 330,300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2 330,300</w:t>
            </w:r>
          </w:p>
        </w:tc>
      </w:tr>
      <w:tr w:rsidR="00A05D47" w:rsidRPr="00BE555D" w:rsidTr="00763429">
        <w:trPr>
          <w:trHeight w:val="125"/>
        </w:trPr>
        <w:tc>
          <w:tcPr>
            <w:tcW w:w="613" w:type="dxa"/>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 Местный бюджет</w:t>
            </w:r>
          </w:p>
        </w:tc>
        <w:tc>
          <w:tcPr>
            <w:tcW w:w="992" w:type="dxa"/>
            <w:tcBorders>
              <w:bottom w:val="single" w:sz="4" w:space="0" w:color="auto"/>
            </w:tcBorders>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17 566,852</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3 500,000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2 453,000</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2 478,000</w:t>
            </w:r>
          </w:p>
        </w:tc>
        <w:tc>
          <w:tcPr>
            <w:tcW w:w="1134" w:type="dxa"/>
            <w:tcBorders>
              <w:bottom w:val="single" w:sz="4" w:space="0" w:color="auto"/>
            </w:tcBorders>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2 144,952</w:t>
            </w:r>
          </w:p>
        </w:tc>
        <w:tc>
          <w:tcPr>
            <w:tcW w:w="1276"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2 330,300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2 330,300</w:t>
            </w:r>
          </w:p>
        </w:tc>
      </w:tr>
      <w:tr w:rsidR="00A05D47" w:rsidRPr="00BE555D" w:rsidTr="00763429">
        <w:trPr>
          <w:trHeight w:val="315"/>
        </w:trPr>
        <w:tc>
          <w:tcPr>
            <w:tcW w:w="613" w:type="dxa"/>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23 319,200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2 589,000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8 032,900</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4 738,200</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7 959,100</w:t>
            </w:r>
          </w:p>
        </w:tc>
        <w:tc>
          <w:tcPr>
            <w:tcW w:w="1276"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47"/>
        </w:trPr>
        <w:tc>
          <w:tcPr>
            <w:tcW w:w="613" w:type="dxa"/>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Федеральный бюджет</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276"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851B00">
        <w:trPr>
          <w:trHeight w:val="288"/>
        </w:trPr>
        <w:tc>
          <w:tcPr>
            <w:tcW w:w="613" w:type="dxa"/>
            <w:vMerge w:val="restart"/>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4.3</w:t>
            </w:r>
          </w:p>
        </w:tc>
        <w:tc>
          <w:tcPr>
            <w:tcW w:w="4020" w:type="dxa"/>
            <w:gridSpan w:val="4"/>
            <w:vMerge w:val="restart"/>
            <w:shd w:val="clear" w:color="000000" w:fill="FFFFFF"/>
          </w:tcPr>
          <w:p w:rsidR="00A05D47" w:rsidRPr="00BE555D" w:rsidRDefault="00A05D47" w:rsidP="001A3655">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 xml:space="preserve">Предоставление </w:t>
            </w:r>
            <w:proofErr w:type="spellStart"/>
            <w:r w:rsidRPr="00BE555D">
              <w:rPr>
                <w:rFonts w:ascii="Times New Roman" w:eastAsia="Times New Roman" w:hAnsi="Times New Roman" w:cs="Times New Roman"/>
                <w:sz w:val="20"/>
                <w:szCs w:val="20"/>
                <w:lang w:eastAsia="ru-RU"/>
              </w:rPr>
              <w:t>грантовой</w:t>
            </w:r>
            <w:proofErr w:type="spellEnd"/>
            <w:r w:rsidRPr="00BE555D">
              <w:rPr>
                <w:rFonts w:ascii="Times New Roman" w:eastAsia="Times New Roman" w:hAnsi="Times New Roman" w:cs="Times New Roman"/>
                <w:sz w:val="20"/>
                <w:szCs w:val="20"/>
                <w:lang w:eastAsia="ru-RU"/>
              </w:rPr>
              <w:t xml:space="preserve"> поддержки (19-21)</w:t>
            </w:r>
          </w:p>
        </w:tc>
        <w:tc>
          <w:tcPr>
            <w:tcW w:w="1652" w:type="dxa"/>
            <w:gridSpan w:val="3"/>
            <w:vMerge w:val="restart"/>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1 523,100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1 523,100</w:t>
            </w:r>
          </w:p>
        </w:tc>
        <w:tc>
          <w:tcPr>
            <w:tcW w:w="1276"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288"/>
        </w:trPr>
        <w:tc>
          <w:tcPr>
            <w:tcW w:w="613" w:type="dxa"/>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 Местный бюджет</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245,000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245,000</w:t>
            </w:r>
          </w:p>
        </w:tc>
        <w:tc>
          <w:tcPr>
            <w:tcW w:w="1276"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288"/>
        </w:trPr>
        <w:tc>
          <w:tcPr>
            <w:tcW w:w="613" w:type="dxa"/>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1 278,100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1 278,100</w:t>
            </w:r>
          </w:p>
        </w:tc>
        <w:tc>
          <w:tcPr>
            <w:tcW w:w="1276"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288"/>
        </w:trPr>
        <w:tc>
          <w:tcPr>
            <w:tcW w:w="613" w:type="dxa"/>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lastRenderedPageBreak/>
              <w:t>1</w:t>
            </w:r>
          </w:p>
        </w:tc>
        <w:tc>
          <w:tcPr>
            <w:tcW w:w="4020" w:type="dxa"/>
            <w:gridSpan w:val="4"/>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w:t>
            </w:r>
          </w:p>
        </w:tc>
        <w:tc>
          <w:tcPr>
            <w:tcW w:w="1652" w:type="dxa"/>
            <w:gridSpan w:val="3"/>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w:t>
            </w:r>
          </w:p>
        </w:tc>
        <w:tc>
          <w:tcPr>
            <w:tcW w:w="1134" w:type="dxa"/>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w:t>
            </w:r>
          </w:p>
        </w:tc>
        <w:tc>
          <w:tcPr>
            <w:tcW w:w="992" w:type="dxa"/>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w:t>
            </w:r>
          </w:p>
        </w:tc>
        <w:tc>
          <w:tcPr>
            <w:tcW w:w="992" w:type="dxa"/>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w:t>
            </w:r>
          </w:p>
        </w:tc>
        <w:tc>
          <w:tcPr>
            <w:tcW w:w="992" w:type="dxa"/>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w:t>
            </w:r>
          </w:p>
        </w:tc>
        <w:tc>
          <w:tcPr>
            <w:tcW w:w="1134" w:type="dxa"/>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w:t>
            </w:r>
          </w:p>
        </w:tc>
        <w:tc>
          <w:tcPr>
            <w:tcW w:w="1134" w:type="dxa"/>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w:t>
            </w:r>
          </w:p>
        </w:tc>
        <w:tc>
          <w:tcPr>
            <w:tcW w:w="1276" w:type="dxa"/>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w:t>
            </w:r>
          </w:p>
        </w:tc>
        <w:tc>
          <w:tcPr>
            <w:tcW w:w="992" w:type="dxa"/>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w:t>
            </w:r>
          </w:p>
        </w:tc>
        <w:tc>
          <w:tcPr>
            <w:tcW w:w="1021" w:type="dxa"/>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12</w:t>
            </w:r>
          </w:p>
        </w:tc>
      </w:tr>
      <w:tr w:rsidR="00A05D47" w:rsidRPr="00BE555D" w:rsidTr="00763429">
        <w:trPr>
          <w:trHeight w:val="288"/>
        </w:trPr>
        <w:tc>
          <w:tcPr>
            <w:tcW w:w="613" w:type="dxa"/>
            <w:shd w:val="clear" w:color="000000" w:fill="FFFFFF"/>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Итого по подпрограмме 4</w:t>
            </w:r>
          </w:p>
        </w:tc>
        <w:tc>
          <w:tcPr>
            <w:tcW w:w="1652" w:type="dxa"/>
            <w:gridSpan w:val="3"/>
            <w:shd w:val="clear" w:color="000000" w:fill="FFFFFF"/>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43 571,352</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7 251,200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10 485,900</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7 216,200</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11 627,152</w:t>
            </w:r>
          </w:p>
        </w:tc>
        <w:tc>
          <w:tcPr>
            <w:tcW w:w="1276"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2 330,300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2330,300</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2 330,300</w:t>
            </w:r>
          </w:p>
        </w:tc>
      </w:tr>
      <w:tr w:rsidR="00A05D47" w:rsidRPr="00BE555D" w:rsidTr="00763429">
        <w:trPr>
          <w:trHeight w:val="529"/>
        </w:trPr>
        <w:tc>
          <w:tcPr>
            <w:tcW w:w="613"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 Местный бюджет</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17 811,852</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3 500,000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2 453,000</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2 478,000</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2 389,952</w:t>
            </w:r>
          </w:p>
        </w:tc>
        <w:tc>
          <w:tcPr>
            <w:tcW w:w="1276"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2 330,300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2 330,300</w:t>
            </w:r>
          </w:p>
        </w:tc>
      </w:tr>
      <w:tr w:rsidR="00A05D47" w:rsidRPr="00BE555D" w:rsidTr="00763429">
        <w:trPr>
          <w:trHeight w:val="685"/>
        </w:trPr>
        <w:tc>
          <w:tcPr>
            <w:tcW w:w="613"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24 597,300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2 589,000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8 032,900</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4 738,200</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9 237,200</w:t>
            </w:r>
          </w:p>
        </w:tc>
        <w:tc>
          <w:tcPr>
            <w:tcW w:w="1276"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519"/>
        </w:trPr>
        <w:tc>
          <w:tcPr>
            <w:tcW w:w="613" w:type="dxa"/>
            <w:shd w:val="clear" w:color="000000" w:fill="FFFFFF"/>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shd w:val="clear" w:color="000000" w:fill="FFFFFF"/>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Федеральный бюджет</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276"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568"/>
        </w:trPr>
        <w:tc>
          <w:tcPr>
            <w:tcW w:w="15952" w:type="dxa"/>
            <w:gridSpan w:val="17"/>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A05D47" w:rsidRPr="00BE555D" w:rsidTr="00763429">
        <w:trPr>
          <w:trHeight w:val="335"/>
        </w:trPr>
        <w:tc>
          <w:tcPr>
            <w:tcW w:w="15952" w:type="dxa"/>
            <w:gridSpan w:val="17"/>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A05D47" w:rsidRPr="00BE555D" w:rsidTr="00763429">
        <w:trPr>
          <w:trHeight w:val="381"/>
        </w:trPr>
        <w:tc>
          <w:tcPr>
            <w:tcW w:w="15952" w:type="dxa"/>
            <w:gridSpan w:val="17"/>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Цель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A05D47" w:rsidRPr="00BE555D" w:rsidTr="00763429">
        <w:trPr>
          <w:trHeight w:val="413"/>
        </w:trPr>
        <w:tc>
          <w:tcPr>
            <w:tcW w:w="15952" w:type="dxa"/>
            <w:gridSpan w:val="17"/>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Задача «Реализация целенаправленной информационной политики органов местного самоуправления муниципального образования город Нефтеюганск».</w:t>
            </w:r>
          </w:p>
        </w:tc>
      </w:tr>
      <w:tr w:rsidR="00A05D47" w:rsidRPr="00BE555D" w:rsidTr="00763429">
        <w:trPr>
          <w:trHeight w:val="427"/>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5.1</w:t>
            </w:r>
          </w:p>
        </w:tc>
        <w:tc>
          <w:tcPr>
            <w:tcW w:w="4020" w:type="dxa"/>
            <w:gridSpan w:val="4"/>
            <w:vMerge w:val="restart"/>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(22-25, 29-31)</w:t>
            </w:r>
          </w:p>
        </w:tc>
        <w:tc>
          <w:tcPr>
            <w:tcW w:w="1652" w:type="dxa"/>
            <w:gridSpan w:val="3"/>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05D47" w:rsidP="00A05D47">
            <w:pPr>
              <w:spacing w:after="0" w:line="240" w:lineRule="auto"/>
              <w:ind w:left="-89" w:right="-85"/>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208 794,237</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35 290,100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44 191,000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44 191,000</w:t>
            </w:r>
          </w:p>
        </w:tc>
      </w:tr>
      <w:tr w:rsidR="00A05D47" w:rsidRPr="00BE555D" w:rsidTr="00763429">
        <w:trPr>
          <w:trHeight w:val="264"/>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Департамент муниципального имущества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A05D47" w:rsidRPr="00BE555D" w:rsidRDefault="00A05D47" w:rsidP="00A05D47">
            <w:pPr>
              <w:spacing w:after="0" w:line="240" w:lineRule="auto"/>
              <w:ind w:left="-89" w:right="-85"/>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104 643,897</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20 711,100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20 095,397</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21 402,600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21 032,200</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21 402,600</w:t>
            </w:r>
          </w:p>
        </w:tc>
      </w:tr>
      <w:tr w:rsidR="00A05D47" w:rsidRPr="00BE555D" w:rsidTr="00763429">
        <w:trPr>
          <w:trHeight w:val="639"/>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A05D47" w:rsidRPr="00BE555D" w:rsidRDefault="00A05D47" w:rsidP="00A05D47">
            <w:pPr>
              <w:spacing w:after="0" w:line="240" w:lineRule="auto"/>
              <w:ind w:left="-89" w:right="-85"/>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104 150,340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14 579,000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21 126,340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22 788,400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22 868,200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22 788,400</w:t>
            </w:r>
          </w:p>
        </w:tc>
      </w:tr>
      <w:tr w:rsidR="00A05D47" w:rsidRPr="00BE555D" w:rsidTr="00851B00">
        <w:trPr>
          <w:trHeight w:val="673"/>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A05D47" w:rsidRPr="00BE555D" w:rsidRDefault="00A05D47" w:rsidP="001A3655">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 по подпрограмме 5</w:t>
            </w:r>
          </w:p>
        </w:tc>
        <w:tc>
          <w:tcPr>
            <w:tcW w:w="1652" w:type="dxa"/>
            <w:gridSpan w:val="3"/>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05D47" w:rsidP="00A05D47">
            <w:pPr>
              <w:spacing w:after="0" w:line="240" w:lineRule="auto"/>
              <w:ind w:left="-89" w:right="-85"/>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208 794,237</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35 290,100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44 191,000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44 191,000</w:t>
            </w:r>
          </w:p>
        </w:tc>
      </w:tr>
      <w:tr w:rsidR="00A05D47" w:rsidRPr="00BE555D" w:rsidTr="00763429">
        <w:trPr>
          <w:trHeight w:val="643"/>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bottom"/>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A05D47" w:rsidRPr="00BE555D" w:rsidRDefault="00A05D47" w:rsidP="00A05D47">
            <w:pPr>
              <w:spacing w:after="0" w:line="240" w:lineRule="auto"/>
              <w:ind w:left="-89" w:right="-85"/>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208 794,237</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35 290,100</w:t>
            </w:r>
          </w:p>
        </w:tc>
        <w:tc>
          <w:tcPr>
            <w:tcW w:w="1134" w:type="dxa"/>
            <w:tcBorders>
              <w:bottom w:val="single" w:sz="4" w:space="0" w:color="auto"/>
            </w:tcBorders>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44 191,000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44 191,000</w:t>
            </w:r>
          </w:p>
        </w:tc>
      </w:tr>
      <w:tr w:rsidR="00A05D47" w:rsidRPr="00BE555D" w:rsidTr="00763429">
        <w:trPr>
          <w:trHeight w:val="639"/>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Итого по муниципальной программе</w:t>
            </w:r>
          </w:p>
        </w:tc>
        <w:tc>
          <w:tcPr>
            <w:tcW w:w="1652" w:type="dxa"/>
            <w:gridSpan w:val="3"/>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 </w:t>
            </w:r>
          </w:p>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05D47" w:rsidP="00A05D47">
            <w:pPr>
              <w:spacing w:after="0" w:line="240" w:lineRule="auto"/>
              <w:ind w:left="-89" w:right="-85"/>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2 612 001,601</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272 419,076</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298 938,842</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415 093,985</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416 976,698</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409 408,000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398 756,200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400 408,800</w:t>
            </w:r>
          </w:p>
        </w:tc>
      </w:tr>
      <w:tr w:rsidR="00A05D47" w:rsidRPr="00BE555D" w:rsidTr="00763429">
        <w:trPr>
          <w:trHeight w:val="729"/>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tcBorders>
              <w:bottom w:val="single" w:sz="4" w:space="0" w:color="auto"/>
            </w:tcBorders>
            <w:shd w:val="clear" w:color="auto" w:fill="auto"/>
            <w:noWrap/>
            <w:vAlign w:val="center"/>
          </w:tcPr>
          <w:p w:rsidR="00A05D47" w:rsidRPr="00BE555D" w:rsidRDefault="00A05D47" w:rsidP="00A05D47">
            <w:pPr>
              <w:spacing w:after="0" w:line="240" w:lineRule="auto"/>
              <w:ind w:left="-89" w:right="-85"/>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2 287 628,401</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268 667,876</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290 905,942</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333 640,785</w:t>
            </w:r>
          </w:p>
        </w:tc>
        <w:tc>
          <w:tcPr>
            <w:tcW w:w="1134" w:type="dxa"/>
            <w:tcBorders>
              <w:bottom w:val="single" w:sz="4" w:space="0" w:color="auto"/>
            </w:tcBorders>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339 087,698</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352 153,500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350 737,100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352 435,500</w:t>
            </w:r>
          </w:p>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r>
      <w:tr w:rsidR="00A05D47" w:rsidRPr="00BE555D" w:rsidTr="00763429">
        <w:trPr>
          <w:trHeight w:val="162"/>
        </w:trPr>
        <w:tc>
          <w:tcPr>
            <w:tcW w:w="613"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lastRenderedPageBreak/>
              <w:t>1</w:t>
            </w:r>
          </w:p>
        </w:tc>
        <w:tc>
          <w:tcPr>
            <w:tcW w:w="4020" w:type="dxa"/>
            <w:gridSpan w:val="4"/>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w:t>
            </w:r>
          </w:p>
        </w:tc>
        <w:tc>
          <w:tcPr>
            <w:tcW w:w="1652" w:type="dxa"/>
            <w:gridSpan w:val="3"/>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w:t>
            </w:r>
          </w:p>
        </w:tc>
        <w:tc>
          <w:tcPr>
            <w:tcW w:w="1134"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w:t>
            </w:r>
          </w:p>
        </w:tc>
        <w:tc>
          <w:tcPr>
            <w:tcW w:w="1134"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w:t>
            </w:r>
          </w:p>
        </w:tc>
        <w:tc>
          <w:tcPr>
            <w:tcW w:w="1134"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w:t>
            </w:r>
          </w:p>
        </w:tc>
        <w:tc>
          <w:tcPr>
            <w:tcW w:w="1276"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w:t>
            </w:r>
          </w:p>
        </w:tc>
        <w:tc>
          <w:tcPr>
            <w:tcW w:w="1021"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12</w:t>
            </w:r>
          </w:p>
        </w:tc>
      </w:tr>
      <w:tr w:rsidR="00A05D47" w:rsidRPr="00BE555D" w:rsidTr="00763429">
        <w:trPr>
          <w:trHeight w:val="162"/>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bottom"/>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273 061,100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2 589,000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8 032,900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71 398,300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66 380,200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47 658,300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38 233,600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38 768,800</w:t>
            </w:r>
          </w:p>
        </w:tc>
      </w:tr>
      <w:tr w:rsidR="00A05D47" w:rsidRPr="00BE555D" w:rsidTr="00763429">
        <w:trPr>
          <w:trHeight w:val="263"/>
        </w:trPr>
        <w:tc>
          <w:tcPr>
            <w:tcW w:w="613" w:type="dxa"/>
            <w:vMerge/>
            <w:shd w:val="clear" w:color="auto" w:fill="auto"/>
            <w:noWrap/>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51 312,100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1 162,200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10 054,900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11 508,800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9 596,200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9 204,500</w:t>
            </w:r>
          </w:p>
        </w:tc>
      </w:tr>
      <w:tr w:rsidR="00A05D47" w:rsidRPr="00BE555D" w:rsidTr="00763429">
        <w:trPr>
          <w:trHeight w:val="256"/>
        </w:trPr>
        <w:tc>
          <w:tcPr>
            <w:tcW w:w="613"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 том числе:</w:t>
            </w:r>
          </w:p>
        </w:tc>
        <w:tc>
          <w:tcPr>
            <w:tcW w:w="1652" w:type="dxa"/>
            <w:gridSpan w:val="3"/>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r>
      <w:tr w:rsidR="00A05D47" w:rsidRPr="00BE555D" w:rsidTr="00763429">
        <w:trPr>
          <w:trHeight w:val="277"/>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Комитет культуры и туризма</w:t>
            </w:r>
          </w:p>
        </w:tc>
        <w:tc>
          <w:tcPr>
            <w:tcW w:w="1652" w:type="dxa"/>
            <w:gridSpan w:val="3"/>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277"/>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277"/>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Департамент жилищно-коммунального хозяйства</w:t>
            </w:r>
          </w:p>
        </w:tc>
        <w:tc>
          <w:tcPr>
            <w:tcW w:w="1652" w:type="dxa"/>
            <w:gridSpan w:val="3"/>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14 188,397</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1 876,000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12 312,397</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05"/>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7 745,497</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816,000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6 929,497</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93"/>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6 442,900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1 060,000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5 382,900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05"/>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Комитет физической культуры и спорта</w:t>
            </w:r>
          </w:p>
        </w:tc>
        <w:tc>
          <w:tcPr>
            <w:tcW w:w="1652" w:type="dxa"/>
            <w:gridSpan w:val="3"/>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05"/>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05"/>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Департамент образования и молодежной политики</w:t>
            </w:r>
          </w:p>
        </w:tc>
        <w:tc>
          <w:tcPr>
            <w:tcW w:w="1652" w:type="dxa"/>
            <w:gridSpan w:val="3"/>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ind w:left="-92" w:right="-105"/>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37"/>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ind w:left="-92" w:right="-105"/>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05"/>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4020" w:type="dxa"/>
            <w:gridSpan w:val="4"/>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Департамент муниципального имущества</w:t>
            </w:r>
          </w:p>
        </w:tc>
        <w:tc>
          <w:tcPr>
            <w:tcW w:w="1652" w:type="dxa"/>
            <w:gridSpan w:val="3"/>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Всего</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104 643,897</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20 711,100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20 095,397</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21 402,600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21 402,600</w:t>
            </w:r>
          </w:p>
        </w:tc>
      </w:tr>
      <w:tr w:rsidR="00A05D47" w:rsidRPr="00BE555D" w:rsidTr="00763429">
        <w:trPr>
          <w:trHeight w:val="405"/>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Местный бюджет</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104 643,897</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20 711,100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20 095,397</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21 402,600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21 402,600</w:t>
            </w:r>
          </w:p>
        </w:tc>
      </w:tr>
      <w:tr w:rsidR="00A05D47" w:rsidRPr="00BE555D" w:rsidTr="00763429">
        <w:trPr>
          <w:trHeight w:val="405"/>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4020" w:type="dxa"/>
            <w:gridSpan w:val="4"/>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 xml:space="preserve">Комитет записи актов гражданского состояния </w:t>
            </w:r>
          </w:p>
        </w:tc>
        <w:tc>
          <w:tcPr>
            <w:tcW w:w="1652" w:type="dxa"/>
            <w:gridSpan w:val="3"/>
            <w:vMerge w:val="restart"/>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p w:rsidR="00A05D47" w:rsidRPr="00BE555D" w:rsidRDefault="00A05D47" w:rsidP="00A05D47">
            <w:pPr>
              <w:spacing w:after="0" w:line="240" w:lineRule="auto"/>
              <w:rPr>
                <w:rFonts w:ascii="Times New Roman" w:eastAsia="Times New Roman" w:hAnsi="Times New Roman" w:cs="Times New Roman"/>
                <w:sz w:val="18"/>
                <w:szCs w:val="18"/>
                <w:lang w:eastAsia="ru-RU"/>
              </w:rPr>
            </w:pPr>
          </w:p>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Всего</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61 371,768</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13 699,498</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15 458,270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10 843,000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10 723,000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10 648,000</w:t>
            </w:r>
          </w:p>
        </w:tc>
      </w:tr>
      <w:tr w:rsidR="00A05D47" w:rsidRPr="00BE555D" w:rsidTr="00763429">
        <w:trPr>
          <w:trHeight w:val="405"/>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10 784,600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3 599,800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3 599,800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1 187,000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944,000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1 454,000</w:t>
            </w:r>
          </w:p>
        </w:tc>
      </w:tr>
      <w:tr w:rsidR="00A05D47" w:rsidRPr="00BE555D" w:rsidTr="00763429">
        <w:trPr>
          <w:trHeight w:val="405"/>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Федеральный бюджет</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49 736,900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b/>
                <w:sz w:val="18"/>
                <w:szCs w:val="18"/>
                <w:lang w:eastAsia="ru-RU"/>
              </w:rPr>
            </w:pPr>
            <w:r w:rsidRPr="00BE555D">
              <w:rPr>
                <w:rFonts w:ascii="Times New Roman" w:eastAsia="Times New Roman" w:hAnsi="Times New Roman" w:cs="Times New Roman"/>
                <w:b/>
                <w:sz w:val="18"/>
                <w:szCs w:val="18"/>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b/>
                <w:sz w:val="18"/>
                <w:szCs w:val="18"/>
                <w:lang w:eastAsia="ru-RU"/>
              </w:rPr>
            </w:pPr>
            <w:r w:rsidRPr="00BE555D">
              <w:rPr>
                <w:rFonts w:ascii="Times New Roman" w:eastAsia="Times New Roman" w:hAnsi="Times New Roman" w:cs="Times New Roman"/>
                <w:b/>
                <w:sz w:val="18"/>
                <w:szCs w:val="18"/>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9 773,000</w:t>
            </w:r>
          </w:p>
        </w:tc>
        <w:tc>
          <w:tcPr>
            <w:tcW w:w="1134"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11 492,100</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9 498,800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9 779,000</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9 194,000</w:t>
            </w:r>
          </w:p>
        </w:tc>
      </w:tr>
      <w:tr w:rsidR="00A05D47" w:rsidRPr="00BE555D" w:rsidTr="00763429">
        <w:trPr>
          <w:trHeight w:val="304"/>
        </w:trPr>
        <w:tc>
          <w:tcPr>
            <w:tcW w:w="613"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lastRenderedPageBreak/>
              <w:t>1</w:t>
            </w:r>
          </w:p>
        </w:tc>
        <w:tc>
          <w:tcPr>
            <w:tcW w:w="4020" w:type="dxa"/>
            <w:gridSpan w:val="4"/>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w:t>
            </w:r>
          </w:p>
        </w:tc>
        <w:tc>
          <w:tcPr>
            <w:tcW w:w="1652" w:type="dxa"/>
            <w:gridSpan w:val="3"/>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w:t>
            </w:r>
          </w:p>
        </w:tc>
        <w:tc>
          <w:tcPr>
            <w:tcW w:w="1134"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w:t>
            </w:r>
          </w:p>
        </w:tc>
        <w:tc>
          <w:tcPr>
            <w:tcW w:w="1134"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w:t>
            </w:r>
          </w:p>
        </w:tc>
        <w:tc>
          <w:tcPr>
            <w:tcW w:w="1134"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w:t>
            </w:r>
          </w:p>
        </w:tc>
        <w:tc>
          <w:tcPr>
            <w:tcW w:w="1276"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w:t>
            </w:r>
          </w:p>
        </w:tc>
        <w:tc>
          <w:tcPr>
            <w:tcW w:w="1021"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12</w:t>
            </w:r>
          </w:p>
        </w:tc>
      </w:tr>
      <w:tr w:rsidR="00A05D47" w:rsidRPr="00BE555D" w:rsidTr="00763429">
        <w:trPr>
          <w:trHeight w:val="405"/>
        </w:trPr>
        <w:tc>
          <w:tcPr>
            <w:tcW w:w="613"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850,268</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326,698</w:t>
            </w:r>
          </w:p>
        </w:tc>
        <w:tc>
          <w:tcPr>
            <w:tcW w:w="1134"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366,370</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157,200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05"/>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652" w:type="dxa"/>
            <w:gridSpan w:val="3"/>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2 430 230,736</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272 419,076</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298 938,842</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378 807,387</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367 543,831</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377 162,400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367 001,000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368 358,200</w:t>
            </w:r>
          </w:p>
        </w:tc>
      </w:tr>
      <w:tr w:rsidR="00A05D47" w:rsidRPr="00BE555D" w:rsidTr="00763429">
        <w:trPr>
          <w:trHeight w:val="405"/>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2 175 691,336</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268 667,876</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290 905,942</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311 542,987</w:t>
            </w:r>
          </w:p>
        </w:tc>
        <w:tc>
          <w:tcPr>
            <w:tcW w:w="1134" w:type="dxa"/>
            <w:tcBorders>
              <w:bottom w:val="single" w:sz="4" w:space="0" w:color="auto"/>
            </w:tcBorders>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313 243,031</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330 593,700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329 704,900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331 032,900</w:t>
            </w:r>
          </w:p>
        </w:tc>
      </w:tr>
      <w:tr w:rsidR="00A05D47" w:rsidRPr="00BE555D" w:rsidTr="00763429">
        <w:trPr>
          <w:trHeight w:val="405"/>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252 964,200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2 589,000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8 032,900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66 982,500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54 284,100</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46 471,300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37 289,600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37 314,800</w:t>
            </w:r>
          </w:p>
        </w:tc>
      </w:tr>
      <w:tr w:rsidR="00A05D47" w:rsidRPr="00BE555D" w:rsidTr="00763429">
        <w:trPr>
          <w:trHeight w:val="405"/>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1 575,200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1 162,200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281,900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16,700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97,400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6,500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10,500</w:t>
            </w:r>
          </w:p>
        </w:tc>
      </w:tr>
    </w:tbl>
    <w:p w:rsidR="00A05D47" w:rsidRPr="00BE555D" w:rsidRDefault="00A05D47" w:rsidP="00A05D47">
      <w:pPr>
        <w:autoSpaceDE w:val="0"/>
        <w:autoSpaceDN w:val="0"/>
        <w:adjustRightInd w:val="0"/>
        <w:spacing w:after="0" w:line="240" w:lineRule="auto"/>
        <w:jc w:val="center"/>
        <w:rPr>
          <w:rFonts w:ascii="Times New Roman" w:eastAsia="Calibri" w:hAnsi="Times New Roman" w:cs="Times New Roman"/>
          <w:sz w:val="28"/>
          <w:szCs w:val="28"/>
          <w:lang w:eastAsia="ru-RU"/>
        </w:rPr>
        <w:sectPr w:rsidR="00A05D47" w:rsidRPr="00BE555D" w:rsidSect="005B704D">
          <w:pgSz w:w="16838" w:h="11906" w:orient="landscape"/>
          <w:pgMar w:top="567" w:right="1134" w:bottom="1435" w:left="1134" w:header="709" w:footer="709" w:gutter="0"/>
          <w:cols w:space="708"/>
          <w:docGrid w:linePitch="360"/>
        </w:sectPr>
      </w:pPr>
    </w:p>
    <w:p w:rsidR="009F07EC" w:rsidRPr="009F07EC" w:rsidRDefault="009F07EC" w:rsidP="00A05D47">
      <w:pPr>
        <w:spacing w:after="0" w:line="240" w:lineRule="auto"/>
        <w:ind w:right="-739" w:firstLine="12049"/>
        <w:rPr>
          <w:rFonts w:ascii="Times New Roman" w:hAnsi="Times New Roman" w:cs="Times New Roman"/>
          <w:sz w:val="28"/>
          <w:szCs w:val="28"/>
        </w:rPr>
      </w:pPr>
      <w:bookmarkStart w:id="0" w:name="_GoBack"/>
      <w:bookmarkEnd w:id="0"/>
    </w:p>
    <w:sectPr w:rsidR="009F07EC" w:rsidRPr="009F07EC" w:rsidSect="00604DCD">
      <w:pgSz w:w="11906" w:h="16838"/>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83A" w:rsidRDefault="005D783A" w:rsidP="00B3333C">
      <w:pPr>
        <w:spacing w:after="0" w:line="240" w:lineRule="auto"/>
      </w:pPr>
      <w:r>
        <w:separator/>
      </w:r>
    </w:p>
  </w:endnote>
  <w:endnote w:type="continuationSeparator" w:id="0">
    <w:p w:rsidR="005D783A" w:rsidRDefault="005D783A"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83A" w:rsidRDefault="005D783A" w:rsidP="00B3333C">
      <w:pPr>
        <w:spacing w:after="0" w:line="240" w:lineRule="auto"/>
      </w:pPr>
      <w:r>
        <w:separator/>
      </w:r>
    </w:p>
  </w:footnote>
  <w:footnote w:type="continuationSeparator" w:id="0">
    <w:p w:rsidR="005D783A" w:rsidRDefault="005D783A"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5B47FC" w:rsidRDefault="005B47FC">
        <w:pPr>
          <w:pStyle w:val="a4"/>
          <w:jc w:val="center"/>
        </w:pPr>
        <w:r>
          <w:fldChar w:fldCharType="begin"/>
        </w:r>
        <w:r>
          <w:instrText>PAGE   \* MERGEFORMAT</w:instrText>
        </w:r>
        <w:r>
          <w:fldChar w:fldCharType="separate"/>
        </w:r>
        <w:r w:rsidR="003A5AA4">
          <w:rPr>
            <w:noProof/>
          </w:rPr>
          <w:t>41</w:t>
        </w:r>
        <w:r>
          <w:rPr>
            <w:noProof/>
          </w:rPr>
          <w:fldChar w:fldCharType="end"/>
        </w:r>
      </w:p>
    </w:sdtContent>
  </w:sdt>
  <w:p w:rsidR="005B47FC" w:rsidRDefault="005B47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20A1"/>
    <w:rsid w:val="0000505B"/>
    <w:rsid w:val="00011F37"/>
    <w:rsid w:val="000170FF"/>
    <w:rsid w:val="000219D0"/>
    <w:rsid w:val="00025223"/>
    <w:rsid w:val="00026C1D"/>
    <w:rsid w:val="00030A5A"/>
    <w:rsid w:val="00033327"/>
    <w:rsid w:val="00033625"/>
    <w:rsid w:val="00034F28"/>
    <w:rsid w:val="000365B9"/>
    <w:rsid w:val="000416F8"/>
    <w:rsid w:val="0004413C"/>
    <w:rsid w:val="00046703"/>
    <w:rsid w:val="00052188"/>
    <w:rsid w:val="00054376"/>
    <w:rsid w:val="00057640"/>
    <w:rsid w:val="00066707"/>
    <w:rsid w:val="000719A9"/>
    <w:rsid w:val="00075F6B"/>
    <w:rsid w:val="00083F04"/>
    <w:rsid w:val="00084754"/>
    <w:rsid w:val="000858BA"/>
    <w:rsid w:val="000906F8"/>
    <w:rsid w:val="00094305"/>
    <w:rsid w:val="000961FA"/>
    <w:rsid w:val="000B325C"/>
    <w:rsid w:val="000B37DF"/>
    <w:rsid w:val="000B7E8B"/>
    <w:rsid w:val="000C73CE"/>
    <w:rsid w:val="000D3BD5"/>
    <w:rsid w:val="000E511D"/>
    <w:rsid w:val="000F3A65"/>
    <w:rsid w:val="000F77BC"/>
    <w:rsid w:val="00105880"/>
    <w:rsid w:val="0010732B"/>
    <w:rsid w:val="0010781A"/>
    <w:rsid w:val="00117A5A"/>
    <w:rsid w:val="00120F9A"/>
    <w:rsid w:val="00126C23"/>
    <w:rsid w:val="0014380A"/>
    <w:rsid w:val="00144EF1"/>
    <w:rsid w:val="00163C85"/>
    <w:rsid w:val="00166461"/>
    <w:rsid w:val="00167DD9"/>
    <w:rsid w:val="00196ED4"/>
    <w:rsid w:val="001A14D1"/>
    <w:rsid w:val="001A23A0"/>
    <w:rsid w:val="001A3655"/>
    <w:rsid w:val="001B43E4"/>
    <w:rsid w:val="001C1C77"/>
    <w:rsid w:val="001D4F45"/>
    <w:rsid w:val="002038CD"/>
    <w:rsid w:val="00204DF2"/>
    <w:rsid w:val="002055BE"/>
    <w:rsid w:val="00224356"/>
    <w:rsid w:val="00232FAB"/>
    <w:rsid w:val="00241A5B"/>
    <w:rsid w:val="00241ACC"/>
    <w:rsid w:val="00260F14"/>
    <w:rsid w:val="00263C57"/>
    <w:rsid w:val="00272B76"/>
    <w:rsid w:val="00286DEF"/>
    <w:rsid w:val="002B7419"/>
    <w:rsid w:val="002D0DB9"/>
    <w:rsid w:val="002E2B50"/>
    <w:rsid w:val="002E3B45"/>
    <w:rsid w:val="002F31A1"/>
    <w:rsid w:val="002F7A06"/>
    <w:rsid w:val="0031293C"/>
    <w:rsid w:val="00324C34"/>
    <w:rsid w:val="003315EA"/>
    <w:rsid w:val="00332B5E"/>
    <w:rsid w:val="00335105"/>
    <w:rsid w:val="003363B5"/>
    <w:rsid w:val="0034243A"/>
    <w:rsid w:val="0034415E"/>
    <w:rsid w:val="00344B85"/>
    <w:rsid w:val="00350CB1"/>
    <w:rsid w:val="00354845"/>
    <w:rsid w:val="00355B26"/>
    <w:rsid w:val="003636FB"/>
    <w:rsid w:val="003648AA"/>
    <w:rsid w:val="00377ED5"/>
    <w:rsid w:val="0039664E"/>
    <w:rsid w:val="003A5AA4"/>
    <w:rsid w:val="003E1A1D"/>
    <w:rsid w:val="003E6CC6"/>
    <w:rsid w:val="003F7F1E"/>
    <w:rsid w:val="004051A6"/>
    <w:rsid w:val="00407581"/>
    <w:rsid w:val="00437A5C"/>
    <w:rsid w:val="00442551"/>
    <w:rsid w:val="0045091D"/>
    <w:rsid w:val="0046111F"/>
    <w:rsid w:val="004702D1"/>
    <w:rsid w:val="004716D3"/>
    <w:rsid w:val="0047543A"/>
    <w:rsid w:val="00482C80"/>
    <w:rsid w:val="004848CB"/>
    <w:rsid w:val="004854BA"/>
    <w:rsid w:val="00491B53"/>
    <w:rsid w:val="004A4915"/>
    <w:rsid w:val="004B2F36"/>
    <w:rsid w:val="004C37C4"/>
    <w:rsid w:val="004C4CAC"/>
    <w:rsid w:val="004C7EBF"/>
    <w:rsid w:val="004E1A69"/>
    <w:rsid w:val="004E4306"/>
    <w:rsid w:val="004E6A7A"/>
    <w:rsid w:val="00502954"/>
    <w:rsid w:val="00510371"/>
    <w:rsid w:val="005132DA"/>
    <w:rsid w:val="00523D29"/>
    <w:rsid w:val="00530D08"/>
    <w:rsid w:val="005372E8"/>
    <w:rsid w:val="005443FF"/>
    <w:rsid w:val="0054679B"/>
    <w:rsid w:val="00551B95"/>
    <w:rsid w:val="00553004"/>
    <w:rsid w:val="0055459A"/>
    <w:rsid w:val="005721E5"/>
    <w:rsid w:val="00576E67"/>
    <w:rsid w:val="00596FA9"/>
    <w:rsid w:val="005A2821"/>
    <w:rsid w:val="005B47FC"/>
    <w:rsid w:val="005B669F"/>
    <w:rsid w:val="005B704D"/>
    <w:rsid w:val="005B7B91"/>
    <w:rsid w:val="005C17C9"/>
    <w:rsid w:val="005C2C7A"/>
    <w:rsid w:val="005D2752"/>
    <w:rsid w:val="005D374E"/>
    <w:rsid w:val="005D3911"/>
    <w:rsid w:val="005D783A"/>
    <w:rsid w:val="005E5BDF"/>
    <w:rsid w:val="005F2404"/>
    <w:rsid w:val="005F3C4F"/>
    <w:rsid w:val="006004FE"/>
    <w:rsid w:val="00602140"/>
    <w:rsid w:val="00604DCD"/>
    <w:rsid w:val="00615D73"/>
    <w:rsid w:val="00627275"/>
    <w:rsid w:val="00631A7C"/>
    <w:rsid w:val="006341CF"/>
    <w:rsid w:val="00641A4D"/>
    <w:rsid w:val="00645FEC"/>
    <w:rsid w:val="00653E56"/>
    <w:rsid w:val="006660D1"/>
    <w:rsid w:val="0067786C"/>
    <w:rsid w:val="00684411"/>
    <w:rsid w:val="00684A2C"/>
    <w:rsid w:val="00691A18"/>
    <w:rsid w:val="006B0045"/>
    <w:rsid w:val="006B195B"/>
    <w:rsid w:val="006B5C24"/>
    <w:rsid w:val="006B6CD2"/>
    <w:rsid w:val="006C50C8"/>
    <w:rsid w:val="006D1E91"/>
    <w:rsid w:val="006D53A9"/>
    <w:rsid w:val="006D727F"/>
    <w:rsid w:val="006E5141"/>
    <w:rsid w:val="006F1AB0"/>
    <w:rsid w:val="006F6AA0"/>
    <w:rsid w:val="00707F7F"/>
    <w:rsid w:val="00711F29"/>
    <w:rsid w:val="00723EEC"/>
    <w:rsid w:val="007244C9"/>
    <w:rsid w:val="00727303"/>
    <w:rsid w:val="00736A53"/>
    <w:rsid w:val="007449EC"/>
    <w:rsid w:val="00746A9A"/>
    <w:rsid w:val="00750822"/>
    <w:rsid w:val="0076118C"/>
    <w:rsid w:val="00763429"/>
    <w:rsid w:val="00780E7E"/>
    <w:rsid w:val="007A0845"/>
    <w:rsid w:val="007A682C"/>
    <w:rsid w:val="007A7069"/>
    <w:rsid w:val="007C273E"/>
    <w:rsid w:val="007C5CF7"/>
    <w:rsid w:val="007D642A"/>
    <w:rsid w:val="007E1533"/>
    <w:rsid w:val="008002D5"/>
    <w:rsid w:val="008023D6"/>
    <w:rsid w:val="008256F3"/>
    <w:rsid w:val="008352EA"/>
    <w:rsid w:val="008354A3"/>
    <w:rsid w:val="008361ED"/>
    <w:rsid w:val="00836BB0"/>
    <w:rsid w:val="00840764"/>
    <w:rsid w:val="008420B2"/>
    <w:rsid w:val="00844553"/>
    <w:rsid w:val="0084506A"/>
    <w:rsid w:val="00851B00"/>
    <w:rsid w:val="00854455"/>
    <w:rsid w:val="008637E4"/>
    <w:rsid w:val="008675C1"/>
    <w:rsid w:val="00874498"/>
    <w:rsid w:val="00876324"/>
    <w:rsid w:val="00890878"/>
    <w:rsid w:val="008A0D66"/>
    <w:rsid w:val="008A5ED1"/>
    <w:rsid w:val="008A6F18"/>
    <w:rsid w:val="008B1E90"/>
    <w:rsid w:val="008C17C8"/>
    <w:rsid w:val="008C5F0B"/>
    <w:rsid w:val="008D2A48"/>
    <w:rsid w:val="008D4EDC"/>
    <w:rsid w:val="008D545C"/>
    <w:rsid w:val="008D56F5"/>
    <w:rsid w:val="008E2CB9"/>
    <w:rsid w:val="008E388C"/>
    <w:rsid w:val="008F45B5"/>
    <w:rsid w:val="008F6A83"/>
    <w:rsid w:val="00904BE0"/>
    <w:rsid w:val="00912C06"/>
    <w:rsid w:val="00912C3C"/>
    <w:rsid w:val="00925FBC"/>
    <w:rsid w:val="00932EDA"/>
    <w:rsid w:val="00934341"/>
    <w:rsid w:val="009528E9"/>
    <w:rsid w:val="009543BB"/>
    <w:rsid w:val="00956AB1"/>
    <w:rsid w:val="009612C8"/>
    <w:rsid w:val="0098572B"/>
    <w:rsid w:val="009A4314"/>
    <w:rsid w:val="009A6A8F"/>
    <w:rsid w:val="009D5910"/>
    <w:rsid w:val="009E0B02"/>
    <w:rsid w:val="009E47BF"/>
    <w:rsid w:val="009F07EC"/>
    <w:rsid w:val="009F0BA7"/>
    <w:rsid w:val="009F154E"/>
    <w:rsid w:val="009F73E6"/>
    <w:rsid w:val="009F78F5"/>
    <w:rsid w:val="00A05D47"/>
    <w:rsid w:val="00A06DFB"/>
    <w:rsid w:val="00A07119"/>
    <w:rsid w:val="00A077B0"/>
    <w:rsid w:val="00A11CEE"/>
    <w:rsid w:val="00A1524B"/>
    <w:rsid w:val="00A161D7"/>
    <w:rsid w:val="00A20C57"/>
    <w:rsid w:val="00A20FCA"/>
    <w:rsid w:val="00A213E7"/>
    <w:rsid w:val="00A216B2"/>
    <w:rsid w:val="00A30908"/>
    <w:rsid w:val="00A35411"/>
    <w:rsid w:val="00A4318D"/>
    <w:rsid w:val="00A7781D"/>
    <w:rsid w:val="00A82282"/>
    <w:rsid w:val="00A85CDF"/>
    <w:rsid w:val="00A901F9"/>
    <w:rsid w:val="00A9114B"/>
    <w:rsid w:val="00AA768D"/>
    <w:rsid w:val="00AB0CE9"/>
    <w:rsid w:val="00AB13CE"/>
    <w:rsid w:val="00AB49E5"/>
    <w:rsid w:val="00AC0655"/>
    <w:rsid w:val="00AC22DE"/>
    <w:rsid w:val="00AD2DF5"/>
    <w:rsid w:val="00AD5A71"/>
    <w:rsid w:val="00AF095B"/>
    <w:rsid w:val="00AF25B5"/>
    <w:rsid w:val="00B0669F"/>
    <w:rsid w:val="00B073DB"/>
    <w:rsid w:val="00B3197A"/>
    <w:rsid w:val="00B3333C"/>
    <w:rsid w:val="00B54787"/>
    <w:rsid w:val="00B609E5"/>
    <w:rsid w:val="00B629DF"/>
    <w:rsid w:val="00B7086A"/>
    <w:rsid w:val="00B82B41"/>
    <w:rsid w:val="00B84C34"/>
    <w:rsid w:val="00B87A53"/>
    <w:rsid w:val="00B96BC1"/>
    <w:rsid w:val="00BA0607"/>
    <w:rsid w:val="00BA25CF"/>
    <w:rsid w:val="00BA608A"/>
    <w:rsid w:val="00BC165E"/>
    <w:rsid w:val="00BE036F"/>
    <w:rsid w:val="00BE363F"/>
    <w:rsid w:val="00BE555D"/>
    <w:rsid w:val="00BE6A24"/>
    <w:rsid w:val="00BE71DF"/>
    <w:rsid w:val="00BF725F"/>
    <w:rsid w:val="00C1574D"/>
    <w:rsid w:val="00C157F3"/>
    <w:rsid w:val="00C15D4D"/>
    <w:rsid w:val="00C36EB5"/>
    <w:rsid w:val="00C54979"/>
    <w:rsid w:val="00C66138"/>
    <w:rsid w:val="00C7128F"/>
    <w:rsid w:val="00C82A85"/>
    <w:rsid w:val="00C833DA"/>
    <w:rsid w:val="00CB32BE"/>
    <w:rsid w:val="00CB7525"/>
    <w:rsid w:val="00CB79A9"/>
    <w:rsid w:val="00CB7EDC"/>
    <w:rsid w:val="00CC4EBC"/>
    <w:rsid w:val="00CD112D"/>
    <w:rsid w:val="00CF0459"/>
    <w:rsid w:val="00CF6472"/>
    <w:rsid w:val="00D11FCA"/>
    <w:rsid w:val="00D15BF1"/>
    <w:rsid w:val="00D25022"/>
    <w:rsid w:val="00D26296"/>
    <w:rsid w:val="00D269CA"/>
    <w:rsid w:val="00D34382"/>
    <w:rsid w:val="00D373D3"/>
    <w:rsid w:val="00D401F4"/>
    <w:rsid w:val="00D53925"/>
    <w:rsid w:val="00D615A5"/>
    <w:rsid w:val="00D80421"/>
    <w:rsid w:val="00D82FA6"/>
    <w:rsid w:val="00D862C3"/>
    <w:rsid w:val="00D87064"/>
    <w:rsid w:val="00D92DE9"/>
    <w:rsid w:val="00DB570B"/>
    <w:rsid w:val="00DC0920"/>
    <w:rsid w:val="00DC59DC"/>
    <w:rsid w:val="00DD5DE4"/>
    <w:rsid w:val="00DE41EE"/>
    <w:rsid w:val="00DE559C"/>
    <w:rsid w:val="00DF62FB"/>
    <w:rsid w:val="00E02B80"/>
    <w:rsid w:val="00E071A5"/>
    <w:rsid w:val="00E24F4A"/>
    <w:rsid w:val="00E326BF"/>
    <w:rsid w:val="00E37811"/>
    <w:rsid w:val="00E42C8B"/>
    <w:rsid w:val="00E56DB5"/>
    <w:rsid w:val="00E62CF7"/>
    <w:rsid w:val="00E676D7"/>
    <w:rsid w:val="00E67AC6"/>
    <w:rsid w:val="00E734AD"/>
    <w:rsid w:val="00E755FC"/>
    <w:rsid w:val="00E81669"/>
    <w:rsid w:val="00E85946"/>
    <w:rsid w:val="00E96F29"/>
    <w:rsid w:val="00EA49AC"/>
    <w:rsid w:val="00EA705B"/>
    <w:rsid w:val="00EA7399"/>
    <w:rsid w:val="00ED0E0E"/>
    <w:rsid w:val="00EE0BE8"/>
    <w:rsid w:val="00EE76CA"/>
    <w:rsid w:val="00EF3F59"/>
    <w:rsid w:val="00EF48AF"/>
    <w:rsid w:val="00F034F1"/>
    <w:rsid w:val="00F17CF5"/>
    <w:rsid w:val="00F21D73"/>
    <w:rsid w:val="00F244A4"/>
    <w:rsid w:val="00F2793E"/>
    <w:rsid w:val="00F334AE"/>
    <w:rsid w:val="00F43ECE"/>
    <w:rsid w:val="00F61948"/>
    <w:rsid w:val="00F62234"/>
    <w:rsid w:val="00F66030"/>
    <w:rsid w:val="00F74476"/>
    <w:rsid w:val="00F75953"/>
    <w:rsid w:val="00F76A72"/>
    <w:rsid w:val="00F83D63"/>
    <w:rsid w:val="00F8639E"/>
    <w:rsid w:val="00FA0BD7"/>
    <w:rsid w:val="00FA7A82"/>
    <w:rsid w:val="00FB4D14"/>
    <w:rsid w:val="00FC079D"/>
    <w:rsid w:val="00FC7C64"/>
    <w:rsid w:val="00FE3CD7"/>
    <w:rsid w:val="00FE4659"/>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F6D51-1A38-4CCA-8735-6BCDDD291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41</Pages>
  <Words>12131</Words>
  <Characters>69152</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Калаганова</cp:lastModifiedBy>
  <cp:revision>32</cp:revision>
  <cp:lastPrinted>2018-02-02T04:08:00Z</cp:lastPrinted>
  <dcterms:created xsi:type="dcterms:W3CDTF">2017-11-23T11:45:00Z</dcterms:created>
  <dcterms:modified xsi:type="dcterms:W3CDTF">2018-03-05T10:07:00Z</dcterms:modified>
</cp:coreProperties>
</file>