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17" w:rsidRPr="00C30417" w:rsidRDefault="00C30417" w:rsidP="001A11CB">
      <w:pPr>
        <w:pStyle w:val="a3"/>
        <w:ind w:left="11328" w:hanging="555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Приложение</w:t>
      </w:r>
      <w:r w:rsidR="000242A1">
        <w:rPr>
          <w:i w:val="0"/>
          <w:sz w:val="28"/>
          <w:szCs w:val="28"/>
        </w:rPr>
        <w:t xml:space="preserve"> 1</w:t>
      </w:r>
    </w:p>
    <w:p w:rsidR="00C30417" w:rsidRPr="00C30417" w:rsidRDefault="00C30417" w:rsidP="001A11CB">
      <w:pPr>
        <w:pStyle w:val="a3"/>
        <w:ind w:left="11328" w:hanging="555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к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решению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Думы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города</w:t>
      </w:r>
      <w:r w:rsidRPr="00C30417">
        <w:rPr>
          <w:i w:val="0"/>
          <w:sz w:val="28"/>
          <w:szCs w:val="28"/>
        </w:rPr>
        <w:t xml:space="preserve"> </w:t>
      </w:r>
    </w:p>
    <w:p w:rsidR="00297D3E" w:rsidRPr="00580A9B" w:rsidRDefault="00C30417" w:rsidP="001A11CB">
      <w:pPr>
        <w:pStyle w:val="a3"/>
        <w:ind w:left="11328" w:hanging="555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от</w:t>
      </w:r>
      <w:r w:rsidRPr="00C30417">
        <w:rPr>
          <w:i w:val="0"/>
          <w:sz w:val="28"/>
          <w:szCs w:val="28"/>
        </w:rPr>
        <w:t xml:space="preserve"> </w:t>
      </w:r>
      <w:r w:rsidR="00580A9B">
        <w:rPr>
          <w:i w:val="0"/>
          <w:sz w:val="28"/>
          <w:szCs w:val="28"/>
        </w:rPr>
        <w:t>28.11.2018 № 496-</w:t>
      </w:r>
      <w:r w:rsidR="00580A9B">
        <w:rPr>
          <w:i w:val="0"/>
          <w:sz w:val="28"/>
          <w:szCs w:val="28"/>
          <w:lang w:val="en-US"/>
        </w:rPr>
        <w:t>VI</w:t>
      </w:r>
    </w:p>
    <w:p w:rsidR="009C2D6D" w:rsidRDefault="009C2D6D" w:rsidP="00297D3E">
      <w:pPr>
        <w:pStyle w:val="a3"/>
        <w:jc w:val="center"/>
        <w:rPr>
          <w:i w:val="0"/>
          <w:sz w:val="28"/>
          <w:szCs w:val="28"/>
        </w:rPr>
      </w:pPr>
    </w:p>
    <w:p w:rsidR="009C2D6D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Список</w:t>
      </w:r>
    </w:p>
    <w:p w:rsidR="009C2D6D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нестационарных торговых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объект</w:t>
      </w:r>
      <w:r>
        <w:rPr>
          <w:rFonts w:ascii="Times New Roman" w:hAnsi="Times New Roman"/>
          <w:b w:val="0"/>
          <w:sz w:val="28"/>
          <w:szCs w:val="28"/>
        </w:rPr>
        <w:t>ов для в</w:t>
      </w:r>
      <w:r w:rsidR="009048C2">
        <w:rPr>
          <w:rFonts w:ascii="Times New Roman" w:hAnsi="Times New Roman"/>
          <w:b w:val="0"/>
          <w:sz w:val="28"/>
          <w:szCs w:val="28"/>
        </w:rPr>
        <w:t>ключ</w:t>
      </w:r>
      <w:r>
        <w:rPr>
          <w:rFonts w:ascii="Times New Roman" w:hAnsi="Times New Roman"/>
          <w:b w:val="0"/>
          <w:sz w:val="28"/>
          <w:szCs w:val="28"/>
        </w:rPr>
        <w:t>ения в схему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размещения нестационарных торговых об</w:t>
      </w:r>
      <w:r>
        <w:rPr>
          <w:rFonts w:ascii="Times New Roman" w:hAnsi="Times New Roman"/>
          <w:b w:val="0"/>
          <w:sz w:val="28"/>
          <w:szCs w:val="28"/>
        </w:rPr>
        <w:t xml:space="preserve">ъектов 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на территории </w:t>
      </w:r>
      <w:r>
        <w:rPr>
          <w:rFonts w:ascii="Times New Roman" w:hAnsi="Times New Roman"/>
          <w:b w:val="0"/>
          <w:sz w:val="28"/>
          <w:szCs w:val="28"/>
        </w:rPr>
        <w:t>муниципального образования город Нефтеюганск</w:t>
      </w:r>
    </w:p>
    <w:p w:rsidR="008045E6" w:rsidRDefault="008045E6" w:rsidP="008045E6">
      <w:pPr>
        <w:pStyle w:val="a5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Y="214"/>
        <w:tblW w:w="15304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1559"/>
        <w:gridCol w:w="1276"/>
        <w:gridCol w:w="1559"/>
        <w:gridCol w:w="1134"/>
        <w:gridCol w:w="2112"/>
        <w:gridCol w:w="1133"/>
        <w:gridCol w:w="1276"/>
        <w:gridCol w:w="1701"/>
        <w:gridCol w:w="1129"/>
      </w:tblGrid>
      <w:tr w:rsidR="002305A3" w:rsidRPr="009524CE" w:rsidTr="002305A3">
        <w:trPr>
          <w:trHeight w:val="300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 xml:space="preserve">№ </w:t>
            </w:r>
            <w:proofErr w:type="gramStart"/>
            <w:r w:rsidRPr="007212BD">
              <w:rPr>
                <w:rFonts w:ascii="Times New Roman" w:hAnsi="Times New Roman"/>
                <w:b w:val="0"/>
                <w:color w:val="000000"/>
              </w:rPr>
              <w:t>п</w:t>
            </w:r>
            <w:proofErr w:type="gramEnd"/>
            <w:r w:rsidRPr="007212BD">
              <w:rPr>
                <w:rFonts w:ascii="Times New Roman" w:hAnsi="Times New Roman"/>
                <w:b w:val="0"/>
                <w:color w:val="00000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Наименование субъекта торговли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Юридический адрес субъекта торговли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Количество                   размещённых   нестационарных торговых объектов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proofErr w:type="gramStart"/>
            <w:r w:rsidRPr="007212BD">
              <w:rPr>
                <w:rFonts w:ascii="Times New Roman" w:hAnsi="Times New Roman"/>
                <w:b w:val="0"/>
                <w:color w:val="000000"/>
              </w:rPr>
              <w:t>Место-расположение</w:t>
            </w:r>
            <w:proofErr w:type="gramEnd"/>
            <w:r w:rsidRPr="007212BD">
              <w:rPr>
                <w:rFonts w:ascii="Times New Roman" w:hAnsi="Times New Roman"/>
                <w:b w:val="0"/>
                <w:color w:val="000000"/>
              </w:rPr>
              <w:t xml:space="preserve"> нестационарного торгового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Вид объекта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Специализация  (ассортимент реализуемой продукции)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нестационарного торгового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земельного участка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Срок, период размещения нестационарного торгового объекта</w:t>
            </w:r>
          </w:p>
        </w:tc>
      </w:tr>
      <w:tr w:rsidR="002305A3" w:rsidRPr="009524CE" w:rsidTr="002305A3">
        <w:trPr>
          <w:trHeight w:val="300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2305A3">
        <w:trPr>
          <w:trHeight w:val="300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2305A3">
        <w:trPr>
          <w:trHeight w:val="731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0242A1">
        <w:trPr>
          <w:trHeight w:val="270"/>
          <w:tblHeader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11</w:t>
            </w:r>
          </w:p>
        </w:tc>
      </w:tr>
      <w:tr w:rsidR="008045E6" w:rsidRPr="009524CE" w:rsidTr="000D7A8E">
        <w:trPr>
          <w:trHeight w:val="27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5E6" w:rsidRDefault="008045E6" w:rsidP="00806CAC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8</w:t>
            </w:r>
            <w:r w:rsidR="00806CAC">
              <w:rPr>
                <w:rFonts w:ascii="Times New Roman" w:hAnsi="Times New Roman"/>
                <w:b w:val="0"/>
                <w:color w:val="000000"/>
              </w:rPr>
              <w:t>6</w:t>
            </w:r>
            <w:r w:rsidR="003A0BC2">
              <w:rPr>
                <w:rFonts w:ascii="Times New Roman" w:hAnsi="Times New Roman"/>
                <w:b w:val="0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5E6" w:rsidRPr="00294B1E" w:rsidRDefault="008045E6" w:rsidP="000242A1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5E6" w:rsidRPr="00294B1E" w:rsidRDefault="008045E6" w:rsidP="000242A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5E6" w:rsidRDefault="009C0C3A" w:rsidP="000242A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5E6" w:rsidRDefault="009C0C3A" w:rsidP="000242A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b w:val="0"/>
              </w:rPr>
              <w:t>мкр</w:t>
            </w:r>
            <w:proofErr w:type="spellEnd"/>
            <w:r>
              <w:rPr>
                <w:rFonts w:ascii="Times New Roman" w:hAnsi="Times New Roman"/>
                <w:b w:val="0"/>
              </w:rPr>
              <w:t>.,</w:t>
            </w:r>
          </w:p>
          <w:p w:rsidR="009C0C3A" w:rsidRDefault="00EE2A94" w:rsidP="000242A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</w:t>
            </w:r>
            <w:r w:rsidR="009C0C3A">
              <w:rPr>
                <w:rFonts w:ascii="Times New Roman" w:hAnsi="Times New Roman"/>
                <w:b w:val="0"/>
              </w:rPr>
              <w:t xml:space="preserve"> ТЦ «Купец»</w:t>
            </w:r>
          </w:p>
          <w:p w:rsidR="009C0C3A" w:rsidRPr="00AA3D34" w:rsidRDefault="009C0C3A" w:rsidP="000242A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5E6" w:rsidRPr="00AA3D34" w:rsidRDefault="009C0C3A" w:rsidP="000242A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 w:hint="eastAsia"/>
                <w:b w:val="0"/>
              </w:rPr>
              <w:t>павильон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5E6" w:rsidRPr="00AA3D34" w:rsidRDefault="003A0BC2" w:rsidP="000862D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 w:hint="eastAsia"/>
                <w:b w:val="0"/>
              </w:rPr>
              <w:t xml:space="preserve">бытовые </w:t>
            </w:r>
            <w:r>
              <w:rPr>
                <w:rFonts w:ascii="Times New Roman" w:hAnsi="Times New Roman"/>
                <w:b w:val="0"/>
              </w:rPr>
              <w:t>услуги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5E6" w:rsidRDefault="003A0BC2" w:rsidP="00B224D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11,61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5E6" w:rsidRPr="00294B1E" w:rsidRDefault="008045E6" w:rsidP="000242A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5E6" w:rsidRDefault="003A0BC2" w:rsidP="000862DA">
            <w:pPr>
              <w:jc w:val="center"/>
              <w:rPr>
                <w:rFonts w:ascii="Times New Roman" w:hAnsi="Times New Roman"/>
                <w:b w:val="0"/>
              </w:rPr>
            </w:pPr>
            <w:r w:rsidRPr="00AA3D34">
              <w:rPr>
                <w:rFonts w:ascii="Times New Roman" w:hAnsi="Times New Roman" w:hint="eastAsia"/>
                <w:b w:val="0"/>
              </w:rPr>
              <w:t>Государственная</w:t>
            </w:r>
            <w:r w:rsidRPr="00AA3D34">
              <w:rPr>
                <w:rFonts w:ascii="Times New Roman" w:hAnsi="Times New Roman"/>
                <w:b w:val="0"/>
              </w:rPr>
              <w:t xml:space="preserve"> </w:t>
            </w:r>
            <w:r w:rsidRPr="00AA3D34">
              <w:rPr>
                <w:rFonts w:ascii="Times New Roman" w:hAnsi="Times New Roman" w:hint="eastAsia"/>
                <w:b w:val="0"/>
              </w:rPr>
              <w:t>собственность</w:t>
            </w:r>
            <w:r w:rsidRPr="00AA3D34">
              <w:rPr>
                <w:rFonts w:ascii="Times New Roman" w:hAnsi="Times New Roman"/>
                <w:b w:val="0"/>
              </w:rPr>
              <w:t xml:space="preserve"> </w:t>
            </w:r>
            <w:r w:rsidRPr="00AA3D34">
              <w:rPr>
                <w:rFonts w:ascii="Times New Roman" w:hAnsi="Times New Roman" w:hint="eastAsia"/>
                <w:b w:val="0"/>
              </w:rPr>
              <w:t>не</w:t>
            </w:r>
            <w:r w:rsidRPr="00AA3D34">
              <w:rPr>
                <w:rFonts w:ascii="Times New Roman" w:hAnsi="Times New Roman"/>
                <w:b w:val="0"/>
              </w:rPr>
              <w:t xml:space="preserve"> </w:t>
            </w:r>
            <w:r w:rsidRPr="00AA3D34">
              <w:rPr>
                <w:rFonts w:ascii="Times New Roman" w:hAnsi="Times New Roman" w:hint="eastAsia"/>
                <w:b w:val="0"/>
              </w:rPr>
              <w:t>разграниченная</w:t>
            </w:r>
          </w:p>
          <w:p w:rsidR="003A0BC2" w:rsidRPr="00AA3D34" w:rsidRDefault="003A0BC2" w:rsidP="000862D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5E6" w:rsidRPr="000D1B3A" w:rsidRDefault="008045E6" w:rsidP="000242A1">
            <w:pPr>
              <w:rPr>
                <w:rFonts w:ascii="Times New Roman" w:hAnsi="Times New Roman"/>
                <w:b w:val="0"/>
              </w:rPr>
            </w:pPr>
          </w:p>
        </w:tc>
      </w:tr>
    </w:tbl>
    <w:p w:rsidR="009C2D6D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</w:p>
    <w:p w:rsidR="002B09D4" w:rsidRDefault="002B09D4" w:rsidP="00297D3E">
      <w:pPr>
        <w:pStyle w:val="a3"/>
        <w:jc w:val="center"/>
        <w:rPr>
          <w:i w:val="0"/>
          <w:sz w:val="28"/>
          <w:szCs w:val="28"/>
        </w:rPr>
      </w:pPr>
    </w:p>
    <w:p w:rsidR="002B09D4" w:rsidRDefault="002B09D4" w:rsidP="002B09D4">
      <w:pPr>
        <w:spacing w:after="160" w:line="259" w:lineRule="auto"/>
        <w:rPr>
          <w:rFonts w:asciiTheme="minorHAnsi" w:hAnsiTheme="minorHAnsi"/>
        </w:rPr>
      </w:pPr>
    </w:p>
    <w:p w:rsidR="000242A1" w:rsidRDefault="000242A1" w:rsidP="002B09D4">
      <w:pPr>
        <w:spacing w:after="160" w:line="259" w:lineRule="auto"/>
        <w:rPr>
          <w:rFonts w:asciiTheme="minorHAnsi" w:hAnsiTheme="minorHAnsi"/>
        </w:rPr>
      </w:pPr>
    </w:p>
    <w:p w:rsidR="000242A1" w:rsidRDefault="000242A1" w:rsidP="002B09D4">
      <w:pPr>
        <w:spacing w:after="160" w:line="259" w:lineRule="auto"/>
        <w:rPr>
          <w:rFonts w:asciiTheme="minorHAnsi" w:hAnsiTheme="minorHAnsi"/>
        </w:rPr>
      </w:pPr>
    </w:p>
    <w:p w:rsidR="00806CAC" w:rsidRDefault="00806CAC" w:rsidP="002B09D4">
      <w:pPr>
        <w:spacing w:after="160" w:line="259" w:lineRule="auto"/>
        <w:rPr>
          <w:rFonts w:asciiTheme="minorHAnsi" w:hAnsiTheme="minorHAnsi"/>
        </w:rPr>
      </w:pPr>
    </w:p>
    <w:p w:rsidR="00806CAC" w:rsidRDefault="00806CAC" w:rsidP="002B09D4">
      <w:pPr>
        <w:spacing w:after="160" w:line="259" w:lineRule="auto"/>
        <w:rPr>
          <w:rFonts w:asciiTheme="minorHAnsi" w:hAnsiTheme="minorHAnsi"/>
        </w:rPr>
      </w:pPr>
    </w:p>
    <w:p w:rsidR="00806CAC" w:rsidRDefault="00806CAC" w:rsidP="002B09D4">
      <w:pPr>
        <w:spacing w:after="160" w:line="259" w:lineRule="auto"/>
        <w:rPr>
          <w:rFonts w:asciiTheme="minorHAnsi" w:hAnsiTheme="minorHAnsi"/>
        </w:rPr>
      </w:pPr>
    </w:p>
    <w:p w:rsidR="001A11CB" w:rsidRDefault="001A11CB" w:rsidP="002B09D4">
      <w:pPr>
        <w:spacing w:after="160" w:line="259" w:lineRule="auto"/>
        <w:rPr>
          <w:rFonts w:asciiTheme="minorHAnsi" w:hAnsiTheme="minorHAnsi"/>
        </w:rPr>
      </w:pPr>
    </w:p>
    <w:p w:rsidR="000242A1" w:rsidRPr="00C30417" w:rsidRDefault="000242A1" w:rsidP="001A11CB">
      <w:pPr>
        <w:pStyle w:val="a3"/>
        <w:ind w:left="11328" w:hanging="555"/>
        <w:jc w:val="both"/>
        <w:rPr>
          <w:i w:val="0"/>
          <w:sz w:val="28"/>
          <w:szCs w:val="28"/>
        </w:rPr>
      </w:pPr>
      <w:r>
        <w:rPr>
          <w:rFonts w:hint="eastAsia"/>
          <w:i w:val="0"/>
          <w:sz w:val="28"/>
          <w:szCs w:val="28"/>
        </w:rPr>
        <w:lastRenderedPageBreak/>
        <w:t>Пр</w:t>
      </w:r>
      <w:r w:rsidRPr="00C30417">
        <w:rPr>
          <w:rFonts w:hint="eastAsia"/>
          <w:i w:val="0"/>
          <w:sz w:val="28"/>
          <w:szCs w:val="28"/>
        </w:rPr>
        <w:t>иложение</w:t>
      </w:r>
      <w:r>
        <w:rPr>
          <w:i w:val="0"/>
          <w:sz w:val="28"/>
          <w:szCs w:val="28"/>
        </w:rPr>
        <w:t xml:space="preserve"> 2</w:t>
      </w:r>
    </w:p>
    <w:p w:rsidR="000242A1" w:rsidRPr="00C30417" w:rsidRDefault="000242A1" w:rsidP="001A11CB">
      <w:pPr>
        <w:pStyle w:val="a3"/>
        <w:ind w:left="11328" w:hanging="555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к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решению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Думы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города</w:t>
      </w:r>
      <w:r w:rsidRPr="00C30417">
        <w:rPr>
          <w:i w:val="0"/>
          <w:sz w:val="28"/>
          <w:szCs w:val="28"/>
        </w:rPr>
        <w:t xml:space="preserve"> </w:t>
      </w:r>
    </w:p>
    <w:p w:rsidR="00F47D8A" w:rsidRPr="00580A9B" w:rsidRDefault="00F47D8A" w:rsidP="00F47D8A">
      <w:pPr>
        <w:pStyle w:val="a3"/>
        <w:ind w:left="11328" w:hanging="555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от</w:t>
      </w:r>
      <w:r w:rsidRPr="00C30417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28.11.2018 № 496-</w:t>
      </w:r>
      <w:r>
        <w:rPr>
          <w:i w:val="0"/>
          <w:sz w:val="28"/>
          <w:szCs w:val="28"/>
          <w:lang w:val="en-US"/>
        </w:rPr>
        <w:t>VI</w:t>
      </w:r>
    </w:p>
    <w:p w:rsidR="000242A1" w:rsidRDefault="000242A1" w:rsidP="001A11CB">
      <w:pPr>
        <w:pStyle w:val="a3"/>
        <w:ind w:hanging="555"/>
        <w:jc w:val="center"/>
        <w:rPr>
          <w:i w:val="0"/>
          <w:sz w:val="28"/>
          <w:szCs w:val="28"/>
        </w:rPr>
      </w:pPr>
    </w:p>
    <w:p w:rsidR="000242A1" w:rsidRDefault="000242A1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Список</w:t>
      </w:r>
    </w:p>
    <w:p w:rsidR="00D91A2B" w:rsidRDefault="000242A1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нестационарных торговых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объект</w:t>
      </w:r>
      <w:r>
        <w:rPr>
          <w:rFonts w:ascii="Times New Roman" w:hAnsi="Times New Roman"/>
          <w:b w:val="0"/>
          <w:sz w:val="28"/>
          <w:szCs w:val="28"/>
        </w:rPr>
        <w:t xml:space="preserve">ов для исключения </w:t>
      </w:r>
      <w:r w:rsidR="00D91A2B">
        <w:rPr>
          <w:rFonts w:ascii="Times New Roman" w:hAnsi="Times New Roman"/>
          <w:b w:val="0"/>
          <w:sz w:val="28"/>
          <w:szCs w:val="28"/>
        </w:rPr>
        <w:t>из</w:t>
      </w:r>
      <w:r>
        <w:rPr>
          <w:rFonts w:ascii="Times New Roman" w:hAnsi="Times New Roman"/>
          <w:b w:val="0"/>
          <w:sz w:val="28"/>
          <w:szCs w:val="28"/>
        </w:rPr>
        <w:t xml:space="preserve"> схем</w:t>
      </w:r>
      <w:r w:rsidR="00D91A2B">
        <w:rPr>
          <w:rFonts w:ascii="Times New Roman" w:hAnsi="Times New Roman"/>
          <w:b w:val="0"/>
          <w:sz w:val="28"/>
          <w:szCs w:val="28"/>
        </w:rPr>
        <w:t>ы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размещения нестационарных торговых об</w:t>
      </w:r>
      <w:r>
        <w:rPr>
          <w:rFonts w:ascii="Times New Roman" w:hAnsi="Times New Roman"/>
          <w:b w:val="0"/>
          <w:sz w:val="28"/>
          <w:szCs w:val="28"/>
        </w:rPr>
        <w:t xml:space="preserve">ъектов </w:t>
      </w:r>
    </w:p>
    <w:p w:rsidR="000242A1" w:rsidRDefault="000242A1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 w:rsidRPr="005C0B43">
        <w:rPr>
          <w:rFonts w:ascii="Times New Roman" w:hAnsi="Times New Roman"/>
          <w:b w:val="0"/>
          <w:sz w:val="28"/>
          <w:szCs w:val="28"/>
        </w:rPr>
        <w:t xml:space="preserve">на территории </w:t>
      </w:r>
      <w:r>
        <w:rPr>
          <w:rFonts w:ascii="Times New Roman" w:hAnsi="Times New Roman"/>
          <w:b w:val="0"/>
          <w:sz w:val="28"/>
          <w:szCs w:val="28"/>
        </w:rPr>
        <w:t>муниципального образования город Нефтеюганск</w:t>
      </w:r>
    </w:p>
    <w:p w:rsidR="001A11CB" w:rsidRDefault="001A11CB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1559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1843"/>
        <w:gridCol w:w="1701"/>
        <w:gridCol w:w="1417"/>
        <w:gridCol w:w="1276"/>
        <w:gridCol w:w="1276"/>
        <w:gridCol w:w="1984"/>
        <w:gridCol w:w="1276"/>
        <w:gridCol w:w="992"/>
        <w:gridCol w:w="1701"/>
        <w:gridCol w:w="1560"/>
      </w:tblGrid>
      <w:tr w:rsidR="00235D93" w:rsidRPr="00235D93" w:rsidTr="00655041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 xml:space="preserve">№ 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proofErr w:type="gramStart"/>
            <w:r w:rsidRPr="00235D93">
              <w:rPr>
                <w:rFonts w:ascii="Times New Roman" w:hAnsi="Times New Roman"/>
                <w:b w:val="0"/>
                <w:color w:val="000000"/>
              </w:rPr>
              <w:t>п</w:t>
            </w:r>
            <w:proofErr w:type="gramEnd"/>
            <w:r w:rsidRPr="00235D93">
              <w:rPr>
                <w:rFonts w:ascii="Times New Roman" w:hAnsi="Times New Roman"/>
                <w:b w:val="0"/>
                <w:color w:val="00000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Наименование субъекта торговли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Юридический адрес субъекта торговли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Количество                   размещённых   нестационарных торговых объектов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proofErr w:type="gramStart"/>
            <w:r w:rsidRPr="00235D93">
              <w:rPr>
                <w:rFonts w:ascii="Times New Roman" w:hAnsi="Times New Roman"/>
                <w:b w:val="0"/>
                <w:color w:val="000000"/>
              </w:rPr>
              <w:t>Место-расположение</w:t>
            </w:r>
            <w:proofErr w:type="gramEnd"/>
            <w:r w:rsidRPr="00235D93">
              <w:rPr>
                <w:rFonts w:ascii="Times New Roman" w:hAnsi="Times New Roman"/>
                <w:b w:val="0"/>
                <w:color w:val="000000"/>
              </w:rPr>
              <w:t xml:space="preserve"> нестационарного торгового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Вид объекта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Специализация  (ассортимент реализуемой продукции)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Площадь нестационарного торгового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Площадь земельного участка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Срок, период размещения нестационарного торгового объекта</w:t>
            </w:r>
          </w:p>
        </w:tc>
      </w:tr>
      <w:tr w:rsidR="00235D93" w:rsidRPr="00235D93" w:rsidTr="00655041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5D93" w:rsidRPr="00235D93" w:rsidTr="00655041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5D93" w:rsidRPr="00235D93" w:rsidTr="00655041">
        <w:trPr>
          <w:trHeight w:val="731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5D93" w:rsidRPr="00235D93" w:rsidTr="00655041">
        <w:trPr>
          <w:trHeight w:val="27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235D93">
              <w:rPr>
                <w:rFonts w:ascii="Times New Roman" w:hAnsi="Times New Roman"/>
                <w:b w:val="0"/>
                <w:color w:val="000000"/>
              </w:rPr>
              <w:t>11</w:t>
            </w:r>
          </w:p>
        </w:tc>
      </w:tr>
      <w:tr w:rsidR="00235D93" w:rsidRPr="00235D93" w:rsidTr="00655041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655041" w:rsidP="0065504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F32" w:rsidRDefault="00235D93" w:rsidP="00714F32">
            <w:pPr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Индивидуальный предприниматель Агаларов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Миррамиз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Мирсадир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оглы</w:t>
            </w:r>
            <w:proofErr w:type="spellEnd"/>
          </w:p>
          <w:p w:rsidR="00037C84" w:rsidRPr="00235D93" w:rsidRDefault="00037C84" w:rsidP="00714F32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F32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>.</w:t>
            </w:r>
            <w:r w:rsidR="00714F32">
              <w:rPr>
                <w:rFonts w:ascii="Times New Roman" w:hAnsi="Times New Roman"/>
                <w:b w:val="0"/>
              </w:rPr>
              <w:t xml:space="preserve"> </w:t>
            </w:r>
            <w:r w:rsidRPr="00235D93">
              <w:rPr>
                <w:rFonts w:ascii="Times New Roman" w:hAnsi="Times New Roman"/>
                <w:b w:val="0"/>
              </w:rPr>
              <w:t>16, д.</w:t>
            </w:r>
            <w:r w:rsidR="00714F32">
              <w:rPr>
                <w:rFonts w:ascii="Times New Roman" w:hAnsi="Times New Roman"/>
                <w:b w:val="0"/>
              </w:rPr>
              <w:t xml:space="preserve"> </w:t>
            </w:r>
            <w:r w:rsidRPr="00235D93">
              <w:rPr>
                <w:rFonts w:ascii="Times New Roman" w:hAnsi="Times New Roman"/>
                <w:b w:val="0"/>
              </w:rPr>
              <w:t>4,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 кв.</w:t>
            </w:r>
            <w:r w:rsidR="00714F32">
              <w:rPr>
                <w:rFonts w:ascii="Times New Roman" w:hAnsi="Times New Roman"/>
                <w:b w:val="0"/>
              </w:rPr>
              <w:t xml:space="preserve"> </w:t>
            </w:r>
            <w:r w:rsidRPr="00235D93">
              <w:rPr>
                <w:rFonts w:ascii="Times New Roman" w:hAnsi="Times New Roman"/>
                <w:b w:val="0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1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 xml:space="preserve">., 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у 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ЗАГСа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19.05.2010-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19.05.2015</w:t>
            </w:r>
          </w:p>
        </w:tc>
      </w:tr>
      <w:tr w:rsidR="00235D93" w:rsidRPr="00235D93" w:rsidTr="00655041">
        <w:trPr>
          <w:trHeight w:val="4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655041" w:rsidP="0065504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Индивидуальный предприниматель Симонян Гарик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Манвелович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 xml:space="preserve">. 8, д. 19, 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кв.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1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 xml:space="preserve">., 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235D93">
              <w:rPr>
                <w:rFonts w:ascii="Times New Roman" w:hAnsi="Times New Roman"/>
                <w:b w:val="0"/>
              </w:rPr>
              <w:t>у ж</w:t>
            </w:r>
            <w:proofErr w:type="gramEnd"/>
            <w:r w:rsidRPr="00235D93">
              <w:rPr>
                <w:rFonts w:ascii="Times New Roman" w:hAnsi="Times New Roman"/>
                <w:b w:val="0"/>
              </w:rPr>
              <w:t>/д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12.08.2010- 12.07.2011</w:t>
            </w:r>
          </w:p>
          <w:p w:rsidR="00235D93" w:rsidRPr="00235D93" w:rsidRDefault="00235D93" w:rsidP="00235D93">
            <w:pPr>
              <w:ind w:right="-128"/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235D93">
              <w:rPr>
                <w:rFonts w:ascii="Times New Roman" w:hAnsi="Times New Roman"/>
                <w:b w:val="0"/>
              </w:rPr>
              <w:t xml:space="preserve">(пролонгирован на неопределенный срок в соответствии </w:t>
            </w:r>
            <w:proofErr w:type="gramEnd"/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  <w:color w:val="FF0000"/>
              </w:rPr>
            </w:pPr>
            <w:r w:rsidRPr="00235D93">
              <w:rPr>
                <w:rFonts w:ascii="Times New Roman" w:hAnsi="Times New Roman"/>
                <w:b w:val="0"/>
              </w:rPr>
              <w:t>со ст.621 Гражданского кодекса Российской Федерации)</w:t>
            </w:r>
            <w:r w:rsidRPr="00235D93">
              <w:rPr>
                <w:rFonts w:ascii="Times New Roman" w:hAnsi="Times New Roman"/>
                <w:b w:val="0"/>
                <w:color w:val="FF0000"/>
              </w:rPr>
              <w:t xml:space="preserve"> </w:t>
            </w:r>
          </w:p>
        </w:tc>
      </w:tr>
      <w:tr w:rsidR="00235D93" w:rsidRPr="00235D93" w:rsidTr="00655041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F47D8A" w:rsidRDefault="00655041" w:rsidP="00655041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 xml:space="preserve">8а 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F47D8A">
              <w:rPr>
                <w:rFonts w:ascii="Times New Roman" w:hAnsi="Times New Roman"/>
                <w:b w:val="0"/>
              </w:rPr>
              <w:t xml:space="preserve">.,  </w:t>
            </w:r>
          </w:p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F47D8A">
              <w:rPr>
                <w:rFonts w:ascii="Times New Roman" w:hAnsi="Times New Roman"/>
                <w:b w:val="0"/>
              </w:rPr>
              <w:t>у ж</w:t>
            </w:r>
            <w:proofErr w:type="gramEnd"/>
            <w:r w:rsidRPr="00F47D8A">
              <w:rPr>
                <w:rFonts w:ascii="Times New Roman" w:hAnsi="Times New Roman"/>
                <w:b w:val="0"/>
              </w:rPr>
              <w:t>/д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655041" w:rsidRPr="00235D93" w:rsidTr="00655041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spacing w:after="160" w:line="259" w:lineRule="auto"/>
              <w:contextualSpacing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16.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 xml:space="preserve">11а 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F47D8A">
              <w:rPr>
                <w:rFonts w:ascii="Times New Roman" w:hAnsi="Times New Roman"/>
                <w:b w:val="0"/>
              </w:rPr>
              <w:t xml:space="preserve">., 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ул</w:t>
            </w:r>
            <w:proofErr w:type="gramStart"/>
            <w:r w:rsidRPr="00F47D8A">
              <w:rPr>
                <w:rFonts w:ascii="Times New Roman" w:hAnsi="Times New Roman"/>
                <w:b w:val="0"/>
              </w:rPr>
              <w:t>.О</w:t>
            </w:r>
            <w:proofErr w:type="gramEnd"/>
            <w:r w:rsidRPr="00F47D8A">
              <w:rPr>
                <w:rFonts w:ascii="Times New Roman" w:hAnsi="Times New Roman"/>
                <w:b w:val="0"/>
              </w:rPr>
              <w:t>лимпийская</w:t>
            </w:r>
            <w:proofErr w:type="spellEnd"/>
            <w:r w:rsidRPr="00F47D8A">
              <w:rPr>
                <w:rFonts w:ascii="Times New Roman" w:hAnsi="Times New Roman"/>
                <w:b w:val="0"/>
              </w:rPr>
              <w:t>, дом 2</w:t>
            </w:r>
          </w:p>
          <w:p w:rsidR="00655041" w:rsidRPr="00F47D8A" w:rsidRDefault="00655041" w:rsidP="0065504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041" w:rsidRPr="00F47D8A" w:rsidRDefault="00655041" w:rsidP="0065504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35D93" w:rsidRPr="00235D93" w:rsidTr="00655041">
        <w:trPr>
          <w:trHeight w:val="13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F47D8A" w:rsidRDefault="00655041" w:rsidP="00655041">
            <w:pPr>
              <w:spacing w:after="160" w:line="259" w:lineRule="auto"/>
              <w:contextualSpacing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23.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Общество с ограниченной ответственностью «Недвижимость-Сервис»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F47D8A">
              <w:rPr>
                <w:rFonts w:ascii="Times New Roman" w:hAnsi="Times New Roman"/>
                <w:b w:val="0"/>
              </w:rPr>
              <w:t>. 14, д. 16, помещение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 xml:space="preserve">14 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F47D8A">
              <w:rPr>
                <w:rFonts w:ascii="Times New Roman" w:hAnsi="Times New Roman"/>
                <w:b w:val="0"/>
              </w:rPr>
              <w:t xml:space="preserve">., </w:t>
            </w:r>
          </w:p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F47D8A">
              <w:rPr>
                <w:rFonts w:ascii="Times New Roman" w:hAnsi="Times New Roman"/>
                <w:b w:val="0"/>
              </w:rPr>
              <w:t>у ж</w:t>
            </w:r>
            <w:proofErr w:type="gramEnd"/>
            <w:r w:rsidRPr="00F47D8A">
              <w:rPr>
                <w:rFonts w:ascii="Times New Roman" w:hAnsi="Times New Roman"/>
                <w:b w:val="0"/>
              </w:rPr>
              <w:t>/д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F47D8A">
              <w:rPr>
                <w:rFonts w:ascii="Times New Roman" w:hAnsi="Times New Roman"/>
                <w:b w:val="0"/>
              </w:rPr>
              <w:t>Перезаключен на новый срок 29.07.2013- 29.07.2016</w:t>
            </w:r>
            <w:proofErr w:type="gramEnd"/>
          </w:p>
        </w:tc>
      </w:tr>
      <w:tr w:rsidR="00235D93" w:rsidRPr="00235D93" w:rsidTr="00655041">
        <w:trPr>
          <w:trHeight w:val="10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F47D8A" w:rsidRDefault="00655041" w:rsidP="00655041">
            <w:pPr>
              <w:spacing w:after="160" w:line="259" w:lineRule="auto"/>
              <w:contextualSpacing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39.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 xml:space="preserve">Общество с </w:t>
            </w:r>
            <w:proofErr w:type="gramStart"/>
            <w:r w:rsidRPr="00F47D8A">
              <w:rPr>
                <w:rFonts w:ascii="Times New Roman" w:hAnsi="Times New Roman"/>
                <w:b w:val="0"/>
              </w:rPr>
              <w:t>ограниченной</w:t>
            </w:r>
            <w:proofErr w:type="gramEnd"/>
            <w:r w:rsidRPr="00F47D8A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отвественностью</w:t>
            </w:r>
            <w:proofErr w:type="spellEnd"/>
            <w:r w:rsidRPr="00F47D8A">
              <w:rPr>
                <w:rFonts w:ascii="Times New Roman" w:hAnsi="Times New Roman"/>
                <w:b w:val="0"/>
              </w:rPr>
              <w:t xml:space="preserve"> ТРП «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Информпечать</w:t>
            </w:r>
            <w:proofErr w:type="spellEnd"/>
            <w:r w:rsidRPr="00F47D8A">
              <w:rPr>
                <w:rFonts w:ascii="Times New Roman" w:hAnsi="Times New Roman"/>
                <w:b w:val="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 xml:space="preserve">г.Нефтеюганск, 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="00714F32" w:rsidRPr="00F47D8A">
              <w:rPr>
                <w:rFonts w:ascii="Times New Roman" w:hAnsi="Times New Roman"/>
                <w:b w:val="0"/>
              </w:rPr>
              <w:t>.</w:t>
            </w:r>
            <w:r w:rsidRPr="00F47D8A">
              <w:rPr>
                <w:rFonts w:ascii="Times New Roman" w:hAnsi="Times New Roman"/>
                <w:b w:val="0"/>
              </w:rPr>
              <w:t xml:space="preserve"> 8, д.</w:t>
            </w:r>
            <w:r w:rsidR="00714F32" w:rsidRPr="00F47D8A">
              <w:rPr>
                <w:rFonts w:ascii="Times New Roman" w:hAnsi="Times New Roman"/>
                <w:b w:val="0"/>
              </w:rPr>
              <w:t xml:space="preserve"> </w:t>
            </w:r>
            <w:r w:rsidRPr="00F47D8A">
              <w:rPr>
                <w:rFonts w:ascii="Times New Roman" w:hAnsi="Times New Roman"/>
                <w:b w:val="0"/>
              </w:rPr>
              <w:t>9, кв.29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 xml:space="preserve">7 </w:t>
            </w:r>
            <w:proofErr w:type="spellStart"/>
            <w:r w:rsidRPr="00F47D8A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F47D8A">
              <w:rPr>
                <w:rFonts w:ascii="Times New Roman" w:hAnsi="Times New Roman"/>
                <w:b w:val="0"/>
              </w:rPr>
              <w:t xml:space="preserve">., </w:t>
            </w:r>
          </w:p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у магазина «Ермак»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печатная продукция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F47D8A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F47D8A">
              <w:rPr>
                <w:rFonts w:ascii="Times New Roman" w:hAnsi="Times New Roman"/>
                <w:b w:val="0"/>
              </w:rPr>
              <w:t>Перезаключен на новый срок  14.04.2011- 14.04.2014</w:t>
            </w:r>
            <w:proofErr w:type="gramEnd"/>
          </w:p>
          <w:p w:rsidR="00235D93" w:rsidRPr="00F47D8A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F47D8A">
              <w:rPr>
                <w:rFonts w:ascii="Times New Roman" w:hAnsi="Times New Roman"/>
                <w:b w:val="0"/>
              </w:rPr>
              <w:t>(пролонгирован на неопределенный срок в соответствии со ст.621 Гражданского кодекса Российской Федерации)</w:t>
            </w:r>
            <w:proofErr w:type="gramEnd"/>
          </w:p>
        </w:tc>
      </w:tr>
      <w:tr w:rsidR="00235D93" w:rsidRPr="00235D93" w:rsidTr="00655041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655041" w:rsidP="00655041">
            <w:pPr>
              <w:spacing w:after="160" w:line="259" w:lineRule="auto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lastRenderedPageBreak/>
              <w:t>44.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6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 xml:space="preserve">., 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235D93">
              <w:rPr>
                <w:rFonts w:ascii="Times New Roman" w:hAnsi="Times New Roman"/>
                <w:b w:val="0"/>
              </w:rPr>
              <w:t>у ж</w:t>
            </w:r>
            <w:proofErr w:type="gramEnd"/>
            <w:r w:rsidRPr="00235D93">
              <w:rPr>
                <w:rFonts w:ascii="Times New Roman" w:hAnsi="Times New Roman"/>
                <w:b w:val="0"/>
              </w:rPr>
              <w:t>/д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передвижное средство развозной тор</w:t>
            </w:r>
            <w:bookmarkStart w:id="0" w:name="_GoBack"/>
            <w:bookmarkEnd w:id="0"/>
            <w:r w:rsidRPr="00235D93">
              <w:rPr>
                <w:rFonts w:ascii="Times New Roman" w:hAnsi="Times New Roman"/>
                <w:b w:val="0"/>
              </w:rPr>
              <w:t>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235D93" w:rsidRPr="00235D93" w:rsidTr="00655041">
        <w:trPr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655041" w:rsidP="00655041">
            <w:pPr>
              <w:spacing w:after="160" w:line="259" w:lineRule="auto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C84" w:rsidRDefault="00235D93" w:rsidP="00037C84">
            <w:pPr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Открытое акционерное общество «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Хлебокомбинат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 xml:space="preserve"> «Нефтеюганский»</w:t>
            </w:r>
          </w:p>
          <w:p w:rsidR="00037C84" w:rsidRPr="00235D93" w:rsidRDefault="00037C84" w:rsidP="00037C8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г.Нефтеюганск, Промышленная зона Пионерная, ул.Мира, стр.9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15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>.,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235D93">
              <w:rPr>
                <w:rFonts w:ascii="Times New Roman" w:hAnsi="Times New Roman"/>
                <w:b w:val="0"/>
              </w:rPr>
              <w:t>у ж</w:t>
            </w:r>
            <w:proofErr w:type="gramEnd"/>
            <w:r w:rsidRPr="00235D93">
              <w:rPr>
                <w:rFonts w:ascii="Times New Roman" w:hAnsi="Times New Roman"/>
                <w:b w:val="0"/>
              </w:rPr>
              <w:t>/д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продовольственные товары (хлебобулочные изделия)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235D93">
              <w:rPr>
                <w:rFonts w:ascii="Times New Roman" w:hAnsi="Times New Roman"/>
                <w:b w:val="0"/>
              </w:rPr>
              <w:t>Перезаключен на новый срок 20.07.2012- 20.07.2015</w:t>
            </w:r>
            <w:proofErr w:type="gramEnd"/>
          </w:p>
        </w:tc>
      </w:tr>
      <w:tr w:rsidR="00235D93" w:rsidRPr="00235D93" w:rsidTr="00655041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3" w:rsidRPr="00235D93" w:rsidRDefault="00655041" w:rsidP="00655041">
            <w:pPr>
              <w:spacing w:after="160" w:line="259" w:lineRule="auto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rPr>
                <w:rFonts w:ascii="Times New Roman" w:hAnsi="Times New Roman"/>
                <w:b w:val="0"/>
              </w:rPr>
            </w:pPr>
          </w:p>
          <w:p w:rsidR="00235D93" w:rsidRPr="00235D93" w:rsidRDefault="00235D93" w:rsidP="00235D93">
            <w:pPr>
              <w:rPr>
                <w:rFonts w:ascii="Times New Roman" w:hAnsi="Times New Roman"/>
                <w:b w:val="0"/>
              </w:rPr>
            </w:pPr>
          </w:p>
          <w:p w:rsidR="00235D93" w:rsidRPr="00235D93" w:rsidRDefault="00235D93" w:rsidP="00235D93">
            <w:pPr>
              <w:rPr>
                <w:rFonts w:ascii="Times New Roman" w:hAnsi="Times New Roman"/>
                <w:b w:val="0"/>
              </w:rPr>
            </w:pPr>
          </w:p>
          <w:p w:rsidR="00235D93" w:rsidRPr="00235D93" w:rsidRDefault="00235D93" w:rsidP="00235D93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 xml:space="preserve">11 </w:t>
            </w:r>
            <w:proofErr w:type="spellStart"/>
            <w:r w:rsidRPr="00235D93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235D93">
              <w:rPr>
                <w:rFonts w:ascii="Times New Roman" w:hAnsi="Times New Roman"/>
                <w:b w:val="0"/>
              </w:rPr>
              <w:t xml:space="preserve">., </w:t>
            </w:r>
          </w:p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235D93">
              <w:rPr>
                <w:rFonts w:ascii="Times New Roman" w:hAnsi="Times New Roman"/>
                <w:b w:val="0"/>
              </w:rPr>
              <w:t>у ж</w:t>
            </w:r>
            <w:proofErr w:type="gramEnd"/>
            <w:r w:rsidRPr="00235D93">
              <w:rPr>
                <w:rFonts w:ascii="Times New Roman" w:hAnsi="Times New Roman"/>
                <w:b w:val="0"/>
              </w:rPr>
              <w:t>/д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продовольственные товары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  <w:r w:rsidRPr="00235D93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D93" w:rsidRPr="00235D93" w:rsidRDefault="00235D93" w:rsidP="00235D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2B09D4" w:rsidRPr="00E156FC" w:rsidRDefault="002B09D4" w:rsidP="00E156FC">
      <w:pPr>
        <w:spacing w:after="160" w:line="259" w:lineRule="auto"/>
        <w:rPr>
          <w:rFonts w:asciiTheme="minorHAnsi" w:hAnsiTheme="minorHAnsi"/>
          <w:i/>
          <w:sz w:val="28"/>
          <w:szCs w:val="28"/>
        </w:rPr>
      </w:pPr>
    </w:p>
    <w:sectPr w:rsidR="002B09D4" w:rsidRPr="00E156FC" w:rsidSect="00297D3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4C5E"/>
    <w:multiLevelType w:val="hybridMultilevel"/>
    <w:tmpl w:val="E78C7A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1144A3"/>
    <w:multiLevelType w:val="hybridMultilevel"/>
    <w:tmpl w:val="9D486498"/>
    <w:lvl w:ilvl="0" w:tplc="1FFA15B6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760907BF"/>
    <w:multiLevelType w:val="hybridMultilevel"/>
    <w:tmpl w:val="631C8864"/>
    <w:lvl w:ilvl="0" w:tplc="9642F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91FFD"/>
    <w:multiLevelType w:val="hybridMultilevel"/>
    <w:tmpl w:val="BF302BC8"/>
    <w:lvl w:ilvl="0" w:tplc="1FFA15B6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D3E"/>
    <w:rsid w:val="000242A1"/>
    <w:rsid w:val="0003558B"/>
    <w:rsid w:val="00037C84"/>
    <w:rsid w:val="000862DA"/>
    <w:rsid w:val="000D1B3A"/>
    <w:rsid w:val="000D250B"/>
    <w:rsid w:val="000E7C76"/>
    <w:rsid w:val="00104975"/>
    <w:rsid w:val="00107941"/>
    <w:rsid w:val="001A11CB"/>
    <w:rsid w:val="001F57B4"/>
    <w:rsid w:val="00224F52"/>
    <w:rsid w:val="00226B18"/>
    <w:rsid w:val="002305A3"/>
    <w:rsid w:val="00235D93"/>
    <w:rsid w:val="00297D3E"/>
    <w:rsid w:val="002B09D4"/>
    <w:rsid w:val="002B75E0"/>
    <w:rsid w:val="00300DF3"/>
    <w:rsid w:val="003127F5"/>
    <w:rsid w:val="003270FA"/>
    <w:rsid w:val="003A0BC2"/>
    <w:rsid w:val="003A62E0"/>
    <w:rsid w:val="003C100E"/>
    <w:rsid w:val="004A2C7D"/>
    <w:rsid w:val="004B19C2"/>
    <w:rsid w:val="00541FD4"/>
    <w:rsid w:val="00567C05"/>
    <w:rsid w:val="00580A9B"/>
    <w:rsid w:val="005B4058"/>
    <w:rsid w:val="0061644E"/>
    <w:rsid w:val="00655041"/>
    <w:rsid w:val="00667334"/>
    <w:rsid w:val="006C0B56"/>
    <w:rsid w:val="006D2C04"/>
    <w:rsid w:val="00714F32"/>
    <w:rsid w:val="00753E0C"/>
    <w:rsid w:val="00783E1B"/>
    <w:rsid w:val="007F42CE"/>
    <w:rsid w:val="007F4B8B"/>
    <w:rsid w:val="008045E6"/>
    <w:rsid w:val="00806CAC"/>
    <w:rsid w:val="008E072C"/>
    <w:rsid w:val="009048C2"/>
    <w:rsid w:val="009B0437"/>
    <w:rsid w:val="009C0C3A"/>
    <w:rsid w:val="009C2D6D"/>
    <w:rsid w:val="00A700D2"/>
    <w:rsid w:val="00B0133B"/>
    <w:rsid w:val="00B224D5"/>
    <w:rsid w:val="00B61696"/>
    <w:rsid w:val="00BA543F"/>
    <w:rsid w:val="00BB629B"/>
    <w:rsid w:val="00C30417"/>
    <w:rsid w:val="00CF0FCE"/>
    <w:rsid w:val="00D40ED4"/>
    <w:rsid w:val="00D91A2B"/>
    <w:rsid w:val="00DF27BC"/>
    <w:rsid w:val="00DF2AA2"/>
    <w:rsid w:val="00E156FC"/>
    <w:rsid w:val="00E5061A"/>
    <w:rsid w:val="00E619DA"/>
    <w:rsid w:val="00EE2A94"/>
    <w:rsid w:val="00F40B62"/>
    <w:rsid w:val="00F44F44"/>
    <w:rsid w:val="00F47D8A"/>
    <w:rsid w:val="00FD5BD6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3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97D3E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297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97D3E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uiPriority w:val="99"/>
    <w:rsid w:val="00297D3E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97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297D3E"/>
    <w:pPr>
      <w:ind w:left="720"/>
      <w:contextualSpacing/>
    </w:pPr>
  </w:style>
  <w:style w:type="character" w:customStyle="1" w:styleId="a8">
    <w:name w:val="Текст примечания Знак"/>
    <w:basedOn w:val="a0"/>
    <w:link w:val="a9"/>
    <w:uiPriority w:val="99"/>
    <w:semiHidden/>
    <w:rsid w:val="00297D3E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rsid w:val="00297D3E"/>
    <w:pPr>
      <w:spacing w:after="200" w:line="276" w:lineRule="auto"/>
    </w:pPr>
    <w:rPr>
      <w:rFonts w:ascii="Calibri" w:eastAsia="Calibri" w:hAnsi="Calibri"/>
      <w:b w:val="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rsid w:val="00297D3E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character" w:styleId="ac">
    <w:name w:val="page number"/>
    <w:basedOn w:val="a0"/>
    <w:rsid w:val="002B09D4"/>
  </w:style>
  <w:style w:type="paragraph" w:styleId="ad">
    <w:name w:val="footer"/>
    <w:basedOn w:val="a"/>
    <w:link w:val="ae"/>
    <w:uiPriority w:val="99"/>
    <w:unhideWhenUsed/>
    <w:rsid w:val="002B09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B09D4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3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97D3E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297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97D3E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uiPriority w:val="99"/>
    <w:rsid w:val="00297D3E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97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297D3E"/>
    <w:pPr>
      <w:ind w:left="720"/>
      <w:contextualSpacing/>
    </w:pPr>
  </w:style>
  <w:style w:type="character" w:customStyle="1" w:styleId="a8">
    <w:name w:val="Текст примечания Знак"/>
    <w:basedOn w:val="a0"/>
    <w:link w:val="a9"/>
    <w:uiPriority w:val="99"/>
    <w:semiHidden/>
    <w:rsid w:val="00297D3E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rsid w:val="00297D3E"/>
    <w:pPr>
      <w:spacing w:after="200" w:line="276" w:lineRule="auto"/>
    </w:pPr>
    <w:rPr>
      <w:rFonts w:ascii="Calibri" w:eastAsia="Calibri" w:hAnsi="Calibri"/>
      <w:b w:val="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rsid w:val="00297D3E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character" w:styleId="ac">
    <w:name w:val="page number"/>
    <w:basedOn w:val="a0"/>
    <w:rsid w:val="002B09D4"/>
  </w:style>
  <w:style w:type="paragraph" w:styleId="ad">
    <w:name w:val="footer"/>
    <w:basedOn w:val="a"/>
    <w:link w:val="ae"/>
    <w:uiPriority w:val="99"/>
    <w:unhideWhenUsed/>
    <w:rsid w:val="002B09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B09D4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E00F0-54BD-408C-BE5C-177D167A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Predpr-5</dc:creator>
  <cp:lastModifiedBy>Duma</cp:lastModifiedBy>
  <cp:revision>39</cp:revision>
  <cp:lastPrinted>2018-10-10T03:57:00Z</cp:lastPrinted>
  <dcterms:created xsi:type="dcterms:W3CDTF">2016-12-08T12:09:00Z</dcterms:created>
  <dcterms:modified xsi:type="dcterms:W3CDTF">2018-11-28T08:54:00Z</dcterms:modified>
</cp:coreProperties>
</file>