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2055BE" w:rsidRDefault="00B3333C" w:rsidP="007E1E2E">
      <w:pPr>
        <w:jc w:val="center"/>
        <w:rPr>
          <w:rFonts w:ascii="Times New Roman" w:hAnsi="Times New Roman" w:cs="Times New Roman"/>
          <w:sz w:val="28"/>
          <w:szCs w:val="28"/>
        </w:rPr>
      </w:pPr>
      <w:r w:rsidRPr="002055BE">
        <w:rPr>
          <w:noProof/>
          <w:lang w:eastAsia="ru-RU"/>
        </w:rPr>
        <w:drawing>
          <wp:anchor distT="0" distB="0" distL="114300" distR="114300" simplePos="0" relativeHeight="251659264" behindDoc="1" locked="0" layoutInCell="1" allowOverlap="1">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2055BE" w:rsidRDefault="00B3333C" w:rsidP="007E1E2E">
      <w:pPr>
        <w:jc w:val="center"/>
        <w:rPr>
          <w:rFonts w:ascii="Times New Roman" w:hAnsi="Times New Roman" w:cs="Times New Roman"/>
          <w:sz w:val="28"/>
          <w:szCs w:val="28"/>
        </w:rPr>
      </w:pPr>
    </w:p>
    <w:p w:rsidR="00A20C57" w:rsidRPr="002055BE" w:rsidRDefault="00A20C57" w:rsidP="007E1E2E">
      <w:pPr>
        <w:jc w:val="center"/>
        <w:rPr>
          <w:rFonts w:ascii="Times New Roman" w:hAnsi="Times New Roman" w:cs="Times New Roman"/>
          <w:sz w:val="28"/>
          <w:szCs w:val="28"/>
        </w:rPr>
      </w:pPr>
    </w:p>
    <w:p w:rsidR="00B3333C" w:rsidRPr="002055BE" w:rsidRDefault="00B3333C" w:rsidP="007E1E2E">
      <w:pPr>
        <w:spacing w:after="0" w:line="240" w:lineRule="auto"/>
        <w:jc w:val="center"/>
        <w:rPr>
          <w:rFonts w:ascii="Times New Roman" w:eastAsia="Times New Roman" w:hAnsi="Times New Roman" w:cs="Times New Roman"/>
          <w:b/>
          <w:sz w:val="32"/>
          <w:szCs w:val="32"/>
          <w:lang w:eastAsia="ru-RU"/>
        </w:rPr>
      </w:pPr>
      <w:r w:rsidRPr="002055BE">
        <w:rPr>
          <w:rFonts w:ascii="Times New Roman" w:eastAsia="Times New Roman" w:hAnsi="Times New Roman" w:cs="Times New Roman"/>
          <w:b/>
          <w:sz w:val="32"/>
          <w:szCs w:val="32"/>
          <w:lang w:eastAsia="ru-RU"/>
        </w:rPr>
        <w:t>АДМИНИСТРАЦИЯ ГОРОДА НЕФТЕЮГАНСКА</w:t>
      </w:r>
    </w:p>
    <w:p w:rsidR="00B3333C" w:rsidRPr="002055BE" w:rsidRDefault="00B3333C" w:rsidP="007E1E2E">
      <w:pPr>
        <w:spacing w:after="0" w:line="240" w:lineRule="auto"/>
        <w:jc w:val="center"/>
        <w:rPr>
          <w:rFonts w:ascii="Times New Roman" w:eastAsia="Times New Roman" w:hAnsi="Times New Roman" w:cs="Times New Roman"/>
          <w:b/>
          <w:sz w:val="10"/>
          <w:szCs w:val="10"/>
          <w:lang w:eastAsia="ru-RU"/>
        </w:rPr>
      </w:pPr>
    </w:p>
    <w:p w:rsidR="00B3333C" w:rsidRPr="002055BE" w:rsidRDefault="00B3333C" w:rsidP="007E1E2E">
      <w:pPr>
        <w:spacing w:after="0" w:line="240" w:lineRule="auto"/>
        <w:jc w:val="center"/>
        <w:rPr>
          <w:rFonts w:ascii="Times New Roman" w:eastAsia="Times New Roman" w:hAnsi="Times New Roman" w:cs="Times New Roman"/>
          <w:caps/>
          <w:sz w:val="40"/>
          <w:szCs w:val="40"/>
          <w:lang w:eastAsia="ru-RU"/>
        </w:rPr>
      </w:pPr>
      <w:r w:rsidRPr="00AE4115">
        <w:rPr>
          <w:rFonts w:ascii="Times New Roman" w:eastAsia="Times New Roman" w:hAnsi="Times New Roman" w:cs="Times New Roman"/>
          <w:b/>
          <w:caps/>
          <w:sz w:val="40"/>
          <w:szCs w:val="40"/>
          <w:lang w:eastAsia="ru-RU"/>
        </w:rPr>
        <w:t>постановление</w:t>
      </w:r>
    </w:p>
    <w:p w:rsidR="00750822" w:rsidRPr="002055BE" w:rsidRDefault="00750822" w:rsidP="007E1E2E">
      <w:pPr>
        <w:spacing w:after="0" w:line="240" w:lineRule="auto"/>
        <w:jc w:val="center"/>
        <w:rPr>
          <w:rFonts w:ascii="Times New Roman CYR" w:eastAsia="Times New Roman" w:hAnsi="Times New Roman CYR" w:cs="Times New Roman"/>
          <w:sz w:val="28"/>
          <w:szCs w:val="28"/>
        </w:rPr>
      </w:pPr>
    </w:p>
    <w:p w:rsidR="00B3333C" w:rsidRPr="00BE71DF" w:rsidRDefault="00E854C5" w:rsidP="00933B13">
      <w:pPr>
        <w:spacing w:after="0" w:line="240" w:lineRule="auto"/>
        <w:ind w:right="-2"/>
        <w:rPr>
          <w:rFonts w:ascii="Times New Roman" w:eastAsia="Calibri" w:hAnsi="Times New Roman" w:cs="Times New Roman"/>
          <w:sz w:val="28"/>
          <w:szCs w:val="28"/>
          <w:lang w:eastAsia="ru-RU"/>
        </w:rPr>
      </w:pPr>
      <w:r w:rsidRPr="00E854C5">
        <w:rPr>
          <w:rFonts w:ascii="Times New Roman" w:eastAsia="Calibri" w:hAnsi="Times New Roman" w:cs="Times New Roman"/>
          <w:sz w:val="28"/>
          <w:szCs w:val="28"/>
          <w:lang w:eastAsia="ru-RU"/>
        </w:rPr>
        <w:t xml:space="preserve">13.05.2019 </w:t>
      </w:r>
      <w:r w:rsidRPr="00E854C5">
        <w:rPr>
          <w:rFonts w:ascii="Times New Roman" w:eastAsia="Calibri" w:hAnsi="Times New Roman" w:cs="Times New Roman"/>
          <w:sz w:val="28"/>
          <w:szCs w:val="28"/>
          <w:lang w:eastAsia="ru-RU"/>
        </w:rPr>
        <w:tab/>
      </w:r>
      <w:r w:rsidRPr="00E854C5">
        <w:rPr>
          <w:rFonts w:ascii="Times New Roman" w:eastAsia="Calibri" w:hAnsi="Times New Roman" w:cs="Times New Roman"/>
          <w:sz w:val="28"/>
          <w:szCs w:val="28"/>
          <w:lang w:eastAsia="ru-RU"/>
        </w:rPr>
        <w:tab/>
      </w:r>
      <w:r w:rsidRPr="00E854C5">
        <w:rPr>
          <w:rFonts w:ascii="Times New Roman" w:eastAsia="Calibri" w:hAnsi="Times New Roman" w:cs="Times New Roman"/>
          <w:sz w:val="28"/>
          <w:szCs w:val="28"/>
          <w:lang w:eastAsia="ru-RU"/>
        </w:rPr>
        <w:tab/>
      </w:r>
      <w:r w:rsidRPr="00E854C5">
        <w:rPr>
          <w:rFonts w:ascii="Times New Roman" w:eastAsia="Calibri" w:hAnsi="Times New Roman" w:cs="Times New Roman"/>
          <w:sz w:val="28"/>
          <w:szCs w:val="28"/>
          <w:lang w:eastAsia="ru-RU"/>
        </w:rPr>
        <w:tab/>
      </w:r>
      <w:r w:rsidRPr="00E854C5">
        <w:rPr>
          <w:rFonts w:ascii="Times New Roman" w:eastAsia="Calibri" w:hAnsi="Times New Roman" w:cs="Times New Roman"/>
          <w:sz w:val="28"/>
          <w:szCs w:val="28"/>
          <w:lang w:eastAsia="ru-RU"/>
        </w:rPr>
        <w:tab/>
      </w:r>
      <w:r w:rsidRPr="00E854C5">
        <w:rPr>
          <w:rFonts w:ascii="Times New Roman" w:eastAsia="Calibri" w:hAnsi="Times New Roman" w:cs="Times New Roman"/>
          <w:sz w:val="28"/>
          <w:szCs w:val="28"/>
          <w:lang w:eastAsia="ru-RU"/>
        </w:rPr>
        <w:tab/>
      </w:r>
      <w:r w:rsidRPr="00E854C5">
        <w:rPr>
          <w:rFonts w:ascii="Times New Roman" w:eastAsia="Calibri" w:hAnsi="Times New Roman" w:cs="Times New Roman"/>
          <w:sz w:val="28"/>
          <w:szCs w:val="28"/>
          <w:lang w:eastAsia="ru-RU"/>
        </w:rPr>
        <w:tab/>
      </w:r>
      <w:r w:rsidRPr="00E854C5">
        <w:rPr>
          <w:rFonts w:ascii="Times New Roman" w:eastAsia="Calibri" w:hAnsi="Times New Roman" w:cs="Times New Roman"/>
          <w:sz w:val="28"/>
          <w:szCs w:val="28"/>
          <w:lang w:eastAsia="ru-RU"/>
        </w:rPr>
        <w:tab/>
      </w:r>
      <w:r w:rsidRPr="00E854C5">
        <w:rPr>
          <w:rFonts w:ascii="Times New Roman" w:eastAsia="Calibri" w:hAnsi="Times New Roman" w:cs="Times New Roman"/>
          <w:sz w:val="28"/>
          <w:szCs w:val="28"/>
          <w:lang w:eastAsia="ru-RU"/>
        </w:rPr>
        <w:tab/>
      </w:r>
      <w:r w:rsidRPr="00E854C5">
        <w:rPr>
          <w:rFonts w:ascii="Times New Roman" w:eastAsia="Calibri" w:hAnsi="Times New Roman" w:cs="Times New Roman"/>
          <w:sz w:val="28"/>
          <w:szCs w:val="28"/>
          <w:lang w:eastAsia="ru-RU"/>
        </w:rPr>
        <w:tab/>
      </w:r>
      <w:r w:rsidRPr="00E854C5">
        <w:rPr>
          <w:rFonts w:ascii="Times New Roman" w:eastAsia="Calibri" w:hAnsi="Times New Roman" w:cs="Times New Roman"/>
          <w:sz w:val="28"/>
          <w:szCs w:val="28"/>
          <w:lang w:eastAsia="ru-RU"/>
        </w:rPr>
        <w:tab/>
        <w:t>№ 23</w:t>
      </w:r>
      <w:r>
        <w:rPr>
          <w:rFonts w:ascii="Times New Roman" w:eastAsia="Calibri" w:hAnsi="Times New Roman" w:cs="Times New Roman"/>
          <w:sz w:val="28"/>
          <w:szCs w:val="28"/>
          <w:lang w:eastAsia="ru-RU"/>
        </w:rPr>
        <w:t>9</w:t>
      </w:r>
      <w:r w:rsidRPr="00E854C5">
        <w:rPr>
          <w:rFonts w:ascii="Times New Roman" w:eastAsia="Calibri" w:hAnsi="Times New Roman" w:cs="Times New Roman"/>
          <w:sz w:val="28"/>
          <w:szCs w:val="28"/>
          <w:lang w:eastAsia="ru-RU"/>
        </w:rPr>
        <w:t>-п</w:t>
      </w:r>
    </w:p>
    <w:p w:rsidR="00B3333C" w:rsidRPr="002055BE" w:rsidRDefault="00B3333C" w:rsidP="007E1E2E">
      <w:pPr>
        <w:spacing w:after="0" w:line="240" w:lineRule="auto"/>
        <w:jc w:val="center"/>
        <w:rPr>
          <w:rFonts w:ascii="Times New Roman CYR" w:eastAsia="Times New Roman" w:hAnsi="Times New Roman CYR" w:cs="Times New Roman"/>
          <w:sz w:val="24"/>
          <w:szCs w:val="24"/>
        </w:rPr>
      </w:pPr>
      <w:r w:rsidRPr="002055BE">
        <w:rPr>
          <w:rFonts w:ascii="Times New Roman CYR" w:eastAsia="Times New Roman" w:hAnsi="Times New Roman CYR" w:cs="Times New Roman"/>
          <w:sz w:val="24"/>
          <w:szCs w:val="24"/>
        </w:rPr>
        <w:t>г.Нефтеюганск</w:t>
      </w:r>
    </w:p>
    <w:p w:rsidR="00933B13" w:rsidRDefault="00933B13" w:rsidP="00933B13">
      <w:pPr>
        <w:spacing w:after="0" w:line="240" w:lineRule="auto"/>
        <w:jc w:val="center"/>
        <w:rPr>
          <w:rFonts w:ascii="Times New Roman" w:eastAsia="Times New Roman" w:hAnsi="Times New Roman" w:cs="Times New Roman"/>
          <w:color w:val="000000"/>
          <w:sz w:val="32"/>
          <w:szCs w:val="32"/>
          <w:lang w:eastAsia="ru-RU"/>
        </w:rPr>
      </w:pPr>
    </w:p>
    <w:p w:rsidR="00E60448" w:rsidRPr="00E60448" w:rsidRDefault="00E60448" w:rsidP="00933B13">
      <w:pPr>
        <w:spacing w:after="0" w:line="240" w:lineRule="auto"/>
        <w:jc w:val="center"/>
        <w:rPr>
          <w:rFonts w:ascii="Times New Roman CYR" w:eastAsia="Times New Roman" w:hAnsi="Times New Roman CYR" w:cs="Times New Roman"/>
          <w:b/>
          <w:sz w:val="28"/>
          <w:szCs w:val="20"/>
          <w:lang w:eastAsia="ru-RU"/>
        </w:rPr>
      </w:pPr>
      <w:r w:rsidRPr="00E60448">
        <w:rPr>
          <w:rFonts w:ascii="Times New Roman CYR" w:eastAsia="Times New Roman" w:hAnsi="Times New Roman CYR" w:cs="Times New Roman"/>
          <w:b/>
          <w:sz w:val="28"/>
          <w:szCs w:val="20"/>
          <w:lang w:eastAsia="ru-RU"/>
        </w:rPr>
        <w:t>О разработке прогноза социально-экономического развития муниципального образ</w:t>
      </w:r>
      <w:r w:rsidR="00F358A3">
        <w:rPr>
          <w:rFonts w:ascii="Times New Roman CYR" w:eastAsia="Times New Roman" w:hAnsi="Times New Roman CYR" w:cs="Times New Roman"/>
          <w:b/>
          <w:sz w:val="28"/>
          <w:szCs w:val="20"/>
          <w:lang w:eastAsia="ru-RU"/>
        </w:rPr>
        <w:t>ования город Нефтеюганск на 2020</w:t>
      </w:r>
      <w:r w:rsidRPr="00E60448">
        <w:rPr>
          <w:rFonts w:ascii="Times New Roman CYR" w:eastAsia="Times New Roman" w:hAnsi="Times New Roman CYR" w:cs="Times New Roman"/>
          <w:b/>
          <w:sz w:val="28"/>
          <w:szCs w:val="20"/>
          <w:lang w:eastAsia="ru-RU"/>
        </w:rPr>
        <w:t xml:space="preserve"> </w:t>
      </w:r>
      <w:r w:rsidR="00F358A3">
        <w:rPr>
          <w:rFonts w:ascii="Times New Roman CYR" w:eastAsia="Times New Roman" w:hAnsi="Times New Roman CYR" w:cs="Times New Roman"/>
          <w:b/>
          <w:sz w:val="28"/>
          <w:szCs w:val="20"/>
          <w:lang w:eastAsia="ru-RU"/>
        </w:rPr>
        <w:t>год и плановый период до 2025</w:t>
      </w:r>
      <w:r w:rsidRPr="00E60448">
        <w:rPr>
          <w:rFonts w:ascii="Times New Roman CYR" w:eastAsia="Times New Roman" w:hAnsi="Times New Roman CYR" w:cs="Times New Roman"/>
          <w:b/>
          <w:sz w:val="28"/>
          <w:szCs w:val="20"/>
          <w:lang w:eastAsia="ru-RU"/>
        </w:rPr>
        <w:t xml:space="preserve"> года</w:t>
      </w:r>
    </w:p>
    <w:p w:rsidR="00E60448" w:rsidRPr="00E60448" w:rsidRDefault="00E60448" w:rsidP="00E60448">
      <w:pPr>
        <w:spacing w:after="0" w:line="240" w:lineRule="auto"/>
        <w:jc w:val="center"/>
        <w:rPr>
          <w:rFonts w:ascii="Pragmatica" w:eastAsia="Times New Roman" w:hAnsi="Pragmatica" w:cs="Times New Roman"/>
          <w:b/>
          <w:color w:val="FF0000"/>
          <w:sz w:val="28"/>
          <w:szCs w:val="20"/>
          <w:lang w:eastAsia="ru-RU"/>
        </w:rPr>
      </w:pPr>
    </w:p>
    <w:p w:rsidR="00E60448" w:rsidRPr="007C0A08" w:rsidRDefault="00E60448" w:rsidP="007C0A08">
      <w:pPr>
        <w:pStyle w:val="ConsPlusNormal"/>
        <w:ind w:firstLine="0"/>
        <w:jc w:val="both"/>
        <w:rPr>
          <w:rFonts w:ascii="Times New Roman" w:hAnsi="Times New Roman" w:cs="Times New Roman"/>
          <w:bCs/>
          <w:sz w:val="28"/>
          <w:szCs w:val="28"/>
        </w:rPr>
      </w:pPr>
      <w:r w:rsidRPr="00E60448">
        <w:rPr>
          <w:rFonts w:ascii="Times New Roman CYR" w:hAnsi="Times New Roman CYR" w:cs="Times New Roman"/>
          <w:color w:val="FF0000"/>
          <w:sz w:val="28"/>
        </w:rPr>
        <w:tab/>
      </w:r>
      <w:r w:rsidRPr="00E60448">
        <w:rPr>
          <w:rFonts w:ascii="Times New Roman CYR" w:hAnsi="Times New Roman CYR" w:cs="Times New Roman"/>
          <w:sz w:val="28"/>
        </w:rPr>
        <w:t>В соответствии с постановлением Правительства Ханты-Мансийского автономного округа – Югры от 25</w:t>
      </w:r>
      <w:r w:rsidR="00114259">
        <w:rPr>
          <w:rFonts w:ascii="Times New Roman CYR" w:hAnsi="Times New Roman CYR" w:cs="Times New Roman"/>
          <w:sz w:val="28"/>
        </w:rPr>
        <w:t>.12.</w:t>
      </w:r>
      <w:r w:rsidRPr="00E60448">
        <w:rPr>
          <w:rFonts w:ascii="Times New Roman CYR" w:hAnsi="Times New Roman CYR" w:cs="Times New Roman"/>
          <w:sz w:val="28"/>
        </w:rPr>
        <w:t xml:space="preserve">2015 № 487-п «О порядке разработки, корректировки, утверждения (одобрения) и осуществления мониторинга прогноза социально-экономического развития Ханты-Мансийского автономного округа – Югры на среднесрочный период и контроля его реализации и признании утратившим силу постановления Правительства Ханты-Мансийского автономного округа – Югры </w:t>
      </w:r>
      <w:r w:rsidR="000B072A">
        <w:rPr>
          <w:rFonts w:ascii="Times New Roman CYR" w:hAnsi="Times New Roman CYR" w:cs="Times New Roman"/>
          <w:sz w:val="28"/>
        </w:rPr>
        <w:t xml:space="preserve">от 20 декабря 2007 года </w:t>
      </w:r>
      <w:r w:rsidRPr="00E60448">
        <w:rPr>
          <w:rFonts w:ascii="Times New Roman CYR" w:hAnsi="Times New Roman CYR" w:cs="Times New Roman"/>
          <w:sz w:val="28"/>
        </w:rPr>
        <w:t>№ 327-п «О Порядке разработки прогноза социально-экономического развития Ханты-Мансийского автономного округа – Югры»</w:t>
      </w:r>
      <w:r w:rsidR="00870860">
        <w:rPr>
          <w:rFonts w:ascii="Times New Roman CYR" w:hAnsi="Times New Roman CYR" w:cs="Times New Roman"/>
          <w:sz w:val="28"/>
        </w:rPr>
        <w:t xml:space="preserve">, </w:t>
      </w:r>
      <w:r w:rsidR="00870860" w:rsidRPr="00510C73">
        <w:rPr>
          <w:rFonts w:ascii="Times New Roman CYR" w:hAnsi="Times New Roman CYR" w:cs="Times New Roman"/>
          <w:sz w:val="28"/>
        </w:rPr>
        <w:t>Уставом города Нефтеюганска,</w:t>
      </w:r>
      <w:r w:rsidR="00870860">
        <w:rPr>
          <w:rFonts w:ascii="Times New Roman CYR" w:hAnsi="Times New Roman CYR" w:cs="Times New Roman"/>
          <w:sz w:val="28"/>
        </w:rPr>
        <w:t xml:space="preserve"> постано</w:t>
      </w:r>
      <w:r w:rsidR="007C0A08">
        <w:rPr>
          <w:rFonts w:ascii="Times New Roman CYR" w:hAnsi="Times New Roman CYR" w:cs="Times New Roman"/>
          <w:sz w:val="28"/>
        </w:rPr>
        <w:t>влением администрации города Нефтеюганска от 08.08.2016 № 155-нп «</w:t>
      </w:r>
      <w:r w:rsidR="007C0A08" w:rsidRPr="007C0A08">
        <w:rPr>
          <w:rFonts w:ascii="Times New Roman" w:hAnsi="Times New Roman" w:cs="Times New Roman"/>
          <w:bCs/>
          <w:sz w:val="28"/>
          <w:szCs w:val="28"/>
        </w:rPr>
        <w:t>Об утверждении порядка разработки, корректировки, одобрения и осуществления мониторинга и контроля реализации</w:t>
      </w:r>
      <w:r w:rsidR="007C0A08" w:rsidRPr="007C0A08">
        <w:rPr>
          <w:rFonts w:ascii="Times New Roman" w:hAnsi="Times New Roman" w:cs="Times New Roman"/>
          <w:sz w:val="28"/>
          <w:szCs w:val="28"/>
        </w:rPr>
        <w:t xml:space="preserve"> прогноза социально-экономического развития города Нефтеюганска </w:t>
      </w:r>
      <w:r w:rsidR="007C0A08" w:rsidRPr="007C0A08">
        <w:rPr>
          <w:rFonts w:ascii="Times New Roman" w:hAnsi="Times New Roman" w:cs="Times New Roman" w:hint="eastAsia"/>
          <w:sz w:val="28"/>
          <w:szCs w:val="28"/>
        </w:rPr>
        <w:t>на</w:t>
      </w:r>
      <w:r w:rsidR="007C0A08" w:rsidRPr="007C0A08">
        <w:rPr>
          <w:rFonts w:ascii="Times New Roman" w:hAnsi="Times New Roman" w:cs="Times New Roman"/>
          <w:sz w:val="28"/>
          <w:szCs w:val="28"/>
        </w:rPr>
        <w:t xml:space="preserve"> </w:t>
      </w:r>
      <w:r w:rsidR="007C0A08" w:rsidRPr="007C0A08">
        <w:rPr>
          <w:rFonts w:ascii="Times New Roman" w:hAnsi="Times New Roman" w:cs="Times New Roman" w:hint="eastAsia"/>
          <w:sz w:val="28"/>
          <w:szCs w:val="28"/>
        </w:rPr>
        <w:t>среднесрочный</w:t>
      </w:r>
      <w:r w:rsidR="007C0A08" w:rsidRPr="007C0A08">
        <w:rPr>
          <w:rFonts w:ascii="Times New Roman" w:hAnsi="Times New Roman" w:cs="Times New Roman"/>
          <w:sz w:val="28"/>
          <w:szCs w:val="28"/>
        </w:rPr>
        <w:t xml:space="preserve"> период</w:t>
      </w:r>
      <w:r w:rsidR="007C0A08">
        <w:rPr>
          <w:rFonts w:ascii="Times New Roman" w:hAnsi="Times New Roman" w:cs="Times New Roman"/>
          <w:sz w:val="28"/>
          <w:szCs w:val="28"/>
        </w:rPr>
        <w:t xml:space="preserve">» </w:t>
      </w:r>
      <w:r w:rsidR="00933B13">
        <w:rPr>
          <w:rFonts w:ascii="Times New Roman CYR" w:hAnsi="Times New Roman CYR" w:cs="Times New Roman"/>
          <w:sz w:val="28"/>
        </w:rPr>
        <w:t xml:space="preserve">администрация города Нефтеюганска </w:t>
      </w:r>
      <w:r w:rsidR="00933B13" w:rsidRPr="00AE6728">
        <w:rPr>
          <w:rFonts w:ascii="Times New Roman CYR" w:hAnsi="Times New Roman CYR" w:cs="Times New Roman"/>
          <w:sz w:val="28"/>
        </w:rPr>
        <w:t>постановляет</w:t>
      </w:r>
      <w:r w:rsidRPr="00AE6728">
        <w:rPr>
          <w:rFonts w:ascii="Times New Roman CYR" w:hAnsi="Times New Roman CYR" w:cs="Times New Roman"/>
          <w:sz w:val="28"/>
        </w:rPr>
        <w:t>:</w:t>
      </w:r>
    </w:p>
    <w:p w:rsidR="00E60448" w:rsidRPr="00E60448" w:rsidRDefault="00E60448" w:rsidP="00E604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0448">
        <w:rPr>
          <w:rFonts w:ascii="Times New Roman" w:eastAsia="Times New Roman" w:hAnsi="Times New Roman" w:cs="Times New Roman"/>
          <w:sz w:val="28"/>
          <w:szCs w:val="28"/>
          <w:lang w:eastAsia="ru-RU"/>
        </w:rPr>
        <w:t xml:space="preserve">1.Департаменту экономического развития </w:t>
      </w:r>
      <w:r w:rsidR="000B072A">
        <w:rPr>
          <w:rFonts w:ascii="Times New Roman" w:eastAsia="Times New Roman" w:hAnsi="Times New Roman" w:cs="Times New Roman"/>
          <w:sz w:val="28"/>
          <w:szCs w:val="28"/>
          <w:lang w:eastAsia="ru-RU"/>
        </w:rPr>
        <w:t>администрации города (Григорьева</w:t>
      </w:r>
      <w:r w:rsidRPr="00E60448">
        <w:rPr>
          <w:rFonts w:ascii="Times New Roman" w:eastAsia="Times New Roman" w:hAnsi="Times New Roman" w:cs="Times New Roman"/>
          <w:sz w:val="28"/>
          <w:szCs w:val="28"/>
          <w:lang w:eastAsia="ru-RU"/>
        </w:rPr>
        <w:t xml:space="preserve"> С.А.) разработать прогноз социально-экономического разв</w:t>
      </w:r>
      <w:r w:rsidR="000B072A">
        <w:rPr>
          <w:rFonts w:ascii="Times New Roman" w:eastAsia="Times New Roman" w:hAnsi="Times New Roman" w:cs="Times New Roman"/>
          <w:sz w:val="28"/>
          <w:szCs w:val="28"/>
          <w:lang w:eastAsia="ru-RU"/>
        </w:rPr>
        <w:t>ития города Нефтеюганска на 2020</w:t>
      </w:r>
      <w:r w:rsidRPr="00E60448">
        <w:rPr>
          <w:rFonts w:ascii="Times New Roman" w:eastAsia="Times New Roman" w:hAnsi="Times New Roman" w:cs="Times New Roman"/>
          <w:sz w:val="28"/>
          <w:szCs w:val="28"/>
          <w:lang w:eastAsia="ru-RU"/>
        </w:rPr>
        <w:t xml:space="preserve"> </w:t>
      </w:r>
      <w:r w:rsidR="000B072A">
        <w:rPr>
          <w:rFonts w:ascii="Times New Roman" w:eastAsia="Times New Roman" w:hAnsi="Times New Roman" w:cs="Times New Roman"/>
          <w:sz w:val="28"/>
          <w:szCs w:val="28"/>
          <w:lang w:eastAsia="ru-RU"/>
        </w:rPr>
        <w:t>год и плановый период до 2025</w:t>
      </w:r>
      <w:r w:rsidRPr="00E60448">
        <w:rPr>
          <w:rFonts w:ascii="Times New Roman" w:eastAsia="Times New Roman" w:hAnsi="Times New Roman" w:cs="Times New Roman"/>
          <w:sz w:val="28"/>
          <w:szCs w:val="28"/>
          <w:lang w:eastAsia="ru-RU"/>
        </w:rPr>
        <w:t xml:space="preserve"> года (</w:t>
      </w:r>
      <w:r w:rsidR="000B072A">
        <w:rPr>
          <w:rFonts w:ascii="Times New Roman" w:eastAsia="Times New Roman" w:hAnsi="Times New Roman" w:cs="Times New Roman"/>
          <w:sz w:val="28"/>
          <w:szCs w:val="28"/>
          <w:lang w:eastAsia="ru-RU"/>
        </w:rPr>
        <w:t xml:space="preserve">далее - Прогноз) в срок до </w:t>
      </w:r>
      <w:r w:rsidR="000B072A" w:rsidRPr="00B27870">
        <w:rPr>
          <w:rFonts w:ascii="Times New Roman" w:eastAsia="Times New Roman" w:hAnsi="Times New Roman" w:cs="Times New Roman"/>
          <w:sz w:val="28"/>
          <w:szCs w:val="28"/>
          <w:lang w:eastAsia="ru-RU"/>
        </w:rPr>
        <w:t>01.07.2019</w:t>
      </w:r>
      <w:r w:rsidRPr="00B27870">
        <w:rPr>
          <w:rFonts w:ascii="Times New Roman" w:eastAsia="Times New Roman" w:hAnsi="Times New Roman" w:cs="Times New Roman"/>
          <w:sz w:val="28"/>
          <w:szCs w:val="28"/>
          <w:lang w:eastAsia="ru-RU"/>
        </w:rPr>
        <w:t>.</w:t>
      </w:r>
    </w:p>
    <w:p w:rsidR="00E60448" w:rsidRPr="00E60448" w:rsidRDefault="00E60448" w:rsidP="00E60448">
      <w:pPr>
        <w:spacing w:after="0" w:line="240" w:lineRule="auto"/>
        <w:ind w:firstLine="720"/>
        <w:jc w:val="both"/>
        <w:rPr>
          <w:rFonts w:ascii="Pragmatica" w:eastAsia="Times New Roman" w:hAnsi="Pragmatica" w:cs="Times New Roman"/>
          <w:sz w:val="28"/>
          <w:szCs w:val="20"/>
          <w:lang w:eastAsia="ru-RU"/>
        </w:rPr>
      </w:pPr>
      <w:r w:rsidRPr="00E60448">
        <w:rPr>
          <w:rFonts w:ascii="Times New Roman" w:eastAsia="Times New Roman" w:hAnsi="Times New Roman" w:cs="Times New Roman"/>
          <w:sz w:val="28"/>
          <w:szCs w:val="20"/>
          <w:lang w:eastAsia="ru-RU"/>
        </w:rPr>
        <w:t>2</w:t>
      </w:r>
      <w:r w:rsidR="00587156">
        <w:rPr>
          <w:rFonts w:ascii="Pragmatica" w:eastAsia="Times New Roman" w:hAnsi="Pragmatica" w:cs="Times New Roman"/>
          <w:sz w:val="28"/>
          <w:szCs w:val="20"/>
          <w:lang w:eastAsia="ru-RU"/>
        </w:rPr>
        <w:t>.</w:t>
      </w:r>
      <w:r w:rsidR="00587156" w:rsidRPr="00587156">
        <w:rPr>
          <w:rFonts w:ascii="Times New Roman" w:eastAsia="Times New Roman" w:hAnsi="Times New Roman" w:cs="Times New Roman"/>
          <w:sz w:val="28"/>
          <w:szCs w:val="20"/>
          <w:lang w:eastAsia="ru-RU"/>
        </w:rPr>
        <w:t>Руководителям органов,</w:t>
      </w:r>
      <w:r w:rsidR="00587156">
        <w:rPr>
          <w:rFonts w:eastAsia="Times New Roman" w:cs="Times New Roman"/>
          <w:sz w:val="28"/>
          <w:szCs w:val="20"/>
          <w:lang w:eastAsia="ru-RU"/>
        </w:rPr>
        <w:t xml:space="preserve"> </w:t>
      </w:r>
      <w:r w:rsidRPr="00E60448">
        <w:rPr>
          <w:rFonts w:ascii="Pragmatica" w:eastAsia="Times New Roman" w:hAnsi="Pragmatica" w:cs="Times New Roman"/>
          <w:sz w:val="28"/>
          <w:szCs w:val="20"/>
          <w:lang w:eastAsia="ru-RU"/>
        </w:rPr>
        <w:t>структурных подразделений администрации города</w:t>
      </w:r>
      <w:r w:rsidRPr="00E60448">
        <w:rPr>
          <w:rFonts w:ascii="Calibri" w:eastAsia="Times New Roman" w:hAnsi="Calibri" w:cs="Times New Roman"/>
          <w:sz w:val="28"/>
          <w:szCs w:val="20"/>
          <w:lang w:eastAsia="ru-RU"/>
        </w:rPr>
        <w:t xml:space="preserve"> </w:t>
      </w:r>
      <w:r w:rsidRPr="00E60448">
        <w:rPr>
          <w:rFonts w:ascii="Pragmatica" w:eastAsia="Times New Roman" w:hAnsi="Pragmatica" w:cs="Times New Roman"/>
          <w:sz w:val="28"/>
          <w:szCs w:val="20"/>
          <w:lang w:eastAsia="ru-RU"/>
        </w:rPr>
        <w:t xml:space="preserve">в срок до </w:t>
      </w:r>
      <w:r w:rsidR="004113B3">
        <w:rPr>
          <w:rFonts w:ascii="Times New Roman" w:eastAsia="Times New Roman" w:hAnsi="Times New Roman" w:cs="Times New Roman"/>
          <w:sz w:val="28"/>
          <w:szCs w:val="20"/>
          <w:lang w:eastAsia="ru-RU"/>
        </w:rPr>
        <w:t>2</w:t>
      </w:r>
      <w:r w:rsidR="003166FC">
        <w:rPr>
          <w:rFonts w:ascii="Times New Roman" w:eastAsia="Times New Roman" w:hAnsi="Times New Roman" w:cs="Times New Roman"/>
          <w:sz w:val="28"/>
          <w:szCs w:val="20"/>
          <w:lang w:eastAsia="ru-RU"/>
        </w:rPr>
        <w:t>7.05</w:t>
      </w:r>
      <w:r w:rsidRPr="00B27870">
        <w:rPr>
          <w:rFonts w:ascii="Pragmatica" w:eastAsia="Times New Roman" w:hAnsi="Pragmatica" w:cs="Times New Roman"/>
          <w:sz w:val="28"/>
          <w:szCs w:val="20"/>
          <w:lang w:eastAsia="ru-RU"/>
        </w:rPr>
        <w:t>.20</w:t>
      </w:r>
      <w:r w:rsidR="000B072A" w:rsidRPr="00B27870">
        <w:rPr>
          <w:rFonts w:ascii="Times New Roman" w:eastAsia="Times New Roman" w:hAnsi="Times New Roman" w:cs="Times New Roman"/>
          <w:sz w:val="28"/>
          <w:szCs w:val="20"/>
          <w:lang w:eastAsia="ru-RU"/>
        </w:rPr>
        <w:t>19</w:t>
      </w:r>
      <w:r w:rsidRPr="00B27870">
        <w:rPr>
          <w:rFonts w:ascii="Times New Roman" w:eastAsia="Times New Roman" w:hAnsi="Times New Roman" w:cs="Times New Roman"/>
          <w:sz w:val="28"/>
          <w:szCs w:val="20"/>
          <w:lang w:eastAsia="ru-RU"/>
        </w:rPr>
        <w:t xml:space="preserve"> </w:t>
      </w:r>
      <w:r w:rsidRPr="00B27870">
        <w:rPr>
          <w:rFonts w:ascii="Pragmatica" w:eastAsia="Times New Roman" w:hAnsi="Pragmatica" w:cs="Times New Roman"/>
          <w:sz w:val="28"/>
          <w:szCs w:val="20"/>
          <w:lang w:eastAsia="ru-RU"/>
        </w:rPr>
        <w:t>обеспечить</w:t>
      </w:r>
      <w:r w:rsidRPr="00E60448">
        <w:rPr>
          <w:rFonts w:ascii="Pragmatica" w:eastAsia="Times New Roman" w:hAnsi="Pragmatica" w:cs="Times New Roman"/>
          <w:sz w:val="28"/>
          <w:szCs w:val="20"/>
          <w:lang w:eastAsia="ru-RU"/>
        </w:rPr>
        <w:t xml:space="preserve"> </w:t>
      </w:r>
      <w:r w:rsidRPr="00374B73">
        <w:rPr>
          <w:rFonts w:ascii="Times New Roman" w:eastAsia="Times New Roman" w:hAnsi="Times New Roman" w:cs="Times New Roman"/>
          <w:sz w:val="28"/>
          <w:szCs w:val="20"/>
          <w:lang w:eastAsia="ru-RU"/>
        </w:rPr>
        <w:t>пред</w:t>
      </w:r>
      <w:r w:rsidR="00374B73">
        <w:rPr>
          <w:rFonts w:ascii="Times New Roman" w:eastAsia="Times New Roman" w:hAnsi="Times New Roman" w:cs="Times New Roman"/>
          <w:sz w:val="28"/>
          <w:szCs w:val="20"/>
          <w:lang w:eastAsia="ru-RU"/>
        </w:rPr>
        <w:t>о</w:t>
      </w:r>
      <w:r w:rsidRPr="00374B73">
        <w:rPr>
          <w:rFonts w:ascii="Times New Roman" w:eastAsia="Times New Roman" w:hAnsi="Times New Roman" w:cs="Times New Roman"/>
          <w:sz w:val="28"/>
          <w:szCs w:val="20"/>
          <w:lang w:eastAsia="ru-RU"/>
        </w:rPr>
        <w:t>ставление</w:t>
      </w:r>
      <w:r w:rsidRPr="00E60448">
        <w:rPr>
          <w:rFonts w:ascii="Pragmatica" w:eastAsia="Times New Roman" w:hAnsi="Pragmatica" w:cs="Times New Roman"/>
          <w:sz w:val="28"/>
          <w:szCs w:val="20"/>
          <w:lang w:eastAsia="ru-RU"/>
        </w:rPr>
        <w:t xml:space="preserve"> в департамент </w:t>
      </w:r>
      <w:r w:rsidRPr="00E60448">
        <w:rPr>
          <w:rFonts w:ascii="Times New Roman" w:eastAsia="Times New Roman" w:hAnsi="Times New Roman" w:cs="Times New Roman"/>
          <w:sz w:val="28"/>
          <w:szCs w:val="20"/>
          <w:lang w:eastAsia="ru-RU"/>
        </w:rPr>
        <w:t>экономического развития администрации</w:t>
      </w:r>
      <w:r w:rsidRPr="00E60448">
        <w:rPr>
          <w:rFonts w:ascii="Calibri" w:eastAsia="Times New Roman" w:hAnsi="Calibri" w:cs="Times New Roman"/>
          <w:sz w:val="28"/>
          <w:szCs w:val="20"/>
          <w:lang w:eastAsia="ru-RU"/>
        </w:rPr>
        <w:t xml:space="preserve"> </w:t>
      </w:r>
      <w:r w:rsidRPr="00E60448">
        <w:rPr>
          <w:rFonts w:ascii="Pragmatica" w:eastAsia="Times New Roman" w:hAnsi="Pragmatica" w:cs="Times New Roman"/>
          <w:sz w:val="28"/>
          <w:szCs w:val="20"/>
          <w:lang w:eastAsia="ru-RU"/>
        </w:rPr>
        <w:t>города</w:t>
      </w:r>
      <w:r w:rsidRPr="00E60448">
        <w:rPr>
          <w:rFonts w:ascii="Times New Roman" w:eastAsia="Times New Roman" w:hAnsi="Times New Roman" w:cs="Times New Roman"/>
          <w:sz w:val="28"/>
          <w:szCs w:val="20"/>
          <w:lang w:eastAsia="ru-RU"/>
        </w:rPr>
        <w:t xml:space="preserve"> </w:t>
      </w:r>
      <w:r w:rsidRPr="00E60448">
        <w:rPr>
          <w:rFonts w:ascii="Pragmatica" w:eastAsia="Times New Roman" w:hAnsi="Pragmatica" w:cs="Times New Roman"/>
          <w:sz w:val="28"/>
          <w:szCs w:val="20"/>
          <w:lang w:eastAsia="ru-RU"/>
        </w:rPr>
        <w:t xml:space="preserve">экономических показателей в соответствии с </w:t>
      </w:r>
      <w:r w:rsidRPr="00E60448">
        <w:rPr>
          <w:rFonts w:ascii="Pragmatica" w:eastAsia="Times New Roman" w:hAnsi="Pragmatica" w:cs="Times New Roman" w:hint="eastAsia"/>
          <w:sz w:val="28"/>
          <w:szCs w:val="20"/>
          <w:lang w:eastAsia="ru-RU"/>
        </w:rPr>
        <w:t>установлен</w:t>
      </w:r>
      <w:r w:rsidRPr="00E60448">
        <w:rPr>
          <w:rFonts w:ascii="Times New Roman" w:eastAsia="Times New Roman" w:hAnsi="Times New Roman" w:cs="Times New Roman"/>
          <w:sz w:val="28"/>
          <w:szCs w:val="20"/>
          <w:lang w:eastAsia="ru-RU"/>
        </w:rPr>
        <w:t>н</w:t>
      </w:r>
      <w:r w:rsidRPr="00E60448">
        <w:rPr>
          <w:rFonts w:ascii="Pragmatica" w:eastAsia="Times New Roman" w:hAnsi="Pragmatica" w:cs="Times New Roman" w:hint="eastAsia"/>
          <w:sz w:val="28"/>
          <w:szCs w:val="20"/>
          <w:lang w:eastAsia="ru-RU"/>
        </w:rPr>
        <w:t>ы</w:t>
      </w:r>
      <w:r w:rsidRPr="00E60448">
        <w:rPr>
          <w:rFonts w:ascii="Pragmatica" w:eastAsia="Times New Roman" w:hAnsi="Pragmatica" w:cs="Times New Roman"/>
          <w:sz w:val="28"/>
          <w:szCs w:val="20"/>
          <w:lang w:eastAsia="ru-RU"/>
        </w:rPr>
        <w:t xml:space="preserve">ми </w:t>
      </w:r>
      <w:r w:rsidRPr="00E60448">
        <w:rPr>
          <w:rFonts w:ascii="Times New Roman" w:eastAsia="Times New Roman" w:hAnsi="Times New Roman" w:cs="Times New Roman"/>
          <w:sz w:val="28"/>
          <w:szCs w:val="20"/>
          <w:lang w:eastAsia="ru-RU"/>
        </w:rPr>
        <w:t>департаменто</w:t>
      </w:r>
      <w:r w:rsidR="00D01247">
        <w:rPr>
          <w:rFonts w:ascii="Times New Roman" w:eastAsia="Times New Roman" w:hAnsi="Times New Roman" w:cs="Times New Roman"/>
          <w:sz w:val="28"/>
          <w:szCs w:val="20"/>
          <w:lang w:eastAsia="ru-RU"/>
        </w:rPr>
        <w:t>м экономического развития Ханты-Мансийского автономного округа - Югры</w:t>
      </w:r>
      <w:r w:rsidRPr="00E60448">
        <w:rPr>
          <w:rFonts w:ascii="Times New Roman" w:eastAsia="Times New Roman" w:hAnsi="Times New Roman" w:cs="Times New Roman"/>
          <w:sz w:val="28"/>
          <w:szCs w:val="20"/>
          <w:lang w:eastAsia="ru-RU"/>
        </w:rPr>
        <w:t xml:space="preserve"> </w:t>
      </w:r>
      <w:r w:rsidRPr="00E60448">
        <w:rPr>
          <w:rFonts w:ascii="Pragmatica" w:eastAsia="Times New Roman" w:hAnsi="Pragmatica" w:cs="Times New Roman"/>
          <w:sz w:val="28"/>
          <w:szCs w:val="20"/>
          <w:lang w:eastAsia="ru-RU"/>
        </w:rPr>
        <w:t xml:space="preserve">формами по соответствующему направлению деятельности </w:t>
      </w:r>
      <w:r w:rsidRPr="00E60448">
        <w:rPr>
          <w:rFonts w:ascii="Times New Roman" w:eastAsia="Times New Roman" w:hAnsi="Times New Roman" w:cs="Times New Roman"/>
          <w:sz w:val="28"/>
          <w:szCs w:val="20"/>
          <w:lang w:eastAsia="ru-RU"/>
        </w:rPr>
        <w:t xml:space="preserve">указанных </w:t>
      </w:r>
      <w:r w:rsidR="00587156">
        <w:rPr>
          <w:rFonts w:ascii="Times New Roman" w:eastAsia="Times New Roman" w:hAnsi="Times New Roman" w:cs="Times New Roman"/>
          <w:sz w:val="28"/>
          <w:szCs w:val="20"/>
          <w:lang w:eastAsia="ru-RU"/>
        </w:rPr>
        <w:t xml:space="preserve">органов, </w:t>
      </w:r>
      <w:r w:rsidRPr="00E60448">
        <w:rPr>
          <w:rFonts w:ascii="Times New Roman" w:eastAsia="Times New Roman" w:hAnsi="Times New Roman" w:cs="Times New Roman"/>
          <w:sz w:val="28"/>
          <w:szCs w:val="20"/>
          <w:lang w:eastAsia="ru-RU"/>
        </w:rPr>
        <w:t xml:space="preserve">структурных подразделений </w:t>
      </w:r>
      <w:r w:rsidRPr="00E60448">
        <w:rPr>
          <w:rFonts w:ascii="Pragmatica" w:eastAsia="Times New Roman" w:hAnsi="Pragmatica" w:cs="Times New Roman"/>
          <w:sz w:val="28"/>
          <w:szCs w:val="20"/>
          <w:lang w:eastAsia="ru-RU"/>
        </w:rPr>
        <w:t xml:space="preserve">для разработки </w:t>
      </w:r>
      <w:r w:rsidRPr="00E60448">
        <w:rPr>
          <w:rFonts w:ascii="Times New Roman" w:eastAsia="Times New Roman" w:hAnsi="Times New Roman" w:cs="Times New Roman"/>
          <w:sz w:val="28"/>
          <w:szCs w:val="20"/>
          <w:lang w:eastAsia="ru-RU"/>
        </w:rPr>
        <w:t>П</w:t>
      </w:r>
      <w:r w:rsidRPr="00E60448">
        <w:rPr>
          <w:rFonts w:ascii="Pragmatica" w:eastAsia="Times New Roman" w:hAnsi="Pragmatica" w:cs="Times New Roman"/>
          <w:sz w:val="28"/>
          <w:szCs w:val="20"/>
          <w:lang w:eastAsia="ru-RU"/>
        </w:rPr>
        <w:t xml:space="preserve">рогноза. </w:t>
      </w:r>
    </w:p>
    <w:p w:rsidR="00E60448" w:rsidRPr="00A47792" w:rsidRDefault="00E60448" w:rsidP="00A47792">
      <w:pPr>
        <w:spacing w:after="0" w:line="240" w:lineRule="auto"/>
        <w:jc w:val="both"/>
        <w:rPr>
          <w:rFonts w:ascii="Times New Roman" w:eastAsia="Times New Roman" w:hAnsi="Times New Roman" w:cs="Times New Roman"/>
          <w:sz w:val="28"/>
          <w:szCs w:val="20"/>
          <w:lang w:eastAsia="ru-RU"/>
        </w:rPr>
      </w:pPr>
      <w:r w:rsidRPr="00E60448">
        <w:rPr>
          <w:rFonts w:ascii="Pragmatica" w:eastAsia="Times New Roman" w:hAnsi="Pragmatica" w:cs="Times New Roman"/>
          <w:color w:val="FF0000"/>
          <w:sz w:val="28"/>
          <w:szCs w:val="20"/>
          <w:lang w:eastAsia="ru-RU"/>
        </w:rPr>
        <w:tab/>
      </w:r>
      <w:r w:rsidR="00A47792">
        <w:rPr>
          <w:rFonts w:ascii="Times New Roman" w:eastAsia="Times New Roman" w:hAnsi="Times New Roman" w:cs="Times New Roman"/>
          <w:sz w:val="28"/>
          <w:szCs w:val="20"/>
          <w:lang w:eastAsia="ru-RU"/>
        </w:rPr>
        <w:t>3</w:t>
      </w:r>
      <w:r w:rsidRPr="00E60448">
        <w:rPr>
          <w:rFonts w:ascii="Times New Roman" w:eastAsia="Times New Roman" w:hAnsi="Times New Roman" w:cs="Times New Roman"/>
          <w:sz w:val="28"/>
          <w:szCs w:val="28"/>
          <w:lang w:eastAsia="ru-RU"/>
        </w:rPr>
        <w:t>.Департаменту по делам ад</w:t>
      </w:r>
      <w:r w:rsidR="000B072A">
        <w:rPr>
          <w:rFonts w:ascii="Times New Roman" w:eastAsia="Times New Roman" w:hAnsi="Times New Roman" w:cs="Times New Roman"/>
          <w:sz w:val="28"/>
          <w:szCs w:val="28"/>
          <w:lang w:eastAsia="ru-RU"/>
        </w:rPr>
        <w:t>министрации города (Прокопович П.А.</w:t>
      </w:r>
      <w:r w:rsidRPr="00E60448">
        <w:rPr>
          <w:rFonts w:ascii="Times New Roman" w:eastAsia="Times New Roman" w:hAnsi="Times New Roman" w:cs="Times New Roman"/>
          <w:sz w:val="28"/>
          <w:szCs w:val="28"/>
          <w:lang w:eastAsia="ru-RU"/>
        </w:rPr>
        <w:t>) разместить постановление на официальном сайте органов местного самоуправления города Нефтеюганска в сети Интернет.</w:t>
      </w:r>
    </w:p>
    <w:p w:rsidR="00E60448" w:rsidRPr="00E60448" w:rsidRDefault="00A47792" w:rsidP="00E60448">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E60448" w:rsidRPr="00E60448">
        <w:rPr>
          <w:rFonts w:ascii="Pragmatica" w:eastAsia="Times New Roman" w:hAnsi="Pragmatica" w:cs="Times New Roman"/>
          <w:sz w:val="28"/>
          <w:szCs w:val="20"/>
          <w:lang w:eastAsia="ru-RU"/>
        </w:rPr>
        <w:t xml:space="preserve">.Контроль </w:t>
      </w:r>
      <w:r w:rsidR="00E60448" w:rsidRPr="00E60448">
        <w:rPr>
          <w:rFonts w:ascii="Times New Roman" w:eastAsia="Times New Roman" w:hAnsi="Times New Roman" w:cs="Times New Roman"/>
          <w:sz w:val="28"/>
          <w:szCs w:val="20"/>
          <w:lang w:eastAsia="ru-RU"/>
        </w:rPr>
        <w:t>исполнения постановления</w:t>
      </w:r>
      <w:r w:rsidR="003166FC">
        <w:rPr>
          <w:rFonts w:ascii="Times New Roman" w:eastAsia="Times New Roman" w:hAnsi="Times New Roman" w:cs="Times New Roman"/>
          <w:sz w:val="28"/>
          <w:szCs w:val="20"/>
          <w:lang w:eastAsia="ru-RU"/>
        </w:rPr>
        <w:t xml:space="preserve"> оставляю за собой</w:t>
      </w:r>
      <w:r w:rsidR="00E60448" w:rsidRPr="00E60448">
        <w:rPr>
          <w:rFonts w:ascii="Times New Roman" w:eastAsia="Times New Roman" w:hAnsi="Times New Roman" w:cs="Times New Roman"/>
          <w:sz w:val="28"/>
          <w:szCs w:val="20"/>
          <w:lang w:eastAsia="ru-RU"/>
        </w:rPr>
        <w:t>.</w:t>
      </w:r>
    </w:p>
    <w:p w:rsidR="000024BE" w:rsidRDefault="000024BE" w:rsidP="00E60448">
      <w:pPr>
        <w:spacing w:after="0" w:line="240" w:lineRule="auto"/>
        <w:jc w:val="both"/>
        <w:rPr>
          <w:rFonts w:ascii="Times New Roman" w:eastAsia="Times New Roman" w:hAnsi="Times New Roman" w:cs="Times New Roman"/>
          <w:color w:val="FF0000"/>
          <w:sz w:val="28"/>
          <w:szCs w:val="20"/>
          <w:lang w:eastAsia="ru-RU"/>
        </w:rPr>
      </w:pPr>
    </w:p>
    <w:p w:rsidR="00E60448" w:rsidRPr="00E60448" w:rsidRDefault="00E60448" w:rsidP="00E60448">
      <w:pPr>
        <w:spacing w:after="0" w:line="240" w:lineRule="auto"/>
        <w:jc w:val="both"/>
        <w:rPr>
          <w:rFonts w:ascii="Times New Roman CYR" w:eastAsia="Times New Roman" w:hAnsi="Times New Roman CYR" w:cs="Times New Roman"/>
          <w:sz w:val="28"/>
          <w:szCs w:val="20"/>
          <w:lang w:eastAsia="ru-RU"/>
        </w:rPr>
      </w:pPr>
      <w:r w:rsidRPr="00E60448">
        <w:rPr>
          <w:rFonts w:ascii="Times New Roman CYR" w:eastAsia="Times New Roman" w:hAnsi="Times New Roman CYR" w:cs="Times New Roman"/>
          <w:sz w:val="28"/>
          <w:szCs w:val="20"/>
          <w:lang w:eastAsia="ru-RU"/>
        </w:rPr>
        <w:t>Глава города Нефтеюганска</w:t>
      </w:r>
      <w:r w:rsidRPr="00E60448">
        <w:rPr>
          <w:rFonts w:ascii="Times New Roman CYR" w:eastAsia="Times New Roman" w:hAnsi="Times New Roman CYR" w:cs="Times New Roman"/>
          <w:sz w:val="28"/>
          <w:szCs w:val="20"/>
          <w:lang w:eastAsia="ru-RU"/>
        </w:rPr>
        <w:tab/>
      </w:r>
      <w:r w:rsidRPr="00E60448">
        <w:rPr>
          <w:rFonts w:ascii="Times New Roman CYR" w:eastAsia="Times New Roman" w:hAnsi="Times New Roman CYR" w:cs="Times New Roman"/>
          <w:sz w:val="28"/>
          <w:szCs w:val="20"/>
          <w:lang w:eastAsia="ru-RU"/>
        </w:rPr>
        <w:tab/>
      </w:r>
      <w:r w:rsidRPr="00E60448">
        <w:rPr>
          <w:rFonts w:ascii="Times New Roman CYR" w:eastAsia="Times New Roman" w:hAnsi="Times New Roman CYR" w:cs="Times New Roman"/>
          <w:sz w:val="28"/>
          <w:szCs w:val="20"/>
          <w:lang w:eastAsia="ru-RU"/>
        </w:rPr>
        <w:tab/>
        <w:t xml:space="preserve">                                          </w:t>
      </w:r>
      <w:r w:rsidR="00BA407E">
        <w:rPr>
          <w:rFonts w:ascii="Times New Roman CYR" w:eastAsia="Times New Roman" w:hAnsi="Times New Roman CYR" w:cs="Times New Roman"/>
          <w:sz w:val="28"/>
          <w:szCs w:val="20"/>
          <w:lang w:eastAsia="ru-RU"/>
        </w:rPr>
        <w:t xml:space="preserve">    </w:t>
      </w:r>
      <w:proofErr w:type="spellStart"/>
      <w:r w:rsidRPr="00E60448">
        <w:rPr>
          <w:rFonts w:ascii="Times New Roman CYR" w:eastAsia="Times New Roman" w:hAnsi="Times New Roman CYR" w:cs="Times New Roman"/>
          <w:sz w:val="28"/>
          <w:szCs w:val="20"/>
          <w:lang w:eastAsia="ru-RU"/>
        </w:rPr>
        <w:t>С.Ю.Дегтярев</w:t>
      </w:r>
      <w:proofErr w:type="spellEnd"/>
    </w:p>
    <w:p w:rsidR="007D499B" w:rsidRDefault="007D499B" w:rsidP="003166FC">
      <w:pPr>
        <w:autoSpaceDE w:val="0"/>
        <w:autoSpaceDN w:val="0"/>
        <w:adjustRightInd w:val="0"/>
        <w:spacing w:after="0" w:line="240" w:lineRule="auto"/>
        <w:jc w:val="center"/>
        <w:rPr>
          <w:rFonts w:ascii="Times New Roman" w:eastAsia="Calibri" w:hAnsi="Times New Roman" w:cs="Times New Roman"/>
          <w:sz w:val="28"/>
          <w:szCs w:val="28"/>
          <w:lang w:eastAsia="ru-RU"/>
        </w:rPr>
      </w:pPr>
      <w:bookmarkStart w:id="0" w:name="_GoBack"/>
      <w:bookmarkEnd w:id="0"/>
    </w:p>
    <w:sectPr w:rsidR="007D499B" w:rsidSect="007D499B">
      <w:headerReference w:type="default" r:id="rId10"/>
      <w:pgSz w:w="11906" w:h="16838"/>
      <w:pgMar w:top="1134" w:right="567" w:bottom="284" w:left="143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2ED" w:rsidRDefault="007E12ED" w:rsidP="00B3333C">
      <w:pPr>
        <w:spacing w:after="0" w:line="240" w:lineRule="auto"/>
      </w:pPr>
      <w:r>
        <w:separator/>
      </w:r>
    </w:p>
  </w:endnote>
  <w:endnote w:type="continuationSeparator" w:id="0">
    <w:p w:rsidR="007E12ED" w:rsidRDefault="007E12ED"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2ED" w:rsidRDefault="007E12ED" w:rsidP="00B3333C">
      <w:pPr>
        <w:spacing w:after="0" w:line="240" w:lineRule="auto"/>
      </w:pPr>
      <w:r>
        <w:separator/>
      </w:r>
    </w:p>
  </w:footnote>
  <w:footnote w:type="continuationSeparator" w:id="0">
    <w:p w:rsidR="007E12ED" w:rsidRDefault="007E12ED"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808" w:rsidRDefault="005A3808" w:rsidP="00A47792">
    <w:pPr>
      <w:pStyle w:val="a4"/>
    </w:pPr>
  </w:p>
  <w:p w:rsidR="00A35411" w:rsidRDefault="00A354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24BE"/>
    <w:rsid w:val="0000505B"/>
    <w:rsid w:val="000170FF"/>
    <w:rsid w:val="000219D0"/>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83F04"/>
    <w:rsid w:val="00084754"/>
    <w:rsid w:val="000858BA"/>
    <w:rsid w:val="000906F8"/>
    <w:rsid w:val="00094305"/>
    <w:rsid w:val="000961FA"/>
    <w:rsid w:val="000B072A"/>
    <w:rsid w:val="000B325C"/>
    <w:rsid w:val="000B7E8B"/>
    <w:rsid w:val="000C73CE"/>
    <w:rsid w:val="000D3BD5"/>
    <w:rsid w:val="000E511D"/>
    <w:rsid w:val="000F3A65"/>
    <w:rsid w:val="000F77BC"/>
    <w:rsid w:val="00105880"/>
    <w:rsid w:val="0010732B"/>
    <w:rsid w:val="00114259"/>
    <w:rsid w:val="00117A5A"/>
    <w:rsid w:val="00126C23"/>
    <w:rsid w:val="0014380A"/>
    <w:rsid w:val="00144EF1"/>
    <w:rsid w:val="00163C85"/>
    <w:rsid w:val="00166461"/>
    <w:rsid w:val="00167DD9"/>
    <w:rsid w:val="00196ED4"/>
    <w:rsid w:val="001A14D1"/>
    <w:rsid w:val="001A23A0"/>
    <w:rsid w:val="001B43E4"/>
    <w:rsid w:val="001C1C77"/>
    <w:rsid w:val="001C38C1"/>
    <w:rsid w:val="001D0503"/>
    <w:rsid w:val="001D4F45"/>
    <w:rsid w:val="002038CD"/>
    <w:rsid w:val="00204DF2"/>
    <w:rsid w:val="002055BE"/>
    <w:rsid w:val="00224356"/>
    <w:rsid w:val="00241A5B"/>
    <w:rsid w:val="00241ACC"/>
    <w:rsid w:val="00260F14"/>
    <w:rsid w:val="00263C57"/>
    <w:rsid w:val="002657D6"/>
    <w:rsid w:val="00272B76"/>
    <w:rsid w:val="002737B5"/>
    <w:rsid w:val="002778B0"/>
    <w:rsid w:val="00286DEF"/>
    <w:rsid w:val="00296173"/>
    <w:rsid w:val="002B7419"/>
    <w:rsid w:val="002E2B50"/>
    <w:rsid w:val="002F31A1"/>
    <w:rsid w:val="002F7A06"/>
    <w:rsid w:val="0031293C"/>
    <w:rsid w:val="003166FC"/>
    <w:rsid w:val="003315EA"/>
    <w:rsid w:val="00332B5E"/>
    <w:rsid w:val="003363B5"/>
    <w:rsid w:val="0034243A"/>
    <w:rsid w:val="0034415E"/>
    <w:rsid w:val="00350CB1"/>
    <w:rsid w:val="00354845"/>
    <w:rsid w:val="003636FB"/>
    <w:rsid w:val="003648AA"/>
    <w:rsid w:val="00374B73"/>
    <w:rsid w:val="00377ED5"/>
    <w:rsid w:val="0039664E"/>
    <w:rsid w:val="003D6AFD"/>
    <w:rsid w:val="003E1A1D"/>
    <w:rsid w:val="003F7F1E"/>
    <w:rsid w:val="004051A6"/>
    <w:rsid w:val="004113B3"/>
    <w:rsid w:val="00425A47"/>
    <w:rsid w:val="00437A5C"/>
    <w:rsid w:val="00442551"/>
    <w:rsid w:val="0045091D"/>
    <w:rsid w:val="00453D78"/>
    <w:rsid w:val="0046111F"/>
    <w:rsid w:val="004702D1"/>
    <w:rsid w:val="004716D3"/>
    <w:rsid w:val="0047543A"/>
    <w:rsid w:val="00482C80"/>
    <w:rsid w:val="004848CB"/>
    <w:rsid w:val="004854BA"/>
    <w:rsid w:val="00491B53"/>
    <w:rsid w:val="004C37C4"/>
    <w:rsid w:val="004C4CAC"/>
    <w:rsid w:val="004C7EBF"/>
    <w:rsid w:val="004E1A69"/>
    <w:rsid w:val="004E4306"/>
    <w:rsid w:val="00502954"/>
    <w:rsid w:val="00510371"/>
    <w:rsid w:val="00510C73"/>
    <w:rsid w:val="005132DA"/>
    <w:rsid w:val="00523D29"/>
    <w:rsid w:val="00530D08"/>
    <w:rsid w:val="005443FF"/>
    <w:rsid w:val="0054679B"/>
    <w:rsid w:val="00551B95"/>
    <w:rsid w:val="00553004"/>
    <w:rsid w:val="0055459A"/>
    <w:rsid w:val="005721E5"/>
    <w:rsid w:val="00576E67"/>
    <w:rsid w:val="00587156"/>
    <w:rsid w:val="00596FA9"/>
    <w:rsid w:val="005A2821"/>
    <w:rsid w:val="005A3808"/>
    <w:rsid w:val="005B669F"/>
    <w:rsid w:val="005B704D"/>
    <w:rsid w:val="005B7B91"/>
    <w:rsid w:val="005C2C7A"/>
    <w:rsid w:val="005D2752"/>
    <w:rsid w:val="005D374E"/>
    <w:rsid w:val="005D3911"/>
    <w:rsid w:val="005E5BDF"/>
    <w:rsid w:val="005F2404"/>
    <w:rsid w:val="005F3C4F"/>
    <w:rsid w:val="005F6DB1"/>
    <w:rsid w:val="006004FE"/>
    <w:rsid w:val="00602140"/>
    <w:rsid w:val="00615D73"/>
    <w:rsid w:val="00631A7C"/>
    <w:rsid w:val="006341CF"/>
    <w:rsid w:val="00634CAF"/>
    <w:rsid w:val="00641A4D"/>
    <w:rsid w:val="006455AF"/>
    <w:rsid w:val="00653E56"/>
    <w:rsid w:val="006660D1"/>
    <w:rsid w:val="0067786C"/>
    <w:rsid w:val="00684411"/>
    <w:rsid w:val="00684A2C"/>
    <w:rsid w:val="00691A18"/>
    <w:rsid w:val="006B0045"/>
    <w:rsid w:val="006B5C24"/>
    <w:rsid w:val="006B6CD2"/>
    <w:rsid w:val="006C50C8"/>
    <w:rsid w:val="006D1E91"/>
    <w:rsid w:val="006D53A9"/>
    <w:rsid w:val="006D727F"/>
    <w:rsid w:val="006E7111"/>
    <w:rsid w:val="006F1AB0"/>
    <w:rsid w:val="006F6AA0"/>
    <w:rsid w:val="00707F7F"/>
    <w:rsid w:val="00711F29"/>
    <w:rsid w:val="007213F8"/>
    <w:rsid w:val="00722917"/>
    <w:rsid w:val="00723EEC"/>
    <w:rsid w:val="007244C9"/>
    <w:rsid w:val="00727303"/>
    <w:rsid w:val="00736A53"/>
    <w:rsid w:val="007449EC"/>
    <w:rsid w:val="00746A9A"/>
    <w:rsid w:val="00750822"/>
    <w:rsid w:val="0075387D"/>
    <w:rsid w:val="00780E7E"/>
    <w:rsid w:val="007A0845"/>
    <w:rsid w:val="007A682C"/>
    <w:rsid w:val="007A7069"/>
    <w:rsid w:val="007B096A"/>
    <w:rsid w:val="007C0A08"/>
    <w:rsid w:val="007C273E"/>
    <w:rsid w:val="007D499B"/>
    <w:rsid w:val="007D642A"/>
    <w:rsid w:val="007E12ED"/>
    <w:rsid w:val="007E1533"/>
    <w:rsid w:val="007E1E2E"/>
    <w:rsid w:val="008002D5"/>
    <w:rsid w:val="008023D6"/>
    <w:rsid w:val="008256F3"/>
    <w:rsid w:val="008352EA"/>
    <w:rsid w:val="008354A3"/>
    <w:rsid w:val="008361ED"/>
    <w:rsid w:val="00836BB0"/>
    <w:rsid w:val="008420B2"/>
    <w:rsid w:val="00844553"/>
    <w:rsid w:val="0084506A"/>
    <w:rsid w:val="008637E4"/>
    <w:rsid w:val="008675C1"/>
    <w:rsid w:val="00870860"/>
    <w:rsid w:val="00874498"/>
    <w:rsid w:val="00876324"/>
    <w:rsid w:val="00890878"/>
    <w:rsid w:val="008A0D66"/>
    <w:rsid w:val="008A5ED1"/>
    <w:rsid w:val="008A6F18"/>
    <w:rsid w:val="008B1E90"/>
    <w:rsid w:val="008C17C8"/>
    <w:rsid w:val="008C5F0B"/>
    <w:rsid w:val="008D2A48"/>
    <w:rsid w:val="008D4EDC"/>
    <w:rsid w:val="008D56F5"/>
    <w:rsid w:val="008E2CB9"/>
    <w:rsid w:val="008E388C"/>
    <w:rsid w:val="008F45B5"/>
    <w:rsid w:val="008F6A83"/>
    <w:rsid w:val="00912C3C"/>
    <w:rsid w:val="00925FBC"/>
    <w:rsid w:val="00932EDA"/>
    <w:rsid w:val="00933B13"/>
    <w:rsid w:val="00934341"/>
    <w:rsid w:val="009528E9"/>
    <w:rsid w:val="009543BB"/>
    <w:rsid w:val="009612C8"/>
    <w:rsid w:val="0098572B"/>
    <w:rsid w:val="009952BD"/>
    <w:rsid w:val="009A4314"/>
    <w:rsid w:val="009A6A8F"/>
    <w:rsid w:val="009D5910"/>
    <w:rsid w:val="009E0B02"/>
    <w:rsid w:val="009E47BF"/>
    <w:rsid w:val="009F07EC"/>
    <w:rsid w:val="009F0BA7"/>
    <w:rsid w:val="009F154E"/>
    <w:rsid w:val="009F73E6"/>
    <w:rsid w:val="009F78F5"/>
    <w:rsid w:val="00A06DFB"/>
    <w:rsid w:val="00A07119"/>
    <w:rsid w:val="00A077B0"/>
    <w:rsid w:val="00A11CEE"/>
    <w:rsid w:val="00A1524B"/>
    <w:rsid w:val="00A20C57"/>
    <w:rsid w:val="00A20FCA"/>
    <w:rsid w:val="00A213E7"/>
    <w:rsid w:val="00A216B2"/>
    <w:rsid w:val="00A30908"/>
    <w:rsid w:val="00A30BE8"/>
    <w:rsid w:val="00A35411"/>
    <w:rsid w:val="00A4318D"/>
    <w:rsid w:val="00A47792"/>
    <w:rsid w:val="00A7781D"/>
    <w:rsid w:val="00A82282"/>
    <w:rsid w:val="00A85CDF"/>
    <w:rsid w:val="00A901F9"/>
    <w:rsid w:val="00A9114B"/>
    <w:rsid w:val="00AA6527"/>
    <w:rsid w:val="00AA768D"/>
    <w:rsid w:val="00AB0981"/>
    <w:rsid w:val="00AB0CE9"/>
    <w:rsid w:val="00AB49E5"/>
    <w:rsid w:val="00AC22DE"/>
    <w:rsid w:val="00AD2DF5"/>
    <w:rsid w:val="00AD5A71"/>
    <w:rsid w:val="00AE4115"/>
    <w:rsid w:val="00AE6728"/>
    <w:rsid w:val="00AF095B"/>
    <w:rsid w:val="00AF25B5"/>
    <w:rsid w:val="00B073DB"/>
    <w:rsid w:val="00B27870"/>
    <w:rsid w:val="00B3197A"/>
    <w:rsid w:val="00B3333C"/>
    <w:rsid w:val="00B54787"/>
    <w:rsid w:val="00B7086A"/>
    <w:rsid w:val="00B82B41"/>
    <w:rsid w:val="00B96BC1"/>
    <w:rsid w:val="00BA0607"/>
    <w:rsid w:val="00BA25CF"/>
    <w:rsid w:val="00BA407E"/>
    <w:rsid w:val="00BC165E"/>
    <w:rsid w:val="00BE036F"/>
    <w:rsid w:val="00BE363F"/>
    <w:rsid w:val="00BE6A24"/>
    <w:rsid w:val="00BE71DF"/>
    <w:rsid w:val="00BF725F"/>
    <w:rsid w:val="00C1574D"/>
    <w:rsid w:val="00C157F3"/>
    <w:rsid w:val="00C15D4D"/>
    <w:rsid w:val="00C36EB5"/>
    <w:rsid w:val="00C54979"/>
    <w:rsid w:val="00C66138"/>
    <w:rsid w:val="00C7128F"/>
    <w:rsid w:val="00C82A85"/>
    <w:rsid w:val="00C833DA"/>
    <w:rsid w:val="00CB32BE"/>
    <w:rsid w:val="00CB7525"/>
    <w:rsid w:val="00CB79A9"/>
    <w:rsid w:val="00CB7EDC"/>
    <w:rsid w:val="00CC4EBC"/>
    <w:rsid w:val="00CD112D"/>
    <w:rsid w:val="00CE52C2"/>
    <w:rsid w:val="00CF0459"/>
    <w:rsid w:val="00CF6472"/>
    <w:rsid w:val="00D01247"/>
    <w:rsid w:val="00D11FCA"/>
    <w:rsid w:val="00D15BF1"/>
    <w:rsid w:val="00D25022"/>
    <w:rsid w:val="00D26296"/>
    <w:rsid w:val="00D269CA"/>
    <w:rsid w:val="00D34382"/>
    <w:rsid w:val="00D373D3"/>
    <w:rsid w:val="00D401F4"/>
    <w:rsid w:val="00D53925"/>
    <w:rsid w:val="00D615A5"/>
    <w:rsid w:val="00D80421"/>
    <w:rsid w:val="00D82FA6"/>
    <w:rsid w:val="00D862C3"/>
    <w:rsid w:val="00D87064"/>
    <w:rsid w:val="00D92DE9"/>
    <w:rsid w:val="00DB570B"/>
    <w:rsid w:val="00DC0920"/>
    <w:rsid w:val="00DC59DC"/>
    <w:rsid w:val="00DD5DE4"/>
    <w:rsid w:val="00DE41EE"/>
    <w:rsid w:val="00DE559C"/>
    <w:rsid w:val="00DF62FB"/>
    <w:rsid w:val="00E02B80"/>
    <w:rsid w:val="00E071A5"/>
    <w:rsid w:val="00E326BF"/>
    <w:rsid w:val="00E42C8B"/>
    <w:rsid w:val="00E56DB5"/>
    <w:rsid w:val="00E60448"/>
    <w:rsid w:val="00E676D7"/>
    <w:rsid w:val="00E67AC6"/>
    <w:rsid w:val="00E734AD"/>
    <w:rsid w:val="00E73859"/>
    <w:rsid w:val="00E755FC"/>
    <w:rsid w:val="00E81669"/>
    <w:rsid w:val="00E84199"/>
    <w:rsid w:val="00E854C5"/>
    <w:rsid w:val="00E96F29"/>
    <w:rsid w:val="00EA49AC"/>
    <w:rsid w:val="00EA705B"/>
    <w:rsid w:val="00EA7399"/>
    <w:rsid w:val="00ED0E0E"/>
    <w:rsid w:val="00EE0BE8"/>
    <w:rsid w:val="00EE76CA"/>
    <w:rsid w:val="00EF3F59"/>
    <w:rsid w:val="00EF48AF"/>
    <w:rsid w:val="00F034F1"/>
    <w:rsid w:val="00F17CF5"/>
    <w:rsid w:val="00F21D73"/>
    <w:rsid w:val="00F244A4"/>
    <w:rsid w:val="00F2793E"/>
    <w:rsid w:val="00F334AE"/>
    <w:rsid w:val="00F358A3"/>
    <w:rsid w:val="00F43ECE"/>
    <w:rsid w:val="00F61948"/>
    <w:rsid w:val="00F66030"/>
    <w:rsid w:val="00F74476"/>
    <w:rsid w:val="00F75953"/>
    <w:rsid w:val="00F76A72"/>
    <w:rsid w:val="00F83D63"/>
    <w:rsid w:val="00F84F1F"/>
    <w:rsid w:val="00F8639E"/>
    <w:rsid w:val="00FA0BD7"/>
    <w:rsid w:val="00FA7A82"/>
    <w:rsid w:val="00FB4D14"/>
    <w:rsid w:val="00FC079D"/>
    <w:rsid w:val="00FC7C64"/>
    <w:rsid w:val="00FE3CD7"/>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084A-FA7D-48E2-A787-5E0DD03B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1</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623</cp:revision>
  <cp:lastPrinted>2019-04-30T03:52:00Z</cp:lastPrinted>
  <dcterms:created xsi:type="dcterms:W3CDTF">2016-11-01T11:59:00Z</dcterms:created>
  <dcterms:modified xsi:type="dcterms:W3CDTF">2019-05-15T09:10:00Z</dcterms:modified>
</cp:coreProperties>
</file>