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D558CA" w:rsidRDefault="00D558CA" w:rsidP="002B607A">
      <w:pPr>
        <w:jc w:val="center"/>
        <w:rPr>
          <w:b/>
          <w:caps/>
          <w:sz w:val="40"/>
          <w:szCs w:val="40"/>
        </w:rPr>
      </w:pPr>
    </w:p>
    <w:p w:rsidR="004E2305" w:rsidRPr="004E2305" w:rsidRDefault="004E2305" w:rsidP="002B607A">
      <w:pPr>
        <w:jc w:val="center"/>
        <w:rPr>
          <w:b/>
          <w:caps/>
          <w:sz w:val="16"/>
          <w:szCs w:val="16"/>
        </w:rPr>
      </w:pPr>
    </w:p>
    <w:tbl>
      <w:tblPr>
        <w:tblW w:w="9613" w:type="dxa"/>
        <w:tblInd w:w="70" w:type="dxa"/>
        <w:tblLayout w:type="fixed"/>
        <w:tblCellMar>
          <w:left w:w="70" w:type="dxa"/>
          <w:right w:w="70" w:type="dxa"/>
        </w:tblCellMar>
        <w:tblLook w:val="0000" w:firstRow="0" w:lastRow="0" w:firstColumn="0" w:lastColumn="0" w:noHBand="0" w:noVBand="0"/>
      </w:tblPr>
      <w:tblGrid>
        <w:gridCol w:w="6"/>
        <w:gridCol w:w="2376"/>
        <w:gridCol w:w="5324"/>
        <w:gridCol w:w="1775"/>
        <w:gridCol w:w="132"/>
      </w:tblGrid>
      <w:tr w:rsidR="00D558CA" w:rsidRPr="00D558CA" w:rsidTr="00AF3118">
        <w:trPr>
          <w:gridBefore w:val="1"/>
          <w:gridAfter w:val="1"/>
          <w:wAfter w:w="132" w:type="dxa"/>
          <w:cantSplit/>
          <w:trHeight w:val="271"/>
        </w:trPr>
        <w:tc>
          <w:tcPr>
            <w:tcW w:w="2410" w:type="dxa"/>
            <w:shd w:val="clear" w:color="auto" w:fill="auto"/>
          </w:tcPr>
          <w:tbl>
            <w:tblPr>
              <w:tblW w:w="9510" w:type="dxa"/>
              <w:tblInd w:w="210" w:type="dxa"/>
              <w:tblLayout w:type="fixed"/>
              <w:tblCellMar>
                <w:left w:w="70" w:type="dxa"/>
                <w:right w:w="70" w:type="dxa"/>
              </w:tblCellMar>
              <w:tblLook w:val="04A0" w:firstRow="1" w:lastRow="0" w:firstColumn="1" w:lastColumn="0" w:noHBand="0" w:noVBand="1"/>
            </w:tblPr>
            <w:tblGrid>
              <w:gridCol w:w="3123"/>
              <w:gridCol w:w="4782"/>
              <w:gridCol w:w="1605"/>
            </w:tblGrid>
            <w:tr w:rsidR="00D558CA" w:rsidRPr="00D558CA" w:rsidTr="00AF3118">
              <w:trPr>
                <w:cantSplit/>
                <w:trHeight w:val="232"/>
              </w:trPr>
              <w:tc>
                <w:tcPr>
                  <w:tcW w:w="3123" w:type="dxa"/>
                  <w:hideMark/>
                </w:tcPr>
                <w:p w:rsidR="00D558CA" w:rsidRPr="00D558CA" w:rsidRDefault="00D558CA" w:rsidP="00AF3118">
                  <w:pPr>
                    <w:spacing w:line="252" w:lineRule="auto"/>
                    <w:rPr>
                      <w:sz w:val="28"/>
                      <w:szCs w:val="28"/>
                    </w:rPr>
                  </w:pPr>
                  <w:r>
                    <w:rPr>
                      <w:sz w:val="28"/>
                      <w:szCs w:val="28"/>
                    </w:rPr>
                    <w:t>26</w:t>
                  </w:r>
                  <w:r w:rsidRPr="00D558CA">
                    <w:rPr>
                      <w:sz w:val="28"/>
                      <w:szCs w:val="28"/>
                    </w:rPr>
                    <w:t>.11.2019</w:t>
                  </w:r>
                </w:p>
              </w:tc>
              <w:tc>
                <w:tcPr>
                  <w:tcW w:w="4782" w:type="dxa"/>
                  <w:hideMark/>
                </w:tcPr>
                <w:p w:rsidR="00D558CA" w:rsidRPr="00D558CA" w:rsidRDefault="00D558CA" w:rsidP="00AF3118">
                  <w:pPr>
                    <w:spacing w:line="252" w:lineRule="auto"/>
                    <w:jc w:val="center"/>
                    <w:rPr>
                      <w:sz w:val="28"/>
                      <w:szCs w:val="28"/>
                    </w:rPr>
                  </w:pPr>
                  <w:r w:rsidRPr="00D558CA">
                    <w:rPr>
                      <w:sz w:val="28"/>
                      <w:szCs w:val="28"/>
                    </w:rPr>
                    <w:t xml:space="preserve">                                                                 </w:t>
                  </w:r>
                </w:p>
              </w:tc>
              <w:tc>
                <w:tcPr>
                  <w:tcW w:w="1605" w:type="dxa"/>
                  <w:hideMark/>
                </w:tcPr>
                <w:p w:rsidR="00D558CA" w:rsidRPr="00D558CA" w:rsidRDefault="00D558CA" w:rsidP="00AF3118">
                  <w:pPr>
                    <w:spacing w:line="252" w:lineRule="auto"/>
                    <w:rPr>
                      <w:sz w:val="28"/>
                      <w:szCs w:val="28"/>
                    </w:rPr>
                  </w:pPr>
                  <w:r w:rsidRPr="00D558CA">
                    <w:rPr>
                      <w:sz w:val="28"/>
                      <w:szCs w:val="28"/>
                    </w:rPr>
                    <w:t xml:space="preserve">    № 1304-п</w:t>
                  </w:r>
                </w:p>
              </w:tc>
            </w:tr>
          </w:tbl>
          <w:p w:rsidR="00D558CA" w:rsidRPr="00D558CA" w:rsidRDefault="00D558CA" w:rsidP="00AF3118"/>
        </w:tc>
        <w:tc>
          <w:tcPr>
            <w:tcW w:w="5403" w:type="dxa"/>
            <w:shd w:val="clear" w:color="auto" w:fill="auto"/>
          </w:tcPr>
          <w:tbl>
            <w:tblPr>
              <w:tblW w:w="9510" w:type="dxa"/>
              <w:tblInd w:w="210" w:type="dxa"/>
              <w:tblLayout w:type="fixed"/>
              <w:tblCellMar>
                <w:left w:w="70" w:type="dxa"/>
                <w:right w:w="70" w:type="dxa"/>
              </w:tblCellMar>
              <w:tblLook w:val="04A0" w:firstRow="1" w:lastRow="0" w:firstColumn="1" w:lastColumn="0" w:noHBand="0" w:noVBand="1"/>
            </w:tblPr>
            <w:tblGrid>
              <w:gridCol w:w="3123"/>
              <w:gridCol w:w="4782"/>
              <w:gridCol w:w="1605"/>
            </w:tblGrid>
            <w:tr w:rsidR="00D558CA" w:rsidRPr="00D558CA" w:rsidTr="00AF3118">
              <w:trPr>
                <w:cantSplit/>
                <w:trHeight w:val="232"/>
              </w:trPr>
              <w:tc>
                <w:tcPr>
                  <w:tcW w:w="3123" w:type="dxa"/>
                </w:tcPr>
                <w:p w:rsidR="00D558CA" w:rsidRPr="00D558CA" w:rsidRDefault="00D558CA" w:rsidP="00AF3118">
                  <w:pPr>
                    <w:spacing w:line="252" w:lineRule="auto"/>
                    <w:rPr>
                      <w:sz w:val="28"/>
                      <w:szCs w:val="28"/>
                    </w:rPr>
                  </w:pPr>
                </w:p>
              </w:tc>
              <w:tc>
                <w:tcPr>
                  <w:tcW w:w="4782" w:type="dxa"/>
                  <w:hideMark/>
                </w:tcPr>
                <w:p w:rsidR="00D558CA" w:rsidRPr="00D558CA" w:rsidRDefault="00D558CA" w:rsidP="00AF3118">
                  <w:pPr>
                    <w:spacing w:line="252" w:lineRule="auto"/>
                    <w:jc w:val="center"/>
                    <w:rPr>
                      <w:sz w:val="28"/>
                      <w:szCs w:val="28"/>
                    </w:rPr>
                  </w:pPr>
                  <w:r w:rsidRPr="00D558CA">
                    <w:rPr>
                      <w:sz w:val="28"/>
                      <w:szCs w:val="28"/>
                    </w:rPr>
                    <w:t xml:space="preserve">                                                                 </w:t>
                  </w:r>
                </w:p>
              </w:tc>
              <w:tc>
                <w:tcPr>
                  <w:tcW w:w="1605" w:type="dxa"/>
                  <w:hideMark/>
                </w:tcPr>
                <w:p w:rsidR="00D558CA" w:rsidRPr="00D558CA" w:rsidRDefault="00D558CA" w:rsidP="00AF3118">
                  <w:pPr>
                    <w:spacing w:line="252" w:lineRule="auto"/>
                    <w:rPr>
                      <w:sz w:val="28"/>
                      <w:szCs w:val="28"/>
                    </w:rPr>
                  </w:pPr>
                  <w:r w:rsidRPr="00D558CA">
                    <w:rPr>
                      <w:sz w:val="28"/>
                      <w:szCs w:val="28"/>
                    </w:rPr>
                    <w:t xml:space="preserve">    № 1304-п</w:t>
                  </w:r>
                </w:p>
              </w:tc>
            </w:tr>
          </w:tbl>
          <w:p w:rsidR="00D558CA" w:rsidRPr="00D558CA" w:rsidRDefault="00D558CA" w:rsidP="00AF3118"/>
        </w:tc>
        <w:tc>
          <w:tcPr>
            <w:tcW w:w="1800" w:type="dxa"/>
            <w:shd w:val="clear" w:color="auto" w:fill="auto"/>
          </w:tcPr>
          <w:tbl>
            <w:tblPr>
              <w:tblW w:w="9510" w:type="dxa"/>
              <w:tblInd w:w="210" w:type="dxa"/>
              <w:tblLayout w:type="fixed"/>
              <w:tblCellMar>
                <w:left w:w="70" w:type="dxa"/>
                <w:right w:w="70" w:type="dxa"/>
              </w:tblCellMar>
              <w:tblLook w:val="04A0" w:firstRow="1" w:lastRow="0" w:firstColumn="1" w:lastColumn="0" w:noHBand="0" w:noVBand="1"/>
            </w:tblPr>
            <w:tblGrid>
              <w:gridCol w:w="3123"/>
              <w:gridCol w:w="4782"/>
              <w:gridCol w:w="1605"/>
            </w:tblGrid>
            <w:tr w:rsidR="00D558CA" w:rsidRPr="00D558CA" w:rsidTr="00AF3118">
              <w:trPr>
                <w:cantSplit/>
                <w:trHeight w:val="232"/>
              </w:trPr>
              <w:tc>
                <w:tcPr>
                  <w:tcW w:w="3123" w:type="dxa"/>
                  <w:hideMark/>
                </w:tcPr>
                <w:p w:rsidR="00D558CA" w:rsidRPr="00D558CA" w:rsidRDefault="00D558CA" w:rsidP="00D558CA">
                  <w:pPr>
                    <w:spacing w:line="252" w:lineRule="auto"/>
                    <w:rPr>
                      <w:sz w:val="28"/>
                      <w:szCs w:val="28"/>
                    </w:rPr>
                  </w:pPr>
                  <w:r>
                    <w:rPr>
                      <w:sz w:val="28"/>
                      <w:szCs w:val="28"/>
                    </w:rPr>
                    <w:t>№ 1310</w:t>
                  </w:r>
                  <w:r w:rsidRPr="00D558CA">
                    <w:rPr>
                      <w:sz w:val="28"/>
                      <w:szCs w:val="28"/>
                    </w:rPr>
                    <w:t>-п</w:t>
                  </w:r>
                </w:p>
              </w:tc>
              <w:tc>
                <w:tcPr>
                  <w:tcW w:w="4782" w:type="dxa"/>
                  <w:hideMark/>
                </w:tcPr>
                <w:p w:rsidR="00D558CA" w:rsidRPr="00D558CA" w:rsidRDefault="00D558CA" w:rsidP="00AF3118">
                  <w:pPr>
                    <w:spacing w:line="252" w:lineRule="auto"/>
                    <w:jc w:val="center"/>
                    <w:rPr>
                      <w:sz w:val="28"/>
                      <w:szCs w:val="28"/>
                    </w:rPr>
                  </w:pPr>
                  <w:r w:rsidRPr="00D558CA">
                    <w:rPr>
                      <w:sz w:val="28"/>
                      <w:szCs w:val="28"/>
                    </w:rPr>
                    <w:t xml:space="preserve">                                                                 </w:t>
                  </w:r>
                </w:p>
              </w:tc>
              <w:tc>
                <w:tcPr>
                  <w:tcW w:w="1605" w:type="dxa"/>
                  <w:hideMark/>
                </w:tcPr>
                <w:p w:rsidR="00D558CA" w:rsidRPr="00D558CA" w:rsidRDefault="00D558CA" w:rsidP="00AF3118">
                  <w:pPr>
                    <w:spacing w:line="252" w:lineRule="auto"/>
                    <w:rPr>
                      <w:sz w:val="28"/>
                      <w:szCs w:val="28"/>
                    </w:rPr>
                  </w:pPr>
                  <w:r w:rsidRPr="00D558CA">
                    <w:rPr>
                      <w:sz w:val="28"/>
                      <w:szCs w:val="28"/>
                    </w:rPr>
                    <w:t xml:space="preserve">    № 1304-п</w:t>
                  </w:r>
                </w:p>
              </w:tc>
            </w:tr>
          </w:tbl>
          <w:p w:rsidR="00D558CA" w:rsidRPr="00D558CA" w:rsidRDefault="00D558CA" w:rsidP="00AF3118"/>
        </w:tc>
      </w:tr>
      <w:tr w:rsidR="002B607A" w:rsidTr="00C65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747" w:type="dxa"/>
            <w:gridSpan w:val="5"/>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
        </w:trPr>
        <w:tc>
          <w:tcPr>
            <w:tcW w:w="9747" w:type="dxa"/>
            <w:gridSpan w:val="5"/>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EC7A67" w:rsidRDefault="00E67D5C" w:rsidP="00E67D5C">
      <w:pPr>
        <w:ind w:left="-360" w:firstLine="360"/>
        <w:jc w:val="center"/>
        <w:rPr>
          <w:b/>
          <w:sz w:val="28"/>
          <w:szCs w:val="28"/>
        </w:rPr>
      </w:pPr>
      <w:r>
        <w:rPr>
          <w:b/>
          <w:sz w:val="28"/>
          <w:szCs w:val="28"/>
        </w:rPr>
        <w:t>О</w:t>
      </w:r>
      <w:r w:rsidR="006E60AE">
        <w:rPr>
          <w:b/>
          <w:sz w:val="28"/>
          <w:szCs w:val="28"/>
        </w:rPr>
        <w:t xml:space="preserve"> </w:t>
      </w:r>
      <w:r>
        <w:rPr>
          <w:b/>
          <w:sz w:val="28"/>
          <w:szCs w:val="28"/>
        </w:rPr>
        <w:t>порядк</w:t>
      </w:r>
      <w:r w:rsidR="006E60AE">
        <w:rPr>
          <w:b/>
          <w:sz w:val="28"/>
          <w:szCs w:val="28"/>
        </w:rPr>
        <w:t>е</w:t>
      </w:r>
      <w:r>
        <w:rPr>
          <w:b/>
          <w:sz w:val="28"/>
          <w:szCs w:val="28"/>
        </w:rPr>
        <w:t xml:space="preserve"> проведения обзоров расходов бюджета города Нефтеюганска</w:t>
      </w:r>
      <w:r w:rsidR="0028052B">
        <w:rPr>
          <w:b/>
          <w:sz w:val="28"/>
          <w:szCs w:val="28"/>
        </w:rPr>
        <w:t xml:space="preserve"> </w:t>
      </w:r>
      <w:r w:rsidR="006E60AE">
        <w:rPr>
          <w:b/>
          <w:sz w:val="28"/>
          <w:szCs w:val="28"/>
        </w:rPr>
        <w:t xml:space="preserve">            </w:t>
      </w:r>
      <w:r>
        <w:rPr>
          <w:b/>
          <w:sz w:val="28"/>
          <w:szCs w:val="28"/>
        </w:rPr>
        <w:t>и комиссии по вопросам повышения эффективности бюджетных расходов города Нефтеюганска</w:t>
      </w:r>
    </w:p>
    <w:p w:rsidR="00E67D5C" w:rsidRPr="009B1E03" w:rsidRDefault="00E67D5C" w:rsidP="00E67D5C">
      <w:pPr>
        <w:ind w:left="-360" w:firstLine="360"/>
        <w:jc w:val="center"/>
        <w:rPr>
          <w:sz w:val="28"/>
          <w:szCs w:val="28"/>
        </w:rPr>
      </w:pPr>
    </w:p>
    <w:p w:rsidR="006A5FD7" w:rsidRDefault="002423B9" w:rsidP="005C54E9">
      <w:pPr>
        <w:shd w:val="clear" w:color="auto" w:fill="FFFFFF"/>
        <w:ind w:left="38" w:firstLine="670"/>
        <w:jc w:val="both"/>
        <w:rPr>
          <w:sz w:val="28"/>
          <w:szCs w:val="28"/>
        </w:rPr>
      </w:pPr>
      <w:proofErr w:type="gramStart"/>
      <w:r>
        <w:rPr>
          <w:sz w:val="28"/>
          <w:szCs w:val="28"/>
        </w:rPr>
        <w:t>В соответствии с Бюджетным кодексом Российской Федерации,</w:t>
      </w:r>
      <w:r w:rsidR="005C54E9">
        <w:rPr>
          <w:sz w:val="28"/>
          <w:szCs w:val="28"/>
        </w:rPr>
        <w:t xml:space="preserve"> </w:t>
      </w:r>
      <w:r w:rsidR="00AB71BC">
        <w:rPr>
          <w:sz w:val="28"/>
          <w:szCs w:val="28"/>
        </w:rPr>
        <w:t>р</w:t>
      </w:r>
      <w:r w:rsidR="005C54E9" w:rsidRPr="005C54E9">
        <w:rPr>
          <w:sz w:val="28"/>
          <w:szCs w:val="28"/>
        </w:rPr>
        <w:t>аспоряжение</w:t>
      </w:r>
      <w:r w:rsidR="005C54E9">
        <w:rPr>
          <w:sz w:val="28"/>
          <w:szCs w:val="28"/>
        </w:rPr>
        <w:t>м</w:t>
      </w:r>
      <w:r w:rsidR="005C54E9" w:rsidRPr="005C54E9">
        <w:rPr>
          <w:sz w:val="28"/>
          <w:szCs w:val="28"/>
        </w:rPr>
        <w:t xml:space="preserve"> Правительства </w:t>
      </w:r>
      <w:r w:rsidR="00AB71BC" w:rsidRPr="00AB71BC">
        <w:rPr>
          <w:sz w:val="28"/>
          <w:szCs w:val="28"/>
        </w:rPr>
        <w:t>Российской Федерации</w:t>
      </w:r>
      <w:r w:rsidR="005C54E9" w:rsidRPr="005C54E9">
        <w:rPr>
          <w:sz w:val="28"/>
          <w:szCs w:val="28"/>
        </w:rPr>
        <w:t xml:space="preserve"> от 31.01.2019 </w:t>
      </w:r>
      <w:r w:rsidR="00063E47">
        <w:rPr>
          <w:sz w:val="28"/>
          <w:szCs w:val="28"/>
        </w:rPr>
        <w:t>№</w:t>
      </w:r>
      <w:r w:rsidR="005C54E9" w:rsidRPr="005C54E9">
        <w:rPr>
          <w:sz w:val="28"/>
          <w:szCs w:val="28"/>
        </w:rPr>
        <w:t xml:space="preserve"> 117-р </w:t>
      </w:r>
      <w:r w:rsidR="005C54E9">
        <w:rPr>
          <w:sz w:val="28"/>
          <w:szCs w:val="28"/>
        </w:rPr>
        <w:t>«</w:t>
      </w:r>
      <w:r w:rsidR="005C54E9" w:rsidRPr="005C54E9">
        <w:rPr>
          <w:sz w:val="28"/>
          <w:szCs w:val="28"/>
        </w:rPr>
        <w:t>Об утверждении Концепции повышения эффективности бюджетн</w:t>
      </w:r>
      <w:r w:rsidR="005C54E9">
        <w:rPr>
          <w:sz w:val="28"/>
          <w:szCs w:val="28"/>
        </w:rPr>
        <w:t xml:space="preserve">ых расходов в 2019 - 2024 годах», </w:t>
      </w:r>
      <w:r w:rsidR="00D668BD">
        <w:rPr>
          <w:sz w:val="28"/>
          <w:szCs w:val="28"/>
        </w:rPr>
        <w:t xml:space="preserve">в целях исполнения плана мероприятий по реализации </w:t>
      </w:r>
      <w:r w:rsidR="006A1627">
        <w:rPr>
          <w:sz w:val="28"/>
          <w:szCs w:val="28"/>
        </w:rPr>
        <w:t>концепции повышения  эффективности бюджетных расходов в 2019-2024 годах в Ханты-Мансийском автономном округе</w:t>
      </w:r>
      <w:r w:rsidR="004E2305">
        <w:rPr>
          <w:sz w:val="28"/>
          <w:szCs w:val="28"/>
        </w:rPr>
        <w:t xml:space="preserve"> </w:t>
      </w:r>
      <w:r w:rsidR="006A1627">
        <w:rPr>
          <w:sz w:val="28"/>
          <w:szCs w:val="28"/>
        </w:rPr>
        <w:t>-</w:t>
      </w:r>
      <w:r w:rsidR="004E2305">
        <w:rPr>
          <w:sz w:val="28"/>
          <w:szCs w:val="28"/>
        </w:rPr>
        <w:t xml:space="preserve"> </w:t>
      </w:r>
      <w:r w:rsidR="006A1627">
        <w:rPr>
          <w:sz w:val="28"/>
          <w:szCs w:val="28"/>
        </w:rPr>
        <w:t xml:space="preserve">Югре, утвержденного </w:t>
      </w:r>
      <w:r w:rsidR="0028052B">
        <w:rPr>
          <w:sz w:val="28"/>
          <w:szCs w:val="28"/>
        </w:rPr>
        <w:t>распоряжени</w:t>
      </w:r>
      <w:r w:rsidR="006A1627">
        <w:rPr>
          <w:sz w:val="28"/>
          <w:szCs w:val="28"/>
        </w:rPr>
        <w:t>ем</w:t>
      </w:r>
      <w:r w:rsidR="007863AD">
        <w:rPr>
          <w:sz w:val="28"/>
          <w:szCs w:val="28"/>
        </w:rPr>
        <w:t xml:space="preserve"> Правительства Ханты-Мансийского автономного округа</w:t>
      </w:r>
      <w:r w:rsidR="004E2305">
        <w:rPr>
          <w:sz w:val="28"/>
          <w:szCs w:val="28"/>
        </w:rPr>
        <w:t xml:space="preserve"> </w:t>
      </w:r>
      <w:r w:rsidR="007863AD">
        <w:rPr>
          <w:sz w:val="28"/>
          <w:szCs w:val="28"/>
        </w:rPr>
        <w:t>-</w:t>
      </w:r>
      <w:r w:rsidR="004E2305">
        <w:rPr>
          <w:sz w:val="28"/>
          <w:szCs w:val="28"/>
        </w:rPr>
        <w:t xml:space="preserve"> </w:t>
      </w:r>
      <w:r w:rsidR="007863AD">
        <w:rPr>
          <w:sz w:val="28"/>
          <w:szCs w:val="28"/>
        </w:rPr>
        <w:t>Юг</w:t>
      </w:r>
      <w:r w:rsidR="006A1627">
        <w:rPr>
          <w:sz w:val="28"/>
          <w:szCs w:val="28"/>
        </w:rPr>
        <w:t>ры от 14</w:t>
      </w:r>
      <w:r w:rsidR="00641A93">
        <w:rPr>
          <w:sz w:val="28"/>
          <w:szCs w:val="28"/>
        </w:rPr>
        <w:t>.06.</w:t>
      </w:r>
      <w:r w:rsidR="004E2305">
        <w:rPr>
          <w:sz w:val="28"/>
          <w:szCs w:val="28"/>
        </w:rPr>
        <w:t>2019</w:t>
      </w:r>
      <w:r w:rsidR="006A1627">
        <w:rPr>
          <w:sz w:val="28"/>
          <w:szCs w:val="28"/>
        </w:rPr>
        <w:t xml:space="preserve"> №</w:t>
      </w:r>
      <w:r w:rsidR="004E2305">
        <w:rPr>
          <w:sz w:val="28"/>
          <w:szCs w:val="28"/>
        </w:rPr>
        <w:t xml:space="preserve"> </w:t>
      </w:r>
      <w:r w:rsidR="006A1627">
        <w:rPr>
          <w:sz w:val="28"/>
          <w:szCs w:val="28"/>
        </w:rPr>
        <w:t>295-рп</w:t>
      </w:r>
      <w:r w:rsidR="00D6183B" w:rsidRPr="008A2627">
        <w:rPr>
          <w:spacing w:val="-1"/>
          <w:sz w:val="28"/>
          <w:szCs w:val="28"/>
        </w:rPr>
        <w:t xml:space="preserve">, </w:t>
      </w:r>
      <w:r w:rsidR="005C2071" w:rsidRPr="008A2627">
        <w:rPr>
          <w:sz w:val="28"/>
          <w:szCs w:val="28"/>
        </w:rPr>
        <w:t>администрация города Нефтеюганска постановляет</w:t>
      </w:r>
      <w:r w:rsidR="006A5FD7">
        <w:rPr>
          <w:sz w:val="28"/>
          <w:szCs w:val="28"/>
        </w:rPr>
        <w:t>:</w:t>
      </w:r>
      <w:proofErr w:type="gramEnd"/>
    </w:p>
    <w:p w:rsidR="00D6183B" w:rsidRPr="008A2627" w:rsidRDefault="006A5FD7" w:rsidP="00D6183B">
      <w:pPr>
        <w:shd w:val="clear" w:color="auto" w:fill="FFFFFF"/>
        <w:ind w:left="38" w:firstLine="670"/>
        <w:jc w:val="both"/>
      </w:pPr>
      <w:r>
        <w:rPr>
          <w:sz w:val="28"/>
          <w:szCs w:val="28"/>
        </w:rPr>
        <w:t xml:space="preserve"> 1.Утвердить:</w:t>
      </w:r>
    </w:p>
    <w:p w:rsidR="00D6183B" w:rsidRDefault="008E2617" w:rsidP="009B05CD">
      <w:pPr>
        <w:shd w:val="clear" w:color="auto" w:fill="FFFFFF"/>
        <w:spacing w:line="317" w:lineRule="exact"/>
        <w:ind w:left="24" w:right="5" w:firstLine="730"/>
        <w:jc w:val="both"/>
        <w:rPr>
          <w:sz w:val="28"/>
          <w:szCs w:val="28"/>
        </w:rPr>
      </w:pPr>
      <w:r>
        <w:rPr>
          <w:sz w:val="28"/>
          <w:szCs w:val="28"/>
        </w:rPr>
        <w:t>1.</w:t>
      </w:r>
      <w:r w:rsidR="00D6183B" w:rsidRPr="008A2627">
        <w:rPr>
          <w:sz w:val="28"/>
          <w:szCs w:val="28"/>
        </w:rPr>
        <w:t>1.</w:t>
      </w:r>
      <w:r w:rsidR="00E67D5C">
        <w:rPr>
          <w:sz w:val="28"/>
          <w:szCs w:val="28"/>
        </w:rPr>
        <w:t xml:space="preserve">Порядок проведения обзоров расходов бюджета города Нефтеюганска </w:t>
      </w:r>
      <w:r w:rsidR="009B05CD" w:rsidRPr="008A2627">
        <w:rPr>
          <w:sz w:val="28"/>
          <w:szCs w:val="28"/>
        </w:rPr>
        <w:t>согласно приложению</w:t>
      </w:r>
      <w:r w:rsidR="00E67D5C">
        <w:rPr>
          <w:sz w:val="28"/>
          <w:szCs w:val="28"/>
        </w:rPr>
        <w:t xml:space="preserve"> 1 к постановлению</w:t>
      </w:r>
      <w:r w:rsidR="009B05CD" w:rsidRPr="008A2627">
        <w:rPr>
          <w:sz w:val="28"/>
          <w:szCs w:val="28"/>
        </w:rPr>
        <w:t>.</w:t>
      </w:r>
    </w:p>
    <w:p w:rsidR="00E67D5C" w:rsidRDefault="008E2617" w:rsidP="00E67D5C">
      <w:pPr>
        <w:shd w:val="clear" w:color="auto" w:fill="FFFFFF"/>
        <w:spacing w:line="317" w:lineRule="exact"/>
        <w:ind w:left="24" w:right="5" w:firstLine="730"/>
        <w:jc w:val="both"/>
        <w:rPr>
          <w:sz w:val="28"/>
          <w:szCs w:val="28"/>
        </w:rPr>
      </w:pPr>
      <w:r>
        <w:rPr>
          <w:sz w:val="28"/>
          <w:szCs w:val="28"/>
        </w:rPr>
        <w:t>1.</w:t>
      </w:r>
      <w:r w:rsidR="00786EF5">
        <w:rPr>
          <w:sz w:val="28"/>
          <w:szCs w:val="28"/>
        </w:rPr>
        <w:t>2</w:t>
      </w:r>
      <w:r w:rsidR="007863AD">
        <w:rPr>
          <w:sz w:val="28"/>
          <w:szCs w:val="28"/>
        </w:rPr>
        <w:t>.</w:t>
      </w:r>
      <w:r w:rsidR="00E67D5C">
        <w:rPr>
          <w:sz w:val="28"/>
          <w:szCs w:val="28"/>
        </w:rPr>
        <w:t xml:space="preserve">Положение о комиссии по вопросам повышения эффективности бюджетных расходов города Нефтеюганска согласно </w:t>
      </w:r>
      <w:r w:rsidR="004E2305">
        <w:rPr>
          <w:sz w:val="28"/>
          <w:szCs w:val="28"/>
        </w:rPr>
        <w:t>п</w:t>
      </w:r>
      <w:r w:rsidR="00E67D5C">
        <w:rPr>
          <w:sz w:val="28"/>
          <w:szCs w:val="28"/>
        </w:rPr>
        <w:t>риложению 2 к постановлению.</w:t>
      </w:r>
    </w:p>
    <w:p w:rsidR="00786EF5" w:rsidRDefault="008E2617" w:rsidP="00786EF5">
      <w:pPr>
        <w:shd w:val="clear" w:color="auto" w:fill="FFFFFF"/>
        <w:spacing w:line="317" w:lineRule="exact"/>
        <w:ind w:left="24" w:right="5" w:firstLine="730"/>
        <w:jc w:val="both"/>
        <w:rPr>
          <w:sz w:val="28"/>
          <w:szCs w:val="28"/>
        </w:rPr>
      </w:pPr>
      <w:r>
        <w:rPr>
          <w:sz w:val="28"/>
          <w:szCs w:val="28"/>
        </w:rPr>
        <w:t>1.</w:t>
      </w:r>
      <w:r w:rsidR="00786EF5">
        <w:rPr>
          <w:sz w:val="28"/>
          <w:szCs w:val="28"/>
        </w:rPr>
        <w:t>3.</w:t>
      </w:r>
      <w:r>
        <w:rPr>
          <w:sz w:val="28"/>
          <w:szCs w:val="28"/>
        </w:rPr>
        <w:t>С</w:t>
      </w:r>
      <w:r w:rsidR="00786EF5">
        <w:rPr>
          <w:sz w:val="28"/>
          <w:szCs w:val="28"/>
        </w:rPr>
        <w:t>остав комиссии по вопросам повышения эффективности бюджетных расходов согласно приложению 3 к постановлению.</w:t>
      </w:r>
    </w:p>
    <w:p w:rsidR="00786EF5" w:rsidRDefault="007304D2" w:rsidP="00786EF5">
      <w:pPr>
        <w:shd w:val="clear" w:color="auto" w:fill="FFFFFF"/>
        <w:spacing w:line="317" w:lineRule="exact"/>
        <w:ind w:left="24" w:right="5" w:firstLine="730"/>
        <w:jc w:val="both"/>
        <w:rPr>
          <w:sz w:val="28"/>
          <w:szCs w:val="28"/>
        </w:rPr>
      </w:pPr>
      <w:r>
        <w:rPr>
          <w:sz w:val="28"/>
          <w:szCs w:val="28"/>
        </w:rPr>
        <w:t>2</w:t>
      </w:r>
      <w:r w:rsidR="00786EF5">
        <w:rPr>
          <w:sz w:val="28"/>
          <w:szCs w:val="28"/>
        </w:rPr>
        <w:t>.Определить департамент финансов</w:t>
      </w:r>
      <w:r w:rsidR="00423163">
        <w:rPr>
          <w:sz w:val="28"/>
          <w:szCs w:val="28"/>
        </w:rPr>
        <w:t xml:space="preserve"> администрации</w:t>
      </w:r>
      <w:r w:rsidR="00786EF5">
        <w:rPr>
          <w:sz w:val="28"/>
          <w:szCs w:val="28"/>
        </w:rPr>
        <w:t xml:space="preserve"> города Нефтеюганска координатором проведения обзоров расходов бюджета города Нефтеюганска.</w:t>
      </w:r>
    </w:p>
    <w:p w:rsidR="00633085" w:rsidRPr="00633085" w:rsidRDefault="005538D6" w:rsidP="00633085">
      <w:pPr>
        <w:pStyle w:val="210"/>
        <w:ind w:firstLine="709"/>
        <w:jc w:val="both"/>
        <w:rPr>
          <w:szCs w:val="28"/>
        </w:rPr>
      </w:pPr>
      <w:r>
        <w:rPr>
          <w:szCs w:val="28"/>
        </w:rPr>
        <w:t>3</w:t>
      </w:r>
      <w:r w:rsidR="00633085" w:rsidRPr="00633085">
        <w:rPr>
          <w:szCs w:val="28"/>
        </w:rPr>
        <w:t xml:space="preserve">.Департаменту по делам администрации города (Прокопович П.А.) </w:t>
      </w:r>
      <w:proofErr w:type="gramStart"/>
      <w:r w:rsidR="00633085" w:rsidRPr="00633085">
        <w:rPr>
          <w:szCs w:val="28"/>
        </w:rPr>
        <w:t>разместить постановление</w:t>
      </w:r>
      <w:proofErr w:type="gramEnd"/>
      <w:r w:rsidR="00633085" w:rsidRPr="00633085">
        <w:rPr>
          <w:szCs w:val="28"/>
        </w:rPr>
        <w:t xml:space="preserve"> на официальном сайте органов местного самоуправления города Нефтеюганска в сети Интернет.</w:t>
      </w:r>
    </w:p>
    <w:p w:rsidR="005538D6" w:rsidRDefault="005538D6" w:rsidP="005538D6">
      <w:pPr>
        <w:pStyle w:val="210"/>
        <w:ind w:firstLine="709"/>
        <w:jc w:val="both"/>
        <w:rPr>
          <w:szCs w:val="28"/>
        </w:rPr>
      </w:pPr>
      <w:r>
        <w:rPr>
          <w:szCs w:val="28"/>
        </w:rPr>
        <w:t>4</w:t>
      </w:r>
      <w:r>
        <w:rPr>
          <w:rFonts w:eastAsia="Calibri"/>
          <w:szCs w:val="28"/>
          <w:lang w:eastAsia="en-US"/>
        </w:rPr>
        <w:t>.П</w:t>
      </w:r>
      <w:r w:rsidRPr="00DE5437">
        <w:rPr>
          <w:rFonts w:eastAsia="Calibri"/>
          <w:szCs w:val="28"/>
          <w:lang w:eastAsia="en-US"/>
        </w:rPr>
        <w:t xml:space="preserve">остановление </w:t>
      </w:r>
      <w:r>
        <w:rPr>
          <w:rFonts w:eastAsia="Calibri"/>
          <w:szCs w:val="28"/>
          <w:lang w:eastAsia="en-US"/>
        </w:rPr>
        <w:t>вступает в силу</w:t>
      </w:r>
      <w:r w:rsidRPr="00DE5437">
        <w:rPr>
          <w:rFonts w:eastAsia="Calibri"/>
          <w:szCs w:val="28"/>
          <w:lang w:eastAsia="en-US"/>
        </w:rPr>
        <w:t xml:space="preserve"> с </w:t>
      </w:r>
      <w:r w:rsidR="006E1F17">
        <w:rPr>
          <w:rFonts w:eastAsia="Calibri"/>
          <w:szCs w:val="28"/>
          <w:lang w:eastAsia="en-US"/>
        </w:rPr>
        <w:t>0</w:t>
      </w:r>
      <w:r w:rsidRPr="00DE5437">
        <w:rPr>
          <w:rFonts w:eastAsia="Calibri"/>
          <w:szCs w:val="28"/>
          <w:lang w:eastAsia="en-US"/>
        </w:rPr>
        <w:t>1</w:t>
      </w:r>
      <w:r w:rsidR="006E1F17">
        <w:rPr>
          <w:rFonts w:eastAsia="Calibri"/>
          <w:szCs w:val="28"/>
          <w:lang w:eastAsia="en-US"/>
        </w:rPr>
        <w:t>.01.</w:t>
      </w:r>
      <w:r w:rsidR="004E2305">
        <w:rPr>
          <w:rFonts w:eastAsia="Calibri"/>
          <w:szCs w:val="28"/>
          <w:lang w:eastAsia="en-US"/>
        </w:rPr>
        <w:t>2020</w:t>
      </w:r>
      <w:r>
        <w:rPr>
          <w:rFonts w:eastAsia="Calibri"/>
          <w:szCs w:val="28"/>
          <w:lang w:eastAsia="en-US"/>
        </w:rPr>
        <w:t>.</w:t>
      </w:r>
    </w:p>
    <w:p w:rsidR="005911BE" w:rsidRDefault="005911BE" w:rsidP="00633085">
      <w:pPr>
        <w:pStyle w:val="210"/>
        <w:ind w:firstLine="709"/>
        <w:jc w:val="both"/>
        <w:rPr>
          <w:szCs w:val="28"/>
        </w:rPr>
      </w:pPr>
    </w:p>
    <w:p w:rsidR="001B149D" w:rsidRDefault="001B149D" w:rsidP="002B607A">
      <w:pPr>
        <w:ind w:firstLine="804"/>
        <w:rPr>
          <w:sz w:val="28"/>
          <w:szCs w:val="28"/>
        </w:rPr>
      </w:pPr>
    </w:p>
    <w:p w:rsidR="002B607A" w:rsidRPr="00AE729F" w:rsidRDefault="0017171B" w:rsidP="009B1E03">
      <w:pPr>
        <w:rPr>
          <w:sz w:val="28"/>
          <w:szCs w:val="28"/>
        </w:rPr>
      </w:pPr>
      <w:r>
        <w:rPr>
          <w:sz w:val="28"/>
          <w:szCs w:val="28"/>
        </w:rPr>
        <w:t>Г</w:t>
      </w:r>
      <w:r w:rsidR="002C03F3">
        <w:rPr>
          <w:sz w:val="28"/>
          <w:szCs w:val="28"/>
        </w:rPr>
        <w:t>лав</w:t>
      </w:r>
      <w:r>
        <w:rPr>
          <w:sz w:val="28"/>
          <w:szCs w:val="28"/>
        </w:rPr>
        <w:t xml:space="preserve">а </w:t>
      </w:r>
      <w:r w:rsidR="002C03F3">
        <w:rPr>
          <w:sz w:val="28"/>
          <w:szCs w:val="28"/>
        </w:rPr>
        <w:t>города</w:t>
      </w:r>
      <w:r w:rsidR="00907584">
        <w:rPr>
          <w:sz w:val="28"/>
          <w:szCs w:val="28"/>
        </w:rPr>
        <w:t xml:space="preserve"> Нефтеюганска</w:t>
      </w:r>
      <w:r w:rsidR="00F578F5">
        <w:rPr>
          <w:sz w:val="28"/>
          <w:szCs w:val="28"/>
        </w:rPr>
        <w:t xml:space="preserve">                                                  </w:t>
      </w:r>
      <w:r w:rsidR="00130DEB">
        <w:rPr>
          <w:sz w:val="28"/>
          <w:szCs w:val="28"/>
        </w:rPr>
        <w:t xml:space="preserve">           </w:t>
      </w:r>
      <w:r w:rsidR="00F578F5">
        <w:rPr>
          <w:sz w:val="28"/>
          <w:szCs w:val="28"/>
        </w:rPr>
        <w:t xml:space="preserve">  </w:t>
      </w:r>
      <w:r w:rsidR="004E2305">
        <w:rPr>
          <w:sz w:val="28"/>
          <w:szCs w:val="28"/>
        </w:rPr>
        <w:t xml:space="preserve">  </w:t>
      </w:r>
      <w:proofErr w:type="spellStart"/>
      <w:r>
        <w:rPr>
          <w:sz w:val="28"/>
          <w:szCs w:val="28"/>
        </w:rPr>
        <w:t>С.Ю.Дегтярев</w:t>
      </w:r>
      <w:proofErr w:type="spellEnd"/>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r w:rsidR="00E67D5C">
        <w:rPr>
          <w:sz w:val="28"/>
          <w:szCs w:val="28"/>
        </w:rPr>
        <w:t>1</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D558CA">
        <w:rPr>
          <w:sz w:val="28"/>
          <w:szCs w:val="28"/>
        </w:rPr>
        <w:t>26</w:t>
      </w:r>
      <w:r w:rsidR="00D558CA" w:rsidRPr="00D558CA">
        <w:rPr>
          <w:sz w:val="28"/>
          <w:szCs w:val="28"/>
        </w:rPr>
        <w:t>.11.2019</w:t>
      </w:r>
      <w:r w:rsidR="00FE7655" w:rsidRPr="00FE7655">
        <w:rPr>
          <w:rFonts w:ascii="Times New Roman CYR" w:hAnsi="Times New Roman CYR"/>
          <w:sz w:val="28"/>
          <w:szCs w:val="28"/>
        </w:rPr>
        <w:t xml:space="preserve"> № </w:t>
      </w:r>
      <w:r w:rsidR="00D558CA">
        <w:rPr>
          <w:rFonts w:ascii="Times New Roman CYR" w:hAnsi="Times New Roman CYR"/>
          <w:sz w:val="28"/>
          <w:szCs w:val="28"/>
        </w:rPr>
        <w:t>1310-п</w:t>
      </w:r>
    </w:p>
    <w:p w:rsidR="004D6E0E" w:rsidRPr="004E2305" w:rsidRDefault="004D6E0E" w:rsidP="004D6E0E">
      <w:pPr>
        <w:jc w:val="center"/>
        <w:rPr>
          <w:sz w:val="40"/>
          <w:szCs w:val="40"/>
        </w:rPr>
      </w:pPr>
    </w:p>
    <w:p w:rsidR="00E15C75" w:rsidRPr="004E2305" w:rsidRDefault="00E67D5C" w:rsidP="009B1E03">
      <w:pPr>
        <w:pStyle w:val="ConsPlusNonformat"/>
        <w:widowControl/>
        <w:jc w:val="center"/>
        <w:rPr>
          <w:rFonts w:ascii="Times New Roman" w:hAnsi="Times New Roman" w:cs="Times New Roman"/>
          <w:sz w:val="28"/>
          <w:szCs w:val="28"/>
        </w:rPr>
      </w:pPr>
      <w:r w:rsidRPr="004E2305">
        <w:rPr>
          <w:rFonts w:ascii="Times New Roman" w:hAnsi="Times New Roman" w:cs="Times New Roman"/>
          <w:sz w:val="28"/>
          <w:szCs w:val="28"/>
        </w:rPr>
        <w:t xml:space="preserve">Порядок проведения обзоров расходов </w:t>
      </w:r>
    </w:p>
    <w:p w:rsidR="00E67D5C" w:rsidRPr="009203F5" w:rsidRDefault="00E67D5C" w:rsidP="009B1E03">
      <w:pPr>
        <w:pStyle w:val="ConsPlusNonformat"/>
        <w:widowControl/>
        <w:jc w:val="center"/>
        <w:rPr>
          <w:rFonts w:ascii="Times New Roman" w:hAnsi="Times New Roman" w:cs="Times New Roman"/>
          <w:b/>
          <w:sz w:val="28"/>
          <w:szCs w:val="28"/>
        </w:rPr>
      </w:pPr>
      <w:r w:rsidRPr="004E2305">
        <w:rPr>
          <w:rFonts w:ascii="Times New Roman" w:hAnsi="Times New Roman" w:cs="Times New Roman"/>
          <w:sz w:val="28"/>
          <w:szCs w:val="28"/>
        </w:rPr>
        <w:t>бюджета города Нефтеюганска</w:t>
      </w:r>
      <w:r w:rsidRPr="009203F5">
        <w:rPr>
          <w:rFonts w:ascii="Times New Roman" w:hAnsi="Times New Roman" w:cs="Times New Roman"/>
          <w:b/>
          <w:sz w:val="28"/>
          <w:szCs w:val="28"/>
        </w:rPr>
        <w:t xml:space="preserve"> </w:t>
      </w:r>
    </w:p>
    <w:p w:rsidR="00DE5437" w:rsidRPr="00DE5437" w:rsidRDefault="00DE5437" w:rsidP="00DE5437">
      <w:pPr>
        <w:widowControl w:val="0"/>
        <w:autoSpaceDE w:val="0"/>
        <w:autoSpaceDN w:val="0"/>
        <w:adjustRightInd w:val="0"/>
        <w:jc w:val="center"/>
        <w:rPr>
          <w:rFonts w:eastAsia="Calibri"/>
          <w:sz w:val="28"/>
          <w:szCs w:val="28"/>
          <w:lang w:eastAsia="en-US"/>
        </w:rPr>
      </w:pPr>
      <w:r w:rsidRPr="00DE5437">
        <w:rPr>
          <w:rFonts w:eastAsia="Calibri"/>
          <w:bCs/>
          <w:sz w:val="28"/>
          <w:szCs w:val="28"/>
          <w:lang w:eastAsia="en-US"/>
        </w:rPr>
        <w:t xml:space="preserve"> </w:t>
      </w:r>
    </w:p>
    <w:p w:rsidR="00DE5437" w:rsidRPr="00DE5437" w:rsidRDefault="00641A93" w:rsidP="00641A93">
      <w:pPr>
        <w:widowControl w:val="0"/>
        <w:tabs>
          <w:tab w:val="center" w:pos="0"/>
        </w:tabs>
        <w:autoSpaceDE w:val="0"/>
        <w:autoSpaceDN w:val="0"/>
        <w:adjustRightInd w:val="0"/>
        <w:ind w:firstLine="709"/>
        <w:outlineLvl w:val="1"/>
        <w:rPr>
          <w:rFonts w:eastAsia="Calibri"/>
          <w:sz w:val="28"/>
          <w:szCs w:val="28"/>
          <w:lang w:eastAsia="en-US"/>
        </w:rPr>
      </w:pPr>
      <w:r>
        <w:rPr>
          <w:rFonts w:eastAsia="Calibri"/>
          <w:sz w:val="28"/>
          <w:szCs w:val="28"/>
          <w:lang w:eastAsia="en-US"/>
        </w:rPr>
        <w:t>1.</w:t>
      </w:r>
      <w:r w:rsidR="00DE5437" w:rsidRPr="00DE5437">
        <w:rPr>
          <w:rFonts w:eastAsia="Calibri"/>
          <w:sz w:val="28"/>
          <w:szCs w:val="28"/>
          <w:lang w:eastAsia="en-US"/>
        </w:rPr>
        <w:t>Общие положения</w:t>
      </w:r>
    </w:p>
    <w:p w:rsidR="00DE5437" w:rsidRPr="00DE5437" w:rsidRDefault="00641A93" w:rsidP="00DE5437">
      <w:pPr>
        <w:tabs>
          <w:tab w:val="num" w:pos="992"/>
        </w:tabs>
        <w:autoSpaceDE w:val="0"/>
        <w:autoSpaceDN w:val="0"/>
        <w:adjustRightInd w:val="0"/>
        <w:ind w:firstLine="709"/>
        <w:jc w:val="both"/>
        <w:rPr>
          <w:rFonts w:eastAsia="Calibri"/>
          <w:sz w:val="28"/>
          <w:szCs w:val="28"/>
          <w:lang w:eastAsia="en-US"/>
        </w:rPr>
      </w:pPr>
      <w:r>
        <w:rPr>
          <w:rFonts w:eastAsia="Calibri"/>
          <w:sz w:val="28"/>
          <w:szCs w:val="28"/>
          <w:lang w:eastAsia="en-US"/>
        </w:rPr>
        <w:t>1.</w:t>
      </w:r>
      <w:r w:rsidR="00DE5437" w:rsidRPr="00DE5437">
        <w:rPr>
          <w:rFonts w:eastAsia="Calibri"/>
          <w:sz w:val="28"/>
          <w:szCs w:val="28"/>
          <w:lang w:eastAsia="en-US"/>
        </w:rPr>
        <w:t>1.</w:t>
      </w:r>
      <w:r w:rsidR="006879A0" w:rsidRPr="006879A0">
        <w:rPr>
          <w:rFonts w:eastAsia="Calibri"/>
          <w:sz w:val="28"/>
          <w:szCs w:val="28"/>
          <w:lang w:eastAsia="en-US"/>
        </w:rPr>
        <w:t>Порядок проведения обзоров расходов бюджета города Нефтеюганска</w:t>
      </w:r>
      <w:r w:rsidR="006879A0">
        <w:rPr>
          <w:rFonts w:eastAsia="Calibri"/>
          <w:sz w:val="28"/>
          <w:szCs w:val="28"/>
          <w:lang w:eastAsia="en-US"/>
        </w:rPr>
        <w:t xml:space="preserve"> (далее –</w:t>
      </w:r>
      <w:r w:rsidR="006879A0" w:rsidRPr="006879A0">
        <w:rPr>
          <w:rFonts w:eastAsia="Calibri"/>
          <w:sz w:val="28"/>
          <w:szCs w:val="28"/>
          <w:lang w:eastAsia="en-US"/>
        </w:rPr>
        <w:t xml:space="preserve"> </w:t>
      </w:r>
      <w:r w:rsidR="00DE5437" w:rsidRPr="00DE5437">
        <w:rPr>
          <w:rFonts w:eastAsia="Calibri"/>
          <w:sz w:val="28"/>
          <w:szCs w:val="28"/>
          <w:lang w:eastAsia="en-US"/>
        </w:rPr>
        <w:t>Порядок</w:t>
      </w:r>
      <w:r w:rsidR="006879A0">
        <w:rPr>
          <w:rFonts w:eastAsia="Calibri"/>
          <w:sz w:val="28"/>
          <w:szCs w:val="28"/>
          <w:lang w:eastAsia="en-US"/>
        </w:rPr>
        <w:t>)</w:t>
      </w:r>
      <w:r w:rsidR="00DE5437" w:rsidRPr="00DE5437">
        <w:rPr>
          <w:rFonts w:eastAsia="Calibri"/>
          <w:sz w:val="28"/>
          <w:szCs w:val="28"/>
          <w:lang w:eastAsia="en-US"/>
        </w:rPr>
        <w:t xml:space="preserve"> определяет процедуру и сроки проведения обзоров расходов бюджета </w:t>
      </w:r>
      <w:r w:rsidR="00DE5437">
        <w:rPr>
          <w:rFonts w:eastAsia="Calibri"/>
          <w:sz w:val="28"/>
          <w:szCs w:val="28"/>
          <w:lang w:eastAsia="en-US"/>
        </w:rPr>
        <w:t>города Нефтеюганска</w:t>
      </w:r>
      <w:r w:rsidR="00DE5437" w:rsidRPr="00DE5437">
        <w:rPr>
          <w:rFonts w:eastAsia="Calibri"/>
          <w:sz w:val="28"/>
          <w:szCs w:val="28"/>
          <w:lang w:eastAsia="en-US"/>
        </w:rPr>
        <w:t>.</w:t>
      </w:r>
    </w:p>
    <w:p w:rsidR="00DE5437" w:rsidRPr="00DE5437" w:rsidRDefault="00726C28" w:rsidP="00DE5437">
      <w:pPr>
        <w:tabs>
          <w:tab w:val="num" w:pos="992"/>
        </w:tabs>
        <w:autoSpaceDE w:val="0"/>
        <w:autoSpaceDN w:val="0"/>
        <w:adjustRightInd w:val="0"/>
        <w:ind w:firstLine="709"/>
        <w:jc w:val="both"/>
        <w:rPr>
          <w:rFonts w:eastAsia="Calibri"/>
          <w:sz w:val="28"/>
          <w:szCs w:val="28"/>
          <w:lang w:eastAsia="en-US"/>
        </w:rPr>
      </w:pPr>
      <w:r>
        <w:rPr>
          <w:rFonts w:eastAsia="Calibri"/>
          <w:sz w:val="28"/>
          <w:szCs w:val="28"/>
          <w:lang w:eastAsia="en-US"/>
        </w:rPr>
        <w:t>1.</w:t>
      </w:r>
      <w:r w:rsidR="00DE5437" w:rsidRPr="00DE5437">
        <w:rPr>
          <w:rFonts w:eastAsia="Calibri"/>
          <w:sz w:val="28"/>
          <w:szCs w:val="28"/>
          <w:lang w:eastAsia="en-US"/>
        </w:rPr>
        <w:t>2.В Порядке применяются следующие понятия и термины:</w:t>
      </w:r>
    </w:p>
    <w:p w:rsidR="00DE5437" w:rsidRPr="00DE5437" w:rsidRDefault="00C46B4C" w:rsidP="00DE5437">
      <w:pPr>
        <w:tabs>
          <w:tab w:val="left" w:pos="567"/>
        </w:tabs>
        <w:autoSpaceDE w:val="0"/>
        <w:autoSpaceDN w:val="0"/>
        <w:adjustRightInd w:val="0"/>
        <w:ind w:firstLine="709"/>
        <w:jc w:val="both"/>
        <w:rPr>
          <w:rFonts w:eastAsia="Calibri"/>
          <w:sz w:val="28"/>
          <w:szCs w:val="28"/>
          <w:lang w:eastAsia="en-US"/>
        </w:rPr>
      </w:pPr>
      <w:r>
        <w:rPr>
          <w:rFonts w:eastAsia="Calibri"/>
          <w:sz w:val="28"/>
          <w:szCs w:val="28"/>
          <w:lang w:eastAsia="en-US"/>
        </w:rPr>
        <w:t>-</w:t>
      </w:r>
      <w:r w:rsidR="00965F51">
        <w:rPr>
          <w:rFonts w:eastAsia="Calibri"/>
          <w:sz w:val="28"/>
          <w:szCs w:val="28"/>
          <w:lang w:eastAsia="en-US"/>
        </w:rPr>
        <w:t>о</w:t>
      </w:r>
      <w:r w:rsidR="00DE5437">
        <w:rPr>
          <w:rFonts w:eastAsia="Calibri"/>
          <w:sz w:val="28"/>
          <w:szCs w:val="28"/>
          <w:lang w:eastAsia="en-US"/>
        </w:rPr>
        <w:t xml:space="preserve">бзоры расходов - </w:t>
      </w:r>
      <w:r w:rsidR="00DE5437" w:rsidRPr="00DE5437">
        <w:rPr>
          <w:rFonts w:eastAsia="Calibri"/>
          <w:sz w:val="28"/>
          <w:szCs w:val="28"/>
          <w:lang w:eastAsia="en-US"/>
        </w:rPr>
        <w:t xml:space="preserve">анализ базовых (постоянных) расходов бюджета </w:t>
      </w:r>
      <w:r w:rsidR="00DE5437">
        <w:rPr>
          <w:rFonts w:eastAsia="Calibri"/>
          <w:sz w:val="28"/>
          <w:szCs w:val="28"/>
          <w:lang w:eastAsia="en-US"/>
        </w:rPr>
        <w:t>города</w:t>
      </w:r>
      <w:r w:rsidR="00726C28">
        <w:rPr>
          <w:rFonts w:eastAsia="Calibri"/>
          <w:sz w:val="28"/>
          <w:szCs w:val="28"/>
          <w:lang w:eastAsia="en-US"/>
        </w:rPr>
        <w:t xml:space="preserve"> </w:t>
      </w:r>
      <w:r w:rsidR="00726C28" w:rsidRPr="00726C28">
        <w:rPr>
          <w:rFonts w:eastAsia="Calibri"/>
          <w:sz w:val="28"/>
          <w:szCs w:val="28"/>
          <w:lang w:eastAsia="en-US"/>
        </w:rPr>
        <w:t>Нефтеюганска</w:t>
      </w:r>
      <w:r w:rsidR="00DE5437" w:rsidRPr="00DE5437">
        <w:rPr>
          <w:rFonts w:eastAsia="Calibri"/>
          <w:sz w:val="28"/>
          <w:szCs w:val="28"/>
          <w:lang w:eastAsia="en-US"/>
        </w:rPr>
        <w:t>, направленный на определение и сравнение различных вариантов экономии бюджетных средств, выбор и практическую реализацию наиболее пр</w:t>
      </w:r>
      <w:r w:rsidR="00965F51">
        <w:rPr>
          <w:rFonts w:eastAsia="Calibri"/>
          <w:sz w:val="28"/>
          <w:szCs w:val="28"/>
          <w:lang w:eastAsia="en-US"/>
        </w:rPr>
        <w:t>иемлемого из них;</w:t>
      </w:r>
    </w:p>
    <w:p w:rsidR="00DE5437" w:rsidRPr="00DE5437" w:rsidRDefault="00C46B4C" w:rsidP="00DE5437">
      <w:pPr>
        <w:tabs>
          <w:tab w:val="left" w:pos="567"/>
        </w:tabs>
        <w:autoSpaceDE w:val="0"/>
        <w:autoSpaceDN w:val="0"/>
        <w:adjustRightInd w:val="0"/>
        <w:ind w:firstLine="709"/>
        <w:jc w:val="both"/>
        <w:rPr>
          <w:rFonts w:eastAsia="Calibri"/>
          <w:sz w:val="28"/>
          <w:szCs w:val="28"/>
          <w:lang w:eastAsia="en-US"/>
        </w:rPr>
      </w:pPr>
      <w:r>
        <w:rPr>
          <w:rFonts w:eastAsia="Calibri"/>
          <w:sz w:val="28"/>
          <w:szCs w:val="28"/>
          <w:lang w:eastAsia="en-US"/>
        </w:rPr>
        <w:t>-</w:t>
      </w:r>
      <w:r w:rsidR="00965F51">
        <w:rPr>
          <w:rFonts w:eastAsia="Calibri"/>
          <w:sz w:val="28"/>
          <w:szCs w:val="28"/>
          <w:lang w:eastAsia="en-US"/>
        </w:rPr>
        <w:t>о</w:t>
      </w:r>
      <w:r w:rsidR="00DE5437" w:rsidRPr="00DE5437">
        <w:rPr>
          <w:rFonts w:eastAsia="Calibri"/>
          <w:sz w:val="28"/>
          <w:szCs w:val="28"/>
          <w:lang w:eastAsia="en-US"/>
        </w:rPr>
        <w:t xml:space="preserve">бъект обзора расходов </w:t>
      </w:r>
      <w:r w:rsidR="00DE5437">
        <w:rPr>
          <w:rFonts w:eastAsia="Calibri"/>
          <w:sz w:val="28"/>
          <w:szCs w:val="28"/>
          <w:lang w:eastAsia="en-US"/>
        </w:rPr>
        <w:t>-</w:t>
      </w:r>
      <w:r w:rsidR="00DE5437" w:rsidRPr="00DE5437">
        <w:rPr>
          <w:rFonts w:eastAsia="Calibri"/>
          <w:sz w:val="28"/>
          <w:szCs w:val="28"/>
          <w:lang w:eastAsia="en-US"/>
        </w:rPr>
        <w:t xml:space="preserve"> совокупность бюджетных ассигнований бюджета </w:t>
      </w:r>
      <w:r w:rsidR="00DE5437">
        <w:rPr>
          <w:rFonts w:eastAsia="Calibri"/>
          <w:sz w:val="28"/>
          <w:szCs w:val="28"/>
          <w:lang w:eastAsia="en-US"/>
        </w:rPr>
        <w:t>города</w:t>
      </w:r>
      <w:r w:rsidR="00736307">
        <w:rPr>
          <w:rFonts w:eastAsia="Calibri"/>
          <w:sz w:val="28"/>
          <w:szCs w:val="28"/>
          <w:lang w:eastAsia="en-US"/>
        </w:rPr>
        <w:t xml:space="preserve"> </w:t>
      </w:r>
      <w:r w:rsidR="00736307" w:rsidRPr="00736307">
        <w:rPr>
          <w:rFonts w:eastAsia="Calibri"/>
          <w:sz w:val="28"/>
          <w:szCs w:val="28"/>
          <w:lang w:eastAsia="en-US"/>
        </w:rPr>
        <w:t>Нефтеюганска</w:t>
      </w:r>
      <w:r w:rsidR="00DE5437">
        <w:rPr>
          <w:rFonts w:eastAsia="Calibri"/>
          <w:sz w:val="28"/>
          <w:szCs w:val="28"/>
          <w:lang w:eastAsia="en-US"/>
        </w:rPr>
        <w:t xml:space="preserve"> </w:t>
      </w:r>
      <w:r w:rsidR="00294B44" w:rsidRPr="00C1723F">
        <w:rPr>
          <w:rFonts w:eastAsia="Calibri"/>
          <w:sz w:val="28"/>
          <w:szCs w:val="28"/>
          <w:lang w:eastAsia="en-US"/>
        </w:rPr>
        <w:t>на реализацию мероприятий в отдельной сфере (направлении) деятельности</w:t>
      </w:r>
      <w:r w:rsidR="00294B44" w:rsidRPr="002F15F4">
        <w:rPr>
          <w:rFonts w:eastAsia="Calibri"/>
          <w:sz w:val="28"/>
          <w:szCs w:val="28"/>
          <w:lang w:eastAsia="en-US"/>
        </w:rPr>
        <w:t xml:space="preserve">, за исключением бюджетных ассигнований на обслуживание </w:t>
      </w:r>
      <w:r w:rsidR="00923E86" w:rsidRPr="002F15F4">
        <w:rPr>
          <w:rFonts w:eastAsia="Calibri"/>
          <w:sz w:val="28"/>
          <w:szCs w:val="28"/>
          <w:lang w:eastAsia="en-US"/>
        </w:rPr>
        <w:t>муниципаль</w:t>
      </w:r>
      <w:r w:rsidR="00294B44" w:rsidRPr="002F15F4">
        <w:rPr>
          <w:rFonts w:eastAsia="Calibri"/>
          <w:sz w:val="28"/>
          <w:szCs w:val="28"/>
          <w:lang w:eastAsia="en-US"/>
        </w:rPr>
        <w:t>ного долга</w:t>
      </w:r>
      <w:r w:rsidR="00DE5437" w:rsidRPr="002F15F4">
        <w:rPr>
          <w:rFonts w:eastAsia="Calibri"/>
          <w:sz w:val="28"/>
          <w:szCs w:val="28"/>
          <w:lang w:eastAsia="en-US"/>
        </w:rPr>
        <w:t>.</w:t>
      </w:r>
    </w:p>
    <w:p w:rsidR="00DE5437" w:rsidRPr="00DE5437" w:rsidRDefault="008E6C81" w:rsidP="00DE5437">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w:t>
      </w:r>
      <w:r w:rsidR="00DE5437" w:rsidRPr="00DE5437">
        <w:rPr>
          <w:rFonts w:eastAsia="Calibri"/>
          <w:color w:val="000000"/>
          <w:sz w:val="28"/>
          <w:szCs w:val="28"/>
          <w:lang w:eastAsia="en-US"/>
        </w:rPr>
        <w:t>3.Целью проведения обзоров расходов является определение и высвобождение неэффективно используемых ресурсов для их перенаправления на решение приоритетных задач.</w:t>
      </w:r>
    </w:p>
    <w:p w:rsidR="00DE5437" w:rsidRPr="00DE5437" w:rsidRDefault="008E6C81" w:rsidP="00DE5437">
      <w:pPr>
        <w:tabs>
          <w:tab w:val="num" w:pos="992"/>
        </w:tabs>
        <w:autoSpaceDE w:val="0"/>
        <w:autoSpaceDN w:val="0"/>
        <w:adjustRightInd w:val="0"/>
        <w:ind w:firstLine="709"/>
        <w:jc w:val="both"/>
        <w:rPr>
          <w:rFonts w:eastAsia="Calibri"/>
          <w:sz w:val="28"/>
          <w:szCs w:val="28"/>
          <w:lang w:eastAsia="en-US"/>
        </w:rPr>
      </w:pPr>
      <w:r>
        <w:rPr>
          <w:rFonts w:eastAsia="Calibri"/>
          <w:sz w:val="28"/>
          <w:szCs w:val="28"/>
          <w:lang w:eastAsia="en-US"/>
        </w:rPr>
        <w:t>1.</w:t>
      </w:r>
      <w:r w:rsidR="00DE5437" w:rsidRPr="00DE5437">
        <w:rPr>
          <w:rFonts w:eastAsia="Calibri"/>
          <w:sz w:val="28"/>
          <w:szCs w:val="28"/>
          <w:lang w:eastAsia="en-US"/>
        </w:rPr>
        <w:t>4.Проведение обзоров расходов основывается на принципах:</w:t>
      </w:r>
    </w:p>
    <w:p w:rsidR="00DE5437" w:rsidRPr="00DE5437" w:rsidRDefault="008E6C81" w:rsidP="00DE5437">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965F51">
        <w:rPr>
          <w:rFonts w:eastAsia="Calibri"/>
          <w:sz w:val="28"/>
          <w:szCs w:val="28"/>
          <w:lang w:eastAsia="en-US"/>
        </w:rPr>
        <w:t>о</w:t>
      </w:r>
      <w:r w:rsidR="00DE5437" w:rsidRPr="00DE5437">
        <w:rPr>
          <w:rFonts w:eastAsia="Calibri"/>
          <w:sz w:val="28"/>
          <w:szCs w:val="28"/>
          <w:lang w:eastAsia="en-US"/>
        </w:rPr>
        <w:t xml:space="preserve">ткрытости информации: обязательность </w:t>
      </w:r>
      <w:r w:rsidR="00116117">
        <w:rPr>
          <w:rFonts w:eastAsia="Calibri"/>
          <w:sz w:val="28"/>
          <w:szCs w:val="28"/>
          <w:lang w:eastAsia="en-US"/>
        </w:rPr>
        <w:t>размещения</w:t>
      </w:r>
      <w:r w:rsidR="00DE5437" w:rsidRPr="00DE5437">
        <w:rPr>
          <w:rFonts w:eastAsia="Calibri"/>
          <w:sz w:val="28"/>
          <w:szCs w:val="28"/>
          <w:lang w:eastAsia="en-US"/>
        </w:rPr>
        <w:t xml:space="preserve"> результатов обзоров расходов </w:t>
      </w:r>
      <w:r w:rsidR="00DE5437">
        <w:rPr>
          <w:rFonts w:eastAsia="Calibri"/>
          <w:sz w:val="28"/>
          <w:szCs w:val="28"/>
          <w:lang w:eastAsia="en-US"/>
        </w:rPr>
        <w:t>на</w:t>
      </w:r>
      <w:r w:rsidR="00DE5437" w:rsidRPr="00DE5437">
        <w:rPr>
          <w:rFonts w:eastAsia="Calibri"/>
          <w:sz w:val="28"/>
          <w:szCs w:val="28"/>
          <w:lang w:eastAsia="en-US"/>
        </w:rPr>
        <w:t xml:space="preserve"> официальном сайте </w:t>
      </w:r>
      <w:r w:rsidR="00116117">
        <w:rPr>
          <w:rFonts w:eastAsia="Calibri"/>
          <w:sz w:val="28"/>
          <w:szCs w:val="28"/>
          <w:lang w:eastAsia="en-US"/>
        </w:rPr>
        <w:t>органов местного самоуправления</w:t>
      </w:r>
      <w:r w:rsidR="00DE5437">
        <w:rPr>
          <w:rFonts w:eastAsia="Calibri"/>
          <w:sz w:val="28"/>
          <w:szCs w:val="28"/>
          <w:lang w:eastAsia="en-US"/>
        </w:rPr>
        <w:t xml:space="preserve"> города</w:t>
      </w:r>
      <w:r w:rsidR="00116117">
        <w:rPr>
          <w:rFonts w:eastAsia="Calibri"/>
          <w:sz w:val="28"/>
          <w:szCs w:val="28"/>
          <w:lang w:eastAsia="en-US"/>
        </w:rPr>
        <w:t xml:space="preserve"> Нефтеюганска</w:t>
      </w:r>
      <w:r w:rsidR="00965F51">
        <w:rPr>
          <w:rFonts w:eastAsia="Calibri"/>
          <w:sz w:val="28"/>
          <w:szCs w:val="28"/>
          <w:lang w:eastAsia="en-US"/>
        </w:rPr>
        <w:t>;</w:t>
      </w:r>
    </w:p>
    <w:p w:rsidR="00DE5437" w:rsidRPr="00DE5437" w:rsidRDefault="008E6C81" w:rsidP="00DE5437">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965F51">
        <w:rPr>
          <w:rFonts w:eastAsia="Calibri"/>
          <w:sz w:val="28"/>
          <w:szCs w:val="28"/>
          <w:lang w:eastAsia="en-US"/>
        </w:rPr>
        <w:t>п</w:t>
      </w:r>
      <w:r w:rsidR="00DE5437" w:rsidRPr="00DE5437">
        <w:rPr>
          <w:rFonts w:eastAsia="Calibri"/>
          <w:sz w:val="28"/>
          <w:szCs w:val="28"/>
          <w:lang w:eastAsia="en-US"/>
        </w:rPr>
        <w:t>риемлемости: результаты обзоров расходов не должны противоречить целям государственной</w:t>
      </w:r>
      <w:r w:rsidR="00DE5437">
        <w:rPr>
          <w:rFonts w:eastAsia="Calibri"/>
          <w:sz w:val="28"/>
          <w:szCs w:val="28"/>
          <w:lang w:eastAsia="en-US"/>
        </w:rPr>
        <w:t xml:space="preserve"> </w:t>
      </w:r>
      <w:r w:rsidR="00DE5437" w:rsidRPr="00DE5437">
        <w:rPr>
          <w:rFonts w:eastAsia="Calibri"/>
          <w:sz w:val="28"/>
          <w:szCs w:val="28"/>
          <w:lang w:eastAsia="en-US"/>
        </w:rPr>
        <w:t xml:space="preserve">политики и (или) приводить к ухудшению ожидаемых результатов социально-экономического развития </w:t>
      </w:r>
      <w:r w:rsidR="00E90389">
        <w:rPr>
          <w:rFonts w:eastAsia="Calibri"/>
          <w:sz w:val="28"/>
          <w:szCs w:val="28"/>
          <w:lang w:eastAsia="en-US"/>
        </w:rPr>
        <w:t>города</w:t>
      </w:r>
      <w:r w:rsidR="00965F51">
        <w:rPr>
          <w:rFonts w:eastAsia="Calibri"/>
          <w:sz w:val="28"/>
          <w:szCs w:val="28"/>
          <w:lang w:eastAsia="en-US"/>
        </w:rPr>
        <w:t>;</w:t>
      </w:r>
    </w:p>
    <w:p w:rsidR="00DE5437" w:rsidRPr="00DE5437" w:rsidRDefault="008E6C81" w:rsidP="00DE5437">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965F51">
        <w:rPr>
          <w:rFonts w:eastAsia="Calibri"/>
          <w:sz w:val="28"/>
          <w:szCs w:val="28"/>
          <w:lang w:eastAsia="en-US"/>
        </w:rPr>
        <w:t>о</w:t>
      </w:r>
      <w:r w:rsidR="00DE5437" w:rsidRPr="00DE5437">
        <w:rPr>
          <w:rFonts w:eastAsia="Calibri"/>
          <w:sz w:val="28"/>
          <w:szCs w:val="28"/>
          <w:lang w:eastAsia="en-US"/>
        </w:rPr>
        <w:t xml:space="preserve">бязательности учета результатов: результаты обзоров расходов находят отражение при составлении проекта бюджета </w:t>
      </w:r>
      <w:r w:rsidR="00E90389">
        <w:rPr>
          <w:rFonts w:eastAsia="Calibri"/>
          <w:sz w:val="28"/>
          <w:szCs w:val="28"/>
          <w:lang w:eastAsia="en-US"/>
        </w:rPr>
        <w:t>города</w:t>
      </w:r>
      <w:r w:rsidR="00DE5437" w:rsidRPr="00DE5437">
        <w:rPr>
          <w:rFonts w:eastAsia="Calibri"/>
          <w:sz w:val="28"/>
          <w:szCs w:val="28"/>
          <w:lang w:eastAsia="en-US"/>
        </w:rPr>
        <w:t xml:space="preserve"> на очередной финансовый год и плановый период</w:t>
      </w:r>
      <w:r w:rsidR="00965F51">
        <w:rPr>
          <w:rFonts w:eastAsia="Calibri"/>
          <w:sz w:val="28"/>
          <w:szCs w:val="28"/>
          <w:lang w:eastAsia="en-US"/>
        </w:rPr>
        <w:t>;</w:t>
      </w:r>
    </w:p>
    <w:p w:rsidR="00DE5437" w:rsidRPr="00DE5437" w:rsidRDefault="008E6C81" w:rsidP="00DE5437">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965F51">
        <w:rPr>
          <w:rFonts w:eastAsia="Calibri"/>
          <w:sz w:val="28"/>
          <w:szCs w:val="28"/>
          <w:lang w:eastAsia="en-US"/>
        </w:rPr>
        <w:t>в</w:t>
      </w:r>
      <w:r w:rsidR="00DE5437" w:rsidRPr="00DE5437">
        <w:rPr>
          <w:rFonts w:eastAsia="Calibri"/>
          <w:sz w:val="28"/>
          <w:szCs w:val="28"/>
          <w:lang w:eastAsia="en-US"/>
        </w:rPr>
        <w:t>овлеченности заинтересованных</w:t>
      </w:r>
      <w:r w:rsidR="00294B44">
        <w:rPr>
          <w:rFonts w:eastAsia="Calibri"/>
          <w:sz w:val="28"/>
          <w:szCs w:val="28"/>
          <w:lang w:eastAsia="en-US"/>
        </w:rPr>
        <w:t xml:space="preserve"> органов администрации</w:t>
      </w:r>
      <w:r w:rsidR="00F57237">
        <w:rPr>
          <w:rFonts w:eastAsia="Calibri"/>
          <w:sz w:val="28"/>
          <w:szCs w:val="28"/>
          <w:lang w:eastAsia="en-US"/>
        </w:rPr>
        <w:t xml:space="preserve"> города Нефтеюганска</w:t>
      </w:r>
      <w:r w:rsidR="00294B44">
        <w:rPr>
          <w:rFonts w:eastAsia="Calibri"/>
          <w:sz w:val="28"/>
          <w:szCs w:val="28"/>
          <w:lang w:eastAsia="en-US"/>
        </w:rPr>
        <w:t xml:space="preserve"> и</w:t>
      </w:r>
      <w:r w:rsidR="00DE5437" w:rsidRPr="00DE5437">
        <w:rPr>
          <w:rFonts w:eastAsia="Calibri"/>
          <w:sz w:val="28"/>
          <w:szCs w:val="28"/>
          <w:lang w:eastAsia="en-US"/>
        </w:rPr>
        <w:t xml:space="preserve"> организаций</w:t>
      </w:r>
      <w:r w:rsidR="00F57237">
        <w:rPr>
          <w:rFonts w:eastAsia="Calibri"/>
          <w:sz w:val="28"/>
          <w:szCs w:val="28"/>
          <w:lang w:eastAsia="en-US"/>
        </w:rPr>
        <w:t>:</w:t>
      </w:r>
      <w:r w:rsidR="00294B44">
        <w:rPr>
          <w:rFonts w:eastAsia="Calibri"/>
          <w:sz w:val="28"/>
          <w:szCs w:val="28"/>
          <w:lang w:eastAsia="en-US"/>
        </w:rPr>
        <w:t xml:space="preserve"> </w:t>
      </w:r>
      <w:r w:rsidR="00DE5437" w:rsidRPr="00DE5437">
        <w:rPr>
          <w:rFonts w:eastAsia="Calibri"/>
          <w:sz w:val="28"/>
          <w:szCs w:val="28"/>
          <w:lang w:eastAsia="en-US"/>
        </w:rPr>
        <w:t xml:space="preserve">в проведении обзоров расходов участвуют </w:t>
      </w:r>
      <w:r w:rsidR="00294B44">
        <w:rPr>
          <w:rFonts w:eastAsia="Calibri"/>
          <w:sz w:val="28"/>
          <w:szCs w:val="28"/>
          <w:lang w:eastAsia="en-US"/>
        </w:rPr>
        <w:t>органы администрации</w:t>
      </w:r>
      <w:r w:rsidR="00B01F8B">
        <w:rPr>
          <w:rFonts w:eastAsia="Calibri"/>
          <w:sz w:val="28"/>
          <w:szCs w:val="28"/>
          <w:lang w:eastAsia="en-US"/>
        </w:rPr>
        <w:t xml:space="preserve"> города Нефтеюганска</w:t>
      </w:r>
      <w:r w:rsidR="00294B44">
        <w:rPr>
          <w:rFonts w:eastAsia="Calibri"/>
          <w:sz w:val="28"/>
          <w:szCs w:val="28"/>
          <w:lang w:eastAsia="en-US"/>
        </w:rPr>
        <w:t>, координаторы программ, главные распорядители бюджетных средств</w:t>
      </w:r>
      <w:r w:rsidR="00B01F8B">
        <w:rPr>
          <w:rFonts w:eastAsia="Calibri"/>
          <w:sz w:val="28"/>
          <w:szCs w:val="28"/>
          <w:lang w:eastAsia="en-US"/>
        </w:rPr>
        <w:t xml:space="preserve"> города Нефтеюганска</w:t>
      </w:r>
      <w:r w:rsidR="00294B44">
        <w:rPr>
          <w:rFonts w:eastAsia="Calibri"/>
          <w:sz w:val="28"/>
          <w:szCs w:val="28"/>
          <w:lang w:eastAsia="en-US"/>
        </w:rPr>
        <w:t xml:space="preserve">, </w:t>
      </w:r>
      <w:r w:rsidR="00294B44" w:rsidRPr="00294B44">
        <w:rPr>
          <w:rFonts w:eastAsia="Calibri"/>
          <w:sz w:val="28"/>
          <w:szCs w:val="28"/>
          <w:lang w:eastAsia="en-US"/>
        </w:rPr>
        <w:t>выбранные в качестве объектов обзора расходов, учреждения и организации</w:t>
      </w:r>
      <w:r w:rsidR="00DE5437" w:rsidRPr="00DE5437">
        <w:rPr>
          <w:rFonts w:eastAsia="Calibri"/>
          <w:sz w:val="28"/>
          <w:szCs w:val="28"/>
          <w:lang w:eastAsia="en-US"/>
        </w:rPr>
        <w:t>.</w:t>
      </w:r>
    </w:p>
    <w:p w:rsidR="00DE5437" w:rsidRPr="00DE5437" w:rsidRDefault="00DE5437" w:rsidP="00DE5437">
      <w:pPr>
        <w:autoSpaceDE w:val="0"/>
        <w:autoSpaceDN w:val="0"/>
        <w:adjustRightInd w:val="0"/>
        <w:ind w:firstLine="540"/>
        <w:jc w:val="both"/>
        <w:rPr>
          <w:rFonts w:eastAsia="Calibri"/>
          <w:sz w:val="28"/>
          <w:szCs w:val="28"/>
          <w:lang w:eastAsia="en-US"/>
        </w:rPr>
      </w:pPr>
    </w:p>
    <w:p w:rsidR="00DE5437" w:rsidRPr="00DE5437" w:rsidRDefault="00FA63C2" w:rsidP="008E639F">
      <w:pPr>
        <w:widowControl w:val="0"/>
        <w:tabs>
          <w:tab w:val="center" w:pos="0"/>
        </w:tabs>
        <w:autoSpaceDE w:val="0"/>
        <w:autoSpaceDN w:val="0"/>
        <w:adjustRightInd w:val="0"/>
        <w:ind w:firstLine="709"/>
        <w:outlineLvl w:val="1"/>
        <w:rPr>
          <w:rFonts w:eastAsia="Calibri"/>
          <w:color w:val="000000"/>
          <w:sz w:val="28"/>
          <w:szCs w:val="28"/>
          <w:lang w:eastAsia="en-US"/>
        </w:rPr>
      </w:pPr>
      <w:r>
        <w:rPr>
          <w:rFonts w:eastAsia="Calibri"/>
          <w:color w:val="000000"/>
          <w:sz w:val="28"/>
          <w:szCs w:val="28"/>
          <w:lang w:eastAsia="en-US"/>
        </w:rPr>
        <w:t>2.</w:t>
      </w:r>
      <w:r w:rsidR="00DE5437" w:rsidRPr="00DE5437">
        <w:rPr>
          <w:rFonts w:eastAsia="Calibri"/>
          <w:color w:val="000000"/>
          <w:sz w:val="28"/>
          <w:szCs w:val="28"/>
          <w:lang w:eastAsia="en-US"/>
        </w:rPr>
        <w:t>Формирование предложений по проведению обзоров расходов</w:t>
      </w:r>
    </w:p>
    <w:p w:rsidR="00244DEE" w:rsidRDefault="00FA63C2" w:rsidP="00E90389">
      <w:pPr>
        <w:tabs>
          <w:tab w:val="num" w:pos="992"/>
        </w:tabs>
        <w:autoSpaceDE w:val="0"/>
        <w:autoSpaceDN w:val="0"/>
        <w:adjustRightInd w:val="0"/>
        <w:ind w:firstLine="709"/>
        <w:jc w:val="both"/>
        <w:rPr>
          <w:rFonts w:eastAsia="Calibri"/>
          <w:color w:val="000000"/>
          <w:sz w:val="28"/>
          <w:szCs w:val="28"/>
          <w:lang w:eastAsia="en-US"/>
        </w:rPr>
      </w:pPr>
      <w:bookmarkStart w:id="0" w:name="_Ref506544457"/>
      <w:r>
        <w:rPr>
          <w:sz w:val="28"/>
          <w:szCs w:val="28"/>
        </w:rPr>
        <w:t>2.1.</w:t>
      </w:r>
      <w:r w:rsidR="00244DEE" w:rsidRPr="00244DEE">
        <w:rPr>
          <w:sz w:val="28"/>
          <w:szCs w:val="28"/>
        </w:rPr>
        <w:t>Главные распорядители бюджетных средств</w:t>
      </w:r>
      <w:r>
        <w:rPr>
          <w:sz w:val="28"/>
          <w:szCs w:val="28"/>
        </w:rPr>
        <w:t xml:space="preserve"> города </w:t>
      </w:r>
      <w:r w:rsidRPr="00FA63C2">
        <w:rPr>
          <w:sz w:val="28"/>
          <w:szCs w:val="28"/>
        </w:rPr>
        <w:t>Нефтеюганска</w:t>
      </w:r>
      <w:r w:rsidR="00244DEE">
        <w:t xml:space="preserve"> </w:t>
      </w:r>
      <w:r w:rsidR="00244DEE" w:rsidRPr="00244DEE">
        <w:rPr>
          <w:rFonts w:eastAsia="Calibri"/>
          <w:color w:val="000000"/>
          <w:sz w:val="28"/>
          <w:szCs w:val="28"/>
          <w:lang w:eastAsia="en-US"/>
        </w:rPr>
        <w:t>формируют</w:t>
      </w:r>
      <w:r w:rsidR="00581BED">
        <w:rPr>
          <w:rFonts w:eastAsia="Calibri"/>
          <w:color w:val="000000"/>
          <w:sz w:val="28"/>
          <w:szCs w:val="28"/>
          <w:lang w:eastAsia="en-US"/>
        </w:rPr>
        <w:t xml:space="preserve"> и направляют в департамент финансов администрации города Нефтеюганска</w:t>
      </w:r>
      <w:r w:rsidR="00244DEE" w:rsidRPr="00244DEE">
        <w:rPr>
          <w:rFonts w:eastAsia="Calibri"/>
          <w:color w:val="000000"/>
          <w:sz w:val="28"/>
          <w:szCs w:val="28"/>
          <w:lang w:eastAsia="en-US"/>
        </w:rPr>
        <w:t xml:space="preserve"> </w:t>
      </w:r>
      <w:r w:rsidR="00244DEE">
        <w:rPr>
          <w:rFonts w:eastAsia="Calibri"/>
          <w:color w:val="000000"/>
          <w:sz w:val="28"/>
          <w:szCs w:val="28"/>
          <w:lang w:eastAsia="en-US"/>
        </w:rPr>
        <w:t>п</w:t>
      </w:r>
      <w:r w:rsidR="00244DEE" w:rsidRPr="00244DEE">
        <w:rPr>
          <w:rFonts w:eastAsia="Calibri"/>
          <w:color w:val="000000"/>
          <w:sz w:val="28"/>
          <w:szCs w:val="28"/>
          <w:lang w:eastAsia="en-US"/>
        </w:rPr>
        <w:t xml:space="preserve">еречень объектов обзоров расходов, состав рабочих групп и </w:t>
      </w:r>
      <w:r w:rsidR="00244DEE" w:rsidRPr="00244DEE">
        <w:rPr>
          <w:rFonts w:eastAsia="Calibri"/>
          <w:color w:val="000000"/>
          <w:sz w:val="28"/>
          <w:szCs w:val="28"/>
          <w:lang w:eastAsia="en-US"/>
        </w:rPr>
        <w:lastRenderedPageBreak/>
        <w:t xml:space="preserve">положения о них не позднее 1 </w:t>
      </w:r>
      <w:r w:rsidR="00244DEE">
        <w:rPr>
          <w:rFonts w:eastAsia="Calibri"/>
          <w:color w:val="000000"/>
          <w:sz w:val="28"/>
          <w:szCs w:val="28"/>
          <w:lang w:eastAsia="en-US"/>
        </w:rPr>
        <w:t>августа</w:t>
      </w:r>
      <w:r w:rsidR="00244DEE" w:rsidRPr="00244DEE">
        <w:rPr>
          <w:rFonts w:eastAsia="Calibri"/>
          <w:color w:val="000000"/>
          <w:sz w:val="28"/>
          <w:szCs w:val="28"/>
          <w:lang w:eastAsia="en-US"/>
        </w:rPr>
        <w:t xml:space="preserve"> года, предшеству</w:t>
      </w:r>
      <w:r w:rsidR="00581BED">
        <w:rPr>
          <w:rFonts w:eastAsia="Calibri"/>
          <w:color w:val="000000"/>
          <w:sz w:val="28"/>
          <w:szCs w:val="28"/>
          <w:lang w:eastAsia="en-US"/>
        </w:rPr>
        <w:t>ющего текущему финансовому году.</w:t>
      </w:r>
    </w:p>
    <w:p w:rsidR="00244DEE" w:rsidRPr="00CE4926" w:rsidRDefault="002E6C17" w:rsidP="00244DEE">
      <w:pPr>
        <w:tabs>
          <w:tab w:val="num" w:pos="992"/>
        </w:tabs>
        <w:autoSpaceDE w:val="0"/>
        <w:autoSpaceDN w:val="0"/>
        <w:adjustRightInd w:val="0"/>
        <w:ind w:firstLine="709"/>
        <w:jc w:val="both"/>
        <w:rPr>
          <w:rFonts w:eastAsia="Calibri"/>
          <w:color w:val="000000"/>
          <w:sz w:val="28"/>
          <w:szCs w:val="28"/>
          <w:lang w:eastAsia="en-US"/>
        </w:rPr>
      </w:pPr>
      <w:r w:rsidRPr="00CE4926">
        <w:rPr>
          <w:rFonts w:eastAsia="Calibri"/>
          <w:color w:val="000000"/>
          <w:sz w:val="28"/>
          <w:szCs w:val="28"/>
          <w:lang w:eastAsia="en-US"/>
        </w:rPr>
        <w:t>2.2.</w:t>
      </w:r>
      <w:r w:rsidR="00244DEE" w:rsidRPr="00CE4926">
        <w:rPr>
          <w:rFonts w:eastAsia="Calibri"/>
          <w:color w:val="000000"/>
          <w:sz w:val="28"/>
          <w:szCs w:val="28"/>
          <w:lang w:eastAsia="en-US"/>
        </w:rPr>
        <w:t>Проект перечня объектов обзоров расходов должен содержать не менее 3 объектов обзоров расходов, в том числе:</w:t>
      </w:r>
    </w:p>
    <w:p w:rsidR="00244DEE" w:rsidRPr="00CE4926" w:rsidRDefault="008B7444" w:rsidP="00244DEE">
      <w:pPr>
        <w:tabs>
          <w:tab w:val="num" w:pos="992"/>
        </w:tabs>
        <w:autoSpaceDE w:val="0"/>
        <w:autoSpaceDN w:val="0"/>
        <w:adjustRightInd w:val="0"/>
        <w:ind w:firstLine="709"/>
        <w:jc w:val="both"/>
        <w:rPr>
          <w:rFonts w:eastAsia="Calibri"/>
          <w:color w:val="000000"/>
          <w:sz w:val="28"/>
          <w:szCs w:val="28"/>
          <w:lang w:eastAsia="en-US"/>
        </w:rPr>
      </w:pPr>
      <w:r w:rsidRPr="00CE4926">
        <w:rPr>
          <w:rFonts w:eastAsia="Calibri"/>
          <w:color w:val="000000"/>
          <w:sz w:val="28"/>
          <w:szCs w:val="28"/>
          <w:lang w:eastAsia="en-US"/>
        </w:rPr>
        <w:t>2.2.1</w:t>
      </w:r>
      <w:r w:rsidR="002E6C17" w:rsidRPr="00CE4926">
        <w:rPr>
          <w:rFonts w:eastAsia="Calibri"/>
          <w:color w:val="000000"/>
          <w:sz w:val="28"/>
          <w:szCs w:val="28"/>
          <w:lang w:eastAsia="en-US"/>
        </w:rPr>
        <w:t>.</w:t>
      </w:r>
      <w:r w:rsidR="00244DEE" w:rsidRPr="00CE4926">
        <w:rPr>
          <w:rFonts w:eastAsia="Calibri"/>
          <w:color w:val="000000"/>
          <w:sz w:val="28"/>
          <w:szCs w:val="28"/>
          <w:lang w:eastAsia="en-US"/>
        </w:rPr>
        <w:t>Не менее 1 объекта обзора расходов соответствует конкретному главному распорядителю бюджетных средств</w:t>
      </w:r>
      <w:r w:rsidR="00E20850" w:rsidRPr="00CE4926">
        <w:rPr>
          <w:rFonts w:eastAsia="Calibri"/>
          <w:color w:val="000000"/>
          <w:sz w:val="28"/>
          <w:szCs w:val="28"/>
          <w:lang w:eastAsia="en-US"/>
        </w:rPr>
        <w:t xml:space="preserve"> города Нефтеюганска</w:t>
      </w:r>
      <w:r w:rsidR="00244DEE" w:rsidRPr="00CE4926">
        <w:rPr>
          <w:rFonts w:eastAsia="Calibri"/>
          <w:color w:val="000000"/>
          <w:sz w:val="28"/>
          <w:szCs w:val="28"/>
          <w:lang w:eastAsia="en-US"/>
        </w:rPr>
        <w:t>.</w:t>
      </w:r>
    </w:p>
    <w:p w:rsidR="00244DEE" w:rsidRPr="00CE4926" w:rsidRDefault="008B7444" w:rsidP="00244DEE">
      <w:pPr>
        <w:tabs>
          <w:tab w:val="num" w:pos="992"/>
        </w:tabs>
        <w:autoSpaceDE w:val="0"/>
        <w:autoSpaceDN w:val="0"/>
        <w:adjustRightInd w:val="0"/>
        <w:ind w:firstLine="709"/>
        <w:jc w:val="both"/>
        <w:rPr>
          <w:rFonts w:eastAsia="Calibri"/>
          <w:color w:val="000000"/>
          <w:sz w:val="28"/>
          <w:szCs w:val="28"/>
          <w:lang w:eastAsia="en-US"/>
        </w:rPr>
      </w:pPr>
      <w:r w:rsidRPr="00CE4926">
        <w:rPr>
          <w:rFonts w:eastAsia="Calibri"/>
          <w:color w:val="000000"/>
          <w:sz w:val="28"/>
          <w:szCs w:val="28"/>
          <w:lang w:eastAsia="en-US"/>
        </w:rPr>
        <w:t>2.2.2</w:t>
      </w:r>
      <w:r w:rsidR="002E6C17" w:rsidRPr="00CE4926">
        <w:rPr>
          <w:rFonts w:eastAsia="Calibri"/>
          <w:color w:val="000000"/>
          <w:sz w:val="28"/>
          <w:szCs w:val="28"/>
          <w:lang w:eastAsia="en-US"/>
        </w:rPr>
        <w:t>.</w:t>
      </w:r>
      <w:r w:rsidR="00244DEE" w:rsidRPr="00CE4926">
        <w:rPr>
          <w:rFonts w:eastAsia="Calibri"/>
          <w:color w:val="000000"/>
          <w:sz w:val="28"/>
          <w:szCs w:val="28"/>
          <w:lang w:eastAsia="en-US"/>
        </w:rPr>
        <w:t>Не менее 1 объекта обзора расходов соответствует конкретной муниципальной программе (отдельной отрасли экономики или социальной сферы).</w:t>
      </w:r>
    </w:p>
    <w:p w:rsidR="00244DEE" w:rsidRPr="00CE4926" w:rsidRDefault="008B7444" w:rsidP="00244DEE">
      <w:pPr>
        <w:tabs>
          <w:tab w:val="num" w:pos="992"/>
        </w:tabs>
        <w:autoSpaceDE w:val="0"/>
        <w:autoSpaceDN w:val="0"/>
        <w:adjustRightInd w:val="0"/>
        <w:ind w:firstLine="709"/>
        <w:jc w:val="both"/>
        <w:rPr>
          <w:rFonts w:eastAsia="Calibri"/>
          <w:color w:val="000000"/>
          <w:sz w:val="28"/>
          <w:szCs w:val="28"/>
          <w:lang w:eastAsia="en-US"/>
        </w:rPr>
      </w:pPr>
      <w:r w:rsidRPr="00CE4926">
        <w:rPr>
          <w:rFonts w:eastAsia="Calibri"/>
          <w:color w:val="000000"/>
          <w:sz w:val="28"/>
          <w:szCs w:val="28"/>
          <w:lang w:eastAsia="en-US"/>
        </w:rPr>
        <w:t>2.2.3</w:t>
      </w:r>
      <w:r w:rsidR="002E6C17" w:rsidRPr="00CE4926">
        <w:rPr>
          <w:rFonts w:eastAsia="Calibri"/>
          <w:color w:val="000000"/>
          <w:sz w:val="28"/>
          <w:szCs w:val="28"/>
          <w:lang w:eastAsia="en-US"/>
        </w:rPr>
        <w:t>.</w:t>
      </w:r>
      <w:r w:rsidR="00244DEE" w:rsidRPr="00CE4926">
        <w:rPr>
          <w:rFonts w:eastAsia="Calibri"/>
          <w:color w:val="000000"/>
          <w:sz w:val="28"/>
          <w:szCs w:val="28"/>
          <w:lang w:eastAsia="en-US"/>
        </w:rPr>
        <w:t>Не менее 1 объекта обзора расходов соответствует отдельному виду расходов (направлению деятельности).</w:t>
      </w:r>
    </w:p>
    <w:p w:rsidR="00F14B8E" w:rsidRPr="00CE4926" w:rsidRDefault="008B7444" w:rsidP="00E90389">
      <w:pPr>
        <w:tabs>
          <w:tab w:val="num" w:pos="992"/>
        </w:tabs>
        <w:autoSpaceDE w:val="0"/>
        <w:autoSpaceDN w:val="0"/>
        <w:adjustRightInd w:val="0"/>
        <w:ind w:firstLine="709"/>
        <w:jc w:val="both"/>
        <w:rPr>
          <w:rFonts w:eastAsia="Calibri"/>
          <w:color w:val="000000"/>
          <w:sz w:val="28"/>
          <w:szCs w:val="28"/>
          <w:lang w:eastAsia="en-US"/>
        </w:rPr>
      </w:pPr>
      <w:r w:rsidRPr="00CE4926">
        <w:rPr>
          <w:rFonts w:eastAsia="Calibri"/>
          <w:color w:val="000000"/>
          <w:sz w:val="28"/>
          <w:szCs w:val="28"/>
          <w:lang w:eastAsia="en-US"/>
        </w:rPr>
        <w:t>2.3</w:t>
      </w:r>
      <w:r w:rsidR="00F14B8E" w:rsidRPr="00CE4926">
        <w:rPr>
          <w:rFonts w:eastAsia="Calibri"/>
          <w:color w:val="000000"/>
          <w:sz w:val="28"/>
          <w:szCs w:val="28"/>
          <w:lang w:eastAsia="en-US"/>
        </w:rPr>
        <w:t>.Депар</w:t>
      </w:r>
      <w:r w:rsidR="000A3BD6" w:rsidRPr="00CE4926">
        <w:rPr>
          <w:rFonts w:eastAsia="Calibri"/>
          <w:color w:val="000000"/>
          <w:sz w:val="28"/>
          <w:szCs w:val="28"/>
          <w:lang w:eastAsia="en-US"/>
        </w:rPr>
        <w:t>т</w:t>
      </w:r>
      <w:r w:rsidR="00F14B8E" w:rsidRPr="00CE4926">
        <w:rPr>
          <w:rFonts w:eastAsia="Calibri"/>
          <w:color w:val="000000"/>
          <w:sz w:val="28"/>
          <w:szCs w:val="28"/>
          <w:lang w:eastAsia="en-US"/>
        </w:rPr>
        <w:t>амент финансов адм</w:t>
      </w:r>
      <w:r w:rsidR="000A3BD6" w:rsidRPr="00CE4926">
        <w:rPr>
          <w:rFonts w:eastAsia="Calibri"/>
          <w:color w:val="000000"/>
          <w:sz w:val="28"/>
          <w:szCs w:val="28"/>
          <w:lang w:eastAsia="en-US"/>
        </w:rPr>
        <w:t>инистрации города Нефтеюганска е</w:t>
      </w:r>
      <w:r w:rsidR="00606245" w:rsidRPr="00CE4926">
        <w:rPr>
          <w:rFonts w:eastAsia="Calibri"/>
          <w:color w:val="000000"/>
          <w:sz w:val="28"/>
          <w:szCs w:val="28"/>
          <w:lang w:eastAsia="en-US"/>
        </w:rPr>
        <w:t xml:space="preserve">жегодно в срок, не позднее </w:t>
      </w:r>
      <w:r w:rsidR="002531DA" w:rsidRPr="00CE4926">
        <w:rPr>
          <w:rFonts w:eastAsia="Calibri"/>
          <w:color w:val="000000"/>
          <w:sz w:val="28"/>
          <w:szCs w:val="28"/>
          <w:lang w:eastAsia="en-US"/>
        </w:rPr>
        <w:t>15</w:t>
      </w:r>
      <w:r w:rsidR="00244DEE" w:rsidRPr="00CE4926">
        <w:rPr>
          <w:rFonts w:eastAsia="Calibri"/>
          <w:color w:val="000000"/>
          <w:sz w:val="28"/>
          <w:szCs w:val="28"/>
          <w:lang w:eastAsia="en-US"/>
        </w:rPr>
        <w:t xml:space="preserve"> августа</w:t>
      </w:r>
      <w:r w:rsidR="002E6C17" w:rsidRPr="00CE4926">
        <w:rPr>
          <w:rFonts w:eastAsia="Calibri"/>
          <w:color w:val="000000"/>
          <w:sz w:val="28"/>
          <w:szCs w:val="28"/>
          <w:lang w:eastAsia="en-US"/>
        </w:rPr>
        <w:t xml:space="preserve"> года, предшествующего</w:t>
      </w:r>
      <w:r w:rsidR="00606245" w:rsidRPr="00CE4926">
        <w:rPr>
          <w:rFonts w:eastAsia="Calibri"/>
          <w:color w:val="000000"/>
          <w:sz w:val="28"/>
          <w:szCs w:val="28"/>
          <w:lang w:eastAsia="en-US"/>
        </w:rPr>
        <w:t xml:space="preserve"> текуще</w:t>
      </w:r>
      <w:r w:rsidR="002E6C17" w:rsidRPr="00CE4926">
        <w:rPr>
          <w:rFonts w:eastAsia="Calibri"/>
          <w:color w:val="000000"/>
          <w:sz w:val="28"/>
          <w:szCs w:val="28"/>
          <w:lang w:eastAsia="en-US"/>
        </w:rPr>
        <w:t>му финансовому году</w:t>
      </w:r>
      <w:r w:rsidR="00606245" w:rsidRPr="00CE4926">
        <w:rPr>
          <w:rFonts w:eastAsia="Calibri"/>
          <w:color w:val="000000"/>
          <w:sz w:val="28"/>
          <w:szCs w:val="28"/>
          <w:lang w:eastAsia="en-US"/>
        </w:rPr>
        <w:t xml:space="preserve"> вносит в Комиссию проект перечня объектов обзоров расходов, с учетом требований, установленных пунктом</w:t>
      </w:r>
      <w:r w:rsidR="00730990" w:rsidRPr="00CE4926">
        <w:rPr>
          <w:rFonts w:eastAsia="Calibri"/>
          <w:color w:val="000000"/>
          <w:sz w:val="28"/>
          <w:szCs w:val="28"/>
          <w:lang w:eastAsia="en-US"/>
        </w:rPr>
        <w:t xml:space="preserve"> </w:t>
      </w:r>
      <w:r w:rsidR="00960829" w:rsidRPr="00CE4926">
        <w:rPr>
          <w:rFonts w:eastAsia="Calibri"/>
          <w:color w:val="000000"/>
          <w:sz w:val="28"/>
          <w:szCs w:val="28"/>
          <w:lang w:eastAsia="en-US"/>
        </w:rPr>
        <w:t xml:space="preserve">2.2 </w:t>
      </w:r>
      <w:r w:rsidR="00730990" w:rsidRPr="00CE4926">
        <w:rPr>
          <w:rFonts w:eastAsia="Calibri"/>
          <w:color w:val="000000"/>
          <w:sz w:val="28"/>
          <w:szCs w:val="28"/>
          <w:lang w:eastAsia="en-US"/>
        </w:rPr>
        <w:t>Порядка.</w:t>
      </w:r>
    </w:p>
    <w:p w:rsidR="0098530C" w:rsidRDefault="008B7444" w:rsidP="00730990">
      <w:pPr>
        <w:tabs>
          <w:tab w:val="num" w:pos="992"/>
        </w:tabs>
        <w:autoSpaceDE w:val="0"/>
        <w:autoSpaceDN w:val="0"/>
        <w:adjustRightInd w:val="0"/>
        <w:ind w:firstLine="709"/>
        <w:jc w:val="both"/>
        <w:rPr>
          <w:rFonts w:eastAsia="Calibri"/>
          <w:color w:val="000000"/>
          <w:sz w:val="28"/>
          <w:szCs w:val="28"/>
          <w:lang w:eastAsia="en-US"/>
        </w:rPr>
      </w:pPr>
      <w:r w:rsidRPr="00CE4926">
        <w:rPr>
          <w:rFonts w:eastAsia="Calibri"/>
          <w:color w:val="000000"/>
          <w:sz w:val="28"/>
          <w:szCs w:val="28"/>
          <w:lang w:eastAsia="en-US"/>
        </w:rPr>
        <w:t>2.4.</w:t>
      </w:r>
      <w:r w:rsidR="0098530C" w:rsidRPr="00CE4926">
        <w:rPr>
          <w:rFonts w:eastAsia="Calibri"/>
          <w:color w:val="000000"/>
          <w:sz w:val="28"/>
          <w:szCs w:val="28"/>
          <w:lang w:eastAsia="en-US"/>
        </w:rPr>
        <w:t xml:space="preserve">Комиссия рассматривает документы, указанные в пункте </w:t>
      </w:r>
      <w:r w:rsidRPr="00CE4926">
        <w:rPr>
          <w:rFonts w:eastAsia="Calibri"/>
          <w:color w:val="000000"/>
          <w:sz w:val="28"/>
          <w:szCs w:val="28"/>
          <w:lang w:eastAsia="en-US"/>
        </w:rPr>
        <w:t>2.3</w:t>
      </w:r>
      <w:r w:rsidR="0098530C" w:rsidRPr="00CE4926">
        <w:rPr>
          <w:rFonts w:eastAsia="Calibri"/>
          <w:color w:val="000000"/>
          <w:sz w:val="28"/>
          <w:szCs w:val="28"/>
          <w:lang w:eastAsia="en-US"/>
        </w:rPr>
        <w:t xml:space="preserve"> Порядка в срок не позднее 1 сентября года, предшествующего текущему финансовому году.</w:t>
      </w:r>
    </w:p>
    <w:p w:rsidR="007F08E2" w:rsidRDefault="007F08E2" w:rsidP="00E90389">
      <w:pPr>
        <w:tabs>
          <w:tab w:val="num" w:pos="992"/>
        </w:tabs>
        <w:autoSpaceDE w:val="0"/>
        <w:autoSpaceDN w:val="0"/>
        <w:adjustRightInd w:val="0"/>
        <w:ind w:firstLine="709"/>
        <w:jc w:val="both"/>
        <w:rPr>
          <w:rFonts w:eastAsia="Calibri"/>
          <w:color w:val="000000"/>
          <w:sz w:val="28"/>
          <w:szCs w:val="28"/>
          <w:lang w:eastAsia="en-US"/>
        </w:rPr>
      </w:pPr>
    </w:p>
    <w:p w:rsidR="00730990" w:rsidRDefault="007B30F4" w:rsidP="00E90389">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w:t>
      </w:r>
      <w:r w:rsidR="008B7444">
        <w:rPr>
          <w:rFonts w:eastAsia="Calibri"/>
          <w:color w:val="000000"/>
          <w:sz w:val="28"/>
          <w:szCs w:val="28"/>
          <w:lang w:eastAsia="en-US"/>
        </w:rPr>
        <w:t>.</w:t>
      </w:r>
      <w:r w:rsidR="00730990" w:rsidRPr="00730990">
        <w:rPr>
          <w:rFonts w:eastAsia="Calibri"/>
          <w:color w:val="000000"/>
          <w:sz w:val="28"/>
          <w:szCs w:val="28"/>
          <w:lang w:eastAsia="en-US"/>
        </w:rPr>
        <w:t>Проведение обзоров расходов и утверждение результатов</w:t>
      </w:r>
    </w:p>
    <w:p w:rsidR="00052A3B" w:rsidRDefault="002B2A95" w:rsidP="00E90389">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w:t>
      </w:r>
      <w:r w:rsidR="00052A3B">
        <w:rPr>
          <w:rFonts w:eastAsia="Calibri"/>
          <w:color w:val="000000"/>
          <w:sz w:val="28"/>
          <w:szCs w:val="28"/>
          <w:lang w:eastAsia="en-US"/>
        </w:rPr>
        <w:t>.</w:t>
      </w:r>
      <w:r>
        <w:rPr>
          <w:rFonts w:eastAsia="Calibri"/>
          <w:color w:val="000000"/>
          <w:sz w:val="28"/>
          <w:szCs w:val="28"/>
          <w:lang w:eastAsia="en-US"/>
        </w:rPr>
        <w:t>1.</w:t>
      </w:r>
      <w:r w:rsidR="00052A3B">
        <w:rPr>
          <w:rFonts w:eastAsia="Calibri"/>
          <w:color w:val="000000"/>
          <w:sz w:val="28"/>
          <w:szCs w:val="28"/>
          <w:lang w:eastAsia="en-US"/>
        </w:rPr>
        <w:t>Решением каждой группы</w:t>
      </w:r>
      <w:r>
        <w:rPr>
          <w:rFonts w:eastAsia="Calibri"/>
          <w:color w:val="000000"/>
          <w:sz w:val="28"/>
          <w:szCs w:val="28"/>
          <w:lang w:eastAsia="en-US"/>
        </w:rPr>
        <w:t>, указанной в пункте 2.1 Порядка</w:t>
      </w:r>
      <w:r w:rsidR="00052A3B">
        <w:rPr>
          <w:rFonts w:eastAsia="Calibri"/>
          <w:color w:val="000000"/>
          <w:sz w:val="28"/>
          <w:szCs w:val="28"/>
          <w:lang w:eastAsia="en-US"/>
        </w:rPr>
        <w:t xml:space="preserve"> в срок не позднее 15 </w:t>
      </w:r>
      <w:r w:rsidR="002531DA">
        <w:rPr>
          <w:rFonts w:eastAsia="Calibri"/>
          <w:color w:val="000000"/>
          <w:sz w:val="28"/>
          <w:szCs w:val="28"/>
          <w:lang w:eastAsia="en-US"/>
        </w:rPr>
        <w:t>но</w:t>
      </w:r>
      <w:r w:rsidR="00052A3B">
        <w:rPr>
          <w:rFonts w:eastAsia="Calibri"/>
          <w:color w:val="000000"/>
          <w:sz w:val="28"/>
          <w:szCs w:val="28"/>
          <w:lang w:eastAsia="en-US"/>
        </w:rPr>
        <w:t>ября, предшествующего текущему финансовому году, определяются</w:t>
      </w:r>
      <w:r w:rsidR="009B5567">
        <w:rPr>
          <w:rFonts w:eastAsia="Calibri"/>
          <w:color w:val="000000"/>
          <w:sz w:val="28"/>
          <w:szCs w:val="28"/>
          <w:lang w:eastAsia="en-US"/>
        </w:rPr>
        <w:t>:</w:t>
      </w:r>
    </w:p>
    <w:p w:rsidR="009B5567" w:rsidRPr="009B5567" w:rsidRDefault="00EC6A5B" w:rsidP="009B5567">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3.1.1.</w:t>
      </w:r>
      <w:r w:rsidR="009B5567" w:rsidRPr="009B5567">
        <w:rPr>
          <w:rFonts w:eastAsia="Calibri"/>
          <w:color w:val="000000"/>
          <w:sz w:val="28"/>
          <w:szCs w:val="28"/>
          <w:lang w:eastAsia="en-US"/>
        </w:rPr>
        <w:t>Состав информации и требования к информации, необходимой для проведения обзора расходов по конкретному объекту обзора расходов.</w:t>
      </w:r>
    </w:p>
    <w:p w:rsidR="009B5567" w:rsidRPr="009B5567" w:rsidRDefault="00EC6A5B" w:rsidP="009B5567">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3.1.2.</w:t>
      </w:r>
      <w:r w:rsidR="009B5567" w:rsidRPr="009B5567">
        <w:rPr>
          <w:rFonts w:eastAsia="Calibri"/>
          <w:color w:val="000000"/>
          <w:sz w:val="28"/>
          <w:szCs w:val="28"/>
          <w:lang w:eastAsia="en-US"/>
        </w:rPr>
        <w:t>График проведения обзора расходов по конкретному объекту обзора расходов.</w:t>
      </w:r>
    </w:p>
    <w:p w:rsidR="009B5567" w:rsidRPr="009B5567" w:rsidRDefault="00EC6A5B" w:rsidP="009B5567">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3.1.3.</w:t>
      </w:r>
      <w:r w:rsidR="009B5567" w:rsidRPr="009B5567">
        <w:rPr>
          <w:rFonts w:eastAsia="Calibri"/>
          <w:color w:val="000000"/>
          <w:sz w:val="28"/>
          <w:szCs w:val="28"/>
          <w:lang w:eastAsia="en-US"/>
        </w:rPr>
        <w:t>Методика проведения обзора расходов по конкретному объекту обзора расходов.</w:t>
      </w:r>
    </w:p>
    <w:p w:rsidR="00052A3B" w:rsidRDefault="00EC6A5B" w:rsidP="009B5567">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w:t>
      </w:r>
      <w:r w:rsidR="00C3274E">
        <w:rPr>
          <w:rFonts w:eastAsia="Calibri"/>
          <w:color w:val="000000"/>
          <w:sz w:val="28"/>
          <w:szCs w:val="28"/>
          <w:lang w:eastAsia="en-US"/>
        </w:rPr>
        <w:t>.1</w:t>
      </w:r>
      <w:r>
        <w:rPr>
          <w:rFonts w:eastAsia="Calibri"/>
          <w:color w:val="000000"/>
          <w:sz w:val="28"/>
          <w:szCs w:val="28"/>
          <w:lang w:eastAsia="en-US"/>
        </w:rPr>
        <w:t>.</w:t>
      </w:r>
      <w:r w:rsidR="00C3274E">
        <w:rPr>
          <w:rFonts w:eastAsia="Calibri"/>
          <w:color w:val="000000"/>
          <w:sz w:val="28"/>
          <w:szCs w:val="28"/>
          <w:lang w:eastAsia="en-US"/>
        </w:rPr>
        <w:t>4</w:t>
      </w:r>
      <w:r>
        <w:rPr>
          <w:rFonts w:eastAsia="Calibri"/>
          <w:color w:val="000000"/>
          <w:sz w:val="28"/>
          <w:szCs w:val="28"/>
          <w:lang w:eastAsia="en-US"/>
        </w:rPr>
        <w:t>.</w:t>
      </w:r>
      <w:r w:rsidR="009B5567" w:rsidRPr="009B5567">
        <w:rPr>
          <w:rFonts w:eastAsia="Calibri"/>
          <w:color w:val="000000"/>
          <w:sz w:val="28"/>
          <w:szCs w:val="28"/>
          <w:lang w:eastAsia="en-US"/>
        </w:rPr>
        <w:t>План работы рабочей группы.</w:t>
      </w:r>
    </w:p>
    <w:p w:rsidR="009B5567" w:rsidRDefault="00BD5A6C" w:rsidP="00E90389">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3.2</w:t>
      </w:r>
      <w:r w:rsidR="009B5567">
        <w:rPr>
          <w:rFonts w:eastAsia="Calibri"/>
          <w:color w:val="000000"/>
          <w:sz w:val="28"/>
          <w:szCs w:val="28"/>
          <w:lang w:eastAsia="en-US"/>
        </w:rPr>
        <w:t>.Департамент финансов</w:t>
      </w:r>
      <w:r>
        <w:rPr>
          <w:rFonts w:eastAsia="Calibri"/>
          <w:color w:val="000000"/>
          <w:sz w:val="28"/>
          <w:szCs w:val="28"/>
          <w:lang w:eastAsia="en-US"/>
        </w:rPr>
        <w:t xml:space="preserve"> администрации города Нефтеюганска</w:t>
      </w:r>
      <w:r w:rsidR="009B5567">
        <w:rPr>
          <w:rFonts w:eastAsia="Calibri"/>
          <w:color w:val="000000"/>
          <w:sz w:val="28"/>
          <w:szCs w:val="28"/>
          <w:lang w:eastAsia="en-US"/>
        </w:rPr>
        <w:t xml:space="preserve"> в срок не позднее </w:t>
      </w:r>
      <w:r w:rsidR="00B753A7">
        <w:rPr>
          <w:rFonts w:eastAsia="Calibri"/>
          <w:color w:val="000000"/>
          <w:sz w:val="28"/>
          <w:szCs w:val="28"/>
          <w:lang w:eastAsia="en-US"/>
        </w:rPr>
        <w:t>1</w:t>
      </w:r>
      <w:r w:rsidR="009B5567">
        <w:rPr>
          <w:rFonts w:eastAsia="Calibri"/>
          <w:color w:val="000000"/>
          <w:sz w:val="28"/>
          <w:szCs w:val="28"/>
          <w:lang w:eastAsia="en-US"/>
        </w:rPr>
        <w:t xml:space="preserve"> декабря</w:t>
      </w:r>
      <w:r w:rsidR="008B7444">
        <w:rPr>
          <w:rFonts w:eastAsia="Calibri"/>
          <w:color w:val="000000"/>
          <w:sz w:val="28"/>
          <w:szCs w:val="28"/>
          <w:lang w:eastAsia="en-US"/>
        </w:rPr>
        <w:t xml:space="preserve"> года</w:t>
      </w:r>
      <w:r w:rsidR="009B5567">
        <w:rPr>
          <w:rFonts w:eastAsia="Calibri"/>
          <w:color w:val="000000"/>
          <w:sz w:val="28"/>
          <w:szCs w:val="28"/>
          <w:lang w:eastAsia="en-US"/>
        </w:rPr>
        <w:t>, пре</w:t>
      </w:r>
      <w:r w:rsidR="008B7444">
        <w:rPr>
          <w:rFonts w:eastAsia="Calibri"/>
          <w:color w:val="000000"/>
          <w:sz w:val="28"/>
          <w:szCs w:val="28"/>
          <w:lang w:eastAsia="en-US"/>
        </w:rPr>
        <w:t>дшествующего</w:t>
      </w:r>
      <w:r w:rsidR="009B5567">
        <w:rPr>
          <w:rFonts w:eastAsia="Calibri"/>
          <w:color w:val="000000"/>
          <w:sz w:val="28"/>
          <w:szCs w:val="28"/>
          <w:lang w:eastAsia="en-US"/>
        </w:rPr>
        <w:t xml:space="preserve"> текущему финансовому году, в соответстви</w:t>
      </w:r>
      <w:r w:rsidR="005A36D0">
        <w:rPr>
          <w:rFonts w:eastAsia="Calibri"/>
          <w:color w:val="000000"/>
          <w:sz w:val="28"/>
          <w:szCs w:val="28"/>
          <w:lang w:eastAsia="en-US"/>
        </w:rPr>
        <w:t>и</w:t>
      </w:r>
      <w:r w:rsidR="009B5567">
        <w:rPr>
          <w:rFonts w:eastAsia="Calibri"/>
          <w:color w:val="000000"/>
          <w:sz w:val="28"/>
          <w:szCs w:val="28"/>
          <w:lang w:eastAsia="en-US"/>
        </w:rPr>
        <w:t xml:space="preserve"> с решениями рабочих групп направляет </w:t>
      </w:r>
      <w:r w:rsidR="008E0A3E">
        <w:rPr>
          <w:rFonts w:eastAsia="Calibri"/>
          <w:color w:val="000000"/>
          <w:sz w:val="28"/>
          <w:szCs w:val="28"/>
          <w:lang w:eastAsia="en-US"/>
        </w:rPr>
        <w:t xml:space="preserve">в Комиссию </w:t>
      </w:r>
      <w:r w:rsidR="009B5567">
        <w:rPr>
          <w:rFonts w:eastAsia="Calibri"/>
          <w:color w:val="000000"/>
          <w:sz w:val="28"/>
          <w:szCs w:val="28"/>
          <w:lang w:eastAsia="en-US"/>
        </w:rPr>
        <w:t>документы</w:t>
      </w:r>
      <w:r w:rsidR="005A36D0">
        <w:rPr>
          <w:rFonts w:eastAsia="Calibri"/>
          <w:color w:val="000000"/>
          <w:sz w:val="28"/>
          <w:szCs w:val="28"/>
          <w:lang w:eastAsia="en-US"/>
        </w:rPr>
        <w:t xml:space="preserve">, указанные в подпунктах </w:t>
      </w:r>
      <w:r w:rsidR="00281EE9">
        <w:rPr>
          <w:rFonts w:eastAsia="Calibri"/>
          <w:color w:val="000000"/>
          <w:sz w:val="28"/>
          <w:szCs w:val="28"/>
          <w:lang w:eastAsia="en-US"/>
        </w:rPr>
        <w:t>3.1.2 – 3.1.4</w:t>
      </w:r>
      <w:r w:rsidR="005A36D0">
        <w:rPr>
          <w:rFonts w:eastAsia="Calibri"/>
          <w:color w:val="000000"/>
          <w:sz w:val="28"/>
          <w:szCs w:val="28"/>
          <w:lang w:eastAsia="en-US"/>
        </w:rPr>
        <w:t xml:space="preserve"> Порядка.</w:t>
      </w:r>
    </w:p>
    <w:p w:rsidR="00E90389" w:rsidRPr="00E90389" w:rsidRDefault="00C24305" w:rsidP="00E90389">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3.3</w:t>
      </w:r>
      <w:r w:rsidR="00E90389" w:rsidRPr="00E90389">
        <w:rPr>
          <w:rFonts w:eastAsia="Calibri"/>
          <w:color w:val="000000"/>
          <w:sz w:val="28"/>
          <w:szCs w:val="28"/>
          <w:lang w:eastAsia="en-US"/>
        </w:rPr>
        <w:t xml:space="preserve">.Комиссия в срок до </w:t>
      </w:r>
      <w:r w:rsidR="00B753A7">
        <w:rPr>
          <w:rFonts w:eastAsia="Calibri"/>
          <w:color w:val="000000"/>
          <w:sz w:val="28"/>
          <w:szCs w:val="28"/>
          <w:lang w:eastAsia="en-US"/>
        </w:rPr>
        <w:t>15</w:t>
      </w:r>
      <w:r w:rsidR="00E90389" w:rsidRPr="00E90389">
        <w:rPr>
          <w:rFonts w:eastAsia="Calibri"/>
          <w:color w:val="000000"/>
          <w:sz w:val="28"/>
          <w:szCs w:val="28"/>
          <w:lang w:eastAsia="en-US"/>
        </w:rPr>
        <w:t xml:space="preserve"> декабря текущего года </w:t>
      </w:r>
      <w:r w:rsidR="00134521">
        <w:rPr>
          <w:rFonts w:eastAsia="Calibri"/>
          <w:color w:val="000000"/>
          <w:sz w:val="28"/>
          <w:szCs w:val="28"/>
          <w:lang w:eastAsia="en-US"/>
        </w:rPr>
        <w:t>рассматривает</w:t>
      </w:r>
      <w:r w:rsidR="00E90389" w:rsidRPr="00E90389">
        <w:rPr>
          <w:rFonts w:eastAsia="Calibri"/>
          <w:color w:val="000000"/>
          <w:sz w:val="28"/>
          <w:szCs w:val="28"/>
          <w:lang w:eastAsia="en-US"/>
        </w:rPr>
        <w:t xml:space="preserve"> представленные </w:t>
      </w:r>
      <w:r w:rsidR="005A36D0">
        <w:rPr>
          <w:rFonts w:eastAsia="Calibri"/>
          <w:color w:val="000000"/>
          <w:sz w:val="28"/>
          <w:szCs w:val="28"/>
          <w:lang w:eastAsia="en-US"/>
        </w:rPr>
        <w:t xml:space="preserve">в соответствии с пунктом </w:t>
      </w:r>
      <w:r w:rsidR="00134521">
        <w:rPr>
          <w:rFonts w:eastAsia="Calibri"/>
          <w:color w:val="000000"/>
          <w:sz w:val="28"/>
          <w:szCs w:val="28"/>
          <w:lang w:eastAsia="en-US"/>
        </w:rPr>
        <w:t>3.2</w:t>
      </w:r>
      <w:r w:rsidR="005A36D0">
        <w:rPr>
          <w:rFonts w:eastAsia="Calibri"/>
          <w:color w:val="000000"/>
          <w:sz w:val="28"/>
          <w:szCs w:val="28"/>
          <w:lang w:eastAsia="en-US"/>
        </w:rPr>
        <w:t xml:space="preserve"> Порядка </w:t>
      </w:r>
      <w:r w:rsidR="005A36D0" w:rsidRPr="00E90389">
        <w:rPr>
          <w:rFonts w:eastAsia="Calibri"/>
          <w:color w:val="000000"/>
          <w:sz w:val="28"/>
          <w:szCs w:val="28"/>
          <w:lang w:eastAsia="en-US"/>
        </w:rPr>
        <w:t>документы и материалы</w:t>
      </w:r>
      <w:r w:rsidR="00E90389" w:rsidRPr="00E90389">
        <w:rPr>
          <w:rFonts w:eastAsia="Calibri"/>
          <w:color w:val="000000"/>
          <w:sz w:val="28"/>
          <w:szCs w:val="28"/>
          <w:lang w:eastAsia="en-US"/>
        </w:rPr>
        <w:t>.</w:t>
      </w:r>
    </w:p>
    <w:p w:rsidR="009B5567" w:rsidRDefault="00C24305" w:rsidP="00E90389">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3.4</w:t>
      </w:r>
      <w:r w:rsidR="005A36D0">
        <w:rPr>
          <w:rFonts w:eastAsia="Calibri"/>
          <w:color w:val="000000"/>
          <w:sz w:val="28"/>
          <w:szCs w:val="28"/>
          <w:lang w:eastAsia="en-US"/>
        </w:rPr>
        <w:t>.Решениями рабочих гру</w:t>
      </w:r>
      <w:proofErr w:type="gramStart"/>
      <w:r w:rsidR="005A36D0">
        <w:rPr>
          <w:rFonts w:eastAsia="Calibri"/>
          <w:color w:val="000000"/>
          <w:sz w:val="28"/>
          <w:szCs w:val="28"/>
          <w:lang w:eastAsia="en-US"/>
        </w:rPr>
        <w:t>пп в ср</w:t>
      </w:r>
      <w:proofErr w:type="gramEnd"/>
      <w:r w:rsidR="005A36D0">
        <w:rPr>
          <w:rFonts w:eastAsia="Calibri"/>
          <w:color w:val="000000"/>
          <w:sz w:val="28"/>
          <w:szCs w:val="28"/>
          <w:lang w:eastAsia="en-US"/>
        </w:rPr>
        <w:t>ок до 1 апреля утверждаются</w:t>
      </w:r>
      <w:r w:rsidR="00292584">
        <w:rPr>
          <w:rFonts w:eastAsia="Calibri"/>
          <w:color w:val="000000"/>
          <w:sz w:val="28"/>
          <w:szCs w:val="28"/>
          <w:lang w:eastAsia="en-US"/>
        </w:rPr>
        <w:t xml:space="preserve"> и направляются в департамент финансов администрации города Нефтеюганска</w:t>
      </w:r>
      <w:r w:rsidR="005A36D0">
        <w:rPr>
          <w:rFonts w:eastAsia="Calibri"/>
          <w:color w:val="000000"/>
          <w:sz w:val="28"/>
          <w:szCs w:val="28"/>
          <w:lang w:eastAsia="en-US"/>
        </w:rPr>
        <w:t xml:space="preserve"> промежуточные результаты обзоров, в том числе варианты экономии бюджетных средств.</w:t>
      </w:r>
    </w:p>
    <w:p w:rsidR="005A36D0" w:rsidRDefault="00C24305" w:rsidP="005A36D0">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3.5</w:t>
      </w:r>
      <w:r w:rsidR="005A36D0">
        <w:rPr>
          <w:rFonts w:eastAsia="Calibri"/>
          <w:color w:val="000000"/>
          <w:sz w:val="28"/>
          <w:szCs w:val="28"/>
          <w:lang w:eastAsia="en-US"/>
        </w:rPr>
        <w:t>.</w:t>
      </w:r>
      <w:r w:rsidR="005A36D0" w:rsidRPr="005A36D0">
        <w:rPr>
          <w:rFonts w:eastAsia="Calibri"/>
          <w:color w:val="000000"/>
          <w:sz w:val="28"/>
          <w:szCs w:val="28"/>
          <w:lang w:eastAsia="en-US"/>
        </w:rPr>
        <w:t>Департамент финансов</w:t>
      </w:r>
      <w:r>
        <w:rPr>
          <w:rFonts w:eastAsia="Calibri"/>
          <w:color w:val="000000"/>
          <w:sz w:val="28"/>
          <w:szCs w:val="28"/>
          <w:lang w:eastAsia="en-US"/>
        </w:rPr>
        <w:t xml:space="preserve"> администрации города Нефтеюганска</w:t>
      </w:r>
      <w:r w:rsidR="005A36D0" w:rsidRPr="005A36D0">
        <w:rPr>
          <w:rFonts w:eastAsia="Calibri"/>
          <w:color w:val="000000"/>
          <w:sz w:val="28"/>
          <w:szCs w:val="28"/>
          <w:lang w:eastAsia="en-US"/>
        </w:rPr>
        <w:t xml:space="preserve"> в срок не позднее 10 апреля текущего финансового года направляет в Комиссию утвержденные в соответствии с пунктом </w:t>
      </w:r>
      <w:r w:rsidR="0032033C">
        <w:rPr>
          <w:rFonts w:eastAsia="Calibri"/>
          <w:color w:val="000000"/>
          <w:sz w:val="28"/>
          <w:szCs w:val="28"/>
          <w:lang w:eastAsia="en-US"/>
        </w:rPr>
        <w:t>3.4</w:t>
      </w:r>
      <w:r w:rsidR="005A36D0" w:rsidRPr="005A36D0">
        <w:rPr>
          <w:rFonts w:eastAsia="Calibri"/>
          <w:color w:val="000000"/>
          <w:sz w:val="28"/>
          <w:szCs w:val="28"/>
          <w:lang w:eastAsia="en-US"/>
        </w:rPr>
        <w:t xml:space="preserve"> Порядка промежуточные результаты обзоров расходов по конкретным объектам обзоров расходов, в том </w:t>
      </w:r>
      <w:r w:rsidR="005A36D0" w:rsidRPr="005A36D0">
        <w:rPr>
          <w:rFonts w:eastAsia="Calibri"/>
          <w:color w:val="000000"/>
          <w:sz w:val="28"/>
          <w:szCs w:val="28"/>
          <w:lang w:eastAsia="en-US"/>
        </w:rPr>
        <w:lastRenderedPageBreak/>
        <w:t>числе варианты экономии бюджетных средств, с обоснованием достижения (</w:t>
      </w:r>
      <w:proofErr w:type="spellStart"/>
      <w:r w:rsidR="005A36D0" w:rsidRPr="005A36D0">
        <w:rPr>
          <w:rFonts w:eastAsia="Calibri"/>
          <w:color w:val="000000"/>
          <w:sz w:val="28"/>
          <w:szCs w:val="28"/>
          <w:lang w:eastAsia="en-US"/>
        </w:rPr>
        <w:t>недостижения</w:t>
      </w:r>
      <w:proofErr w:type="spellEnd"/>
      <w:r w:rsidR="005A36D0" w:rsidRPr="005A36D0">
        <w:rPr>
          <w:rFonts w:eastAsia="Calibri"/>
          <w:color w:val="000000"/>
          <w:sz w:val="28"/>
          <w:szCs w:val="28"/>
          <w:lang w:eastAsia="en-US"/>
        </w:rPr>
        <w:t>) целевых значений оптимизации</w:t>
      </w:r>
      <w:r w:rsidR="005A36D0">
        <w:rPr>
          <w:rFonts w:eastAsia="Calibri"/>
          <w:color w:val="000000"/>
          <w:sz w:val="28"/>
          <w:szCs w:val="28"/>
          <w:lang w:eastAsia="en-US"/>
        </w:rPr>
        <w:t>.</w:t>
      </w:r>
    </w:p>
    <w:p w:rsidR="005A36D0" w:rsidRPr="005A36D0" w:rsidRDefault="00C24305" w:rsidP="005A36D0">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3.6</w:t>
      </w:r>
      <w:r w:rsidR="005A36D0">
        <w:rPr>
          <w:rFonts w:eastAsia="Calibri"/>
          <w:color w:val="000000"/>
          <w:sz w:val="28"/>
          <w:szCs w:val="28"/>
          <w:lang w:eastAsia="en-US"/>
        </w:rPr>
        <w:t>.</w:t>
      </w:r>
      <w:r w:rsidR="005A36D0" w:rsidRPr="005A36D0">
        <w:rPr>
          <w:rFonts w:eastAsia="Calibri"/>
          <w:color w:val="000000"/>
          <w:sz w:val="28"/>
          <w:szCs w:val="28"/>
          <w:lang w:eastAsia="en-US"/>
        </w:rPr>
        <w:t xml:space="preserve">Комиссия в срок не позднее 1 мая текущего финансового года выбирает наиболее приемлемые варианты экономии бюджетных средств, представленные в соответствии с пунктом </w:t>
      </w:r>
      <w:r w:rsidR="009C6B90">
        <w:rPr>
          <w:rFonts w:eastAsia="Calibri"/>
          <w:color w:val="000000"/>
          <w:sz w:val="28"/>
          <w:szCs w:val="28"/>
          <w:lang w:eastAsia="en-US"/>
        </w:rPr>
        <w:t>3.5</w:t>
      </w:r>
      <w:r w:rsidR="005A36D0" w:rsidRPr="005A36D0">
        <w:rPr>
          <w:rFonts w:eastAsia="Calibri"/>
          <w:color w:val="000000"/>
          <w:sz w:val="28"/>
          <w:szCs w:val="28"/>
          <w:lang w:eastAsia="en-US"/>
        </w:rPr>
        <w:t xml:space="preserve"> Порядка, и утверждает результаты обзоров расходов по конкретным объектам обзоров расходов.</w:t>
      </w:r>
    </w:p>
    <w:p w:rsidR="005A36D0" w:rsidRPr="005A36D0" w:rsidRDefault="00C24305" w:rsidP="005A36D0">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3.7</w:t>
      </w:r>
      <w:r w:rsidR="005A36D0" w:rsidRPr="005A36D0">
        <w:rPr>
          <w:rFonts w:eastAsia="Calibri"/>
          <w:color w:val="000000"/>
          <w:sz w:val="28"/>
          <w:szCs w:val="28"/>
          <w:lang w:eastAsia="en-US"/>
        </w:rPr>
        <w:t xml:space="preserve">.Результаты обзоров расходов по конкретным объектам обзоров расходов могут быть распространены на иные аналогичные расходы бюджета </w:t>
      </w:r>
      <w:r w:rsidR="00923E86">
        <w:rPr>
          <w:rFonts w:eastAsia="Calibri"/>
          <w:color w:val="000000"/>
          <w:sz w:val="28"/>
          <w:szCs w:val="28"/>
          <w:lang w:eastAsia="en-US"/>
        </w:rPr>
        <w:t>города</w:t>
      </w:r>
      <w:r w:rsidR="005A36D0" w:rsidRPr="005A36D0">
        <w:rPr>
          <w:rFonts w:eastAsia="Calibri"/>
          <w:color w:val="000000"/>
          <w:sz w:val="28"/>
          <w:szCs w:val="28"/>
          <w:lang w:eastAsia="en-US"/>
        </w:rPr>
        <w:t>.</w:t>
      </w:r>
    </w:p>
    <w:p w:rsidR="005A36D0" w:rsidRPr="005A36D0" w:rsidRDefault="00C24305" w:rsidP="005A36D0">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3.8</w:t>
      </w:r>
      <w:r w:rsidR="005A36D0" w:rsidRPr="005A36D0">
        <w:rPr>
          <w:rFonts w:eastAsia="Calibri"/>
          <w:color w:val="000000"/>
          <w:sz w:val="28"/>
          <w:szCs w:val="28"/>
          <w:lang w:eastAsia="en-US"/>
        </w:rPr>
        <w:t xml:space="preserve">.Результаты обзоров расходов по конкретным объектам обзоров расходов подлежат учету при составлении в установленном порядке проекта бюджета </w:t>
      </w:r>
      <w:r w:rsidR="005A36D0">
        <w:rPr>
          <w:rFonts w:eastAsia="Calibri"/>
          <w:color w:val="000000"/>
          <w:sz w:val="28"/>
          <w:szCs w:val="28"/>
          <w:lang w:eastAsia="en-US"/>
        </w:rPr>
        <w:t>города</w:t>
      </w:r>
      <w:r w:rsidR="005A36D0" w:rsidRPr="005A36D0">
        <w:rPr>
          <w:rFonts w:eastAsia="Calibri"/>
          <w:color w:val="000000"/>
          <w:sz w:val="28"/>
          <w:szCs w:val="28"/>
          <w:lang w:eastAsia="en-US"/>
        </w:rPr>
        <w:t xml:space="preserve"> на очередной финансовый год и плановый период.</w:t>
      </w:r>
    </w:p>
    <w:p w:rsidR="005A36D0" w:rsidRPr="005A36D0" w:rsidRDefault="00C24305" w:rsidP="005A36D0">
      <w:pPr>
        <w:tabs>
          <w:tab w:val="num" w:pos="992"/>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3.9</w:t>
      </w:r>
      <w:r w:rsidR="005A36D0" w:rsidRPr="005A36D0">
        <w:rPr>
          <w:rFonts w:eastAsia="Calibri"/>
          <w:color w:val="000000"/>
          <w:sz w:val="28"/>
          <w:szCs w:val="28"/>
          <w:lang w:eastAsia="en-US"/>
        </w:rPr>
        <w:t>.По результат</w:t>
      </w:r>
      <w:r w:rsidR="005A36D0">
        <w:rPr>
          <w:rFonts w:eastAsia="Calibri"/>
          <w:color w:val="000000"/>
          <w:sz w:val="28"/>
          <w:szCs w:val="28"/>
          <w:lang w:eastAsia="en-US"/>
        </w:rPr>
        <w:t>ам проведения обзоров расходов д</w:t>
      </w:r>
      <w:r w:rsidR="005A36D0" w:rsidRPr="005A36D0">
        <w:rPr>
          <w:rFonts w:eastAsia="Calibri"/>
          <w:color w:val="000000"/>
          <w:sz w:val="28"/>
          <w:szCs w:val="28"/>
          <w:lang w:eastAsia="en-US"/>
        </w:rPr>
        <w:t xml:space="preserve">епартамент финансов подготавливает отчет, содержащий конкретные результаты проведения обзоров расходов, достигнутые за отчетный период, который размещается на официальном сайте </w:t>
      </w:r>
      <w:r w:rsidR="002E5A78">
        <w:rPr>
          <w:rFonts w:eastAsia="Calibri"/>
          <w:color w:val="000000"/>
          <w:sz w:val="28"/>
          <w:szCs w:val="28"/>
          <w:lang w:eastAsia="en-US"/>
        </w:rPr>
        <w:t xml:space="preserve">органов местного самоуправления </w:t>
      </w:r>
      <w:r w:rsidR="005A36D0">
        <w:rPr>
          <w:rFonts w:eastAsia="Calibri"/>
          <w:color w:val="000000"/>
          <w:sz w:val="28"/>
          <w:szCs w:val="28"/>
          <w:lang w:eastAsia="en-US"/>
        </w:rPr>
        <w:t>города</w:t>
      </w:r>
      <w:r w:rsidR="002E5A78">
        <w:rPr>
          <w:rFonts w:eastAsia="Calibri"/>
          <w:color w:val="000000"/>
          <w:sz w:val="28"/>
          <w:szCs w:val="28"/>
          <w:lang w:eastAsia="en-US"/>
        </w:rPr>
        <w:t xml:space="preserve"> Нефтеюганска</w:t>
      </w:r>
      <w:r w:rsidR="005A36D0">
        <w:rPr>
          <w:rFonts w:eastAsia="Calibri"/>
          <w:color w:val="000000"/>
          <w:sz w:val="28"/>
          <w:szCs w:val="28"/>
          <w:lang w:eastAsia="en-US"/>
        </w:rPr>
        <w:t>.</w:t>
      </w:r>
    </w:p>
    <w:p w:rsidR="005A36D0" w:rsidRDefault="005A36D0" w:rsidP="00E90389">
      <w:pPr>
        <w:tabs>
          <w:tab w:val="num" w:pos="992"/>
        </w:tabs>
        <w:autoSpaceDE w:val="0"/>
        <w:autoSpaceDN w:val="0"/>
        <w:adjustRightInd w:val="0"/>
        <w:ind w:firstLine="709"/>
        <w:jc w:val="both"/>
        <w:rPr>
          <w:rFonts w:eastAsia="Calibri"/>
          <w:color w:val="000000"/>
          <w:sz w:val="28"/>
          <w:szCs w:val="28"/>
          <w:lang w:eastAsia="en-US"/>
        </w:rPr>
      </w:pPr>
    </w:p>
    <w:bookmarkEnd w:id="0"/>
    <w:p w:rsidR="00DE5437" w:rsidRPr="00DE5437" w:rsidRDefault="00DE5437" w:rsidP="00DE5437">
      <w:pPr>
        <w:jc w:val="center"/>
        <w:rPr>
          <w:sz w:val="32"/>
          <w:szCs w:val="20"/>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5A36D0" w:rsidRDefault="005A36D0" w:rsidP="00E67D5C">
      <w:pPr>
        <w:ind w:left="6120"/>
        <w:rPr>
          <w:sz w:val="28"/>
          <w:szCs w:val="28"/>
        </w:rPr>
      </w:pPr>
    </w:p>
    <w:p w:rsidR="00C24305" w:rsidRDefault="00C24305" w:rsidP="00E67D5C">
      <w:pPr>
        <w:ind w:left="6120"/>
        <w:rPr>
          <w:sz w:val="28"/>
          <w:szCs w:val="28"/>
        </w:rPr>
      </w:pPr>
    </w:p>
    <w:p w:rsidR="00C24305" w:rsidRDefault="00C24305" w:rsidP="00E67D5C">
      <w:pPr>
        <w:ind w:left="6120"/>
        <w:rPr>
          <w:sz w:val="28"/>
          <w:szCs w:val="28"/>
        </w:rPr>
      </w:pPr>
    </w:p>
    <w:p w:rsidR="00E67D5C" w:rsidRPr="00EE4980" w:rsidRDefault="00E67D5C" w:rsidP="00E67D5C">
      <w:pPr>
        <w:ind w:left="6120"/>
        <w:rPr>
          <w:sz w:val="28"/>
          <w:szCs w:val="28"/>
        </w:rPr>
      </w:pPr>
      <w:r w:rsidRPr="00EE4980">
        <w:rPr>
          <w:sz w:val="28"/>
          <w:szCs w:val="28"/>
        </w:rPr>
        <w:lastRenderedPageBreak/>
        <w:t>Приложение</w:t>
      </w:r>
      <w:r>
        <w:rPr>
          <w:sz w:val="28"/>
          <w:szCs w:val="28"/>
        </w:rPr>
        <w:t xml:space="preserve"> 2</w:t>
      </w:r>
    </w:p>
    <w:p w:rsidR="00E67D5C" w:rsidRPr="00EE4980" w:rsidRDefault="00E67D5C" w:rsidP="00E67D5C">
      <w:pPr>
        <w:ind w:left="6120"/>
        <w:rPr>
          <w:sz w:val="28"/>
          <w:szCs w:val="28"/>
        </w:rPr>
      </w:pPr>
      <w:r w:rsidRPr="00EE4980">
        <w:rPr>
          <w:sz w:val="28"/>
          <w:szCs w:val="28"/>
        </w:rPr>
        <w:t xml:space="preserve">к постановлению </w:t>
      </w:r>
    </w:p>
    <w:p w:rsidR="00E67D5C" w:rsidRPr="00EE4980" w:rsidRDefault="00E67D5C" w:rsidP="00E67D5C">
      <w:pPr>
        <w:ind w:left="6120"/>
        <w:rPr>
          <w:sz w:val="28"/>
          <w:szCs w:val="28"/>
        </w:rPr>
      </w:pPr>
      <w:r w:rsidRPr="00EE4980">
        <w:rPr>
          <w:sz w:val="28"/>
          <w:szCs w:val="28"/>
        </w:rPr>
        <w:t xml:space="preserve">администрации города </w:t>
      </w:r>
    </w:p>
    <w:p w:rsidR="00D558CA" w:rsidRPr="00EE4980" w:rsidRDefault="00D558CA" w:rsidP="00D558CA">
      <w:pPr>
        <w:ind w:left="6120"/>
        <w:rPr>
          <w:sz w:val="28"/>
          <w:szCs w:val="28"/>
        </w:rPr>
      </w:pPr>
      <w:r w:rsidRPr="00EE4980">
        <w:rPr>
          <w:sz w:val="28"/>
          <w:szCs w:val="28"/>
        </w:rPr>
        <w:t xml:space="preserve">от </w:t>
      </w:r>
      <w:r>
        <w:rPr>
          <w:sz w:val="28"/>
          <w:szCs w:val="28"/>
        </w:rPr>
        <w:t>26</w:t>
      </w:r>
      <w:r w:rsidRPr="00D558CA">
        <w:rPr>
          <w:sz w:val="28"/>
          <w:szCs w:val="28"/>
        </w:rPr>
        <w:t>.11.2019</w:t>
      </w:r>
      <w:r w:rsidRPr="00FE7655">
        <w:rPr>
          <w:rFonts w:ascii="Times New Roman CYR" w:hAnsi="Times New Roman CYR"/>
          <w:sz w:val="28"/>
          <w:szCs w:val="28"/>
        </w:rPr>
        <w:t xml:space="preserve"> № </w:t>
      </w:r>
      <w:r>
        <w:rPr>
          <w:rFonts w:ascii="Times New Roman CYR" w:hAnsi="Times New Roman CYR"/>
          <w:sz w:val="28"/>
          <w:szCs w:val="28"/>
        </w:rPr>
        <w:t>1310-п</w:t>
      </w:r>
    </w:p>
    <w:p w:rsidR="00E67D5C" w:rsidRDefault="00E67D5C" w:rsidP="009B1E03">
      <w:pPr>
        <w:pStyle w:val="ConsPlusNonformat"/>
        <w:widowControl/>
        <w:jc w:val="center"/>
        <w:rPr>
          <w:rFonts w:ascii="Times New Roman" w:hAnsi="Times New Roman" w:cs="Times New Roman"/>
          <w:sz w:val="28"/>
          <w:szCs w:val="28"/>
        </w:rPr>
      </w:pPr>
    </w:p>
    <w:p w:rsidR="00D558CA" w:rsidRDefault="00D558CA" w:rsidP="009B1E03">
      <w:pPr>
        <w:pStyle w:val="ConsPlusNonformat"/>
        <w:widowControl/>
        <w:jc w:val="center"/>
        <w:rPr>
          <w:rFonts w:ascii="Times New Roman" w:hAnsi="Times New Roman" w:cs="Times New Roman"/>
          <w:sz w:val="28"/>
          <w:szCs w:val="28"/>
        </w:rPr>
      </w:pPr>
    </w:p>
    <w:p w:rsidR="004E2305" w:rsidRDefault="00E67D5C" w:rsidP="009B1E03">
      <w:pPr>
        <w:pStyle w:val="ConsPlusNonformat"/>
        <w:widowControl/>
        <w:jc w:val="center"/>
        <w:rPr>
          <w:rFonts w:ascii="Times New Roman" w:hAnsi="Times New Roman" w:cs="Times New Roman"/>
          <w:sz w:val="28"/>
          <w:szCs w:val="28"/>
        </w:rPr>
      </w:pPr>
      <w:r w:rsidRPr="004E2305">
        <w:rPr>
          <w:rFonts w:ascii="Times New Roman" w:hAnsi="Times New Roman" w:cs="Times New Roman"/>
          <w:sz w:val="28"/>
          <w:szCs w:val="28"/>
        </w:rPr>
        <w:t xml:space="preserve">Положение о комиссии по вопросам повышения эффективности </w:t>
      </w:r>
    </w:p>
    <w:p w:rsidR="00E67D5C" w:rsidRPr="004E2305" w:rsidRDefault="00E67D5C" w:rsidP="009B1E03">
      <w:pPr>
        <w:pStyle w:val="ConsPlusNonformat"/>
        <w:widowControl/>
        <w:jc w:val="center"/>
        <w:rPr>
          <w:rFonts w:ascii="Times New Roman" w:hAnsi="Times New Roman" w:cs="Times New Roman"/>
          <w:sz w:val="28"/>
          <w:szCs w:val="28"/>
        </w:rPr>
      </w:pPr>
      <w:r w:rsidRPr="004E2305">
        <w:rPr>
          <w:rFonts w:ascii="Times New Roman" w:hAnsi="Times New Roman" w:cs="Times New Roman"/>
          <w:sz w:val="28"/>
          <w:szCs w:val="28"/>
        </w:rPr>
        <w:t>бюджетных расходов города Нефтеюганска</w:t>
      </w:r>
    </w:p>
    <w:p w:rsidR="00DE5437" w:rsidRPr="00DE5437" w:rsidRDefault="00DE5437" w:rsidP="00FC26EE">
      <w:pPr>
        <w:widowControl w:val="0"/>
        <w:autoSpaceDE w:val="0"/>
        <w:autoSpaceDN w:val="0"/>
        <w:adjustRightInd w:val="0"/>
        <w:jc w:val="center"/>
        <w:rPr>
          <w:sz w:val="28"/>
          <w:szCs w:val="28"/>
        </w:rPr>
      </w:pPr>
      <w:r w:rsidRPr="00DE5437">
        <w:rPr>
          <w:bCs/>
          <w:sz w:val="28"/>
          <w:szCs w:val="28"/>
        </w:rPr>
        <w:t xml:space="preserve"> </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1.Комиссия по вопросам повышения эффективности бюджетных расходов</w:t>
      </w:r>
      <w:r w:rsidR="00E31BB7">
        <w:rPr>
          <w:sz w:val="28"/>
          <w:szCs w:val="28"/>
        </w:rPr>
        <w:t xml:space="preserve"> города Нефтеюганска</w:t>
      </w:r>
      <w:r w:rsidRPr="00DE5437">
        <w:rPr>
          <w:sz w:val="28"/>
          <w:szCs w:val="28"/>
        </w:rPr>
        <w:t xml:space="preserve"> (далее – Комиссия) является координационным совещательным органом </w:t>
      </w:r>
      <w:r w:rsidRPr="00DE5437">
        <w:rPr>
          <w:rFonts w:eastAsia="Calibri"/>
          <w:sz w:val="28"/>
          <w:szCs w:val="28"/>
          <w:lang w:eastAsia="en-US"/>
        </w:rPr>
        <w:t xml:space="preserve">по подготовке предложений </w:t>
      </w:r>
      <w:r w:rsidRPr="00DE5437">
        <w:rPr>
          <w:sz w:val="28"/>
          <w:szCs w:val="28"/>
        </w:rPr>
        <w:t>по вопросам повышения эффективности бюджетных расходов.</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 xml:space="preserve">2.Комиссия в своей деятельности руководствуется Конституцией Российской Федерации, законодательством Российской Федерации и </w:t>
      </w:r>
      <w:r w:rsidR="00304A12">
        <w:rPr>
          <w:sz w:val="28"/>
          <w:szCs w:val="28"/>
        </w:rPr>
        <w:t>Ханты-Мансийского автономного округа</w:t>
      </w:r>
      <w:r w:rsidR="008B7444">
        <w:rPr>
          <w:sz w:val="28"/>
          <w:szCs w:val="28"/>
        </w:rPr>
        <w:t xml:space="preserve"> - Югры</w:t>
      </w:r>
      <w:r w:rsidR="00304A12">
        <w:rPr>
          <w:sz w:val="28"/>
          <w:szCs w:val="28"/>
        </w:rPr>
        <w:t xml:space="preserve"> и настоящим </w:t>
      </w:r>
      <w:r w:rsidRPr="00DE5437">
        <w:rPr>
          <w:sz w:val="28"/>
          <w:szCs w:val="28"/>
        </w:rPr>
        <w:t>Положением.</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3.Задачей Комиссии является координация деятельности</w:t>
      </w:r>
      <w:r w:rsidRPr="00DE5437">
        <w:rPr>
          <w:rFonts w:eastAsia="Calibri"/>
          <w:sz w:val="28"/>
          <w:szCs w:val="28"/>
          <w:lang w:eastAsia="en-US"/>
        </w:rPr>
        <w:t xml:space="preserve"> </w:t>
      </w:r>
      <w:r w:rsidR="00304A12">
        <w:rPr>
          <w:rFonts w:eastAsia="Calibri"/>
          <w:sz w:val="28"/>
          <w:szCs w:val="28"/>
          <w:lang w:eastAsia="en-US"/>
        </w:rPr>
        <w:t>администрации города</w:t>
      </w:r>
      <w:r w:rsidR="00AD525C">
        <w:rPr>
          <w:rFonts w:eastAsia="Calibri"/>
          <w:sz w:val="28"/>
          <w:szCs w:val="28"/>
          <w:lang w:eastAsia="en-US"/>
        </w:rPr>
        <w:t xml:space="preserve"> Нефтеюганска</w:t>
      </w:r>
      <w:r w:rsidRPr="00DE5437">
        <w:rPr>
          <w:rFonts w:eastAsia="Calibri"/>
          <w:sz w:val="28"/>
          <w:szCs w:val="28"/>
          <w:lang w:eastAsia="en-US"/>
        </w:rPr>
        <w:t xml:space="preserve"> </w:t>
      </w:r>
      <w:r w:rsidRPr="00DE5437">
        <w:rPr>
          <w:sz w:val="28"/>
          <w:szCs w:val="28"/>
        </w:rPr>
        <w:t>по вопросам:</w:t>
      </w:r>
    </w:p>
    <w:p w:rsidR="00DE5437" w:rsidRPr="00DE5437" w:rsidRDefault="00304A12"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00DE5437" w:rsidRPr="00DE5437">
        <w:rPr>
          <w:sz w:val="28"/>
          <w:szCs w:val="28"/>
        </w:rPr>
        <w:t>)оптимизации расходов бюджета</w:t>
      </w:r>
      <w:r>
        <w:rPr>
          <w:sz w:val="28"/>
          <w:szCs w:val="28"/>
        </w:rPr>
        <w:t xml:space="preserve"> города</w:t>
      </w:r>
      <w:r w:rsidR="00DE5437" w:rsidRPr="00DE5437">
        <w:rPr>
          <w:sz w:val="28"/>
          <w:szCs w:val="28"/>
        </w:rPr>
        <w:t>;</w:t>
      </w:r>
    </w:p>
    <w:p w:rsidR="00DE5437" w:rsidRPr="00DE5437" w:rsidRDefault="00304A12"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w:t>
      </w:r>
      <w:r w:rsidR="00DE5437" w:rsidRPr="00DE5437">
        <w:rPr>
          <w:sz w:val="28"/>
          <w:szCs w:val="28"/>
        </w:rPr>
        <w:t xml:space="preserve">)использования высвобождающихся бюджетных ассигнований в соответствии с приоритетными направлениями </w:t>
      </w:r>
      <w:r w:rsidR="00DE5437" w:rsidRPr="005666A8">
        <w:rPr>
          <w:sz w:val="28"/>
          <w:szCs w:val="28"/>
        </w:rPr>
        <w:t>государственной политики;</w:t>
      </w:r>
    </w:p>
    <w:p w:rsidR="00DE5437" w:rsidRPr="00DE5437" w:rsidRDefault="00304A12"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DE5437" w:rsidRPr="00DE5437">
        <w:rPr>
          <w:sz w:val="28"/>
          <w:szCs w:val="28"/>
        </w:rPr>
        <w:t>)распределени</w:t>
      </w:r>
      <w:r>
        <w:rPr>
          <w:sz w:val="28"/>
          <w:szCs w:val="28"/>
        </w:rPr>
        <w:t>е</w:t>
      </w:r>
      <w:r w:rsidR="00DE5437" w:rsidRPr="00DE5437">
        <w:rPr>
          <w:sz w:val="28"/>
          <w:szCs w:val="28"/>
        </w:rPr>
        <w:t xml:space="preserve"> дополнительных бюджетных ассигнований.</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4.Комиссия для реализации возложенных на нее задач осуществляет следующие функции:</w:t>
      </w:r>
    </w:p>
    <w:p w:rsidR="00DE5437" w:rsidRPr="00DE5437" w:rsidRDefault="007E5F5B"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а</w:t>
      </w:r>
      <w:proofErr w:type="gramStart"/>
      <w:r>
        <w:rPr>
          <w:sz w:val="28"/>
          <w:szCs w:val="28"/>
        </w:rPr>
        <w:t>)</w:t>
      </w:r>
      <w:r w:rsidR="00DE5437" w:rsidRPr="00DE5437">
        <w:rPr>
          <w:sz w:val="28"/>
          <w:szCs w:val="28"/>
        </w:rPr>
        <w:t>р</w:t>
      </w:r>
      <w:proofErr w:type="gramEnd"/>
      <w:r w:rsidR="00DE5437" w:rsidRPr="00DE5437">
        <w:rPr>
          <w:sz w:val="28"/>
          <w:szCs w:val="28"/>
        </w:rPr>
        <w:t>ассматривает перечень объектов обзоров расходов</w:t>
      </w:r>
      <w:r w:rsidR="00DE5437" w:rsidRPr="00DE5437">
        <w:rPr>
          <w:rFonts w:eastAsia="Calibri"/>
          <w:sz w:val="28"/>
          <w:szCs w:val="22"/>
          <w:lang w:eastAsia="en-US"/>
        </w:rPr>
        <w:t xml:space="preserve"> </w:t>
      </w:r>
      <w:r w:rsidR="00DE5437" w:rsidRPr="00DE5437">
        <w:rPr>
          <w:sz w:val="28"/>
          <w:szCs w:val="28"/>
        </w:rPr>
        <w:t>бюджета</w:t>
      </w:r>
      <w:r w:rsidR="00304A12">
        <w:rPr>
          <w:sz w:val="28"/>
          <w:szCs w:val="28"/>
        </w:rPr>
        <w:t xml:space="preserve"> города</w:t>
      </w:r>
      <w:r w:rsidR="00DE5437" w:rsidRPr="00DE5437">
        <w:rPr>
          <w:sz w:val="28"/>
          <w:szCs w:val="28"/>
        </w:rPr>
        <w:t>, графики проведения обзоров расходов по конкретным объектам обзора расходов; методики проведения обзоров расходов по конкретным объектам обзоров бюджетных расходов; планы работы рабочих групп;</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б</w:t>
      </w:r>
      <w:proofErr w:type="gramStart"/>
      <w:r w:rsidRPr="00DE5437">
        <w:rPr>
          <w:sz w:val="28"/>
          <w:szCs w:val="28"/>
        </w:rPr>
        <w:t>)у</w:t>
      </w:r>
      <w:proofErr w:type="gramEnd"/>
      <w:r w:rsidRPr="00DE5437">
        <w:rPr>
          <w:sz w:val="28"/>
          <w:szCs w:val="28"/>
        </w:rPr>
        <w:t>тверждает результаты обзоров расходов бюджета</w:t>
      </w:r>
      <w:r w:rsidR="00930655">
        <w:rPr>
          <w:sz w:val="28"/>
          <w:szCs w:val="28"/>
        </w:rPr>
        <w:t xml:space="preserve"> города</w:t>
      </w:r>
      <w:r w:rsidRPr="00DE5437">
        <w:rPr>
          <w:sz w:val="28"/>
          <w:szCs w:val="28"/>
        </w:rPr>
        <w:t xml:space="preserve"> по конкретным объектам обзоров расходов,</w:t>
      </w:r>
      <w:r w:rsidRPr="00DE5437">
        <w:rPr>
          <w:rFonts w:eastAsia="Calibri"/>
          <w:sz w:val="28"/>
          <w:szCs w:val="22"/>
          <w:lang w:eastAsia="en-US"/>
        </w:rPr>
        <w:t xml:space="preserve"> </w:t>
      </w:r>
      <w:r w:rsidRPr="00DE5437">
        <w:rPr>
          <w:sz w:val="28"/>
          <w:szCs w:val="28"/>
        </w:rPr>
        <w:t>достигнутые за отчетный период;</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в</w:t>
      </w:r>
      <w:proofErr w:type="gramStart"/>
      <w:r w:rsidRPr="00DE5437">
        <w:rPr>
          <w:sz w:val="28"/>
          <w:szCs w:val="28"/>
        </w:rPr>
        <w:t>)р</w:t>
      </w:r>
      <w:proofErr w:type="gramEnd"/>
      <w:r w:rsidRPr="00DE5437">
        <w:rPr>
          <w:sz w:val="28"/>
          <w:szCs w:val="28"/>
        </w:rPr>
        <w:t xml:space="preserve">ассматривает предложения об оптимизации расходов бюджета </w:t>
      </w:r>
      <w:r w:rsidR="005A36D0">
        <w:rPr>
          <w:sz w:val="28"/>
          <w:szCs w:val="28"/>
        </w:rPr>
        <w:t>города</w:t>
      </w:r>
      <w:r w:rsidRPr="00DE5437">
        <w:rPr>
          <w:sz w:val="28"/>
          <w:szCs w:val="28"/>
        </w:rPr>
        <w:t xml:space="preserve"> на основе проведенных обзоров бюджетных расходов;</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г</w:t>
      </w:r>
      <w:proofErr w:type="gramStart"/>
      <w:r w:rsidRPr="00DE5437">
        <w:rPr>
          <w:sz w:val="28"/>
          <w:szCs w:val="28"/>
        </w:rPr>
        <w:t>)р</w:t>
      </w:r>
      <w:proofErr w:type="gramEnd"/>
      <w:r w:rsidRPr="00DE5437">
        <w:rPr>
          <w:sz w:val="28"/>
          <w:szCs w:val="28"/>
        </w:rPr>
        <w:t xml:space="preserve">ассматривает предложения об использовании высвобождающихся бюджетных ассигнований для финансового обеспечения приоритетных направлений и </w:t>
      </w:r>
      <w:r w:rsidRPr="007E5F5B">
        <w:rPr>
          <w:sz w:val="28"/>
          <w:szCs w:val="28"/>
        </w:rPr>
        <w:t>мероприятий государственной политики;</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д</w:t>
      </w:r>
      <w:proofErr w:type="gramStart"/>
      <w:r w:rsidRPr="00DE5437">
        <w:rPr>
          <w:sz w:val="28"/>
          <w:szCs w:val="28"/>
        </w:rPr>
        <w:t>)р</w:t>
      </w:r>
      <w:proofErr w:type="gramEnd"/>
      <w:r w:rsidRPr="00DE5437">
        <w:rPr>
          <w:sz w:val="28"/>
          <w:szCs w:val="28"/>
        </w:rPr>
        <w:t>ассматривает предложения по распределению дополнительных бюджетных ассигнований;</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е</w:t>
      </w:r>
      <w:proofErr w:type="gramStart"/>
      <w:r w:rsidRPr="00DE5437">
        <w:rPr>
          <w:sz w:val="28"/>
          <w:szCs w:val="28"/>
        </w:rPr>
        <w:t>)р</w:t>
      </w:r>
      <w:proofErr w:type="gramEnd"/>
      <w:r w:rsidRPr="00DE5437">
        <w:rPr>
          <w:sz w:val="28"/>
          <w:szCs w:val="28"/>
        </w:rPr>
        <w:t>ассматривает иные вопросы, связанные с оптимизацией и повышением эффективности бюджетных расходов;</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ж</w:t>
      </w:r>
      <w:proofErr w:type="gramStart"/>
      <w:r w:rsidRPr="00DE5437">
        <w:rPr>
          <w:sz w:val="28"/>
          <w:szCs w:val="28"/>
        </w:rPr>
        <w:t>)о</w:t>
      </w:r>
      <w:proofErr w:type="gramEnd"/>
      <w:r w:rsidRPr="00DE5437">
        <w:rPr>
          <w:sz w:val="28"/>
          <w:szCs w:val="28"/>
        </w:rPr>
        <w:t>существляет контроль за исполнением решений Комиссии.</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5.Комиссия имеет право:</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а</w:t>
      </w:r>
      <w:proofErr w:type="gramStart"/>
      <w:r w:rsidRPr="00DE5437">
        <w:rPr>
          <w:sz w:val="28"/>
          <w:szCs w:val="28"/>
        </w:rPr>
        <w:t>)з</w:t>
      </w:r>
      <w:proofErr w:type="gramEnd"/>
      <w:r w:rsidRPr="00DE5437">
        <w:rPr>
          <w:sz w:val="28"/>
          <w:szCs w:val="28"/>
        </w:rPr>
        <w:t xml:space="preserve">апрашивать и получать от главных распорядителей </w:t>
      </w:r>
      <w:r w:rsidR="00304A12">
        <w:rPr>
          <w:sz w:val="28"/>
          <w:szCs w:val="28"/>
        </w:rPr>
        <w:t>бюджетных средств</w:t>
      </w:r>
      <w:r w:rsidRPr="00DE5437">
        <w:rPr>
          <w:sz w:val="28"/>
          <w:szCs w:val="28"/>
        </w:rPr>
        <w:t xml:space="preserve"> и (или) ответственных исполнителей </w:t>
      </w:r>
      <w:r w:rsidR="005A36D0">
        <w:rPr>
          <w:sz w:val="28"/>
          <w:szCs w:val="28"/>
        </w:rPr>
        <w:t>муниципальных</w:t>
      </w:r>
      <w:r w:rsidRPr="00DE5437">
        <w:rPr>
          <w:sz w:val="28"/>
          <w:szCs w:val="28"/>
        </w:rPr>
        <w:t xml:space="preserve"> программ документы, материалы и информацию, необходимые для ее деятельности;</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lastRenderedPageBreak/>
        <w:t>б</w:t>
      </w:r>
      <w:proofErr w:type="gramStart"/>
      <w:r w:rsidRPr="00DE5437">
        <w:rPr>
          <w:sz w:val="28"/>
          <w:szCs w:val="28"/>
        </w:rPr>
        <w:t>)з</w:t>
      </w:r>
      <w:proofErr w:type="gramEnd"/>
      <w:r w:rsidRPr="00DE5437">
        <w:rPr>
          <w:sz w:val="28"/>
          <w:szCs w:val="28"/>
        </w:rPr>
        <w:t>аслушивать на своих заседаниях представителей главных распорядителей средств бюджета</w:t>
      </w:r>
      <w:r w:rsidR="00930655">
        <w:rPr>
          <w:sz w:val="28"/>
          <w:szCs w:val="28"/>
        </w:rPr>
        <w:t xml:space="preserve"> города</w:t>
      </w:r>
      <w:r w:rsidRPr="00DE5437">
        <w:rPr>
          <w:sz w:val="28"/>
          <w:szCs w:val="28"/>
        </w:rPr>
        <w:t xml:space="preserve">, относящимся к компетенции Комиссии. </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6.Комиссию возглавляет председатель</w:t>
      </w:r>
      <w:r w:rsidR="008B7444">
        <w:rPr>
          <w:sz w:val="28"/>
          <w:szCs w:val="28"/>
        </w:rPr>
        <w:t>, в отсутствие</w:t>
      </w:r>
      <w:r w:rsidR="00304A12">
        <w:rPr>
          <w:sz w:val="28"/>
          <w:szCs w:val="28"/>
        </w:rPr>
        <w:t xml:space="preserve"> </w:t>
      </w:r>
      <w:r w:rsidR="008B7444">
        <w:rPr>
          <w:sz w:val="28"/>
          <w:szCs w:val="28"/>
        </w:rPr>
        <w:t xml:space="preserve">председателя - </w:t>
      </w:r>
      <w:r w:rsidR="00304A12">
        <w:rPr>
          <w:sz w:val="28"/>
          <w:szCs w:val="28"/>
        </w:rPr>
        <w:t>заместитель председателя</w:t>
      </w:r>
      <w:r w:rsidRPr="00DE5437">
        <w:rPr>
          <w:sz w:val="28"/>
          <w:szCs w:val="28"/>
        </w:rPr>
        <w:t>.</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 xml:space="preserve">7.Председатель Комиссии руководит деятельностью, осуществляет общий </w:t>
      </w:r>
      <w:proofErr w:type="gramStart"/>
      <w:r w:rsidRPr="00DE5437">
        <w:rPr>
          <w:sz w:val="28"/>
          <w:szCs w:val="28"/>
        </w:rPr>
        <w:t>контроль за</w:t>
      </w:r>
      <w:proofErr w:type="gramEnd"/>
      <w:r w:rsidRPr="00DE5437">
        <w:rPr>
          <w:sz w:val="28"/>
          <w:szCs w:val="28"/>
        </w:rPr>
        <w:t xml:space="preserve"> реализацией принятых Комиссией решений и рекомендаций.</w:t>
      </w:r>
    </w:p>
    <w:p w:rsidR="00DE5437" w:rsidRPr="00DE5437" w:rsidRDefault="007E5F5B"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8.</w:t>
      </w:r>
      <w:r w:rsidR="00DE5437" w:rsidRPr="00DE5437">
        <w:rPr>
          <w:sz w:val="28"/>
          <w:szCs w:val="28"/>
        </w:rPr>
        <w:t>Заседание считается правомочным, если на нем присутствуют не менее половины ее членов.</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9.Решения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Решения Комиссии оформляются протоколами.</w:t>
      </w:r>
    </w:p>
    <w:p w:rsidR="00DE5437" w:rsidRPr="00DE5437" w:rsidRDefault="00DE5437" w:rsidP="00DE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5437">
        <w:rPr>
          <w:sz w:val="28"/>
          <w:szCs w:val="28"/>
        </w:rPr>
        <w:t xml:space="preserve">10.Решения Комиссии, принятые в пределах ее компетенции, являются обязательными для всех главных распорядителей </w:t>
      </w:r>
      <w:r w:rsidR="00304A12">
        <w:rPr>
          <w:sz w:val="28"/>
          <w:szCs w:val="28"/>
        </w:rPr>
        <w:t>бюджетных средств</w:t>
      </w:r>
      <w:r w:rsidRPr="00DE5437">
        <w:rPr>
          <w:sz w:val="28"/>
          <w:szCs w:val="28"/>
        </w:rPr>
        <w:t xml:space="preserve"> и (или) ответственных исполнителей </w:t>
      </w:r>
      <w:r w:rsidR="005A36D0">
        <w:rPr>
          <w:sz w:val="28"/>
          <w:szCs w:val="28"/>
        </w:rPr>
        <w:t>муниципаль</w:t>
      </w:r>
      <w:r w:rsidRPr="00DE5437">
        <w:rPr>
          <w:sz w:val="28"/>
          <w:szCs w:val="28"/>
        </w:rPr>
        <w:t>ных программ.</w:t>
      </w: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E67D5C" w:rsidRDefault="00E67D5C"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AD525C" w:rsidRDefault="00AD525C" w:rsidP="009B1E03">
      <w:pPr>
        <w:pStyle w:val="ConsPlusNonformat"/>
        <w:widowControl/>
        <w:jc w:val="center"/>
        <w:rPr>
          <w:rFonts w:ascii="Times New Roman" w:hAnsi="Times New Roman" w:cs="Times New Roman"/>
          <w:sz w:val="28"/>
          <w:szCs w:val="28"/>
        </w:rPr>
      </w:pPr>
    </w:p>
    <w:p w:rsidR="00AD525C" w:rsidRDefault="00AD525C" w:rsidP="009B1E03">
      <w:pPr>
        <w:pStyle w:val="ConsPlusNonformat"/>
        <w:widowControl/>
        <w:jc w:val="center"/>
        <w:rPr>
          <w:rFonts w:ascii="Times New Roman" w:hAnsi="Times New Roman" w:cs="Times New Roman"/>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4E2305" w:rsidRPr="00EE4980" w:rsidRDefault="004E2305" w:rsidP="004E2305">
      <w:pPr>
        <w:ind w:left="6120"/>
        <w:rPr>
          <w:sz w:val="28"/>
          <w:szCs w:val="28"/>
        </w:rPr>
      </w:pPr>
      <w:r w:rsidRPr="00EE4980">
        <w:rPr>
          <w:sz w:val="28"/>
          <w:szCs w:val="28"/>
        </w:rPr>
        <w:lastRenderedPageBreak/>
        <w:t>Приложение</w:t>
      </w:r>
      <w:r>
        <w:rPr>
          <w:sz w:val="28"/>
          <w:szCs w:val="28"/>
        </w:rPr>
        <w:t xml:space="preserve"> 3</w:t>
      </w:r>
    </w:p>
    <w:p w:rsidR="004E2305" w:rsidRPr="00EE4980" w:rsidRDefault="004E2305" w:rsidP="004E2305">
      <w:pPr>
        <w:ind w:left="6120"/>
        <w:rPr>
          <w:sz w:val="28"/>
          <w:szCs w:val="28"/>
        </w:rPr>
      </w:pPr>
      <w:r w:rsidRPr="00EE4980">
        <w:rPr>
          <w:sz w:val="28"/>
          <w:szCs w:val="28"/>
        </w:rPr>
        <w:t xml:space="preserve">к постановлению </w:t>
      </w:r>
    </w:p>
    <w:p w:rsidR="004E2305" w:rsidRPr="00EE4980" w:rsidRDefault="004E2305" w:rsidP="004E2305">
      <w:pPr>
        <w:ind w:left="6120"/>
        <w:rPr>
          <w:sz w:val="28"/>
          <w:szCs w:val="28"/>
        </w:rPr>
      </w:pPr>
      <w:r w:rsidRPr="00EE4980">
        <w:rPr>
          <w:sz w:val="28"/>
          <w:szCs w:val="28"/>
        </w:rPr>
        <w:t xml:space="preserve">администрации города </w:t>
      </w:r>
    </w:p>
    <w:p w:rsidR="00D558CA" w:rsidRPr="00EE4980" w:rsidRDefault="00D558CA" w:rsidP="00D558CA">
      <w:pPr>
        <w:ind w:left="6120"/>
        <w:rPr>
          <w:sz w:val="28"/>
          <w:szCs w:val="28"/>
        </w:rPr>
      </w:pPr>
      <w:r w:rsidRPr="00EE4980">
        <w:rPr>
          <w:sz w:val="28"/>
          <w:szCs w:val="28"/>
        </w:rPr>
        <w:t xml:space="preserve">от </w:t>
      </w:r>
      <w:r>
        <w:rPr>
          <w:sz w:val="28"/>
          <w:szCs w:val="28"/>
        </w:rPr>
        <w:t>26</w:t>
      </w:r>
      <w:r w:rsidRPr="00D558CA">
        <w:rPr>
          <w:sz w:val="28"/>
          <w:szCs w:val="28"/>
        </w:rPr>
        <w:t>.11.2019</w:t>
      </w:r>
      <w:r w:rsidRPr="00FE7655">
        <w:rPr>
          <w:rFonts w:ascii="Times New Roman CYR" w:hAnsi="Times New Roman CYR"/>
          <w:sz w:val="28"/>
          <w:szCs w:val="28"/>
        </w:rPr>
        <w:t xml:space="preserve"> № </w:t>
      </w:r>
      <w:r>
        <w:rPr>
          <w:rFonts w:ascii="Times New Roman CYR" w:hAnsi="Times New Roman CYR"/>
          <w:sz w:val="28"/>
          <w:szCs w:val="28"/>
        </w:rPr>
        <w:t>1310-п</w:t>
      </w:r>
    </w:p>
    <w:p w:rsidR="004E2305" w:rsidRPr="004E2305" w:rsidRDefault="004E2305" w:rsidP="005A36D0">
      <w:pPr>
        <w:widowControl w:val="0"/>
        <w:autoSpaceDE w:val="0"/>
        <w:autoSpaceDN w:val="0"/>
        <w:adjustRightInd w:val="0"/>
        <w:jc w:val="center"/>
        <w:rPr>
          <w:bCs/>
          <w:sz w:val="40"/>
          <w:szCs w:val="40"/>
        </w:rPr>
      </w:pPr>
    </w:p>
    <w:p w:rsidR="004E2305" w:rsidRDefault="005A36D0" w:rsidP="005A36D0">
      <w:pPr>
        <w:widowControl w:val="0"/>
        <w:autoSpaceDE w:val="0"/>
        <w:autoSpaceDN w:val="0"/>
        <w:adjustRightInd w:val="0"/>
        <w:jc w:val="center"/>
        <w:rPr>
          <w:bCs/>
          <w:sz w:val="28"/>
          <w:szCs w:val="28"/>
        </w:rPr>
      </w:pPr>
      <w:r w:rsidRPr="004E2305">
        <w:rPr>
          <w:bCs/>
          <w:sz w:val="28"/>
          <w:szCs w:val="28"/>
        </w:rPr>
        <w:t>Состав</w:t>
      </w:r>
      <w:r w:rsidR="004E2305">
        <w:rPr>
          <w:bCs/>
          <w:sz w:val="28"/>
          <w:szCs w:val="28"/>
        </w:rPr>
        <w:t xml:space="preserve"> </w:t>
      </w:r>
      <w:r w:rsidRPr="004E2305">
        <w:rPr>
          <w:bCs/>
          <w:sz w:val="28"/>
          <w:szCs w:val="28"/>
        </w:rPr>
        <w:t xml:space="preserve">комиссии </w:t>
      </w:r>
    </w:p>
    <w:p w:rsidR="005A36D0" w:rsidRPr="004E2305" w:rsidRDefault="005A36D0" w:rsidP="005A36D0">
      <w:pPr>
        <w:widowControl w:val="0"/>
        <w:autoSpaceDE w:val="0"/>
        <w:autoSpaceDN w:val="0"/>
        <w:adjustRightInd w:val="0"/>
        <w:jc w:val="center"/>
        <w:rPr>
          <w:bCs/>
          <w:sz w:val="28"/>
          <w:szCs w:val="28"/>
        </w:rPr>
      </w:pPr>
      <w:r w:rsidRPr="004E2305">
        <w:rPr>
          <w:bCs/>
          <w:sz w:val="28"/>
          <w:szCs w:val="28"/>
        </w:rPr>
        <w:t>по вопросам повышения эффективности бюджетных расходов</w:t>
      </w:r>
    </w:p>
    <w:p w:rsidR="005A36D0" w:rsidRPr="005A36D0" w:rsidRDefault="005A36D0" w:rsidP="005A36D0">
      <w:pPr>
        <w:widowControl w:val="0"/>
        <w:autoSpaceDE w:val="0"/>
        <w:autoSpaceDN w:val="0"/>
        <w:adjustRightInd w:val="0"/>
        <w:jc w:val="center"/>
        <w:rPr>
          <w:b/>
          <w:bCs/>
          <w:sz w:val="28"/>
          <w:szCs w:val="28"/>
        </w:rPr>
      </w:pPr>
    </w:p>
    <w:p w:rsidR="00D641B4" w:rsidRDefault="000D121B" w:rsidP="005A36D0">
      <w:pPr>
        <w:autoSpaceDE w:val="0"/>
        <w:autoSpaceDN w:val="0"/>
        <w:adjustRightInd w:val="0"/>
        <w:ind w:firstLine="709"/>
        <w:jc w:val="both"/>
        <w:rPr>
          <w:sz w:val="28"/>
          <w:szCs w:val="28"/>
        </w:rPr>
      </w:pPr>
      <w:r>
        <w:rPr>
          <w:sz w:val="28"/>
          <w:szCs w:val="28"/>
        </w:rPr>
        <w:t>-</w:t>
      </w:r>
      <w:r w:rsidR="00D641B4">
        <w:rPr>
          <w:sz w:val="28"/>
          <w:szCs w:val="28"/>
        </w:rPr>
        <w:t>Глава города</w:t>
      </w:r>
      <w:r w:rsidR="00613E5F">
        <w:rPr>
          <w:sz w:val="28"/>
          <w:szCs w:val="28"/>
        </w:rPr>
        <w:t xml:space="preserve"> Нефтеюганска</w:t>
      </w:r>
      <w:r w:rsidR="00D641B4">
        <w:rPr>
          <w:sz w:val="28"/>
          <w:szCs w:val="28"/>
        </w:rPr>
        <w:t>, председатель комиссии</w:t>
      </w:r>
      <w:r>
        <w:rPr>
          <w:sz w:val="28"/>
          <w:szCs w:val="28"/>
        </w:rPr>
        <w:t>;</w:t>
      </w:r>
    </w:p>
    <w:p w:rsidR="00D641B4" w:rsidRDefault="000D121B" w:rsidP="005A36D0">
      <w:pPr>
        <w:autoSpaceDE w:val="0"/>
        <w:autoSpaceDN w:val="0"/>
        <w:adjustRightInd w:val="0"/>
        <w:ind w:firstLine="709"/>
        <w:jc w:val="both"/>
        <w:rPr>
          <w:sz w:val="28"/>
          <w:szCs w:val="28"/>
        </w:rPr>
      </w:pPr>
      <w:r>
        <w:rPr>
          <w:sz w:val="28"/>
          <w:szCs w:val="28"/>
        </w:rPr>
        <w:t>-</w:t>
      </w:r>
      <w:r w:rsidR="00D641B4">
        <w:rPr>
          <w:sz w:val="28"/>
          <w:szCs w:val="28"/>
        </w:rPr>
        <w:t>Директор департамента финансов</w:t>
      </w:r>
      <w:r w:rsidR="00613E5F">
        <w:rPr>
          <w:sz w:val="28"/>
          <w:szCs w:val="28"/>
        </w:rPr>
        <w:t xml:space="preserve"> администрации города Нефтеюганска</w:t>
      </w:r>
      <w:r w:rsidR="00D641B4">
        <w:rPr>
          <w:sz w:val="28"/>
          <w:szCs w:val="28"/>
        </w:rPr>
        <w:t>, заместитель председателя комиссии</w:t>
      </w:r>
      <w:r>
        <w:rPr>
          <w:sz w:val="28"/>
          <w:szCs w:val="28"/>
        </w:rPr>
        <w:t>;</w:t>
      </w:r>
    </w:p>
    <w:p w:rsidR="00D641B4" w:rsidRPr="00D641B4" w:rsidRDefault="002E7052" w:rsidP="00D641B4">
      <w:pPr>
        <w:autoSpaceDE w:val="0"/>
        <w:autoSpaceDN w:val="0"/>
        <w:adjustRightInd w:val="0"/>
        <w:ind w:firstLine="709"/>
        <w:jc w:val="both"/>
        <w:rPr>
          <w:sz w:val="28"/>
          <w:szCs w:val="28"/>
        </w:rPr>
      </w:pPr>
      <w:r>
        <w:rPr>
          <w:sz w:val="28"/>
          <w:szCs w:val="28"/>
        </w:rPr>
        <w:t>-</w:t>
      </w:r>
      <w:r w:rsidR="00D641B4" w:rsidRPr="00D641B4">
        <w:rPr>
          <w:sz w:val="28"/>
          <w:szCs w:val="28"/>
        </w:rPr>
        <w:t>Заместитель главы города</w:t>
      </w:r>
      <w:r w:rsidR="00B747B1">
        <w:rPr>
          <w:sz w:val="28"/>
          <w:szCs w:val="28"/>
        </w:rPr>
        <w:t xml:space="preserve"> Нефтеюганска</w:t>
      </w:r>
      <w:r w:rsidR="00D641B4" w:rsidRPr="00D641B4">
        <w:rPr>
          <w:sz w:val="28"/>
          <w:szCs w:val="28"/>
        </w:rPr>
        <w:t xml:space="preserve"> по образованию, социальной и молодежной политике</w:t>
      </w:r>
      <w:r>
        <w:rPr>
          <w:sz w:val="28"/>
          <w:szCs w:val="28"/>
        </w:rPr>
        <w:t>;</w:t>
      </w:r>
    </w:p>
    <w:p w:rsidR="00D641B4" w:rsidRPr="00D641B4" w:rsidRDefault="002E7052" w:rsidP="00D641B4">
      <w:pPr>
        <w:autoSpaceDE w:val="0"/>
        <w:autoSpaceDN w:val="0"/>
        <w:adjustRightInd w:val="0"/>
        <w:ind w:firstLine="709"/>
        <w:jc w:val="both"/>
        <w:rPr>
          <w:sz w:val="28"/>
          <w:szCs w:val="28"/>
        </w:rPr>
      </w:pPr>
      <w:r>
        <w:rPr>
          <w:sz w:val="28"/>
          <w:szCs w:val="28"/>
        </w:rPr>
        <w:t>-</w:t>
      </w:r>
      <w:r w:rsidR="00D641B4" w:rsidRPr="00D641B4">
        <w:rPr>
          <w:sz w:val="28"/>
          <w:szCs w:val="28"/>
        </w:rPr>
        <w:t>Заместитель главы города</w:t>
      </w:r>
      <w:r w:rsidR="00B747B1">
        <w:rPr>
          <w:sz w:val="28"/>
          <w:szCs w:val="28"/>
        </w:rPr>
        <w:t xml:space="preserve"> Нефтеюганска</w:t>
      </w:r>
      <w:r w:rsidR="00D641B4" w:rsidRPr="00D641B4">
        <w:rPr>
          <w:sz w:val="28"/>
          <w:szCs w:val="28"/>
        </w:rPr>
        <w:t xml:space="preserve"> по жилищно-коммунальному хозяйству</w:t>
      </w:r>
      <w:r>
        <w:rPr>
          <w:sz w:val="28"/>
          <w:szCs w:val="28"/>
        </w:rPr>
        <w:t>;</w:t>
      </w:r>
    </w:p>
    <w:p w:rsidR="00D641B4" w:rsidRPr="00D641B4" w:rsidRDefault="002E7052" w:rsidP="00D641B4">
      <w:pPr>
        <w:autoSpaceDE w:val="0"/>
        <w:autoSpaceDN w:val="0"/>
        <w:adjustRightInd w:val="0"/>
        <w:ind w:firstLine="709"/>
        <w:jc w:val="both"/>
        <w:rPr>
          <w:sz w:val="28"/>
          <w:szCs w:val="28"/>
        </w:rPr>
      </w:pPr>
      <w:r>
        <w:rPr>
          <w:sz w:val="28"/>
          <w:szCs w:val="28"/>
        </w:rPr>
        <w:t>-</w:t>
      </w:r>
      <w:r w:rsidR="00D641B4" w:rsidRPr="00D641B4">
        <w:rPr>
          <w:sz w:val="28"/>
          <w:szCs w:val="28"/>
        </w:rPr>
        <w:t>Заместитель главы города</w:t>
      </w:r>
      <w:r w:rsidR="00B747B1">
        <w:rPr>
          <w:sz w:val="28"/>
          <w:szCs w:val="28"/>
        </w:rPr>
        <w:t xml:space="preserve"> Нефтеюганска</w:t>
      </w:r>
      <w:r w:rsidR="00D641B4" w:rsidRPr="00D641B4">
        <w:rPr>
          <w:sz w:val="28"/>
          <w:szCs w:val="28"/>
        </w:rPr>
        <w:t xml:space="preserve"> по строительству, имущественным и земельным отношениям</w:t>
      </w:r>
      <w:r>
        <w:rPr>
          <w:sz w:val="28"/>
          <w:szCs w:val="28"/>
        </w:rPr>
        <w:t>;</w:t>
      </w:r>
    </w:p>
    <w:p w:rsidR="00D641B4" w:rsidRDefault="002E7052" w:rsidP="00D641B4">
      <w:pPr>
        <w:autoSpaceDE w:val="0"/>
        <w:autoSpaceDN w:val="0"/>
        <w:adjustRightInd w:val="0"/>
        <w:ind w:firstLine="709"/>
        <w:jc w:val="both"/>
        <w:rPr>
          <w:sz w:val="28"/>
          <w:szCs w:val="28"/>
        </w:rPr>
      </w:pPr>
      <w:r>
        <w:rPr>
          <w:sz w:val="28"/>
          <w:szCs w:val="28"/>
        </w:rPr>
        <w:t>-</w:t>
      </w:r>
      <w:r w:rsidR="00D641B4" w:rsidRPr="00D641B4">
        <w:rPr>
          <w:sz w:val="28"/>
          <w:szCs w:val="28"/>
        </w:rPr>
        <w:t>Заместитель главы города</w:t>
      </w:r>
      <w:r w:rsidR="00B747B1">
        <w:rPr>
          <w:sz w:val="28"/>
          <w:szCs w:val="28"/>
        </w:rPr>
        <w:t xml:space="preserve"> Нефтеюганска</w:t>
      </w:r>
      <w:r w:rsidR="00D641B4" w:rsidRPr="00D641B4">
        <w:rPr>
          <w:sz w:val="28"/>
          <w:szCs w:val="28"/>
        </w:rPr>
        <w:t xml:space="preserve"> по взаимодействию</w:t>
      </w:r>
      <w:r w:rsidR="00D641B4">
        <w:rPr>
          <w:sz w:val="28"/>
          <w:szCs w:val="28"/>
        </w:rPr>
        <w:t xml:space="preserve"> с правоохранительными органами</w:t>
      </w:r>
      <w:r>
        <w:rPr>
          <w:sz w:val="28"/>
          <w:szCs w:val="28"/>
        </w:rPr>
        <w:t>;</w:t>
      </w:r>
    </w:p>
    <w:p w:rsidR="00D641B4" w:rsidRDefault="002E7052" w:rsidP="005A36D0">
      <w:pPr>
        <w:autoSpaceDE w:val="0"/>
        <w:autoSpaceDN w:val="0"/>
        <w:adjustRightInd w:val="0"/>
        <w:ind w:firstLine="709"/>
        <w:jc w:val="both"/>
        <w:rPr>
          <w:sz w:val="28"/>
          <w:szCs w:val="28"/>
        </w:rPr>
      </w:pPr>
      <w:r>
        <w:rPr>
          <w:sz w:val="28"/>
          <w:szCs w:val="28"/>
        </w:rPr>
        <w:t>-</w:t>
      </w:r>
      <w:r w:rsidR="00D641B4">
        <w:rPr>
          <w:sz w:val="28"/>
          <w:szCs w:val="28"/>
        </w:rPr>
        <w:t>Директор департамента экономического развития</w:t>
      </w:r>
      <w:r w:rsidR="00B747B1">
        <w:rPr>
          <w:sz w:val="28"/>
          <w:szCs w:val="28"/>
        </w:rPr>
        <w:t xml:space="preserve"> администрации города Нефтеюганска</w:t>
      </w:r>
      <w:r w:rsidR="00013F46">
        <w:rPr>
          <w:sz w:val="28"/>
          <w:szCs w:val="28"/>
        </w:rPr>
        <w:t>.</w:t>
      </w:r>
    </w:p>
    <w:p w:rsidR="00D641B4" w:rsidRDefault="00D641B4" w:rsidP="005A36D0">
      <w:pPr>
        <w:autoSpaceDE w:val="0"/>
        <w:autoSpaceDN w:val="0"/>
        <w:adjustRightInd w:val="0"/>
        <w:ind w:firstLine="709"/>
        <w:jc w:val="both"/>
        <w:rPr>
          <w:sz w:val="28"/>
          <w:szCs w:val="28"/>
        </w:rPr>
      </w:pPr>
    </w:p>
    <w:p w:rsidR="005A36D0" w:rsidRDefault="005A36D0"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052F5B" w:rsidRDefault="00052F5B" w:rsidP="009B1E03">
      <w:pPr>
        <w:pStyle w:val="ConsPlusNonformat"/>
        <w:widowControl/>
        <w:jc w:val="center"/>
        <w:rPr>
          <w:rFonts w:ascii="Times New Roman" w:hAnsi="Times New Roman" w:cs="Times New Roman"/>
          <w:sz w:val="28"/>
          <w:szCs w:val="28"/>
        </w:rPr>
      </w:pPr>
    </w:p>
    <w:p w:rsidR="00D641B4" w:rsidRDefault="00D641B4" w:rsidP="009B1E03">
      <w:pPr>
        <w:pStyle w:val="ConsPlusNonformat"/>
        <w:widowControl/>
        <w:jc w:val="center"/>
        <w:rPr>
          <w:rFonts w:ascii="Times New Roman" w:hAnsi="Times New Roman" w:cs="Times New Roman"/>
          <w:sz w:val="28"/>
          <w:szCs w:val="28"/>
        </w:rPr>
      </w:pPr>
    </w:p>
    <w:p w:rsidR="00D641B4" w:rsidRDefault="00D641B4" w:rsidP="009B1E03">
      <w:pPr>
        <w:pStyle w:val="ConsPlusNonformat"/>
        <w:widowControl/>
        <w:jc w:val="center"/>
        <w:rPr>
          <w:rFonts w:ascii="Times New Roman" w:hAnsi="Times New Roman" w:cs="Times New Roman"/>
          <w:sz w:val="28"/>
          <w:szCs w:val="28"/>
        </w:rPr>
      </w:pPr>
    </w:p>
    <w:p w:rsidR="00D641B4" w:rsidRDefault="00D641B4" w:rsidP="009B1E03">
      <w:pPr>
        <w:pStyle w:val="ConsPlusNonformat"/>
        <w:widowControl/>
        <w:jc w:val="center"/>
        <w:rPr>
          <w:rFonts w:ascii="Times New Roman" w:hAnsi="Times New Roman" w:cs="Times New Roman"/>
          <w:sz w:val="28"/>
          <w:szCs w:val="28"/>
        </w:rPr>
      </w:pPr>
      <w:bookmarkStart w:id="1" w:name="_GoBack"/>
      <w:bookmarkEnd w:id="1"/>
    </w:p>
    <w:sectPr w:rsidR="00D641B4" w:rsidSect="00C23D01">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36" w:rsidRDefault="000B1036" w:rsidP="00C16039">
      <w:r>
        <w:separator/>
      </w:r>
    </w:p>
  </w:endnote>
  <w:endnote w:type="continuationSeparator" w:id="0">
    <w:p w:rsidR="000B1036" w:rsidRDefault="000B103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36" w:rsidRDefault="000B1036" w:rsidP="00C16039">
      <w:r>
        <w:separator/>
      </w:r>
    </w:p>
  </w:footnote>
  <w:footnote w:type="continuationSeparator" w:id="0">
    <w:p w:rsidR="000B1036" w:rsidRDefault="000B103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67711"/>
      <w:docPartObj>
        <w:docPartGallery w:val="Page Numbers (Top of Page)"/>
        <w:docPartUnique/>
      </w:docPartObj>
    </w:sdtPr>
    <w:sdtEndPr/>
    <w:sdtContent>
      <w:p w:rsidR="00063E47" w:rsidRDefault="00063E47">
        <w:pPr>
          <w:pStyle w:val="ac"/>
          <w:jc w:val="center"/>
        </w:pPr>
        <w:r>
          <w:fldChar w:fldCharType="begin"/>
        </w:r>
        <w:r>
          <w:instrText>PAGE   \* MERGEFORMAT</w:instrText>
        </w:r>
        <w:r>
          <w:fldChar w:fldCharType="separate"/>
        </w:r>
        <w:r w:rsidR="00767652">
          <w:rPr>
            <w:noProof/>
          </w:rPr>
          <w:t>2</w:t>
        </w:r>
        <w:r>
          <w:fldChar w:fldCharType="end"/>
        </w:r>
      </w:p>
    </w:sdtContent>
  </w:sdt>
  <w:p w:rsidR="00480BC3" w:rsidRDefault="00480B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3A52"/>
    <w:rsid w:val="00004372"/>
    <w:rsid w:val="000060E5"/>
    <w:rsid w:val="00006307"/>
    <w:rsid w:val="000067B8"/>
    <w:rsid w:val="00006ACA"/>
    <w:rsid w:val="00006F65"/>
    <w:rsid w:val="00007360"/>
    <w:rsid w:val="00011CC7"/>
    <w:rsid w:val="000138B9"/>
    <w:rsid w:val="00013F46"/>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A20"/>
    <w:rsid w:val="00026DAD"/>
    <w:rsid w:val="00031DB3"/>
    <w:rsid w:val="00033EBF"/>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2A3B"/>
    <w:rsid w:val="00052F5B"/>
    <w:rsid w:val="00053364"/>
    <w:rsid w:val="00053A7D"/>
    <w:rsid w:val="00053E49"/>
    <w:rsid w:val="00054C06"/>
    <w:rsid w:val="00063E47"/>
    <w:rsid w:val="00065369"/>
    <w:rsid w:val="0006635B"/>
    <w:rsid w:val="000667AA"/>
    <w:rsid w:val="000675A2"/>
    <w:rsid w:val="00071DA7"/>
    <w:rsid w:val="00072120"/>
    <w:rsid w:val="00072939"/>
    <w:rsid w:val="0007332C"/>
    <w:rsid w:val="0007337A"/>
    <w:rsid w:val="0007357F"/>
    <w:rsid w:val="000744F3"/>
    <w:rsid w:val="00080431"/>
    <w:rsid w:val="00081C8B"/>
    <w:rsid w:val="00082E9D"/>
    <w:rsid w:val="00083E1F"/>
    <w:rsid w:val="000842A6"/>
    <w:rsid w:val="0008443B"/>
    <w:rsid w:val="00086619"/>
    <w:rsid w:val="00086935"/>
    <w:rsid w:val="00091463"/>
    <w:rsid w:val="00091C5A"/>
    <w:rsid w:val="0009403A"/>
    <w:rsid w:val="00095A03"/>
    <w:rsid w:val="0009605B"/>
    <w:rsid w:val="000962E2"/>
    <w:rsid w:val="000A0CD3"/>
    <w:rsid w:val="000A1622"/>
    <w:rsid w:val="000A2E9B"/>
    <w:rsid w:val="000A3BD6"/>
    <w:rsid w:val="000A438C"/>
    <w:rsid w:val="000A4B2E"/>
    <w:rsid w:val="000A4B72"/>
    <w:rsid w:val="000A4FEC"/>
    <w:rsid w:val="000A61A3"/>
    <w:rsid w:val="000B0769"/>
    <w:rsid w:val="000B1036"/>
    <w:rsid w:val="000B14F4"/>
    <w:rsid w:val="000B1F7A"/>
    <w:rsid w:val="000B2238"/>
    <w:rsid w:val="000B2DEB"/>
    <w:rsid w:val="000B5164"/>
    <w:rsid w:val="000B518A"/>
    <w:rsid w:val="000B52C9"/>
    <w:rsid w:val="000B57B6"/>
    <w:rsid w:val="000B612D"/>
    <w:rsid w:val="000C009D"/>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121B"/>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3DCF"/>
    <w:rsid w:val="001045D4"/>
    <w:rsid w:val="00105514"/>
    <w:rsid w:val="00106888"/>
    <w:rsid w:val="00106D94"/>
    <w:rsid w:val="00107A59"/>
    <w:rsid w:val="00110FA5"/>
    <w:rsid w:val="00111F42"/>
    <w:rsid w:val="00112117"/>
    <w:rsid w:val="001156AD"/>
    <w:rsid w:val="00115ED6"/>
    <w:rsid w:val="00116117"/>
    <w:rsid w:val="001167BC"/>
    <w:rsid w:val="00121670"/>
    <w:rsid w:val="00121B66"/>
    <w:rsid w:val="00121CE4"/>
    <w:rsid w:val="00121E08"/>
    <w:rsid w:val="0012260E"/>
    <w:rsid w:val="00122E56"/>
    <w:rsid w:val="00122F5C"/>
    <w:rsid w:val="0012442C"/>
    <w:rsid w:val="00125C08"/>
    <w:rsid w:val="00126296"/>
    <w:rsid w:val="00126A2D"/>
    <w:rsid w:val="00126CBB"/>
    <w:rsid w:val="00126CF3"/>
    <w:rsid w:val="00130DEB"/>
    <w:rsid w:val="00131BA3"/>
    <w:rsid w:val="001328A9"/>
    <w:rsid w:val="001330CE"/>
    <w:rsid w:val="00133E3C"/>
    <w:rsid w:val="00133FAD"/>
    <w:rsid w:val="00134521"/>
    <w:rsid w:val="00135FAC"/>
    <w:rsid w:val="00136683"/>
    <w:rsid w:val="00137563"/>
    <w:rsid w:val="001377A5"/>
    <w:rsid w:val="0014048C"/>
    <w:rsid w:val="00141294"/>
    <w:rsid w:val="00141C38"/>
    <w:rsid w:val="00142896"/>
    <w:rsid w:val="00142A10"/>
    <w:rsid w:val="001438CA"/>
    <w:rsid w:val="00144662"/>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65462"/>
    <w:rsid w:val="00170A2B"/>
    <w:rsid w:val="0017171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E7488"/>
    <w:rsid w:val="001F04CC"/>
    <w:rsid w:val="001F0C6A"/>
    <w:rsid w:val="001F4B50"/>
    <w:rsid w:val="001F52B1"/>
    <w:rsid w:val="001F6363"/>
    <w:rsid w:val="0020051A"/>
    <w:rsid w:val="00200857"/>
    <w:rsid w:val="00200EB1"/>
    <w:rsid w:val="00201842"/>
    <w:rsid w:val="00202ECF"/>
    <w:rsid w:val="0020385E"/>
    <w:rsid w:val="00206E65"/>
    <w:rsid w:val="00207183"/>
    <w:rsid w:val="00210F32"/>
    <w:rsid w:val="00211247"/>
    <w:rsid w:val="002117BE"/>
    <w:rsid w:val="00213296"/>
    <w:rsid w:val="00213C20"/>
    <w:rsid w:val="00215402"/>
    <w:rsid w:val="00215DD2"/>
    <w:rsid w:val="00222C98"/>
    <w:rsid w:val="00223827"/>
    <w:rsid w:val="00223ADE"/>
    <w:rsid w:val="0022471F"/>
    <w:rsid w:val="00226551"/>
    <w:rsid w:val="00230D86"/>
    <w:rsid w:val="0023204F"/>
    <w:rsid w:val="00232A80"/>
    <w:rsid w:val="00233F31"/>
    <w:rsid w:val="00234E1E"/>
    <w:rsid w:val="00236A7C"/>
    <w:rsid w:val="0023718A"/>
    <w:rsid w:val="00241456"/>
    <w:rsid w:val="002423B9"/>
    <w:rsid w:val="00242B30"/>
    <w:rsid w:val="0024325C"/>
    <w:rsid w:val="00244DA5"/>
    <w:rsid w:val="00244DEE"/>
    <w:rsid w:val="0024500F"/>
    <w:rsid w:val="00245374"/>
    <w:rsid w:val="00245488"/>
    <w:rsid w:val="00246C3F"/>
    <w:rsid w:val="00247A42"/>
    <w:rsid w:val="002510FB"/>
    <w:rsid w:val="0025144A"/>
    <w:rsid w:val="0025214D"/>
    <w:rsid w:val="002529E1"/>
    <w:rsid w:val="00252C2C"/>
    <w:rsid w:val="002531DA"/>
    <w:rsid w:val="00254046"/>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052B"/>
    <w:rsid w:val="00281EE9"/>
    <w:rsid w:val="00281F04"/>
    <w:rsid w:val="0028347D"/>
    <w:rsid w:val="002834CA"/>
    <w:rsid w:val="0028365C"/>
    <w:rsid w:val="00285997"/>
    <w:rsid w:val="00285E70"/>
    <w:rsid w:val="00285EBD"/>
    <w:rsid w:val="00286C25"/>
    <w:rsid w:val="00290760"/>
    <w:rsid w:val="00290D44"/>
    <w:rsid w:val="0029112C"/>
    <w:rsid w:val="00292584"/>
    <w:rsid w:val="00292CB6"/>
    <w:rsid w:val="00294638"/>
    <w:rsid w:val="00294B44"/>
    <w:rsid w:val="00294E6B"/>
    <w:rsid w:val="002953C7"/>
    <w:rsid w:val="00295D6C"/>
    <w:rsid w:val="002970B1"/>
    <w:rsid w:val="002A1B3D"/>
    <w:rsid w:val="002A1BB0"/>
    <w:rsid w:val="002A3622"/>
    <w:rsid w:val="002A39B8"/>
    <w:rsid w:val="002A4AA7"/>
    <w:rsid w:val="002A5693"/>
    <w:rsid w:val="002A6ABC"/>
    <w:rsid w:val="002A6C25"/>
    <w:rsid w:val="002A703F"/>
    <w:rsid w:val="002B1EB2"/>
    <w:rsid w:val="002B2A95"/>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A5"/>
    <w:rsid w:val="002C61F0"/>
    <w:rsid w:val="002C647B"/>
    <w:rsid w:val="002C78EE"/>
    <w:rsid w:val="002D0FB5"/>
    <w:rsid w:val="002D256E"/>
    <w:rsid w:val="002D33FA"/>
    <w:rsid w:val="002D421B"/>
    <w:rsid w:val="002D445D"/>
    <w:rsid w:val="002D6785"/>
    <w:rsid w:val="002D6EC9"/>
    <w:rsid w:val="002D7644"/>
    <w:rsid w:val="002D7BE3"/>
    <w:rsid w:val="002E001B"/>
    <w:rsid w:val="002E0729"/>
    <w:rsid w:val="002E166B"/>
    <w:rsid w:val="002E33D6"/>
    <w:rsid w:val="002E3E0B"/>
    <w:rsid w:val="002E4732"/>
    <w:rsid w:val="002E50C5"/>
    <w:rsid w:val="002E5A78"/>
    <w:rsid w:val="002E67EE"/>
    <w:rsid w:val="002E6C17"/>
    <w:rsid w:val="002E7052"/>
    <w:rsid w:val="002E7456"/>
    <w:rsid w:val="002F0E5A"/>
    <w:rsid w:val="002F14D9"/>
    <w:rsid w:val="002F15F4"/>
    <w:rsid w:val="002F1B53"/>
    <w:rsid w:val="002F27CE"/>
    <w:rsid w:val="002F2C10"/>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4A12"/>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033C"/>
    <w:rsid w:val="00321EB3"/>
    <w:rsid w:val="00322334"/>
    <w:rsid w:val="003223F0"/>
    <w:rsid w:val="00322F7D"/>
    <w:rsid w:val="00323095"/>
    <w:rsid w:val="0032438D"/>
    <w:rsid w:val="003243BE"/>
    <w:rsid w:val="00326561"/>
    <w:rsid w:val="00326FCD"/>
    <w:rsid w:val="00327B45"/>
    <w:rsid w:val="00335897"/>
    <w:rsid w:val="00335A31"/>
    <w:rsid w:val="003366D3"/>
    <w:rsid w:val="00337E85"/>
    <w:rsid w:val="00340079"/>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0CE"/>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878"/>
    <w:rsid w:val="00385B0F"/>
    <w:rsid w:val="00386AA4"/>
    <w:rsid w:val="00387098"/>
    <w:rsid w:val="00387DC7"/>
    <w:rsid w:val="0039159F"/>
    <w:rsid w:val="00391763"/>
    <w:rsid w:val="0039224B"/>
    <w:rsid w:val="00393DC0"/>
    <w:rsid w:val="00395145"/>
    <w:rsid w:val="0039606D"/>
    <w:rsid w:val="003A11EA"/>
    <w:rsid w:val="003A41DF"/>
    <w:rsid w:val="003A4AAF"/>
    <w:rsid w:val="003A5358"/>
    <w:rsid w:val="003A6B12"/>
    <w:rsid w:val="003A7B02"/>
    <w:rsid w:val="003B0A3D"/>
    <w:rsid w:val="003B0A5A"/>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C7E58"/>
    <w:rsid w:val="003D012F"/>
    <w:rsid w:val="003D1234"/>
    <w:rsid w:val="003D18AE"/>
    <w:rsid w:val="003D1F7F"/>
    <w:rsid w:val="003D2552"/>
    <w:rsid w:val="003D3944"/>
    <w:rsid w:val="003D504F"/>
    <w:rsid w:val="003D7DC0"/>
    <w:rsid w:val="003E0523"/>
    <w:rsid w:val="003E0F84"/>
    <w:rsid w:val="003E136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CC6"/>
    <w:rsid w:val="0041661F"/>
    <w:rsid w:val="00420749"/>
    <w:rsid w:val="00423163"/>
    <w:rsid w:val="00424AF1"/>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A8E"/>
    <w:rsid w:val="00457CE9"/>
    <w:rsid w:val="00457F88"/>
    <w:rsid w:val="00461545"/>
    <w:rsid w:val="00462A95"/>
    <w:rsid w:val="004637DD"/>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890"/>
    <w:rsid w:val="00484A2C"/>
    <w:rsid w:val="00485487"/>
    <w:rsid w:val="00485CFD"/>
    <w:rsid w:val="0048690B"/>
    <w:rsid w:val="004878CD"/>
    <w:rsid w:val="004879A3"/>
    <w:rsid w:val="00487AC9"/>
    <w:rsid w:val="00487ED1"/>
    <w:rsid w:val="004904B1"/>
    <w:rsid w:val="00493D03"/>
    <w:rsid w:val="00493D3D"/>
    <w:rsid w:val="00494FAD"/>
    <w:rsid w:val="00495022"/>
    <w:rsid w:val="004959A0"/>
    <w:rsid w:val="0049601D"/>
    <w:rsid w:val="0049742A"/>
    <w:rsid w:val="004A0160"/>
    <w:rsid w:val="004A16E8"/>
    <w:rsid w:val="004A2488"/>
    <w:rsid w:val="004A3DE4"/>
    <w:rsid w:val="004A49EA"/>
    <w:rsid w:val="004A56BD"/>
    <w:rsid w:val="004A6BAF"/>
    <w:rsid w:val="004A6D88"/>
    <w:rsid w:val="004A71D4"/>
    <w:rsid w:val="004A79B9"/>
    <w:rsid w:val="004B0701"/>
    <w:rsid w:val="004B15FB"/>
    <w:rsid w:val="004B3013"/>
    <w:rsid w:val="004B57CC"/>
    <w:rsid w:val="004B57F0"/>
    <w:rsid w:val="004B7A5F"/>
    <w:rsid w:val="004B7D36"/>
    <w:rsid w:val="004C00C9"/>
    <w:rsid w:val="004C0A9B"/>
    <w:rsid w:val="004C26F4"/>
    <w:rsid w:val="004C2F3C"/>
    <w:rsid w:val="004C55EA"/>
    <w:rsid w:val="004C5BE3"/>
    <w:rsid w:val="004C5D57"/>
    <w:rsid w:val="004C5ECA"/>
    <w:rsid w:val="004D0983"/>
    <w:rsid w:val="004D0F27"/>
    <w:rsid w:val="004D2A0F"/>
    <w:rsid w:val="004D6ABC"/>
    <w:rsid w:val="004D6E0E"/>
    <w:rsid w:val="004D718C"/>
    <w:rsid w:val="004D7D39"/>
    <w:rsid w:val="004E0C4E"/>
    <w:rsid w:val="004E0F05"/>
    <w:rsid w:val="004E1133"/>
    <w:rsid w:val="004E1905"/>
    <w:rsid w:val="004E2305"/>
    <w:rsid w:val="004E2D1B"/>
    <w:rsid w:val="004E5BF1"/>
    <w:rsid w:val="004E6C62"/>
    <w:rsid w:val="004F1A4F"/>
    <w:rsid w:val="004F25FB"/>
    <w:rsid w:val="004F3CAD"/>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570E"/>
    <w:rsid w:val="0053786A"/>
    <w:rsid w:val="005378F4"/>
    <w:rsid w:val="005407A6"/>
    <w:rsid w:val="00540A26"/>
    <w:rsid w:val="00540D00"/>
    <w:rsid w:val="00540EEE"/>
    <w:rsid w:val="00544FCB"/>
    <w:rsid w:val="005452D8"/>
    <w:rsid w:val="0054739A"/>
    <w:rsid w:val="005515E7"/>
    <w:rsid w:val="00551DC4"/>
    <w:rsid w:val="005521C5"/>
    <w:rsid w:val="0055365A"/>
    <w:rsid w:val="005538D6"/>
    <w:rsid w:val="005559E3"/>
    <w:rsid w:val="00557C71"/>
    <w:rsid w:val="00561587"/>
    <w:rsid w:val="00563B5A"/>
    <w:rsid w:val="005652AB"/>
    <w:rsid w:val="00565CF1"/>
    <w:rsid w:val="005666A8"/>
    <w:rsid w:val="00566FB1"/>
    <w:rsid w:val="00567B9C"/>
    <w:rsid w:val="00567C6A"/>
    <w:rsid w:val="00567DA0"/>
    <w:rsid w:val="0057078C"/>
    <w:rsid w:val="00574131"/>
    <w:rsid w:val="00575776"/>
    <w:rsid w:val="005772A6"/>
    <w:rsid w:val="00577B51"/>
    <w:rsid w:val="00581BED"/>
    <w:rsid w:val="0058322E"/>
    <w:rsid w:val="00584CB2"/>
    <w:rsid w:val="00585500"/>
    <w:rsid w:val="00585EFF"/>
    <w:rsid w:val="00585F82"/>
    <w:rsid w:val="0058740C"/>
    <w:rsid w:val="00590285"/>
    <w:rsid w:val="005911BE"/>
    <w:rsid w:val="00593324"/>
    <w:rsid w:val="00594382"/>
    <w:rsid w:val="0059439B"/>
    <w:rsid w:val="00596869"/>
    <w:rsid w:val="005A14DD"/>
    <w:rsid w:val="005A2575"/>
    <w:rsid w:val="005A26D6"/>
    <w:rsid w:val="005A36D0"/>
    <w:rsid w:val="005A477E"/>
    <w:rsid w:val="005A6E3A"/>
    <w:rsid w:val="005B153B"/>
    <w:rsid w:val="005B1FC2"/>
    <w:rsid w:val="005B2426"/>
    <w:rsid w:val="005B41F7"/>
    <w:rsid w:val="005B7569"/>
    <w:rsid w:val="005C1840"/>
    <w:rsid w:val="005C2071"/>
    <w:rsid w:val="005C207D"/>
    <w:rsid w:val="005C218F"/>
    <w:rsid w:val="005C315E"/>
    <w:rsid w:val="005C3646"/>
    <w:rsid w:val="005C54E9"/>
    <w:rsid w:val="005C653D"/>
    <w:rsid w:val="005C716F"/>
    <w:rsid w:val="005C7B5B"/>
    <w:rsid w:val="005C7F22"/>
    <w:rsid w:val="005C7FFC"/>
    <w:rsid w:val="005D053E"/>
    <w:rsid w:val="005D121B"/>
    <w:rsid w:val="005D18C7"/>
    <w:rsid w:val="005D1B53"/>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68AD"/>
    <w:rsid w:val="005F6CDF"/>
    <w:rsid w:val="00600996"/>
    <w:rsid w:val="00602879"/>
    <w:rsid w:val="00603241"/>
    <w:rsid w:val="006036EB"/>
    <w:rsid w:val="0060391F"/>
    <w:rsid w:val="00605F99"/>
    <w:rsid w:val="00606245"/>
    <w:rsid w:val="00606353"/>
    <w:rsid w:val="00606FC4"/>
    <w:rsid w:val="0061129E"/>
    <w:rsid w:val="00611FEB"/>
    <w:rsid w:val="006130B5"/>
    <w:rsid w:val="00613874"/>
    <w:rsid w:val="00613E5F"/>
    <w:rsid w:val="00614824"/>
    <w:rsid w:val="00614949"/>
    <w:rsid w:val="006242BA"/>
    <w:rsid w:val="0062517F"/>
    <w:rsid w:val="00627AC0"/>
    <w:rsid w:val="00631038"/>
    <w:rsid w:val="00631489"/>
    <w:rsid w:val="00631774"/>
    <w:rsid w:val="00632678"/>
    <w:rsid w:val="00633085"/>
    <w:rsid w:val="00634302"/>
    <w:rsid w:val="00635654"/>
    <w:rsid w:val="006407AB"/>
    <w:rsid w:val="00640816"/>
    <w:rsid w:val="0064121F"/>
    <w:rsid w:val="00641343"/>
    <w:rsid w:val="00641A93"/>
    <w:rsid w:val="00641FB2"/>
    <w:rsid w:val="00642050"/>
    <w:rsid w:val="00643847"/>
    <w:rsid w:val="00644DD8"/>
    <w:rsid w:val="00645BE1"/>
    <w:rsid w:val="006472E0"/>
    <w:rsid w:val="006473EA"/>
    <w:rsid w:val="00650A83"/>
    <w:rsid w:val="006511A6"/>
    <w:rsid w:val="00651C18"/>
    <w:rsid w:val="006540BF"/>
    <w:rsid w:val="006550E6"/>
    <w:rsid w:val="00655348"/>
    <w:rsid w:val="00655B45"/>
    <w:rsid w:val="006574B8"/>
    <w:rsid w:val="006615BC"/>
    <w:rsid w:val="00661C94"/>
    <w:rsid w:val="00662D51"/>
    <w:rsid w:val="0066395C"/>
    <w:rsid w:val="0066443A"/>
    <w:rsid w:val="0066566B"/>
    <w:rsid w:val="006663AF"/>
    <w:rsid w:val="00666D1C"/>
    <w:rsid w:val="00671188"/>
    <w:rsid w:val="00671AAC"/>
    <w:rsid w:val="00671BF9"/>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879A0"/>
    <w:rsid w:val="0069226C"/>
    <w:rsid w:val="006926F3"/>
    <w:rsid w:val="00693CDC"/>
    <w:rsid w:val="00694684"/>
    <w:rsid w:val="00694BA7"/>
    <w:rsid w:val="00695131"/>
    <w:rsid w:val="00697495"/>
    <w:rsid w:val="00697D36"/>
    <w:rsid w:val="006A036E"/>
    <w:rsid w:val="006A1535"/>
    <w:rsid w:val="006A1627"/>
    <w:rsid w:val="006A1B31"/>
    <w:rsid w:val="006A1CC9"/>
    <w:rsid w:val="006A2834"/>
    <w:rsid w:val="006A2868"/>
    <w:rsid w:val="006A2AA7"/>
    <w:rsid w:val="006A2F3D"/>
    <w:rsid w:val="006A40E0"/>
    <w:rsid w:val="006A45BA"/>
    <w:rsid w:val="006A5091"/>
    <w:rsid w:val="006A514D"/>
    <w:rsid w:val="006A5DE9"/>
    <w:rsid w:val="006A5FD7"/>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68D"/>
    <w:rsid w:val="006D2941"/>
    <w:rsid w:val="006D2C51"/>
    <w:rsid w:val="006D2F35"/>
    <w:rsid w:val="006D3475"/>
    <w:rsid w:val="006D3CB0"/>
    <w:rsid w:val="006D42D3"/>
    <w:rsid w:val="006D64DC"/>
    <w:rsid w:val="006D7ACE"/>
    <w:rsid w:val="006E0AA0"/>
    <w:rsid w:val="006E0DB4"/>
    <w:rsid w:val="006E0E51"/>
    <w:rsid w:val="006E1F17"/>
    <w:rsid w:val="006E2171"/>
    <w:rsid w:val="006E272C"/>
    <w:rsid w:val="006E2C33"/>
    <w:rsid w:val="006E4B03"/>
    <w:rsid w:val="006E5211"/>
    <w:rsid w:val="006E5594"/>
    <w:rsid w:val="006E5ED9"/>
    <w:rsid w:val="006E60AE"/>
    <w:rsid w:val="006E6985"/>
    <w:rsid w:val="006E7D15"/>
    <w:rsid w:val="006F03DE"/>
    <w:rsid w:val="006F0E64"/>
    <w:rsid w:val="006F1B1A"/>
    <w:rsid w:val="006F1C3C"/>
    <w:rsid w:val="006F26E1"/>
    <w:rsid w:val="006F3E08"/>
    <w:rsid w:val="006F7E1D"/>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980"/>
    <w:rsid w:val="00720B24"/>
    <w:rsid w:val="00721266"/>
    <w:rsid w:val="00722F59"/>
    <w:rsid w:val="00723794"/>
    <w:rsid w:val="00725BAE"/>
    <w:rsid w:val="00725F58"/>
    <w:rsid w:val="0072632E"/>
    <w:rsid w:val="00726C28"/>
    <w:rsid w:val="00727B3E"/>
    <w:rsid w:val="00727E5B"/>
    <w:rsid w:val="007304D2"/>
    <w:rsid w:val="00730990"/>
    <w:rsid w:val="007313BD"/>
    <w:rsid w:val="00732EE4"/>
    <w:rsid w:val="00733084"/>
    <w:rsid w:val="007346A3"/>
    <w:rsid w:val="0073550B"/>
    <w:rsid w:val="00736307"/>
    <w:rsid w:val="0073640E"/>
    <w:rsid w:val="00740BEB"/>
    <w:rsid w:val="0074111A"/>
    <w:rsid w:val="00741FC5"/>
    <w:rsid w:val="0074201A"/>
    <w:rsid w:val="007422F4"/>
    <w:rsid w:val="00742F99"/>
    <w:rsid w:val="00743673"/>
    <w:rsid w:val="007438DE"/>
    <w:rsid w:val="007453D3"/>
    <w:rsid w:val="0074595B"/>
    <w:rsid w:val="00745E10"/>
    <w:rsid w:val="00746C6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52"/>
    <w:rsid w:val="00767681"/>
    <w:rsid w:val="00770302"/>
    <w:rsid w:val="007719F3"/>
    <w:rsid w:val="007725FE"/>
    <w:rsid w:val="007731EC"/>
    <w:rsid w:val="007752AD"/>
    <w:rsid w:val="00780A92"/>
    <w:rsid w:val="0078257F"/>
    <w:rsid w:val="007858F2"/>
    <w:rsid w:val="007863AD"/>
    <w:rsid w:val="00786EF5"/>
    <w:rsid w:val="00787B8A"/>
    <w:rsid w:val="0079255C"/>
    <w:rsid w:val="0079356E"/>
    <w:rsid w:val="00793888"/>
    <w:rsid w:val="00794594"/>
    <w:rsid w:val="00796897"/>
    <w:rsid w:val="0079736C"/>
    <w:rsid w:val="007977F4"/>
    <w:rsid w:val="007978B3"/>
    <w:rsid w:val="007A0E46"/>
    <w:rsid w:val="007A0F33"/>
    <w:rsid w:val="007A2777"/>
    <w:rsid w:val="007A3602"/>
    <w:rsid w:val="007A4A6C"/>
    <w:rsid w:val="007A5969"/>
    <w:rsid w:val="007A7548"/>
    <w:rsid w:val="007A772B"/>
    <w:rsid w:val="007B0069"/>
    <w:rsid w:val="007B026C"/>
    <w:rsid w:val="007B1239"/>
    <w:rsid w:val="007B24B0"/>
    <w:rsid w:val="007B24B4"/>
    <w:rsid w:val="007B30F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2ED2"/>
    <w:rsid w:val="007D37D5"/>
    <w:rsid w:val="007D4835"/>
    <w:rsid w:val="007D483E"/>
    <w:rsid w:val="007D4F43"/>
    <w:rsid w:val="007D5B8C"/>
    <w:rsid w:val="007D6E5E"/>
    <w:rsid w:val="007D7DE1"/>
    <w:rsid w:val="007E01BC"/>
    <w:rsid w:val="007E30BB"/>
    <w:rsid w:val="007E3365"/>
    <w:rsid w:val="007E4C76"/>
    <w:rsid w:val="007E5F5B"/>
    <w:rsid w:val="007E6CD4"/>
    <w:rsid w:val="007E79D1"/>
    <w:rsid w:val="007E7DBC"/>
    <w:rsid w:val="007F0151"/>
    <w:rsid w:val="007F08E2"/>
    <w:rsid w:val="007F299F"/>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5153"/>
    <w:rsid w:val="00865D52"/>
    <w:rsid w:val="00870E94"/>
    <w:rsid w:val="0087236D"/>
    <w:rsid w:val="008726C0"/>
    <w:rsid w:val="00872C30"/>
    <w:rsid w:val="00873A70"/>
    <w:rsid w:val="00874595"/>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2627"/>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B7444"/>
    <w:rsid w:val="008C12B9"/>
    <w:rsid w:val="008C2102"/>
    <w:rsid w:val="008C218C"/>
    <w:rsid w:val="008C356F"/>
    <w:rsid w:val="008D18FF"/>
    <w:rsid w:val="008D2B9E"/>
    <w:rsid w:val="008D2C51"/>
    <w:rsid w:val="008D38E6"/>
    <w:rsid w:val="008D3F95"/>
    <w:rsid w:val="008D432F"/>
    <w:rsid w:val="008D4502"/>
    <w:rsid w:val="008D5A0B"/>
    <w:rsid w:val="008D7AEF"/>
    <w:rsid w:val="008E0034"/>
    <w:rsid w:val="008E0A3E"/>
    <w:rsid w:val="008E1463"/>
    <w:rsid w:val="008E19D5"/>
    <w:rsid w:val="008E2617"/>
    <w:rsid w:val="008E3AAC"/>
    <w:rsid w:val="008E3AB7"/>
    <w:rsid w:val="008E3DA4"/>
    <w:rsid w:val="008E639F"/>
    <w:rsid w:val="008E6C81"/>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3F5"/>
    <w:rsid w:val="0092068A"/>
    <w:rsid w:val="00922469"/>
    <w:rsid w:val="00923015"/>
    <w:rsid w:val="009236C6"/>
    <w:rsid w:val="00923E06"/>
    <w:rsid w:val="00923E86"/>
    <w:rsid w:val="00925A47"/>
    <w:rsid w:val="00925DEE"/>
    <w:rsid w:val="00930655"/>
    <w:rsid w:val="00930977"/>
    <w:rsid w:val="009320A4"/>
    <w:rsid w:val="00933234"/>
    <w:rsid w:val="00934689"/>
    <w:rsid w:val="009346EC"/>
    <w:rsid w:val="009349BE"/>
    <w:rsid w:val="00935B28"/>
    <w:rsid w:val="00936C22"/>
    <w:rsid w:val="0093723A"/>
    <w:rsid w:val="00937B24"/>
    <w:rsid w:val="0094019D"/>
    <w:rsid w:val="00941C0B"/>
    <w:rsid w:val="00942E1C"/>
    <w:rsid w:val="0094589A"/>
    <w:rsid w:val="00950355"/>
    <w:rsid w:val="00953833"/>
    <w:rsid w:val="00953D63"/>
    <w:rsid w:val="00954453"/>
    <w:rsid w:val="00954B17"/>
    <w:rsid w:val="009551D1"/>
    <w:rsid w:val="00955CDD"/>
    <w:rsid w:val="00960829"/>
    <w:rsid w:val="009626C9"/>
    <w:rsid w:val="0096291F"/>
    <w:rsid w:val="0096463E"/>
    <w:rsid w:val="00965F10"/>
    <w:rsid w:val="00965F51"/>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30C"/>
    <w:rsid w:val="00985A13"/>
    <w:rsid w:val="009866B4"/>
    <w:rsid w:val="009878F7"/>
    <w:rsid w:val="00990135"/>
    <w:rsid w:val="0099026D"/>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068"/>
    <w:rsid w:val="009A59CC"/>
    <w:rsid w:val="009A7587"/>
    <w:rsid w:val="009B05CD"/>
    <w:rsid w:val="009B1E03"/>
    <w:rsid w:val="009B2639"/>
    <w:rsid w:val="009B3229"/>
    <w:rsid w:val="009B3BFD"/>
    <w:rsid w:val="009B3FF4"/>
    <w:rsid w:val="009B5567"/>
    <w:rsid w:val="009B7972"/>
    <w:rsid w:val="009C0210"/>
    <w:rsid w:val="009C1122"/>
    <w:rsid w:val="009C11A9"/>
    <w:rsid w:val="009C2362"/>
    <w:rsid w:val="009C2A43"/>
    <w:rsid w:val="009C4EC0"/>
    <w:rsid w:val="009C6B90"/>
    <w:rsid w:val="009D0752"/>
    <w:rsid w:val="009D2777"/>
    <w:rsid w:val="009D48E8"/>
    <w:rsid w:val="009D4942"/>
    <w:rsid w:val="009D4A3F"/>
    <w:rsid w:val="009D69B2"/>
    <w:rsid w:val="009D74BF"/>
    <w:rsid w:val="009E2408"/>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45A"/>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8036A"/>
    <w:rsid w:val="00A8069B"/>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319B"/>
    <w:rsid w:val="00AB633B"/>
    <w:rsid w:val="00AB71BC"/>
    <w:rsid w:val="00AC1684"/>
    <w:rsid w:val="00AC1A69"/>
    <w:rsid w:val="00AC1BBD"/>
    <w:rsid w:val="00AC2874"/>
    <w:rsid w:val="00AC2966"/>
    <w:rsid w:val="00AC49C2"/>
    <w:rsid w:val="00AC4AD7"/>
    <w:rsid w:val="00AC4CC4"/>
    <w:rsid w:val="00AC5A87"/>
    <w:rsid w:val="00AC6914"/>
    <w:rsid w:val="00AD0583"/>
    <w:rsid w:val="00AD0838"/>
    <w:rsid w:val="00AD09BE"/>
    <w:rsid w:val="00AD337B"/>
    <w:rsid w:val="00AD525C"/>
    <w:rsid w:val="00AD706A"/>
    <w:rsid w:val="00AD77A1"/>
    <w:rsid w:val="00AE06FA"/>
    <w:rsid w:val="00AE0E7D"/>
    <w:rsid w:val="00AE1B08"/>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1F8B"/>
    <w:rsid w:val="00B04668"/>
    <w:rsid w:val="00B05B58"/>
    <w:rsid w:val="00B060B7"/>
    <w:rsid w:val="00B067E0"/>
    <w:rsid w:val="00B1083B"/>
    <w:rsid w:val="00B10D5B"/>
    <w:rsid w:val="00B11467"/>
    <w:rsid w:val="00B13B39"/>
    <w:rsid w:val="00B13F8B"/>
    <w:rsid w:val="00B13FD0"/>
    <w:rsid w:val="00B16C86"/>
    <w:rsid w:val="00B16D53"/>
    <w:rsid w:val="00B1725B"/>
    <w:rsid w:val="00B21DF6"/>
    <w:rsid w:val="00B22941"/>
    <w:rsid w:val="00B234C2"/>
    <w:rsid w:val="00B24552"/>
    <w:rsid w:val="00B25516"/>
    <w:rsid w:val="00B26375"/>
    <w:rsid w:val="00B26F26"/>
    <w:rsid w:val="00B26F2F"/>
    <w:rsid w:val="00B31909"/>
    <w:rsid w:val="00B328B9"/>
    <w:rsid w:val="00B3365E"/>
    <w:rsid w:val="00B33A95"/>
    <w:rsid w:val="00B34D83"/>
    <w:rsid w:val="00B3613F"/>
    <w:rsid w:val="00B36B15"/>
    <w:rsid w:val="00B371DA"/>
    <w:rsid w:val="00B417DE"/>
    <w:rsid w:val="00B41C83"/>
    <w:rsid w:val="00B431C9"/>
    <w:rsid w:val="00B43FBC"/>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47B1"/>
    <w:rsid w:val="00B753A7"/>
    <w:rsid w:val="00B76E96"/>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A7EED"/>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5A6C"/>
    <w:rsid w:val="00BD689E"/>
    <w:rsid w:val="00BD7CD0"/>
    <w:rsid w:val="00BD7E28"/>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266F"/>
    <w:rsid w:val="00BF4D4E"/>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305"/>
    <w:rsid w:val="00C24E45"/>
    <w:rsid w:val="00C2644C"/>
    <w:rsid w:val="00C27919"/>
    <w:rsid w:val="00C317B1"/>
    <w:rsid w:val="00C3274E"/>
    <w:rsid w:val="00C349E9"/>
    <w:rsid w:val="00C3636E"/>
    <w:rsid w:val="00C407F6"/>
    <w:rsid w:val="00C42E2E"/>
    <w:rsid w:val="00C43341"/>
    <w:rsid w:val="00C4342B"/>
    <w:rsid w:val="00C43CC9"/>
    <w:rsid w:val="00C451F9"/>
    <w:rsid w:val="00C455D9"/>
    <w:rsid w:val="00C46B4C"/>
    <w:rsid w:val="00C500E5"/>
    <w:rsid w:val="00C5014E"/>
    <w:rsid w:val="00C5393D"/>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55"/>
    <w:rsid w:val="00C97DAB"/>
    <w:rsid w:val="00CA200C"/>
    <w:rsid w:val="00CA224C"/>
    <w:rsid w:val="00CA42E2"/>
    <w:rsid w:val="00CA451F"/>
    <w:rsid w:val="00CA506E"/>
    <w:rsid w:val="00CA6406"/>
    <w:rsid w:val="00CA7C16"/>
    <w:rsid w:val="00CB128B"/>
    <w:rsid w:val="00CB1AB7"/>
    <w:rsid w:val="00CB2298"/>
    <w:rsid w:val="00CB24AE"/>
    <w:rsid w:val="00CB35B1"/>
    <w:rsid w:val="00CB3AB0"/>
    <w:rsid w:val="00CB490D"/>
    <w:rsid w:val="00CB6E75"/>
    <w:rsid w:val="00CB77B2"/>
    <w:rsid w:val="00CB7C03"/>
    <w:rsid w:val="00CC0966"/>
    <w:rsid w:val="00CC13A2"/>
    <w:rsid w:val="00CC1E66"/>
    <w:rsid w:val="00CC27A5"/>
    <w:rsid w:val="00CC4EF7"/>
    <w:rsid w:val="00CC5A53"/>
    <w:rsid w:val="00CC5B18"/>
    <w:rsid w:val="00CC62D1"/>
    <w:rsid w:val="00CD2486"/>
    <w:rsid w:val="00CD56A2"/>
    <w:rsid w:val="00CD6014"/>
    <w:rsid w:val="00CD6DC4"/>
    <w:rsid w:val="00CE157B"/>
    <w:rsid w:val="00CE240F"/>
    <w:rsid w:val="00CE3A85"/>
    <w:rsid w:val="00CE4926"/>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4265"/>
    <w:rsid w:val="00D157D2"/>
    <w:rsid w:val="00D16155"/>
    <w:rsid w:val="00D161D5"/>
    <w:rsid w:val="00D16289"/>
    <w:rsid w:val="00D16DCD"/>
    <w:rsid w:val="00D175CE"/>
    <w:rsid w:val="00D2034A"/>
    <w:rsid w:val="00D209AF"/>
    <w:rsid w:val="00D22FBB"/>
    <w:rsid w:val="00D2416E"/>
    <w:rsid w:val="00D24CF5"/>
    <w:rsid w:val="00D255FA"/>
    <w:rsid w:val="00D26F47"/>
    <w:rsid w:val="00D27052"/>
    <w:rsid w:val="00D2719C"/>
    <w:rsid w:val="00D27F5D"/>
    <w:rsid w:val="00D3183C"/>
    <w:rsid w:val="00D327A6"/>
    <w:rsid w:val="00D3320C"/>
    <w:rsid w:val="00D37A6A"/>
    <w:rsid w:val="00D409E1"/>
    <w:rsid w:val="00D41E8E"/>
    <w:rsid w:val="00D4206B"/>
    <w:rsid w:val="00D4258B"/>
    <w:rsid w:val="00D43A5C"/>
    <w:rsid w:val="00D45731"/>
    <w:rsid w:val="00D47C42"/>
    <w:rsid w:val="00D52680"/>
    <w:rsid w:val="00D53E31"/>
    <w:rsid w:val="00D5560C"/>
    <w:rsid w:val="00D558CA"/>
    <w:rsid w:val="00D55B9A"/>
    <w:rsid w:val="00D55FE3"/>
    <w:rsid w:val="00D56815"/>
    <w:rsid w:val="00D56F67"/>
    <w:rsid w:val="00D57163"/>
    <w:rsid w:val="00D57284"/>
    <w:rsid w:val="00D6183B"/>
    <w:rsid w:val="00D641B4"/>
    <w:rsid w:val="00D64326"/>
    <w:rsid w:val="00D6608A"/>
    <w:rsid w:val="00D663EC"/>
    <w:rsid w:val="00D668BD"/>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4FC2"/>
    <w:rsid w:val="00DB5B5F"/>
    <w:rsid w:val="00DC1674"/>
    <w:rsid w:val="00DC21A3"/>
    <w:rsid w:val="00DC46E4"/>
    <w:rsid w:val="00DC4AED"/>
    <w:rsid w:val="00DC5EF4"/>
    <w:rsid w:val="00DC77AC"/>
    <w:rsid w:val="00DD07CF"/>
    <w:rsid w:val="00DD1BFB"/>
    <w:rsid w:val="00DD1FA9"/>
    <w:rsid w:val="00DD30EC"/>
    <w:rsid w:val="00DD4E92"/>
    <w:rsid w:val="00DD4FA6"/>
    <w:rsid w:val="00DD561E"/>
    <w:rsid w:val="00DD5B17"/>
    <w:rsid w:val="00DD6405"/>
    <w:rsid w:val="00DD6812"/>
    <w:rsid w:val="00DD70EF"/>
    <w:rsid w:val="00DD7485"/>
    <w:rsid w:val="00DE05BF"/>
    <w:rsid w:val="00DE0E28"/>
    <w:rsid w:val="00DE1030"/>
    <w:rsid w:val="00DE21BF"/>
    <w:rsid w:val="00DE2F81"/>
    <w:rsid w:val="00DE4C75"/>
    <w:rsid w:val="00DE5437"/>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3A14"/>
    <w:rsid w:val="00E04661"/>
    <w:rsid w:val="00E063D8"/>
    <w:rsid w:val="00E06E99"/>
    <w:rsid w:val="00E07072"/>
    <w:rsid w:val="00E10031"/>
    <w:rsid w:val="00E10960"/>
    <w:rsid w:val="00E10DFC"/>
    <w:rsid w:val="00E11419"/>
    <w:rsid w:val="00E13674"/>
    <w:rsid w:val="00E15C75"/>
    <w:rsid w:val="00E15E3D"/>
    <w:rsid w:val="00E165FE"/>
    <w:rsid w:val="00E20850"/>
    <w:rsid w:val="00E2176E"/>
    <w:rsid w:val="00E219D1"/>
    <w:rsid w:val="00E220F7"/>
    <w:rsid w:val="00E22B62"/>
    <w:rsid w:val="00E2311D"/>
    <w:rsid w:val="00E23E6A"/>
    <w:rsid w:val="00E247A2"/>
    <w:rsid w:val="00E24EA4"/>
    <w:rsid w:val="00E26C29"/>
    <w:rsid w:val="00E27263"/>
    <w:rsid w:val="00E312EE"/>
    <w:rsid w:val="00E3166E"/>
    <w:rsid w:val="00E31BB7"/>
    <w:rsid w:val="00E31EAD"/>
    <w:rsid w:val="00E32057"/>
    <w:rsid w:val="00E32584"/>
    <w:rsid w:val="00E33C37"/>
    <w:rsid w:val="00E35245"/>
    <w:rsid w:val="00E368BB"/>
    <w:rsid w:val="00E370DA"/>
    <w:rsid w:val="00E40700"/>
    <w:rsid w:val="00E40CF9"/>
    <w:rsid w:val="00E44336"/>
    <w:rsid w:val="00E53D7E"/>
    <w:rsid w:val="00E548EC"/>
    <w:rsid w:val="00E54999"/>
    <w:rsid w:val="00E56C85"/>
    <w:rsid w:val="00E57571"/>
    <w:rsid w:val="00E602DD"/>
    <w:rsid w:val="00E6116D"/>
    <w:rsid w:val="00E6127C"/>
    <w:rsid w:val="00E61826"/>
    <w:rsid w:val="00E63C38"/>
    <w:rsid w:val="00E67D5C"/>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389"/>
    <w:rsid w:val="00E90F31"/>
    <w:rsid w:val="00E91850"/>
    <w:rsid w:val="00E922F7"/>
    <w:rsid w:val="00E93822"/>
    <w:rsid w:val="00E93DF4"/>
    <w:rsid w:val="00E96AC9"/>
    <w:rsid w:val="00E97741"/>
    <w:rsid w:val="00EA1294"/>
    <w:rsid w:val="00EA2870"/>
    <w:rsid w:val="00EA48DE"/>
    <w:rsid w:val="00EA5641"/>
    <w:rsid w:val="00EA7F03"/>
    <w:rsid w:val="00EB3FAF"/>
    <w:rsid w:val="00EB4A16"/>
    <w:rsid w:val="00EB4E3C"/>
    <w:rsid w:val="00EB4E7B"/>
    <w:rsid w:val="00EB5CC6"/>
    <w:rsid w:val="00EB5F33"/>
    <w:rsid w:val="00EC167A"/>
    <w:rsid w:val="00EC1D30"/>
    <w:rsid w:val="00EC2E62"/>
    <w:rsid w:val="00EC410A"/>
    <w:rsid w:val="00EC4611"/>
    <w:rsid w:val="00EC6A5B"/>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EF7E11"/>
    <w:rsid w:val="00F00085"/>
    <w:rsid w:val="00F00E7A"/>
    <w:rsid w:val="00F0196B"/>
    <w:rsid w:val="00F024AD"/>
    <w:rsid w:val="00F03005"/>
    <w:rsid w:val="00F03454"/>
    <w:rsid w:val="00F03852"/>
    <w:rsid w:val="00F038B0"/>
    <w:rsid w:val="00F042A2"/>
    <w:rsid w:val="00F057DE"/>
    <w:rsid w:val="00F05E4C"/>
    <w:rsid w:val="00F065E6"/>
    <w:rsid w:val="00F07991"/>
    <w:rsid w:val="00F11E87"/>
    <w:rsid w:val="00F1304F"/>
    <w:rsid w:val="00F1412A"/>
    <w:rsid w:val="00F14B8E"/>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53BC"/>
    <w:rsid w:val="00F36D7B"/>
    <w:rsid w:val="00F41062"/>
    <w:rsid w:val="00F42723"/>
    <w:rsid w:val="00F4346C"/>
    <w:rsid w:val="00F434E0"/>
    <w:rsid w:val="00F4450F"/>
    <w:rsid w:val="00F464C4"/>
    <w:rsid w:val="00F50F95"/>
    <w:rsid w:val="00F52ECB"/>
    <w:rsid w:val="00F536FE"/>
    <w:rsid w:val="00F53CE1"/>
    <w:rsid w:val="00F56C2A"/>
    <w:rsid w:val="00F57237"/>
    <w:rsid w:val="00F578F5"/>
    <w:rsid w:val="00F6175E"/>
    <w:rsid w:val="00F6189D"/>
    <w:rsid w:val="00F62A52"/>
    <w:rsid w:val="00F62ED1"/>
    <w:rsid w:val="00F654D7"/>
    <w:rsid w:val="00F65E95"/>
    <w:rsid w:val="00F665CD"/>
    <w:rsid w:val="00F66A70"/>
    <w:rsid w:val="00F678D0"/>
    <w:rsid w:val="00F7046B"/>
    <w:rsid w:val="00F708B2"/>
    <w:rsid w:val="00F7116C"/>
    <w:rsid w:val="00F717B1"/>
    <w:rsid w:val="00F74B4C"/>
    <w:rsid w:val="00F76EEF"/>
    <w:rsid w:val="00F808C3"/>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63C2"/>
    <w:rsid w:val="00FA77A4"/>
    <w:rsid w:val="00FA7B9B"/>
    <w:rsid w:val="00FA7BEE"/>
    <w:rsid w:val="00FA7E95"/>
    <w:rsid w:val="00FB030E"/>
    <w:rsid w:val="00FB08D8"/>
    <w:rsid w:val="00FB0F69"/>
    <w:rsid w:val="00FB277C"/>
    <w:rsid w:val="00FB2E21"/>
    <w:rsid w:val="00FB3367"/>
    <w:rsid w:val="00FB4813"/>
    <w:rsid w:val="00FB7103"/>
    <w:rsid w:val="00FC00D0"/>
    <w:rsid w:val="00FC0855"/>
    <w:rsid w:val="00FC1BF7"/>
    <w:rsid w:val="00FC2073"/>
    <w:rsid w:val="00FC2101"/>
    <w:rsid w:val="00FC26EE"/>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1878"/>
    <w:rsid w:val="00FE1B7C"/>
    <w:rsid w:val="00FE418D"/>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06082301">
      <w:bodyDiv w:val="1"/>
      <w:marLeft w:val="0"/>
      <w:marRight w:val="0"/>
      <w:marTop w:val="0"/>
      <w:marBottom w:val="0"/>
      <w:divBdr>
        <w:top w:val="none" w:sz="0" w:space="0" w:color="auto"/>
        <w:left w:val="none" w:sz="0" w:space="0" w:color="auto"/>
        <w:bottom w:val="none" w:sz="0" w:space="0" w:color="auto"/>
        <w:right w:val="none" w:sz="0" w:space="0" w:color="auto"/>
      </w:divBdr>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114717071">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AF17-BA7A-4EE4-AB50-20EB6960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9746</TotalTime>
  <Pages>7</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284</cp:revision>
  <cp:lastPrinted>2019-11-20T12:11:00Z</cp:lastPrinted>
  <dcterms:created xsi:type="dcterms:W3CDTF">2013-07-30T07:32:00Z</dcterms:created>
  <dcterms:modified xsi:type="dcterms:W3CDTF">2019-11-27T05:21:00Z</dcterms:modified>
</cp:coreProperties>
</file>