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BEE" w:rsidRDefault="009C7BEE" w:rsidP="009C7BEE">
      <w:pPr>
        <w:pStyle w:val="2"/>
        <w:spacing w:line="240" w:lineRule="auto"/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к письму </w:t>
      </w:r>
      <w:proofErr w:type="gramStart"/>
      <w:r>
        <w:rPr>
          <w:sz w:val="24"/>
          <w:szCs w:val="24"/>
        </w:rPr>
        <w:t>МРИ</w:t>
      </w:r>
      <w:proofErr w:type="gramEnd"/>
      <w:r>
        <w:rPr>
          <w:sz w:val="24"/>
          <w:szCs w:val="24"/>
        </w:rPr>
        <w:t xml:space="preserve"> №7 по Ханты-Мансийскому</w:t>
      </w:r>
    </w:p>
    <w:p w:rsidR="009C7BEE" w:rsidRDefault="009C7BEE" w:rsidP="009C7BEE">
      <w:pPr>
        <w:pStyle w:val="2"/>
        <w:spacing w:line="240" w:lineRule="auto"/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автономному округу – Югре от 16.01.2020 № </w:t>
      </w:r>
    </w:p>
    <w:p w:rsidR="009C7BEE" w:rsidRDefault="009C7BEE" w:rsidP="009C7BEE">
      <w:pPr>
        <w:pStyle w:val="2"/>
        <w:spacing w:line="240" w:lineRule="auto"/>
        <w:ind w:firstLine="720"/>
        <w:jc w:val="right"/>
        <w:rPr>
          <w:sz w:val="24"/>
          <w:szCs w:val="24"/>
        </w:rPr>
      </w:pPr>
    </w:p>
    <w:p w:rsidR="009C7BEE" w:rsidRPr="009C7BEE" w:rsidRDefault="009C7BEE" w:rsidP="009C7BEE">
      <w:pPr>
        <w:pStyle w:val="2"/>
        <w:spacing w:line="240" w:lineRule="auto"/>
        <w:ind w:firstLine="720"/>
        <w:jc w:val="right"/>
        <w:rPr>
          <w:sz w:val="24"/>
          <w:szCs w:val="24"/>
        </w:rPr>
      </w:pPr>
    </w:p>
    <w:p w:rsidR="0057427A" w:rsidRDefault="0057427A" w:rsidP="0057427A">
      <w:pPr>
        <w:pStyle w:val="2"/>
        <w:spacing w:line="24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результатах работы Межрайонной ИФНС России № 7 по Ханты-Мансийскому автономному округу-Югре за 201</w:t>
      </w:r>
      <w:r w:rsidR="00166429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</w:p>
    <w:p w:rsidR="0057427A" w:rsidRDefault="0057427A" w:rsidP="006640D2">
      <w:pPr>
        <w:pStyle w:val="2"/>
        <w:spacing w:line="240" w:lineRule="auto"/>
        <w:ind w:firstLine="720"/>
        <w:jc w:val="center"/>
        <w:rPr>
          <w:b/>
          <w:sz w:val="28"/>
          <w:szCs w:val="28"/>
        </w:rPr>
      </w:pPr>
    </w:p>
    <w:p w:rsidR="0013651F" w:rsidRPr="00D06133" w:rsidRDefault="0013651F" w:rsidP="0013651F">
      <w:pPr>
        <w:ind w:firstLine="709"/>
        <w:jc w:val="center"/>
        <w:rPr>
          <w:b/>
          <w:bCs/>
          <w:sz w:val="28"/>
          <w:szCs w:val="28"/>
        </w:rPr>
      </w:pPr>
      <w:r w:rsidRPr="00D06133">
        <w:rPr>
          <w:b/>
          <w:bCs/>
          <w:sz w:val="28"/>
          <w:szCs w:val="28"/>
        </w:rPr>
        <w:t xml:space="preserve">Информация о количестве налогоплательщиков  </w:t>
      </w:r>
    </w:p>
    <w:p w:rsidR="0062736E" w:rsidRDefault="0062736E" w:rsidP="0062736E">
      <w:pPr>
        <w:autoSpaceDE w:val="0"/>
        <w:autoSpaceDN w:val="0"/>
        <w:adjustRightInd w:val="0"/>
        <w:ind w:left="150" w:right="150"/>
        <w:rPr>
          <w:rFonts w:ascii="Tahoma" w:eastAsia="Calibri" w:hAnsi="Tahoma" w:cs="Tahoma"/>
          <w:b/>
          <w:bCs/>
          <w:sz w:val="28"/>
          <w:szCs w:val="28"/>
        </w:rPr>
      </w:pPr>
    </w:p>
    <w:p w:rsidR="004A7B2B" w:rsidRPr="004A7B2B" w:rsidRDefault="004A7B2B" w:rsidP="004A7B2B">
      <w:pPr>
        <w:autoSpaceDE w:val="0"/>
        <w:autoSpaceDN w:val="0"/>
        <w:adjustRightInd w:val="0"/>
        <w:ind w:left="150" w:right="150" w:firstLine="558"/>
        <w:jc w:val="both"/>
        <w:rPr>
          <w:rFonts w:eastAsia="Calibri"/>
          <w:bCs/>
          <w:sz w:val="28"/>
          <w:szCs w:val="28"/>
          <w:lang w:val="x-none"/>
        </w:rPr>
      </w:pPr>
      <w:r w:rsidRPr="004A7B2B">
        <w:rPr>
          <w:rFonts w:eastAsia="Calibri"/>
          <w:bCs/>
          <w:sz w:val="28"/>
          <w:szCs w:val="28"/>
          <w:lang w:val="x-none"/>
        </w:rPr>
        <w:t>За 2019 год в государственные реестры внесены записи о государственной регистрации:</w:t>
      </w:r>
    </w:p>
    <w:p w:rsidR="004A7B2B" w:rsidRPr="004A7B2B" w:rsidRDefault="004A7B2B" w:rsidP="004A7B2B">
      <w:pPr>
        <w:autoSpaceDE w:val="0"/>
        <w:autoSpaceDN w:val="0"/>
        <w:adjustRightInd w:val="0"/>
        <w:ind w:left="150" w:right="150"/>
        <w:jc w:val="both"/>
        <w:rPr>
          <w:rFonts w:eastAsia="Calibri"/>
          <w:bCs/>
          <w:sz w:val="28"/>
          <w:szCs w:val="28"/>
          <w:lang w:val="x-none"/>
        </w:rPr>
      </w:pPr>
      <w:r>
        <w:rPr>
          <w:rFonts w:eastAsia="Calibri"/>
          <w:bCs/>
          <w:sz w:val="28"/>
          <w:szCs w:val="28"/>
        </w:rPr>
        <w:t xml:space="preserve">- </w:t>
      </w:r>
      <w:r w:rsidRPr="004A7B2B">
        <w:rPr>
          <w:rFonts w:eastAsia="Calibri"/>
          <w:bCs/>
          <w:sz w:val="28"/>
          <w:szCs w:val="28"/>
          <w:lang w:val="x-none"/>
        </w:rPr>
        <w:t>в связи с созданием – в отношении 100 юридических лиц;</w:t>
      </w:r>
    </w:p>
    <w:p w:rsidR="004A7B2B" w:rsidRPr="004A7B2B" w:rsidRDefault="004A7B2B" w:rsidP="004A7B2B">
      <w:pPr>
        <w:autoSpaceDE w:val="0"/>
        <w:autoSpaceDN w:val="0"/>
        <w:adjustRightInd w:val="0"/>
        <w:ind w:left="150" w:right="150"/>
        <w:jc w:val="both"/>
        <w:rPr>
          <w:rFonts w:eastAsia="Calibri"/>
          <w:bCs/>
          <w:sz w:val="28"/>
          <w:szCs w:val="28"/>
          <w:lang w:val="x-none"/>
        </w:rPr>
      </w:pPr>
      <w:r>
        <w:rPr>
          <w:rFonts w:eastAsia="Calibri"/>
          <w:bCs/>
          <w:sz w:val="28"/>
          <w:szCs w:val="28"/>
        </w:rPr>
        <w:t xml:space="preserve">- </w:t>
      </w:r>
      <w:r w:rsidRPr="004A7B2B">
        <w:rPr>
          <w:rFonts w:eastAsia="Calibri"/>
          <w:bCs/>
          <w:sz w:val="28"/>
          <w:szCs w:val="28"/>
          <w:lang w:val="x-none"/>
        </w:rPr>
        <w:t>в связи с прекращением деятельности – в отношении 163 юридических лиц, в том числе:</w:t>
      </w:r>
    </w:p>
    <w:p w:rsidR="004A7B2B" w:rsidRPr="004A7B2B" w:rsidRDefault="004A7B2B" w:rsidP="004A7B2B">
      <w:pPr>
        <w:autoSpaceDE w:val="0"/>
        <w:autoSpaceDN w:val="0"/>
        <w:adjustRightInd w:val="0"/>
        <w:ind w:left="150" w:right="150" w:firstLine="558"/>
        <w:jc w:val="both"/>
        <w:rPr>
          <w:rFonts w:eastAsia="Calibri"/>
          <w:bCs/>
          <w:sz w:val="28"/>
          <w:szCs w:val="28"/>
          <w:lang w:val="x-none"/>
        </w:rPr>
      </w:pPr>
      <w:r w:rsidRPr="004A7B2B">
        <w:rPr>
          <w:rFonts w:eastAsia="Calibri"/>
          <w:bCs/>
          <w:sz w:val="28"/>
          <w:szCs w:val="28"/>
          <w:lang w:val="x-none"/>
        </w:rPr>
        <w:t>в форме реорганизации – 0;</w:t>
      </w:r>
    </w:p>
    <w:p w:rsidR="004A7B2B" w:rsidRPr="004A7B2B" w:rsidRDefault="004A7B2B" w:rsidP="004A7B2B">
      <w:pPr>
        <w:autoSpaceDE w:val="0"/>
        <w:autoSpaceDN w:val="0"/>
        <w:adjustRightInd w:val="0"/>
        <w:ind w:left="150" w:right="150" w:firstLine="558"/>
        <w:jc w:val="both"/>
        <w:rPr>
          <w:rFonts w:eastAsia="Calibri"/>
          <w:bCs/>
          <w:sz w:val="28"/>
          <w:szCs w:val="28"/>
          <w:lang w:val="x-none"/>
        </w:rPr>
      </w:pPr>
      <w:r w:rsidRPr="004A7B2B">
        <w:rPr>
          <w:rFonts w:eastAsia="Calibri"/>
          <w:bCs/>
          <w:sz w:val="28"/>
          <w:szCs w:val="28"/>
          <w:lang w:val="x-none"/>
        </w:rPr>
        <w:t>в форме ликвидации – 58, из них по решению суда -5;</w:t>
      </w:r>
    </w:p>
    <w:p w:rsidR="004A7B2B" w:rsidRPr="004A7B2B" w:rsidRDefault="004A7B2B" w:rsidP="004A7B2B">
      <w:pPr>
        <w:autoSpaceDE w:val="0"/>
        <w:autoSpaceDN w:val="0"/>
        <w:adjustRightInd w:val="0"/>
        <w:ind w:left="150" w:right="150" w:firstLine="558"/>
        <w:jc w:val="both"/>
        <w:rPr>
          <w:rFonts w:eastAsia="Calibri"/>
          <w:bCs/>
          <w:sz w:val="28"/>
          <w:szCs w:val="28"/>
          <w:lang w:val="x-none"/>
        </w:rPr>
      </w:pPr>
      <w:r w:rsidRPr="004A7B2B">
        <w:rPr>
          <w:rFonts w:eastAsia="Calibri"/>
          <w:bCs/>
          <w:sz w:val="28"/>
          <w:szCs w:val="28"/>
          <w:lang w:val="x-none"/>
        </w:rPr>
        <w:t>в связи с исключением из ЕГРЮЛ по решению регистрирующего органа – 111;</w:t>
      </w:r>
    </w:p>
    <w:p w:rsidR="004A7B2B" w:rsidRPr="004A7B2B" w:rsidRDefault="004A7B2B" w:rsidP="004A7B2B">
      <w:pPr>
        <w:autoSpaceDE w:val="0"/>
        <w:autoSpaceDN w:val="0"/>
        <w:adjustRightInd w:val="0"/>
        <w:ind w:left="150" w:right="150"/>
        <w:jc w:val="both"/>
        <w:rPr>
          <w:rFonts w:eastAsia="Calibri"/>
          <w:bCs/>
          <w:sz w:val="28"/>
          <w:szCs w:val="28"/>
          <w:lang w:val="x-none"/>
        </w:rPr>
      </w:pPr>
      <w:r>
        <w:rPr>
          <w:rFonts w:eastAsia="Calibri"/>
          <w:bCs/>
          <w:sz w:val="28"/>
          <w:szCs w:val="28"/>
        </w:rPr>
        <w:t xml:space="preserve">- </w:t>
      </w:r>
      <w:r w:rsidRPr="004A7B2B">
        <w:rPr>
          <w:rFonts w:eastAsia="Calibri"/>
          <w:bCs/>
          <w:sz w:val="28"/>
          <w:szCs w:val="28"/>
          <w:lang w:val="x-none"/>
        </w:rPr>
        <w:t>в связи с регистрацией физического лица в качестве индивидуального предпринимателя – 561, в том числе 2  КФХ;</w:t>
      </w:r>
    </w:p>
    <w:p w:rsidR="004A7B2B" w:rsidRDefault="004A7B2B" w:rsidP="004A7B2B">
      <w:pPr>
        <w:autoSpaceDE w:val="0"/>
        <w:autoSpaceDN w:val="0"/>
        <w:adjustRightInd w:val="0"/>
        <w:ind w:left="150" w:right="150"/>
        <w:jc w:val="both"/>
        <w:rPr>
          <w:rFonts w:ascii="Tahoma" w:eastAsia="Calibri" w:hAnsi="Tahoma" w:cs="Tahoma"/>
          <w:b/>
          <w:bCs/>
          <w:sz w:val="16"/>
          <w:szCs w:val="16"/>
          <w:lang w:val="x-none"/>
        </w:rPr>
      </w:pPr>
      <w:r>
        <w:rPr>
          <w:rFonts w:eastAsia="Calibri"/>
          <w:bCs/>
          <w:sz w:val="28"/>
          <w:szCs w:val="28"/>
        </w:rPr>
        <w:t xml:space="preserve">- </w:t>
      </w:r>
      <w:r w:rsidRPr="004A7B2B">
        <w:rPr>
          <w:rFonts w:eastAsia="Calibri"/>
          <w:bCs/>
          <w:sz w:val="28"/>
          <w:szCs w:val="28"/>
          <w:lang w:val="x-none"/>
        </w:rPr>
        <w:t>в связи с регистрацией прекращения деятельности физического лица в качестве индивидуального предпринимателя  – 567</w:t>
      </w:r>
      <w:r>
        <w:rPr>
          <w:rFonts w:ascii="Tahoma" w:eastAsia="Calibri" w:hAnsi="Tahoma" w:cs="Tahoma"/>
          <w:b/>
          <w:bCs/>
          <w:sz w:val="16"/>
          <w:szCs w:val="16"/>
          <w:lang w:val="x-none"/>
        </w:rPr>
        <w:t>.</w:t>
      </w:r>
    </w:p>
    <w:p w:rsidR="004A7B2B" w:rsidRDefault="004A7B2B" w:rsidP="0062736E">
      <w:pPr>
        <w:autoSpaceDE w:val="0"/>
        <w:autoSpaceDN w:val="0"/>
        <w:adjustRightInd w:val="0"/>
        <w:ind w:left="150" w:right="150"/>
        <w:rPr>
          <w:rFonts w:ascii="Tahoma" w:eastAsia="Calibri" w:hAnsi="Tahoma" w:cs="Tahoma"/>
          <w:b/>
          <w:bCs/>
          <w:sz w:val="28"/>
          <w:szCs w:val="28"/>
        </w:rPr>
      </w:pPr>
    </w:p>
    <w:p w:rsidR="004A7B2B" w:rsidRPr="004A7B2B" w:rsidRDefault="004A7B2B" w:rsidP="0062736E">
      <w:pPr>
        <w:autoSpaceDE w:val="0"/>
        <w:autoSpaceDN w:val="0"/>
        <w:adjustRightInd w:val="0"/>
        <w:ind w:left="150" w:right="150"/>
        <w:rPr>
          <w:rFonts w:ascii="Tahoma" w:eastAsia="Calibri" w:hAnsi="Tahoma" w:cs="Tahoma"/>
          <w:b/>
          <w:bCs/>
          <w:sz w:val="28"/>
          <w:szCs w:val="28"/>
        </w:rPr>
      </w:pPr>
    </w:p>
    <w:p w:rsidR="00E06F61" w:rsidRPr="00D06133" w:rsidRDefault="00A96051" w:rsidP="006640D2">
      <w:pPr>
        <w:pStyle w:val="2"/>
        <w:spacing w:line="240" w:lineRule="auto"/>
        <w:ind w:firstLine="720"/>
        <w:jc w:val="center"/>
        <w:rPr>
          <w:b/>
          <w:sz w:val="28"/>
          <w:szCs w:val="28"/>
        </w:rPr>
      </w:pPr>
      <w:r w:rsidRPr="00D06133">
        <w:rPr>
          <w:b/>
          <w:sz w:val="28"/>
          <w:szCs w:val="28"/>
        </w:rPr>
        <w:t xml:space="preserve">Поступление </w:t>
      </w:r>
      <w:r w:rsidR="00936E01" w:rsidRPr="00D06133">
        <w:rPr>
          <w:b/>
          <w:sz w:val="28"/>
          <w:szCs w:val="28"/>
        </w:rPr>
        <w:t xml:space="preserve">налогов и сборов в бюджет </w:t>
      </w:r>
      <w:r w:rsidR="00166429" w:rsidRPr="00D06133">
        <w:rPr>
          <w:b/>
          <w:sz w:val="28"/>
          <w:szCs w:val="28"/>
        </w:rPr>
        <w:t xml:space="preserve">города </w:t>
      </w:r>
      <w:r w:rsidR="00936E01" w:rsidRPr="00D06133">
        <w:rPr>
          <w:b/>
          <w:sz w:val="28"/>
          <w:szCs w:val="28"/>
        </w:rPr>
        <w:t>Нефтеюганск</w:t>
      </w:r>
    </w:p>
    <w:p w:rsidR="00936E01" w:rsidRPr="00D06133" w:rsidRDefault="00936E01" w:rsidP="006640D2">
      <w:pPr>
        <w:pStyle w:val="2"/>
        <w:spacing w:line="240" w:lineRule="auto"/>
        <w:ind w:firstLine="720"/>
        <w:jc w:val="center"/>
        <w:rPr>
          <w:sz w:val="28"/>
          <w:szCs w:val="28"/>
        </w:rPr>
      </w:pPr>
    </w:p>
    <w:p w:rsidR="00DA612F" w:rsidRPr="00D06133" w:rsidRDefault="00936E01" w:rsidP="00120927">
      <w:pPr>
        <w:pStyle w:val="a7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D06133">
        <w:rPr>
          <w:color w:val="000000"/>
          <w:sz w:val="28"/>
          <w:szCs w:val="28"/>
        </w:rPr>
        <w:t>За 201</w:t>
      </w:r>
      <w:r w:rsidR="006063C9" w:rsidRPr="00D06133">
        <w:rPr>
          <w:color w:val="000000"/>
          <w:sz w:val="28"/>
          <w:szCs w:val="28"/>
        </w:rPr>
        <w:t>9</w:t>
      </w:r>
      <w:r w:rsidRPr="00D06133">
        <w:rPr>
          <w:color w:val="000000"/>
          <w:sz w:val="28"/>
          <w:szCs w:val="28"/>
        </w:rPr>
        <w:t xml:space="preserve"> года в бюджет муниципального образования </w:t>
      </w:r>
      <w:r w:rsidR="006745E1" w:rsidRPr="00D06133">
        <w:rPr>
          <w:color w:val="000000"/>
          <w:sz w:val="28"/>
          <w:szCs w:val="28"/>
        </w:rPr>
        <w:t xml:space="preserve">города </w:t>
      </w:r>
      <w:r w:rsidRPr="00D06133">
        <w:rPr>
          <w:color w:val="000000"/>
          <w:sz w:val="28"/>
          <w:szCs w:val="28"/>
        </w:rPr>
        <w:t xml:space="preserve">Нефтеюганск поступило </w:t>
      </w:r>
      <w:r w:rsidR="006745E1" w:rsidRPr="00D06133">
        <w:rPr>
          <w:color w:val="000000"/>
          <w:sz w:val="28"/>
          <w:szCs w:val="28"/>
        </w:rPr>
        <w:t>2</w:t>
      </w:r>
      <w:r w:rsidR="009F4C32" w:rsidRPr="00D06133">
        <w:rPr>
          <w:color w:val="000000"/>
          <w:sz w:val="28"/>
          <w:szCs w:val="28"/>
        </w:rPr>
        <w:t> </w:t>
      </w:r>
      <w:r w:rsidR="006745E1" w:rsidRPr="00D06133">
        <w:rPr>
          <w:color w:val="000000"/>
          <w:sz w:val="28"/>
          <w:szCs w:val="28"/>
        </w:rPr>
        <w:t>451</w:t>
      </w:r>
      <w:r w:rsidR="009F4C32" w:rsidRPr="00D06133">
        <w:rPr>
          <w:color w:val="000000"/>
          <w:sz w:val="28"/>
          <w:szCs w:val="28"/>
        </w:rPr>
        <w:t>,</w:t>
      </w:r>
      <w:r w:rsidR="006745E1" w:rsidRPr="00D06133">
        <w:rPr>
          <w:color w:val="000000"/>
          <w:sz w:val="28"/>
          <w:szCs w:val="28"/>
        </w:rPr>
        <w:t>6</w:t>
      </w:r>
      <w:r w:rsidRPr="00D06133">
        <w:rPr>
          <w:color w:val="000000"/>
          <w:sz w:val="28"/>
          <w:szCs w:val="28"/>
        </w:rPr>
        <w:t xml:space="preserve"> млн. руб. </w:t>
      </w:r>
    </w:p>
    <w:p w:rsidR="00936E01" w:rsidRPr="00D06133" w:rsidRDefault="00936E01" w:rsidP="00120927">
      <w:pPr>
        <w:pStyle w:val="a7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D06133">
        <w:rPr>
          <w:color w:val="000000"/>
          <w:sz w:val="28"/>
          <w:szCs w:val="28"/>
        </w:rPr>
        <w:t xml:space="preserve">Исполнение бюджета прогнозных показателей </w:t>
      </w:r>
      <w:r w:rsidR="00C67295" w:rsidRPr="00D06133">
        <w:rPr>
          <w:color w:val="000000"/>
          <w:sz w:val="28"/>
          <w:szCs w:val="28"/>
        </w:rPr>
        <w:t>составл</w:t>
      </w:r>
      <w:r w:rsidR="006C1BD6" w:rsidRPr="00D06133">
        <w:rPr>
          <w:color w:val="000000"/>
          <w:sz w:val="28"/>
          <w:szCs w:val="28"/>
        </w:rPr>
        <w:t>яет</w:t>
      </w:r>
      <w:r w:rsidRPr="00D06133">
        <w:rPr>
          <w:color w:val="000000"/>
          <w:sz w:val="28"/>
          <w:szCs w:val="28"/>
        </w:rPr>
        <w:t xml:space="preserve"> </w:t>
      </w:r>
      <w:r w:rsidR="007C1171" w:rsidRPr="00D06133">
        <w:rPr>
          <w:color w:val="000000"/>
          <w:sz w:val="28"/>
          <w:szCs w:val="28"/>
        </w:rPr>
        <w:t>10</w:t>
      </w:r>
      <w:r w:rsidR="00D26DDD">
        <w:rPr>
          <w:color w:val="000000"/>
          <w:sz w:val="28"/>
          <w:szCs w:val="28"/>
        </w:rPr>
        <w:t>0,6</w:t>
      </w:r>
      <w:r w:rsidRPr="00D06133">
        <w:rPr>
          <w:color w:val="000000"/>
          <w:sz w:val="28"/>
          <w:szCs w:val="28"/>
        </w:rPr>
        <w:t>%</w:t>
      </w:r>
      <w:r w:rsidR="00FA17A5" w:rsidRPr="00D06133">
        <w:rPr>
          <w:color w:val="000000"/>
          <w:sz w:val="28"/>
          <w:szCs w:val="28"/>
        </w:rPr>
        <w:t>.</w:t>
      </w:r>
      <w:r w:rsidR="00996651" w:rsidRPr="00D06133">
        <w:rPr>
          <w:color w:val="000000"/>
          <w:sz w:val="28"/>
          <w:szCs w:val="28"/>
        </w:rPr>
        <w:t xml:space="preserve"> </w:t>
      </w:r>
    </w:p>
    <w:tbl>
      <w:tblPr>
        <w:tblW w:w="8804" w:type="dxa"/>
        <w:tblInd w:w="93" w:type="dxa"/>
        <w:tblLook w:val="00A0" w:firstRow="1" w:lastRow="0" w:firstColumn="1" w:lastColumn="0" w:noHBand="0" w:noVBand="0"/>
      </w:tblPr>
      <w:tblGrid>
        <w:gridCol w:w="4268"/>
        <w:gridCol w:w="1650"/>
        <w:gridCol w:w="1650"/>
        <w:gridCol w:w="1236"/>
      </w:tblGrid>
      <w:tr w:rsidR="001A4EFA" w:rsidRPr="00AA6E68" w:rsidTr="001A4EFA">
        <w:trPr>
          <w:trHeight w:val="25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4EFA" w:rsidRPr="00AA6E68" w:rsidRDefault="001A4EFA" w:rsidP="001F1D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4EFA" w:rsidRPr="00AA6E68" w:rsidRDefault="001A4EFA" w:rsidP="001F1D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4EFA" w:rsidRPr="00AA6E68" w:rsidRDefault="001A4EFA" w:rsidP="001F1D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4EFA" w:rsidRPr="00AA6E68" w:rsidRDefault="001A4EFA" w:rsidP="001F1D21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A4EFA" w:rsidRPr="00CE4C44" w:rsidTr="001A4EFA">
        <w:trPr>
          <w:trHeight w:val="4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FA" w:rsidRPr="00CE4C44" w:rsidRDefault="001A4EFA" w:rsidP="00C5792E">
            <w:pPr>
              <w:jc w:val="center"/>
              <w:rPr>
                <w:b/>
                <w:bCs/>
                <w:sz w:val="24"/>
                <w:szCs w:val="24"/>
              </w:rPr>
            </w:pPr>
            <w:r w:rsidRPr="00CE4C44">
              <w:rPr>
                <w:b/>
                <w:bCs/>
                <w:sz w:val="24"/>
                <w:szCs w:val="24"/>
              </w:rPr>
              <w:t>Наименование платежей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EFA" w:rsidRPr="00CE4C44" w:rsidRDefault="001A4EFA" w:rsidP="006745E1">
            <w:pPr>
              <w:jc w:val="center"/>
              <w:rPr>
                <w:b/>
                <w:bCs/>
                <w:sz w:val="24"/>
                <w:szCs w:val="24"/>
              </w:rPr>
            </w:pPr>
            <w:r w:rsidRPr="00CE4C44">
              <w:rPr>
                <w:b/>
                <w:bCs/>
                <w:sz w:val="24"/>
                <w:szCs w:val="24"/>
              </w:rPr>
              <w:t>Фактическое поступление 201</w:t>
            </w:r>
            <w:r w:rsidR="006745E1">
              <w:rPr>
                <w:b/>
                <w:bCs/>
                <w:sz w:val="24"/>
                <w:szCs w:val="24"/>
              </w:rPr>
              <w:t>8</w:t>
            </w:r>
            <w:r w:rsidRPr="00CE4C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EFA" w:rsidRPr="00CE4C44" w:rsidRDefault="001A4EFA" w:rsidP="006745E1">
            <w:pPr>
              <w:jc w:val="center"/>
              <w:rPr>
                <w:b/>
                <w:bCs/>
                <w:sz w:val="24"/>
                <w:szCs w:val="24"/>
              </w:rPr>
            </w:pPr>
            <w:r w:rsidRPr="00CE4C44">
              <w:rPr>
                <w:b/>
                <w:bCs/>
                <w:sz w:val="24"/>
                <w:szCs w:val="24"/>
              </w:rPr>
              <w:t>Фактическое поступление  201</w:t>
            </w:r>
            <w:r w:rsidR="006745E1">
              <w:rPr>
                <w:b/>
                <w:bCs/>
                <w:sz w:val="24"/>
                <w:szCs w:val="24"/>
              </w:rPr>
              <w:t>9</w:t>
            </w:r>
            <w:r w:rsidRPr="00CE4C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EFA" w:rsidRPr="00CE4C44" w:rsidRDefault="001A4EFA" w:rsidP="00C5792E">
            <w:pPr>
              <w:jc w:val="center"/>
              <w:rPr>
                <w:b/>
                <w:bCs/>
                <w:sz w:val="24"/>
                <w:szCs w:val="24"/>
              </w:rPr>
            </w:pPr>
            <w:r w:rsidRPr="00CE4C44">
              <w:rPr>
                <w:b/>
                <w:bCs/>
                <w:sz w:val="24"/>
                <w:szCs w:val="24"/>
              </w:rPr>
              <w:t>Темп роста,%</w:t>
            </w:r>
          </w:p>
        </w:tc>
      </w:tr>
      <w:tr w:rsidR="001A4EFA" w:rsidRPr="00CE4C44" w:rsidTr="001A4EFA">
        <w:trPr>
          <w:trHeight w:val="55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FA" w:rsidRPr="00D06133" w:rsidRDefault="001A4EFA" w:rsidP="001F1D21">
            <w:pPr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4EFA" w:rsidRPr="00D06133" w:rsidRDefault="006745E1" w:rsidP="00EB0734">
            <w:pPr>
              <w:jc w:val="center"/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2 343 256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4EFA" w:rsidRPr="00D06133" w:rsidRDefault="006745E1" w:rsidP="001F1D21">
            <w:pPr>
              <w:jc w:val="center"/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2 451 563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EFA" w:rsidRPr="00D06133" w:rsidRDefault="00A862DD" w:rsidP="001F1D21">
            <w:pPr>
              <w:jc w:val="center"/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104,6</w:t>
            </w:r>
          </w:p>
        </w:tc>
      </w:tr>
      <w:tr w:rsidR="001A4EFA" w:rsidRPr="00CE4C44" w:rsidTr="001A4EFA">
        <w:trPr>
          <w:trHeight w:val="2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4EFA" w:rsidRPr="00D06133" w:rsidRDefault="001A4EFA" w:rsidP="00006A77">
            <w:pPr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НДФЛ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4EFA" w:rsidRPr="00D06133" w:rsidRDefault="006745E1" w:rsidP="00EB0734">
            <w:pPr>
              <w:jc w:val="center"/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1 744 964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4EFA" w:rsidRPr="00D06133" w:rsidRDefault="006745E1" w:rsidP="00006A77">
            <w:pPr>
              <w:jc w:val="center"/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1 819 769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4EFA" w:rsidRPr="00D06133" w:rsidRDefault="00A862DD" w:rsidP="00006A77">
            <w:pPr>
              <w:jc w:val="center"/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104,3</w:t>
            </w:r>
          </w:p>
        </w:tc>
      </w:tr>
      <w:tr w:rsidR="001A4EFA" w:rsidRPr="00CE4C44" w:rsidTr="001A4EFA">
        <w:trPr>
          <w:trHeight w:val="2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FA" w:rsidRPr="00D06133" w:rsidRDefault="001A4EFA" w:rsidP="00006A77">
            <w:pPr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EFA" w:rsidRPr="00D06133" w:rsidRDefault="006745E1" w:rsidP="00EB0734">
            <w:pPr>
              <w:jc w:val="center"/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455 993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EFA" w:rsidRPr="00D06133" w:rsidRDefault="006745E1" w:rsidP="00006A77">
            <w:pPr>
              <w:jc w:val="center"/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497 140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4EFA" w:rsidRPr="00D06133" w:rsidRDefault="00A862DD" w:rsidP="00006A77">
            <w:pPr>
              <w:jc w:val="center"/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109</w:t>
            </w:r>
          </w:p>
        </w:tc>
      </w:tr>
      <w:tr w:rsidR="001A4EFA" w:rsidRPr="00CE4C44" w:rsidTr="001A4EFA">
        <w:trPr>
          <w:trHeight w:val="2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FA" w:rsidRPr="00D06133" w:rsidRDefault="001A4EFA" w:rsidP="00EB0734">
            <w:pPr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EFA" w:rsidRPr="00D06133" w:rsidRDefault="006745E1" w:rsidP="00EB0734">
            <w:pPr>
              <w:jc w:val="center"/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49 773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EFA" w:rsidRPr="00D06133" w:rsidRDefault="006745E1" w:rsidP="00EB0734">
            <w:pPr>
              <w:jc w:val="center"/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50 314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4EFA" w:rsidRPr="00D06133" w:rsidRDefault="00A862DD" w:rsidP="00EB0734">
            <w:pPr>
              <w:jc w:val="center"/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101,1</w:t>
            </w:r>
          </w:p>
        </w:tc>
      </w:tr>
      <w:tr w:rsidR="001A4EFA" w:rsidRPr="00CE4C44" w:rsidTr="001A4EFA">
        <w:trPr>
          <w:trHeight w:val="2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FA" w:rsidRPr="00D06133" w:rsidRDefault="001A4EFA" w:rsidP="00EB0734">
            <w:pPr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EFA" w:rsidRPr="00D06133" w:rsidRDefault="006745E1" w:rsidP="00EB0734">
            <w:pPr>
              <w:jc w:val="center"/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69 741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EFA" w:rsidRPr="00D06133" w:rsidRDefault="006745E1" w:rsidP="00EB0734">
            <w:pPr>
              <w:jc w:val="center"/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31 345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4EFA" w:rsidRPr="00D06133" w:rsidRDefault="00A862DD" w:rsidP="00EB0734">
            <w:pPr>
              <w:jc w:val="center"/>
              <w:rPr>
                <w:b/>
                <w:sz w:val="24"/>
                <w:szCs w:val="24"/>
              </w:rPr>
            </w:pPr>
            <w:r w:rsidRPr="00D06133">
              <w:rPr>
                <w:b/>
                <w:sz w:val="24"/>
                <w:szCs w:val="24"/>
              </w:rPr>
              <w:t>44,9</w:t>
            </w:r>
          </w:p>
        </w:tc>
      </w:tr>
    </w:tbl>
    <w:p w:rsidR="001A4EFA" w:rsidRDefault="001A4EFA" w:rsidP="001A4EFA">
      <w:pPr>
        <w:pStyle w:val="a7"/>
        <w:spacing w:after="0"/>
        <w:ind w:left="0" w:firstLine="720"/>
        <w:jc w:val="both"/>
        <w:rPr>
          <w:color w:val="000000"/>
          <w:szCs w:val="26"/>
        </w:rPr>
      </w:pPr>
    </w:p>
    <w:p w:rsidR="00D26DDD" w:rsidRPr="00D26DDD" w:rsidRDefault="00D26DDD" w:rsidP="00D26DDD">
      <w:pPr>
        <w:autoSpaceDE w:val="0"/>
        <w:autoSpaceDN w:val="0"/>
        <w:adjustRightInd w:val="0"/>
        <w:ind w:firstLine="708"/>
        <w:jc w:val="both"/>
        <w:rPr>
          <w:iCs/>
          <w:color w:val="000000"/>
          <w:sz w:val="28"/>
          <w:szCs w:val="28"/>
        </w:rPr>
      </w:pPr>
      <w:proofErr w:type="gramStart"/>
      <w:r w:rsidRPr="00D26DDD">
        <w:rPr>
          <w:iCs/>
          <w:color w:val="000000"/>
          <w:sz w:val="28"/>
          <w:szCs w:val="28"/>
        </w:rPr>
        <w:t xml:space="preserve">Основной причиной снижения поступлений </w:t>
      </w:r>
      <w:r>
        <w:rPr>
          <w:iCs/>
          <w:color w:val="000000"/>
          <w:sz w:val="28"/>
          <w:szCs w:val="28"/>
        </w:rPr>
        <w:t xml:space="preserve">земельного налога </w:t>
      </w:r>
      <w:r w:rsidRPr="00D26DDD">
        <w:rPr>
          <w:iCs/>
          <w:color w:val="000000"/>
          <w:sz w:val="28"/>
          <w:szCs w:val="28"/>
        </w:rPr>
        <w:t xml:space="preserve">является уменьшение кадастровой стоимости земельных участков по предоставленным </w:t>
      </w:r>
      <w:r w:rsidRPr="00D26DDD">
        <w:rPr>
          <w:color w:val="000000"/>
          <w:sz w:val="28"/>
          <w:szCs w:val="28"/>
        </w:rPr>
        <w:t>от органов, осуществляющих кадастровый учет, ведение государственного кадастра недвижимости и государственную регистрацию прав на недвижимое имущество и сделок с ним (</w:t>
      </w:r>
      <w:proofErr w:type="spellStart"/>
      <w:r w:rsidRPr="00D26DDD">
        <w:rPr>
          <w:color w:val="000000"/>
          <w:sz w:val="28"/>
          <w:szCs w:val="28"/>
        </w:rPr>
        <w:t>Росреестр</w:t>
      </w:r>
      <w:proofErr w:type="spellEnd"/>
      <w:r w:rsidRPr="00D26DDD">
        <w:rPr>
          <w:color w:val="000000"/>
          <w:sz w:val="28"/>
          <w:szCs w:val="28"/>
        </w:rPr>
        <w:t xml:space="preserve">) </w:t>
      </w:r>
      <w:r w:rsidRPr="00D26DDD">
        <w:rPr>
          <w:iCs/>
          <w:color w:val="000000"/>
          <w:sz w:val="28"/>
          <w:szCs w:val="28"/>
        </w:rPr>
        <w:t xml:space="preserve">решениям комиссий по рассмотрению споров о результатах определения кадастровой стоимости или суда об установлении </w:t>
      </w:r>
      <w:r w:rsidRPr="00D26DDD">
        <w:rPr>
          <w:iCs/>
          <w:color w:val="000000"/>
          <w:sz w:val="28"/>
          <w:szCs w:val="28"/>
        </w:rPr>
        <w:lastRenderedPageBreak/>
        <w:t>рыночной стоимости объекта налогообложения.</w:t>
      </w:r>
      <w:proofErr w:type="gramEnd"/>
      <w:r w:rsidRPr="00D26DDD">
        <w:rPr>
          <w:iCs/>
          <w:color w:val="000000"/>
          <w:sz w:val="28"/>
          <w:szCs w:val="28"/>
        </w:rPr>
        <w:t xml:space="preserve"> На основании решений производится перерасчет ранее начисленного налога. </w:t>
      </w:r>
    </w:p>
    <w:p w:rsidR="001A4EFA" w:rsidRPr="00D06133" w:rsidRDefault="001A4EFA" w:rsidP="00D26DDD">
      <w:pPr>
        <w:pStyle w:val="a7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D06133">
        <w:rPr>
          <w:color w:val="000000"/>
          <w:sz w:val="28"/>
          <w:szCs w:val="28"/>
        </w:rPr>
        <w:t>Запланированные мероприятия по снижению задолженности и увеличению поступлений по имущественным налогам:</w:t>
      </w:r>
    </w:p>
    <w:p w:rsidR="001A4EFA" w:rsidRPr="00D06133" w:rsidRDefault="001A4EFA" w:rsidP="001A4EFA">
      <w:pPr>
        <w:pStyle w:val="a7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D06133">
        <w:rPr>
          <w:color w:val="000000"/>
          <w:sz w:val="28"/>
          <w:szCs w:val="28"/>
        </w:rPr>
        <w:t>- проведение пресс-конференций с участием средств массовой информации о необходимости уплаты налогов;</w:t>
      </w:r>
    </w:p>
    <w:p w:rsidR="001A4EFA" w:rsidRPr="00D06133" w:rsidRDefault="001A4EFA" w:rsidP="001A4EFA">
      <w:pPr>
        <w:pStyle w:val="a7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D06133">
        <w:rPr>
          <w:color w:val="000000"/>
          <w:sz w:val="28"/>
          <w:szCs w:val="28"/>
        </w:rPr>
        <w:t xml:space="preserve">-   проведение комиссий по урегулированию задолженности; </w:t>
      </w:r>
    </w:p>
    <w:p w:rsidR="001A4EFA" w:rsidRPr="00D06133" w:rsidRDefault="001A4EFA" w:rsidP="001A4EFA">
      <w:pPr>
        <w:pStyle w:val="a7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D06133">
        <w:rPr>
          <w:color w:val="000000"/>
          <w:sz w:val="28"/>
          <w:szCs w:val="28"/>
        </w:rPr>
        <w:t>- направление судебных приказов в службы судебных приставов о взыскании задолженности по налогам;</w:t>
      </w:r>
    </w:p>
    <w:p w:rsidR="001A4EFA" w:rsidRPr="00D06133" w:rsidRDefault="001A4EFA" w:rsidP="001A4EFA">
      <w:pPr>
        <w:pStyle w:val="a7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D06133">
        <w:rPr>
          <w:color w:val="000000"/>
          <w:sz w:val="28"/>
          <w:szCs w:val="28"/>
        </w:rPr>
        <w:t>- направление судебных приказов на взыскание задолженности по налогам работодателям должников.</w:t>
      </w:r>
    </w:p>
    <w:p w:rsidR="007C1171" w:rsidRPr="00D06133" w:rsidRDefault="007C1171" w:rsidP="00861CAE">
      <w:pPr>
        <w:shd w:val="clear" w:color="auto" w:fill="FFFFFF"/>
        <w:contextualSpacing/>
        <w:jc w:val="center"/>
        <w:rPr>
          <w:b/>
          <w:sz w:val="28"/>
          <w:szCs w:val="28"/>
        </w:rPr>
      </w:pPr>
    </w:p>
    <w:p w:rsidR="00431E0D" w:rsidRPr="00D06133" w:rsidRDefault="00431E0D" w:rsidP="00861CAE">
      <w:pPr>
        <w:shd w:val="clear" w:color="auto" w:fill="FFFFFF"/>
        <w:contextualSpacing/>
        <w:jc w:val="center"/>
        <w:rPr>
          <w:b/>
          <w:sz w:val="28"/>
          <w:szCs w:val="28"/>
        </w:rPr>
      </w:pPr>
    </w:p>
    <w:p w:rsidR="00861CAE" w:rsidRPr="00D06133" w:rsidRDefault="00CE4C44" w:rsidP="00861CAE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D06133">
        <w:rPr>
          <w:b/>
          <w:sz w:val="28"/>
          <w:szCs w:val="28"/>
        </w:rPr>
        <w:t>Состояние задолженности</w:t>
      </w:r>
    </w:p>
    <w:p w:rsidR="00166429" w:rsidRPr="00D06133" w:rsidRDefault="00166429" w:rsidP="00861CAE">
      <w:pPr>
        <w:shd w:val="clear" w:color="auto" w:fill="FFFFFF"/>
        <w:contextualSpacing/>
        <w:jc w:val="center"/>
        <w:rPr>
          <w:b/>
          <w:sz w:val="28"/>
          <w:szCs w:val="28"/>
        </w:rPr>
      </w:pPr>
    </w:p>
    <w:p w:rsidR="00F55A3E" w:rsidRPr="00F55A3E" w:rsidRDefault="00F55A3E" w:rsidP="00F55A3E">
      <w:pPr>
        <w:pStyle w:val="a7"/>
        <w:spacing w:after="0"/>
        <w:ind w:left="0" w:firstLine="720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F55A3E">
        <w:rPr>
          <w:color w:val="000000"/>
          <w:sz w:val="28"/>
          <w:szCs w:val="28"/>
        </w:rPr>
        <w:t>По состоянию на 01.01.2020 задолженность по обязательным платежам перед бюджетом г. Нефтеюганска по налогам, зачисляемым в местный бюджет, без учета лиц, находящихся в процедуре банкротства, составляет 412 935 млн. руб., в том числе: юридические лица – 396 576 млн. руб., физические лица (индивидуальные предприниматели) – 116 359 млн. рублей.</w:t>
      </w:r>
    </w:p>
    <w:p w:rsidR="00F55A3E" w:rsidRDefault="00F55A3E" w:rsidP="00F55A3E">
      <w:pPr>
        <w:pStyle w:val="a7"/>
        <w:spacing w:after="0"/>
        <w:ind w:left="0" w:firstLine="720"/>
        <w:jc w:val="both"/>
        <w:rPr>
          <w:rFonts w:ascii="Tahoma" w:eastAsia="Calibri" w:hAnsi="Tahoma" w:cs="Tahoma"/>
          <w:b/>
          <w:bCs/>
          <w:sz w:val="16"/>
          <w:szCs w:val="16"/>
          <w:lang w:val="x-none"/>
        </w:rPr>
      </w:pPr>
      <w:r w:rsidRPr="00F55A3E">
        <w:rPr>
          <w:color w:val="000000"/>
          <w:sz w:val="28"/>
          <w:szCs w:val="28"/>
        </w:rPr>
        <w:t xml:space="preserve">Динамика задолженности в сравнении с 01.01.2019 – рост задолженности на 66 900 тыс. руб., в </w:t>
      </w:r>
      <w:proofErr w:type="spellStart"/>
      <w:r w:rsidRPr="00F55A3E">
        <w:rPr>
          <w:color w:val="000000"/>
          <w:sz w:val="28"/>
          <w:szCs w:val="28"/>
        </w:rPr>
        <w:t>т.ч</w:t>
      </w:r>
      <w:proofErr w:type="spellEnd"/>
      <w:r w:rsidRPr="00F55A3E">
        <w:rPr>
          <w:color w:val="000000"/>
          <w:sz w:val="28"/>
          <w:szCs w:val="28"/>
        </w:rPr>
        <w:t xml:space="preserve">. по налогу на доходы физических лиц 48 112 тыс. руб. и имущественным налогам на 16 249 тыс. рублей. </w:t>
      </w:r>
    </w:p>
    <w:p w:rsidR="00F55A3E" w:rsidRDefault="00F55A3E" w:rsidP="00F55A3E">
      <w:pPr>
        <w:shd w:val="clear" w:color="auto" w:fill="F8F8F8"/>
        <w:autoSpaceDE w:val="0"/>
        <w:autoSpaceDN w:val="0"/>
        <w:adjustRightInd w:val="0"/>
        <w:ind w:left="150" w:right="150"/>
        <w:rPr>
          <w:rFonts w:ascii="Tahoma" w:eastAsia="Calibri" w:hAnsi="Tahoma" w:cs="Tahoma"/>
          <w:b/>
          <w:bCs/>
          <w:sz w:val="16"/>
          <w:szCs w:val="16"/>
          <w:lang w:val="x-none"/>
        </w:rPr>
      </w:pPr>
    </w:p>
    <w:sectPr w:rsidR="00F55A3E" w:rsidSect="00166429">
      <w:headerReference w:type="default" r:id="rId9"/>
      <w:pgSz w:w="11906" w:h="16838"/>
      <w:pgMar w:top="284" w:right="567" w:bottom="851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0A8" w:rsidRDefault="00A810A8" w:rsidP="00BB5C20">
      <w:r>
        <w:separator/>
      </w:r>
    </w:p>
  </w:endnote>
  <w:endnote w:type="continuationSeparator" w:id="0">
    <w:p w:rsidR="00A810A8" w:rsidRDefault="00A810A8" w:rsidP="00BB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0A8" w:rsidRDefault="00A810A8" w:rsidP="00BB5C20">
      <w:r>
        <w:separator/>
      </w:r>
    </w:p>
  </w:footnote>
  <w:footnote w:type="continuationSeparator" w:id="0">
    <w:p w:rsidR="00A810A8" w:rsidRDefault="00A810A8" w:rsidP="00BB5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7656937"/>
      <w:docPartObj>
        <w:docPartGallery w:val="Page Numbers (Top of Page)"/>
        <w:docPartUnique/>
      </w:docPartObj>
    </w:sdtPr>
    <w:sdtEndPr/>
    <w:sdtContent>
      <w:p w:rsidR="00573002" w:rsidRDefault="0057300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A3E">
          <w:rPr>
            <w:noProof/>
          </w:rPr>
          <w:t>2</w:t>
        </w:r>
        <w:r>
          <w:fldChar w:fldCharType="end"/>
        </w:r>
      </w:p>
    </w:sdtContent>
  </w:sdt>
  <w:p w:rsidR="00BB5C20" w:rsidRPr="00573002" w:rsidRDefault="00BB5C20" w:rsidP="005730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77E88"/>
    <w:multiLevelType w:val="hybridMultilevel"/>
    <w:tmpl w:val="1242D6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10078A"/>
    <w:multiLevelType w:val="hybridMultilevel"/>
    <w:tmpl w:val="DC262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F29BF"/>
    <w:multiLevelType w:val="hybridMultilevel"/>
    <w:tmpl w:val="CD98C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202D07"/>
    <w:multiLevelType w:val="hybridMultilevel"/>
    <w:tmpl w:val="379CA3EA"/>
    <w:lvl w:ilvl="0" w:tplc="D8FE13D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4703185"/>
    <w:multiLevelType w:val="hybridMultilevel"/>
    <w:tmpl w:val="B8DEC8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3BF550A"/>
    <w:multiLevelType w:val="hybridMultilevel"/>
    <w:tmpl w:val="76D66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D2"/>
    <w:rsid w:val="00014590"/>
    <w:rsid w:val="00052CDF"/>
    <w:rsid w:val="00052F11"/>
    <w:rsid w:val="00053A3E"/>
    <w:rsid w:val="00070E4F"/>
    <w:rsid w:val="000C075A"/>
    <w:rsid w:val="000C3CB5"/>
    <w:rsid w:val="000E1546"/>
    <w:rsid w:val="000E1907"/>
    <w:rsid w:val="000E5999"/>
    <w:rsid w:val="000F2A24"/>
    <w:rsid w:val="00106DCF"/>
    <w:rsid w:val="00120927"/>
    <w:rsid w:val="0013651F"/>
    <w:rsid w:val="00160406"/>
    <w:rsid w:val="00166429"/>
    <w:rsid w:val="001734AA"/>
    <w:rsid w:val="00185FE8"/>
    <w:rsid w:val="001A005C"/>
    <w:rsid w:val="001A1BBF"/>
    <w:rsid w:val="001A332E"/>
    <w:rsid w:val="001A4EFA"/>
    <w:rsid w:val="001D1C4E"/>
    <w:rsid w:val="001E3182"/>
    <w:rsid w:val="001F7A58"/>
    <w:rsid w:val="002036AB"/>
    <w:rsid w:val="0023091A"/>
    <w:rsid w:val="002315B6"/>
    <w:rsid w:val="0023337A"/>
    <w:rsid w:val="00233BA8"/>
    <w:rsid w:val="00280CB1"/>
    <w:rsid w:val="00296B96"/>
    <w:rsid w:val="002B6D05"/>
    <w:rsid w:val="002C4374"/>
    <w:rsid w:val="002C7FFB"/>
    <w:rsid w:val="002D7D21"/>
    <w:rsid w:val="00305ED3"/>
    <w:rsid w:val="00313AD3"/>
    <w:rsid w:val="00313B69"/>
    <w:rsid w:val="00336D85"/>
    <w:rsid w:val="0034018E"/>
    <w:rsid w:val="0036310C"/>
    <w:rsid w:val="00384C6D"/>
    <w:rsid w:val="003C542B"/>
    <w:rsid w:val="00431E0D"/>
    <w:rsid w:val="00431F77"/>
    <w:rsid w:val="004431C4"/>
    <w:rsid w:val="0045163D"/>
    <w:rsid w:val="004604F4"/>
    <w:rsid w:val="00464403"/>
    <w:rsid w:val="004756D7"/>
    <w:rsid w:val="004A7B2B"/>
    <w:rsid w:val="004D5D07"/>
    <w:rsid w:val="004F0047"/>
    <w:rsid w:val="00552ED1"/>
    <w:rsid w:val="00560614"/>
    <w:rsid w:val="00564768"/>
    <w:rsid w:val="00573002"/>
    <w:rsid w:val="00573A31"/>
    <w:rsid w:val="0057427A"/>
    <w:rsid w:val="00596EB6"/>
    <w:rsid w:val="005A155F"/>
    <w:rsid w:val="005A25D5"/>
    <w:rsid w:val="005A355A"/>
    <w:rsid w:val="005C136D"/>
    <w:rsid w:val="005F3DC8"/>
    <w:rsid w:val="006063C9"/>
    <w:rsid w:val="006142EA"/>
    <w:rsid w:val="006144C9"/>
    <w:rsid w:val="00624210"/>
    <w:rsid w:val="0062686F"/>
    <w:rsid w:val="0062736E"/>
    <w:rsid w:val="0063663F"/>
    <w:rsid w:val="00636CFE"/>
    <w:rsid w:val="00643D38"/>
    <w:rsid w:val="006517BC"/>
    <w:rsid w:val="00653780"/>
    <w:rsid w:val="00662E47"/>
    <w:rsid w:val="006636DD"/>
    <w:rsid w:val="006640D2"/>
    <w:rsid w:val="006745E1"/>
    <w:rsid w:val="00683918"/>
    <w:rsid w:val="00695409"/>
    <w:rsid w:val="006A15D0"/>
    <w:rsid w:val="006A476E"/>
    <w:rsid w:val="006B1CB7"/>
    <w:rsid w:val="006B464F"/>
    <w:rsid w:val="006C1BD6"/>
    <w:rsid w:val="00700A7E"/>
    <w:rsid w:val="00703721"/>
    <w:rsid w:val="00712468"/>
    <w:rsid w:val="00713E4C"/>
    <w:rsid w:val="00747F59"/>
    <w:rsid w:val="0078485E"/>
    <w:rsid w:val="00786F14"/>
    <w:rsid w:val="0079052B"/>
    <w:rsid w:val="007A45E3"/>
    <w:rsid w:val="007C1171"/>
    <w:rsid w:val="007E34A5"/>
    <w:rsid w:val="007F072B"/>
    <w:rsid w:val="00832FA1"/>
    <w:rsid w:val="00861CAE"/>
    <w:rsid w:val="00863058"/>
    <w:rsid w:val="008638CD"/>
    <w:rsid w:val="00870DAB"/>
    <w:rsid w:val="008749A9"/>
    <w:rsid w:val="00896B1C"/>
    <w:rsid w:val="008D1B00"/>
    <w:rsid w:val="008D74BA"/>
    <w:rsid w:val="008F3F2D"/>
    <w:rsid w:val="00904181"/>
    <w:rsid w:val="00920509"/>
    <w:rsid w:val="009250FB"/>
    <w:rsid w:val="00936E01"/>
    <w:rsid w:val="00976317"/>
    <w:rsid w:val="00996651"/>
    <w:rsid w:val="009A5B2D"/>
    <w:rsid w:val="009B07EB"/>
    <w:rsid w:val="009C7BEE"/>
    <w:rsid w:val="009D1547"/>
    <w:rsid w:val="009F0A13"/>
    <w:rsid w:val="009F4C32"/>
    <w:rsid w:val="00A059B6"/>
    <w:rsid w:val="00A12080"/>
    <w:rsid w:val="00A47F1C"/>
    <w:rsid w:val="00A517E6"/>
    <w:rsid w:val="00A53C41"/>
    <w:rsid w:val="00A6283F"/>
    <w:rsid w:val="00A66309"/>
    <w:rsid w:val="00A810A8"/>
    <w:rsid w:val="00A862DD"/>
    <w:rsid w:val="00A96051"/>
    <w:rsid w:val="00AA6E68"/>
    <w:rsid w:val="00AC76E4"/>
    <w:rsid w:val="00AE00CD"/>
    <w:rsid w:val="00AE14FE"/>
    <w:rsid w:val="00AE7980"/>
    <w:rsid w:val="00AF4A13"/>
    <w:rsid w:val="00B02190"/>
    <w:rsid w:val="00B066E7"/>
    <w:rsid w:val="00B418A9"/>
    <w:rsid w:val="00B76011"/>
    <w:rsid w:val="00BB5C20"/>
    <w:rsid w:val="00BF19A9"/>
    <w:rsid w:val="00C23482"/>
    <w:rsid w:val="00C31ACA"/>
    <w:rsid w:val="00C5306A"/>
    <w:rsid w:val="00C5792E"/>
    <w:rsid w:val="00C628A6"/>
    <w:rsid w:val="00C67295"/>
    <w:rsid w:val="00C70098"/>
    <w:rsid w:val="00C75A50"/>
    <w:rsid w:val="00C80109"/>
    <w:rsid w:val="00C87D7C"/>
    <w:rsid w:val="00C90B56"/>
    <w:rsid w:val="00CB57B1"/>
    <w:rsid w:val="00CC52CF"/>
    <w:rsid w:val="00CC6433"/>
    <w:rsid w:val="00CD4238"/>
    <w:rsid w:val="00CE246D"/>
    <w:rsid w:val="00CE4C44"/>
    <w:rsid w:val="00D06133"/>
    <w:rsid w:val="00D26DDD"/>
    <w:rsid w:val="00D3180C"/>
    <w:rsid w:val="00D542F3"/>
    <w:rsid w:val="00D602F2"/>
    <w:rsid w:val="00D609FD"/>
    <w:rsid w:val="00DA612F"/>
    <w:rsid w:val="00DD6F28"/>
    <w:rsid w:val="00E06F61"/>
    <w:rsid w:val="00E17141"/>
    <w:rsid w:val="00E52FDA"/>
    <w:rsid w:val="00EA5D44"/>
    <w:rsid w:val="00ED3F98"/>
    <w:rsid w:val="00F00716"/>
    <w:rsid w:val="00F41D6C"/>
    <w:rsid w:val="00F43B66"/>
    <w:rsid w:val="00F526B1"/>
    <w:rsid w:val="00F55A3E"/>
    <w:rsid w:val="00F57137"/>
    <w:rsid w:val="00FA17A5"/>
    <w:rsid w:val="00FC1101"/>
    <w:rsid w:val="00FE01F6"/>
    <w:rsid w:val="00FE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D2"/>
    <w:rPr>
      <w:rFonts w:ascii="Times New Roman" w:eastAsia="Times New Roman" w:hAnsi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40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6640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6640D2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6142EA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6142E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863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63058"/>
    <w:rPr>
      <w:rFonts w:ascii="Tahoma" w:hAnsi="Tahoma" w:cs="Tahoma"/>
      <w:snapToGrid w:val="0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rsid w:val="00233BA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BA8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rsid w:val="00233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233BA8"/>
    <w:rPr>
      <w:rFonts w:ascii="Times New Roman" w:hAnsi="Times New Roman" w:cs="Times New Roman"/>
      <w:snapToGrid w:val="0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B5C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B5C20"/>
    <w:rPr>
      <w:rFonts w:ascii="Times New Roman" w:eastAsia="Times New Roman" w:hAnsi="Times New Roman"/>
      <w:sz w:val="26"/>
      <w:szCs w:val="20"/>
    </w:rPr>
  </w:style>
  <w:style w:type="paragraph" w:styleId="ab">
    <w:name w:val="footer"/>
    <w:basedOn w:val="a"/>
    <w:link w:val="ac"/>
    <w:uiPriority w:val="99"/>
    <w:unhideWhenUsed/>
    <w:rsid w:val="00BB5C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5C20"/>
    <w:rPr>
      <w:rFonts w:ascii="Times New Roman" w:eastAsia="Times New Roman" w:hAnsi="Times New Roman"/>
      <w:sz w:val="26"/>
      <w:szCs w:val="20"/>
    </w:rPr>
  </w:style>
  <w:style w:type="paragraph" w:styleId="ad">
    <w:name w:val="List Paragraph"/>
    <w:basedOn w:val="a"/>
    <w:uiPriority w:val="34"/>
    <w:qFormat/>
    <w:rsid w:val="00313B69"/>
    <w:pPr>
      <w:ind w:left="720"/>
      <w:contextualSpacing/>
    </w:pPr>
  </w:style>
  <w:style w:type="paragraph" w:styleId="ae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footnote text,fn"/>
    <w:basedOn w:val="a"/>
    <w:link w:val="af"/>
    <w:rsid w:val="00106DCF"/>
    <w:rPr>
      <w:sz w:val="20"/>
    </w:rPr>
  </w:style>
  <w:style w:type="character" w:customStyle="1" w:styleId="af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basedOn w:val="a0"/>
    <w:link w:val="ae"/>
    <w:rsid w:val="00106DCF"/>
    <w:rPr>
      <w:rFonts w:ascii="Times New Roman" w:eastAsia="Times New Roman" w:hAnsi="Times New Roman"/>
      <w:sz w:val="20"/>
      <w:szCs w:val="20"/>
    </w:rPr>
  </w:style>
  <w:style w:type="character" w:styleId="af0">
    <w:name w:val="footnote reference"/>
    <w:aliases w:val="Знак сноски 1,Знак сноски-FN,Ciae niinee-FN,SUPERS,Referencia nota al pie,fr,Used by Word for Help footnote symbols"/>
    <w:basedOn w:val="a0"/>
    <w:rsid w:val="00106DCF"/>
    <w:rPr>
      <w:rFonts w:cs="Times New Roman"/>
      <w:vertAlign w:val="superscript"/>
    </w:rPr>
  </w:style>
  <w:style w:type="paragraph" w:styleId="af1">
    <w:name w:val="Title"/>
    <w:basedOn w:val="a"/>
    <w:next w:val="a"/>
    <w:link w:val="af2"/>
    <w:uiPriority w:val="10"/>
    <w:qFormat/>
    <w:locked/>
    <w:rsid w:val="00106DCF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10"/>
    <w:rsid w:val="00106DCF"/>
    <w:rPr>
      <w:rFonts w:ascii="Cambria" w:eastAsia="Times New Roman" w:hAnsi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D2"/>
    <w:rPr>
      <w:rFonts w:ascii="Times New Roman" w:eastAsia="Times New Roman" w:hAnsi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40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6640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6640D2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6142EA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6142E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863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63058"/>
    <w:rPr>
      <w:rFonts w:ascii="Tahoma" w:hAnsi="Tahoma" w:cs="Tahoma"/>
      <w:snapToGrid w:val="0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rsid w:val="00233BA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BA8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rsid w:val="00233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233BA8"/>
    <w:rPr>
      <w:rFonts w:ascii="Times New Roman" w:hAnsi="Times New Roman" w:cs="Times New Roman"/>
      <w:snapToGrid w:val="0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B5C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B5C20"/>
    <w:rPr>
      <w:rFonts w:ascii="Times New Roman" w:eastAsia="Times New Roman" w:hAnsi="Times New Roman"/>
      <w:sz w:val="26"/>
      <w:szCs w:val="20"/>
    </w:rPr>
  </w:style>
  <w:style w:type="paragraph" w:styleId="ab">
    <w:name w:val="footer"/>
    <w:basedOn w:val="a"/>
    <w:link w:val="ac"/>
    <w:uiPriority w:val="99"/>
    <w:unhideWhenUsed/>
    <w:rsid w:val="00BB5C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5C20"/>
    <w:rPr>
      <w:rFonts w:ascii="Times New Roman" w:eastAsia="Times New Roman" w:hAnsi="Times New Roman"/>
      <w:sz w:val="26"/>
      <w:szCs w:val="20"/>
    </w:rPr>
  </w:style>
  <w:style w:type="paragraph" w:styleId="ad">
    <w:name w:val="List Paragraph"/>
    <w:basedOn w:val="a"/>
    <w:uiPriority w:val="34"/>
    <w:qFormat/>
    <w:rsid w:val="00313B69"/>
    <w:pPr>
      <w:ind w:left="720"/>
      <w:contextualSpacing/>
    </w:pPr>
  </w:style>
  <w:style w:type="paragraph" w:styleId="ae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footnote text,fn"/>
    <w:basedOn w:val="a"/>
    <w:link w:val="af"/>
    <w:rsid w:val="00106DCF"/>
    <w:rPr>
      <w:sz w:val="20"/>
    </w:rPr>
  </w:style>
  <w:style w:type="character" w:customStyle="1" w:styleId="af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basedOn w:val="a0"/>
    <w:link w:val="ae"/>
    <w:rsid w:val="00106DCF"/>
    <w:rPr>
      <w:rFonts w:ascii="Times New Roman" w:eastAsia="Times New Roman" w:hAnsi="Times New Roman"/>
      <w:sz w:val="20"/>
      <w:szCs w:val="20"/>
    </w:rPr>
  </w:style>
  <w:style w:type="character" w:styleId="af0">
    <w:name w:val="footnote reference"/>
    <w:aliases w:val="Знак сноски 1,Знак сноски-FN,Ciae niinee-FN,SUPERS,Referencia nota al pie,fr,Used by Word for Help footnote symbols"/>
    <w:basedOn w:val="a0"/>
    <w:rsid w:val="00106DCF"/>
    <w:rPr>
      <w:rFonts w:cs="Times New Roman"/>
      <w:vertAlign w:val="superscript"/>
    </w:rPr>
  </w:style>
  <w:style w:type="paragraph" w:styleId="af1">
    <w:name w:val="Title"/>
    <w:basedOn w:val="a"/>
    <w:next w:val="a"/>
    <w:link w:val="af2"/>
    <w:uiPriority w:val="10"/>
    <w:qFormat/>
    <w:locked/>
    <w:rsid w:val="00106DCF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10"/>
    <w:rsid w:val="00106DCF"/>
    <w:rPr>
      <w:rFonts w:ascii="Cambria" w:eastAsia="Times New Roman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08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79D21-A5C4-4697-B8D8-E8DD946F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МРИ ФНС России № 7 по ХМАО-Югре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Абушахмина Римма Алимовна</dc:creator>
  <cp:keywords/>
  <dc:description/>
  <cp:lastModifiedBy>Абушахмина Римма Алимовна</cp:lastModifiedBy>
  <cp:revision>30</cp:revision>
  <cp:lastPrinted>2016-03-29T11:03:00Z</cp:lastPrinted>
  <dcterms:created xsi:type="dcterms:W3CDTF">2016-03-29T11:03:00Z</dcterms:created>
  <dcterms:modified xsi:type="dcterms:W3CDTF">2020-01-21T06:04:00Z</dcterms:modified>
</cp:coreProperties>
</file>