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891" w:rsidRPr="00CD693B" w:rsidRDefault="00CD693B" w:rsidP="00CD693B">
      <w:pPr>
        <w:pStyle w:val="Default"/>
        <w:jc w:val="center"/>
        <w:rPr>
          <w:sz w:val="28"/>
          <w:szCs w:val="28"/>
        </w:rPr>
      </w:pPr>
      <w:r>
        <w:rPr>
          <w:sz w:val="28"/>
          <w:szCs w:val="28"/>
        </w:rPr>
        <w:t>СЧЁТНАЯ ПАЛАТА ГОРОДА НЕФТЕЮГАНСКА</w:t>
      </w:r>
    </w:p>
    <w:p w:rsidR="00865891" w:rsidRDefault="00865891" w:rsidP="00B0630A">
      <w:pPr>
        <w:pStyle w:val="Default"/>
      </w:pPr>
    </w:p>
    <w:p w:rsidR="00865891" w:rsidRDefault="00865891" w:rsidP="00B0630A">
      <w:pPr>
        <w:pStyle w:val="Default"/>
      </w:pPr>
    </w:p>
    <w:p w:rsidR="00865891" w:rsidRDefault="00865891" w:rsidP="002C5885">
      <w:pPr>
        <w:pStyle w:val="Default"/>
      </w:pPr>
    </w:p>
    <w:p w:rsidR="00865891" w:rsidRDefault="00865891" w:rsidP="00B0630A">
      <w:pPr>
        <w:pStyle w:val="Default"/>
      </w:pPr>
    </w:p>
    <w:p w:rsidR="00865891" w:rsidRDefault="00865891" w:rsidP="00B0630A">
      <w:pPr>
        <w:pStyle w:val="Default"/>
      </w:pPr>
    </w:p>
    <w:p w:rsidR="00865891" w:rsidRDefault="00865891" w:rsidP="00B0630A">
      <w:pPr>
        <w:pStyle w:val="Default"/>
      </w:pPr>
    </w:p>
    <w:p w:rsidR="00865891" w:rsidRDefault="00865891" w:rsidP="00B0630A">
      <w:pPr>
        <w:pStyle w:val="Default"/>
      </w:pPr>
    </w:p>
    <w:p w:rsidR="00865891" w:rsidRDefault="00865891" w:rsidP="00B0630A">
      <w:pPr>
        <w:pStyle w:val="Default"/>
      </w:pPr>
    </w:p>
    <w:p w:rsidR="00865891" w:rsidRDefault="00865891" w:rsidP="00B0630A">
      <w:pPr>
        <w:pStyle w:val="Default"/>
      </w:pPr>
    </w:p>
    <w:p w:rsidR="00B0630A" w:rsidRPr="00CD693B" w:rsidRDefault="00865891" w:rsidP="00865891">
      <w:pPr>
        <w:pStyle w:val="Default"/>
        <w:jc w:val="center"/>
        <w:rPr>
          <w:bCs/>
          <w:sz w:val="36"/>
          <w:szCs w:val="36"/>
        </w:rPr>
      </w:pPr>
      <w:r w:rsidRPr="00CD693B">
        <w:rPr>
          <w:bCs/>
          <w:sz w:val="36"/>
          <w:szCs w:val="36"/>
        </w:rPr>
        <w:t xml:space="preserve">СТАНДАРТ </w:t>
      </w:r>
      <w:r w:rsidR="00CE1EF7" w:rsidRPr="000564C0">
        <w:rPr>
          <w:bCs/>
          <w:sz w:val="36"/>
          <w:szCs w:val="36"/>
        </w:rPr>
        <w:t xml:space="preserve">ВНЕШНЕГО </w:t>
      </w:r>
      <w:r w:rsidRPr="000564C0">
        <w:rPr>
          <w:bCs/>
          <w:sz w:val="36"/>
          <w:szCs w:val="36"/>
        </w:rPr>
        <w:t>МУНИЦИПАЛЬНОГО</w:t>
      </w:r>
      <w:r w:rsidRPr="00CD693B">
        <w:rPr>
          <w:bCs/>
          <w:sz w:val="36"/>
          <w:szCs w:val="36"/>
        </w:rPr>
        <w:t xml:space="preserve"> </w:t>
      </w:r>
      <w:r w:rsidRPr="00CD693B">
        <w:rPr>
          <w:bCs/>
          <w:sz w:val="36"/>
          <w:szCs w:val="36"/>
        </w:rPr>
        <w:br/>
        <w:t>ФИНАНСОВОГО КОНТРОЛЯ</w:t>
      </w:r>
    </w:p>
    <w:p w:rsidR="00865891" w:rsidRDefault="00865891" w:rsidP="00865891">
      <w:pPr>
        <w:pStyle w:val="Default"/>
        <w:jc w:val="center"/>
        <w:rPr>
          <w:b/>
          <w:bCs/>
          <w:sz w:val="28"/>
          <w:szCs w:val="28"/>
        </w:rPr>
      </w:pPr>
    </w:p>
    <w:p w:rsidR="00865891" w:rsidRDefault="00865891" w:rsidP="00865891">
      <w:pPr>
        <w:pStyle w:val="Default"/>
        <w:jc w:val="center"/>
        <w:rPr>
          <w:b/>
          <w:bCs/>
          <w:sz w:val="28"/>
          <w:szCs w:val="28"/>
        </w:rPr>
      </w:pPr>
    </w:p>
    <w:p w:rsidR="00865891" w:rsidRDefault="00865891" w:rsidP="00865891">
      <w:pPr>
        <w:pStyle w:val="Default"/>
        <w:jc w:val="center"/>
        <w:rPr>
          <w:b/>
          <w:bCs/>
          <w:sz w:val="28"/>
          <w:szCs w:val="28"/>
        </w:rPr>
      </w:pPr>
    </w:p>
    <w:p w:rsidR="00865891" w:rsidRDefault="00865891" w:rsidP="00865891">
      <w:pPr>
        <w:pStyle w:val="Default"/>
        <w:jc w:val="center"/>
        <w:rPr>
          <w:sz w:val="28"/>
          <w:szCs w:val="28"/>
        </w:rPr>
      </w:pPr>
    </w:p>
    <w:p w:rsidR="00B0630A" w:rsidRDefault="00865891" w:rsidP="00865891">
      <w:pPr>
        <w:pStyle w:val="Default"/>
        <w:jc w:val="center"/>
        <w:rPr>
          <w:b/>
          <w:bCs/>
          <w:sz w:val="36"/>
          <w:szCs w:val="36"/>
        </w:rPr>
      </w:pPr>
      <w:r w:rsidRPr="00CD693B">
        <w:rPr>
          <w:b/>
          <w:bCs/>
          <w:sz w:val="36"/>
          <w:szCs w:val="36"/>
        </w:rPr>
        <w:t>«</w:t>
      </w:r>
      <w:r w:rsidR="00BC4899" w:rsidRPr="00CD693B">
        <w:rPr>
          <w:b/>
          <w:bCs/>
          <w:sz w:val="36"/>
          <w:szCs w:val="36"/>
        </w:rPr>
        <w:t xml:space="preserve">ОБЩИЕ ПРАВИЛА ПРОВЕДЕНИЯ </w:t>
      </w:r>
      <w:r w:rsidR="00B0630A" w:rsidRPr="00CD693B">
        <w:rPr>
          <w:b/>
          <w:bCs/>
          <w:sz w:val="36"/>
          <w:szCs w:val="36"/>
        </w:rPr>
        <w:t>АУДИТ</w:t>
      </w:r>
      <w:r w:rsidR="00BC4899" w:rsidRPr="00CD693B">
        <w:rPr>
          <w:b/>
          <w:bCs/>
          <w:sz w:val="36"/>
          <w:szCs w:val="36"/>
        </w:rPr>
        <w:t>А</w:t>
      </w:r>
      <w:r w:rsidR="00B0630A" w:rsidRPr="00CD693B">
        <w:rPr>
          <w:b/>
          <w:bCs/>
          <w:sz w:val="36"/>
          <w:szCs w:val="36"/>
        </w:rPr>
        <w:t xml:space="preserve"> </w:t>
      </w:r>
      <w:r w:rsidR="00BC4899" w:rsidRPr="00CD693B">
        <w:rPr>
          <w:b/>
          <w:bCs/>
          <w:sz w:val="36"/>
          <w:szCs w:val="36"/>
        </w:rPr>
        <w:br/>
      </w:r>
      <w:r w:rsidR="00B0630A" w:rsidRPr="00CD693B">
        <w:rPr>
          <w:b/>
          <w:bCs/>
          <w:sz w:val="36"/>
          <w:szCs w:val="36"/>
        </w:rPr>
        <w:t>В СФЕРЕ ЗАКУПОК</w:t>
      </w:r>
      <w:r w:rsidRPr="00CD693B">
        <w:rPr>
          <w:b/>
          <w:bCs/>
          <w:sz w:val="36"/>
          <w:szCs w:val="36"/>
        </w:rPr>
        <w:t>»</w:t>
      </w:r>
    </w:p>
    <w:p w:rsidR="001640A0" w:rsidRPr="00CD693B" w:rsidRDefault="001640A0" w:rsidP="00865891">
      <w:pPr>
        <w:pStyle w:val="Default"/>
        <w:jc w:val="center"/>
        <w:rPr>
          <w:sz w:val="36"/>
          <w:szCs w:val="36"/>
        </w:rPr>
      </w:pPr>
    </w:p>
    <w:p w:rsidR="00BF7F6D" w:rsidRDefault="00CD693B" w:rsidP="00BF7F6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D693B">
        <w:rPr>
          <w:rFonts w:ascii="Times New Roman" w:eastAsia="Times New Roman" w:hAnsi="Times New Roman" w:cs="Times New Roman"/>
          <w:sz w:val="24"/>
          <w:szCs w:val="24"/>
          <w:lang w:eastAsia="ru-RU"/>
        </w:rPr>
        <w:t xml:space="preserve">(Утверждён </w:t>
      </w:r>
      <w:r>
        <w:rPr>
          <w:rFonts w:ascii="Times New Roman" w:eastAsia="Times New Roman" w:hAnsi="Times New Roman" w:cs="Times New Roman"/>
          <w:sz w:val="24"/>
          <w:szCs w:val="24"/>
          <w:lang w:eastAsia="ru-RU"/>
        </w:rPr>
        <w:t>приказом</w:t>
      </w:r>
      <w:r w:rsidRPr="00CD693B">
        <w:rPr>
          <w:rFonts w:ascii="Times New Roman" w:eastAsia="Times New Roman" w:hAnsi="Times New Roman" w:cs="Times New Roman"/>
          <w:sz w:val="24"/>
          <w:szCs w:val="24"/>
          <w:lang w:eastAsia="ru-RU"/>
        </w:rPr>
        <w:t xml:space="preserve"> Счётной палаты</w:t>
      </w:r>
      <w:r>
        <w:rPr>
          <w:rFonts w:ascii="Times New Roman" w:eastAsia="Times New Roman" w:hAnsi="Times New Roman" w:cs="Times New Roman"/>
          <w:sz w:val="24"/>
          <w:szCs w:val="24"/>
          <w:lang w:eastAsia="ru-RU"/>
        </w:rPr>
        <w:t xml:space="preserve"> города Нефтеюганска</w:t>
      </w:r>
      <w:r w:rsidRPr="00CD693B">
        <w:rPr>
          <w:rFonts w:ascii="Times New Roman" w:eastAsia="Times New Roman" w:hAnsi="Times New Roman" w:cs="Times New Roman"/>
          <w:sz w:val="24"/>
          <w:szCs w:val="24"/>
          <w:lang w:eastAsia="ru-RU"/>
        </w:rPr>
        <w:t xml:space="preserve"> </w:t>
      </w:r>
      <w:r w:rsidR="00B853B6">
        <w:rPr>
          <w:rFonts w:ascii="Times New Roman" w:eastAsia="Times New Roman" w:hAnsi="Times New Roman" w:cs="Times New Roman"/>
          <w:sz w:val="24"/>
          <w:szCs w:val="24"/>
          <w:lang w:eastAsia="ru-RU"/>
        </w:rPr>
        <w:t>от 09.01.2019 № 3</w:t>
      </w:r>
    </w:p>
    <w:p w:rsidR="00CD693B" w:rsidRPr="00CD693B" w:rsidRDefault="00BF7F6D" w:rsidP="00BF7F6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редакции приказа от </w:t>
      </w:r>
      <w:r w:rsidRPr="00BF7F6D">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eastAsia="ru-RU"/>
        </w:rPr>
        <w:t>.12.</w:t>
      </w:r>
      <w:r w:rsidRPr="00BF7F6D">
        <w:rPr>
          <w:rFonts w:ascii="Times New Roman" w:eastAsia="Times New Roman" w:hAnsi="Times New Roman" w:cs="Times New Roman"/>
          <w:sz w:val="24"/>
          <w:szCs w:val="24"/>
          <w:lang w:eastAsia="ru-RU"/>
        </w:rPr>
        <w:t>2021</w:t>
      </w:r>
      <w:r>
        <w:rPr>
          <w:rFonts w:ascii="Times New Roman" w:eastAsia="Times New Roman" w:hAnsi="Times New Roman" w:cs="Times New Roman"/>
          <w:sz w:val="24"/>
          <w:szCs w:val="24"/>
          <w:lang w:eastAsia="ru-RU"/>
        </w:rPr>
        <w:t xml:space="preserve"> </w:t>
      </w:r>
      <w:r w:rsidRPr="00BF7F6D">
        <w:rPr>
          <w:rFonts w:ascii="Times New Roman" w:eastAsia="Times New Roman" w:hAnsi="Times New Roman" w:cs="Times New Roman"/>
          <w:sz w:val="24"/>
          <w:szCs w:val="24"/>
          <w:lang w:eastAsia="ru-RU"/>
        </w:rPr>
        <w:t>№ 53</w:t>
      </w:r>
      <w:r w:rsidR="00CD693B" w:rsidRPr="00CD693B">
        <w:rPr>
          <w:rFonts w:ascii="Times New Roman" w:eastAsia="Times New Roman" w:hAnsi="Times New Roman" w:cs="Times New Roman"/>
          <w:sz w:val="24"/>
          <w:szCs w:val="24"/>
          <w:lang w:eastAsia="ru-RU"/>
        </w:rPr>
        <w:t>)</w:t>
      </w: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865891" w:rsidRDefault="00865891" w:rsidP="00865891">
      <w:pPr>
        <w:pStyle w:val="Default"/>
        <w:jc w:val="center"/>
        <w:rPr>
          <w:b/>
          <w:bCs/>
          <w:sz w:val="32"/>
          <w:szCs w:val="32"/>
        </w:rPr>
      </w:pPr>
    </w:p>
    <w:p w:rsidR="00CD693B" w:rsidRDefault="00CD693B" w:rsidP="00865891">
      <w:pPr>
        <w:pStyle w:val="Default"/>
        <w:jc w:val="center"/>
        <w:rPr>
          <w:b/>
          <w:bCs/>
          <w:sz w:val="32"/>
          <w:szCs w:val="32"/>
        </w:rPr>
      </w:pPr>
    </w:p>
    <w:p w:rsidR="0040205A" w:rsidRDefault="0040205A" w:rsidP="00865891">
      <w:pPr>
        <w:pStyle w:val="Default"/>
        <w:jc w:val="center"/>
        <w:rPr>
          <w:b/>
          <w:bCs/>
          <w:sz w:val="32"/>
          <w:szCs w:val="32"/>
        </w:rPr>
      </w:pPr>
    </w:p>
    <w:p w:rsidR="00865891" w:rsidRDefault="00865891" w:rsidP="00F343E3">
      <w:pPr>
        <w:pStyle w:val="Default"/>
        <w:rPr>
          <w:b/>
          <w:bCs/>
          <w:sz w:val="32"/>
          <w:szCs w:val="32"/>
        </w:rPr>
      </w:pPr>
    </w:p>
    <w:p w:rsidR="00CD693B" w:rsidRPr="00CD693B" w:rsidRDefault="00CD693B" w:rsidP="00BC4899">
      <w:pPr>
        <w:pStyle w:val="Default"/>
        <w:jc w:val="center"/>
        <w:rPr>
          <w:bCs/>
          <w:sz w:val="28"/>
          <w:szCs w:val="28"/>
        </w:rPr>
      </w:pPr>
      <w:r w:rsidRPr="00CD693B">
        <w:rPr>
          <w:bCs/>
          <w:sz w:val="28"/>
          <w:szCs w:val="28"/>
        </w:rPr>
        <w:t>город</w:t>
      </w:r>
      <w:r w:rsidR="00865891" w:rsidRPr="00CD693B">
        <w:rPr>
          <w:bCs/>
          <w:sz w:val="28"/>
          <w:szCs w:val="28"/>
        </w:rPr>
        <w:t xml:space="preserve"> Нефтеюганск </w:t>
      </w:r>
    </w:p>
    <w:p w:rsidR="00BC4899" w:rsidRPr="00CD693B" w:rsidRDefault="00865891" w:rsidP="00BC4899">
      <w:pPr>
        <w:pStyle w:val="Default"/>
        <w:jc w:val="center"/>
        <w:rPr>
          <w:bCs/>
          <w:sz w:val="28"/>
          <w:szCs w:val="28"/>
        </w:rPr>
      </w:pPr>
      <w:r w:rsidRPr="00CD693B">
        <w:rPr>
          <w:bCs/>
          <w:sz w:val="28"/>
          <w:szCs w:val="28"/>
        </w:rPr>
        <w:t>201</w:t>
      </w:r>
      <w:r w:rsidR="0045500B">
        <w:rPr>
          <w:bCs/>
          <w:sz w:val="28"/>
          <w:szCs w:val="28"/>
        </w:rPr>
        <w:t>9</w:t>
      </w:r>
      <w:r w:rsidRPr="00CD693B">
        <w:rPr>
          <w:bCs/>
          <w:sz w:val="28"/>
          <w:szCs w:val="28"/>
        </w:rPr>
        <w:t xml:space="preserve"> год</w:t>
      </w:r>
    </w:p>
    <w:p w:rsidR="00BC4899" w:rsidRPr="004550D8" w:rsidRDefault="00BC4899" w:rsidP="004550D8">
      <w:pPr>
        <w:ind w:firstLine="709"/>
        <w:jc w:val="center"/>
        <w:rPr>
          <w:rFonts w:ascii="Times New Roman" w:hAnsi="Times New Roman" w:cs="Times New Roman"/>
          <w:sz w:val="28"/>
          <w:szCs w:val="28"/>
        </w:rPr>
      </w:pPr>
      <w:r w:rsidRPr="004550D8">
        <w:rPr>
          <w:rFonts w:ascii="Times New Roman" w:hAnsi="Times New Roman" w:cs="Times New Roman"/>
          <w:sz w:val="28"/>
          <w:szCs w:val="28"/>
        </w:rPr>
        <w:lastRenderedPageBreak/>
        <w:t>Содержание</w:t>
      </w:r>
    </w:p>
    <w:p w:rsidR="00BC4899" w:rsidRPr="004550D8" w:rsidRDefault="00BC4899" w:rsidP="00CD693B">
      <w:pPr>
        <w:jc w:val="both"/>
        <w:rPr>
          <w:rFonts w:ascii="Times New Roman" w:hAnsi="Times New Roman" w:cs="Times New Roman"/>
          <w:sz w:val="28"/>
          <w:szCs w:val="28"/>
        </w:rPr>
      </w:pPr>
    </w:p>
    <w:p w:rsidR="00BC4899" w:rsidRPr="004550D8" w:rsidRDefault="00BC4899" w:rsidP="00CD693B">
      <w:pPr>
        <w:jc w:val="both"/>
        <w:rPr>
          <w:rFonts w:ascii="Times New Roman" w:hAnsi="Times New Roman" w:cs="Times New Roman"/>
          <w:sz w:val="28"/>
          <w:szCs w:val="28"/>
        </w:rPr>
      </w:pPr>
      <w:r w:rsidRPr="004550D8">
        <w:rPr>
          <w:rFonts w:ascii="Times New Roman" w:hAnsi="Times New Roman" w:cs="Times New Roman"/>
          <w:sz w:val="28"/>
          <w:szCs w:val="28"/>
        </w:rPr>
        <w:t>Общие положения……………………………………………</w:t>
      </w:r>
      <w:r w:rsidR="00CD693B" w:rsidRPr="004550D8">
        <w:rPr>
          <w:rFonts w:ascii="Times New Roman" w:hAnsi="Times New Roman" w:cs="Times New Roman"/>
          <w:sz w:val="28"/>
          <w:szCs w:val="28"/>
        </w:rPr>
        <w:t>……</w:t>
      </w:r>
      <w:r w:rsidRPr="004550D8">
        <w:rPr>
          <w:rFonts w:ascii="Times New Roman" w:hAnsi="Times New Roman" w:cs="Times New Roman"/>
          <w:sz w:val="28"/>
          <w:szCs w:val="28"/>
        </w:rPr>
        <w:t>…</w:t>
      </w:r>
      <w:r w:rsidR="00CD693B">
        <w:rPr>
          <w:rFonts w:ascii="Times New Roman" w:hAnsi="Times New Roman" w:cs="Times New Roman"/>
          <w:sz w:val="28"/>
          <w:szCs w:val="28"/>
        </w:rPr>
        <w:t>………</w:t>
      </w:r>
      <w:r w:rsidR="00353EB1">
        <w:rPr>
          <w:rFonts w:ascii="Times New Roman" w:hAnsi="Times New Roman" w:cs="Times New Roman"/>
          <w:sz w:val="28"/>
          <w:szCs w:val="28"/>
        </w:rPr>
        <w:t>……</w:t>
      </w:r>
      <w:r w:rsidR="00CD693B">
        <w:rPr>
          <w:rFonts w:ascii="Times New Roman" w:hAnsi="Times New Roman" w:cs="Times New Roman"/>
          <w:sz w:val="28"/>
          <w:szCs w:val="28"/>
        </w:rPr>
        <w:t>.</w:t>
      </w:r>
      <w:r w:rsidR="00353EB1">
        <w:rPr>
          <w:rFonts w:ascii="Times New Roman" w:hAnsi="Times New Roman" w:cs="Times New Roman"/>
          <w:sz w:val="28"/>
          <w:szCs w:val="28"/>
        </w:rPr>
        <w:t>..</w:t>
      </w:r>
      <w:r w:rsidR="00A24F39">
        <w:rPr>
          <w:rFonts w:ascii="Times New Roman" w:hAnsi="Times New Roman" w:cs="Times New Roman"/>
          <w:sz w:val="28"/>
          <w:szCs w:val="28"/>
        </w:rPr>
        <w:t xml:space="preserve"> </w:t>
      </w:r>
      <w:r w:rsidRPr="004550D8">
        <w:rPr>
          <w:rFonts w:ascii="Times New Roman" w:hAnsi="Times New Roman" w:cs="Times New Roman"/>
          <w:sz w:val="28"/>
          <w:szCs w:val="28"/>
        </w:rPr>
        <w:t>3</w:t>
      </w:r>
    </w:p>
    <w:p w:rsidR="00BC4899" w:rsidRPr="004550D8" w:rsidRDefault="00BC4899" w:rsidP="00CD693B">
      <w:pPr>
        <w:jc w:val="both"/>
        <w:rPr>
          <w:rFonts w:ascii="Times New Roman" w:hAnsi="Times New Roman" w:cs="Times New Roman"/>
          <w:sz w:val="28"/>
          <w:szCs w:val="28"/>
        </w:rPr>
      </w:pPr>
      <w:r w:rsidRPr="004550D8">
        <w:rPr>
          <w:rFonts w:ascii="Times New Roman" w:hAnsi="Times New Roman" w:cs="Times New Roman"/>
          <w:sz w:val="28"/>
          <w:szCs w:val="28"/>
        </w:rPr>
        <w:t>Содержание аудита в сфере закупок………………………………</w:t>
      </w:r>
      <w:r w:rsidR="004628F9">
        <w:rPr>
          <w:rFonts w:ascii="Times New Roman" w:hAnsi="Times New Roman" w:cs="Times New Roman"/>
          <w:sz w:val="28"/>
          <w:szCs w:val="28"/>
        </w:rPr>
        <w:t>……</w:t>
      </w:r>
      <w:r w:rsidR="00CD693B">
        <w:rPr>
          <w:rFonts w:ascii="Times New Roman" w:hAnsi="Times New Roman" w:cs="Times New Roman"/>
          <w:sz w:val="28"/>
          <w:szCs w:val="28"/>
        </w:rPr>
        <w:t>………</w:t>
      </w:r>
      <w:r w:rsidR="00A24F39">
        <w:rPr>
          <w:rFonts w:ascii="Times New Roman" w:hAnsi="Times New Roman" w:cs="Times New Roman"/>
          <w:sz w:val="28"/>
          <w:szCs w:val="28"/>
        </w:rPr>
        <w:t>…</w:t>
      </w:r>
      <w:r w:rsidR="00353EB1">
        <w:rPr>
          <w:rFonts w:ascii="Times New Roman" w:hAnsi="Times New Roman" w:cs="Times New Roman"/>
          <w:sz w:val="28"/>
          <w:szCs w:val="28"/>
        </w:rPr>
        <w:t>.</w:t>
      </w:r>
      <w:r w:rsidR="00A24F39">
        <w:rPr>
          <w:rFonts w:ascii="Times New Roman" w:hAnsi="Times New Roman" w:cs="Times New Roman"/>
          <w:sz w:val="28"/>
          <w:szCs w:val="28"/>
        </w:rPr>
        <w:t xml:space="preserve"> </w:t>
      </w:r>
      <w:r w:rsidRPr="004550D8">
        <w:rPr>
          <w:rFonts w:ascii="Times New Roman" w:hAnsi="Times New Roman" w:cs="Times New Roman"/>
          <w:sz w:val="28"/>
          <w:szCs w:val="28"/>
        </w:rPr>
        <w:t>3</w:t>
      </w:r>
    </w:p>
    <w:p w:rsidR="00BC4899" w:rsidRPr="004550D8" w:rsidRDefault="00BC4899" w:rsidP="00CD693B">
      <w:pPr>
        <w:jc w:val="both"/>
        <w:rPr>
          <w:rFonts w:ascii="Times New Roman" w:hAnsi="Times New Roman" w:cs="Times New Roman"/>
          <w:sz w:val="28"/>
          <w:szCs w:val="28"/>
        </w:rPr>
      </w:pPr>
      <w:r w:rsidRPr="004550D8">
        <w:rPr>
          <w:rFonts w:ascii="Times New Roman" w:hAnsi="Times New Roman" w:cs="Times New Roman"/>
          <w:sz w:val="28"/>
          <w:szCs w:val="28"/>
        </w:rPr>
        <w:t>Источники информации для проведения аудита в сфере закупок…</w:t>
      </w:r>
      <w:r w:rsidR="00A24F39">
        <w:rPr>
          <w:rFonts w:ascii="Times New Roman" w:hAnsi="Times New Roman" w:cs="Times New Roman"/>
          <w:sz w:val="28"/>
          <w:szCs w:val="28"/>
        </w:rPr>
        <w:t>…</w:t>
      </w:r>
      <w:r w:rsidR="00CD693B">
        <w:rPr>
          <w:rFonts w:ascii="Times New Roman" w:hAnsi="Times New Roman" w:cs="Times New Roman"/>
          <w:sz w:val="28"/>
          <w:szCs w:val="28"/>
        </w:rPr>
        <w:t>……….</w:t>
      </w:r>
      <w:r w:rsidR="00A24F39">
        <w:rPr>
          <w:rFonts w:ascii="Times New Roman" w:hAnsi="Times New Roman" w:cs="Times New Roman"/>
          <w:sz w:val="28"/>
          <w:szCs w:val="28"/>
        </w:rPr>
        <w:t xml:space="preserve">… </w:t>
      </w:r>
      <w:r w:rsidR="004628F9">
        <w:rPr>
          <w:rFonts w:ascii="Times New Roman" w:hAnsi="Times New Roman" w:cs="Times New Roman"/>
          <w:sz w:val="28"/>
          <w:szCs w:val="28"/>
        </w:rPr>
        <w:t>5</w:t>
      </w:r>
    </w:p>
    <w:p w:rsidR="00BC4899" w:rsidRPr="004550D8" w:rsidRDefault="00BC4899" w:rsidP="00CD693B">
      <w:pPr>
        <w:jc w:val="both"/>
        <w:rPr>
          <w:rFonts w:ascii="Times New Roman" w:hAnsi="Times New Roman" w:cs="Times New Roman"/>
          <w:sz w:val="28"/>
          <w:szCs w:val="28"/>
        </w:rPr>
      </w:pPr>
      <w:r w:rsidRPr="004550D8">
        <w:rPr>
          <w:rFonts w:ascii="Times New Roman" w:hAnsi="Times New Roman" w:cs="Times New Roman"/>
          <w:sz w:val="28"/>
          <w:szCs w:val="28"/>
        </w:rPr>
        <w:t>Этапы проведения аудита в сфере закупок…</w:t>
      </w:r>
      <w:r w:rsidR="00CD693B" w:rsidRPr="004550D8">
        <w:rPr>
          <w:rFonts w:ascii="Times New Roman" w:hAnsi="Times New Roman" w:cs="Times New Roman"/>
          <w:sz w:val="28"/>
          <w:szCs w:val="28"/>
        </w:rPr>
        <w:t>……</w:t>
      </w:r>
      <w:r w:rsidRPr="004550D8">
        <w:rPr>
          <w:rFonts w:ascii="Times New Roman" w:hAnsi="Times New Roman" w:cs="Times New Roman"/>
          <w:sz w:val="28"/>
          <w:szCs w:val="28"/>
        </w:rPr>
        <w:t>………</w:t>
      </w:r>
      <w:r w:rsidR="00CD693B" w:rsidRPr="004550D8">
        <w:rPr>
          <w:rFonts w:ascii="Times New Roman" w:hAnsi="Times New Roman" w:cs="Times New Roman"/>
          <w:sz w:val="28"/>
          <w:szCs w:val="28"/>
        </w:rPr>
        <w:t>...…</w:t>
      </w:r>
      <w:r w:rsidRPr="004550D8">
        <w:rPr>
          <w:rFonts w:ascii="Times New Roman" w:hAnsi="Times New Roman" w:cs="Times New Roman"/>
          <w:sz w:val="28"/>
          <w:szCs w:val="28"/>
        </w:rPr>
        <w:t>……</w:t>
      </w:r>
      <w:r w:rsidR="00A24F39">
        <w:rPr>
          <w:rFonts w:ascii="Times New Roman" w:hAnsi="Times New Roman" w:cs="Times New Roman"/>
          <w:sz w:val="28"/>
          <w:szCs w:val="28"/>
        </w:rPr>
        <w:t>……</w:t>
      </w:r>
      <w:r w:rsidR="00CD693B">
        <w:rPr>
          <w:rFonts w:ascii="Times New Roman" w:hAnsi="Times New Roman" w:cs="Times New Roman"/>
          <w:sz w:val="28"/>
          <w:szCs w:val="28"/>
        </w:rPr>
        <w:t>………...</w:t>
      </w:r>
      <w:r w:rsidR="00A24F39">
        <w:rPr>
          <w:rFonts w:ascii="Times New Roman" w:hAnsi="Times New Roman" w:cs="Times New Roman"/>
          <w:sz w:val="28"/>
          <w:szCs w:val="28"/>
        </w:rPr>
        <w:t xml:space="preserve"> </w:t>
      </w:r>
      <w:r w:rsidRPr="004550D8">
        <w:rPr>
          <w:rFonts w:ascii="Times New Roman" w:hAnsi="Times New Roman" w:cs="Times New Roman"/>
          <w:sz w:val="28"/>
          <w:szCs w:val="28"/>
        </w:rPr>
        <w:t>7</w:t>
      </w:r>
    </w:p>
    <w:p w:rsidR="00BC4899" w:rsidRPr="004550D8" w:rsidRDefault="00BC4899" w:rsidP="00CD693B">
      <w:pPr>
        <w:jc w:val="both"/>
        <w:rPr>
          <w:rFonts w:ascii="Times New Roman" w:hAnsi="Times New Roman" w:cs="Times New Roman"/>
          <w:sz w:val="28"/>
          <w:szCs w:val="28"/>
        </w:rPr>
      </w:pPr>
      <w:r w:rsidRPr="004550D8">
        <w:rPr>
          <w:rFonts w:ascii="Times New Roman" w:hAnsi="Times New Roman" w:cs="Times New Roman"/>
          <w:sz w:val="28"/>
          <w:szCs w:val="28"/>
        </w:rPr>
        <w:t>Формирование и размещение обобщенной информации о результатах аудита в сфере закупок в единой информационной системе в сфере закупок…………………………</w:t>
      </w:r>
      <w:r w:rsidR="00CD693B" w:rsidRPr="004550D8">
        <w:rPr>
          <w:rFonts w:ascii="Times New Roman" w:hAnsi="Times New Roman" w:cs="Times New Roman"/>
          <w:sz w:val="28"/>
          <w:szCs w:val="28"/>
        </w:rPr>
        <w:t>……</w:t>
      </w:r>
      <w:r w:rsidRPr="004550D8">
        <w:rPr>
          <w:rFonts w:ascii="Times New Roman" w:hAnsi="Times New Roman" w:cs="Times New Roman"/>
          <w:sz w:val="28"/>
          <w:szCs w:val="28"/>
        </w:rPr>
        <w:t>………………………………………</w:t>
      </w:r>
      <w:r w:rsidR="00CD693B">
        <w:rPr>
          <w:rFonts w:ascii="Times New Roman" w:hAnsi="Times New Roman" w:cs="Times New Roman"/>
          <w:sz w:val="28"/>
          <w:szCs w:val="28"/>
        </w:rPr>
        <w:t>…</w:t>
      </w:r>
      <w:r w:rsidRPr="004550D8">
        <w:rPr>
          <w:rFonts w:ascii="Times New Roman" w:hAnsi="Times New Roman" w:cs="Times New Roman"/>
          <w:sz w:val="28"/>
          <w:szCs w:val="28"/>
        </w:rPr>
        <w:t>….</w:t>
      </w:r>
      <w:r w:rsidR="00CD693B">
        <w:rPr>
          <w:rFonts w:ascii="Times New Roman" w:hAnsi="Times New Roman" w:cs="Times New Roman"/>
          <w:sz w:val="28"/>
          <w:szCs w:val="28"/>
        </w:rPr>
        <w:t>..</w:t>
      </w:r>
      <w:r w:rsidR="00A24F39">
        <w:rPr>
          <w:rFonts w:ascii="Times New Roman" w:hAnsi="Times New Roman" w:cs="Times New Roman"/>
          <w:sz w:val="28"/>
          <w:szCs w:val="28"/>
        </w:rPr>
        <w:t xml:space="preserve"> </w:t>
      </w:r>
      <w:r w:rsidRPr="004550D8">
        <w:rPr>
          <w:rFonts w:ascii="Times New Roman" w:hAnsi="Times New Roman" w:cs="Times New Roman"/>
          <w:sz w:val="28"/>
          <w:szCs w:val="28"/>
        </w:rPr>
        <w:t>1</w:t>
      </w:r>
      <w:r w:rsidR="00B37708">
        <w:rPr>
          <w:rFonts w:ascii="Times New Roman" w:hAnsi="Times New Roman" w:cs="Times New Roman"/>
          <w:sz w:val="28"/>
          <w:szCs w:val="28"/>
        </w:rPr>
        <w:t>4</w:t>
      </w:r>
    </w:p>
    <w:p w:rsidR="00BC4899" w:rsidRPr="004550D8" w:rsidRDefault="00BC4899" w:rsidP="004550D8">
      <w:pPr>
        <w:jc w:val="both"/>
        <w:rPr>
          <w:rFonts w:ascii="Times New Roman" w:hAnsi="Times New Roman" w:cs="Times New Roman"/>
          <w:sz w:val="28"/>
          <w:szCs w:val="28"/>
        </w:rPr>
      </w:pPr>
    </w:p>
    <w:p w:rsidR="00BC4899" w:rsidRPr="004550D8" w:rsidRDefault="00BC4899" w:rsidP="004550D8">
      <w:pPr>
        <w:jc w:val="both"/>
        <w:rPr>
          <w:rFonts w:ascii="Times New Roman" w:hAnsi="Times New Roman" w:cs="Times New Roman"/>
          <w:sz w:val="28"/>
          <w:szCs w:val="28"/>
        </w:rPr>
      </w:pPr>
      <w:r w:rsidRPr="004550D8">
        <w:rPr>
          <w:rFonts w:ascii="Times New Roman" w:hAnsi="Times New Roman" w:cs="Times New Roman"/>
          <w:sz w:val="28"/>
          <w:szCs w:val="28"/>
        </w:rPr>
        <w:t>Приложени</w:t>
      </w:r>
      <w:r w:rsidR="00113933">
        <w:rPr>
          <w:rFonts w:ascii="Times New Roman" w:hAnsi="Times New Roman" w:cs="Times New Roman"/>
          <w:sz w:val="28"/>
          <w:szCs w:val="28"/>
        </w:rPr>
        <w:t>е</w:t>
      </w:r>
      <w:r w:rsidRPr="004550D8">
        <w:rPr>
          <w:rFonts w:ascii="Times New Roman" w:hAnsi="Times New Roman" w:cs="Times New Roman"/>
          <w:sz w:val="28"/>
          <w:szCs w:val="28"/>
        </w:rPr>
        <w:t>:</w:t>
      </w:r>
    </w:p>
    <w:p w:rsidR="00BC4899" w:rsidRPr="004550D8" w:rsidRDefault="00BC4899" w:rsidP="004550D8">
      <w:pPr>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Структура представления данных о результатах аудита в сфере </w:t>
      </w:r>
      <w:r w:rsidR="004550D8" w:rsidRPr="004550D8">
        <w:rPr>
          <w:rFonts w:ascii="Times New Roman" w:hAnsi="Times New Roman" w:cs="Times New Roman"/>
          <w:sz w:val="28"/>
          <w:szCs w:val="28"/>
        </w:rPr>
        <w:t>закупок для</w:t>
      </w:r>
      <w:r w:rsidRPr="004550D8">
        <w:rPr>
          <w:rFonts w:ascii="Times New Roman" w:hAnsi="Times New Roman" w:cs="Times New Roman"/>
          <w:sz w:val="28"/>
          <w:szCs w:val="28"/>
        </w:rPr>
        <w:t xml:space="preserve"> подготовки обобщенной информации………………………………………</w:t>
      </w:r>
      <w:r w:rsidR="00113933">
        <w:rPr>
          <w:rFonts w:ascii="Times New Roman" w:hAnsi="Times New Roman" w:cs="Times New Roman"/>
          <w:sz w:val="28"/>
          <w:szCs w:val="28"/>
        </w:rPr>
        <w:t>……</w:t>
      </w:r>
      <w:r w:rsidR="00A24F39">
        <w:rPr>
          <w:rFonts w:ascii="Times New Roman" w:hAnsi="Times New Roman" w:cs="Times New Roman"/>
          <w:sz w:val="28"/>
          <w:szCs w:val="28"/>
        </w:rPr>
        <w:t xml:space="preserve"> </w:t>
      </w:r>
      <w:r w:rsidRPr="004550D8">
        <w:rPr>
          <w:rFonts w:ascii="Times New Roman" w:hAnsi="Times New Roman" w:cs="Times New Roman"/>
          <w:sz w:val="28"/>
          <w:szCs w:val="28"/>
        </w:rPr>
        <w:t>1</w:t>
      </w:r>
      <w:r w:rsidR="00B37708">
        <w:rPr>
          <w:rFonts w:ascii="Times New Roman" w:hAnsi="Times New Roman" w:cs="Times New Roman"/>
          <w:sz w:val="28"/>
          <w:szCs w:val="28"/>
        </w:rPr>
        <w:t>5</w:t>
      </w:r>
    </w:p>
    <w:p w:rsidR="00BC4899" w:rsidRPr="004550D8" w:rsidRDefault="00BC4899" w:rsidP="004550D8">
      <w:pPr>
        <w:ind w:firstLine="709"/>
        <w:jc w:val="both"/>
        <w:rPr>
          <w:rFonts w:ascii="Times New Roman" w:hAnsi="Times New Roman" w:cs="Times New Roman"/>
          <w:sz w:val="28"/>
          <w:szCs w:val="28"/>
        </w:rPr>
      </w:pPr>
    </w:p>
    <w:p w:rsidR="00BC4899" w:rsidRPr="004550D8" w:rsidRDefault="00BC4899" w:rsidP="004550D8">
      <w:pPr>
        <w:ind w:firstLine="709"/>
        <w:jc w:val="both"/>
        <w:rPr>
          <w:rFonts w:ascii="Times New Roman" w:hAnsi="Times New Roman" w:cs="Times New Roman"/>
          <w:sz w:val="28"/>
          <w:szCs w:val="28"/>
        </w:rPr>
      </w:pPr>
    </w:p>
    <w:p w:rsidR="00BC4899" w:rsidRPr="004550D8" w:rsidRDefault="00BC4899" w:rsidP="004550D8">
      <w:pPr>
        <w:ind w:firstLine="709"/>
        <w:jc w:val="both"/>
        <w:rPr>
          <w:rFonts w:ascii="Times New Roman" w:hAnsi="Times New Roman" w:cs="Times New Roman"/>
          <w:sz w:val="28"/>
          <w:szCs w:val="28"/>
        </w:rPr>
      </w:pPr>
    </w:p>
    <w:p w:rsidR="00BC4899" w:rsidRPr="004550D8" w:rsidRDefault="00BC4899" w:rsidP="004550D8">
      <w:pPr>
        <w:ind w:firstLine="709"/>
        <w:jc w:val="both"/>
        <w:rPr>
          <w:rFonts w:ascii="Times New Roman" w:hAnsi="Times New Roman" w:cs="Times New Roman"/>
          <w:sz w:val="28"/>
          <w:szCs w:val="28"/>
        </w:rPr>
      </w:pPr>
    </w:p>
    <w:p w:rsidR="00BC4899" w:rsidRPr="004550D8" w:rsidRDefault="00BC4899" w:rsidP="004550D8">
      <w:pPr>
        <w:ind w:firstLine="709"/>
        <w:jc w:val="both"/>
        <w:rPr>
          <w:rFonts w:ascii="Times New Roman" w:hAnsi="Times New Roman" w:cs="Times New Roman"/>
          <w:sz w:val="28"/>
          <w:szCs w:val="28"/>
        </w:rPr>
        <w:sectPr w:rsidR="00BC4899" w:rsidRPr="004550D8" w:rsidSect="00E72307">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418" w:header="340" w:footer="1077" w:gutter="0"/>
          <w:cols w:space="708"/>
          <w:titlePg/>
          <w:docGrid w:linePitch="360"/>
        </w:sectPr>
      </w:pPr>
    </w:p>
    <w:p w:rsidR="00BC4899" w:rsidRPr="00E12F44" w:rsidRDefault="00BC4899" w:rsidP="00ED1A62">
      <w:pPr>
        <w:jc w:val="center"/>
        <w:rPr>
          <w:rFonts w:ascii="Times New Roman" w:hAnsi="Times New Roman" w:cs="Times New Roman"/>
          <w:b/>
          <w:sz w:val="28"/>
          <w:szCs w:val="28"/>
        </w:rPr>
      </w:pPr>
      <w:r w:rsidRPr="00E12F44">
        <w:rPr>
          <w:rFonts w:ascii="Times New Roman" w:hAnsi="Times New Roman" w:cs="Times New Roman"/>
          <w:b/>
          <w:sz w:val="28"/>
          <w:szCs w:val="28"/>
        </w:rPr>
        <w:lastRenderedPageBreak/>
        <w:t>1. Общие положения</w:t>
      </w:r>
    </w:p>
    <w:p w:rsidR="00E63F6E" w:rsidRPr="004550D8" w:rsidRDefault="00E63F6E" w:rsidP="00852188">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1.1. Стандарт финансового контроля «Общие правила проведения аудита в сфере закупок» (далее - Стандарт) разработан в целях реализации полномочий Счетной палаты города Нефтеюганска (далее – Счетная палата) по осуществлению аудита в сфере закупок товаров, работ, услуг для муниципальных нужд в рамках реализации положений статьи 98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w:t>
      </w:r>
      <w:r w:rsidR="007344BD">
        <w:rPr>
          <w:rFonts w:ascii="Times New Roman" w:hAnsi="Times New Roman" w:cs="Times New Roman"/>
          <w:sz w:val="28"/>
          <w:szCs w:val="28"/>
        </w:rPr>
        <w:t>З</w:t>
      </w:r>
      <w:r w:rsidRPr="004550D8">
        <w:rPr>
          <w:rFonts w:ascii="Times New Roman" w:hAnsi="Times New Roman" w:cs="Times New Roman"/>
          <w:sz w:val="28"/>
          <w:szCs w:val="28"/>
        </w:rPr>
        <w:t>акон № 44-ФЗ).</w:t>
      </w:r>
    </w:p>
    <w:p w:rsidR="00001D61" w:rsidRPr="00001D61" w:rsidRDefault="00BC4899" w:rsidP="00852188">
      <w:pPr>
        <w:widowControl w:val="0"/>
        <w:shd w:val="clear" w:color="auto" w:fill="FFFFFF"/>
        <w:tabs>
          <w:tab w:val="left" w:pos="970"/>
        </w:tabs>
        <w:autoSpaceDE w:val="0"/>
        <w:autoSpaceDN w:val="0"/>
        <w:adjustRightInd w:val="0"/>
        <w:spacing w:after="0" w:line="240" w:lineRule="auto"/>
        <w:ind w:right="5" w:firstLine="709"/>
        <w:jc w:val="both"/>
        <w:rPr>
          <w:rFonts w:ascii="Times New Roman" w:hAnsi="Times New Roman" w:cs="Times New Roman"/>
          <w:sz w:val="28"/>
          <w:szCs w:val="28"/>
        </w:rPr>
      </w:pPr>
      <w:r w:rsidRPr="004550D8">
        <w:rPr>
          <w:rFonts w:ascii="Times New Roman" w:hAnsi="Times New Roman" w:cs="Times New Roman"/>
          <w:sz w:val="28"/>
          <w:szCs w:val="28"/>
        </w:rPr>
        <w:t>1.2. </w:t>
      </w:r>
      <w:r w:rsidR="00001D61" w:rsidRPr="00001D61">
        <w:rPr>
          <w:rFonts w:ascii="Times New Roman" w:hAnsi="Times New Roman" w:cs="Times New Roman"/>
          <w:sz w:val="28"/>
          <w:szCs w:val="28"/>
        </w:rPr>
        <w:t>Стандарт разработан с учётом требований статьи 11 Федерального закона от 07.02.2011 № 6-ФЗ «Об общих принципах организации и деятельности контрольно-сч</w:t>
      </w:r>
      <w:r w:rsidR="00001D61">
        <w:rPr>
          <w:rFonts w:ascii="Times New Roman" w:hAnsi="Times New Roman" w:cs="Times New Roman"/>
          <w:sz w:val="28"/>
          <w:szCs w:val="28"/>
        </w:rPr>
        <w:t>ё</w:t>
      </w:r>
      <w:r w:rsidR="00001D61" w:rsidRPr="00001D61">
        <w:rPr>
          <w:rFonts w:ascii="Times New Roman" w:hAnsi="Times New Roman" w:cs="Times New Roman"/>
          <w:sz w:val="28"/>
          <w:szCs w:val="28"/>
        </w:rPr>
        <w:t>тных органов субъектов Российской Федерации и муниципальных образований»,</w:t>
      </w:r>
      <w:r w:rsidR="00001D61" w:rsidRPr="00001D61">
        <w:rPr>
          <w:rFonts w:ascii="Times New Roman" w:eastAsia="Times New Roman" w:hAnsi="Times New Roman" w:cs="Times New Roman"/>
          <w:spacing w:val="-7"/>
          <w:sz w:val="24"/>
          <w:szCs w:val="24"/>
        </w:rPr>
        <w:t xml:space="preserve"> </w:t>
      </w:r>
      <w:r w:rsidR="00001D61" w:rsidRPr="004550D8">
        <w:rPr>
          <w:rFonts w:ascii="Times New Roman" w:hAnsi="Times New Roman" w:cs="Times New Roman"/>
          <w:sz w:val="28"/>
          <w:szCs w:val="28"/>
        </w:rPr>
        <w:t>на основе СФК (типового) «Проведение аудита в сфере закупок», утвержд</w:t>
      </w:r>
      <w:r w:rsidR="00001D61">
        <w:rPr>
          <w:rFonts w:ascii="Times New Roman" w:hAnsi="Times New Roman" w:cs="Times New Roman"/>
          <w:sz w:val="28"/>
          <w:szCs w:val="28"/>
        </w:rPr>
        <w:t>ё</w:t>
      </w:r>
      <w:r w:rsidR="00001D61" w:rsidRPr="004550D8">
        <w:rPr>
          <w:rFonts w:ascii="Times New Roman" w:hAnsi="Times New Roman" w:cs="Times New Roman"/>
          <w:sz w:val="28"/>
          <w:szCs w:val="28"/>
        </w:rPr>
        <w:t>нного решением Президиума Союза МКСО (протокол заседания Президиума Союза МКСО от 18.12.2014 г., п. 12.1.)</w:t>
      </w:r>
      <w:r w:rsidR="00001D61">
        <w:rPr>
          <w:rFonts w:ascii="Times New Roman" w:hAnsi="Times New Roman" w:cs="Times New Roman"/>
          <w:sz w:val="28"/>
          <w:szCs w:val="28"/>
        </w:rPr>
        <w:t xml:space="preserve">, </w:t>
      </w:r>
      <w:r w:rsidR="00EC4CA6">
        <w:rPr>
          <w:rFonts w:ascii="Times New Roman" w:hAnsi="Times New Roman" w:cs="Times New Roman"/>
          <w:sz w:val="28"/>
          <w:szCs w:val="28"/>
        </w:rPr>
        <w:br/>
      </w:r>
      <w:r w:rsidR="00001D61">
        <w:rPr>
          <w:rFonts w:ascii="Times New Roman" w:hAnsi="Times New Roman" w:cs="Times New Roman"/>
          <w:sz w:val="28"/>
          <w:szCs w:val="28"/>
        </w:rPr>
        <w:t xml:space="preserve">а также </w:t>
      </w:r>
      <w:r w:rsidR="00BF7F6D" w:rsidRPr="00BF7F6D">
        <w:rPr>
          <w:rFonts w:ascii="Times New Roman" w:hAnsi="Times New Roman" w:cs="Times New Roman"/>
          <w:sz w:val="28"/>
          <w:szCs w:val="28"/>
        </w:rPr>
        <w:t>Положения о Счётной палате города Нефтеюганска, утверждённого решением Думы города от 31.03.2021 № 923-VI</w:t>
      </w:r>
      <w:bookmarkStart w:id="0" w:name="_GoBack"/>
      <w:bookmarkEnd w:id="0"/>
      <w:r w:rsidR="00001D61">
        <w:rPr>
          <w:rFonts w:ascii="Times New Roman" w:hAnsi="Times New Roman" w:cs="Times New Roman"/>
          <w:sz w:val="28"/>
          <w:szCs w:val="28"/>
        </w:rPr>
        <w:t xml:space="preserve">. </w:t>
      </w:r>
    </w:p>
    <w:p w:rsidR="00BC4899" w:rsidRPr="004550D8" w:rsidRDefault="00BC4899" w:rsidP="004550D8">
      <w:pPr>
        <w:ind w:firstLine="709"/>
        <w:jc w:val="both"/>
        <w:rPr>
          <w:rFonts w:ascii="Times New Roman" w:hAnsi="Times New Roman" w:cs="Times New Roman"/>
          <w:sz w:val="28"/>
          <w:szCs w:val="28"/>
        </w:rPr>
      </w:pPr>
      <w:r w:rsidRPr="004550D8">
        <w:rPr>
          <w:rFonts w:ascii="Times New Roman" w:hAnsi="Times New Roman" w:cs="Times New Roman"/>
          <w:sz w:val="28"/>
          <w:szCs w:val="28"/>
        </w:rPr>
        <w:t>1.3. Целью Стандарта является установление рекомендуемых для выполнения методов (способов), процедур, применяемых в процессе осуществления Счетной палатой аудита в сфере закупок, в том числе при проведении комплекса контрольных и экспертно-аналитических мероприятий по аудиту формирования и контролю исполнения бюджета муниципального образования</w:t>
      </w:r>
      <w:r w:rsidR="008E09F0" w:rsidRPr="004550D8">
        <w:rPr>
          <w:rFonts w:ascii="Times New Roman" w:hAnsi="Times New Roman" w:cs="Times New Roman"/>
          <w:sz w:val="28"/>
          <w:szCs w:val="28"/>
        </w:rPr>
        <w:t xml:space="preserve"> город Нефтеюганск</w:t>
      </w:r>
      <w:r w:rsidRPr="004550D8">
        <w:rPr>
          <w:rFonts w:ascii="Times New Roman" w:hAnsi="Times New Roman" w:cs="Times New Roman"/>
          <w:sz w:val="28"/>
          <w:szCs w:val="28"/>
        </w:rPr>
        <w:t>, а также при проведении иных проверок, в которых деятельность в сфере закупок проверяется как одна из составляющих деятельности объектов аудита (контроля).</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1.4. Задачами Стандарта являются определение:</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задач, предмета и объектов аудита в сфере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основных источников информации для проведения аудита в сфере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этапов проведения аудита в сфере закупок и их содержания;</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 порядка подготовки и размещения обобщенной информации </w:t>
      </w:r>
      <w:r w:rsidR="00D974B0" w:rsidRPr="004550D8">
        <w:rPr>
          <w:rFonts w:ascii="Times New Roman" w:hAnsi="Times New Roman" w:cs="Times New Roman"/>
          <w:sz w:val="28"/>
          <w:szCs w:val="28"/>
        </w:rPr>
        <w:br/>
      </w:r>
      <w:r w:rsidRPr="004550D8">
        <w:rPr>
          <w:rFonts w:ascii="Times New Roman" w:hAnsi="Times New Roman" w:cs="Times New Roman"/>
          <w:sz w:val="28"/>
          <w:szCs w:val="28"/>
        </w:rPr>
        <w:t>о результатах аудита в сфере закупок в единой информационной системе.</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1.5. Основные понятия, используемые в настоящем Стандарте, соответствуют понятиям, установленным ст</w:t>
      </w:r>
      <w:r w:rsidR="000F78E5" w:rsidRPr="004550D8">
        <w:rPr>
          <w:rFonts w:ascii="Times New Roman" w:hAnsi="Times New Roman" w:cs="Times New Roman"/>
          <w:sz w:val="28"/>
          <w:szCs w:val="28"/>
        </w:rPr>
        <w:t>атьей</w:t>
      </w:r>
      <w:r w:rsidRPr="004550D8">
        <w:rPr>
          <w:rFonts w:ascii="Times New Roman" w:hAnsi="Times New Roman" w:cs="Times New Roman"/>
          <w:sz w:val="28"/>
          <w:szCs w:val="28"/>
        </w:rPr>
        <w:t xml:space="preserve"> 3 Закон</w:t>
      </w:r>
      <w:r w:rsidR="000F78E5" w:rsidRPr="004550D8">
        <w:rPr>
          <w:rFonts w:ascii="Times New Roman" w:hAnsi="Times New Roman" w:cs="Times New Roman"/>
          <w:sz w:val="28"/>
          <w:szCs w:val="28"/>
        </w:rPr>
        <w:t>а</w:t>
      </w:r>
      <w:r w:rsidRPr="004550D8">
        <w:rPr>
          <w:rFonts w:ascii="Times New Roman" w:hAnsi="Times New Roman" w:cs="Times New Roman"/>
          <w:sz w:val="28"/>
          <w:szCs w:val="28"/>
        </w:rPr>
        <w:t xml:space="preserve"> № 44-ФЗ.</w:t>
      </w:r>
    </w:p>
    <w:p w:rsidR="00BC4899" w:rsidRPr="004550D8" w:rsidRDefault="00BC4899" w:rsidP="004550D8">
      <w:pPr>
        <w:ind w:firstLine="709"/>
        <w:jc w:val="both"/>
        <w:rPr>
          <w:rFonts w:ascii="Times New Roman" w:hAnsi="Times New Roman" w:cs="Times New Roman"/>
          <w:sz w:val="28"/>
          <w:szCs w:val="28"/>
        </w:rPr>
      </w:pPr>
    </w:p>
    <w:p w:rsidR="00BC4899" w:rsidRPr="00E12F44" w:rsidRDefault="00BC4899" w:rsidP="00E12F44">
      <w:pPr>
        <w:jc w:val="center"/>
        <w:rPr>
          <w:rFonts w:ascii="Times New Roman" w:hAnsi="Times New Roman" w:cs="Times New Roman"/>
          <w:b/>
          <w:sz w:val="28"/>
          <w:szCs w:val="28"/>
        </w:rPr>
      </w:pPr>
      <w:r w:rsidRPr="00E12F44">
        <w:rPr>
          <w:rFonts w:ascii="Times New Roman" w:hAnsi="Times New Roman" w:cs="Times New Roman"/>
          <w:b/>
          <w:sz w:val="28"/>
          <w:szCs w:val="28"/>
        </w:rPr>
        <w:t>2. Содержание аудита в сфере закупок</w:t>
      </w:r>
    </w:p>
    <w:p w:rsidR="00BC4899" w:rsidRPr="004550D8" w:rsidRDefault="00BC4899" w:rsidP="00A63877">
      <w:pPr>
        <w:spacing w:line="240" w:lineRule="auto"/>
        <w:ind w:firstLine="709"/>
        <w:jc w:val="both"/>
        <w:rPr>
          <w:rFonts w:ascii="Times New Roman" w:hAnsi="Times New Roman" w:cs="Times New Roman"/>
          <w:sz w:val="28"/>
          <w:szCs w:val="28"/>
        </w:rPr>
      </w:pPr>
      <w:r w:rsidRPr="00E12F44">
        <w:rPr>
          <w:rFonts w:ascii="Times New Roman" w:hAnsi="Times New Roman" w:cs="Times New Roman"/>
          <w:b/>
          <w:sz w:val="28"/>
          <w:szCs w:val="28"/>
        </w:rPr>
        <w:t>2.1. Аудит в сфере закупок</w:t>
      </w:r>
      <w:r w:rsidRPr="004550D8">
        <w:rPr>
          <w:rFonts w:ascii="Times New Roman" w:hAnsi="Times New Roman" w:cs="Times New Roman"/>
          <w:sz w:val="28"/>
          <w:szCs w:val="28"/>
        </w:rPr>
        <w:t xml:space="preserve"> – это вид внешнего муниципального контроля, осуществляемого </w:t>
      </w:r>
      <w:r w:rsidR="007344BD">
        <w:rPr>
          <w:rFonts w:ascii="Times New Roman" w:hAnsi="Times New Roman" w:cs="Times New Roman"/>
          <w:sz w:val="28"/>
          <w:szCs w:val="28"/>
        </w:rPr>
        <w:t>Счетной палатой</w:t>
      </w:r>
      <w:r w:rsidRPr="004550D8">
        <w:rPr>
          <w:rFonts w:ascii="Times New Roman" w:hAnsi="Times New Roman" w:cs="Times New Roman"/>
          <w:sz w:val="28"/>
          <w:szCs w:val="28"/>
        </w:rPr>
        <w:t xml:space="preserve"> в соответствии с полномочиями, установленными стать</w:t>
      </w:r>
      <w:r w:rsidR="00ED1A62">
        <w:rPr>
          <w:rFonts w:ascii="Times New Roman" w:hAnsi="Times New Roman" w:cs="Times New Roman"/>
          <w:sz w:val="28"/>
          <w:szCs w:val="28"/>
        </w:rPr>
        <w:t>ё</w:t>
      </w:r>
      <w:r w:rsidRPr="004550D8">
        <w:rPr>
          <w:rFonts w:ascii="Times New Roman" w:hAnsi="Times New Roman" w:cs="Times New Roman"/>
          <w:sz w:val="28"/>
          <w:szCs w:val="28"/>
        </w:rPr>
        <w:t>й 98 Закона № 44</w:t>
      </w:r>
      <w:bookmarkStart w:id="1" w:name="Par160"/>
      <w:bookmarkStart w:id="2" w:name="Par161"/>
      <w:bookmarkEnd w:id="1"/>
      <w:bookmarkEnd w:id="2"/>
      <w:r w:rsidRPr="004550D8">
        <w:rPr>
          <w:rFonts w:ascii="Times New Roman" w:hAnsi="Times New Roman" w:cs="Times New Roman"/>
          <w:sz w:val="28"/>
          <w:szCs w:val="28"/>
        </w:rPr>
        <w:t>-</w:t>
      </w:r>
      <w:r w:rsidR="00054B87" w:rsidRPr="004550D8">
        <w:rPr>
          <w:rFonts w:ascii="Times New Roman" w:hAnsi="Times New Roman" w:cs="Times New Roman"/>
          <w:sz w:val="28"/>
          <w:szCs w:val="28"/>
        </w:rPr>
        <w:t>ФЗ</w:t>
      </w:r>
      <w:r w:rsidR="00054B87">
        <w:rPr>
          <w:rFonts w:ascii="Times New Roman" w:hAnsi="Times New Roman" w:cs="Times New Roman"/>
          <w:sz w:val="28"/>
          <w:szCs w:val="28"/>
        </w:rPr>
        <w:t>, целями</w:t>
      </w:r>
      <w:r w:rsidR="00054B87" w:rsidRPr="00054B87">
        <w:rPr>
          <w:rFonts w:ascii="Times New Roman" w:hAnsi="Times New Roman" w:cs="Times New Roman"/>
          <w:sz w:val="28"/>
          <w:szCs w:val="28"/>
        </w:rPr>
        <w:t xml:space="preserve"> которого является оценка обоснованности планирования закупок, реализуемости и эффективности закупок, а также анализ и оценка результатов закупок, достижения целей осуществления закупок, определенных </w:t>
      </w:r>
      <w:hyperlink r:id="rId14" w:history="1">
        <w:r w:rsidR="00054B87" w:rsidRPr="00054B87">
          <w:rPr>
            <w:rFonts w:ascii="Times New Roman" w:hAnsi="Times New Roman" w:cs="Times New Roman"/>
            <w:sz w:val="28"/>
            <w:szCs w:val="28"/>
          </w:rPr>
          <w:t>статьей 13</w:t>
        </w:r>
      </w:hyperlink>
      <w:r w:rsidR="00054B87" w:rsidRPr="00054B87">
        <w:rPr>
          <w:rFonts w:ascii="Times New Roman" w:hAnsi="Times New Roman" w:cs="Times New Roman"/>
          <w:sz w:val="28"/>
          <w:szCs w:val="28"/>
        </w:rPr>
        <w:t xml:space="preserve"> Закона </w:t>
      </w:r>
      <w:r w:rsidR="00AD7874">
        <w:rPr>
          <w:rFonts w:ascii="Times New Roman" w:hAnsi="Times New Roman" w:cs="Times New Roman"/>
          <w:sz w:val="28"/>
          <w:szCs w:val="28"/>
        </w:rPr>
        <w:t>№</w:t>
      </w:r>
      <w:r w:rsidR="00054B87" w:rsidRPr="00054B87">
        <w:rPr>
          <w:rFonts w:ascii="Times New Roman" w:hAnsi="Times New Roman" w:cs="Times New Roman"/>
          <w:sz w:val="28"/>
          <w:szCs w:val="28"/>
        </w:rPr>
        <w:t> 44-ФЗ</w:t>
      </w:r>
      <w:r w:rsidR="00AD7874">
        <w:rPr>
          <w:rFonts w:ascii="Times New Roman" w:hAnsi="Times New Roman" w:cs="Times New Roman"/>
          <w:sz w:val="28"/>
          <w:szCs w:val="28"/>
        </w:rPr>
        <w:t>.</w:t>
      </w:r>
    </w:p>
    <w:p w:rsidR="000A444A" w:rsidRPr="004550D8" w:rsidRDefault="00BC4899" w:rsidP="00A63877">
      <w:pPr>
        <w:spacing w:before="240" w:after="0" w:line="240" w:lineRule="auto"/>
        <w:ind w:firstLine="709"/>
        <w:jc w:val="both"/>
        <w:rPr>
          <w:rFonts w:ascii="Times New Roman" w:hAnsi="Times New Roman" w:cs="Times New Roman"/>
          <w:sz w:val="28"/>
          <w:szCs w:val="28"/>
        </w:rPr>
      </w:pPr>
      <w:r w:rsidRPr="00E12F44">
        <w:rPr>
          <w:rFonts w:ascii="Times New Roman" w:hAnsi="Times New Roman" w:cs="Times New Roman"/>
          <w:b/>
          <w:sz w:val="28"/>
          <w:szCs w:val="28"/>
        </w:rPr>
        <w:lastRenderedPageBreak/>
        <w:t>Итогом аудита в сфере закупок должна стать</w:t>
      </w:r>
      <w:r w:rsidRPr="004550D8">
        <w:rPr>
          <w:rFonts w:ascii="Times New Roman" w:hAnsi="Times New Roman" w:cs="Times New Roman"/>
          <w:sz w:val="28"/>
          <w:szCs w:val="28"/>
        </w:rPr>
        <w:t xml:space="preserve"> оценка уровня обеспечения муниципальных нужд с учетом затрат бюджетных средств, обоснованности планирования закупок, включая обоснованность цены закупки, результативности и эффективности осуществления указанных закупок. При этом оценке подлежат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w:t>
      </w:r>
    </w:p>
    <w:p w:rsidR="00BC4899" w:rsidRPr="00E12F44" w:rsidRDefault="00BC4899" w:rsidP="00AD7874">
      <w:pPr>
        <w:spacing w:before="240"/>
        <w:ind w:firstLine="709"/>
        <w:jc w:val="both"/>
        <w:rPr>
          <w:rFonts w:ascii="Times New Roman" w:hAnsi="Times New Roman" w:cs="Times New Roman"/>
          <w:b/>
          <w:sz w:val="28"/>
          <w:szCs w:val="28"/>
        </w:rPr>
      </w:pPr>
      <w:r w:rsidRPr="00E12F44">
        <w:rPr>
          <w:rFonts w:ascii="Times New Roman" w:hAnsi="Times New Roman" w:cs="Times New Roman"/>
          <w:b/>
          <w:sz w:val="28"/>
          <w:szCs w:val="28"/>
        </w:rPr>
        <w:t>2.2. Задачи аудита в сфере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проверка,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 (далее – расходы на закупки);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выявление отклонений, нарушений и недостатков в сфере закупок, установление причин и подготовка предложений, направленных на их устранение</w:t>
      </w:r>
      <w:r w:rsidR="00EC4CA6">
        <w:rPr>
          <w:rFonts w:ascii="Times New Roman" w:hAnsi="Times New Roman" w:cs="Times New Roman"/>
          <w:sz w:val="28"/>
          <w:szCs w:val="28"/>
        </w:rPr>
        <w:t>.</w:t>
      </w:r>
      <w:r w:rsidRPr="004550D8">
        <w:rPr>
          <w:rFonts w:ascii="Times New Roman" w:hAnsi="Times New Roman" w:cs="Times New Roman"/>
          <w:sz w:val="28"/>
          <w:szCs w:val="28"/>
        </w:rPr>
        <w:t xml:space="preserve"> </w:t>
      </w:r>
    </w:p>
    <w:p w:rsidR="00BC4899" w:rsidRPr="00E7030E" w:rsidRDefault="00BC4899" w:rsidP="00816E8B">
      <w:pPr>
        <w:spacing w:after="0" w:line="240" w:lineRule="auto"/>
        <w:ind w:firstLine="709"/>
        <w:jc w:val="both"/>
        <w:rPr>
          <w:rFonts w:ascii="Times New Roman" w:hAnsi="Times New Roman" w:cs="Times New Roman"/>
          <w:sz w:val="28"/>
          <w:szCs w:val="28"/>
        </w:rPr>
      </w:pPr>
      <w:r w:rsidRPr="00E7030E">
        <w:rPr>
          <w:rFonts w:ascii="Times New Roman" w:hAnsi="Times New Roman" w:cs="Times New Roman"/>
          <w:sz w:val="28"/>
          <w:szCs w:val="28"/>
        </w:rPr>
        <w:t xml:space="preserve">Аудит в сфере закупок </w:t>
      </w:r>
      <w:r w:rsidR="00B71623" w:rsidRPr="00E7030E">
        <w:rPr>
          <w:rFonts w:ascii="Times New Roman" w:hAnsi="Times New Roman" w:cs="Times New Roman"/>
          <w:sz w:val="28"/>
          <w:szCs w:val="28"/>
        </w:rPr>
        <w:t>может</w:t>
      </w:r>
      <w:r w:rsidRPr="00E7030E">
        <w:rPr>
          <w:rFonts w:ascii="Times New Roman" w:hAnsi="Times New Roman" w:cs="Times New Roman"/>
          <w:sz w:val="28"/>
          <w:szCs w:val="28"/>
        </w:rPr>
        <w:t xml:space="preserve"> охватывать все этапы деятельности заказчика в сфере закупок, в том числе: этап планирования закупок товаров (работ, услуг), этап определения поставщика, этап заключения и исполнения контракта.</w:t>
      </w:r>
    </w:p>
    <w:p w:rsidR="00816E8B" w:rsidRPr="004550D8" w:rsidRDefault="00816E8B" w:rsidP="00816E8B">
      <w:pPr>
        <w:spacing w:after="0" w:line="240" w:lineRule="auto"/>
        <w:ind w:firstLine="709"/>
        <w:jc w:val="both"/>
        <w:rPr>
          <w:rFonts w:ascii="Times New Roman" w:hAnsi="Times New Roman" w:cs="Times New Roman"/>
          <w:sz w:val="28"/>
          <w:szCs w:val="28"/>
        </w:rPr>
      </w:pPr>
    </w:p>
    <w:p w:rsidR="00BC4899" w:rsidRDefault="00BC4899" w:rsidP="00816E8B">
      <w:pPr>
        <w:spacing w:after="0" w:line="240" w:lineRule="auto"/>
        <w:ind w:firstLine="709"/>
        <w:jc w:val="both"/>
        <w:rPr>
          <w:rFonts w:ascii="Times New Roman" w:hAnsi="Times New Roman" w:cs="Times New Roman"/>
          <w:sz w:val="28"/>
          <w:szCs w:val="28"/>
        </w:rPr>
      </w:pPr>
      <w:r w:rsidRPr="00816E8B">
        <w:rPr>
          <w:rFonts w:ascii="Times New Roman" w:hAnsi="Times New Roman" w:cs="Times New Roman"/>
          <w:b/>
          <w:sz w:val="28"/>
          <w:szCs w:val="28"/>
        </w:rPr>
        <w:t>2.3. Предметом аудита в сфере закупок</w:t>
      </w:r>
      <w:r w:rsidRPr="004550D8">
        <w:rPr>
          <w:rFonts w:ascii="Times New Roman" w:hAnsi="Times New Roman" w:cs="Times New Roman"/>
          <w:sz w:val="28"/>
          <w:szCs w:val="28"/>
        </w:rPr>
        <w:t xml:space="preserve"> является процесс расходования средств бюджета муниципального образования</w:t>
      </w:r>
      <w:r w:rsidR="008E09F0" w:rsidRPr="004550D8">
        <w:rPr>
          <w:rFonts w:ascii="Times New Roman" w:hAnsi="Times New Roman" w:cs="Times New Roman"/>
          <w:sz w:val="28"/>
          <w:szCs w:val="28"/>
        </w:rPr>
        <w:t xml:space="preserve"> город Нефтеюганск</w:t>
      </w:r>
      <w:r w:rsidRPr="004550D8">
        <w:rPr>
          <w:rFonts w:ascii="Times New Roman" w:hAnsi="Times New Roman" w:cs="Times New Roman"/>
          <w:sz w:val="28"/>
          <w:szCs w:val="28"/>
        </w:rPr>
        <w:t xml:space="preserve">, направляемых на закупки (далее – бюджетные средства) в соответствии с требованиями законодательства о контрактной системе в сфере закупок. </w:t>
      </w:r>
    </w:p>
    <w:p w:rsidR="00816E8B" w:rsidRPr="004550D8" w:rsidRDefault="00816E8B" w:rsidP="00816E8B">
      <w:pPr>
        <w:spacing w:after="0" w:line="240" w:lineRule="auto"/>
        <w:ind w:firstLine="709"/>
        <w:jc w:val="both"/>
        <w:rPr>
          <w:rFonts w:ascii="Times New Roman" w:hAnsi="Times New Roman" w:cs="Times New Roman"/>
          <w:sz w:val="28"/>
          <w:szCs w:val="28"/>
        </w:rPr>
      </w:pPr>
    </w:p>
    <w:p w:rsidR="00BC4899" w:rsidRPr="00816E8B" w:rsidRDefault="00BC4899" w:rsidP="00816E8B">
      <w:pPr>
        <w:spacing w:after="0" w:line="240" w:lineRule="auto"/>
        <w:ind w:firstLine="709"/>
        <w:jc w:val="both"/>
        <w:rPr>
          <w:rFonts w:ascii="Times New Roman" w:hAnsi="Times New Roman" w:cs="Times New Roman"/>
          <w:b/>
          <w:sz w:val="28"/>
          <w:szCs w:val="28"/>
        </w:rPr>
      </w:pPr>
      <w:r w:rsidRPr="00816E8B">
        <w:rPr>
          <w:rFonts w:ascii="Times New Roman" w:hAnsi="Times New Roman" w:cs="Times New Roman"/>
          <w:b/>
          <w:sz w:val="28"/>
          <w:szCs w:val="28"/>
        </w:rPr>
        <w:t>2.4. В процессе проведения аудита в сфере закупок проверяются, анализируются и оцениваются:</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организация </w:t>
      </w:r>
      <w:r w:rsidR="008E42C1" w:rsidRPr="004550D8">
        <w:rPr>
          <w:rFonts w:ascii="Times New Roman" w:hAnsi="Times New Roman" w:cs="Times New Roman"/>
          <w:sz w:val="28"/>
          <w:szCs w:val="28"/>
        </w:rPr>
        <w:t xml:space="preserve">и процесс </w:t>
      </w:r>
      <w:r w:rsidR="008E42C1" w:rsidRPr="008E42C1">
        <w:rPr>
          <w:rFonts w:ascii="Times New Roman" w:hAnsi="Times New Roman" w:cs="Times New Roman"/>
          <w:sz w:val="28"/>
          <w:szCs w:val="28"/>
        </w:rPr>
        <w:t>использования бюджетных средств начиная с этапа</w:t>
      </w:r>
      <w:r w:rsidR="008E42C1" w:rsidRPr="008E42C1">
        <w:rPr>
          <w:rFonts w:ascii="Arial" w:eastAsia="Times New Roman" w:hAnsi="Arial" w:cs="Arial"/>
          <w:sz w:val="24"/>
          <w:szCs w:val="24"/>
          <w:lang w:eastAsia="ru-RU"/>
        </w:rPr>
        <w:t xml:space="preserve"> </w:t>
      </w:r>
      <w:r w:rsidRPr="004550D8">
        <w:rPr>
          <w:rFonts w:ascii="Times New Roman" w:hAnsi="Times New Roman" w:cs="Times New Roman"/>
          <w:sz w:val="28"/>
          <w:szCs w:val="28"/>
        </w:rPr>
        <w:t>планирования закупок;</w:t>
      </w:r>
    </w:p>
    <w:p w:rsidR="008E42C1"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законность, своевременность, обоснованность, целесообразность расходов на закупки</w:t>
      </w:r>
      <w:r w:rsidR="008E42C1">
        <w:rPr>
          <w:rFonts w:ascii="Times New Roman" w:hAnsi="Times New Roman" w:cs="Times New Roman"/>
          <w:sz w:val="28"/>
          <w:szCs w:val="28"/>
        </w:rPr>
        <w:t>;</w:t>
      </w:r>
      <w:r w:rsidRPr="004550D8">
        <w:rPr>
          <w:rFonts w:ascii="Times New Roman" w:hAnsi="Times New Roman" w:cs="Times New Roman"/>
          <w:sz w:val="28"/>
          <w:szCs w:val="28"/>
        </w:rPr>
        <w:t xml:space="preserve"> </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эффективность и результаты использования бюджетных средств;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система ведомственного контроля в сфере закупок;</w:t>
      </w:r>
    </w:p>
    <w:p w:rsidR="00BC4899"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система контроля в сфере закупок, осуществляемого заказчиком.</w:t>
      </w:r>
    </w:p>
    <w:p w:rsidR="00816E8B" w:rsidRPr="004550D8" w:rsidRDefault="00816E8B" w:rsidP="00E12F44">
      <w:pPr>
        <w:spacing w:after="0" w:line="240" w:lineRule="auto"/>
        <w:ind w:firstLine="709"/>
        <w:jc w:val="both"/>
        <w:rPr>
          <w:rFonts w:ascii="Times New Roman" w:hAnsi="Times New Roman" w:cs="Times New Roman"/>
          <w:sz w:val="28"/>
          <w:szCs w:val="28"/>
        </w:rPr>
      </w:pPr>
    </w:p>
    <w:p w:rsidR="00BC4899" w:rsidRPr="004550D8" w:rsidRDefault="00BC4899" w:rsidP="00E12F44">
      <w:pPr>
        <w:spacing w:after="0" w:line="240" w:lineRule="auto"/>
        <w:ind w:firstLine="709"/>
        <w:jc w:val="both"/>
        <w:rPr>
          <w:rFonts w:ascii="Times New Roman" w:hAnsi="Times New Roman" w:cs="Times New Roman"/>
          <w:sz w:val="28"/>
          <w:szCs w:val="28"/>
        </w:rPr>
      </w:pPr>
      <w:r w:rsidRPr="00816E8B">
        <w:rPr>
          <w:rFonts w:ascii="Times New Roman" w:hAnsi="Times New Roman" w:cs="Times New Roman"/>
          <w:b/>
          <w:sz w:val="28"/>
          <w:szCs w:val="28"/>
        </w:rPr>
        <w:t>2.5. Объектами аудита в сфере закупок</w:t>
      </w:r>
      <w:r w:rsidRPr="004550D8">
        <w:rPr>
          <w:rFonts w:ascii="Times New Roman" w:hAnsi="Times New Roman" w:cs="Times New Roman"/>
          <w:sz w:val="28"/>
          <w:szCs w:val="28"/>
        </w:rPr>
        <w:t xml:space="preserve"> являются заказчики, </w:t>
      </w:r>
      <w:r w:rsidR="002C4FDE">
        <w:rPr>
          <w:rFonts w:ascii="Times New Roman" w:hAnsi="Times New Roman" w:cs="Times New Roman"/>
          <w:sz w:val="28"/>
          <w:szCs w:val="28"/>
        </w:rPr>
        <w:t>в отношении которых Сч</w:t>
      </w:r>
      <w:r w:rsidR="00A63877">
        <w:rPr>
          <w:rFonts w:ascii="Times New Roman" w:hAnsi="Times New Roman" w:cs="Times New Roman"/>
          <w:sz w:val="28"/>
          <w:szCs w:val="28"/>
        </w:rPr>
        <w:t>ё</w:t>
      </w:r>
      <w:r w:rsidR="002C4FDE">
        <w:rPr>
          <w:rFonts w:ascii="Times New Roman" w:hAnsi="Times New Roman" w:cs="Times New Roman"/>
          <w:sz w:val="28"/>
          <w:szCs w:val="28"/>
        </w:rPr>
        <w:t>тная палата вправе осуществлять контрольные полномочия</w:t>
      </w:r>
      <w:r w:rsidRPr="004550D8">
        <w:rPr>
          <w:rFonts w:ascii="Times New Roman" w:hAnsi="Times New Roman" w:cs="Times New Roman"/>
          <w:sz w:val="28"/>
          <w:szCs w:val="28"/>
        </w:rPr>
        <w:t>.</w:t>
      </w:r>
    </w:p>
    <w:p w:rsidR="00BC4899"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В рамках мероприятий оцениваются как деятельность заказчиков, так и деятельность формируемых ими контрактных служб и комиссий по осуществлению закупок, привлекаемых ими специализированных </w:t>
      </w:r>
      <w:r w:rsidRPr="004550D8">
        <w:rPr>
          <w:rFonts w:ascii="Times New Roman" w:hAnsi="Times New Roman" w:cs="Times New Roman"/>
          <w:sz w:val="28"/>
          <w:szCs w:val="28"/>
        </w:rPr>
        <w:lastRenderedPageBreak/>
        <w:t>организаций (при наличии), экспертов, экспертных организаций, а также работа системы ведомственного контроля в сфере закупок, системы контроля в сфере закупок, осуществляемого заказчиком.</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816E8B">
        <w:rPr>
          <w:rFonts w:ascii="Times New Roman" w:hAnsi="Times New Roman" w:cs="Times New Roman"/>
          <w:b/>
          <w:sz w:val="28"/>
          <w:szCs w:val="28"/>
        </w:rPr>
        <w:t>2.6.</w:t>
      </w:r>
      <w:r w:rsidRPr="004550D8">
        <w:rPr>
          <w:rFonts w:ascii="Times New Roman" w:hAnsi="Times New Roman" w:cs="Times New Roman"/>
          <w:sz w:val="28"/>
          <w:szCs w:val="28"/>
        </w:rPr>
        <w:t xml:space="preserve"> Аудит в сфере закупок может быть осуществлен путем проведения контрольного или экспертно-аналитического мероприятия, а также отдельным вопросом мероприятия. </w:t>
      </w:r>
    </w:p>
    <w:p w:rsidR="00BC4899" w:rsidRPr="004550D8" w:rsidRDefault="00BC4899" w:rsidP="00E12F44">
      <w:pPr>
        <w:spacing w:after="0" w:line="240" w:lineRule="auto"/>
        <w:ind w:firstLine="709"/>
        <w:jc w:val="both"/>
        <w:rPr>
          <w:rFonts w:ascii="Times New Roman" w:hAnsi="Times New Roman" w:cs="Times New Roman"/>
          <w:sz w:val="28"/>
          <w:szCs w:val="28"/>
        </w:rPr>
      </w:pPr>
    </w:p>
    <w:p w:rsidR="00BC4899" w:rsidRPr="00816E8B" w:rsidRDefault="00BC4899" w:rsidP="00816E8B">
      <w:pPr>
        <w:spacing w:after="0" w:line="240" w:lineRule="auto"/>
        <w:ind w:firstLine="709"/>
        <w:jc w:val="center"/>
        <w:rPr>
          <w:rFonts w:ascii="Times New Roman" w:hAnsi="Times New Roman" w:cs="Times New Roman"/>
          <w:b/>
          <w:sz w:val="28"/>
          <w:szCs w:val="28"/>
        </w:rPr>
      </w:pPr>
      <w:r w:rsidRPr="00816E8B">
        <w:rPr>
          <w:rFonts w:ascii="Times New Roman" w:hAnsi="Times New Roman" w:cs="Times New Roman"/>
          <w:b/>
          <w:sz w:val="28"/>
          <w:szCs w:val="28"/>
        </w:rPr>
        <w:t>3. Источники информации для проведения аудита в сфере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При проведении аудита в сфере закупок рекомендуется использовать следующие источники информации: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1) законодательство о контрактной системе, включая Закон № 44-ФЗ и иные нормативные правовые акты о контрактной системе в сфере закупок;</w:t>
      </w:r>
    </w:p>
    <w:p w:rsidR="00BC4899" w:rsidRPr="004550D8" w:rsidRDefault="00B63701"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C4899" w:rsidRPr="004550D8">
        <w:rPr>
          <w:rFonts w:ascii="Times New Roman" w:hAnsi="Times New Roman" w:cs="Times New Roman"/>
          <w:sz w:val="28"/>
          <w:szCs w:val="28"/>
        </w:rPr>
        <w:t xml:space="preserve">) </w:t>
      </w:r>
      <w:r w:rsidR="009A0126" w:rsidRPr="004550D8">
        <w:rPr>
          <w:rFonts w:ascii="Times New Roman" w:hAnsi="Times New Roman" w:cs="Times New Roman"/>
          <w:sz w:val="28"/>
          <w:szCs w:val="28"/>
        </w:rPr>
        <w:t>нормативные документы, содержащие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r w:rsidR="00BC4899" w:rsidRPr="004550D8">
        <w:rPr>
          <w:rFonts w:ascii="Times New Roman" w:hAnsi="Times New Roman" w:cs="Times New Roman"/>
          <w:sz w:val="28"/>
          <w:szCs w:val="28"/>
        </w:rPr>
        <w:t>;</w:t>
      </w:r>
    </w:p>
    <w:p w:rsidR="00BC4899" w:rsidRPr="004550D8" w:rsidRDefault="00B63701"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C4899" w:rsidRPr="004550D8">
        <w:rPr>
          <w:rFonts w:ascii="Times New Roman" w:hAnsi="Times New Roman" w:cs="Times New Roman"/>
          <w:sz w:val="28"/>
          <w:szCs w:val="28"/>
        </w:rPr>
        <w:t>) внутренние документы заказчика:</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(документы по назначению контрактного управляющего при отсутствии контрактной службы);</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документ о создании и регламентации работы комиссии (комиссий) по осуществлению закупок; </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документ, регламентирующий процедуры планирования, обоснования и осуществления закупок;</w:t>
      </w:r>
    </w:p>
    <w:p w:rsidR="00B2046B" w:rsidRDefault="00BC4899" w:rsidP="00B2046B">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утвержденные план и план-график закупок;</w:t>
      </w:r>
      <w:r w:rsidR="00B2046B">
        <w:rPr>
          <w:rFonts w:ascii="Times New Roman" w:hAnsi="Times New Roman" w:cs="Times New Roman"/>
          <w:sz w:val="28"/>
          <w:szCs w:val="28"/>
        </w:rPr>
        <w:t xml:space="preserve"> </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документ, регламентирующий проведение контроля в сфере закупок, осуществляемый заказчиком;</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иные документы и информация в соответствии с целями проведения аудита в сфере закупок;</w:t>
      </w:r>
    </w:p>
    <w:p w:rsidR="00BC4899" w:rsidRPr="004550D8" w:rsidRDefault="00B63701"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C4899" w:rsidRPr="004550D8">
        <w:rPr>
          <w:rFonts w:ascii="Times New Roman" w:hAnsi="Times New Roman" w:cs="Times New Roman"/>
          <w:sz w:val="28"/>
          <w:szCs w:val="28"/>
        </w:rPr>
        <w:t>) единая информационная система в сфере закупок, в том числе документы, утвержденные заказчиком и подлежащие размещению в единой информационной системе в сфере закупок (до момента ввода единой информационной системы в сфере закупок - на официальном сайте zakupki.gov.</w:t>
      </w:r>
      <w:r w:rsidR="000711A6" w:rsidRPr="004550D8">
        <w:rPr>
          <w:rFonts w:ascii="Times New Roman" w:hAnsi="Times New Roman" w:cs="Times New Roman"/>
          <w:sz w:val="28"/>
          <w:szCs w:val="28"/>
        </w:rPr>
        <w:t>ru</w:t>
      </w:r>
      <w:r w:rsidR="00BC4899" w:rsidRPr="004550D8">
        <w:rPr>
          <w:rFonts w:ascii="Times New Roman" w:hAnsi="Times New Roman" w:cs="Times New Roman"/>
          <w:sz w:val="28"/>
          <w:szCs w:val="28"/>
        </w:rPr>
        <w:t>), а именно</w:t>
      </w:r>
      <w:bookmarkStart w:id="3" w:name="Par84"/>
      <w:bookmarkEnd w:id="3"/>
      <w:r w:rsidR="00BC4899" w:rsidRPr="004550D8">
        <w:rPr>
          <w:rFonts w:ascii="Times New Roman" w:hAnsi="Times New Roman" w:cs="Times New Roman"/>
          <w:sz w:val="28"/>
          <w:szCs w:val="28"/>
        </w:rPr>
        <w:t>:</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планы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планы-графики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bookmarkStart w:id="4" w:name="Par86"/>
      <w:bookmarkEnd w:id="4"/>
      <w:r w:rsidRPr="004550D8">
        <w:rPr>
          <w:rFonts w:ascii="Times New Roman" w:hAnsi="Times New Roman" w:cs="Times New Roman"/>
          <w:sz w:val="28"/>
          <w:szCs w:val="28"/>
        </w:rPr>
        <w:t>информация о реализации планов и планов-графиков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информация об условиях, запретах и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lastRenderedPageBreak/>
        <w:t>реестр контрактов, включая копии заключенных контрактов;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реестр недобросовестных поставщиков (подрядчиков, исполнителей);</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библиотека типовых контрактов, типовых условий контрактов;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реестр банковских гарантий;</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каталоги товаров, работ, услуг для обеспечения государственных и муниципальных нужд;</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реестр плановых и внеплановых проверок, включая реестр жалоб, их результатов и выданных предписаний;</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отчеты заказчиков, предусмотренные Законом </w:t>
      </w:r>
      <w:r w:rsidR="000711A6" w:rsidRPr="004550D8">
        <w:rPr>
          <w:rFonts w:ascii="Times New Roman" w:hAnsi="Times New Roman" w:cs="Times New Roman"/>
          <w:sz w:val="28"/>
          <w:szCs w:val="28"/>
        </w:rPr>
        <w:t>№ 44</w:t>
      </w:r>
      <w:r w:rsidRPr="004550D8">
        <w:rPr>
          <w:rFonts w:ascii="Times New Roman" w:hAnsi="Times New Roman" w:cs="Times New Roman"/>
          <w:sz w:val="28"/>
          <w:szCs w:val="28"/>
        </w:rPr>
        <w:t>-ФЗ;</w:t>
      </w:r>
    </w:p>
    <w:p w:rsidR="00BC4899" w:rsidRPr="004550D8" w:rsidRDefault="00BC4899" w:rsidP="00E12F44">
      <w:pPr>
        <w:spacing w:after="0" w:line="240" w:lineRule="auto"/>
        <w:ind w:firstLine="709"/>
        <w:jc w:val="both"/>
        <w:rPr>
          <w:rFonts w:ascii="Times New Roman" w:hAnsi="Times New Roman" w:cs="Times New Roman"/>
          <w:sz w:val="28"/>
          <w:szCs w:val="28"/>
        </w:rPr>
      </w:pPr>
      <w:bookmarkStart w:id="5" w:name="Par98"/>
      <w:bookmarkEnd w:id="5"/>
      <w:r w:rsidRPr="004550D8">
        <w:rPr>
          <w:rFonts w:ascii="Times New Roman" w:hAnsi="Times New Roman" w:cs="Times New Roman"/>
          <w:sz w:val="28"/>
          <w:szCs w:val="28"/>
        </w:rPr>
        <w:t>извещения об осуществлении закупок, документации о закупках, проекты контрактов, размещаемые при объявлении о закупке, в том числе изменения и разъяснения к ним;</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информация, содержащаяся в протоколах определения поставщиков (подрядчиков, исполнителей);</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информация о ходе и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результаты мониторинга закупок, аудита в сфере закупок, а также контроля в сфере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иная информация и документы, размещение которых предусмотрено Законом № 44-ФЗ и принятыми в соответствии с ним нормативными правовыми актами.</w:t>
      </w:r>
    </w:p>
    <w:p w:rsidR="00BC4899" w:rsidRPr="004550D8" w:rsidRDefault="00B63701"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4899" w:rsidRPr="004550D8">
        <w:rPr>
          <w:rFonts w:ascii="Times New Roman" w:hAnsi="Times New Roman" w:cs="Times New Roman"/>
          <w:sz w:val="28"/>
          <w:szCs w:val="28"/>
        </w:rPr>
        <w:t>) электронные площадки и информация, размещаемая на них, включая реестры участников электронного аукциона, получивших аккредитацию на электронной площадке;</w:t>
      </w:r>
    </w:p>
    <w:p w:rsidR="00BC4899" w:rsidRPr="004550D8" w:rsidRDefault="00B63701"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C4899" w:rsidRPr="004550D8">
        <w:rPr>
          <w:rFonts w:ascii="Times New Roman" w:hAnsi="Times New Roman" w:cs="Times New Roman"/>
          <w:sz w:val="28"/>
          <w:szCs w:val="28"/>
        </w:rPr>
        <w:t xml:space="preserve">) официальные сайты заказчиков и информация, размещаемая на них, в том числе о планируемых закупках; </w:t>
      </w:r>
    </w:p>
    <w:p w:rsidR="00BC4899" w:rsidRPr="004550D8" w:rsidRDefault="00B63701"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C4899" w:rsidRPr="004550D8">
        <w:rPr>
          <w:rFonts w:ascii="Times New Roman" w:hAnsi="Times New Roman" w:cs="Times New Roman"/>
          <w:sz w:val="28"/>
          <w:szCs w:val="28"/>
        </w:rPr>
        <w:t xml:space="preserve">) печатные издания, в которых публикуется информация </w:t>
      </w:r>
      <w:r w:rsidR="0045326E">
        <w:rPr>
          <w:rFonts w:ascii="Times New Roman" w:hAnsi="Times New Roman" w:cs="Times New Roman"/>
          <w:sz w:val="28"/>
          <w:szCs w:val="28"/>
        </w:rPr>
        <w:br/>
      </w:r>
      <w:r w:rsidR="00BC4899" w:rsidRPr="004550D8">
        <w:rPr>
          <w:rFonts w:ascii="Times New Roman" w:hAnsi="Times New Roman" w:cs="Times New Roman"/>
          <w:sz w:val="28"/>
          <w:szCs w:val="28"/>
        </w:rPr>
        <w:t>о планируемых закупках;</w:t>
      </w:r>
    </w:p>
    <w:p w:rsidR="00BC4899" w:rsidRPr="004550D8" w:rsidRDefault="00B63701"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C4899" w:rsidRPr="004550D8">
        <w:rPr>
          <w:rFonts w:ascii="Times New Roman" w:hAnsi="Times New Roman" w:cs="Times New Roman"/>
          <w:sz w:val="28"/>
          <w:szCs w:val="28"/>
        </w:rPr>
        <w:t xml:space="preserve">) данные статистического наблюдения; </w:t>
      </w:r>
    </w:p>
    <w:p w:rsidR="00BC4899" w:rsidRPr="004550D8" w:rsidRDefault="00B63701"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C4899" w:rsidRPr="004550D8">
        <w:rPr>
          <w:rFonts w:ascii="Times New Roman" w:hAnsi="Times New Roman" w:cs="Times New Roman"/>
          <w:sz w:val="28"/>
          <w:szCs w:val="28"/>
        </w:rPr>
        <w:t xml:space="preserve">) документы, подтверждающие поставку товаров, выполнение работ, оказание услуг,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w:t>
      </w:r>
      <w:r w:rsidR="00FF65E7">
        <w:rPr>
          <w:rFonts w:ascii="Times New Roman" w:hAnsi="Times New Roman" w:cs="Times New Roman"/>
          <w:sz w:val="28"/>
          <w:szCs w:val="28"/>
        </w:rPr>
        <w:t xml:space="preserve">что закупленные объектом аудита </w:t>
      </w:r>
      <w:r w:rsidR="00BC4899" w:rsidRPr="004550D8">
        <w:rPr>
          <w:rFonts w:ascii="Times New Roman" w:hAnsi="Times New Roman" w:cs="Times New Roman"/>
          <w:sz w:val="28"/>
          <w:szCs w:val="28"/>
        </w:rPr>
        <w:t>товары, работы и услуги достигли конечных потребителей, в интересах которых осуществлялась закупка;</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1</w:t>
      </w:r>
      <w:r w:rsidR="00B63701">
        <w:rPr>
          <w:rFonts w:ascii="Times New Roman" w:hAnsi="Times New Roman" w:cs="Times New Roman"/>
          <w:sz w:val="28"/>
          <w:szCs w:val="28"/>
        </w:rPr>
        <w:t>0</w:t>
      </w:r>
      <w:r w:rsidRPr="004550D8">
        <w:rPr>
          <w:rFonts w:ascii="Times New Roman" w:hAnsi="Times New Roman" w:cs="Times New Roman"/>
          <w:sz w:val="28"/>
          <w:szCs w:val="28"/>
        </w:rPr>
        <w:t xml:space="preserve">) результаты </w:t>
      </w:r>
      <w:r w:rsidR="000711A6" w:rsidRPr="004550D8">
        <w:rPr>
          <w:rFonts w:ascii="Times New Roman" w:hAnsi="Times New Roman" w:cs="Times New Roman"/>
          <w:sz w:val="28"/>
          <w:szCs w:val="28"/>
        </w:rPr>
        <w:t>предыдущих проверок,</w:t>
      </w:r>
      <w:r w:rsidRPr="004550D8">
        <w:rPr>
          <w:rFonts w:ascii="Times New Roman" w:hAnsi="Times New Roman" w:cs="Times New Roman"/>
          <w:sz w:val="28"/>
          <w:szCs w:val="28"/>
        </w:rPr>
        <w:t xml:space="preserve"> соответствующих контрольных и надзорных органов;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lastRenderedPageBreak/>
        <w:t>1</w:t>
      </w:r>
      <w:r w:rsidR="00B63701">
        <w:rPr>
          <w:rFonts w:ascii="Times New Roman" w:hAnsi="Times New Roman" w:cs="Times New Roman"/>
          <w:sz w:val="28"/>
          <w:szCs w:val="28"/>
        </w:rPr>
        <w:t>1</w:t>
      </w:r>
      <w:r w:rsidRPr="004550D8">
        <w:rPr>
          <w:rFonts w:ascii="Times New Roman" w:hAnsi="Times New Roman" w:cs="Times New Roman"/>
          <w:sz w:val="28"/>
          <w:szCs w:val="28"/>
        </w:rPr>
        <w:t>) 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1</w:t>
      </w:r>
      <w:r w:rsidR="00B63701">
        <w:rPr>
          <w:rFonts w:ascii="Times New Roman" w:hAnsi="Times New Roman" w:cs="Times New Roman"/>
          <w:sz w:val="28"/>
          <w:szCs w:val="28"/>
        </w:rPr>
        <w:t>2</w:t>
      </w:r>
      <w:r w:rsidRPr="004550D8">
        <w:rPr>
          <w:rFonts w:ascii="Times New Roman" w:hAnsi="Times New Roman" w:cs="Times New Roman"/>
          <w:sz w:val="28"/>
          <w:szCs w:val="28"/>
        </w:rPr>
        <w:t>) электронные базы данных органов исполнительной власти;</w:t>
      </w:r>
    </w:p>
    <w:p w:rsidR="00BC4899" w:rsidRPr="004550D8" w:rsidRDefault="00B63701"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BC4899" w:rsidRPr="004550D8">
        <w:rPr>
          <w:rFonts w:ascii="Times New Roman" w:hAnsi="Times New Roman" w:cs="Times New Roman"/>
          <w:sz w:val="28"/>
          <w:szCs w:val="28"/>
        </w:rPr>
        <w:t>) интернет-сайты компаний-производителей товаров, работ, услуг;</w:t>
      </w:r>
    </w:p>
    <w:p w:rsidR="00BC4899" w:rsidRPr="004550D8" w:rsidRDefault="00B63701"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BC4899" w:rsidRPr="004550D8">
        <w:rPr>
          <w:rFonts w:ascii="Times New Roman" w:hAnsi="Times New Roman" w:cs="Times New Roman"/>
          <w:sz w:val="28"/>
          <w:szCs w:val="28"/>
        </w:rPr>
        <w:t>) иная информация (документы, сведения), полученная от экспертов, в том числе информация о складывающихся на товарных рынках ценах товаров, работ, услуг, закупаемых для обеспечения государственных и муниципальных нужд;</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1</w:t>
      </w:r>
      <w:r w:rsidR="00B63701">
        <w:rPr>
          <w:rFonts w:ascii="Times New Roman" w:hAnsi="Times New Roman" w:cs="Times New Roman"/>
          <w:sz w:val="28"/>
          <w:szCs w:val="28"/>
        </w:rPr>
        <w:t>5</w:t>
      </w:r>
      <w:r w:rsidRPr="004550D8">
        <w:rPr>
          <w:rFonts w:ascii="Times New Roman" w:hAnsi="Times New Roman" w:cs="Times New Roman"/>
          <w:sz w:val="28"/>
          <w:szCs w:val="28"/>
        </w:rPr>
        <w:t>) иные документы и информация в соответствии с целями проведения аудита в сфере закупок, предоставляемые заказчиком.</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В ходе проведения мероприятия могут использоваться одновременно несколько источников информации, имеющих непосредственное отношение к предмету и объекту аудита.</w:t>
      </w:r>
    </w:p>
    <w:p w:rsidR="00BC4899" w:rsidRPr="004550D8" w:rsidRDefault="00BC4899" w:rsidP="00E12F44">
      <w:pPr>
        <w:spacing w:after="0" w:line="240" w:lineRule="auto"/>
        <w:ind w:firstLine="709"/>
        <w:jc w:val="both"/>
        <w:rPr>
          <w:rFonts w:ascii="Times New Roman" w:hAnsi="Times New Roman" w:cs="Times New Roman"/>
          <w:sz w:val="28"/>
          <w:szCs w:val="28"/>
        </w:rPr>
      </w:pPr>
    </w:p>
    <w:p w:rsidR="00BC4899" w:rsidRPr="00816E8B" w:rsidRDefault="00BC4899" w:rsidP="00A372AE">
      <w:pPr>
        <w:spacing w:after="0" w:line="240" w:lineRule="auto"/>
        <w:jc w:val="center"/>
        <w:rPr>
          <w:rFonts w:ascii="Times New Roman" w:hAnsi="Times New Roman" w:cs="Times New Roman"/>
          <w:b/>
          <w:sz w:val="28"/>
          <w:szCs w:val="28"/>
        </w:rPr>
      </w:pPr>
      <w:r w:rsidRPr="00816E8B">
        <w:rPr>
          <w:rFonts w:ascii="Times New Roman" w:hAnsi="Times New Roman" w:cs="Times New Roman"/>
          <w:b/>
          <w:sz w:val="28"/>
          <w:szCs w:val="28"/>
        </w:rPr>
        <w:t>4. Этапы проведения аудита в сфере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Аудит в сфере закупок включает в себя три этапа:</w:t>
      </w:r>
    </w:p>
    <w:p w:rsidR="00BC4899" w:rsidRPr="004550D8" w:rsidRDefault="00816E8B"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4899" w:rsidRPr="004550D8">
        <w:rPr>
          <w:rFonts w:ascii="Times New Roman" w:hAnsi="Times New Roman" w:cs="Times New Roman"/>
          <w:sz w:val="28"/>
          <w:szCs w:val="28"/>
        </w:rPr>
        <w:t>подготовительный этап;</w:t>
      </w:r>
    </w:p>
    <w:p w:rsidR="00BC4899" w:rsidRPr="004550D8" w:rsidRDefault="00816E8B"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4899" w:rsidRPr="004550D8">
        <w:rPr>
          <w:rFonts w:ascii="Times New Roman" w:hAnsi="Times New Roman" w:cs="Times New Roman"/>
          <w:sz w:val="28"/>
          <w:szCs w:val="28"/>
        </w:rPr>
        <w:t>основной этап;</w:t>
      </w:r>
    </w:p>
    <w:p w:rsidR="00BC4899" w:rsidRPr="004550D8" w:rsidRDefault="00816E8B"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4899" w:rsidRPr="004550D8">
        <w:rPr>
          <w:rFonts w:ascii="Times New Roman" w:hAnsi="Times New Roman" w:cs="Times New Roman"/>
          <w:sz w:val="28"/>
          <w:szCs w:val="28"/>
        </w:rPr>
        <w:t>заключительный этап.</w:t>
      </w:r>
    </w:p>
    <w:p w:rsidR="00BC4899" w:rsidRPr="004550D8" w:rsidRDefault="00BC4899" w:rsidP="00E12F44">
      <w:pPr>
        <w:spacing w:after="0" w:line="240" w:lineRule="auto"/>
        <w:ind w:firstLine="709"/>
        <w:jc w:val="both"/>
        <w:rPr>
          <w:rFonts w:ascii="Times New Roman" w:hAnsi="Times New Roman" w:cs="Times New Roman"/>
          <w:sz w:val="28"/>
          <w:szCs w:val="28"/>
        </w:rPr>
      </w:pPr>
    </w:p>
    <w:p w:rsidR="00BC4899" w:rsidRPr="00816E8B" w:rsidRDefault="00BC4899" w:rsidP="00E12F44">
      <w:pPr>
        <w:spacing w:after="0" w:line="240" w:lineRule="auto"/>
        <w:ind w:firstLine="709"/>
        <w:jc w:val="both"/>
        <w:rPr>
          <w:rFonts w:ascii="Times New Roman" w:hAnsi="Times New Roman" w:cs="Times New Roman"/>
          <w:b/>
          <w:sz w:val="28"/>
          <w:szCs w:val="28"/>
        </w:rPr>
      </w:pPr>
      <w:r w:rsidRPr="00816E8B">
        <w:rPr>
          <w:rFonts w:ascii="Times New Roman" w:hAnsi="Times New Roman" w:cs="Times New Roman"/>
          <w:b/>
          <w:sz w:val="28"/>
          <w:szCs w:val="28"/>
        </w:rPr>
        <w:t>4.1. Подготовительный этап аудита в сфере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На подготовительном этапе аудита в сфере закупок осуществляется предварительное изучение предмета и объектов аудита, анализ их специфики, сбор необходимых данных и информации, по результатам которых подготавливается программа мероприятия.</w:t>
      </w:r>
    </w:p>
    <w:p w:rsidR="00BC4899" w:rsidRPr="006217AC" w:rsidRDefault="00BC4899" w:rsidP="00E12F44">
      <w:pPr>
        <w:spacing w:after="0" w:line="240" w:lineRule="auto"/>
        <w:ind w:firstLine="709"/>
        <w:jc w:val="both"/>
        <w:rPr>
          <w:rFonts w:ascii="Times New Roman" w:hAnsi="Times New Roman" w:cs="Times New Roman"/>
          <w:sz w:val="28"/>
          <w:szCs w:val="28"/>
        </w:rPr>
      </w:pPr>
      <w:r w:rsidRPr="006217AC">
        <w:rPr>
          <w:rFonts w:ascii="Times New Roman" w:hAnsi="Times New Roman" w:cs="Times New Roman"/>
          <w:sz w:val="28"/>
          <w:szCs w:val="28"/>
        </w:rPr>
        <w:t>При осуществлении анализа специфики предмета и объекта аудита рекомендуется выявить и проанализировать существующие риски неэффективного использования бюджетных средств.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Сбор данных и информации на подготовительном этапе рекомендуется осуществлять путем анализа и оценки информации о закупках объектов аудита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официальный сайт zakupki.gov.ru, электронные торговые площадки, официальные сайты контрольных органов в сфере закупок, официальные сайты объектов аудита, данные государственной статистики).</w:t>
      </w:r>
    </w:p>
    <w:p w:rsidR="00A351FC" w:rsidRPr="00546099" w:rsidRDefault="00A351FC" w:rsidP="00823FD0">
      <w:pPr>
        <w:suppressAutoHyphens/>
        <w:snapToGrid w:val="0"/>
        <w:spacing w:after="0" w:line="240" w:lineRule="auto"/>
        <w:ind w:firstLine="709"/>
        <w:jc w:val="both"/>
        <w:rPr>
          <w:rFonts w:ascii="Times New Roman" w:hAnsi="Times New Roman" w:cs="Times New Roman"/>
          <w:sz w:val="28"/>
          <w:szCs w:val="28"/>
        </w:rPr>
      </w:pPr>
      <w:r w:rsidRPr="00546099">
        <w:rPr>
          <w:rFonts w:ascii="Times New Roman" w:hAnsi="Times New Roman" w:cs="Times New Roman"/>
          <w:sz w:val="28"/>
          <w:szCs w:val="28"/>
        </w:rPr>
        <w:t>Формирование программы мероприятия </w:t>
      </w:r>
      <w:r w:rsidR="00823FD0" w:rsidRPr="00546099">
        <w:rPr>
          <w:rFonts w:ascii="Times New Roman" w:hAnsi="Times New Roman" w:cs="Times New Roman"/>
          <w:sz w:val="28"/>
          <w:szCs w:val="28"/>
        </w:rPr>
        <w:t xml:space="preserve">осуществляется в </w:t>
      </w:r>
      <w:r w:rsidRPr="00546099">
        <w:rPr>
          <w:rFonts w:ascii="Times New Roman" w:hAnsi="Times New Roman" w:cs="Times New Roman"/>
          <w:sz w:val="28"/>
          <w:szCs w:val="28"/>
        </w:rPr>
        <w:t>соответствии с требованиями, установленными стандартами муниципального финансового контроля Счётной палаты города «Проведение экспертно-аналитического мероприятия», «Общие правила проведения контрольного мероприятия».</w:t>
      </w:r>
    </w:p>
    <w:p w:rsidR="000C164B" w:rsidRPr="000C164B" w:rsidRDefault="000C164B" w:rsidP="000C16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164B">
        <w:rPr>
          <w:rFonts w:ascii="Times New Roman" w:eastAsia="Times New Roman" w:hAnsi="Times New Roman" w:cs="Times New Roman"/>
          <w:sz w:val="28"/>
          <w:szCs w:val="28"/>
          <w:lang w:eastAsia="ru-RU"/>
        </w:rPr>
        <w:t xml:space="preserve">В случае выявления на последующих этапах контрольного или экспертно-аналитического мероприятия, необходимости изменения отдельных положений программы проведения контрольного мероприятия, </w:t>
      </w:r>
      <w:r w:rsidRPr="000C164B">
        <w:rPr>
          <w:rFonts w:ascii="Times New Roman" w:eastAsia="Times New Roman" w:hAnsi="Times New Roman" w:cs="Times New Roman"/>
          <w:sz w:val="28"/>
          <w:szCs w:val="28"/>
          <w:lang w:eastAsia="ru-RU"/>
        </w:rPr>
        <w:lastRenderedPageBreak/>
        <w:t>руководитель проводимого мероприятия может вносить председателю Счетной палаты предложения о внесении изменений в программу</w:t>
      </w:r>
      <w:r w:rsidR="00347BFE">
        <w:rPr>
          <w:rFonts w:ascii="Times New Roman" w:eastAsia="Times New Roman" w:hAnsi="Times New Roman" w:cs="Times New Roman"/>
          <w:sz w:val="28"/>
          <w:szCs w:val="28"/>
          <w:lang w:eastAsia="ru-RU"/>
        </w:rPr>
        <w:t>.</w:t>
      </w:r>
      <w:r w:rsidRPr="000C164B">
        <w:rPr>
          <w:rFonts w:ascii="Times New Roman" w:eastAsia="Times New Roman" w:hAnsi="Times New Roman" w:cs="Times New Roman"/>
          <w:sz w:val="28"/>
          <w:szCs w:val="28"/>
          <w:lang w:eastAsia="ru-RU"/>
        </w:rPr>
        <w:t xml:space="preserve"> </w:t>
      </w:r>
    </w:p>
    <w:p w:rsidR="000C164B" w:rsidRPr="000C164B" w:rsidRDefault="000C164B" w:rsidP="000C164B">
      <w:pPr>
        <w:ind w:firstLine="709"/>
        <w:jc w:val="both"/>
        <w:rPr>
          <w:rFonts w:ascii="Times New Roman" w:eastAsia="Calibri" w:hAnsi="Times New Roman" w:cs="Times New Roman"/>
          <w:color w:val="444444"/>
          <w:sz w:val="28"/>
          <w:szCs w:val="28"/>
          <w:shd w:val="clear" w:color="auto" w:fill="FFFFFF"/>
        </w:rPr>
      </w:pPr>
      <w:r w:rsidRPr="000C164B">
        <w:rPr>
          <w:rFonts w:ascii="Times New Roman" w:eastAsia="Calibri" w:hAnsi="Times New Roman" w:cs="Times New Roman"/>
          <w:sz w:val="28"/>
          <w:szCs w:val="28"/>
        </w:rPr>
        <w:t>Сроки проведения контрольного и экспертно-аналитического мероприятия определяются в приказе о его проведении. В ходе проведения контрольного и экспертно-аналитического мероприятия указанные сроки могут быть изменены на основании служебной записки руководителя мероприятия. В указанной служебной записке необходимо отразить обстоятельства, обосновывающие изменение сроков проведения контрольного или экспертно</w:t>
      </w:r>
      <w:r w:rsidR="00A372AE">
        <w:rPr>
          <w:rFonts w:ascii="Times New Roman" w:eastAsia="Calibri" w:hAnsi="Times New Roman" w:cs="Times New Roman"/>
          <w:sz w:val="28"/>
          <w:szCs w:val="28"/>
        </w:rPr>
        <w:t xml:space="preserve"> </w:t>
      </w:r>
      <w:r w:rsidRPr="000C164B">
        <w:rPr>
          <w:rFonts w:ascii="Times New Roman" w:eastAsia="Calibri" w:hAnsi="Times New Roman" w:cs="Times New Roman"/>
          <w:sz w:val="28"/>
          <w:szCs w:val="28"/>
        </w:rPr>
        <w:t>- аналитического мероприятия</w:t>
      </w:r>
      <w:r w:rsidRPr="000C164B">
        <w:rPr>
          <w:rFonts w:ascii="Times New Roman" w:eastAsia="Calibri" w:hAnsi="Times New Roman" w:cs="Times New Roman"/>
          <w:color w:val="444444"/>
          <w:sz w:val="28"/>
          <w:szCs w:val="28"/>
          <w:shd w:val="clear" w:color="auto" w:fill="FFFFFF"/>
        </w:rPr>
        <w:t xml:space="preserve">. </w:t>
      </w:r>
    </w:p>
    <w:p w:rsidR="00BC4899" w:rsidRPr="00816E8B" w:rsidRDefault="00BC4899" w:rsidP="00453AB5">
      <w:pPr>
        <w:spacing w:after="0" w:line="240" w:lineRule="auto"/>
        <w:ind w:firstLine="709"/>
        <w:jc w:val="both"/>
        <w:rPr>
          <w:rFonts w:ascii="Times New Roman" w:hAnsi="Times New Roman" w:cs="Times New Roman"/>
          <w:b/>
          <w:sz w:val="28"/>
          <w:szCs w:val="28"/>
        </w:rPr>
      </w:pPr>
      <w:r w:rsidRPr="00816E8B">
        <w:rPr>
          <w:rFonts w:ascii="Times New Roman" w:hAnsi="Times New Roman" w:cs="Times New Roman"/>
          <w:b/>
          <w:sz w:val="28"/>
          <w:szCs w:val="28"/>
        </w:rPr>
        <w:t>4.2. Основной этап аудита в сфере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На основном этапе аудита в сфере закупок проводятся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мероприятия.</w:t>
      </w:r>
    </w:p>
    <w:p w:rsidR="001744F5" w:rsidRPr="006217AC" w:rsidRDefault="006217AC" w:rsidP="00E12F44">
      <w:pPr>
        <w:spacing w:after="0" w:line="240" w:lineRule="auto"/>
        <w:ind w:firstLine="709"/>
        <w:jc w:val="both"/>
        <w:rPr>
          <w:rFonts w:ascii="Times New Roman" w:hAnsi="Times New Roman" w:cs="Times New Roman"/>
          <w:sz w:val="28"/>
          <w:szCs w:val="28"/>
        </w:rPr>
      </w:pPr>
      <w:r w:rsidRPr="006217AC">
        <w:rPr>
          <w:rFonts w:ascii="Times New Roman" w:hAnsi="Times New Roman" w:cs="Times New Roman"/>
          <w:sz w:val="28"/>
          <w:szCs w:val="28"/>
        </w:rPr>
        <w:t xml:space="preserve">Оформление рабочей и промежуточной документации осуществляется в соответствии с требованиями, установленными стандартами муниципального финансового контроля </w:t>
      </w:r>
      <w:r>
        <w:rPr>
          <w:rFonts w:ascii="Times New Roman" w:hAnsi="Times New Roman" w:cs="Times New Roman"/>
          <w:sz w:val="28"/>
          <w:szCs w:val="28"/>
        </w:rPr>
        <w:t xml:space="preserve">Счётной палаты </w:t>
      </w:r>
      <w:r w:rsidRPr="006217AC">
        <w:rPr>
          <w:rFonts w:ascii="Times New Roman" w:hAnsi="Times New Roman" w:cs="Times New Roman"/>
          <w:sz w:val="28"/>
          <w:szCs w:val="28"/>
        </w:rPr>
        <w:t>города «Проведение экспертно-аналитического мероприятия», «</w:t>
      </w:r>
      <w:r w:rsidR="00874786">
        <w:rPr>
          <w:rFonts w:ascii="Times New Roman" w:hAnsi="Times New Roman" w:cs="Times New Roman"/>
          <w:sz w:val="28"/>
          <w:szCs w:val="28"/>
        </w:rPr>
        <w:t>Общие правила п</w:t>
      </w:r>
      <w:r w:rsidRPr="006217AC">
        <w:rPr>
          <w:rFonts w:ascii="Times New Roman" w:hAnsi="Times New Roman" w:cs="Times New Roman"/>
          <w:sz w:val="28"/>
          <w:szCs w:val="28"/>
        </w:rPr>
        <w:t>роведени</w:t>
      </w:r>
      <w:r w:rsidR="00874786">
        <w:rPr>
          <w:rFonts w:ascii="Times New Roman" w:hAnsi="Times New Roman" w:cs="Times New Roman"/>
          <w:sz w:val="28"/>
          <w:szCs w:val="28"/>
        </w:rPr>
        <w:t>я</w:t>
      </w:r>
      <w:r w:rsidRPr="006217AC">
        <w:rPr>
          <w:rFonts w:ascii="Times New Roman" w:hAnsi="Times New Roman" w:cs="Times New Roman"/>
          <w:sz w:val="28"/>
          <w:szCs w:val="28"/>
        </w:rPr>
        <w:t xml:space="preserve"> контрольного мероприятия».</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В ходе проведения мероприятия подлежат рассмотрению следующие основные вопросы:</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наличие, порядок формирования и организация деятельности контрактной службы (назначения контрактного управляющего);</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наличие, порядок формирования, организация работы комиссии (комиссий) по осуществлению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порядок выбора и функционал специализированной организации;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порядок организации централизованных закупок и совместных конкурсов и аукционов;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организация и порядок проведения ведомственного контроля в сфере закупок в отношении подведомственных заказчиков;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 проведение обязательного общественного обсуждения закупок </w:t>
      </w:r>
      <w:r w:rsidR="0040001C" w:rsidRPr="004550D8">
        <w:rPr>
          <w:rFonts w:ascii="Times New Roman" w:hAnsi="Times New Roman" w:cs="Times New Roman"/>
          <w:sz w:val="28"/>
          <w:szCs w:val="28"/>
        </w:rPr>
        <w:t>в случаях,</w:t>
      </w:r>
      <w:r w:rsidRPr="004550D8">
        <w:rPr>
          <w:rFonts w:ascii="Times New Roman" w:hAnsi="Times New Roman" w:cs="Times New Roman"/>
          <w:sz w:val="28"/>
          <w:szCs w:val="28"/>
        </w:rPr>
        <w:t xml:space="preserve"> предусмотренных действующим законодательством;</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порядок формирования, утверждения и ведения плана закупок и плана-графика, а также порядок его размещения в открытом доступе;</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обоснование закупки;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обоснованность и законность выбора конкурентного способа определения поставщика (подрядчика, исполнителя);</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обоснование начальной (максимальной) цены контракта, цены контракта, заключаемого с единственным поставщиком;</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проверка документации (извещения) о закупке на предмет соответствия требованиям действующего законодательства;</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lastRenderedPageBreak/>
        <w:t>- проверка наличия в контракте обязательных условий;</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установление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 исполнительной системы; организации инвалидов;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наличие и соответствие законодательству обеспечения заявок;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наличие и соответствие законодательству обеспечения исполнения контракта;</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w:t>
      </w:r>
      <w:r w:rsidR="004550D8" w:rsidRPr="004550D8">
        <w:rPr>
          <w:rFonts w:ascii="Times New Roman" w:hAnsi="Times New Roman" w:cs="Times New Roman"/>
          <w:sz w:val="28"/>
          <w:szCs w:val="28"/>
        </w:rPr>
        <w:t>проверка соблюдения</w:t>
      </w:r>
      <w:r w:rsidRPr="004550D8">
        <w:rPr>
          <w:rFonts w:ascii="Times New Roman" w:hAnsi="Times New Roman" w:cs="Times New Roman"/>
          <w:sz w:val="28"/>
          <w:szCs w:val="28"/>
        </w:rPr>
        <w:t xml:space="preserve"> требований законодательства </w:t>
      </w:r>
      <w:r w:rsidR="004550D8" w:rsidRPr="004550D8">
        <w:rPr>
          <w:rFonts w:ascii="Times New Roman" w:hAnsi="Times New Roman" w:cs="Times New Roman"/>
          <w:sz w:val="28"/>
          <w:szCs w:val="28"/>
        </w:rPr>
        <w:t>при оценке</w:t>
      </w:r>
      <w:r w:rsidRPr="004550D8">
        <w:rPr>
          <w:rFonts w:ascii="Times New Roman" w:hAnsi="Times New Roman" w:cs="Times New Roman"/>
          <w:sz w:val="28"/>
          <w:szCs w:val="28"/>
        </w:rPr>
        <w:t xml:space="preserve"> заявок;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проверка протоколов, составленных в ходе определения поставщика, включая их наличие, требования к содержанию и размещению;</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применение антидемпинговых мер при проведении конкурса и аукциона;</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соблюдение сроков и порядка заключения контрактов;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оценка законности внесения изменений в контракт, его расторжение (при их наличии);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проверка наличия экспертизы результатов, предусмотренных контрактом, и отчета о результатах отдельного этапа исполнения контракта, о поставленном товаре, выполненной работе или об оказанной услуге;</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оценка своевременности действий заказчика по реализации условий контракта, включая своевременность расчетов по контракту;</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оценка соответствия поставленных товаров, выполненных работ, оказанных услуг требованиям, установленным в контрактах;</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оценка целевого характера использования поставленных товаров, результатов выполненных работ и оказанных услуг;</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применение обеспечительных мер и мер ответственности по контракту.</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В рамках проверки также анализируется информация о закупках заказчика за проверяемый и (или) отчетный период в разрезе закупок с учетом количественных и стоимостных показателей, а также с указанием поданных и отклоненных заявок участников.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Необходимо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Информация о закупках у единственного поставщика (подрядчика, исполнителя) должна анализироваться в разрезе закупок до 100 тыс. рублей и свыше 100 тыс. рублей. </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Обобщение данной информации возможно в табличной форме.</w:t>
      </w:r>
    </w:p>
    <w:p w:rsidR="00BC4899" w:rsidRPr="004550D8" w:rsidRDefault="00BC4899" w:rsidP="00E12F44">
      <w:pPr>
        <w:spacing w:after="0" w:line="240" w:lineRule="auto"/>
        <w:ind w:firstLine="709"/>
        <w:jc w:val="both"/>
        <w:rPr>
          <w:rFonts w:ascii="Times New Roman" w:hAnsi="Times New Roman" w:cs="Times New Roman"/>
          <w:sz w:val="28"/>
          <w:szCs w:val="28"/>
        </w:rPr>
      </w:pPr>
    </w:p>
    <w:p w:rsidR="00BC4899" w:rsidRPr="0040001C" w:rsidRDefault="00BC4899" w:rsidP="00ED1A62">
      <w:pPr>
        <w:spacing w:after="0" w:line="240" w:lineRule="auto"/>
        <w:ind w:firstLine="709"/>
        <w:jc w:val="center"/>
        <w:rPr>
          <w:rFonts w:ascii="Times New Roman" w:hAnsi="Times New Roman" w:cs="Times New Roman"/>
          <w:b/>
          <w:sz w:val="28"/>
          <w:szCs w:val="28"/>
        </w:rPr>
      </w:pPr>
      <w:r w:rsidRPr="0040001C">
        <w:rPr>
          <w:rFonts w:ascii="Times New Roman" w:hAnsi="Times New Roman" w:cs="Times New Roman"/>
          <w:b/>
          <w:sz w:val="28"/>
          <w:szCs w:val="28"/>
        </w:rPr>
        <w:t>4.2.1. Проверка, анализ и оценка целесообразности и обоснованности расходов на закупки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На данном этапе осуществляется проверка обоснования закупки заказчиком на этапе планирования закупок товаров, работ, услуг при формировании плана закупок, плана-графика закупок, анализ и оценка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lastRenderedPageBreak/>
        <w:t xml:space="preserve">Под </w:t>
      </w:r>
      <w:r w:rsidRPr="0040001C">
        <w:rPr>
          <w:rFonts w:ascii="Times New Roman" w:hAnsi="Times New Roman" w:cs="Times New Roman"/>
          <w:b/>
          <w:sz w:val="28"/>
          <w:szCs w:val="28"/>
        </w:rPr>
        <w:t>целесообразностью</w:t>
      </w:r>
      <w:r w:rsidRPr="004550D8">
        <w:rPr>
          <w:rFonts w:ascii="Times New Roman" w:hAnsi="Times New Roman" w:cs="Times New Roman"/>
          <w:sz w:val="28"/>
          <w:szCs w:val="28"/>
        </w:rPr>
        <w:t xml:space="preserve"> расходов на закупки понимается наличие обоснованных муниципальных нужд, необходимых для достижения целей и реализации мероприятий муниципальных программ, выполнения установленных функций и полномочий органов местного самоуправления.</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Под </w:t>
      </w:r>
      <w:r w:rsidRPr="0040001C">
        <w:rPr>
          <w:rFonts w:ascii="Times New Roman" w:hAnsi="Times New Roman" w:cs="Times New Roman"/>
          <w:b/>
          <w:sz w:val="28"/>
          <w:szCs w:val="28"/>
        </w:rPr>
        <w:t>обоснованностью</w:t>
      </w:r>
      <w:r w:rsidRPr="004550D8">
        <w:rPr>
          <w:rFonts w:ascii="Times New Roman" w:hAnsi="Times New Roman" w:cs="Times New Roman"/>
          <w:sz w:val="28"/>
          <w:szCs w:val="28"/>
        </w:rPr>
        <w:t xml:space="preserve"> расходов на закупки понимается наличие обоснования, в том числе с использованием правил нормирования как запланированных закупок, их объемов (количества), так и требований к качеству, потребительским свойствам и иным характеристикам закупаемых товаров, работ, услуг, их необходимости.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В рамках мероприятия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утвержденные план и план-график закупок, а также ритмичность (равномерное распределение закупок) закупок в течение года.</w:t>
      </w:r>
    </w:p>
    <w:p w:rsidR="00BC4899" w:rsidRPr="004550D8" w:rsidRDefault="00BC4899" w:rsidP="00E12F44">
      <w:pPr>
        <w:spacing w:after="0" w:line="240" w:lineRule="auto"/>
        <w:ind w:firstLine="709"/>
        <w:jc w:val="both"/>
        <w:rPr>
          <w:rFonts w:ascii="Times New Roman" w:hAnsi="Times New Roman" w:cs="Times New Roman"/>
          <w:sz w:val="28"/>
          <w:szCs w:val="28"/>
        </w:rPr>
      </w:pPr>
    </w:p>
    <w:p w:rsidR="00BC4899" w:rsidRPr="00331327" w:rsidRDefault="00BC4899" w:rsidP="00ED1A62">
      <w:pPr>
        <w:spacing w:after="0" w:line="240" w:lineRule="auto"/>
        <w:ind w:firstLine="709"/>
        <w:jc w:val="center"/>
        <w:rPr>
          <w:rFonts w:ascii="Times New Roman" w:hAnsi="Times New Roman" w:cs="Times New Roman"/>
          <w:b/>
          <w:sz w:val="28"/>
          <w:szCs w:val="28"/>
        </w:rPr>
      </w:pPr>
      <w:r w:rsidRPr="00331327">
        <w:rPr>
          <w:rFonts w:ascii="Times New Roman" w:hAnsi="Times New Roman" w:cs="Times New Roman"/>
          <w:b/>
          <w:sz w:val="28"/>
          <w:szCs w:val="28"/>
        </w:rPr>
        <w:t>4.2.2. Проверка, анализ и оценка своевременности расходов на закупки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На данном этапе осуществляется проверка своевременности расходов на закупки заказчиком с учетом этапов планирования закупок товаров, работ, услуг, осуществления закупок,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Под своевременностью расходов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В рамках мероприятия 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w:t>
      </w:r>
    </w:p>
    <w:p w:rsidR="00BC4899" w:rsidRPr="004550D8" w:rsidRDefault="00BC4899" w:rsidP="00E12F44">
      <w:pPr>
        <w:spacing w:after="0" w:line="240" w:lineRule="auto"/>
        <w:ind w:firstLine="709"/>
        <w:jc w:val="both"/>
        <w:rPr>
          <w:rFonts w:ascii="Times New Roman" w:hAnsi="Times New Roman" w:cs="Times New Roman"/>
          <w:sz w:val="28"/>
          <w:szCs w:val="28"/>
        </w:rPr>
      </w:pPr>
    </w:p>
    <w:p w:rsidR="00BC4899" w:rsidRPr="00E144F2" w:rsidRDefault="00BC4899" w:rsidP="00ED1A62">
      <w:pPr>
        <w:spacing w:after="0" w:line="240" w:lineRule="auto"/>
        <w:ind w:firstLine="709"/>
        <w:jc w:val="center"/>
        <w:rPr>
          <w:rFonts w:ascii="Times New Roman" w:hAnsi="Times New Roman" w:cs="Times New Roman"/>
          <w:b/>
          <w:sz w:val="28"/>
          <w:szCs w:val="28"/>
        </w:rPr>
      </w:pPr>
      <w:r w:rsidRPr="00E144F2">
        <w:rPr>
          <w:rFonts w:ascii="Times New Roman" w:hAnsi="Times New Roman" w:cs="Times New Roman"/>
          <w:b/>
          <w:sz w:val="28"/>
          <w:szCs w:val="28"/>
        </w:rPr>
        <w:t>4.2.3. Проверка, анализ и оценка эффективности расходов на закупки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w:t>
      </w:r>
    </w:p>
    <w:p w:rsidR="00BC4899" w:rsidRPr="004550D8" w:rsidRDefault="00BC4899" w:rsidP="00E144F2">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Под </w:t>
      </w:r>
      <w:r w:rsidRPr="00E144F2">
        <w:rPr>
          <w:rFonts w:ascii="Times New Roman" w:hAnsi="Times New Roman" w:cs="Times New Roman"/>
          <w:b/>
          <w:sz w:val="28"/>
          <w:szCs w:val="28"/>
        </w:rPr>
        <w:t>эффективностью</w:t>
      </w:r>
      <w:r w:rsidRPr="004550D8">
        <w:rPr>
          <w:rFonts w:ascii="Times New Roman" w:hAnsi="Times New Roman" w:cs="Times New Roman"/>
          <w:sz w:val="28"/>
          <w:szCs w:val="28"/>
        </w:rPr>
        <w:t xml:space="preserve"> расходов на закупки понимается эффективное применение имеющихся ресурсов, 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достижении запланированных целей осуществления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lastRenderedPageBreak/>
        <w:t>При оценке эффективности расходов на закупки рекомендуется применять следующие показатели (как в целом по объекту аудита за отчетный период, так и по конкретной закупке):</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 годности и т. п.);</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экономия бюджетных средств в процессе 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дополнительная экономия бюджетных средств, полученная по результатам осуществления закупок, определяется (рассчитывается) в качестве дополнительной выгоды, в том числе за счет закупок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экономия бюджетных средств при исполнении контрактов – это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При анализе конкуренции при осуществлении закупок за отчетный период рекомендуется применять следующие показатели: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среднее количество поданных заявок на одну закупку – это отношение общего количества заявок, поданных участниками, к общему количеству процедур закупок; </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 </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доля закупок у единственного поставщика (подрядчика, исполнителя) – это отношение закупок, осуществленных в соответствии со статьей 93 </w:t>
      </w:r>
      <w:r w:rsidR="00FF65E7">
        <w:rPr>
          <w:rFonts w:ascii="Times New Roman" w:hAnsi="Times New Roman" w:cs="Times New Roman"/>
          <w:sz w:val="28"/>
          <w:szCs w:val="28"/>
        </w:rPr>
        <w:t>З</w:t>
      </w:r>
      <w:r w:rsidRPr="004550D8">
        <w:rPr>
          <w:rFonts w:ascii="Times New Roman" w:hAnsi="Times New Roman" w:cs="Times New Roman"/>
          <w:sz w:val="28"/>
          <w:szCs w:val="28"/>
        </w:rPr>
        <w:t>акона № 44-ФЗ, к общему объему закупок (в стоимостном выражении).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lastRenderedPageBreak/>
        <w:t xml:space="preserve">После оценки данных показателей возможно их сравнение со средними по Российской Федерации и (или) региону (информация Росстата на официальном сайте zakupki.gov.ru). </w:t>
      </w:r>
    </w:p>
    <w:p w:rsidR="00E144F2" w:rsidRDefault="00BC4899" w:rsidP="00E144F2">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При этом необходимо исключать из расчетов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rsidR="00FF65E7" w:rsidRPr="004550D8" w:rsidRDefault="00FF65E7" w:rsidP="00E144F2">
      <w:pPr>
        <w:spacing w:after="0" w:line="240" w:lineRule="auto"/>
        <w:ind w:firstLine="709"/>
        <w:jc w:val="both"/>
        <w:rPr>
          <w:rFonts w:ascii="Times New Roman" w:hAnsi="Times New Roman" w:cs="Times New Roman"/>
          <w:sz w:val="28"/>
          <w:szCs w:val="28"/>
        </w:rPr>
      </w:pPr>
    </w:p>
    <w:p w:rsidR="00BC4899" w:rsidRPr="00E144F2" w:rsidRDefault="00BC4899" w:rsidP="00ED1A62">
      <w:pPr>
        <w:spacing w:after="0" w:line="240" w:lineRule="auto"/>
        <w:jc w:val="center"/>
        <w:rPr>
          <w:rFonts w:ascii="Times New Roman" w:hAnsi="Times New Roman" w:cs="Times New Roman"/>
          <w:b/>
          <w:sz w:val="28"/>
          <w:szCs w:val="28"/>
        </w:rPr>
      </w:pPr>
      <w:r w:rsidRPr="00E144F2">
        <w:rPr>
          <w:rFonts w:ascii="Times New Roman" w:hAnsi="Times New Roman" w:cs="Times New Roman"/>
          <w:b/>
          <w:sz w:val="28"/>
          <w:szCs w:val="28"/>
        </w:rPr>
        <w:t>4.2.4. Проверка, анализ и оценка результативности расходов на закупки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На данном этапе осуществляются проверка и анализ результативности расходов на закупки в рамках исполнения контрактов.</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Под результативностью расходов на закупки понимается степень достижения заданных результатов обеспечения муниципальных нужд (наличие товаров, работ и услуг в запланированном количестве (объеме) и качестве) и целей осуществления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w:t>
      </w:r>
    </w:p>
    <w:p w:rsidR="00BC4899" w:rsidRPr="004550D8" w:rsidRDefault="00BC4899" w:rsidP="00E12F44">
      <w:pPr>
        <w:spacing w:after="0" w:line="240" w:lineRule="auto"/>
        <w:ind w:firstLine="709"/>
        <w:jc w:val="both"/>
        <w:rPr>
          <w:rFonts w:ascii="Times New Roman" w:hAnsi="Times New Roman" w:cs="Times New Roman"/>
          <w:sz w:val="28"/>
          <w:szCs w:val="28"/>
        </w:rPr>
      </w:pPr>
    </w:p>
    <w:p w:rsidR="00BC4899" w:rsidRPr="00315F3D" w:rsidRDefault="00BC4899" w:rsidP="00ED1A62">
      <w:pPr>
        <w:spacing w:after="0" w:line="240" w:lineRule="auto"/>
        <w:jc w:val="center"/>
        <w:rPr>
          <w:rFonts w:ascii="Times New Roman" w:hAnsi="Times New Roman" w:cs="Times New Roman"/>
          <w:b/>
          <w:sz w:val="28"/>
          <w:szCs w:val="28"/>
        </w:rPr>
      </w:pPr>
      <w:r w:rsidRPr="00315F3D">
        <w:rPr>
          <w:rFonts w:ascii="Times New Roman" w:hAnsi="Times New Roman" w:cs="Times New Roman"/>
          <w:b/>
          <w:sz w:val="28"/>
          <w:szCs w:val="28"/>
        </w:rPr>
        <w:t>4.2.5. Проверка законности расходов на закупки</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На данном этапе осуществляются проверка и анализ соблюдения объектом аудита 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Под законностью расходов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и экспертных организаций, а также работу системы ведомственного контроля в сфере закупок и систему контроля в сфере закупок, осуществляемого заказчиком.</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lastRenderedPageBreak/>
        <w:t>При выявлении нарушений законодательства о контрактной системе, содержащих признаки административных правонарушений (статьи 7.29, 7.30, 7.32 Кодекса Российской Федерации об административных правонарушениях), соответствующая информация и материалы направляются в контрольные органы в сфере закупок для принятия мер реагирования (после утверждения отчета о результатах контрольного мероприятия, подписания заключения по результатам экспертно-аналитического мероприятия).</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При подозрении в незаконных действиях (бездействиях) со стороны участников контрактной системы в сфере закупок, имеющих признаки состава преступления, влекущих за собой уголовную ответственность </w:t>
      </w:r>
      <w:r w:rsidR="004550D8" w:rsidRPr="004550D8">
        <w:rPr>
          <w:rFonts w:ascii="Times New Roman" w:hAnsi="Times New Roman" w:cs="Times New Roman"/>
          <w:sz w:val="28"/>
          <w:szCs w:val="28"/>
        </w:rPr>
        <w:t>соответствующие материалы,</w:t>
      </w:r>
      <w:r w:rsidRPr="004550D8">
        <w:rPr>
          <w:rFonts w:ascii="Times New Roman" w:hAnsi="Times New Roman" w:cs="Times New Roman"/>
          <w:sz w:val="28"/>
          <w:szCs w:val="28"/>
        </w:rPr>
        <w:t xml:space="preserve"> направляются в правоохранительные органы в соответствии с действующим законодательством и соглашениями с указанными органами.</w:t>
      </w:r>
    </w:p>
    <w:p w:rsidR="00BC4899" w:rsidRPr="004550D8" w:rsidRDefault="00BC4899" w:rsidP="00E12F44">
      <w:pPr>
        <w:spacing w:after="0" w:line="240" w:lineRule="auto"/>
        <w:ind w:firstLine="709"/>
        <w:jc w:val="both"/>
        <w:rPr>
          <w:rFonts w:ascii="Times New Roman" w:hAnsi="Times New Roman" w:cs="Times New Roman"/>
          <w:sz w:val="28"/>
          <w:szCs w:val="28"/>
        </w:rPr>
      </w:pPr>
    </w:p>
    <w:p w:rsidR="00BC4899" w:rsidRDefault="00BC4899" w:rsidP="00ED1A62">
      <w:pPr>
        <w:spacing w:after="0" w:line="240" w:lineRule="auto"/>
        <w:jc w:val="center"/>
        <w:rPr>
          <w:rFonts w:ascii="Times New Roman" w:hAnsi="Times New Roman" w:cs="Times New Roman"/>
          <w:b/>
          <w:sz w:val="28"/>
          <w:szCs w:val="28"/>
        </w:rPr>
      </w:pPr>
      <w:r w:rsidRPr="00315F3D">
        <w:rPr>
          <w:rFonts w:ascii="Times New Roman" w:hAnsi="Times New Roman" w:cs="Times New Roman"/>
          <w:b/>
          <w:sz w:val="28"/>
          <w:szCs w:val="28"/>
        </w:rPr>
        <w:t>4.3. Заключительный этап аудита в сфере закупок</w:t>
      </w:r>
    </w:p>
    <w:p w:rsidR="00315F3D" w:rsidRPr="00315F3D" w:rsidRDefault="00315F3D" w:rsidP="00315F3D">
      <w:pPr>
        <w:spacing w:after="0" w:line="240" w:lineRule="auto"/>
        <w:ind w:firstLine="709"/>
        <w:jc w:val="center"/>
        <w:rPr>
          <w:rFonts w:ascii="Times New Roman" w:hAnsi="Times New Roman" w:cs="Times New Roman"/>
          <w:b/>
          <w:sz w:val="28"/>
          <w:szCs w:val="28"/>
        </w:rPr>
      </w:pPr>
    </w:p>
    <w:p w:rsidR="002B62A1" w:rsidRPr="00315091" w:rsidRDefault="002B62A1" w:rsidP="002B62A1">
      <w:pPr>
        <w:widowControl w:val="0"/>
        <w:spacing w:after="0" w:line="240" w:lineRule="auto"/>
        <w:ind w:firstLine="567"/>
        <w:jc w:val="both"/>
        <w:rPr>
          <w:rFonts w:ascii="Times New Roman" w:hAnsi="Times New Roman" w:cs="Times New Roman"/>
          <w:sz w:val="28"/>
          <w:szCs w:val="28"/>
        </w:rPr>
      </w:pPr>
      <w:bookmarkStart w:id="6" w:name="sub_7301"/>
      <w:r w:rsidRPr="00315091">
        <w:rPr>
          <w:rFonts w:ascii="Times New Roman" w:hAnsi="Times New Roman" w:cs="Times New Roman"/>
          <w:sz w:val="28"/>
          <w:szCs w:val="28"/>
        </w:rPr>
        <w:t xml:space="preserve">Результаты аудита в сфере закупок оформляются в соответствии с требованиями, установленными стандартами муниципального финансового контроля </w:t>
      </w:r>
      <w:r w:rsidR="006A5C5E">
        <w:rPr>
          <w:rFonts w:ascii="Times New Roman" w:hAnsi="Times New Roman" w:cs="Times New Roman"/>
          <w:sz w:val="28"/>
          <w:szCs w:val="28"/>
        </w:rPr>
        <w:t>Счётной палаты</w:t>
      </w:r>
      <w:r w:rsidRPr="00315091">
        <w:rPr>
          <w:rFonts w:ascii="Times New Roman" w:hAnsi="Times New Roman" w:cs="Times New Roman"/>
          <w:sz w:val="28"/>
          <w:szCs w:val="28"/>
        </w:rPr>
        <w:t> города «Проведение экспертно-аналитического мероприятия», «</w:t>
      </w:r>
      <w:r w:rsidR="006A5C5E">
        <w:rPr>
          <w:rFonts w:ascii="Times New Roman" w:hAnsi="Times New Roman" w:cs="Times New Roman"/>
          <w:sz w:val="28"/>
          <w:szCs w:val="28"/>
        </w:rPr>
        <w:t>Общие правила проведения</w:t>
      </w:r>
      <w:r w:rsidRPr="00315091">
        <w:rPr>
          <w:rFonts w:ascii="Times New Roman" w:hAnsi="Times New Roman" w:cs="Times New Roman"/>
          <w:sz w:val="28"/>
          <w:szCs w:val="28"/>
        </w:rPr>
        <w:t xml:space="preserve"> контрольного мероприятия».</w:t>
      </w:r>
    </w:p>
    <w:bookmarkEnd w:id="6"/>
    <w:p w:rsidR="00453AB5" w:rsidRPr="00B43484" w:rsidRDefault="00B43484" w:rsidP="00B43484">
      <w:pPr>
        <w:widowControl w:val="0"/>
        <w:spacing w:after="0" w:line="240" w:lineRule="auto"/>
        <w:ind w:firstLine="567"/>
        <w:jc w:val="both"/>
        <w:rPr>
          <w:rFonts w:ascii="Times New Roman" w:hAnsi="Times New Roman" w:cs="Times New Roman"/>
          <w:sz w:val="28"/>
          <w:szCs w:val="28"/>
        </w:rPr>
      </w:pPr>
      <w:r w:rsidRPr="00B43484">
        <w:rPr>
          <w:rFonts w:ascii="Times New Roman" w:hAnsi="Times New Roman" w:cs="Times New Roman"/>
          <w:sz w:val="28"/>
          <w:szCs w:val="28"/>
        </w:rPr>
        <w:t xml:space="preserve">Результаты аудита должны излагаться в соответствии с поставленными целями и давать ответы на каждую из них на основе выводов, сделанных по итогам аудита в сфере закупок. </w:t>
      </w:r>
      <w:r w:rsidR="005766F4">
        <w:rPr>
          <w:rFonts w:ascii="Times New Roman" w:hAnsi="Times New Roman" w:cs="Times New Roman"/>
          <w:sz w:val="28"/>
          <w:szCs w:val="28"/>
        </w:rPr>
        <w:t>С</w:t>
      </w:r>
      <w:r w:rsidRPr="00B43484">
        <w:rPr>
          <w:rFonts w:ascii="Times New Roman" w:hAnsi="Times New Roman" w:cs="Times New Roman"/>
          <w:sz w:val="28"/>
          <w:szCs w:val="28"/>
        </w:rPr>
        <w:t>ледует приводить наиболее существенные факты, свидетельствующие о достижени</w:t>
      </w:r>
      <w:r w:rsidR="005766F4">
        <w:rPr>
          <w:rFonts w:ascii="Times New Roman" w:hAnsi="Times New Roman" w:cs="Times New Roman"/>
          <w:sz w:val="28"/>
          <w:szCs w:val="28"/>
        </w:rPr>
        <w:t>и</w:t>
      </w:r>
      <w:r w:rsidRPr="00B43484">
        <w:rPr>
          <w:rFonts w:ascii="Times New Roman" w:hAnsi="Times New Roman" w:cs="Times New Roman"/>
          <w:sz w:val="28"/>
          <w:szCs w:val="28"/>
        </w:rPr>
        <w:t xml:space="preserve"> или не достижени</w:t>
      </w:r>
      <w:r w:rsidR="005766F4">
        <w:rPr>
          <w:rFonts w:ascii="Times New Roman" w:hAnsi="Times New Roman" w:cs="Times New Roman"/>
          <w:sz w:val="28"/>
          <w:szCs w:val="28"/>
        </w:rPr>
        <w:t>и</w:t>
      </w:r>
      <w:r w:rsidRPr="00B43484">
        <w:rPr>
          <w:rFonts w:ascii="Times New Roman" w:hAnsi="Times New Roman" w:cs="Times New Roman"/>
          <w:sz w:val="28"/>
          <w:szCs w:val="28"/>
        </w:rPr>
        <w:t xml:space="preserve"> целей осуществления закупок, определ</w:t>
      </w:r>
      <w:r w:rsidR="005766F4">
        <w:rPr>
          <w:rFonts w:ascii="Times New Roman" w:hAnsi="Times New Roman" w:cs="Times New Roman"/>
          <w:sz w:val="28"/>
          <w:szCs w:val="28"/>
        </w:rPr>
        <w:t>ё</w:t>
      </w:r>
      <w:r w:rsidRPr="00B43484">
        <w:rPr>
          <w:rFonts w:ascii="Times New Roman" w:hAnsi="Times New Roman" w:cs="Times New Roman"/>
          <w:sz w:val="28"/>
          <w:szCs w:val="28"/>
        </w:rPr>
        <w:t>нных в соответствии со статьей 13 Федерального закона № 44-ФЗ, а также указывать конкретные причины обнаруженных отклонений, недостатков, нарушений или возможные последствия выявленных отклонений, недостатков, нарушений</w:t>
      </w:r>
      <w:r>
        <w:rPr>
          <w:rFonts w:ascii="Times New Roman" w:hAnsi="Times New Roman" w:cs="Times New Roman"/>
          <w:sz w:val="28"/>
          <w:szCs w:val="28"/>
        </w:rPr>
        <w:t>.</w:t>
      </w:r>
    </w:p>
    <w:p w:rsidR="002C73D6"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В случае выявления отклонений, нарушений и недостатков необходимо подготовить соответствующие предложения (рекомендации), направленные на их устранение и на совершенствование деятельности объекта аудита (контроля) в сфере закупок. Указанные предложения (рекомендации) по результатам аудита в сфере закупок путем проведения контрольного мероприятия включаются в представление, предписание. Предложения (рекомендации) по результатам аудита в сфере закупок путем проведения экспертно-аналитического мероприятия включаются в заключение, оформленное по его результатам. </w:t>
      </w:r>
    </w:p>
    <w:p w:rsidR="00DC78A2" w:rsidRPr="00DC78A2" w:rsidRDefault="00DC78A2" w:rsidP="00DC78A2">
      <w:pPr>
        <w:spacing w:after="0" w:line="240" w:lineRule="auto"/>
        <w:ind w:firstLine="709"/>
        <w:jc w:val="both"/>
        <w:rPr>
          <w:rFonts w:ascii="Times New Roman" w:hAnsi="Times New Roman" w:cs="Times New Roman"/>
          <w:sz w:val="28"/>
          <w:szCs w:val="28"/>
        </w:rPr>
      </w:pPr>
      <w:r w:rsidRPr="00DC78A2">
        <w:rPr>
          <w:rFonts w:ascii="Times New Roman" w:hAnsi="Times New Roman" w:cs="Times New Roman"/>
          <w:sz w:val="28"/>
          <w:szCs w:val="28"/>
        </w:rPr>
        <w:t xml:space="preserve">Содержание предложений должно соответствовать поставленным целям аудита в сфере закупок и основываться на выводах, сделанных по результатам аудита в сфере закупок. Предложения необходимо формулировать таким образом, чтобы они были: </w:t>
      </w:r>
    </w:p>
    <w:p w:rsidR="00DC78A2" w:rsidRPr="00DC78A2" w:rsidRDefault="00DC78A2" w:rsidP="00DC7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C78A2">
        <w:rPr>
          <w:rFonts w:ascii="Times New Roman" w:hAnsi="Times New Roman" w:cs="Times New Roman"/>
          <w:sz w:val="28"/>
          <w:szCs w:val="28"/>
        </w:rPr>
        <w:t xml:space="preserve"> направлены на устранение причин существования выявленного недостатка, нарушений или проблем отклонения; </w:t>
      </w:r>
    </w:p>
    <w:p w:rsidR="00DC78A2" w:rsidRPr="00DC78A2" w:rsidRDefault="00DC78A2" w:rsidP="00DC7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C78A2">
        <w:rPr>
          <w:rFonts w:ascii="Times New Roman" w:hAnsi="Times New Roman" w:cs="Times New Roman"/>
          <w:sz w:val="28"/>
          <w:szCs w:val="28"/>
        </w:rPr>
        <w:t xml:space="preserve"> обращены в адрес объектов аудита, должностных лиц, в компетенцию и полномочия которых входит их выполнение; </w:t>
      </w:r>
    </w:p>
    <w:p w:rsidR="00DC78A2" w:rsidRPr="00DC78A2" w:rsidRDefault="00DC78A2" w:rsidP="00DC7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DC78A2">
        <w:rPr>
          <w:rFonts w:ascii="Times New Roman" w:hAnsi="Times New Roman" w:cs="Times New Roman"/>
          <w:sz w:val="28"/>
          <w:szCs w:val="28"/>
        </w:rPr>
        <w:t xml:space="preserve"> ориентированы на принятие объектами аудита конкретных мер по устранению выявленных недостатков, нарушений и устранения причин отклонений; </w:t>
      </w:r>
    </w:p>
    <w:p w:rsidR="00DC78A2" w:rsidRPr="00DC78A2" w:rsidRDefault="00DC78A2" w:rsidP="00DC7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C78A2">
        <w:rPr>
          <w:rFonts w:ascii="Times New Roman" w:hAnsi="Times New Roman" w:cs="Times New Roman"/>
          <w:sz w:val="28"/>
          <w:szCs w:val="28"/>
        </w:rPr>
        <w:t xml:space="preserve"> экономически эффективными, то есть расходы, связанные с их выполнением, не должны превышать получаемую выгоду, направленную для обеспечения муниципальных нужд; </w:t>
      </w:r>
    </w:p>
    <w:p w:rsidR="00DC78A2" w:rsidRPr="00DC78A2" w:rsidRDefault="00DC78A2" w:rsidP="00DC7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C78A2">
        <w:rPr>
          <w:rFonts w:ascii="Times New Roman" w:hAnsi="Times New Roman" w:cs="Times New Roman"/>
          <w:sz w:val="28"/>
          <w:szCs w:val="28"/>
        </w:rPr>
        <w:t xml:space="preserve"> направлены на получение результатов от их внедрения, которые можно оценить или измерить; </w:t>
      </w:r>
    </w:p>
    <w:p w:rsidR="00DC78A2" w:rsidRPr="00DC78A2" w:rsidRDefault="00DC78A2" w:rsidP="00DC7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C78A2">
        <w:rPr>
          <w:rFonts w:ascii="Times New Roman" w:hAnsi="Times New Roman" w:cs="Times New Roman"/>
          <w:sz w:val="28"/>
          <w:szCs w:val="28"/>
        </w:rPr>
        <w:t xml:space="preserve"> четкими и простыми по форме и содержанию. </w:t>
      </w:r>
    </w:p>
    <w:p w:rsidR="00DC78A2" w:rsidRPr="00DC78A2" w:rsidRDefault="00DC78A2" w:rsidP="00DC78A2">
      <w:pPr>
        <w:spacing w:after="0" w:line="240" w:lineRule="auto"/>
        <w:ind w:firstLine="709"/>
        <w:jc w:val="both"/>
        <w:rPr>
          <w:rFonts w:ascii="Times New Roman" w:hAnsi="Times New Roman" w:cs="Times New Roman"/>
          <w:sz w:val="28"/>
          <w:szCs w:val="28"/>
        </w:rPr>
      </w:pPr>
      <w:r w:rsidRPr="00DC78A2">
        <w:rPr>
          <w:rFonts w:ascii="Times New Roman" w:hAnsi="Times New Roman" w:cs="Times New Roman"/>
          <w:sz w:val="28"/>
          <w:szCs w:val="28"/>
        </w:rPr>
        <w:t xml:space="preserve">Формулировки предложений должны быть достаточно конкретными, но без излишней детализации. В предложениях необходимо излагать конкретные вопросы, которым объекты аудита должны уделить внимание и рассмотреть для принятия соответствующих решений. </w:t>
      </w:r>
    </w:p>
    <w:p w:rsidR="00BC4899" w:rsidRPr="004550D8" w:rsidRDefault="00BC4899" w:rsidP="00B4348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 </w:t>
      </w:r>
    </w:p>
    <w:p w:rsidR="00BC4899" w:rsidRPr="00A42AB9" w:rsidRDefault="00BC4899" w:rsidP="00ED1A62">
      <w:pPr>
        <w:spacing w:after="0" w:line="240" w:lineRule="auto"/>
        <w:jc w:val="center"/>
        <w:rPr>
          <w:rFonts w:ascii="Times New Roman" w:hAnsi="Times New Roman" w:cs="Times New Roman"/>
          <w:b/>
          <w:sz w:val="28"/>
          <w:szCs w:val="28"/>
        </w:rPr>
      </w:pPr>
      <w:r w:rsidRPr="00315F3D">
        <w:rPr>
          <w:rFonts w:ascii="Times New Roman" w:hAnsi="Times New Roman" w:cs="Times New Roman"/>
          <w:b/>
          <w:sz w:val="28"/>
          <w:szCs w:val="28"/>
        </w:rPr>
        <w:t xml:space="preserve">5. Формирование и размещение обобщенной информации о </w:t>
      </w:r>
      <w:r w:rsidR="00ED1A62">
        <w:rPr>
          <w:rFonts w:ascii="Times New Roman" w:hAnsi="Times New Roman" w:cs="Times New Roman"/>
          <w:b/>
          <w:sz w:val="28"/>
          <w:szCs w:val="28"/>
        </w:rPr>
        <w:br/>
      </w:r>
      <w:r w:rsidRPr="00315F3D">
        <w:rPr>
          <w:rFonts w:ascii="Times New Roman" w:hAnsi="Times New Roman" w:cs="Times New Roman"/>
          <w:b/>
          <w:sz w:val="28"/>
          <w:szCs w:val="28"/>
        </w:rPr>
        <w:t>результатах аудита</w:t>
      </w:r>
      <w:r w:rsidR="00315F3D">
        <w:rPr>
          <w:rFonts w:ascii="Times New Roman" w:hAnsi="Times New Roman" w:cs="Times New Roman"/>
          <w:b/>
          <w:sz w:val="28"/>
          <w:szCs w:val="28"/>
        </w:rPr>
        <w:t xml:space="preserve"> </w:t>
      </w:r>
      <w:r w:rsidRPr="00315F3D">
        <w:rPr>
          <w:rFonts w:ascii="Times New Roman" w:hAnsi="Times New Roman" w:cs="Times New Roman"/>
          <w:b/>
          <w:sz w:val="28"/>
          <w:szCs w:val="28"/>
        </w:rPr>
        <w:t xml:space="preserve">в сфере закупок в единой информационной </w:t>
      </w:r>
      <w:r w:rsidR="00ED1A62">
        <w:rPr>
          <w:rFonts w:ascii="Times New Roman" w:hAnsi="Times New Roman" w:cs="Times New Roman"/>
          <w:b/>
          <w:sz w:val="28"/>
          <w:szCs w:val="28"/>
        </w:rPr>
        <w:br/>
      </w:r>
      <w:r w:rsidRPr="00315F3D">
        <w:rPr>
          <w:rFonts w:ascii="Times New Roman" w:hAnsi="Times New Roman" w:cs="Times New Roman"/>
          <w:b/>
          <w:sz w:val="28"/>
          <w:szCs w:val="28"/>
        </w:rPr>
        <w:t>системе в сфере закупок</w:t>
      </w:r>
    </w:p>
    <w:p w:rsidR="00BC4899" w:rsidRPr="004550D8" w:rsidRDefault="00315F3D" w:rsidP="00E12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Счетная палата</w:t>
      </w:r>
      <w:r w:rsidR="00BC4899" w:rsidRPr="004550D8">
        <w:rPr>
          <w:rFonts w:ascii="Times New Roman" w:hAnsi="Times New Roman" w:cs="Times New Roman"/>
          <w:sz w:val="28"/>
          <w:szCs w:val="28"/>
        </w:rPr>
        <w:t xml:space="preserve">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Обобщенная информация о результатах аудита в сфере закупок (далее – обобщенная информация) ежегодно формируется и размещается в единой информа</w:t>
      </w:r>
      <w:r w:rsidR="00C72550">
        <w:rPr>
          <w:rFonts w:ascii="Times New Roman" w:hAnsi="Times New Roman" w:cs="Times New Roman"/>
          <w:sz w:val="28"/>
          <w:szCs w:val="28"/>
        </w:rPr>
        <w:t xml:space="preserve">ционной системе в сфере закупок </w:t>
      </w:r>
      <w:r w:rsidRPr="004550D8">
        <w:rPr>
          <w:rFonts w:ascii="Times New Roman" w:hAnsi="Times New Roman" w:cs="Times New Roman"/>
          <w:sz w:val="28"/>
          <w:szCs w:val="28"/>
        </w:rPr>
        <w:t>- на оф</w:t>
      </w:r>
      <w:r w:rsidR="00992A20">
        <w:rPr>
          <w:rFonts w:ascii="Times New Roman" w:hAnsi="Times New Roman" w:cs="Times New Roman"/>
          <w:sz w:val="28"/>
          <w:szCs w:val="28"/>
        </w:rPr>
        <w:t>ициальном сайте zakupki.gov.ru).</w:t>
      </w:r>
    </w:p>
    <w:p w:rsidR="00BC4899" w:rsidRPr="004550D8" w:rsidRDefault="00BC4899" w:rsidP="00E12F44">
      <w:pPr>
        <w:spacing w:after="0" w:line="240" w:lineRule="auto"/>
        <w:ind w:firstLine="709"/>
        <w:jc w:val="both"/>
        <w:rPr>
          <w:rFonts w:ascii="Times New Roman" w:hAnsi="Times New Roman" w:cs="Times New Roman"/>
          <w:sz w:val="28"/>
          <w:szCs w:val="28"/>
        </w:rPr>
      </w:pPr>
      <w:r w:rsidRPr="004550D8">
        <w:rPr>
          <w:rFonts w:ascii="Times New Roman" w:hAnsi="Times New Roman" w:cs="Times New Roman"/>
          <w:sz w:val="28"/>
          <w:szCs w:val="28"/>
        </w:rPr>
        <w:t xml:space="preserve">Подготовка обобщенной информации осуществляется по установленной </w:t>
      </w:r>
      <w:r w:rsidR="001036D8" w:rsidRPr="004550D8">
        <w:rPr>
          <w:rFonts w:ascii="Times New Roman" w:hAnsi="Times New Roman" w:cs="Times New Roman"/>
          <w:sz w:val="28"/>
          <w:szCs w:val="28"/>
        </w:rPr>
        <w:t xml:space="preserve">форме </w:t>
      </w:r>
      <w:r w:rsidRPr="004550D8">
        <w:rPr>
          <w:rFonts w:ascii="Times New Roman" w:hAnsi="Times New Roman" w:cs="Times New Roman"/>
          <w:sz w:val="28"/>
          <w:szCs w:val="28"/>
        </w:rPr>
        <w:t>в Приложении</w:t>
      </w:r>
      <w:r w:rsidR="001036D8">
        <w:rPr>
          <w:rFonts w:ascii="Times New Roman" w:hAnsi="Times New Roman" w:cs="Times New Roman"/>
          <w:sz w:val="28"/>
          <w:szCs w:val="28"/>
        </w:rPr>
        <w:t xml:space="preserve"> к Стандарту</w:t>
      </w:r>
      <w:r w:rsidR="00992A20">
        <w:rPr>
          <w:rFonts w:ascii="Times New Roman" w:hAnsi="Times New Roman" w:cs="Times New Roman"/>
          <w:sz w:val="28"/>
          <w:szCs w:val="28"/>
        </w:rPr>
        <w:t xml:space="preserve">, </w:t>
      </w:r>
      <w:r w:rsidR="00992A20" w:rsidRPr="00992A20">
        <w:rPr>
          <w:rFonts w:ascii="Times New Roman" w:hAnsi="Times New Roman" w:cs="Times New Roman"/>
          <w:sz w:val="28"/>
          <w:szCs w:val="28"/>
        </w:rPr>
        <w:t>с уч</w:t>
      </w:r>
      <w:r w:rsidR="00992A20">
        <w:rPr>
          <w:rFonts w:ascii="Times New Roman" w:hAnsi="Times New Roman" w:cs="Times New Roman"/>
          <w:sz w:val="28"/>
          <w:szCs w:val="28"/>
        </w:rPr>
        <w:t>ё</w:t>
      </w:r>
      <w:r w:rsidR="00992A20" w:rsidRPr="00992A20">
        <w:rPr>
          <w:rFonts w:ascii="Times New Roman" w:hAnsi="Times New Roman" w:cs="Times New Roman"/>
          <w:sz w:val="28"/>
          <w:szCs w:val="28"/>
        </w:rPr>
        <w:t xml:space="preserve">том Классификатора нарушений, выявляемых в ходе </w:t>
      </w:r>
      <w:r w:rsidR="00992A20">
        <w:rPr>
          <w:rFonts w:ascii="Times New Roman" w:hAnsi="Times New Roman" w:cs="Times New Roman"/>
          <w:sz w:val="28"/>
          <w:szCs w:val="28"/>
        </w:rPr>
        <w:t>муниципального</w:t>
      </w:r>
      <w:r w:rsidR="00992A20" w:rsidRPr="00992A20">
        <w:rPr>
          <w:rFonts w:ascii="Times New Roman" w:hAnsi="Times New Roman" w:cs="Times New Roman"/>
          <w:sz w:val="28"/>
          <w:szCs w:val="28"/>
        </w:rPr>
        <w:t xml:space="preserve"> финансового контроля</w:t>
      </w:r>
      <w:r w:rsidR="00992A20">
        <w:rPr>
          <w:rFonts w:ascii="Times New Roman" w:hAnsi="Times New Roman" w:cs="Times New Roman"/>
          <w:sz w:val="28"/>
          <w:szCs w:val="28"/>
        </w:rPr>
        <w:t xml:space="preserve">. </w:t>
      </w:r>
    </w:p>
    <w:p w:rsidR="00E12F44" w:rsidRDefault="00E12F44" w:rsidP="00354D7D">
      <w:pPr>
        <w:widowControl w:val="0"/>
        <w:spacing w:after="0" w:line="240" w:lineRule="auto"/>
        <w:ind w:right="-19"/>
        <w:contextualSpacing/>
        <w:rPr>
          <w:rFonts w:ascii="Times New Roman" w:hAnsi="Times New Roman" w:cs="Times New Roman"/>
          <w:sz w:val="28"/>
          <w:szCs w:val="28"/>
        </w:rPr>
      </w:pPr>
    </w:p>
    <w:p w:rsidR="00B111CC" w:rsidRDefault="00B111CC" w:rsidP="00354D7D">
      <w:pPr>
        <w:widowControl w:val="0"/>
        <w:spacing w:after="0" w:line="240" w:lineRule="auto"/>
        <w:ind w:right="-19"/>
        <w:contextualSpacing/>
        <w:rPr>
          <w:rFonts w:ascii="Times New Roman" w:eastAsia="Times New Roman" w:hAnsi="Times New Roman" w:cs="Times New Roman"/>
          <w:bCs/>
          <w:sz w:val="28"/>
          <w:szCs w:val="28"/>
        </w:rPr>
      </w:pPr>
    </w:p>
    <w:p w:rsidR="006216FD" w:rsidRDefault="006216FD" w:rsidP="00354D7D">
      <w:pPr>
        <w:widowControl w:val="0"/>
        <w:spacing w:after="0" w:line="240" w:lineRule="auto"/>
        <w:ind w:right="-19"/>
        <w:contextualSpacing/>
        <w:rPr>
          <w:rFonts w:ascii="Times New Roman" w:eastAsia="Times New Roman" w:hAnsi="Times New Roman" w:cs="Times New Roman"/>
          <w:bCs/>
          <w:sz w:val="28"/>
          <w:szCs w:val="28"/>
        </w:rPr>
      </w:pPr>
    </w:p>
    <w:p w:rsidR="006216FD" w:rsidRDefault="006216FD" w:rsidP="00354D7D">
      <w:pPr>
        <w:widowControl w:val="0"/>
        <w:spacing w:after="0" w:line="240" w:lineRule="auto"/>
        <w:ind w:right="-19"/>
        <w:contextualSpacing/>
        <w:rPr>
          <w:rFonts w:ascii="Times New Roman" w:eastAsia="Times New Roman" w:hAnsi="Times New Roman" w:cs="Times New Roman"/>
          <w:bCs/>
          <w:sz w:val="28"/>
          <w:szCs w:val="28"/>
        </w:rPr>
      </w:pPr>
    </w:p>
    <w:p w:rsidR="006216FD" w:rsidRDefault="006216FD" w:rsidP="00354D7D">
      <w:pPr>
        <w:widowControl w:val="0"/>
        <w:spacing w:after="0" w:line="240" w:lineRule="auto"/>
        <w:ind w:right="-19"/>
        <w:contextualSpacing/>
        <w:rPr>
          <w:rFonts w:ascii="Times New Roman" w:eastAsia="Times New Roman" w:hAnsi="Times New Roman" w:cs="Times New Roman"/>
          <w:bCs/>
          <w:sz w:val="28"/>
          <w:szCs w:val="28"/>
        </w:rPr>
      </w:pPr>
    </w:p>
    <w:p w:rsidR="00945343" w:rsidRDefault="00945343" w:rsidP="00354D7D">
      <w:pPr>
        <w:widowControl w:val="0"/>
        <w:spacing w:after="0" w:line="240" w:lineRule="auto"/>
        <w:ind w:right="-19"/>
        <w:contextualSpacing/>
        <w:rPr>
          <w:rFonts w:ascii="Times New Roman" w:eastAsia="Times New Roman" w:hAnsi="Times New Roman" w:cs="Times New Roman"/>
          <w:bCs/>
          <w:sz w:val="28"/>
          <w:szCs w:val="28"/>
        </w:rPr>
      </w:pPr>
    </w:p>
    <w:p w:rsidR="00945343" w:rsidRDefault="00945343" w:rsidP="00354D7D">
      <w:pPr>
        <w:widowControl w:val="0"/>
        <w:spacing w:after="0" w:line="240" w:lineRule="auto"/>
        <w:ind w:right="-19"/>
        <w:contextualSpacing/>
        <w:rPr>
          <w:rFonts w:ascii="Times New Roman" w:eastAsia="Times New Roman" w:hAnsi="Times New Roman" w:cs="Times New Roman"/>
          <w:bCs/>
          <w:sz w:val="28"/>
          <w:szCs w:val="28"/>
        </w:rPr>
      </w:pPr>
    </w:p>
    <w:p w:rsidR="00945343" w:rsidRDefault="00945343" w:rsidP="00354D7D">
      <w:pPr>
        <w:widowControl w:val="0"/>
        <w:spacing w:after="0" w:line="240" w:lineRule="auto"/>
        <w:ind w:right="-19"/>
        <w:contextualSpacing/>
        <w:rPr>
          <w:rFonts w:ascii="Times New Roman" w:eastAsia="Times New Roman" w:hAnsi="Times New Roman" w:cs="Times New Roman"/>
          <w:bCs/>
          <w:sz w:val="28"/>
          <w:szCs w:val="28"/>
        </w:rPr>
      </w:pPr>
    </w:p>
    <w:p w:rsidR="00945343" w:rsidRDefault="00945343" w:rsidP="00354D7D">
      <w:pPr>
        <w:widowControl w:val="0"/>
        <w:spacing w:after="0" w:line="240" w:lineRule="auto"/>
        <w:ind w:right="-19"/>
        <w:contextualSpacing/>
        <w:rPr>
          <w:rFonts w:ascii="Times New Roman" w:eastAsia="Times New Roman" w:hAnsi="Times New Roman" w:cs="Times New Roman"/>
          <w:bCs/>
          <w:sz w:val="28"/>
          <w:szCs w:val="28"/>
        </w:rPr>
      </w:pPr>
    </w:p>
    <w:p w:rsidR="00945343" w:rsidRDefault="00945343" w:rsidP="00354D7D">
      <w:pPr>
        <w:widowControl w:val="0"/>
        <w:spacing w:after="0" w:line="240" w:lineRule="auto"/>
        <w:ind w:right="-19"/>
        <w:contextualSpacing/>
        <w:rPr>
          <w:rFonts w:ascii="Times New Roman" w:eastAsia="Times New Roman" w:hAnsi="Times New Roman" w:cs="Times New Roman"/>
          <w:bCs/>
          <w:sz w:val="28"/>
          <w:szCs w:val="28"/>
        </w:rPr>
      </w:pPr>
    </w:p>
    <w:p w:rsidR="00945343" w:rsidRDefault="00945343" w:rsidP="00354D7D">
      <w:pPr>
        <w:widowControl w:val="0"/>
        <w:spacing w:after="0" w:line="240" w:lineRule="auto"/>
        <w:ind w:right="-19"/>
        <w:contextualSpacing/>
        <w:rPr>
          <w:rFonts w:ascii="Times New Roman" w:eastAsia="Times New Roman" w:hAnsi="Times New Roman" w:cs="Times New Roman"/>
          <w:bCs/>
          <w:sz w:val="28"/>
          <w:szCs w:val="28"/>
        </w:rPr>
      </w:pPr>
    </w:p>
    <w:p w:rsidR="00945343" w:rsidRDefault="00945343" w:rsidP="00354D7D">
      <w:pPr>
        <w:widowControl w:val="0"/>
        <w:spacing w:after="0" w:line="240" w:lineRule="auto"/>
        <w:ind w:right="-19"/>
        <w:contextualSpacing/>
        <w:rPr>
          <w:rFonts w:ascii="Times New Roman" w:eastAsia="Times New Roman" w:hAnsi="Times New Roman" w:cs="Times New Roman"/>
          <w:bCs/>
          <w:sz w:val="28"/>
          <w:szCs w:val="28"/>
        </w:rPr>
      </w:pPr>
    </w:p>
    <w:p w:rsidR="00945343" w:rsidRDefault="00945343" w:rsidP="00354D7D">
      <w:pPr>
        <w:widowControl w:val="0"/>
        <w:spacing w:after="0" w:line="240" w:lineRule="auto"/>
        <w:ind w:right="-19"/>
        <w:contextualSpacing/>
        <w:rPr>
          <w:rFonts w:ascii="Times New Roman" w:eastAsia="Times New Roman" w:hAnsi="Times New Roman" w:cs="Times New Roman"/>
          <w:bCs/>
          <w:sz w:val="28"/>
          <w:szCs w:val="28"/>
        </w:rPr>
      </w:pPr>
    </w:p>
    <w:p w:rsidR="00945343" w:rsidRDefault="00945343" w:rsidP="00354D7D">
      <w:pPr>
        <w:widowControl w:val="0"/>
        <w:spacing w:after="0" w:line="240" w:lineRule="auto"/>
        <w:ind w:right="-19"/>
        <w:contextualSpacing/>
        <w:rPr>
          <w:rFonts w:ascii="Times New Roman" w:eastAsia="Times New Roman" w:hAnsi="Times New Roman" w:cs="Times New Roman"/>
          <w:bCs/>
          <w:sz w:val="28"/>
          <w:szCs w:val="28"/>
        </w:rPr>
      </w:pPr>
    </w:p>
    <w:p w:rsidR="00945343" w:rsidRDefault="00945343" w:rsidP="00354D7D">
      <w:pPr>
        <w:widowControl w:val="0"/>
        <w:spacing w:after="0" w:line="240" w:lineRule="auto"/>
        <w:ind w:right="-19"/>
        <w:contextualSpacing/>
        <w:rPr>
          <w:rFonts w:ascii="Times New Roman" w:eastAsia="Times New Roman" w:hAnsi="Times New Roman" w:cs="Times New Roman"/>
          <w:bCs/>
          <w:sz w:val="28"/>
          <w:szCs w:val="28"/>
        </w:rPr>
      </w:pPr>
    </w:p>
    <w:p w:rsidR="00DF035C" w:rsidRPr="00DF035C" w:rsidRDefault="00DF035C" w:rsidP="00DF035C">
      <w:pPr>
        <w:widowControl w:val="0"/>
        <w:spacing w:after="0" w:line="240" w:lineRule="auto"/>
        <w:ind w:left="1134" w:right="-19"/>
        <w:contextualSpacing/>
        <w:jc w:val="right"/>
        <w:rPr>
          <w:rFonts w:ascii="Times New Roman" w:eastAsia="Times New Roman" w:hAnsi="Times New Roman" w:cs="Times New Roman"/>
          <w:bCs/>
          <w:sz w:val="28"/>
          <w:szCs w:val="28"/>
        </w:rPr>
      </w:pPr>
      <w:r w:rsidRPr="00DF035C">
        <w:rPr>
          <w:rFonts w:ascii="Times New Roman" w:eastAsia="Times New Roman" w:hAnsi="Times New Roman" w:cs="Times New Roman"/>
          <w:bCs/>
          <w:sz w:val="28"/>
          <w:szCs w:val="28"/>
        </w:rPr>
        <w:lastRenderedPageBreak/>
        <w:t xml:space="preserve">Приложение к Стандарту </w:t>
      </w:r>
    </w:p>
    <w:p w:rsidR="00DF035C" w:rsidRPr="00DF035C" w:rsidRDefault="00DF035C" w:rsidP="00DF035C">
      <w:pPr>
        <w:widowControl w:val="0"/>
        <w:spacing w:after="0" w:line="240" w:lineRule="auto"/>
        <w:ind w:left="1134" w:right="-19"/>
        <w:contextualSpacing/>
        <w:jc w:val="right"/>
        <w:rPr>
          <w:rFonts w:ascii="Times New Roman" w:eastAsia="Times New Roman" w:hAnsi="Times New Roman" w:cs="Times New Roman"/>
          <w:bCs/>
          <w:sz w:val="28"/>
          <w:szCs w:val="28"/>
        </w:rPr>
      </w:pPr>
      <w:r w:rsidRPr="00DF035C">
        <w:rPr>
          <w:rFonts w:ascii="Times New Roman" w:eastAsia="Times New Roman" w:hAnsi="Times New Roman" w:cs="Times New Roman"/>
          <w:bCs/>
          <w:sz w:val="28"/>
          <w:szCs w:val="28"/>
        </w:rPr>
        <w:t xml:space="preserve">Общие правила проведения </w:t>
      </w:r>
    </w:p>
    <w:p w:rsidR="00DF035C" w:rsidRPr="00DF035C" w:rsidRDefault="00DF035C" w:rsidP="00DF035C">
      <w:pPr>
        <w:widowControl w:val="0"/>
        <w:spacing w:after="0" w:line="240" w:lineRule="auto"/>
        <w:ind w:left="1134" w:right="-19"/>
        <w:contextualSpacing/>
        <w:jc w:val="right"/>
        <w:rPr>
          <w:rFonts w:ascii="Times New Roman" w:eastAsia="Times New Roman" w:hAnsi="Times New Roman" w:cs="Times New Roman"/>
          <w:bCs/>
          <w:sz w:val="28"/>
          <w:szCs w:val="28"/>
        </w:rPr>
      </w:pPr>
      <w:r w:rsidRPr="00DF035C">
        <w:rPr>
          <w:rFonts w:ascii="Times New Roman" w:eastAsia="Times New Roman" w:hAnsi="Times New Roman" w:cs="Times New Roman"/>
          <w:bCs/>
          <w:sz w:val="28"/>
          <w:szCs w:val="28"/>
        </w:rPr>
        <w:t>аудита в сфере закупок</w:t>
      </w:r>
    </w:p>
    <w:p w:rsidR="00DF035C" w:rsidRPr="00DF035C" w:rsidRDefault="00DF035C" w:rsidP="00DF035C">
      <w:pPr>
        <w:widowControl w:val="0"/>
        <w:spacing w:after="0" w:line="240" w:lineRule="auto"/>
        <w:ind w:right="-19"/>
        <w:contextualSpacing/>
        <w:rPr>
          <w:rFonts w:ascii="Times New Roman" w:eastAsia="Times New Roman" w:hAnsi="Times New Roman" w:cs="Times New Roman"/>
          <w:bCs/>
          <w:sz w:val="28"/>
          <w:szCs w:val="28"/>
        </w:rPr>
      </w:pPr>
    </w:p>
    <w:p w:rsidR="00DF035C" w:rsidRPr="00DF035C" w:rsidRDefault="00DF035C" w:rsidP="00DF035C">
      <w:pPr>
        <w:widowControl w:val="0"/>
        <w:spacing w:after="0" w:line="240" w:lineRule="auto"/>
        <w:ind w:right="1060"/>
        <w:contextualSpacing/>
        <w:rPr>
          <w:rFonts w:ascii="Times New Roman" w:eastAsia="Times New Roman" w:hAnsi="Times New Roman" w:cs="Times New Roman"/>
          <w:bCs/>
          <w:sz w:val="20"/>
          <w:szCs w:val="20"/>
        </w:rPr>
      </w:pPr>
    </w:p>
    <w:p w:rsidR="00DF035C" w:rsidRPr="00F6273F" w:rsidRDefault="00DF035C" w:rsidP="00DF035C">
      <w:pPr>
        <w:widowControl w:val="0"/>
        <w:spacing w:after="0" w:line="322" w:lineRule="exact"/>
        <w:ind w:left="160"/>
        <w:jc w:val="center"/>
        <w:rPr>
          <w:rFonts w:ascii="Times New Roman" w:eastAsia="Times New Roman" w:hAnsi="Times New Roman" w:cs="Times New Roman"/>
          <w:b/>
          <w:bCs/>
          <w:sz w:val="28"/>
          <w:szCs w:val="28"/>
        </w:rPr>
      </w:pPr>
      <w:r w:rsidRPr="00F6273F">
        <w:rPr>
          <w:rFonts w:ascii="Times New Roman" w:eastAsia="Times New Roman" w:hAnsi="Times New Roman" w:cs="Times New Roman"/>
          <w:b/>
          <w:bCs/>
          <w:sz w:val="28"/>
          <w:szCs w:val="28"/>
        </w:rPr>
        <w:t xml:space="preserve">Структура </w:t>
      </w:r>
    </w:p>
    <w:p w:rsidR="00DF035C" w:rsidRPr="00F6273F" w:rsidRDefault="00DF035C" w:rsidP="00DF035C">
      <w:pPr>
        <w:widowControl w:val="0"/>
        <w:spacing w:after="0" w:line="322" w:lineRule="exact"/>
        <w:ind w:left="160"/>
        <w:jc w:val="center"/>
        <w:rPr>
          <w:rFonts w:ascii="Times New Roman" w:eastAsia="Times New Roman" w:hAnsi="Times New Roman" w:cs="Times New Roman"/>
          <w:b/>
          <w:bCs/>
          <w:sz w:val="28"/>
          <w:szCs w:val="28"/>
        </w:rPr>
      </w:pPr>
      <w:r w:rsidRPr="00F6273F">
        <w:rPr>
          <w:rFonts w:ascii="Times New Roman" w:eastAsia="Times New Roman" w:hAnsi="Times New Roman" w:cs="Times New Roman"/>
          <w:b/>
          <w:bCs/>
          <w:sz w:val="28"/>
          <w:szCs w:val="28"/>
        </w:rPr>
        <w:t>представления данных о результатах аудита в сфере закупок для подготовки обобщенной информации</w:t>
      </w:r>
    </w:p>
    <w:p w:rsidR="00DF035C" w:rsidRPr="00DF035C" w:rsidRDefault="00DF035C" w:rsidP="00DF035C">
      <w:pPr>
        <w:spacing w:after="0" w:line="240" w:lineRule="auto"/>
        <w:jc w:val="right"/>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за отчетный период</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0"/>
        <w:gridCol w:w="3600"/>
      </w:tblGrid>
      <w:tr w:rsidR="00DF035C" w:rsidRPr="00DF035C" w:rsidTr="00E02252">
        <w:tc>
          <w:tcPr>
            <w:tcW w:w="534" w:type="dxa"/>
            <w:shd w:val="clear" w:color="auto" w:fill="auto"/>
            <w:vAlign w:val="center"/>
          </w:tcPr>
          <w:p w:rsidR="00DF035C" w:rsidRPr="00DF035C" w:rsidRDefault="00DF035C" w:rsidP="00DF035C">
            <w:pPr>
              <w:spacing w:after="0" w:line="240" w:lineRule="auto"/>
              <w:jc w:val="center"/>
              <w:rPr>
                <w:rFonts w:ascii="Times New Roman" w:eastAsia="Times New Roman" w:hAnsi="Times New Roman" w:cs="Times New Roman"/>
                <w:b/>
                <w:sz w:val="24"/>
                <w:szCs w:val="24"/>
                <w:lang w:eastAsia="ru-RU"/>
              </w:rPr>
            </w:pPr>
            <w:r w:rsidRPr="00DF035C">
              <w:rPr>
                <w:rFonts w:ascii="Times New Roman" w:eastAsia="Times New Roman" w:hAnsi="Times New Roman" w:cs="Times New Roman"/>
                <w:b/>
                <w:sz w:val="24"/>
                <w:szCs w:val="24"/>
                <w:lang w:eastAsia="ru-RU"/>
              </w:rPr>
              <w:t>№</w:t>
            </w:r>
          </w:p>
          <w:p w:rsidR="00DF035C" w:rsidRPr="00DF035C" w:rsidRDefault="00DF035C" w:rsidP="00DF035C">
            <w:pPr>
              <w:spacing w:after="0" w:line="240" w:lineRule="auto"/>
              <w:jc w:val="center"/>
              <w:rPr>
                <w:rFonts w:ascii="Times New Roman" w:eastAsia="Times New Roman" w:hAnsi="Times New Roman" w:cs="Times New Roman"/>
                <w:b/>
                <w:sz w:val="24"/>
                <w:szCs w:val="24"/>
                <w:lang w:eastAsia="ru-RU"/>
              </w:rPr>
            </w:pPr>
            <w:r w:rsidRPr="00DF035C">
              <w:rPr>
                <w:rFonts w:ascii="Times New Roman" w:eastAsia="Times New Roman" w:hAnsi="Times New Roman" w:cs="Times New Roman"/>
                <w:b/>
                <w:sz w:val="24"/>
                <w:szCs w:val="24"/>
                <w:lang w:eastAsia="ru-RU"/>
              </w:rPr>
              <w:t>п/п</w:t>
            </w:r>
          </w:p>
        </w:tc>
        <w:tc>
          <w:tcPr>
            <w:tcW w:w="5670" w:type="dxa"/>
            <w:shd w:val="clear" w:color="auto" w:fill="auto"/>
            <w:vAlign w:val="center"/>
          </w:tcPr>
          <w:p w:rsidR="00DF035C" w:rsidRPr="00DF035C" w:rsidRDefault="00DF035C" w:rsidP="00DF035C">
            <w:pPr>
              <w:spacing w:after="0" w:line="240" w:lineRule="auto"/>
              <w:jc w:val="center"/>
              <w:rPr>
                <w:rFonts w:ascii="Times New Roman" w:eastAsia="Times New Roman" w:hAnsi="Times New Roman" w:cs="Times New Roman"/>
                <w:b/>
                <w:sz w:val="24"/>
                <w:szCs w:val="24"/>
                <w:lang w:eastAsia="ru-RU"/>
              </w:rPr>
            </w:pPr>
            <w:r w:rsidRPr="00DF035C">
              <w:rPr>
                <w:rFonts w:ascii="Times New Roman" w:eastAsia="Times New Roman" w:hAnsi="Times New Roman" w:cs="Times New Roman"/>
                <w:b/>
                <w:sz w:val="24"/>
                <w:szCs w:val="24"/>
                <w:lang w:eastAsia="ru-RU"/>
              </w:rPr>
              <w:t>Результаты аудита в сфере закупок</w:t>
            </w:r>
          </w:p>
        </w:tc>
        <w:tc>
          <w:tcPr>
            <w:tcW w:w="3600" w:type="dxa"/>
            <w:shd w:val="clear" w:color="auto" w:fill="auto"/>
            <w:vAlign w:val="center"/>
          </w:tcPr>
          <w:p w:rsidR="00DF035C" w:rsidRPr="00DF035C" w:rsidRDefault="00DF035C" w:rsidP="00DF035C">
            <w:pPr>
              <w:spacing w:after="0" w:line="240" w:lineRule="auto"/>
              <w:jc w:val="center"/>
              <w:rPr>
                <w:rFonts w:ascii="Times New Roman" w:eastAsia="Times New Roman" w:hAnsi="Times New Roman" w:cs="Times New Roman"/>
                <w:b/>
                <w:sz w:val="24"/>
                <w:szCs w:val="24"/>
                <w:lang w:eastAsia="ru-RU"/>
              </w:rPr>
            </w:pPr>
            <w:r w:rsidRPr="00DF035C">
              <w:rPr>
                <w:rFonts w:ascii="Times New Roman" w:eastAsia="Times New Roman" w:hAnsi="Times New Roman" w:cs="Times New Roman"/>
                <w:b/>
                <w:sz w:val="24"/>
                <w:szCs w:val="24"/>
                <w:lang w:eastAsia="ru-RU"/>
              </w:rPr>
              <w:t>Данные</w:t>
            </w:r>
          </w:p>
        </w:tc>
      </w:tr>
      <w:tr w:rsidR="00DF035C" w:rsidRPr="00DF035C" w:rsidTr="00E02252">
        <w:tc>
          <w:tcPr>
            <w:tcW w:w="9804" w:type="dxa"/>
            <w:gridSpan w:val="3"/>
            <w:shd w:val="clear" w:color="auto" w:fill="D9D9D9"/>
          </w:tcPr>
          <w:p w:rsidR="00DF035C" w:rsidRPr="00DF035C" w:rsidRDefault="00DF035C" w:rsidP="00DF035C">
            <w:pPr>
              <w:spacing w:after="0" w:line="240" w:lineRule="auto"/>
              <w:rPr>
                <w:rFonts w:ascii="Times New Roman" w:eastAsia="Times New Roman" w:hAnsi="Times New Roman" w:cs="Times New Roman"/>
                <w:b/>
                <w:sz w:val="24"/>
                <w:szCs w:val="24"/>
                <w:lang w:eastAsia="ru-RU"/>
              </w:rPr>
            </w:pPr>
            <w:r w:rsidRPr="00DF035C">
              <w:rPr>
                <w:rFonts w:ascii="Times New Roman" w:eastAsia="Times New Roman" w:hAnsi="Times New Roman" w:cs="Times New Roman"/>
                <w:b/>
                <w:sz w:val="24"/>
                <w:szCs w:val="24"/>
                <w:lang w:eastAsia="ru-RU"/>
              </w:rPr>
              <w:t>Общая характеристика мероприятий</w:t>
            </w:r>
          </w:p>
        </w:tc>
      </w:tr>
      <w:tr w:rsidR="00DF035C" w:rsidRPr="00DF035C" w:rsidTr="00E02252">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1</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Общее количество мероприятий, в рамках которых проводился аудит в сфере закупок</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Указывается количество проведенных мероприятий</w:t>
            </w:r>
          </w:p>
        </w:tc>
      </w:tr>
      <w:tr w:rsidR="00DF035C" w:rsidRPr="00DF035C" w:rsidTr="00E02252">
        <w:trPr>
          <w:trHeight w:val="651"/>
        </w:trPr>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2</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 xml:space="preserve">Общее количество </w:t>
            </w:r>
            <w:r w:rsidRPr="00DF035C">
              <w:rPr>
                <w:rFonts w:ascii="Times New Roman" w:eastAsia="Calibri" w:hAnsi="Times New Roman" w:cs="Times New Roman"/>
                <w:color w:val="000000"/>
                <w:spacing w:val="5"/>
                <w:sz w:val="24"/>
                <w:szCs w:val="24"/>
                <w:lang w:eastAsia="ru-RU"/>
              </w:rPr>
              <w:t xml:space="preserve">объектов, </w:t>
            </w:r>
            <w:r w:rsidRPr="00DF035C">
              <w:rPr>
                <w:rFonts w:ascii="Times New Roman" w:eastAsia="Times New Roman" w:hAnsi="Times New Roman" w:cs="Times New Roman"/>
                <w:sz w:val="24"/>
                <w:szCs w:val="24"/>
                <w:lang w:eastAsia="ru-RU"/>
              </w:rPr>
              <w:t>в которых проводился аудит в сфере закупок,</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Указывается количество проверенных объектов</w:t>
            </w:r>
          </w:p>
        </w:tc>
      </w:tr>
      <w:tr w:rsidR="00DF035C" w:rsidRPr="00DF035C" w:rsidTr="00E02252">
        <w:trPr>
          <w:trHeight w:val="598"/>
        </w:trPr>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highlight w:val="yellow"/>
                <w:lang w:eastAsia="ru-RU"/>
              </w:rPr>
            </w:pPr>
            <w:r w:rsidRPr="00DF035C">
              <w:rPr>
                <w:rFonts w:ascii="Times New Roman" w:eastAsia="Times New Roman" w:hAnsi="Times New Roman" w:cs="Times New Roman"/>
                <w:sz w:val="24"/>
                <w:szCs w:val="24"/>
                <w:lang w:eastAsia="ru-RU"/>
              </w:rPr>
              <w:t>3</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z w:val="24"/>
                <w:szCs w:val="24"/>
                <w:highlight w:val="yellow"/>
                <w:lang w:eastAsia="ru-RU"/>
              </w:rPr>
            </w:pPr>
            <w:r w:rsidRPr="00DF035C">
              <w:rPr>
                <w:rFonts w:ascii="Times New Roman" w:eastAsia="Calibri" w:hAnsi="Times New Roman" w:cs="Times New Roman"/>
                <w:color w:val="000000"/>
                <w:spacing w:val="5"/>
                <w:sz w:val="24"/>
                <w:szCs w:val="24"/>
                <w:lang w:eastAsia="ru-RU"/>
              </w:rPr>
              <w:t>Общее количество и сумма контрактов</w:t>
            </w:r>
            <w:r w:rsidRPr="00DF035C">
              <w:rPr>
                <w:rFonts w:ascii="Times New Roman" w:eastAsia="Times New Roman" w:hAnsi="Times New Roman" w:cs="Times New Roman"/>
                <w:sz w:val="24"/>
                <w:szCs w:val="24"/>
                <w:lang w:eastAsia="ru-RU"/>
              </w:rPr>
              <w:t xml:space="preserve"> на закупку</w:t>
            </w:r>
            <w:r w:rsidRPr="00DF035C">
              <w:rPr>
                <w:rFonts w:ascii="Times New Roman" w:eastAsia="Calibri" w:hAnsi="Times New Roman" w:cs="Times New Roman"/>
                <w:color w:val="000000"/>
                <w:spacing w:val="5"/>
                <w:sz w:val="24"/>
                <w:szCs w:val="24"/>
                <w:lang w:eastAsia="ru-RU"/>
              </w:rPr>
              <w:t xml:space="preserve">, проверенных </w:t>
            </w:r>
            <w:r w:rsidRPr="00DF035C">
              <w:rPr>
                <w:rFonts w:ascii="Times New Roman" w:eastAsia="Times New Roman" w:hAnsi="Times New Roman" w:cs="Times New Roman"/>
                <w:sz w:val="24"/>
                <w:szCs w:val="24"/>
                <w:lang w:eastAsia="ru-RU"/>
              </w:rPr>
              <w:t xml:space="preserve">в рамках аудита в сфере закупок </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highlight w:val="yellow"/>
                <w:lang w:eastAsia="ru-RU"/>
              </w:rPr>
            </w:pPr>
            <w:r w:rsidRPr="00DF035C">
              <w:rPr>
                <w:rFonts w:ascii="Times New Roman" w:eastAsia="Times New Roman" w:hAnsi="Times New Roman" w:cs="Times New Roman"/>
                <w:i/>
                <w:sz w:val="24"/>
                <w:szCs w:val="24"/>
                <w:lang w:eastAsia="ru-RU"/>
              </w:rPr>
              <w:t>Указывается количество контрактов и сумма (тыс. рублей)</w:t>
            </w:r>
          </w:p>
        </w:tc>
      </w:tr>
      <w:tr w:rsidR="00DF035C" w:rsidRPr="00DF035C" w:rsidTr="00E02252">
        <w:tc>
          <w:tcPr>
            <w:tcW w:w="9804" w:type="dxa"/>
            <w:gridSpan w:val="3"/>
            <w:shd w:val="clear" w:color="auto" w:fill="D9D9D9"/>
          </w:tcPr>
          <w:p w:rsidR="00DF035C" w:rsidRPr="00DF035C" w:rsidRDefault="00DF035C" w:rsidP="00DF035C">
            <w:pPr>
              <w:spacing w:after="0" w:line="240" w:lineRule="auto"/>
              <w:jc w:val="center"/>
              <w:rPr>
                <w:rFonts w:ascii="Times New Roman" w:eastAsia="Times New Roman" w:hAnsi="Times New Roman" w:cs="Times New Roman"/>
                <w:b/>
                <w:sz w:val="24"/>
                <w:szCs w:val="24"/>
                <w:lang w:eastAsia="ru-RU"/>
              </w:rPr>
            </w:pPr>
            <w:r w:rsidRPr="00DF035C">
              <w:rPr>
                <w:rFonts w:ascii="Times New Roman" w:eastAsia="Times New Roman" w:hAnsi="Times New Roman" w:cs="Times New Roman"/>
                <w:b/>
                <w:sz w:val="24"/>
                <w:szCs w:val="24"/>
                <w:lang w:eastAsia="ru-RU"/>
              </w:rPr>
              <w:t>Выявленные нарушения</w:t>
            </w:r>
          </w:p>
        </w:tc>
      </w:tr>
      <w:tr w:rsidR="00DF035C" w:rsidRPr="00DF035C" w:rsidTr="00E02252">
        <w:trPr>
          <w:trHeight w:val="273"/>
        </w:trPr>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4</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Указывается количество и сумма нарушений (тыс. рублей)</w:t>
            </w:r>
          </w:p>
        </w:tc>
      </w:tr>
      <w:tr w:rsidR="00DF035C" w:rsidRPr="00DF035C" w:rsidTr="00E02252">
        <w:tc>
          <w:tcPr>
            <w:tcW w:w="534" w:type="dxa"/>
          </w:tcPr>
          <w:p w:rsidR="00DF035C" w:rsidRPr="00DF035C" w:rsidRDefault="00DF035C" w:rsidP="00DF035C">
            <w:pPr>
              <w:spacing w:after="0" w:line="240" w:lineRule="auto"/>
              <w:rPr>
                <w:rFonts w:ascii="Times New Roman" w:eastAsia="Times New Roman" w:hAnsi="Times New Roman" w:cs="Times New Roman"/>
                <w:sz w:val="24"/>
                <w:szCs w:val="24"/>
                <w:lang w:eastAsia="ru-RU"/>
              </w:rPr>
            </w:pPr>
          </w:p>
        </w:tc>
        <w:tc>
          <w:tcPr>
            <w:tcW w:w="5670" w:type="dxa"/>
          </w:tcPr>
          <w:p w:rsidR="00DF035C" w:rsidRPr="00DF035C" w:rsidRDefault="00DF035C" w:rsidP="00DF035C">
            <w:pPr>
              <w:spacing w:after="0" w:line="240" w:lineRule="auto"/>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в том числе в части проверки:</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w:t>
            </w:r>
          </w:p>
        </w:tc>
      </w:tr>
      <w:tr w:rsidR="00DF035C" w:rsidRPr="00DF035C" w:rsidTr="00E02252">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4.1</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napToGrid w:val="0"/>
                <w:sz w:val="24"/>
                <w:szCs w:val="24"/>
                <w:lang w:eastAsia="ru-RU"/>
              </w:rPr>
            </w:pPr>
            <w:r w:rsidRPr="00DF035C">
              <w:rPr>
                <w:rFonts w:ascii="Times New Roman" w:eastAsia="Times New Roman" w:hAnsi="Times New Roman" w:cs="Times New Roman"/>
                <w:snapToGrid w:val="0"/>
                <w:sz w:val="24"/>
                <w:szCs w:val="24"/>
                <w:lang w:eastAsia="ru-RU"/>
              </w:rPr>
              <w:t>организации закупок</w:t>
            </w:r>
          </w:p>
          <w:p w:rsidR="00DF035C" w:rsidRPr="00DF035C" w:rsidRDefault="00DF035C" w:rsidP="00DF035C">
            <w:pPr>
              <w:spacing w:after="0" w:line="240" w:lineRule="auto"/>
              <w:jc w:val="both"/>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napToGrid w:val="0"/>
                <w:sz w:val="24"/>
                <w:szCs w:val="24"/>
                <w:lang w:eastAsia="ru-RU"/>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Указывается количество нарушений</w:t>
            </w:r>
          </w:p>
        </w:tc>
      </w:tr>
      <w:tr w:rsidR="00DF035C" w:rsidRPr="00DF035C" w:rsidTr="00E02252">
        <w:trPr>
          <w:trHeight w:val="558"/>
        </w:trPr>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4.2</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napToGrid w:val="0"/>
                <w:sz w:val="24"/>
                <w:szCs w:val="24"/>
                <w:lang w:eastAsia="ru-RU"/>
              </w:rPr>
            </w:pPr>
            <w:r w:rsidRPr="00DF035C">
              <w:rPr>
                <w:rFonts w:ascii="Times New Roman" w:eastAsia="Times New Roman" w:hAnsi="Times New Roman" w:cs="Times New Roman"/>
                <w:snapToGrid w:val="0"/>
                <w:sz w:val="24"/>
                <w:szCs w:val="24"/>
                <w:lang w:eastAsia="ru-RU"/>
              </w:rPr>
              <w:t xml:space="preserve">планирования закупок </w:t>
            </w:r>
          </w:p>
          <w:p w:rsidR="00DF035C" w:rsidRPr="00DF035C" w:rsidRDefault="00DF035C" w:rsidP="00DF035C">
            <w:pPr>
              <w:spacing w:after="0" w:line="240" w:lineRule="auto"/>
              <w:jc w:val="both"/>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napToGrid w:val="0"/>
                <w:sz w:val="24"/>
                <w:szCs w:val="24"/>
                <w:lang w:eastAsia="ru-RU"/>
              </w:rPr>
              <w:t>(план закупок, план-график закупок, обоснование закупки)</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DF035C" w:rsidRPr="00DF035C" w:rsidTr="00E02252">
        <w:trPr>
          <w:trHeight w:val="727"/>
        </w:trPr>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4.3</w:t>
            </w:r>
          </w:p>
        </w:tc>
        <w:tc>
          <w:tcPr>
            <w:tcW w:w="5670" w:type="dxa"/>
          </w:tcPr>
          <w:p w:rsidR="00DF035C" w:rsidRPr="00DF035C" w:rsidRDefault="00DF035C" w:rsidP="00DF035C">
            <w:pPr>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DF035C">
              <w:rPr>
                <w:rFonts w:ascii="Times New Roman" w:eastAsia="Times New Roman" w:hAnsi="Times New Roman" w:cs="Times New Roman"/>
                <w:snapToGrid w:val="0"/>
                <w:sz w:val="24"/>
                <w:szCs w:val="24"/>
                <w:lang w:eastAsia="ru-RU"/>
              </w:rPr>
              <w:t>документации (извещения) о закупках</w:t>
            </w:r>
          </w:p>
          <w:p w:rsidR="00DF035C" w:rsidRPr="00DF035C" w:rsidRDefault="00DF035C" w:rsidP="00DF035C">
            <w:pPr>
              <w:spacing w:after="0" w:line="240" w:lineRule="auto"/>
              <w:jc w:val="both"/>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 xml:space="preserve">(требования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 </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DF035C" w:rsidRPr="00DF035C" w:rsidTr="00E02252">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4.4</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napToGrid w:val="0"/>
                <w:sz w:val="24"/>
                <w:szCs w:val="24"/>
                <w:lang w:eastAsia="ru-RU"/>
              </w:rPr>
            </w:pPr>
            <w:r w:rsidRPr="00DF035C">
              <w:rPr>
                <w:rFonts w:ascii="Times New Roman" w:eastAsia="Times New Roman" w:hAnsi="Times New Roman" w:cs="Times New Roman"/>
                <w:snapToGrid w:val="0"/>
                <w:sz w:val="24"/>
                <w:szCs w:val="24"/>
                <w:lang w:eastAsia="ru-RU"/>
              </w:rPr>
              <w:t>заключенных контрактов</w:t>
            </w:r>
          </w:p>
          <w:p w:rsidR="00DF035C" w:rsidRPr="00DF035C" w:rsidRDefault="00DF035C" w:rsidP="00DF035C">
            <w:pPr>
              <w:spacing w:after="0" w:line="240" w:lineRule="auto"/>
              <w:jc w:val="both"/>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napToGrid w:val="0"/>
                <w:sz w:val="24"/>
                <w:szCs w:val="24"/>
                <w:lang w:eastAsia="ru-RU"/>
              </w:rPr>
              <w:t>(соответствие контракта документации и предложению участника, сроки заключения контракта, обеспечение исполнение контракта)</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DF035C" w:rsidRPr="00DF035C" w:rsidTr="00E02252">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lastRenderedPageBreak/>
              <w:t>4.5</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процедур закупок</w:t>
            </w:r>
          </w:p>
          <w:p w:rsidR="00DF035C" w:rsidRPr="00DF035C" w:rsidRDefault="00DF035C" w:rsidP="00DF035C">
            <w:pPr>
              <w:spacing w:after="0" w:line="240" w:lineRule="auto"/>
              <w:jc w:val="both"/>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DF035C" w:rsidRPr="00DF035C" w:rsidTr="00E02252">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4.6</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исполнения контракта</w:t>
            </w:r>
          </w:p>
          <w:p w:rsidR="00DF035C" w:rsidRPr="00DF035C" w:rsidRDefault="00DF035C" w:rsidP="00DF035C">
            <w:pPr>
              <w:spacing w:after="0" w:line="240" w:lineRule="auto"/>
              <w:jc w:val="both"/>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DF035C" w:rsidRPr="00DF035C" w:rsidTr="00E02252">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4.7</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применения обеспечительных мер и мер ответственности по контракту</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DF035C" w:rsidRPr="00DF035C" w:rsidTr="00E02252">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4.8</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закупок у единственного поставщика, подрядчика, исполнителя</w:t>
            </w:r>
          </w:p>
          <w:p w:rsidR="00DF035C" w:rsidRPr="00DF035C" w:rsidRDefault="00DF035C" w:rsidP="00DF035C">
            <w:pPr>
              <w:spacing w:after="0" w:line="240" w:lineRule="auto"/>
              <w:jc w:val="both"/>
              <w:rPr>
                <w:rFonts w:ascii="Times New Roman" w:eastAsia="Times New Roman" w:hAnsi="Times New Roman" w:cs="Times New Roman"/>
                <w:sz w:val="24"/>
                <w:szCs w:val="24"/>
                <w:lang w:eastAsia="ru-RU"/>
              </w:rPr>
            </w:pPr>
            <w:r w:rsidRPr="00DF035C">
              <w:rPr>
                <w:rFonts w:ascii="Times New Roman" w:eastAsia="Times New Roman" w:hAnsi="Times New Roman" w:cs="Times New Roman"/>
                <w:i/>
                <w:sz w:val="24"/>
                <w:szCs w:val="24"/>
                <w:lang w:eastAsia="ru-RU"/>
              </w:rPr>
              <w:t>(обоснование и законность выбора способа осуществления закупки, расчет и обоснование цены контракта)</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DF035C" w:rsidRPr="00DF035C" w:rsidTr="00E02252">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4.9</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иных нарушений, связанных с проведением закупок</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Указывается количество нарушений и сумма нарушений (тыс. рублей)</w:t>
            </w:r>
          </w:p>
        </w:tc>
      </w:tr>
      <w:tr w:rsidR="00DF035C" w:rsidRPr="00DF035C" w:rsidTr="00E02252">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5</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Общее количество и сумма закупок, в которых при аудите в сфере закупок выявлены нарушения законодательства о контрактной системе</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i/>
                <w:sz w:val="24"/>
                <w:szCs w:val="24"/>
                <w:lang w:eastAsia="ru-RU"/>
              </w:rPr>
              <w:t>Указывается количество закупок и сумма (тыс. рублей)</w:t>
            </w:r>
          </w:p>
        </w:tc>
      </w:tr>
      <w:tr w:rsidR="00DF035C" w:rsidRPr="00DF035C" w:rsidTr="00E02252">
        <w:tc>
          <w:tcPr>
            <w:tcW w:w="9804" w:type="dxa"/>
            <w:gridSpan w:val="3"/>
            <w:shd w:val="clear" w:color="auto" w:fill="D9D9D9"/>
          </w:tcPr>
          <w:p w:rsidR="00DF035C" w:rsidRPr="00DF035C" w:rsidRDefault="00DF035C" w:rsidP="00DF035C">
            <w:pPr>
              <w:spacing w:after="0" w:line="240" w:lineRule="auto"/>
              <w:jc w:val="center"/>
              <w:rPr>
                <w:rFonts w:ascii="Times New Roman" w:eastAsia="Times New Roman" w:hAnsi="Times New Roman" w:cs="Times New Roman"/>
                <w:b/>
                <w:sz w:val="24"/>
                <w:szCs w:val="24"/>
                <w:lang w:eastAsia="ru-RU"/>
              </w:rPr>
            </w:pPr>
            <w:r w:rsidRPr="00DF035C">
              <w:rPr>
                <w:rFonts w:ascii="Times New Roman" w:eastAsia="Times New Roman" w:hAnsi="Times New Roman" w:cs="Times New Roman"/>
                <w:b/>
                <w:sz w:val="24"/>
                <w:szCs w:val="24"/>
                <w:lang w:eastAsia="ru-RU"/>
              </w:rPr>
              <w:t>Представления и обращения</w:t>
            </w:r>
          </w:p>
        </w:tc>
      </w:tr>
      <w:tr w:rsidR="00DF035C" w:rsidRPr="00DF035C" w:rsidTr="00E02252">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6</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color w:val="000000"/>
                <w:spacing w:val="5"/>
                <w:sz w:val="24"/>
                <w:szCs w:val="24"/>
                <w:lang w:eastAsia="ru-RU"/>
              </w:rPr>
            </w:pPr>
            <w:r w:rsidRPr="00DF035C">
              <w:rPr>
                <w:rFonts w:ascii="Times New Roman" w:eastAsia="Times New Roman" w:hAnsi="Times New Roman" w:cs="Times New Roman"/>
                <w:color w:val="000000"/>
                <w:spacing w:val="5"/>
                <w:sz w:val="24"/>
                <w:szCs w:val="24"/>
                <w:lang w:eastAsia="ru-RU"/>
              </w:rPr>
              <w:t xml:space="preserve">Общее количество представлений (предписаний), направленных по результатам </w:t>
            </w:r>
            <w:r w:rsidRPr="00DF035C">
              <w:rPr>
                <w:rFonts w:ascii="Times New Roman" w:eastAsia="Times New Roman" w:hAnsi="Times New Roman" w:cs="Times New Roman"/>
                <w:spacing w:val="-1"/>
                <w:sz w:val="24"/>
                <w:szCs w:val="24"/>
                <w:lang w:eastAsia="ru-RU"/>
              </w:rPr>
              <w:t>контрольных мероприятий по итогам аудита в сфере закупок</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Указывается количество направленных представлений (предписаний)</w:t>
            </w:r>
          </w:p>
        </w:tc>
      </w:tr>
      <w:tr w:rsidR="00DF035C" w:rsidRPr="00DF035C" w:rsidTr="00E02252">
        <w:trPr>
          <w:trHeight w:val="754"/>
        </w:trPr>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7</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color w:val="000000"/>
                <w:spacing w:val="5"/>
                <w:sz w:val="24"/>
                <w:szCs w:val="24"/>
                <w:lang w:eastAsia="ru-RU"/>
              </w:rPr>
            </w:pPr>
            <w:r w:rsidRPr="00DF035C">
              <w:rPr>
                <w:rFonts w:ascii="Times New Roman" w:eastAsia="Times New Roman" w:hAnsi="Times New Roman" w:cs="Times New Roman"/>
                <w:spacing w:val="-1"/>
                <w:sz w:val="24"/>
                <w:szCs w:val="24"/>
                <w:lang w:eastAsia="ru-RU"/>
              </w:rPr>
              <w:t>Общее количество обращений, направленных в правоохранительные органы</w:t>
            </w:r>
            <w:r w:rsidRPr="00DF035C">
              <w:rPr>
                <w:rFonts w:ascii="Times New Roman" w:eastAsia="Times New Roman" w:hAnsi="Times New Roman" w:cs="Times New Roman"/>
                <w:color w:val="000000"/>
                <w:spacing w:val="5"/>
                <w:sz w:val="24"/>
                <w:szCs w:val="24"/>
                <w:lang w:eastAsia="ru-RU"/>
              </w:rPr>
              <w:t xml:space="preserve"> по результатам </w:t>
            </w:r>
            <w:r w:rsidRPr="00DF035C">
              <w:rPr>
                <w:rFonts w:ascii="Times New Roman" w:eastAsia="Times New Roman" w:hAnsi="Times New Roman" w:cs="Times New Roman"/>
                <w:spacing w:val="-1"/>
                <w:sz w:val="24"/>
                <w:szCs w:val="24"/>
                <w:lang w:eastAsia="ru-RU"/>
              </w:rPr>
              <w:t>мероприятий по итогам аудита в сфере закупок</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Указывается количество направленных обращений</w:t>
            </w:r>
          </w:p>
        </w:tc>
      </w:tr>
      <w:tr w:rsidR="00DF035C" w:rsidRPr="00DF035C" w:rsidTr="00E02252">
        <w:trPr>
          <w:trHeight w:val="327"/>
        </w:trPr>
        <w:tc>
          <w:tcPr>
            <w:tcW w:w="9804" w:type="dxa"/>
            <w:gridSpan w:val="3"/>
            <w:shd w:val="clear" w:color="auto" w:fill="D9D9D9"/>
          </w:tcPr>
          <w:p w:rsidR="00DF035C" w:rsidRPr="00DF035C" w:rsidRDefault="00DF035C" w:rsidP="00DF035C">
            <w:pPr>
              <w:spacing w:after="0" w:line="240" w:lineRule="auto"/>
              <w:jc w:val="center"/>
              <w:rPr>
                <w:rFonts w:ascii="Times New Roman" w:eastAsia="Times New Roman" w:hAnsi="Times New Roman" w:cs="Times New Roman"/>
                <w:b/>
                <w:sz w:val="24"/>
                <w:szCs w:val="24"/>
                <w:lang w:eastAsia="ru-RU"/>
              </w:rPr>
            </w:pPr>
            <w:r w:rsidRPr="00DF035C">
              <w:rPr>
                <w:rFonts w:ascii="Times New Roman" w:eastAsia="Times New Roman" w:hAnsi="Times New Roman" w:cs="Times New Roman"/>
                <w:b/>
                <w:sz w:val="24"/>
                <w:szCs w:val="24"/>
                <w:shd w:val="clear" w:color="auto" w:fill="D9D9D9"/>
                <w:lang w:eastAsia="ru-RU"/>
              </w:rPr>
              <w:t>Установление п</w:t>
            </w:r>
            <w:r w:rsidRPr="00DF035C">
              <w:rPr>
                <w:rFonts w:ascii="Times New Roman" w:eastAsia="Times New Roman" w:hAnsi="Times New Roman" w:cs="Times New Roman"/>
                <w:b/>
                <w:sz w:val="24"/>
                <w:szCs w:val="24"/>
                <w:lang w:eastAsia="ru-RU"/>
              </w:rPr>
              <w:t>ричин</w:t>
            </w:r>
          </w:p>
        </w:tc>
      </w:tr>
      <w:tr w:rsidR="00DF035C" w:rsidRPr="00DF035C" w:rsidTr="00E02252">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8</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spacing w:val="-1"/>
                <w:sz w:val="24"/>
                <w:szCs w:val="24"/>
                <w:lang w:eastAsia="ru-RU"/>
              </w:rPr>
            </w:pPr>
            <w:r w:rsidRPr="00DF035C">
              <w:rPr>
                <w:rFonts w:ascii="Times New Roman" w:eastAsia="Times New Roman" w:hAnsi="Times New Roman" w:cs="Times New Roman"/>
                <w:spacing w:val="-1"/>
                <w:sz w:val="24"/>
                <w:szCs w:val="24"/>
                <w:lang w:eastAsia="ru-RU"/>
              </w:rPr>
              <w:t>Основные причины отклонений, нарушений и недостатков, выявленных в ходе мероприятий в рамках аудита в сфере закупок</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Указываются установленные причины</w:t>
            </w:r>
          </w:p>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(действия должностных лиц, недостаток методического обеспечения, правовые «пробелы» и т. д.)</w:t>
            </w:r>
          </w:p>
        </w:tc>
      </w:tr>
      <w:tr w:rsidR="00DF035C" w:rsidRPr="00DF035C" w:rsidTr="00E02252">
        <w:tc>
          <w:tcPr>
            <w:tcW w:w="9804" w:type="dxa"/>
            <w:gridSpan w:val="3"/>
            <w:shd w:val="clear" w:color="auto" w:fill="D9D9D9"/>
            <w:vAlign w:val="center"/>
          </w:tcPr>
          <w:p w:rsidR="00DF035C" w:rsidRPr="00DF035C" w:rsidRDefault="00DF035C" w:rsidP="00DF035C">
            <w:pPr>
              <w:spacing w:after="0" w:line="240" w:lineRule="auto"/>
              <w:jc w:val="center"/>
              <w:rPr>
                <w:rFonts w:ascii="Times New Roman" w:eastAsia="Times New Roman" w:hAnsi="Times New Roman" w:cs="Times New Roman"/>
                <w:b/>
                <w:sz w:val="24"/>
                <w:szCs w:val="24"/>
                <w:lang w:eastAsia="ru-RU"/>
              </w:rPr>
            </w:pPr>
            <w:r w:rsidRPr="00DF035C">
              <w:rPr>
                <w:rFonts w:ascii="Times New Roman" w:eastAsia="Times New Roman" w:hAnsi="Times New Roman" w:cs="Times New Roman"/>
                <w:b/>
                <w:sz w:val="24"/>
                <w:szCs w:val="24"/>
                <w:lang w:eastAsia="ru-RU"/>
              </w:rPr>
              <w:t>Предложения</w:t>
            </w:r>
          </w:p>
        </w:tc>
      </w:tr>
      <w:tr w:rsidR="00DF035C" w:rsidRPr="00DF035C" w:rsidTr="00E02252">
        <w:tc>
          <w:tcPr>
            <w:tcW w:w="534" w:type="dxa"/>
          </w:tcPr>
          <w:p w:rsidR="00DF035C" w:rsidRPr="00DF035C" w:rsidRDefault="00DF035C" w:rsidP="00DF035C">
            <w:pPr>
              <w:spacing w:after="0" w:line="240" w:lineRule="auto"/>
              <w:jc w:val="center"/>
              <w:rPr>
                <w:rFonts w:ascii="Times New Roman" w:eastAsia="Times New Roman" w:hAnsi="Times New Roman" w:cs="Times New Roman"/>
                <w:sz w:val="24"/>
                <w:szCs w:val="24"/>
                <w:lang w:eastAsia="ru-RU"/>
              </w:rPr>
            </w:pPr>
            <w:r w:rsidRPr="00DF035C">
              <w:rPr>
                <w:rFonts w:ascii="Times New Roman" w:eastAsia="Times New Roman" w:hAnsi="Times New Roman" w:cs="Times New Roman"/>
                <w:sz w:val="24"/>
                <w:szCs w:val="24"/>
                <w:lang w:eastAsia="ru-RU"/>
              </w:rPr>
              <w:t>9</w:t>
            </w:r>
          </w:p>
        </w:tc>
        <w:tc>
          <w:tcPr>
            <w:tcW w:w="5670" w:type="dxa"/>
          </w:tcPr>
          <w:p w:rsidR="00DF035C" w:rsidRPr="00DF035C" w:rsidRDefault="00DF035C" w:rsidP="00DF035C">
            <w:pPr>
              <w:spacing w:after="0" w:line="240" w:lineRule="auto"/>
              <w:jc w:val="both"/>
              <w:rPr>
                <w:rFonts w:ascii="Times New Roman" w:eastAsia="Times New Roman" w:hAnsi="Times New Roman" w:cs="Times New Roman"/>
                <w:color w:val="000000"/>
                <w:spacing w:val="5"/>
                <w:sz w:val="24"/>
                <w:szCs w:val="24"/>
                <w:lang w:eastAsia="ru-RU"/>
              </w:rPr>
            </w:pPr>
            <w:r w:rsidRPr="00DF035C">
              <w:rPr>
                <w:rFonts w:ascii="Times New Roman" w:eastAsia="Times New Roman" w:hAnsi="Times New Roman" w:cs="Times New Roman"/>
                <w:color w:val="000000"/>
                <w:spacing w:val="5"/>
                <w:sz w:val="24"/>
                <w:szCs w:val="24"/>
                <w:lang w:eastAsia="ru-RU"/>
              </w:rPr>
              <w:t xml:space="preserve">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 </w:t>
            </w:r>
          </w:p>
        </w:tc>
        <w:tc>
          <w:tcPr>
            <w:tcW w:w="3600" w:type="dxa"/>
            <w:vAlign w:val="center"/>
          </w:tcPr>
          <w:p w:rsidR="00DF035C" w:rsidRPr="00DF035C" w:rsidRDefault="00DF035C" w:rsidP="00DF035C">
            <w:pPr>
              <w:spacing w:after="0" w:line="240" w:lineRule="auto"/>
              <w:jc w:val="center"/>
              <w:rPr>
                <w:rFonts w:ascii="Times New Roman" w:eastAsia="Times New Roman" w:hAnsi="Times New Roman" w:cs="Times New Roman"/>
                <w:i/>
                <w:sz w:val="24"/>
                <w:szCs w:val="24"/>
                <w:lang w:eastAsia="ru-RU"/>
              </w:rPr>
            </w:pPr>
            <w:r w:rsidRPr="00DF035C">
              <w:rPr>
                <w:rFonts w:ascii="Times New Roman" w:eastAsia="Times New Roman" w:hAnsi="Times New Roman" w:cs="Times New Roman"/>
                <w:i/>
                <w:sz w:val="24"/>
                <w:szCs w:val="24"/>
                <w:lang w:eastAsia="ru-RU"/>
              </w:rPr>
              <w:t>Указываются предложения</w:t>
            </w:r>
          </w:p>
        </w:tc>
      </w:tr>
    </w:tbl>
    <w:p w:rsidR="00DF035C" w:rsidRPr="00DF035C" w:rsidRDefault="00DF035C" w:rsidP="00DF035C">
      <w:pPr>
        <w:autoSpaceDE w:val="0"/>
        <w:autoSpaceDN w:val="0"/>
        <w:adjustRightInd w:val="0"/>
        <w:spacing w:after="0" w:line="240" w:lineRule="auto"/>
        <w:rPr>
          <w:rFonts w:ascii="Times New Roman" w:eastAsia="Calibri" w:hAnsi="Times New Roman" w:cs="Times New Roman"/>
          <w:sz w:val="28"/>
          <w:szCs w:val="24"/>
        </w:rPr>
      </w:pPr>
    </w:p>
    <w:p w:rsidR="00DF035C" w:rsidRPr="00DF035C" w:rsidRDefault="00DF035C" w:rsidP="00DF035C">
      <w:pPr>
        <w:spacing w:after="0" w:line="240" w:lineRule="auto"/>
        <w:ind w:right="-1"/>
        <w:jc w:val="both"/>
        <w:rPr>
          <w:rFonts w:ascii="Times New Roman" w:eastAsia="Times New Roman" w:hAnsi="Times New Roman" w:cs="Times New Roman"/>
          <w:sz w:val="28"/>
          <w:szCs w:val="28"/>
          <w:lang w:eastAsia="ru-RU"/>
        </w:rPr>
      </w:pPr>
    </w:p>
    <w:sectPr w:rsidR="00DF035C" w:rsidRPr="00DF035C" w:rsidSect="00A42AB9">
      <w:headerReference w:type="default" r:id="rId15"/>
      <w:footerReference w:type="default" r:id="rId16"/>
      <w:headerReference w:type="first" r:id="rId17"/>
      <w:pgSz w:w="11906" w:h="17338"/>
      <w:pgMar w:top="1134" w:right="850" w:bottom="1134" w:left="1701" w:header="720" w:footer="720" w:gutter="0"/>
      <w:pgNumType w:start="3"/>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A07" w:rsidRDefault="002B0A07" w:rsidP="00A225F1">
      <w:pPr>
        <w:spacing w:after="0" w:line="240" w:lineRule="auto"/>
      </w:pPr>
      <w:r>
        <w:separator/>
      </w:r>
    </w:p>
  </w:endnote>
  <w:endnote w:type="continuationSeparator" w:id="0">
    <w:p w:rsidR="002B0A07" w:rsidRDefault="002B0A07" w:rsidP="00A2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99" w:rsidRDefault="00AA4E9E" w:rsidP="002A15E0">
    <w:pPr>
      <w:pStyle w:val="a7"/>
      <w:framePr w:wrap="around" w:vAnchor="text" w:hAnchor="margin" w:xAlign="center" w:y="1"/>
      <w:rPr>
        <w:rStyle w:val="a9"/>
      </w:rPr>
    </w:pPr>
    <w:r>
      <w:rPr>
        <w:rStyle w:val="a9"/>
      </w:rPr>
      <w:fldChar w:fldCharType="begin"/>
    </w:r>
    <w:r w:rsidR="00BC4899">
      <w:rPr>
        <w:rStyle w:val="a9"/>
      </w:rPr>
      <w:instrText xml:space="preserve">PAGE  </w:instrText>
    </w:r>
    <w:r>
      <w:rPr>
        <w:rStyle w:val="a9"/>
      </w:rPr>
      <w:fldChar w:fldCharType="end"/>
    </w:r>
  </w:p>
  <w:p w:rsidR="00BC4899" w:rsidRDefault="00BC4899" w:rsidP="002A15E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20582"/>
      <w:docPartObj>
        <w:docPartGallery w:val="Page Numbers (Bottom of Page)"/>
        <w:docPartUnique/>
      </w:docPartObj>
    </w:sdtPr>
    <w:sdtEndPr/>
    <w:sdtContent>
      <w:p w:rsidR="00E72307" w:rsidRDefault="00FB75A9">
        <w:pPr>
          <w:pStyle w:val="a7"/>
          <w:jc w:val="center"/>
        </w:pPr>
        <w:r>
          <w:fldChar w:fldCharType="begin"/>
        </w:r>
        <w:r>
          <w:instrText xml:space="preserve"> PAGE   \* MERGEFORMAT </w:instrText>
        </w:r>
        <w:r>
          <w:fldChar w:fldCharType="separate"/>
        </w:r>
        <w:r w:rsidR="00BF7F6D">
          <w:rPr>
            <w:noProof/>
          </w:rPr>
          <w:t>2</w:t>
        </w:r>
        <w:r>
          <w:rPr>
            <w:noProof/>
          </w:rPr>
          <w:fldChar w:fldCharType="end"/>
        </w:r>
      </w:p>
    </w:sdtContent>
  </w:sdt>
  <w:p w:rsidR="00BC4899" w:rsidRDefault="00BC4899" w:rsidP="00C27D5E">
    <w:pPr>
      <w:pStyle w:val="a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99" w:rsidRDefault="00BC4899" w:rsidP="00C27D5E">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864880"/>
      <w:docPartObj>
        <w:docPartGallery w:val="Page Numbers (Bottom of Page)"/>
        <w:docPartUnique/>
      </w:docPartObj>
    </w:sdtPr>
    <w:sdtEndPr/>
    <w:sdtContent>
      <w:p w:rsidR="00E72307" w:rsidRDefault="00FB75A9">
        <w:pPr>
          <w:pStyle w:val="a7"/>
          <w:jc w:val="center"/>
        </w:pPr>
        <w:r>
          <w:fldChar w:fldCharType="begin"/>
        </w:r>
        <w:r>
          <w:instrText xml:space="preserve"> PAGE   \* MERGEFORMAT </w:instrText>
        </w:r>
        <w:r>
          <w:fldChar w:fldCharType="separate"/>
        </w:r>
        <w:r w:rsidR="00BF7F6D">
          <w:rPr>
            <w:noProof/>
          </w:rPr>
          <w:t>16</w:t>
        </w:r>
        <w:r>
          <w:rPr>
            <w:noProof/>
          </w:rPr>
          <w:fldChar w:fldCharType="end"/>
        </w:r>
      </w:p>
    </w:sdtContent>
  </w:sdt>
  <w:p w:rsidR="00F343E3" w:rsidRPr="004550D8" w:rsidRDefault="00F343E3" w:rsidP="004550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A07" w:rsidRDefault="002B0A07" w:rsidP="00A225F1">
      <w:pPr>
        <w:spacing w:after="0" w:line="240" w:lineRule="auto"/>
      </w:pPr>
      <w:r>
        <w:separator/>
      </w:r>
    </w:p>
  </w:footnote>
  <w:footnote w:type="continuationSeparator" w:id="0">
    <w:p w:rsidR="002B0A07" w:rsidRDefault="002B0A07" w:rsidP="00A22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99" w:rsidRDefault="00AA4E9E" w:rsidP="002A15E0">
    <w:pPr>
      <w:pStyle w:val="a5"/>
      <w:framePr w:wrap="around" w:vAnchor="text" w:hAnchor="margin" w:xAlign="center" w:y="1"/>
      <w:rPr>
        <w:rStyle w:val="a9"/>
      </w:rPr>
    </w:pPr>
    <w:r>
      <w:rPr>
        <w:rStyle w:val="a9"/>
      </w:rPr>
      <w:fldChar w:fldCharType="begin"/>
    </w:r>
    <w:r w:rsidR="00BC4899">
      <w:rPr>
        <w:rStyle w:val="a9"/>
      </w:rPr>
      <w:instrText xml:space="preserve">PAGE  </w:instrText>
    </w:r>
    <w:r>
      <w:rPr>
        <w:rStyle w:val="a9"/>
      </w:rPr>
      <w:fldChar w:fldCharType="end"/>
    </w:r>
  </w:p>
  <w:p w:rsidR="00BC4899" w:rsidRDefault="00BC489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99" w:rsidRDefault="00BC4899" w:rsidP="002A15E0">
    <w:pPr>
      <w:pStyle w:val="a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07" w:rsidRDefault="00E72307">
    <w:pPr>
      <w:pStyle w:val="a5"/>
      <w:jc w:val="center"/>
    </w:pPr>
  </w:p>
  <w:p w:rsidR="00E72307" w:rsidRDefault="00E7230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5F1" w:rsidRDefault="00A225F1">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3E3" w:rsidRDefault="00F343E3">
    <w:pPr>
      <w:pStyle w:val="a5"/>
    </w:pPr>
  </w:p>
  <w:p w:rsidR="00A225F1" w:rsidRDefault="00A225F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A07407"/>
    <w:multiLevelType w:val="hybridMultilevel"/>
    <w:tmpl w:val="ADAE1C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936E55"/>
    <w:multiLevelType w:val="hybridMultilevel"/>
    <w:tmpl w:val="536C21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541DB9"/>
    <w:multiLevelType w:val="hybridMultilevel"/>
    <w:tmpl w:val="0BD0992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C6D5FE"/>
    <w:multiLevelType w:val="hybridMultilevel"/>
    <w:tmpl w:val="A7C27D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0B1579"/>
    <w:multiLevelType w:val="hybridMultilevel"/>
    <w:tmpl w:val="57EEF8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9BA281E"/>
    <w:multiLevelType w:val="hybridMultilevel"/>
    <w:tmpl w:val="0081AB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1407B0F"/>
    <w:multiLevelType w:val="hybridMultilevel"/>
    <w:tmpl w:val="812C086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211FDD2"/>
    <w:multiLevelType w:val="hybridMultilevel"/>
    <w:tmpl w:val="D9E8E2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781780"/>
    <w:multiLevelType w:val="hybridMultilevel"/>
    <w:tmpl w:val="61844C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7DBD26B"/>
    <w:multiLevelType w:val="hybridMultilevel"/>
    <w:tmpl w:val="0A3C31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D48C72"/>
    <w:multiLevelType w:val="hybridMultilevel"/>
    <w:tmpl w:val="C32C2A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048CBE"/>
    <w:multiLevelType w:val="hybridMultilevel"/>
    <w:tmpl w:val="F07158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91BE333"/>
    <w:multiLevelType w:val="hybridMultilevel"/>
    <w:tmpl w:val="7AAB3C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C9921E8"/>
    <w:multiLevelType w:val="hybridMultilevel"/>
    <w:tmpl w:val="CA3E4B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B120DA6"/>
    <w:multiLevelType w:val="hybridMultilevel"/>
    <w:tmpl w:val="B9824A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B940C81"/>
    <w:multiLevelType w:val="hybridMultilevel"/>
    <w:tmpl w:val="2F926A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E5A0C0C"/>
    <w:multiLevelType w:val="hybridMultilevel"/>
    <w:tmpl w:val="5846D014"/>
    <w:lvl w:ilvl="0" w:tplc="D0EA433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513761"/>
    <w:multiLevelType w:val="hybridMultilevel"/>
    <w:tmpl w:val="5B8210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E103CE"/>
    <w:multiLevelType w:val="hybridMultilevel"/>
    <w:tmpl w:val="1A9ADC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70A5A6E"/>
    <w:multiLevelType w:val="hybridMultilevel"/>
    <w:tmpl w:val="B7CA31C0"/>
    <w:lvl w:ilvl="0" w:tplc="DF8EE6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44C439"/>
    <w:multiLevelType w:val="hybridMultilevel"/>
    <w:tmpl w:val="4F5C09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64F3932"/>
    <w:multiLevelType w:val="multilevel"/>
    <w:tmpl w:val="D188D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BF3ED1"/>
    <w:multiLevelType w:val="hybridMultilevel"/>
    <w:tmpl w:val="286583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BA1925"/>
    <w:multiLevelType w:val="hybridMultilevel"/>
    <w:tmpl w:val="652D4F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2DC7597"/>
    <w:multiLevelType w:val="hybridMultilevel"/>
    <w:tmpl w:val="800B59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84AE63F"/>
    <w:multiLevelType w:val="hybridMultilevel"/>
    <w:tmpl w:val="30053C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A87694B"/>
    <w:multiLevelType w:val="hybridMultilevel"/>
    <w:tmpl w:val="8ED93D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5084A94"/>
    <w:multiLevelType w:val="hybridMultilevel"/>
    <w:tmpl w:val="5F5E73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B7778C6"/>
    <w:multiLevelType w:val="singleLevel"/>
    <w:tmpl w:val="32DA3B4A"/>
    <w:lvl w:ilvl="0">
      <w:start w:val="1"/>
      <w:numFmt w:val="decimal"/>
      <w:lvlText w:val="1.%1."/>
      <w:legacy w:legacy="1" w:legacySpace="0" w:legacyIndent="471"/>
      <w:lvlJc w:val="left"/>
      <w:rPr>
        <w:rFonts w:ascii="Times New Roman" w:hAnsi="Times New Roman" w:cs="Times New Roman" w:hint="default"/>
      </w:rPr>
    </w:lvl>
  </w:abstractNum>
  <w:abstractNum w:abstractNumId="29" w15:restartNumberingAfterBreak="0">
    <w:nsid w:val="71121244"/>
    <w:multiLevelType w:val="hybridMultilevel"/>
    <w:tmpl w:val="FD1EA8C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F36423"/>
    <w:multiLevelType w:val="hybridMultilevel"/>
    <w:tmpl w:val="D415B9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8404048"/>
    <w:multiLevelType w:val="hybridMultilevel"/>
    <w:tmpl w:val="EC9CB6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C36246E"/>
    <w:multiLevelType w:val="hybridMultilevel"/>
    <w:tmpl w:val="B970B3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9"/>
  </w:num>
  <w:num w:numId="3">
    <w:abstractNumId w:val="3"/>
  </w:num>
  <w:num w:numId="4">
    <w:abstractNumId w:val="31"/>
  </w:num>
  <w:num w:numId="5">
    <w:abstractNumId w:val="30"/>
  </w:num>
  <w:num w:numId="6">
    <w:abstractNumId w:val="10"/>
  </w:num>
  <w:num w:numId="7">
    <w:abstractNumId w:val="1"/>
  </w:num>
  <w:num w:numId="8">
    <w:abstractNumId w:val="13"/>
  </w:num>
  <w:num w:numId="9">
    <w:abstractNumId w:val="32"/>
  </w:num>
  <w:num w:numId="10">
    <w:abstractNumId w:val="18"/>
  </w:num>
  <w:num w:numId="11">
    <w:abstractNumId w:val="23"/>
  </w:num>
  <w:num w:numId="12">
    <w:abstractNumId w:val="25"/>
  </w:num>
  <w:num w:numId="13">
    <w:abstractNumId w:val="27"/>
  </w:num>
  <w:num w:numId="14">
    <w:abstractNumId w:val="26"/>
  </w:num>
  <w:num w:numId="15">
    <w:abstractNumId w:val="0"/>
  </w:num>
  <w:num w:numId="16">
    <w:abstractNumId w:val="15"/>
  </w:num>
  <w:num w:numId="17">
    <w:abstractNumId w:val="12"/>
  </w:num>
  <w:num w:numId="18">
    <w:abstractNumId w:val="6"/>
  </w:num>
  <w:num w:numId="19">
    <w:abstractNumId w:val="2"/>
  </w:num>
  <w:num w:numId="20">
    <w:abstractNumId w:val="11"/>
  </w:num>
  <w:num w:numId="21">
    <w:abstractNumId w:val="5"/>
  </w:num>
  <w:num w:numId="22">
    <w:abstractNumId w:val="29"/>
  </w:num>
  <w:num w:numId="23">
    <w:abstractNumId w:val="17"/>
  </w:num>
  <w:num w:numId="24">
    <w:abstractNumId w:val="8"/>
  </w:num>
  <w:num w:numId="25">
    <w:abstractNumId w:val="7"/>
  </w:num>
  <w:num w:numId="26">
    <w:abstractNumId w:val="22"/>
  </w:num>
  <w:num w:numId="27">
    <w:abstractNumId w:val="24"/>
  </w:num>
  <w:num w:numId="28">
    <w:abstractNumId w:val="14"/>
  </w:num>
  <w:num w:numId="29">
    <w:abstractNumId w:val="20"/>
  </w:num>
  <w:num w:numId="30">
    <w:abstractNumId w:val="21"/>
  </w:num>
  <w:num w:numId="31">
    <w:abstractNumId w:val="19"/>
  </w:num>
  <w:num w:numId="32">
    <w:abstractNumId w:val="1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0A"/>
    <w:rsid w:val="00001D61"/>
    <w:rsid w:val="00054B87"/>
    <w:rsid w:val="000564C0"/>
    <w:rsid w:val="00062CAE"/>
    <w:rsid w:val="000632F5"/>
    <w:rsid w:val="00067CF3"/>
    <w:rsid w:val="000711A6"/>
    <w:rsid w:val="00071993"/>
    <w:rsid w:val="00086A5D"/>
    <w:rsid w:val="000A2130"/>
    <w:rsid w:val="000A444A"/>
    <w:rsid w:val="000C164B"/>
    <w:rsid w:val="000C7A0E"/>
    <w:rsid w:val="000D2FCA"/>
    <w:rsid w:val="000E0FD5"/>
    <w:rsid w:val="000E16F8"/>
    <w:rsid w:val="000F182E"/>
    <w:rsid w:val="000F78E5"/>
    <w:rsid w:val="001036D8"/>
    <w:rsid w:val="00113933"/>
    <w:rsid w:val="00114963"/>
    <w:rsid w:val="00121B5F"/>
    <w:rsid w:val="001402D4"/>
    <w:rsid w:val="0016021E"/>
    <w:rsid w:val="001640A0"/>
    <w:rsid w:val="001724A0"/>
    <w:rsid w:val="001744F5"/>
    <w:rsid w:val="001A6C9F"/>
    <w:rsid w:val="001B5026"/>
    <w:rsid w:val="001E0A2B"/>
    <w:rsid w:val="0023381D"/>
    <w:rsid w:val="00263C8C"/>
    <w:rsid w:val="0026659C"/>
    <w:rsid w:val="002B0A07"/>
    <w:rsid w:val="002B2810"/>
    <w:rsid w:val="002B62A1"/>
    <w:rsid w:val="002C4FDE"/>
    <w:rsid w:val="002C5885"/>
    <w:rsid w:val="002C73D6"/>
    <w:rsid w:val="002F37F3"/>
    <w:rsid w:val="0030186C"/>
    <w:rsid w:val="00315091"/>
    <w:rsid w:val="00315F3D"/>
    <w:rsid w:val="0032286E"/>
    <w:rsid w:val="003240AD"/>
    <w:rsid w:val="00331327"/>
    <w:rsid w:val="00347BFE"/>
    <w:rsid w:val="00351759"/>
    <w:rsid w:val="00353EB1"/>
    <w:rsid w:val="00354D7D"/>
    <w:rsid w:val="0040001C"/>
    <w:rsid w:val="0040205A"/>
    <w:rsid w:val="0041228C"/>
    <w:rsid w:val="00443D8B"/>
    <w:rsid w:val="0045326E"/>
    <w:rsid w:val="00453AB5"/>
    <w:rsid w:val="0045500B"/>
    <w:rsid w:val="004550D8"/>
    <w:rsid w:val="004628F9"/>
    <w:rsid w:val="004B0C5D"/>
    <w:rsid w:val="005002E7"/>
    <w:rsid w:val="00546099"/>
    <w:rsid w:val="00560EE9"/>
    <w:rsid w:val="00567AF9"/>
    <w:rsid w:val="005766F4"/>
    <w:rsid w:val="005B0ACB"/>
    <w:rsid w:val="005F5317"/>
    <w:rsid w:val="006216FD"/>
    <w:rsid w:val="006217AC"/>
    <w:rsid w:val="006607E0"/>
    <w:rsid w:val="006627E3"/>
    <w:rsid w:val="006A5BEA"/>
    <w:rsid w:val="006A5C5E"/>
    <w:rsid w:val="00715607"/>
    <w:rsid w:val="007344BD"/>
    <w:rsid w:val="00742AA1"/>
    <w:rsid w:val="0075035F"/>
    <w:rsid w:val="00762168"/>
    <w:rsid w:val="007625C0"/>
    <w:rsid w:val="00771EE5"/>
    <w:rsid w:val="007D55C1"/>
    <w:rsid w:val="00816E8B"/>
    <w:rsid w:val="00822F50"/>
    <w:rsid w:val="00823299"/>
    <w:rsid w:val="00823FD0"/>
    <w:rsid w:val="00852188"/>
    <w:rsid w:val="00863CB8"/>
    <w:rsid w:val="00865891"/>
    <w:rsid w:val="0087278A"/>
    <w:rsid w:val="00874786"/>
    <w:rsid w:val="00882FC3"/>
    <w:rsid w:val="008E09F0"/>
    <w:rsid w:val="008E42C1"/>
    <w:rsid w:val="00935B68"/>
    <w:rsid w:val="00945343"/>
    <w:rsid w:val="00970115"/>
    <w:rsid w:val="0099140B"/>
    <w:rsid w:val="00992A20"/>
    <w:rsid w:val="009A0126"/>
    <w:rsid w:val="009A4770"/>
    <w:rsid w:val="009B6172"/>
    <w:rsid w:val="00A225F1"/>
    <w:rsid w:val="00A24F39"/>
    <w:rsid w:val="00A3081F"/>
    <w:rsid w:val="00A351FC"/>
    <w:rsid w:val="00A372AE"/>
    <w:rsid w:val="00A42AB9"/>
    <w:rsid w:val="00A43E6B"/>
    <w:rsid w:val="00A63877"/>
    <w:rsid w:val="00A778E8"/>
    <w:rsid w:val="00A800A9"/>
    <w:rsid w:val="00AA4E9E"/>
    <w:rsid w:val="00AC66A0"/>
    <w:rsid w:val="00AD5254"/>
    <w:rsid w:val="00AD7874"/>
    <w:rsid w:val="00B0630A"/>
    <w:rsid w:val="00B111CC"/>
    <w:rsid w:val="00B1727B"/>
    <w:rsid w:val="00B2046B"/>
    <w:rsid w:val="00B37708"/>
    <w:rsid w:val="00B43484"/>
    <w:rsid w:val="00B512E6"/>
    <w:rsid w:val="00B54F59"/>
    <w:rsid w:val="00B607C5"/>
    <w:rsid w:val="00B63701"/>
    <w:rsid w:val="00B66D7D"/>
    <w:rsid w:val="00B71623"/>
    <w:rsid w:val="00B853B6"/>
    <w:rsid w:val="00BB21C4"/>
    <w:rsid w:val="00BC4899"/>
    <w:rsid w:val="00BE354E"/>
    <w:rsid w:val="00BE7821"/>
    <w:rsid w:val="00BF7F6D"/>
    <w:rsid w:val="00C27BD4"/>
    <w:rsid w:val="00C34706"/>
    <w:rsid w:val="00C72550"/>
    <w:rsid w:val="00CA4780"/>
    <w:rsid w:val="00CC35B7"/>
    <w:rsid w:val="00CD693B"/>
    <w:rsid w:val="00CE1EF7"/>
    <w:rsid w:val="00D54A37"/>
    <w:rsid w:val="00D57FAB"/>
    <w:rsid w:val="00D63446"/>
    <w:rsid w:val="00D7056B"/>
    <w:rsid w:val="00D941B4"/>
    <w:rsid w:val="00D974B0"/>
    <w:rsid w:val="00DC78A2"/>
    <w:rsid w:val="00DE6326"/>
    <w:rsid w:val="00DF035C"/>
    <w:rsid w:val="00E12F44"/>
    <w:rsid w:val="00E144F2"/>
    <w:rsid w:val="00E1723D"/>
    <w:rsid w:val="00E53FA5"/>
    <w:rsid w:val="00E63F6E"/>
    <w:rsid w:val="00E7030E"/>
    <w:rsid w:val="00E72307"/>
    <w:rsid w:val="00E837FA"/>
    <w:rsid w:val="00EC22F9"/>
    <w:rsid w:val="00EC4CA6"/>
    <w:rsid w:val="00ED1A62"/>
    <w:rsid w:val="00F13CDD"/>
    <w:rsid w:val="00F2268F"/>
    <w:rsid w:val="00F343E3"/>
    <w:rsid w:val="00F6273F"/>
    <w:rsid w:val="00F64938"/>
    <w:rsid w:val="00F84ECD"/>
    <w:rsid w:val="00F85165"/>
    <w:rsid w:val="00F91B94"/>
    <w:rsid w:val="00FB09D5"/>
    <w:rsid w:val="00FB3EC7"/>
    <w:rsid w:val="00FB75A9"/>
    <w:rsid w:val="00FC3524"/>
    <w:rsid w:val="00FE16F3"/>
    <w:rsid w:val="00FF6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E7DFC-F7AE-45A9-B906-1A4972D3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E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63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063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630A"/>
    <w:rPr>
      <w:rFonts w:ascii="Segoe UI" w:hAnsi="Segoe UI" w:cs="Segoe UI"/>
      <w:sz w:val="18"/>
      <w:szCs w:val="18"/>
    </w:rPr>
  </w:style>
  <w:style w:type="paragraph" w:styleId="a5">
    <w:name w:val="header"/>
    <w:basedOn w:val="a"/>
    <w:link w:val="a6"/>
    <w:uiPriority w:val="99"/>
    <w:unhideWhenUsed/>
    <w:rsid w:val="00A225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25F1"/>
  </w:style>
  <w:style w:type="paragraph" w:styleId="a7">
    <w:name w:val="footer"/>
    <w:basedOn w:val="a"/>
    <w:link w:val="a8"/>
    <w:uiPriority w:val="99"/>
    <w:unhideWhenUsed/>
    <w:rsid w:val="00A225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25F1"/>
  </w:style>
  <w:style w:type="character" w:styleId="a9">
    <w:name w:val="page number"/>
    <w:basedOn w:val="a0"/>
    <w:rsid w:val="00BC4899"/>
  </w:style>
  <w:style w:type="paragraph" w:customStyle="1" w:styleId="1">
    <w:name w:val="1"/>
    <w:basedOn w:val="a"/>
    <w:rsid w:val="005F5317"/>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rmal (Web)"/>
    <w:basedOn w:val="a"/>
    <w:uiPriority w:val="99"/>
    <w:semiHidden/>
    <w:unhideWhenUsed/>
    <w:rsid w:val="002B62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05630">
      <w:bodyDiv w:val="1"/>
      <w:marLeft w:val="0"/>
      <w:marRight w:val="0"/>
      <w:marTop w:val="0"/>
      <w:marBottom w:val="0"/>
      <w:divBdr>
        <w:top w:val="none" w:sz="0" w:space="0" w:color="auto"/>
        <w:left w:val="none" w:sz="0" w:space="0" w:color="auto"/>
        <w:bottom w:val="none" w:sz="0" w:space="0" w:color="auto"/>
        <w:right w:val="none" w:sz="0" w:space="0" w:color="auto"/>
      </w:divBdr>
      <w:divsChild>
        <w:div w:id="918684157">
          <w:marLeft w:val="0"/>
          <w:marRight w:val="0"/>
          <w:marTop w:val="0"/>
          <w:marBottom w:val="0"/>
          <w:divBdr>
            <w:top w:val="none" w:sz="0" w:space="0" w:color="auto"/>
            <w:left w:val="none" w:sz="0" w:space="0" w:color="auto"/>
            <w:bottom w:val="none" w:sz="0" w:space="0" w:color="auto"/>
            <w:right w:val="none" w:sz="0" w:space="0" w:color="auto"/>
          </w:divBdr>
          <w:divsChild>
            <w:div w:id="1625849703">
              <w:marLeft w:val="0"/>
              <w:marRight w:val="0"/>
              <w:marTop w:val="360"/>
              <w:marBottom w:val="0"/>
              <w:divBdr>
                <w:top w:val="none" w:sz="0" w:space="0" w:color="auto"/>
                <w:left w:val="none" w:sz="0" w:space="0" w:color="auto"/>
                <w:bottom w:val="none" w:sz="0" w:space="0" w:color="auto"/>
                <w:right w:val="none" w:sz="0" w:space="0" w:color="auto"/>
              </w:divBdr>
              <w:divsChild>
                <w:div w:id="469594496">
                  <w:marLeft w:val="0"/>
                  <w:marRight w:val="0"/>
                  <w:marTop w:val="0"/>
                  <w:marBottom w:val="0"/>
                  <w:divBdr>
                    <w:top w:val="none" w:sz="0" w:space="0" w:color="auto"/>
                    <w:left w:val="none" w:sz="0" w:space="0" w:color="auto"/>
                    <w:bottom w:val="none" w:sz="0" w:space="0" w:color="auto"/>
                    <w:right w:val="none" w:sz="0" w:space="0" w:color="auto"/>
                  </w:divBdr>
                  <w:divsChild>
                    <w:div w:id="1603106428">
                      <w:marLeft w:val="0"/>
                      <w:marRight w:val="0"/>
                      <w:marTop w:val="0"/>
                      <w:marBottom w:val="0"/>
                      <w:divBdr>
                        <w:top w:val="none" w:sz="0" w:space="0" w:color="auto"/>
                        <w:left w:val="none" w:sz="0" w:space="0" w:color="auto"/>
                        <w:bottom w:val="none" w:sz="0" w:space="0" w:color="auto"/>
                        <w:right w:val="none" w:sz="0" w:space="0" w:color="auto"/>
                      </w:divBdr>
                      <w:divsChild>
                        <w:div w:id="10138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0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garantF1://7025346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D078-1ED7-4BC5-9400-BC1CBED0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16</Pages>
  <Words>5159</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2018-12-26T09:19:00Z</cp:lastPrinted>
  <dcterms:created xsi:type="dcterms:W3CDTF">2018-12-25T09:43:00Z</dcterms:created>
  <dcterms:modified xsi:type="dcterms:W3CDTF">2022-01-19T10:58:00Z</dcterms:modified>
</cp:coreProperties>
</file>