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DD" w:rsidRDefault="00A761DD" w:rsidP="00A761DD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46990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9" name="Рисунок 19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ДУМА  ГОРОДА  НЕФТЕЮГАНСКА</w:t>
      </w:r>
    </w:p>
    <w:p w:rsidR="00A761DD" w:rsidRDefault="00A761DD" w:rsidP="00A761DD">
      <w:pPr>
        <w:pStyle w:val="1"/>
        <w:spacing w:before="0"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761DD" w:rsidRDefault="00A761DD" w:rsidP="00A761DD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председателя Думы города Нефтеюганска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своей работе и работе Думы города Нефтеюганска за 2021 год 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A761DD" w:rsidRDefault="00432D4B" w:rsidP="00A761D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9 февраля </w:t>
      </w:r>
      <w:r w:rsidR="00A761DD">
        <w:rPr>
          <w:sz w:val="28"/>
          <w:szCs w:val="28"/>
        </w:rPr>
        <w:t>2022 года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>
        <w:rPr>
          <w:bCs/>
          <w:sz w:val="28"/>
          <w:szCs w:val="28"/>
        </w:rPr>
        <w:t xml:space="preserve"> Регламентом Думы города Нефтеюганска, </w:t>
      </w:r>
      <w:r>
        <w:rPr>
          <w:sz w:val="28"/>
          <w:szCs w:val="28"/>
        </w:rPr>
        <w:t>Дума города решила: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1.Отчёт председателя Думы города Нефтеюганска о своей работе и работе Думы города Нефтеюганска за 2021 год принять к сведению (прилагается).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2.Разместить отчёт на официальном сайте органов местного самоуправления города Нефтеюганска в сети Интернет.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после его подписания.</w:t>
      </w: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rPr>
          <w:sz w:val="28"/>
          <w:szCs w:val="28"/>
        </w:rPr>
      </w:pPr>
    </w:p>
    <w:p w:rsidR="00A761DD" w:rsidRDefault="00A761DD" w:rsidP="00A761DD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EB147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47E">
        <w:rPr>
          <w:sz w:val="28"/>
          <w:szCs w:val="28"/>
        </w:rPr>
        <w:tab/>
      </w:r>
      <w:r>
        <w:rPr>
          <w:sz w:val="28"/>
          <w:szCs w:val="28"/>
        </w:rPr>
        <w:t>Р.Ф.</w:t>
      </w:r>
      <w:r w:rsidR="00EB147E">
        <w:rPr>
          <w:sz w:val="28"/>
          <w:szCs w:val="28"/>
        </w:rPr>
        <w:t xml:space="preserve"> </w:t>
      </w:r>
      <w:r>
        <w:rPr>
          <w:sz w:val="28"/>
          <w:szCs w:val="28"/>
        </w:rPr>
        <w:t>Галиев</w:t>
      </w: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A761DD" w:rsidRDefault="00432D4B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9 февраля </w:t>
      </w:r>
      <w:r w:rsidR="00A761DD">
        <w:rPr>
          <w:szCs w:val="28"/>
        </w:rPr>
        <w:t>2022 года</w:t>
      </w:r>
    </w:p>
    <w:p w:rsidR="00A761DD" w:rsidRDefault="00A761DD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№ </w:t>
      </w:r>
      <w:r w:rsidR="00432D4B">
        <w:rPr>
          <w:szCs w:val="28"/>
        </w:rPr>
        <w:t>68</w:t>
      </w:r>
      <w:r>
        <w:rPr>
          <w:szCs w:val="28"/>
        </w:rPr>
        <w:t>-</w:t>
      </w:r>
      <w:r>
        <w:rPr>
          <w:szCs w:val="28"/>
          <w:lang w:val="en-US"/>
        </w:rPr>
        <w:t>VII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Pr="00305457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lastRenderedPageBreak/>
        <w:t>Приложение к решению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t>Думы города Нефтеюганска</w:t>
      </w:r>
    </w:p>
    <w:p w:rsidR="00A761DD" w:rsidRPr="00432D4B" w:rsidRDefault="00A761DD" w:rsidP="00A761DD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2D4B">
        <w:rPr>
          <w:sz w:val="28"/>
          <w:szCs w:val="28"/>
        </w:rPr>
        <w:t>09.02.2022 № 68-</w:t>
      </w:r>
      <w:r w:rsidR="00432D4B">
        <w:rPr>
          <w:sz w:val="28"/>
          <w:szCs w:val="28"/>
          <w:lang w:val="en-US"/>
        </w:rPr>
        <w:t>VII</w:t>
      </w: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A761DD" w:rsidRPr="005A7918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 w:rsidRPr="005A7918">
        <w:rPr>
          <w:b/>
          <w:sz w:val="28"/>
          <w:szCs w:val="28"/>
        </w:rPr>
        <w:t xml:space="preserve"> о деятельностиДумы города Нефтеюганска</w:t>
      </w:r>
      <w:r>
        <w:rPr>
          <w:b/>
          <w:sz w:val="28"/>
          <w:szCs w:val="28"/>
        </w:rPr>
        <w:t xml:space="preserve"> и председателя Думы города Нефтеюганска </w:t>
      </w:r>
      <w:r w:rsidRPr="005A791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 w:rsidRPr="005A7918">
        <w:rPr>
          <w:b/>
          <w:sz w:val="28"/>
          <w:szCs w:val="28"/>
        </w:rPr>
        <w:t xml:space="preserve"> год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F37FC" w:rsidRDefault="00A761DD" w:rsidP="00A761DD">
      <w:pPr>
        <w:ind w:firstLine="567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BD0">
        <w:rPr>
          <w:bCs/>
          <w:sz w:val="28"/>
          <w:szCs w:val="28"/>
        </w:rPr>
        <w:t>Дума города Нефтеюганска</w:t>
      </w:r>
      <w:r>
        <w:rPr>
          <w:bCs/>
          <w:sz w:val="28"/>
          <w:szCs w:val="28"/>
        </w:rPr>
        <w:t xml:space="preserve"> –п</w:t>
      </w:r>
      <w:r w:rsidRPr="00CD4BD0">
        <w:rPr>
          <w:bCs/>
          <w:sz w:val="28"/>
          <w:szCs w:val="28"/>
        </w:rPr>
        <w:t xml:space="preserve">редставительныйорган </w:t>
      </w:r>
      <w:r>
        <w:rPr>
          <w:bCs/>
          <w:sz w:val="28"/>
          <w:szCs w:val="28"/>
        </w:rPr>
        <w:t xml:space="preserve">местного самоуправления </w:t>
      </w:r>
      <w:r w:rsidRPr="00CD4BD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город Нефтеюганск, входящий структуру органов местного самоуправления города Нефтеюганска и </w:t>
      </w:r>
      <w:r>
        <w:rPr>
          <w:sz w:val="28"/>
          <w:szCs w:val="28"/>
        </w:rPr>
        <w:t>обладающий собственными полномочиями по решению вопросов местного значения.</w:t>
      </w:r>
    </w:p>
    <w:p w:rsidR="00A761DD" w:rsidRPr="00CD4BD0" w:rsidRDefault="00A761DD" w:rsidP="00A76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Уставом города Нефтеюганска Дума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по тексту – Дума) </w:t>
      </w:r>
      <w:r w:rsidRPr="00CD4BD0">
        <w:rPr>
          <w:rFonts w:ascii="Times New Roman" w:hAnsi="Times New Roman"/>
          <w:sz w:val="28"/>
          <w:szCs w:val="28"/>
        </w:rPr>
        <w:t>является юридическим лицом и самостоятельно решает вопросы организационного, правового, информационного, материально-технического и финансового обеспечения своей деятельности, а также иные вопросы, относящиеся к ее ведению. Расходы на обеспечение деятельности Думы утверждаются Думой самостоятельно и предусматриваются отдельной строкой в бюджете города Нефтеюганска.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BD0">
        <w:rPr>
          <w:sz w:val="28"/>
          <w:szCs w:val="28"/>
        </w:rPr>
        <w:t xml:space="preserve">Организацию своей деятельности </w:t>
      </w:r>
      <w:r>
        <w:rPr>
          <w:sz w:val="28"/>
          <w:szCs w:val="28"/>
        </w:rPr>
        <w:t>Дума осуществляет</w:t>
      </w:r>
      <w:r w:rsidRPr="00CD4BD0">
        <w:rPr>
          <w:sz w:val="28"/>
          <w:szCs w:val="28"/>
        </w:rPr>
        <w:t xml:space="preserve"> в соответствии с Конституцией Российской Федерации, </w:t>
      </w:r>
      <w:r>
        <w:rPr>
          <w:sz w:val="28"/>
          <w:szCs w:val="28"/>
        </w:rPr>
        <w:t>Ф</w:t>
      </w:r>
      <w:r w:rsidRPr="00CD4BD0">
        <w:rPr>
          <w:sz w:val="28"/>
          <w:szCs w:val="28"/>
        </w:rPr>
        <w:t>едеральными законами, законами Ханты-Мансийского автономного округа-Югры, Уставом города Нефтеюганска</w:t>
      </w:r>
      <w:r>
        <w:rPr>
          <w:sz w:val="28"/>
          <w:szCs w:val="28"/>
        </w:rPr>
        <w:t>, решениями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отчетного, 2021 года, свою деятельность осуществляли два созыва Думы - шестого и седьмого созывов.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седьмого </w:t>
      </w:r>
      <w:r w:rsidRPr="0028679E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избрана 19 сентября 2021 года </w:t>
      </w:r>
      <w:r w:rsidRPr="0028679E">
        <w:rPr>
          <w:sz w:val="28"/>
          <w:szCs w:val="28"/>
        </w:rPr>
        <w:t>в составе 25 депутатов</w:t>
      </w:r>
      <w:r>
        <w:rPr>
          <w:sz w:val="28"/>
          <w:szCs w:val="28"/>
        </w:rPr>
        <w:t xml:space="preserve"> сроком на пять лет, приступила к осуществлению своих полномочий 29 сентября 2021 года.  В связи с избранием главой города Нефтеюганска 25 ноября 2021 года досрочно прекращены полномочия депутата Думы города Нефтеюганска по одномандатному избирательному округу № 10 Эльвиры Хакимьяновны Бугай, таким образом, Дума осуществляет свою деятельность в составе 24 депутатов.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657">
        <w:rPr>
          <w:rFonts w:ascii="Times New Roman" w:hAnsi="Times New Roman" w:cs="Times New Roman"/>
          <w:sz w:val="28"/>
          <w:szCs w:val="28"/>
        </w:rPr>
        <w:t>По вопросам осуществления своей компетенции, предусмотренной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B74657">
        <w:rPr>
          <w:rFonts w:ascii="Times New Roman" w:hAnsi="Times New Roman" w:cs="Times New Roman"/>
          <w:sz w:val="28"/>
          <w:szCs w:val="28"/>
        </w:rPr>
        <w:t>, Дума принимает муниципальные правовые акты в форме решений.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форм</w:t>
      </w:r>
      <w:r w:rsidRPr="00605DC5">
        <w:rPr>
          <w:rFonts w:ascii="Times New Roman" w:hAnsi="Times New Roman" w:cs="Times New Roman"/>
          <w:sz w:val="28"/>
          <w:szCs w:val="28"/>
        </w:rPr>
        <w:t xml:space="preserve"> деятельности Думы являются </w:t>
      </w:r>
      <w:r>
        <w:rPr>
          <w:rFonts w:ascii="Times New Roman" w:hAnsi="Times New Roman" w:cs="Times New Roman"/>
          <w:sz w:val="28"/>
          <w:szCs w:val="28"/>
        </w:rPr>
        <w:t xml:space="preserve">её периодические </w:t>
      </w:r>
      <w:r w:rsidRPr="00605DC5">
        <w:rPr>
          <w:rFonts w:ascii="Times New Roman" w:hAnsi="Times New Roman" w:cs="Times New Roman"/>
          <w:sz w:val="28"/>
          <w:szCs w:val="28"/>
        </w:rPr>
        <w:t>заседания.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7C1342">
        <w:rPr>
          <w:sz w:val="28"/>
          <w:szCs w:val="28"/>
        </w:rPr>
        <w:lastRenderedPageBreak/>
        <w:t xml:space="preserve">Структура Думы </w:t>
      </w:r>
      <w:r>
        <w:rPr>
          <w:color w:val="000000"/>
          <w:sz w:val="28"/>
          <w:szCs w:val="28"/>
        </w:rPr>
        <w:t xml:space="preserve">седьмого </w:t>
      </w:r>
      <w:r w:rsidRPr="007C1342">
        <w:rPr>
          <w:color w:val="000000"/>
          <w:sz w:val="28"/>
          <w:szCs w:val="28"/>
        </w:rPr>
        <w:t xml:space="preserve">созыва </w:t>
      </w:r>
      <w:r w:rsidRPr="007C1342">
        <w:rPr>
          <w:sz w:val="28"/>
          <w:szCs w:val="28"/>
        </w:rPr>
        <w:t xml:space="preserve">утверждена решением Думы </w:t>
      </w:r>
      <w:r w:rsidRPr="00E975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октября 2021 </w:t>
      </w:r>
      <w:r w:rsidRPr="00E97530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E97530">
        <w:rPr>
          <w:sz w:val="28"/>
          <w:szCs w:val="28"/>
        </w:rPr>
        <w:t>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структуре Думы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созыва». </w:t>
      </w:r>
      <w:r>
        <w:rPr>
          <w:sz w:val="28"/>
          <w:szCs w:val="28"/>
        </w:rPr>
        <w:t>Организацию деятельности Думы осуществляет председатель Думы Р.Ф. Галиев</w:t>
      </w:r>
      <w:r w:rsidRPr="00EA7CF1">
        <w:rPr>
          <w:sz w:val="28"/>
          <w:szCs w:val="28"/>
        </w:rPr>
        <w:t xml:space="preserve"> (решение Думы от </w:t>
      </w:r>
      <w:r>
        <w:rPr>
          <w:sz w:val="28"/>
          <w:szCs w:val="28"/>
        </w:rPr>
        <w:t>29 сентября 2021</w:t>
      </w:r>
      <w:r w:rsidRPr="00EA7CF1">
        <w:rPr>
          <w:sz w:val="28"/>
          <w:szCs w:val="28"/>
        </w:rPr>
        <w:t xml:space="preserve"> №2-</w:t>
      </w:r>
      <w:r w:rsidRPr="00EA7CF1">
        <w:rPr>
          <w:sz w:val="28"/>
          <w:szCs w:val="28"/>
          <w:lang w:val="en-US"/>
        </w:rPr>
        <w:t>V</w:t>
      </w:r>
      <w:r w:rsidRPr="00E9753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A7CF1">
        <w:rPr>
          <w:sz w:val="28"/>
          <w:szCs w:val="28"/>
        </w:rPr>
        <w:t xml:space="preserve"> «Об избрании председателя Думы города Нефтеюганска </w:t>
      </w:r>
      <w:r>
        <w:rPr>
          <w:sz w:val="28"/>
          <w:szCs w:val="28"/>
        </w:rPr>
        <w:t>седьмого</w:t>
      </w:r>
      <w:r w:rsidRPr="00EA7CF1">
        <w:rPr>
          <w:sz w:val="28"/>
          <w:szCs w:val="28"/>
        </w:rPr>
        <w:t xml:space="preserve"> созыва»)</w:t>
      </w:r>
      <w:r>
        <w:rPr>
          <w:sz w:val="28"/>
          <w:szCs w:val="28"/>
        </w:rPr>
        <w:t>.Заместителем председателя Думы избран Марат Мунирович Миннигулов.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СТРУКТУРА ДУМЫ ГОРОДА НЕФТЕЮГАНСКА</w:t>
      </w:r>
    </w:p>
    <w:p w:rsidR="00A761DD" w:rsidRP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СЕДЬМОГО СОЗЫВА</w:t>
      </w:r>
    </w:p>
    <w:p w:rsidR="00A761DD" w:rsidRPr="00A65D64" w:rsidRDefault="00A761DD" w:rsidP="00A761DD">
      <w:pPr>
        <w:ind w:firstLine="567"/>
        <w:jc w:val="both"/>
        <w:rPr>
          <w:sz w:val="26"/>
          <w:szCs w:val="26"/>
        </w:rPr>
      </w:pPr>
    </w:p>
    <w:p w:rsidR="00A761DD" w:rsidRDefault="00A84AB8" w:rsidP="00A761DD">
      <w:pPr>
        <w:jc w:val="both"/>
        <w:rPr>
          <w:sz w:val="28"/>
          <w:szCs w:val="28"/>
        </w:rPr>
      </w:pPr>
      <w:r w:rsidRPr="00A84AB8">
        <w:rPr>
          <w:b/>
          <w:noProof/>
          <w:szCs w:val="28"/>
        </w:rPr>
      </w:r>
      <w:r w:rsidRPr="00A84AB8">
        <w:rPr>
          <w:b/>
          <w:noProof/>
          <w:szCs w:val="28"/>
        </w:rPr>
        <w:pict>
          <v:group id="Полотно 18" o:spid="_x0000_s1026" editas="canvas" style="width:485pt;height:288.25pt;mso-position-horizontal-relative:char;mso-position-vertical-relative:line" coordsize="61595,3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95;height:3660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47;top:8808;width:40353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 xml:space="preserve">ПРЕДСЕДАТЕЛЬ ДУМЫ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247;top:17577;width:40343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>ЗАМЕСТИТЕЛЬ ПРЕДСЕДАТЕЛЯ ДУМЫ</w:t>
                    </w:r>
                  </w:p>
                </w:txbxContent>
              </v:textbox>
            </v:shape>
            <v:rect id="Rectangle 6" o:spid="_x0000_s1030" style="position:absolute;left:21655;top:38;width:1824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A65D64">
                      <w:rPr>
                        <w:b/>
                        <w:sz w:val="21"/>
                        <w:szCs w:val="21"/>
                      </w:rPr>
                      <w:t>ДЕПУТАТЫ ДУМЫ</w:t>
                    </w:r>
                  </w:p>
                </w:txbxContent>
              </v:textbox>
            </v:rect>
            <v:shape id="Text Box 7" o:spid="_x0000_s1031" type="#_x0000_t202" style="position:absolute;left:16614;top:26357;width:1380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КОМИССИЯПО ЭКОНОМИ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ЧЕСКОМУ РАЗВИТИЮ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И ВОПРОСАМ МЕСТНОГО САМОУПРАВЛЕНИЯ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3278;top:26357;width:13382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ГОРОДСКОМУ ХОЗЯЙСТВУ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9205;top:26357;width:12350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СОЦИАЛЬНЫМ ВОПРОСАМ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39;top:26347;width:12478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 xml:space="preserve">КОМИССИЯ ПО БЮДЖЕТУ И МЕСТНЫМ НАЛОГАМ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;mso-wrap-style:square" from="30419,5300" to="30419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2" o:spid="_x0000_s1036" style="position:absolute;visibility:visible;mso-wrap-style:square" from="30419,14070" to="30419,1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flip:x;visibility:visible;mso-wrap-style:square" from="2358,11439" to="10247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4" o:spid="_x0000_s1038" style="position:absolute;visibility:visible;mso-wrap-style:square" from="2358,11439" to="2358,2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line id="Line 15" o:spid="_x0000_s1039" style="position:absolute;visibility:visible;mso-wrap-style:square" from="2358,24593" to="54628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" o:spid="_x0000_s1040" style="position:absolute;visibility:visible;mso-wrap-style:square" from="7496,24593" to="7506,2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7" o:spid="_x0000_s1041" style="position:absolute;visibility:visible;mso-wrap-style:square" from="22401,24603" to="2241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18" o:spid="_x0000_s1042" style="position:absolute;visibility:visible;mso-wrap-style:square" from="39271,24603" to="3928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<v:stroke endarrow="block"/>
            </v:line>
            <v:line id="Line 19" o:spid="_x0000_s1043" style="position:absolute;visibility:visible;mso-wrap-style:square" from="54628,24603" to="54638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w10:wrap type="none"/>
            <w10:anchorlock/>
          </v:group>
        </w:pic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EB5732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573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Дума осуществляла свою деятельность в условиях мер, введенных на территории Ханты-Мансийского автономного округа-Югры в целях недопущения распространения новой короновирусной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315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2019. Таким образом, частично в течение года были как очные заседания, так и проведенные заочно, путем подписания опросных листов. За отчетный период </w:t>
      </w:r>
      <w:r w:rsidRPr="00EB5732">
        <w:rPr>
          <w:rFonts w:ascii="Times New Roman" w:hAnsi="Times New Roman" w:cs="Times New Roman"/>
          <w:sz w:val="28"/>
          <w:szCs w:val="28"/>
        </w:rPr>
        <w:t xml:space="preserve">Думой проведено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B5732">
        <w:rPr>
          <w:rFonts w:ascii="Times New Roman" w:hAnsi="Times New Roman" w:cs="Times New Roman"/>
          <w:sz w:val="28"/>
          <w:szCs w:val="28"/>
        </w:rPr>
        <w:t xml:space="preserve"> заседаний, </w:t>
      </w:r>
      <w:r>
        <w:rPr>
          <w:rFonts w:ascii="Times New Roman" w:hAnsi="Times New Roman" w:cs="Times New Roman"/>
          <w:sz w:val="28"/>
          <w:szCs w:val="28"/>
        </w:rPr>
        <w:t xml:space="preserve">из них очно – 10, заочно – 8, </w:t>
      </w:r>
      <w:r w:rsidRPr="00EB5732">
        <w:rPr>
          <w:rFonts w:ascii="Times New Roman" w:hAnsi="Times New Roman" w:cs="Times New Roman"/>
          <w:sz w:val="28"/>
          <w:szCs w:val="28"/>
        </w:rPr>
        <w:t>на которых п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из них: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>по изм</w:t>
      </w:r>
      <w:r>
        <w:rPr>
          <w:sz w:val="28"/>
          <w:szCs w:val="28"/>
        </w:rPr>
        <w:t xml:space="preserve">енению в Устав, </w:t>
      </w:r>
      <w:r w:rsidRPr="00EB5732">
        <w:rPr>
          <w:sz w:val="28"/>
          <w:szCs w:val="28"/>
        </w:rPr>
        <w:t xml:space="preserve">Регламент - </w:t>
      </w:r>
      <w:r>
        <w:rPr>
          <w:sz w:val="28"/>
          <w:szCs w:val="28"/>
        </w:rPr>
        <w:t>9</w:t>
      </w:r>
      <w:r w:rsidRPr="00EB5732">
        <w:rPr>
          <w:sz w:val="28"/>
          <w:szCs w:val="28"/>
        </w:rPr>
        <w:t xml:space="preserve">; 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налогам и финансам - 20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социальной политике - </w:t>
      </w:r>
      <w:r>
        <w:rPr>
          <w:sz w:val="28"/>
          <w:szCs w:val="28"/>
        </w:rPr>
        <w:t>29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вопросы жилищно-коммунального хозяйства - </w:t>
      </w:r>
      <w:r>
        <w:rPr>
          <w:sz w:val="28"/>
          <w:szCs w:val="28"/>
        </w:rPr>
        <w:t>27</w:t>
      </w:r>
      <w:r w:rsidRPr="00EB5732">
        <w:rPr>
          <w:sz w:val="28"/>
          <w:szCs w:val="28"/>
        </w:rPr>
        <w:t>;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иные - </w:t>
      </w:r>
      <w:r>
        <w:rPr>
          <w:sz w:val="28"/>
          <w:szCs w:val="28"/>
        </w:rPr>
        <w:t>111</w:t>
      </w:r>
      <w:r w:rsidRPr="00EB5732">
        <w:rPr>
          <w:sz w:val="28"/>
          <w:szCs w:val="28"/>
        </w:rPr>
        <w:t>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03132">
        <w:rPr>
          <w:b/>
          <w:sz w:val="28"/>
          <w:szCs w:val="28"/>
        </w:rPr>
        <w:lastRenderedPageBreak/>
        <w:t>Деятельность комиссий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 </w:t>
      </w:r>
      <w:r w:rsidRPr="00517A67">
        <w:rPr>
          <w:rFonts w:ascii="Times New Roman" w:hAnsi="Times New Roman" w:cs="Times New Roman"/>
          <w:sz w:val="28"/>
          <w:szCs w:val="28"/>
        </w:rPr>
        <w:t>Регламента Думы количество и состав комиссий Думы определяется Думой самостоятельно.</w:t>
      </w:r>
      <w:r>
        <w:rPr>
          <w:rFonts w:ascii="Times New Roman" w:hAnsi="Times New Roman" w:cs="Times New Roman"/>
          <w:color w:val="000000"/>
          <w:sz w:val="28"/>
          <w:szCs w:val="28"/>
        </w:rPr>
        <w:t>В Думе седьмого созыва осуществляют</w:t>
      </w:r>
      <w:r w:rsidRPr="00CE17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постоянных комиссии по следующим направлениям деятельности: </w:t>
      </w:r>
      <w:r w:rsidRPr="00CE17D1">
        <w:rPr>
          <w:rFonts w:ascii="Times New Roman" w:hAnsi="Times New Roman" w:cs="Times New Roman"/>
          <w:sz w:val="28"/>
          <w:szCs w:val="28"/>
        </w:rPr>
        <w:t>по бюджету и местным налогам; по экономическому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 по городскому хозяйству;</w:t>
      </w:r>
      <w:r w:rsidRPr="00CE17D1">
        <w:rPr>
          <w:rFonts w:ascii="Times New Roman" w:hAnsi="Times New Roman" w:cs="Times New Roman"/>
          <w:sz w:val="28"/>
          <w:szCs w:val="28"/>
        </w:rPr>
        <w:t xml:space="preserve"> по социальным вопросам (решение Думы от </w:t>
      </w:r>
      <w:r>
        <w:rPr>
          <w:rFonts w:ascii="Times New Roman" w:hAnsi="Times New Roman" w:cs="Times New Roman"/>
          <w:sz w:val="28"/>
          <w:szCs w:val="28"/>
        </w:rPr>
        <w:t>27 октября 2021</w:t>
      </w:r>
      <w:r w:rsidRPr="00CE17D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7D1">
        <w:rPr>
          <w:rFonts w:ascii="Times New Roman" w:hAnsi="Times New Roman" w:cs="Times New Roman"/>
          <w:sz w:val="28"/>
          <w:szCs w:val="28"/>
        </w:rPr>
        <w:t>-</w:t>
      </w:r>
      <w:r w:rsidRPr="00CE17D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D1">
        <w:rPr>
          <w:rFonts w:ascii="Times New Roman" w:hAnsi="Times New Roman" w:cs="Times New Roman"/>
          <w:sz w:val="28"/>
          <w:szCs w:val="28"/>
        </w:rPr>
        <w:t xml:space="preserve"> «О постоянных комиссиях Думы города Нефтеюганска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CE17D1">
        <w:rPr>
          <w:rFonts w:ascii="Times New Roman" w:hAnsi="Times New Roman" w:cs="Times New Roman"/>
          <w:sz w:val="28"/>
          <w:szCs w:val="28"/>
        </w:rPr>
        <w:t xml:space="preserve"> созыва»). 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2021</w:t>
      </w:r>
      <w:r w:rsidRPr="002023D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</w:t>
      </w:r>
      <w:r w:rsidRPr="002023D2">
        <w:rPr>
          <w:color w:val="000000"/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 xml:space="preserve">20 </w:t>
      </w:r>
      <w:r w:rsidRPr="002023D2">
        <w:rPr>
          <w:color w:val="000000"/>
          <w:sz w:val="28"/>
          <w:szCs w:val="28"/>
        </w:rPr>
        <w:t>заседаний постоянных комиссий Думы: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бюджету и местным налогам – </w:t>
      </w:r>
      <w:r>
        <w:rPr>
          <w:color w:val="000000"/>
          <w:sz w:val="28"/>
          <w:szCs w:val="28"/>
        </w:rPr>
        <w:t>4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экономическому развитию – </w:t>
      </w:r>
      <w:r>
        <w:rPr>
          <w:color w:val="000000"/>
          <w:sz w:val="28"/>
          <w:szCs w:val="28"/>
        </w:rPr>
        <w:t>3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социальным вопросам – </w:t>
      </w:r>
      <w:r>
        <w:rPr>
          <w:color w:val="000000"/>
          <w:sz w:val="28"/>
          <w:szCs w:val="28"/>
        </w:rPr>
        <w:t>4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городскому хозяйству – </w:t>
      </w:r>
      <w:r>
        <w:rPr>
          <w:color w:val="000000"/>
          <w:sz w:val="28"/>
          <w:szCs w:val="28"/>
        </w:rPr>
        <w:t>5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местному самоуправлению – </w:t>
      </w:r>
      <w:r>
        <w:rPr>
          <w:color w:val="000000"/>
          <w:sz w:val="28"/>
          <w:szCs w:val="28"/>
        </w:rPr>
        <w:t>4 (в шестом созыве).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Pr="007F30C6" w:rsidRDefault="00A761DD" w:rsidP="00A761D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0C6">
        <w:rPr>
          <w:rFonts w:ascii="Times New Roman" w:hAnsi="Times New Roman" w:cs="Times New Roman"/>
          <w:b/>
          <w:sz w:val="28"/>
          <w:szCs w:val="28"/>
        </w:rPr>
        <w:t>Контрольные полномочия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19 Устава города Нефтеюганска является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было рассмотрено и принято </w:t>
      </w:r>
      <w:r>
        <w:rPr>
          <w:sz w:val="28"/>
          <w:szCs w:val="28"/>
        </w:rPr>
        <w:t>24</w:t>
      </w:r>
      <w:r w:rsidRPr="00A00CA8">
        <w:rPr>
          <w:sz w:val="28"/>
          <w:szCs w:val="28"/>
        </w:rPr>
        <w:t xml:space="preserve"> отчё</w:t>
      </w:r>
      <w:r>
        <w:rPr>
          <w:sz w:val="28"/>
          <w:szCs w:val="28"/>
        </w:rPr>
        <w:t>та</w:t>
      </w:r>
      <w:r w:rsidRPr="00A00CA8">
        <w:rPr>
          <w:sz w:val="28"/>
          <w:szCs w:val="28"/>
        </w:rPr>
        <w:t xml:space="preserve"> должностных лиц органов местного самоуправления, в том числе ежегодный отчёт главы города Нефтеюганска о результатах его деятельности, деятельности администрации города Нефтеюганска и иных подведомственных главе города Нефтеюганска органов местного самоуправления, о решении вопросов, поставленных Думой города Нефтеюганска(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 xml:space="preserve">председателя Думы - 1,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 xml:space="preserve">председателя Счетной палаты - </w:t>
      </w:r>
      <w:r>
        <w:rPr>
          <w:sz w:val="28"/>
          <w:szCs w:val="28"/>
        </w:rPr>
        <w:t>5</w:t>
      </w:r>
      <w:r w:rsidRPr="00A00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>главы города Нефтеюганска</w:t>
      </w:r>
      <w:r>
        <w:rPr>
          <w:sz w:val="28"/>
          <w:szCs w:val="28"/>
        </w:rPr>
        <w:t xml:space="preserve">, </w:t>
      </w:r>
      <w:r w:rsidRPr="00A00CA8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и руководителей органов администрации и структурных подразделений</w:t>
      </w:r>
      <w:r w:rsidRPr="00A00CA8">
        <w:rPr>
          <w:sz w:val="28"/>
          <w:szCs w:val="28"/>
        </w:rPr>
        <w:t xml:space="preserve"> - </w:t>
      </w:r>
      <w:r>
        <w:rPr>
          <w:sz w:val="28"/>
          <w:szCs w:val="28"/>
        </w:rPr>
        <w:t>18</w:t>
      </w:r>
      <w:r w:rsidRPr="00A00CA8">
        <w:rPr>
          <w:sz w:val="28"/>
          <w:szCs w:val="28"/>
        </w:rPr>
        <w:t>). Думой также была заслушана и принята к сведению информация о состоянии законности на территории города Нефтеюганска, представляемая ежегодно Нефтеюганским межрайонным прокурором и информация о результатах оперативно-служебной деятельности отдела Министерства внутренних дел России по городу Нефтеюганску.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2D4B" w:rsidRDefault="00432D4B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A6791" w:rsidRDefault="00A761DD" w:rsidP="00A761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A6791">
        <w:rPr>
          <w:b/>
          <w:color w:val="000000"/>
          <w:sz w:val="28"/>
          <w:szCs w:val="28"/>
        </w:rPr>
        <w:t xml:space="preserve">Деятельность депутатской фракции </w:t>
      </w: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53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35.1 Федерального закона 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97530">
        <w:rPr>
          <w:color w:val="000000"/>
          <w:sz w:val="28"/>
          <w:szCs w:val="28"/>
        </w:rPr>
        <w:t xml:space="preserve">Регламентом Думы города Нефтеюганска, в целях проведения политической (общественной) позиции, выработанной партией по определённому кругу вопросов общественной значимости, в Думе зарегистрирована </w:t>
      </w:r>
      <w:r>
        <w:rPr>
          <w:color w:val="000000"/>
          <w:sz w:val="28"/>
          <w:szCs w:val="28"/>
        </w:rPr>
        <w:t xml:space="preserve">и осуществляет свою деятельность </w:t>
      </w:r>
      <w:r w:rsidRPr="00E97530">
        <w:rPr>
          <w:color w:val="000000"/>
          <w:sz w:val="28"/>
          <w:szCs w:val="28"/>
        </w:rPr>
        <w:t xml:space="preserve">депутатская фракция от политической партии «Единая Россия» в количестве </w:t>
      </w:r>
      <w:r w:rsidRPr="00E9753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97530">
        <w:rPr>
          <w:color w:val="000000"/>
          <w:sz w:val="28"/>
          <w:szCs w:val="28"/>
        </w:rPr>
        <w:t xml:space="preserve"> депутатов (</w:t>
      </w:r>
      <w:r w:rsidRPr="00E97530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29 сентября 2021</w:t>
      </w:r>
      <w:r w:rsidRPr="00E97530">
        <w:rPr>
          <w:sz w:val="28"/>
          <w:szCs w:val="28"/>
        </w:rPr>
        <w:t xml:space="preserve"> №1-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регистрации депутатской фракции Всероссийской  политической партии «Единая Россия» в Думе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созыва»)</w:t>
      </w:r>
      <w:r w:rsidRPr="00E97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фракции входит 22 депутата Думы. Руководство фракцией осуществляет председатель Думы Р.Ф. Галиев. </w:t>
      </w:r>
      <w:r w:rsidRPr="00026587">
        <w:rPr>
          <w:sz w:val="28"/>
          <w:szCs w:val="28"/>
        </w:rPr>
        <w:t xml:space="preserve">За отчетный период было проведено </w:t>
      </w:r>
      <w:r>
        <w:rPr>
          <w:sz w:val="28"/>
          <w:szCs w:val="28"/>
        </w:rPr>
        <w:t>10</w:t>
      </w:r>
      <w:r w:rsidRPr="00026587">
        <w:rPr>
          <w:sz w:val="28"/>
          <w:szCs w:val="28"/>
        </w:rPr>
        <w:t xml:space="preserve"> собраний</w:t>
      </w:r>
      <w:r>
        <w:rPr>
          <w:sz w:val="28"/>
          <w:szCs w:val="28"/>
        </w:rPr>
        <w:t xml:space="preserve"> фракции. В период введенных ограничительных мер, связанных с </w:t>
      </w:r>
      <w:r>
        <w:rPr>
          <w:sz w:val="28"/>
          <w:szCs w:val="28"/>
          <w:lang w:val="en-US"/>
        </w:rPr>
        <w:t>COVID</w:t>
      </w:r>
      <w:r w:rsidRPr="0050441E">
        <w:rPr>
          <w:sz w:val="28"/>
          <w:szCs w:val="28"/>
        </w:rPr>
        <w:t>-19</w:t>
      </w:r>
      <w:r>
        <w:rPr>
          <w:sz w:val="28"/>
          <w:szCs w:val="28"/>
        </w:rPr>
        <w:t xml:space="preserve">, фракция осуществляла деятельность и принимала решения также заочным голосованием. Всего </w:t>
      </w:r>
      <w:r>
        <w:rPr>
          <w:color w:val="000000"/>
          <w:sz w:val="28"/>
          <w:szCs w:val="28"/>
        </w:rPr>
        <w:t>фракцией рассмотрено 56 вопросов.</w:t>
      </w: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фракции в течение 2020 года на личных приемах было принято 182 человека, рассмотрено 157 письменных обращений от граждан.  </w:t>
      </w:r>
    </w:p>
    <w:p w:rsidR="00A761DD" w:rsidRDefault="00A761DD" w:rsidP="00A761DD">
      <w:pPr>
        <w:ind w:firstLine="567"/>
        <w:jc w:val="both"/>
        <w:rPr>
          <w:color w:val="FF0000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8E419A">
        <w:rPr>
          <w:b/>
          <w:sz w:val="28"/>
          <w:szCs w:val="28"/>
        </w:rPr>
        <w:t>Публичные слушания</w:t>
      </w:r>
    </w:p>
    <w:p w:rsidR="00A761DD" w:rsidRPr="008E419A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общественные обсуждения, которые проводятся для </w:t>
      </w:r>
      <w:r w:rsidRPr="00EC7061">
        <w:rPr>
          <w:bCs/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с участием жителей города Нефтеюганска </w:t>
      </w:r>
      <w:r w:rsidRPr="00EC7061">
        <w:rPr>
          <w:bCs/>
          <w:sz w:val="28"/>
          <w:szCs w:val="28"/>
        </w:rPr>
        <w:t>проектов муниципальных правовых акто</w:t>
      </w:r>
      <w:r>
        <w:rPr>
          <w:bCs/>
          <w:sz w:val="28"/>
          <w:szCs w:val="28"/>
        </w:rPr>
        <w:t>в по вопросам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полномочиями, установленными Уставом города Нефтеюганска, в </w:t>
      </w:r>
      <w:r>
        <w:rPr>
          <w:sz w:val="28"/>
          <w:szCs w:val="28"/>
        </w:rPr>
        <w:t xml:space="preserve">2021 году Думой было принято 3 решения Думы о назначении публичных слушаний по проектам решений Думы. На обсуждение жителей города были вынесены проекты решений об отчёте об исполнении местного бюджета за 2020 год, о бюджете города Нефтеюганска на 2022 год и плановый период 2023 и 2024 годов, а также проект о внесении изменений в Устав города Нефтеюганска. Всего в публичных слушаниях, назначенных Думой, приняло </w:t>
      </w:r>
      <w:r w:rsidRPr="0001133A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76</w:t>
      </w:r>
      <w:r w:rsidRPr="0001133A">
        <w:rPr>
          <w:sz w:val="28"/>
          <w:szCs w:val="28"/>
        </w:rPr>
        <w:t xml:space="preserve"> человек.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B91A55" w:rsidRDefault="00A761DD" w:rsidP="00A761DD">
      <w:pPr>
        <w:pStyle w:val="2"/>
        <w:tabs>
          <w:tab w:val="left" w:pos="0"/>
        </w:tabs>
        <w:rPr>
          <w:b/>
        </w:rPr>
      </w:pPr>
      <w:r w:rsidRPr="00B91A55">
        <w:rPr>
          <w:b/>
        </w:rPr>
        <w:t>Награды Думы и председателя Думы города Нефтеюганска</w:t>
      </w:r>
    </w:p>
    <w:p w:rsidR="00A761DD" w:rsidRDefault="00A761DD" w:rsidP="00A761DD">
      <w:pPr>
        <w:pStyle w:val="2"/>
        <w:tabs>
          <w:tab w:val="left" w:pos="0"/>
        </w:tabs>
      </w:pPr>
    </w:p>
    <w:p w:rsidR="00A761DD" w:rsidRPr="002A75AE" w:rsidRDefault="00A761DD" w:rsidP="00A761DD">
      <w:pPr>
        <w:pStyle w:val="2"/>
        <w:tabs>
          <w:tab w:val="left" w:pos="0"/>
        </w:tabs>
      </w:pPr>
      <w:r w:rsidRPr="00467C78">
        <w:t>В соответствии с Положением о наградах и почетном звании муниципального образования город Нефтеюганск</w:t>
      </w:r>
      <w:r>
        <w:t xml:space="preserve">, утвержденным решением Думы города от 31 октября </w:t>
      </w:r>
      <w:r>
        <w:rPr>
          <w:szCs w:val="28"/>
        </w:rPr>
        <w:t>2016 № 30-</w:t>
      </w:r>
      <w:r>
        <w:rPr>
          <w:szCs w:val="28"/>
          <w:lang w:val="en-US"/>
        </w:rPr>
        <w:t>VI</w:t>
      </w:r>
      <w:r>
        <w:rPr>
          <w:szCs w:val="28"/>
        </w:rPr>
        <w:t xml:space="preserve">, Дума </w:t>
      </w:r>
      <w:r>
        <w:t>города Нефтеюганска награждает Почетной грамотой</w:t>
      </w:r>
      <w:r w:rsidRPr="002A75AE">
        <w:t xml:space="preserve"> Думы города</w:t>
      </w:r>
      <w:r>
        <w:t>. Председатель Думы города награждает Благодарственным</w:t>
      </w:r>
      <w:r w:rsidRPr="002A75AE">
        <w:t xml:space="preserve"> письмо</w:t>
      </w:r>
      <w:r>
        <w:t>м председателя Думы.</w:t>
      </w:r>
    </w:p>
    <w:p w:rsidR="00A761DD" w:rsidRDefault="00A761DD" w:rsidP="00A761DD">
      <w:pPr>
        <w:pStyle w:val="21"/>
        <w:ind w:firstLine="567"/>
        <w:jc w:val="both"/>
      </w:pPr>
      <w:r w:rsidRPr="005B6981">
        <w:lastRenderedPageBreak/>
        <w:t>В 2021 году Почетной грамотой Думы было награждено 140 жителей города. Благодарственным письмом председателя Думы города Нефтеюганска были поощрены 156 человек.</w:t>
      </w:r>
      <w:r>
        <w:t xml:space="preserve"> Всего наградами Думы награждено 256 человек.</w:t>
      </w:r>
    </w:p>
    <w:p w:rsidR="00A761DD" w:rsidRPr="008E3346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 xml:space="preserve">В 2021 году депутатами было проведено 245 встреч с избирателями. </w:t>
      </w: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color w:val="FF0000"/>
          <w:sz w:val="28"/>
          <w:szCs w:val="28"/>
        </w:rPr>
      </w:pPr>
      <w:r w:rsidRPr="00F669DB">
        <w:rPr>
          <w:sz w:val="28"/>
          <w:szCs w:val="28"/>
        </w:rPr>
        <w:t>На официальном сайте органов местного самоуправления города Нефтеюганска был размещен отчёт председателя Думы о своей работе и деятельности Думы города за 2020 год.</w:t>
      </w:r>
    </w:p>
    <w:p w:rsidR="00A761DD" w:rsidRPr="00F669DB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 xml:space="preserve">Анализ обращений граждан показал, что всего к депутатам и председателю Думы было адресовано </w:t>
      </w:r>
      <w:r>
        <w:rPr>
          <w:sz w:val="28"/>
          <w:szCs w:val="28"/>
        </w:rPr>
        <w:t>203 обращения</w:t>
      </w:r>
      <w:r w:rsidRPr="00F669DB">
        <w:rPr>
          <w:sz w:val="28"/>
          <w:szCs w:val="28"/>
        </w:rPr>
        <w:t xml:space="preserve">, из них поступило 136 письменных заявлений и 178 граждан обратились к депутатам Думы города на личном приёме.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F669DB">
        <w:rPr>
          <w:sz w:val="28"/>
          <w:szCs w:val="28"/>
        </w:rPr>
        <w:t>Наиболее актуальными для граждан остаются жилищные вопросы – 3</w:t>
      </w:r>
      <w:r>
        <w:rPr>
          <w:sz w:val="28"/>
          <w:szCs w:val="28"/>
        </w:rPr>
        <w:t xml:space="preserve">5 </w:t>
      </w:r>
      <w:r w:rsidRPr="00FB6EA9">
        <w:rPr>
          <w:sz w:val="28"/>
          <w:szCs w:val="28"/>
        </w:rPr>
        <w:t xml:space="preserve">(обеспечение граждан жилищем, пользование жилищным фондом, социальные гарантии в жилищной сфере – 35, </w:t>
      </w:r>
      <w:r>
        <w:rPr>
          <w:sz w:val="28"/>
          <w:szCs w:val="28"/>
        </w:rPr>
        <w:t xml:space="preserve">снос аварийного жилья – 9, </w:t>
      </w:r>
      <w:r w:rsidRPr="00FB6EA9">
        <w:rPr>
          <w:sz w:val="28"/>
          <w:szCs w:val="28"/>
        </w:rPr>
        <w:t xml:space="preserve">жилищное строительство – 7, </w:t>
      </w:r>
      <w:r>
        <w:rPr>
          <w:sz w:val="28"/>
          <w:szCs w:val="28"/>
        </w:rPr>
        <w:t xml:space="preserve">улучшение жилищных условий – 21, работа управляющих компаний – 9, </w:t>
      </w:r>
      <w:r w:rsidRPr="00FB6EA9">
        <w:rPr>
          <w:sz w:val="28"/>
          <w:szCs w:val="28"/>
        </w:rPr>
        <w:t xml:space="preserve">оплата жилищно-коммунальных услуг (ЖКХ), взносов в Фонд капитального ремонта - 7), 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 xml:space="preserve">вопросы благоустройства (комплексное благоустройство – 15, вопросы уличного освещения 14, благоустройство и ремонт дорог - 7), 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школьного и дошкольного образования – 4,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безопасности и охраны правопорядка, деятельности исполнительно-распорядительных органов – 8,</w:t>
      </w:r>
    </w:p>
    <w:p w:rsidR="00A761DD" w:rsidRPr="00FB6EA9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по обеспечению доступной среды, в том числе комфорта и доступности инфраструктуры, для лиц с ограниченными возможностями здоровья – 3,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FB6EA9">
        <w:rPr>
          <w:sz w:val="28"/>
          <w:szCs w:val="28"/>
        </w:rPr>
        <w:t>вопросы социальной защиты населения</w:t>
      </w:r>
      <w:r>
        <w:rPr>
          <w:sz w:val="28"/>
          <w:szCs w:val="28"/>
        </w:rPr>
        <w:t xml:space="preserve"> - 10</w:t>
      </w:r>
      <w:r w:rsidRPr="00FB6EA9">
        <w:rPr>
          <w:sz w:val="28"/>
          <w:szCs w:val="28"/>
        </w:rPr>
        <w:t xml:space="preserve">, 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FB6EA9">
        <w:rPr>
          <w:sz w:val="28"/>
          <w:szCs w:val="28"/>
        </w:rPr>
        <w:t xml:space="preserve">землеустройства, землепользования </w:t>
      </w:r>
      <w:r>
        <w:rPr>
          <w:sz w:val="28"/>
          <w:szCs w:val="28"/>
        </w:rPr>
        <w:t>– 2, а также иные вопросы.</w:t>
      </w:r>
    </w:p>
    <w:p w:rsidR="00A761DD" w:rsidRPr="008E3346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  <w:r w:rsidRPr="007D48CA">
        <w:rPr>
          <w:b/>
          <w:szCs w:val="28"/>
        </w:rPr>
        <w:t>Деятельность председателя Думы города</w:t>
      </w:r>
      <w:r>
        <w:rPr>
          <w:b/>
          <w:szCs w:val="28"/>
        </w:rPr>
        <w:t xml:space="preserve"> Нефтеюганска</w:t>
      </w: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</w:p>
    <w:p w:rsidR="00A761DD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В соответствии с</w:t>
      </w:r>
      <w:r>
        <w:rPr>
          <w:szCs w:val="28"/>
        </w:rPr>
        <w:t>о статьей 21 Устава</w:t>
      </w:r>
      <w:r w:rsidRPr="00444185">
        <w:rPr>
          <w:szCs w:val="28"/>
        </w:rPr>
        <w:t xml:space="preserve"> города </w:t>
      </w:r>
      <w:r>
        <w:rPr>
          <w:szCs w:val="28"/>
        </w:rPr>
        <w:t xml:space="preserve">Нефтеюганска </w:t>
      </w:r>
      <w:r w:rsidRPr="00444185">
        <w:rPr>
          <w:szCs w:val="28"/>
        </w:rPr>
        <w:t xml:space="preserve">организацию деятельности Думы </w:t>
      </w:r>
      <w:r>
        <w:rPr>
          <w:szCs w:val="28"/>
        </w:rPr>
        <w:t xml:space="preserve">города Нефтеюганска </w:t>
      </w:r>
      <w:r w:rsidRPr="00444185">
        <w:rPr>
          <w:szCs w:val="28"/>
        </w:rPr>
        <w:t xml:space="preserve">осуществляет председатель Думы города Нефтеюганска.  </w:t>
      </w:r>
    </w:p>
    <w:p w:rsidR="00A761DD" w:rsidRPr="00444185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К основным полномочиям председателя Думы отнесена организация деятельности Думы, координация деятельности постоянных и временных комиссий Думы, руководство подготовкой заседаний Думы города и вопросов, вносимых на рассмотрение Думы.</w:t>
      </w:r>
      <w:r>
        <w:rPr>
          <w:szCs w:val="28"/>
        </w:rPr>
        <w:t xml:space="preserve"> На основании Устава города Нефтеюганска п</w:t>
      </w:r>
      <w:r w:rsidRPr="00444185">
        <w:rPr>
          <w:szCs w:val="28"/>
        </w:rPr>
        <w:t>редседатель Думы представляет Думу города в отношениях с органами и должностными лицами других муниципальных образований, органами государственной власти, гражданам</w:t>
      </w:r>
      <w:r>
        <w:rPr>
          <w:szCs w:val="28"/>
        </w:rPr>
        <w:t>и, учреждениями и организациями, участвует в работе коллегиальных и совещательных органов города Нефтеюганска и Ханты-Мансийского автономного округа-Югры.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Для обеспечения деятельности Думы города Нефтеюганска создан аппарат Думы города Нефтеюганска, общее руководство которым осуществляет председатель Думы. Аппарат Думы в соответствии установленными полномочиями </w:t>
      </w:r>
      <w:r w:rsidRPr="001109E6">
        <w:rPr>
          <w:color w:val="000000"/>
          <w:sz w:val="28"/>
          <w:szCs w:val="28"/>
        </w:rPr>
        <w:t>создает необходимые условия для</w:t>
      </w:r>
      <w:r>
        <w:rPr>
          <w:color w:val="000000"/>
          <w:sz w:val="28"/>
          <w:szCs w:val="28"/>
        </w:rPr>
        <w:t xml:space="preserve"> эффективной работы представительного органа:</w:t>
      </w:r>
      <w:r>
        <w:rPr>
          <w:sz w:val="28"/>
          <w:szCs w:val="28"/>
        </w:rPr>
        <w:t>о</w:t>
      </w:r>
      <w:r w:rsidRPr="0064690A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64690A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заседаний</w:t>
      </w:r>
      <w:r w:rsidRPr="0064690A">
        <w:rPr>
          <w:sz w:val="28"/>
          <w:szCs w:val="28"/>
        </w:rPr>
        <w:t xml:space="preserve"> Думы</w:t>
      </w:r>
      <w:r>
        <w:rPr>
          <w:sz w:val="28"/>
          <w:szCs w:val="28"/>
        </w:rPr>
        <w:t>, постоянных</w:t>
      </w:r>
      <w:r w:rsidRPr="0064690A">
        <w:rPr>
          <w:sz w:val="28"/>
          <w:szCs w:val="28"/>
        </w:rPr>
        <w:t xml:space="preserve"> депутатских комиссий</w:t>
      </w:r>
      <w:r>
        <w:rPr>
          <w:sz w:val="28"/>
          <w:szCs w:val="28"/>
        </w:rPr>
        <w:t>, депутатских слушаний, осуществляет материально-техническое, правовое и информационное обеспечение деятельности Думы города Нефтеюганска.</w:t>
      </w:r>
      <w:r w:rsidRPr="00E644F3">
        <w:rPr>
          <w:sz w:val="28"/>
          <w:szCs w:val="28"/>
        </w:rPr>
        <w:t xml:space="preserve">В аппарате Думы </w:t>
      </w:r>
      <w:r>
        <w:rPr>
          <w:sz w:val="28"/>
          <w:szCs w:val="28"/>
        </w:rPr>
        <w:t>созданы два отдела</w:t>
      </w:r>
      <w:r w:rsidRPr="00E64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организационно-правовой отдел и отдел </w:t>
      </w:r>
      <w:r w:rsidRPr="00E644F3">
        <w:rPr>
          <w:sz w:val="28"/>
          <w:szCs w:val="28"/>
        </w:rPr>
        <w:t>учёта и отчётности</w:t>
      </w:r>
      <w:r>
        <w:rPr>
          <w:sz w:val="28"/>
          <w:szCs w:val="28"/>
        </w:rPr>
        <w:t>. Общая численность аппарата Думы</w:t>
      </w:r>
      <w:r>
        <w:rPr>
          <w:color w:val="000000"/>
          <w:sz w:val="28"/>
          <w:szCs w:val="28"/>
        </w:rPr>
        <w:t xml:space="preserve"> 11 человек, из них муниципальных служащих – 8.</w:t>
      </w:r>
    </w:p>
    <w:p w:rsidR="00A761DD" w:rsidRPr="00A00CA8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color w:val="000000"/>
          <w:sz w:val="28"/>
          <w:szCs w:val="28"/>
        </w:rPr>
        <w:t>Работники аппарата Думы участвуют</w:t>
      </w:r>
      <w:r w:rsidRPr="00A00CA8">
        <w:rPr>
          <w:sz w:val="28"/>
          <w:szCs w:val="28"/>
        </w:rPr>
        <w:t xml:space="preserve"> в разработке проектов муниципальных правовых актов, принимаемых Думой, председателем Думы, участвуют в формировании перспективных планов работы Думы и её постоянных комиссий, осуществляют контроль исполнения решений Думы города и протокольных поручений Думы города, комиссий. За отчетный период аппаратом Думы подготовлено 249 правовых акта председателя Думы, их них постановлений – 38 (из них 3 нормативно-правового характера), распоряжений – 211, также разработано и внесено на рассмотрение Думы города 19 проектов муниципальных нормативно-правовых актов Думы города, из них 7 проектов </w:t>
      </w:r>
      <w:r>
        <w:rPr>
          <w:sz w:val="28"/>
          <w:szCs w:val="28"/>
        </w:rPr>
        <w:t xml:space="preserve">решений </w:t>
      </w:r>
      <w:r w:rsidRPr="00A00CA8">
        <w:rPr>
          <w:sz w:val="28"/>
          <w:szCs w:val="28"/>
        </w:rPr>
        <w:t>о внесении изменений в Устав города Нефтеюганска.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2021 году Думой города Нефтеюганска принято 196 муниципальных правовых актов, их них </w:t>
      </w:r>
      <w:r>
        <w:rPr>
          <w:sz w:val="28"/>
          <w:szCs w:val="28"/>
        </w:rPr>
        <w:t>59</w:t>
      </w:r>
      <w:r w:rsidRPr="00A00CA8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ативно-правовых, подготовлено 45</w:t>
      </w:r>
      <w:r w:rsidRPr="00A00CA8">
        <w:rPr>
          <w:sz w:val="28"/>
          <w:szCs w:val="28"/>
        </w:rPr>
        <w:t xml:space="preserve"> правовых заключений, в том числе антикоррупционных экспертиз, по результатам которых выявлено коррупционных факторов - 6, устранены разработчиками проектов</w:t>
      </w:r>
      <w:r>
        <w:rPr>
          <w:sz w:val="28"/>
          <w:szCs w:val="28"/>
        </w:rPr>
        <w:t xml:space="preserve"> - 6</w:t>
      </w:r>
      <w:r w:rsidRPr="00A00CA8">
        <w:rPr>
          <w:sz w:val="28"/>
          <w:szCs w:val="28"/>
        </w:rPr>
        <w:t>. В отношении действующих муниципальных нормативных правовых актов проведено 3</w:t>
      </w:r>
      <w:r>
        <w:rPr>
          <w:sz w:val="28"/>
          <w:szCs w:val="28"/>
        </w:rPr>
        <w:t>7</w:t>
      </w:r>
      <w:r w:rsidRPr="00A00CA8">
        <w:rPr>
          <w:sz w:val="28"/>
          <w:szCs w:val="28"/>
        </w:rPr>
        <w:t xml:space="preserve"> антикоррупционных экспертиз, по результатам которых коррупциогенных признаков не выявлено.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Думы города осуществляет постоянное текущее взаимодействие с органами законодательной и </w:t>
      </w:r>
      <w:r>
        <w:rPr>
          <w:sz w:val="28"/>
          <w:szCs w:val="28"/>
          <w:shd w:val="clear" w:color="auto" w:fill="FFFFFF"/>
        </w:rPr>
        <w:t xml:space="preserve">исполнительной власти Ханты-Мансийского автономного округа – Югры. Данное взаимодействие включает в себя </w:t>
      </w:r>
      <w:r>
        <w:rPr>
          <w:sz w:val="28"/>
          <w:szCs w:val="28"/>
        </w:rPr>
        <w:t>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корпусу, своевременное обновление информации по актуализации Устава города Нефтеюганска и Регламента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законодательства о противодействии коррупции р</w:t>
      </w:r>
      <w:r w:rsidRPr="008138D5">
        <w:rPr>
          <w:sz w:val="28"/>
          <w:szCs w:val="28"/>
        </w:rPr>
        <w:t xml:space="preserve">аботниками </w:t>
      </w:r>
      <w:r>
        <w:rPr>
          <w:sz w:val="28"/>
          <w:szCs w:val="28"/>
        </w:rPr>
        <w:t>а</w:t>
      </w:r>
      <w:r w:rsidRPr="008138D5">
        <w:rPr>
          <w:sz w:val="28"/>
          <w:szCs w:val="28"/>
        </w:rPr>
        <w:t>ппарата Думы города проводил</w:t>
      </w:r>
      <w:r>
        <w:rPr>
          <w:sz w:val="28"/>
          <w:szCs w:val="28"/>
        </w:rPr>
        <w:t>и</w:t>
      </w:r>
      <w:r w:rsidRPr="008138D5">
        <w:rPr>
          <w:sz w:val="28"/>
          <w:szCs w:val="28"/>
        </w:rPr>
        <w:t>сь</w:t>
      </w:r>
      <w:r>
        <w:rPr>
          <w:sz w:val="28"/>
          <w:szCs w:val="28"/>
        </w:rPr>
        <w:t xml:space="preserve"> консультативные и и</w:t>
      </w:r>
      <w:r w:rsidRPr="008138D5">
        <w:rPr>
          <w:sz w:val="28"/>
          <w:szCs w:val="28"/>
        </w:rPr>
        <w:t>нформационн</w:t>
      </w:r>
      <w:r>
        <w:rPr>
          <w:sz w:val="28"/>
          <w:szCs w:val="28"/>
        </w:rPr>
        <w:t xml:space="preserve">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</w:t>
      </w:r>
      <w:r>
        <w:rPr>
          <w:sz w:val="28"/>
          <w:szCs w:val="28"/>
        </w:rPr>
        <w:lastRenderedPageBreak/>
        <w:t>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На официальном сайте органов местного самоуправления города Нефтеюганска создан специальный раздел «Противодействие коррупции в Думе города Нефтеюганска», который содержит правовую базу по данному вопросу, формы документов, методические рекомендации. На сайте также размещен специальный программный продукт, с помощью которого необходимо заполнять сведения о доходах, расходах, об имуществе и обязательствах имущественного характера.</w:t>
      </w:r>
    </w:p>
    <w:p w:rsidR="00A761DD" w:rsidRPr="00901C8E" w:rsidRDefault="00A761DD" w:rsidP="00A761DD">
      <w:pPr>
        <w:ind w:firstLine="567"/>
        <w:jc w:val="both"/>
        <w:rPr>
          <w:sz w:val="28"/>
          <w:szCs w:val="28"/>
        </w:rPr>
      </w:pPr>
      <w:r w:rsidRPr="00430F9B">
        <w:rPr>
          <w:sz w:val="28"/>
          <w:szCs w:val="28"/>
        </w:rPr>
        <w:t>В установленные законом сроки в 2021 году был осуществлен сбор сведений за 2020 год о доходах, расходах, об имуществе и обязательствах имущественного характера своих, своих супруга (супруги), несовершеннолетних детей муниципальных служащих аппарата Думы и Счетной палаты города Нефтеюганска в количестве 48 человек (всего 16 муниципальных служащих, 32 члена их семей). Проведена работа по сверке полноты и достоверности предоставленных сведений.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583A65">
        <w:rPr>
          <w:b/>
          <w:sz w:val="28"/>
          <w:szCs w:val="28"/>
        </w:rPr>
        <w:t>Участие в координационных и иных совещательных органах</w:t>
      </w:r>
    </w:p>
    <w:p w:rsidR="00A761DD" w:rsidRPr="00583A65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Pr="00583A65" w:rsidRDefault="00A761DD" w:rsidP="00A761DD">
      <w:pPr>
        <w:ind w:firstLine="567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 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Председатель Думы города Нефтеюганска Н.Е.Цыбулько является членом Совета. </w:t>
      </w:r>
    </w:p>
    <w:p w:rsidR="00A761DD" w:rsidRPr="00BA421D" w:rsidRDefault="00A761DD" w:rsidP="00A761DD">
      <w:pPr>
        <w:ind w:left="12" w:right="53" w:firstLine="555"/>
        <w:jc w:val="both"/>
        <w:rPr>
          <w:sz w:val="28"/>
          <w:szCs w:val="28"/>
        </w:rPr>
      </w:pPr>
      <w:r w:rsidRPr="00BA421D">
        <w:rPr>
          <w:sz w:val="28"/>
          <w:szCs w:val="28"/>
        </w:rPr>
        <w:t xml:space="preserve">Дума города Нефтеюганска направила в план работы Совета на 2021 год предложение о рассмотрении вопроса о правовых особенностях ведения торговой деятельности с использованием нестационарных торговых объектов в муниципальных образованиях Ханты – Мансийского автономного округа – Югры, который был рассмотрен на заседании Совета в марте 2021 года. </w:t>
      </w:r>
      <w:r>
        <w:rPr>
          <w:sz w:val="28"/>
          <w:szCs w:val="28"/>
        </w:rPr>
        <w:t>По результатам заслушивания и обсуждения доклада по вопросу было принято решение Совета о</w:t>
      </w:r>
      <w:r w:rsidRPr="00BA421D">
        <w:rPr>
          <w:sz w:val="28"/>
          <w:szCs w:val="28"/>
        </w:rPr>
        <w:t>братиться в Правительство Ханты-Мансийского автономного округа — Югры с предл</w:t>
      </w:r>
      <w:r>
        <w:rPr>
          <w:sz w:val="28"/>
          <w:szCs w:val="28"/>
        </w:rPr>
        <w:t xml:space="preserve">ожением рассмотреть возможность </w:t>
      </w:r>
      <w:r w:rsidRPr="00BA421D">
        <w:rPr>
          <w:sz w:val="28"/>
          <w:szCs w:val="28"/>
        </w:rPr>
        <w:t xml:space="preserve">внесения изменений в приказ Департамента экономического развития Ханты-Мансийского автономного округа — Югры от 24 октября 2010 года № 1-нп </w:t>
      </w:r>
      <w:r>
        <w:rPr>
          <w:sz w:val="28"/>
          <w:szCs w:val="28"/>
        </w:rPr>
        <w:t>«Об</w:t>
      </w:r>
      <w:r w:rsidRPr="00BA421D">
        <w:rPr>
          <w:sz w:val="28"/>
          <w:szCs w:val="28"/>
        </w:rPr>
        <w:t xml:space="preserve"> утверждении Порядка разработки и утверждения </w:t>
      </w:r>
      <w:r w:rsidRPr="00BA421D">
        <w:rPr>
          <w:sz w:val="28"/>
          <w:szCs w:val="28"/>
        </w:rPr>
        <w:lastRenderedPageBreak/>
        <w:t>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</w:t>
      </w:r>
      <w:r>
        <w:rPr>
          <w:sz w:val="28"/>
          <w:szCs w:val="28"/>
        </w:rPr>
        <w:t>венности»</w:t>
      </w:r>
      <w:r w:rsidRPr="00BA421D">
        <w:rPr>
          <w:sz w:val="28"/>
          <w:szCs w:val="28"/>
        </w:rPr>
        <w:t xml:space="preserve"> в части увеличения количества рассмотрений предложений по внесению изменений в схему размещения нестационарных торговых объектов в течение одного календарного года;</w:t>
      </w:r>
      <w:r>
        <w:rPr>
          <w:sz w:val="28"/>
          <w:szCs w:val="28"/>
        </w:rPr>
        <w:t xml:space="preserve"> а также о возможности разработки</w:t>
      </w:r>
      <w:r w:rsidRPr="00BA421D">
        <w:rPr>
          <w:sz w:val="28"/>
          <w:szCs w:val="28"/>
        </w:rPr>
        <w:t xml:space="preserve"> единого правового акта о порядке и условиях размещения нестационарных торговых объектов на земельных участках, </w:t>
      </w:r>
      <w:r w:rsidRPr="00BA421D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21D">
        <w:rPr>
          <w:sz w:val="28"/>
          <w:szCs w:val="28"/>
        </w:rPr>
        <w:t xml:space="preserve">находящихся в государственной собственности или муниципальной собственности, на территории Ханты-Мансийского автономного округа </w:t>
      </w:r>
      <w:r>
        <w:rPr>
          <w:noProof/>
          <w:sz w:val="28"/>
          <w:szCs w:val="28"/>
        </w:rPr>
        <w:t>-</w:t>
      </w:r>
      <w:r w:rsidRPr="00BA421D">
        <w:rPr>
          <w:sz w:val="28"/>
          <w:szCs w:val="28"/>
        </w:rPr>
        <w:t>Югры и (или) закрепить полномочия органов местного самоуправления муниципальных образований Ханты-Мансийского автономного округа — Югры в части разработки вышеуказанного порядка.</w:t>
      </w:r>
    </w:p>
    <w:p w:rsidR="00A761DD" w:rsidRPr="00583A65" w:rsidRDefault="00A761DD" w:rsidP="00A761DD">
      <w:pPr>
        <w:ind w:firstLine="708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Информации об исполнении решений Совета в установленные сроки направляются в Думу Ханты-Мансийского автономного округа – Югры. </w:t>
      </w:r>
    </w:p>
    <w:p w:rsidR="00A761DD" w:rsidRPr="004912DD" w:rsidRDefault="00A761DD" w:rsidP="00A761DD">
      <w:pPr>
        <w:jc w:val="both"/>
        <w:rPr>
          <w:sz w:val="28"/>
          <w:szCs w:val="28"/>
        </w:rPr>
      </w:pP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 w:rsidRPr="009F38D1">
        <w:rPr>
          <w:sz w:val="28"/>
          <w:szCs w:val="28"/>
        </w:rPr>
        <w:t xml:space="preserve"> В целях реализации полномочий по реш</w:t>
      </w:r>
      <w:r>
        <w:rPr>
          <w:sz w:val="28"/>
          <w:szCs w:val="28"/>
        </w:rPr>
        <w:t xml:space="preserve">ению органами местного самоуправления вопросов местного </w:t>
      </w:r>
      <w:r w:rsidRPr="009F38D1">
        <w:rPr>
          <w:sz w:val="28"/>
          <w:szCs w:val="28"/>
        </w:rPr>
        <w:t>значения председатель Думы принимал участие в заседаниях совещательных органов администрации города</w:t>
      </w:r>
      <w:r>
        <w:rPr>
          <w:sz w:val="28"/>
          <w:szCs w:val="28"/>
        </w:rPr>
        <w:t>, членом которых он является:</w:t>
      </w:r>
    </w:p>
    <w:p w:rsidR="00A761DD" w:rsidRPr="009F38D1" w:rsidRDefault="00A761DD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9F38D1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города Нефтеюганска;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38D1">
        <w:rPr>
          <w:sz w:val="28"/>
          <w:szCs w:val="28"/>
        </w:rPr>
        <w:t>ежведомстве</w:t>
      </w:r>
      <w:r>
        <w:rPr>
          <w:sz w:val="28"/>
          <w:szCs w:val="28"/>
        </w:rPr>
        <w:t>нной комиссии</w:t>
      </w:r>
      <w:r w:rsidRPr="009F38D1">
        <w:rPr>
          <w:sz w:val="28"/>
          <w:szCs w:val="28"/>
        </w:rPr>
        <w:t xml:space="preserve"> по противодействию экстремистской деятельности города Нефтеюганска;  </w:t>
      </w:r>
    </w:p>
    <w:p w:rsidR="00A761DD" w:rsidRPr="009F38D1" w:rsidRDefault="00A761DD" w:rsidP="00A7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межведомственного</w:t>
      </w:r>
      <w:r w:rsidRPr="009F38D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F38D1">
        <w:rPr>
          <w:sz w:val="28"/>
          <w:szCs w:val="28"/>
        </w:rPr>
        <w:t xml:space="preserve"> по противодействию коррупции города Нефтеюганска;                                             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Антитеррористической</w:t>
      </w:r>
      <w:r w:rsidRPr="009F3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F38D1">
        <w:rPr>
          <w:sz w:val="28"/>
          <w:szCs w:val="28"/>
        </w:rPr>
        <w:t xml:space="preserve"> города Нефтеюганска;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межведомственной</w:t>
      </w:r>
      <w:r w:rsidRPr="009F3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F38D1">
        <w:rPr>
          <w:sz w:val="28"/>
          <w:szCs w:val="28"/>
        </w:rPr>
        <w:t xml:space="preserve"> по профилактике правонарушений города Нефтеюганска;                                                                                                  </w:t>
      </w:r>
    </w:p>
    <w:p w:rsidR="00A761DD" w:rsidRPr="009F38D1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 комиссии</w:t>
      </w:r>
      <w:r w:rsidRPr="009F38D1">
        <w:rPr>
          <w:sz w:val="28"/>
          <w:szCs w:val="28"/>
        </w:rPr>
        <w:t xml:space="preserve">;                                                     </w:t>
      </w:r>
    </w:p>
    <w:p w:rsidR="00A761DD" w:rsidRPr="009F38D1" w:rsidRDefault="00A761DD" w:rsidP="00A761DD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Координационного</w:t>
      </w:r>
      <w:r w:rsidRPr="009F38D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F38D1">
        <w:rPr>
          <w:sz w:val="28"/>
          <w:szCs w:val="28"/>
        </w:rPr>
        <w:t xml:space="preserve"> по развитию малого и среднего предпринимательства при администрации города Нефтеюганска.                          </w:t>
      </w:r>
    </w:p>
    <w:p w:rsidR="00A761DD" w:rsidRDefault="00A761DD" w:rsidP="00A76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DD" w:rsidRPr="004912DD" w:rsidRDefault="00A761DD" w:rsidP="00A761D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912D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отчетном периоде </w:t>
      </w:r>
      <w:r w:rsidRPr="004912DD">
        <w:rPr>
          <w:sz w:val="28"/>
          <w:szCs w:val="28"/>
          <w:shd w:val="clear" w:color="auto" w:fill="FFFFFF"/>
        </w:rPr>
        <w:t xml:space="preserve">из-за </w:t>
      </w:r>
      <w:r w:rsidRPr="004912DD">
        <w:rPr>
          <w:sz w:val="28"/>
          <w:szCs w:val="28"/>
        </w:rPr>
        <w:t>введенных ограничительных мер на территории Ханты-Мансийского автономного округа-Югры, связанных с недопущением распространения короновирусной инфекции</w:t>
      </w:r>
      <w:r>
        <w:rPr>
          <w:sz w:val="28"/>
          <w:szCs w:val="28"/>
        </w:rPr>
        <w:t>,</w:t>
      </w:r>
      <w:r w:rsidRPr="004912DD">
        <w:rPr>
          <w:sz w:val="28"/>
          <w:szCs w:val="28"/>
          <w:shd w:val="clear" w:color="auto" w:fill="FFFFFF"/>
        </w:rPr>
        <w:t xml:space="preserve"> мероприятия перешли в режим управления онлайн</w:t>
      </w:r>
      <w:r>
        <w:rPr>
          <w:sz w:val="28"/>
          <w:szCs w:val="28"/>
          <w:shd w:val="clear" w:color="auto" w:fill="FFFFFF"/>
        </w:rPr>
        <w:t>, в режиме видеоконференцсвязи</w:t>
      </w:r>
      <w:r w:rsidRPr="004912DD">
        <w:rPr>
          <w:sz w:val="28"/>
          <w:szCs w:val="28"/>
          <w:shd w:val="clear" w:color="auto" w:fill="FFFFFF"/>
        </w:rPr>
        <w:t>. Председатель и депутаты Думы города Нефтеюганска принимали активное участие в формате онлайн-мероприятие.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2DD">
        <w:rPr>
          <w:rFonts w:ascii="Times New Roman" w:hAnsi="Times New Roman" w:cs="Times New Roman"/>
          <w:sz w:val="28"/>
          <w:szCs w:val="28"/>
        </w:rPr>
        <w:t>Общение с представителями общественности, ветеранами, м</w:t>
      </w:r>
      <w:r>
        <w:rPr>
          <w:rFonts w:ascii="Times New Roman" w:hAnsi="Times New Roman" w:cs="Times New Roman"/>
          <w:sz w:val="28"/>
          <w:szCs w:val="28"/>
        </w:rPr>
        <w:t>олодежью, жителями города в 2021</w:t>
      </w:r>
      <w:r w:rsidRPr="004912DD">
        <w:rPr>
          <w:rFonts w:ascii="Times New Roman" w:hAnsi="Times New Roman" w:cs="Times New Roman"/>
          <w:sz w:val="28"/>
          <w:szCs w:val="28"/>
        </w:rPr>
        <w:t xml:space="preserve"> году в большей степени проходило посредством </w:t>
      </w:r>
      <w:r w:rsidRPr="00491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электронно-цифровых </w:t>
      </w:r>
      <w:r w:rsidRPr="004912D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технологий: видеоконференцсвязь, сотовая связь, электронная почта, телефон.</w:t>
      </w:r>
    </w:p>
    <w:p w:rsidR="00A761DD" w:rsidRPr="004912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современных реалий, в том числе в связи с неблагополучной эпидемиологической обстановкой и действовавшими ограничениями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численности участников проводимых мероприятий, в 2021 году в деятельность Думы города была внедрена система дистанционного электронного голосования (СДЭГ), которая обеспечивает оперативное принятие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депутатами решений по вопросам компетенции Думы города независимо от внешних обстоятельств.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4912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12DD">
        <w:rPr>
          <w:b/>
          <w:sz w:val="28"/>
          <w:szCs w:val="28"/>
        </w:rPr>
        <w:t xml:space="preserve">Информационное </w:t>
      </w:r>
      <w:r>
        <w:rPr>
          <w:b/>
          <w:sz w:val="28"/>
          <w:szCs w:val="28"/>
        </w:rPr>
        <w:t>обеспечение</w:t>
      </w:r>
      <w:r w:rsidRPr="004912DD">
        <w:rPr>
          <w:b/>
          <w:sz w:val="28"/>
          <w:szCs w:val="28"/>
        </w:rPr>
        <w:t xml:space="preserve"> деятельности Думы и депутатов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освещениядеятельности Думы</w:t>
      </w:r>
      <w:r w:rsidRPr="00821404">
        <w:rPr>
          <w:bCs/>
          <w:sz w:val="28"/>
          <w:szCs w:val="28"/>
        </w:rPr>
        <w:t xml:space="preserve"> и депутатов </w:t>
      </w:r>
      <w:r>
        <w:rPr>
          <w:bCs/>
          <w:sz w:val="28"/>
          <w:szCs w:val="28"/>
        </w:rPr>
        <w:t xml:space="preserve">Думы города Нефтеюганска </w:t>
      </w:r>
      <w:r w:rsidRPr="00821404">
        <w:rPr>
          <w:bCs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</w:rPr>
        <w:t>09.02.</w:t>
      </w:r>
      <w:r w:rsidRPr="00821404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21404">
        <w:rPr>
          <w:bCs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города Нефтеюганска </w:t>
      </w:r>
      <w:r w:rsidRPr="00821404">
        <w:rPr>
          <w:bCs/>
          <w:sz w:val="28"/>
          <w:szCs w:val="28"/>
        </w:rPr>
        <w:t>(http://www.admugansk.ru/) размещается информация</w:t>
      </w:r>
      <w:r>
        <w:rPr>
          <w:bCs/>
          <w:sz w:val="28"/>
          <w:szCs w:val="28"/>
        </w:rPr>
        <w:t xml:space="preserve"> о деятельности</w:t>
      </w:r>
      <w:r w:rsidRPr="00821404">
        <w:rPr>
          <w:bCs/>
          <w:sz w:val="28"/>
          <w:szCs w:val="28"/>
        </w:rPr>
        <w:t>.</w:t>
      </w:r>
    </w:p>
    <w:p w:rsidR="00A761DD" w:rsidRPr="007D0175" w:rsidRDefault="00A761DD" w:rsidP="00A761DD">
      <w:pPr>
        <w:ind w:firstLine="567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Всего за отчетный период в средствах массовой информации города Нефтеюганска и Ханты-Мансийского автономного округа-Югры было размещено 26</w:t>
      </w:r>
      <w:r>
        <w:rPr>
          <w:sz w:val="28"/>
          <w:szCs w:val="28"/>
        </w:rPr>
        <w:t>7</w:t>
      </w:r>
      <w:r w:rsidRPr="007D0175">
        <w:rPr>
          <w:sz w:val="28"/>
          <w:szCs w:val="28"/>
        </w:rPr>
        <w:t xml:space="preserve"> информационных материал</w:t>
      </w:r>
      <w:r>
        <w:rPr>
          <w:sz w:val="28"/>
          <w:szCs w:val="28"/>
        </w:rPr>
        <w:t>ов</w:t>
      </w:r>
      <w:r w:rsidRPr="007D0175">
        <w:rPr>
          <w:sz w:val="28"/>
          <w:szCs w:val="28"/>
        </w:rPr>
        <w:t>, из них: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 xml:space="preserve">на официальном сайте органов местного самоуправления города Нефтеюганска – </w:t>
      </w:r>
      <w:r>
        <w:rPr>
          <w:sz w:val="28"/>
          <w:szCs w:val="28"/>
        </w:rPr>
        <w:t>38</w:t>
      </w:r>
      <w:r w:rsidRPr="007D0175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й</w:t>
      </w:r>
      <w:r w:rsidRPr="007D0175">
        <w:rPr>
          <w:sz w:val="28"/>
          <w:szCs w:val="28"/>
        </w:rPr>
        <w:t>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 эфире ТРК «Юганск» - 1</w:t>
      </w:r>
      <w:r>
        <w:rPr>
          <w:sz w:val="28"/>
          <w:szCs w:val="28"/>
        </w:rPr>
        <w:t>12</w:t>
      </w:r>
      <w:r w:rsidRPr="007D0175">
        <w:rPr>
          <w:sz w:val="28"/>
          <w:szCs w:val="28"/>
        </w:rPr>
        <w:t xml:space="preserve"> сюжетов;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ТРК «Сибирь» - 24 сюжета, а также 10 программ;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ОТРК «Югра» - 2; ГТРК «</w:t>
      </w:r>
      <w:proofErr w:type="spellStart"/>
      <w:r>
        <w:rPr>
          <w:sz w:val="28"/>
          <w:szCs w:val="28"/>
        </w:rPr>
        <w:t>Вести-Югория</w:t>
      </w:r>
      <w:proofErr w:type="spellEnd"/>
      <w:r>
        <w:rPr>
          <w:sz w:val="28"/>
          <w:szCs w:val="28"/>
        </w:rPr>
        <w:t>» - 2.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В печатных средствах массовой информации, газеты: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 w:rsidRPr="007D0175">
        <w:rPr>
          <w:sz w:val="28"/>
          <w:szCs w:val="28"/>
        </w:rPr>
        <w:t>«Здравствуйте, нефтеюганцы!» - 7</w:t>
      </w:r>
      <w:r>
        <w:rPr>
          <w:sz w:val="28"/>
          <w:szCs w:val="28"/>
        </w:rPr>
        <w:t>8</w:t>
      </w:r>
      <w:r w:rsidRPr="007D0175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>;</w:t>
      </w:r>
    </w:p>
    <w:p w:rsidR="00A761DD" w:rsidRPr="007D0175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«Новости Югры» - 1</w:t>
      </w:r>
      <w:r w:rsidRPr="007D0175">
        <w:rPr>
          <w:sz w:val="28"/>
          <w:szCs w:val="28"/>
        </w:rPr>
        <w:t>.</w:t>
      </w:r>
    </w:p>
    <w:p w:rsidR="00A761DD" w:rsidRPr="007D0175" w:rsidRDefault="00A761DD" w:rsidP="00A761DD">
      <w:pPr>
        <w:ind w:firstLine="567"/>
        <w:jc w:val="both"/>
        <w:rPr>
          <w:bCs/>
          <w:sz w:val="28"/>
          <w:szCs w:val="28"/>
        </w:rPr>
      </w:pPr>
    </w:p>
    <w:p w:rsidR="00A761DD" w:rsidRPr="007D0175" w:rsidRDefault="00A761DD" w:rsidP="00A761DD">
      <w:pPr>
        <w:ind w:firstLine="567"/>
        <w:jc w:val="both"/>
        <w:rPr>
          <w:bCs/>
          <w:sz w:val="28"/>
          <w:szCs w:val="28"/>
        </w:rPr>
      </w:pPr>
      <w:r w:rsidRPr="007D0175">
        <w:rPr>
          <w:bCs/>
          <w:sz w:val="28"/>
          <w:szCs w:val="28"/>
        </w:rPr>
        <w:t xml:space="preserve">На официальном сайте органов местного самоуправления в сети Интернет в разделе «Дума города» размещается официальная информация о деятельности Думы: проекты решений Думы, </w:t>
      </w:r>
      <w:r>
        <w:rPr>
          <w:bCs/>
          <w:sz w:val="28"/>
          <w:szCs w:val="28"/>
        </w:rPr>
        <w:t xml:space="preserve">проекты постановлений председателя Думы, </w:t>
      </w:r>
      <w:r w:rsidRPr="007D0175">
        <w:rPr>
          <w:bCs/>
          <w:sz w:val="28"/>
          <w:szCs w:val="28"/>
        </w:rPr>
        <w:t>принятые решения Думы</w:t>
      </w:r>
      <w:r>
        <w:rPr>
          <w:bCs/>
          <w:sz w:val="28"/>
          <w:szCs w:val="28"/>
        </w:rPr>
        <w:t xml:space="preserve"> и постановления председателя Думы</w:t>
      </w:r>
      <w:r w:rsidRPr="007D0175">
        <w:rPr>
          <w:bCs/>
          <w:sz w:val="28"/>
          <w:szCs w:val="28"/>
        </w:rPr>
        <w:t>, отчеты о д</w:t>
      </w:r>
      <w:r>
        <w:rPr>
          <w:bCs/>
          <w:sz w:val="28"/>
          <w:szCs w:val="28"/>
        </w:rPr>
        <w:t>еятельности депутатов Думы, отчё</w:t>
      </w:r>
      <w:r w:rsidRPr="007D0175">
        <w:rPr>
          <w:bCs/>
          <w:sz w:val="28"/>
          <w:szCs w:val="28"/>
        </w:rPr>
        <w:t xml:space="preserve">ты о приемах граждан города по личным вопросам. </w:t>
      </w:r>
      <w:r>
        <w:rPr>
          <w:bCs/>
          <w:sz w:val="28"/>
          <w:szCs w:val="28"/>
        </w:rPr>
        <w:t>Поддерживается в актуальномсостоянии</w:t>
      </w:r>
      <w:r w:rsidRPr="007D0175">
        <w:rPr>
          <w:bCs/>
          <w:sz w:val="28"/>
          <w:szCs w:val="28"/>
        </w:rPr>
        <w:t xml:space="preserve"> справочная информация о предстоящих заседаниях Думы города, информация о депутатах, аппарате Думы города, контактные телефоны. </w:t>
      </w:r>
    </w:p>
    <w:p w:rsidR="008B73A1" w:rsidRDefault="008B73A1"/>
    <w:sectPr w:rsidR="008B73A1" w:rsidSect="00A8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F9"/>
    <w:rsid w:val="00047B86"/>
    <w:rsid w:val="00432D4B"/>
    <w:rsid w:val="008B73A1"/>
    <w:rsid w:val="00A761DD"/>
    <w:rsid w:val="00A84AB8"/>
    <w:rsid w:val="00EB147E"/>
    <w:rsid w:val="00F3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76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6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61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761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6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61DD"/>
    <w:rPr>
      <w:sz w:val="28"/>
      <w:szCs w:val="20"/>
    </w:rPr>
  </w:style>
  <w:style w:type="paragraph" w:customStyle="1" w:styleId="2">
    <w:name w:val="Стиль2"/>
    <w:basedOn w:val="a"/>
    <w:rsid w:val="00A761DD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3086</Words>
  <Characters>17593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dcterms:created xsi:type="dcterms:W3CDTF">2022-02-09T04:40:00Z</dcterms:created>
  <dcterms:modified xsi:type="dcterms:W3CDTF">2022-02-09T09:18:00Z</dcterms:modified>
</cp:coreProperties>
</file>