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1A" w:rsidRPr="00FA531A" w:rsidRDefault="00FA531A" w:rsidP="00FA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</w:t>
      </w:r>
    </w:p>
    <w:p w:rsidR="004F59C2" w:rsidRDefault="004F59C2" w:rsidP="004F59C2">
      <w:pPr>
        <w:pStyle w:val="a3"/>
        <w:rPr>
          <w:sz w:val="28"/>
          <w:szCs w:val="28"/>
        </w:rPr>
      </w:pPr>
    </w:p>
    <w:p w:rsidR="004F59C2" w:rsidRDefault="004F59C2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59C2" w:rsidRDefault="004F59C2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A531A" w:rsidRDefault="00FA531A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A531A" w:rsidRDefault="00FA531A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59C2" w:rsidRDefault="004F59C2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02282" w:rsidRPr="00302282" w:rsidRDefault="00302282" w:rsidP="00302282">
      <w:pPr>
        <w:jc w:val="center"/>
        <w:rPr>
          <w:rFonts w:ascii="Times New Roman" w:hAnsi="Times New Roman" w:cs="Times New Roman"/>
          <w:sz w:val="40"/>
          <w:szCs w:val="40"/>
        </w:rPr>
      </w:pPr>
      <w:r w:rsidRPr="00302282">
        <w:rPr>
          <w:rFonts w:ascii="Times New Roman" w:hAnsi="Times New Roman" w:cs="Times New Roman"/>
          <w:sz w:val="40"/>
          <w:szCs w:val="40"/>
        </w:rPr>
        <w:t>СТАНДАРТ ВНЕШНЕГО МУНИЦИПАЛЬНОГО ФИНАНСОВОГО КОНТРОЛЯ</w:t>
      </w:r>
    </w:p>
    <w:p w:rsidR="00FA531A" w:rsidRPr="00FA531A" w:rsidRDefault="00FA531A" w:rsidP="004F59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59C2" w:rsidRPr="00FA531A" w:rsidRDefault="004F59C2" w:rsidP="004F59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31A">
        <w:rPr>
          <w:rFonts w:ascii="Times New Roman" w:hAnsi="Times New Roman" w:cs="Times New Roman"/>
          <w:b/>
          <w:sz w:val="36"/>
          <w:szCs w:val="36"/>
        </w:rPr>
        <w:t xml:space="preserve"> «П</w:t>
      </w:r>
      <w:r w:rsidR="00FA531A">
        <w:rPr>
          <w:rFonts w:ascii="Times New Roman" w:hAnsi="Times New Roman" w:cs="Times New Roman"/>
          <w:b/>
          <w:sz w:val="36"/>
          <w:szCs w:val="36"/>
        </w:rPr>
        <w:t xml:space="preserve">РОВЕДЕНИЕ ЭКСПЕРТИЗЫ ПРОЕКТОВ МУНИЦИПАЛЬНЫХ ПРАВОВЫХ АКТОВ» </w:t>
      </w:r>
    </w:p>
    <w:p w:rsidR="00F40D49" w:rsidRDefault="00F40D49" w:rsidP="00F1777A">
      <w:pPr>
        <w:tabs>
          <w:tab w:val="left" w:pos="42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77A" w:rsidRPr="00F1777A" w:rsidRDefault="00F1777A" w:rsidP="00F1777A">
      <w:pPr>
        <w:tabs>
          <w:tab w:val="left" w:pos="42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77A">
        <w:rPr>
          <w:rFonts w:ascii="Times New Roman" w:hAnsi="Times New Roman" w:cs="Times New Roman"/>
          <w:sz w:val="24"/>
          <w:szCs w:val="24"/>
        </w:rPr>
        <w:t>Дата начала действия: с момента утверждения</w:t>
      </w:r>
    </w:p>
    <w:p w:rsidR="00F1777A" w:rsidRPr="00F1777A" w:rsidRDefault="00F1777A" w:rsidP="00F1777A">
      <w:pPr>
        <w:tabs>
          <w:tab w:val="left" w:pos="42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77A">
        <w:rPr>
          <w:rFonts w:ascii="Times New Roman" w:hAnsi="Times New Roman" w:cs="Times New Roman"/>
          <w:sz w:val="24"/>
          <w:szCs w:val="24"/>
        </w:rPr>
        <w:t xml:space="preserve">Утверждён приказом Счётной палаты от </w:t>
      </w:r>
      <w:r w:rsidR="001C4D69">
        <w:rPr>
          <w:rFonts w:ascii="Times New Roman" w:hAnsi="Times New Roman" w:cs="Times New Roman"/>
          <w:sz w:val="24"/>
          <w:szCs w:val="24"/>
        </w:rPr>
        <w:t>31</w:t>
      </w:r>
      <w:r w:rsidRPr="00F1777A">
        <w:rPr>
          <w:rFonts w:ascii="Times New Roman" w:hAnsi="Times New Roman" w:cs="Times New Roman"/>
          <w:sz w:val="24"/>
          <w:szCs w:val="24"/>
        </w:rPr>
        <w:t xml:space="preserve">.05.2022 № </w:t>
      </w:r>
      <w:r w:rsidR="001C4D69">
        <w:rPr>
          <w:rFonts w:ascii="Times New Roman" w:hAnsi="Times New Roman" w:cs="Times New Roman"/>
          <w:sz w:val="24"/>
          <w:szCs w:val="24"/>
        </w:rPr>
        <w:t>44-п</w:t>
      </w:r>
    </w:p>
    <w:p w:rsidR="00FA531A" w:rsidRPr="00F1777A" w:rsidRDefault="00FA531A" w:rsidP="00FA531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05D6" w:rsidRDefault="00DF05D6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DF05D6" w:rsidRDefault="00DF05D6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DF05D6" w:rsidRDefault="00DF05D6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DF05D6" w:rsidRDefault="00DF05D6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4F59C2" w:rsidRDefault="004F59C2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FA531A" w:rsidRDefault="00FA531A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FA531A" w:rsidRDefault="00FA531A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C1B1B" w:rsidRDefault="005C1B1B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FA531A" w:rsidRPr="00FA531A" w:rsidRDefault="00FA531A" w:rsidP="00FA53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31A">
        <w:rPr>
          <w:rFonts w:ascii="Times New Roman" w:eastAsia="Calibri" w:hAnsi="Times New Roman" w:cs="Times New Roman"/>
          <w:sz w:val="28"/>
          <w:szCs w:val="28"/>
        </w:rPr>
        <w:t>город Нефтеюганск</w:t>
      </w:r>
    </w:p>
    <w:p w:rsidR="00FA531A" w:rsidRPr="00FA531A" w:rsidRDefault="006E2060" w:rsidP="00FA53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FA531A" w:rsidRDefault="00FA531A" w:rsidP="00597C65">
      <w:pPr>
        <w:shd w:val="clear" w:color="auto" w:fill="FFFFFF"/>
        <w:spacing w:before="100" w:beforeAutospacing="1" w:after="131" w:line="288" w:lineRule="atLeast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97C65" w:rsidRPr="00597C65" w:rsidRDefault="00F40D49" w:rsidP="005C1B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597C65" w:rsidRPr="0059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901049" w:rsidRDefault="00901049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0C3" w:rsidRPr="002A20C3" w:rsidRDefault="00D2783C" w:rsidP="002A20C3">
      <w:pPr>
        <w:pStyle w:val="aa"/>
        <w:numPr>
          <w:ilvl w:val="0"/>
          <w:numId w:val="1"/>
        </w:numPr>
        <w:shd w:val="clear" w:color="auto" w:fill="auto"/>
        <w:tabs>
          <w:tab w:val="left" w:pos="325"/>
          <w:tab w:val="right" w:leader="dot" w:pos="9358"/>
        </w:tabs>
        <w:rPr>
          <w:sz w:val="28"/>
          <w:szCs w:val="28"/>
        </w:rPr>
      </w:pPr>
      <w:hyperlink w:anchor="bookmark2" w:tooltip="Current Document">
        <w:r w:rsidR="002A20C3" w:rsidRPr="002A20C3">
          <w:rPr>
            <w:color w:val="000000"/>
            <w:sz w:val="28"/>
            <w:szCs w:val="28"/>
            <w:lang w:eastAsia="ru-RU" w:bidi="ru-RU"/>
          </w:rPr>
          <w:t>Общие положения</w:t>
        </w:r>
        <w:r w:rsidR="002A20C3" w:rsidRPr="002A20C3">
          <w:rPr>
            <w:color w:val="000000"/>
            <w:sz w:val="28"/>
            <w:szCs w:val="28"/>
            <w:lang w:eastAsia="ru-RU" w:bidi="ru-RU"/>
          </w:rPr>
          <w:tab/>
          <w:t>3</w:t>
        </w:r>
      </w:hyperlink>
    </w:p>
    <w:p w:rsidR="002A20C3" w:rsidRPr="002A20C3" w:rsidRDefault="00D2783C" w:rsidP="002A20C3">
      <w:pPr>
        <w:pStyle w:val="aa"/>
        <w:numPr>
          <w:ilvl w:val="0"/>
          <w:numId w:val="1"/>
        </w:numPr>
        <w:shd w:val="clear" w:color="auto" w:fill="auto"/>
        <w:tabs>
          <w:tab w:val="left" w:pos="354"/>
          <w:tab w:val="right" w:leader="dot" w:pos="9358"/>
        </w:tabs>
        <w:rPr>
          <w:sz w:val="28"/>
          <w:szCs w:val="28"/>
        </w:rPr>
      </w:pPr>
      <w:hyperlink w:anchor="bookmark4" w:tooltip="Current Document">
        <w:r w:rsidR="002A20C3" w:rsidRPr="002A20C3">
          <w:rPr>
            <w:color w:val="000000"/>
            <w:sz w:val="28"/>
            <w:szCs w:val="28"/>
            <w:lang w:eastAsia="ru-RU" w:bidi="ru-RU"/>
          </w:rPr>
          <w:t xml:space="preserve">Требования к проведению </w:t>
        </w:r>
        <w:r w:rsidR="00117BC9">
          <w:rPr>
            <w:color w:val="000000"/>
            <w:sz w:val="28"/>
            <w:szCs w:val="28"/>
            <w:lang w:eastAsia="ru-RU" w:bidi="ru-RU"/>
          </w:rPr>
          <w:t xml:space="preserve">экспертизы </w:t>
        </w:r>
        <w:r w:rsidR="00FC7A69">
          <w:rPr>
            <w:color w:val="000000"/>
            <w:sz w:val="28"/>
            <w:szCs w:val="28"/>
            <w:lang w:eastAsia="ru-RU" w:bidi="ru-RU"/>
          </w:rPr>
          <w:t>………………………………………</w:t>
        </w:r>
        <w:r w:rsidR="00D669E5">
          <w:rPr>
            <w:color w:val="000000"/>
            <w:sz w:val="28"/>
            <w:szCs w:val="28"/>
            <w:lang w:eastAsia="ru-RU" w:bidi="ru-RU"/>
          </w:rPr>
          <w:t>4</w:t>
        </w:r>
      </w:hyperlink>
    </w:p>
    <w:p w:rsidR="00DF05D6" w:rsidRPr="00D669E5" w:rsidRDefault="00D2783C" w:rsidP="00837292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w:anchor="bookmark6" w:tooltip="Current Document">
        <w:r w:rsidR="002A20C3" w:rsidRPr="00D669E5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Требования к оформлению результатов экспертизы</w:t>
        </w:r>
        <w:r w:rsidR="00D669E5" w:rsidRPr="00D669E5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……………………..</w:t>
        </w:r>
      </w:hyperlink>
      <w:r w:rsidR="00D669E5">
        <w:rPr>
          <w:rFonts w:ascii="Times New Roman" w:hAnsi="Times New Roman" w:cs="Times New Roman"/>
          <w:sz w:val="28"/>
          <w:szCs w:val="28"/>
        </w:rPr>
        <w:t>...</w:t>
      </w:r>
      <w:r w:rsidR="00A87E38">
        <w:rPr>
          <w:rFonts w:ascii="Times New Roman" w:hAnsi="Times New Roman" w:cs="Times New Roman"/>
          <w:sz w:val="28"/>
          <w:szCs w:val="28"/>
        </w:rPr>
        <w:t>5</w:t>
      </w:r>
    </w:p>
    <w:p w:rsidR="00DF05D6" w:rsidRPr="002A20C3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Pr="002A20C3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Pr="002A20C3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31A" w:rsidRDefault="00FA531A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5D6" w:rsidRDefault="00DF05D6" w:rsidP="00DF05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0C3" w:rsidRDefault="002A20C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97C65" w:rsidRPr="00597C65" w:rsidRDefault="00901049" w:rsidP="00FA531A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597C65" w:rsidRPr="0059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597C65" w:rsidRPr="002A20C3" w:rsidRDefault="007A56DC" w:rsidP="002A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внешнего муниципального финансового контроля «Проведение экспертизы </w:t>
      </w:r>
      <w:r w:rsidR="00FA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правовых актов» (далее по тексту – </w:t>
      </w:r>
      <w:r w:rsidR="00C0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тандарт) предназначен для методологического обеспечения деятельности должностных лиц Сч</w:t>
      </w:r>
      <w:r w:rsidR="002A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F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города Нефтеюганска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Сч</w:t>
      </w:r>
      <w:r w:rsidR="002A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F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палата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проведении экспертно-аналитических мероприятий в форме экспертизы </w:t>
      </w:r>
      <w:r w:rsidR="00DF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597C65"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правовых актов города </w:t>
      </w:r>
      <w:r w:rsidR="00DF05D6" w:rsidRPr="002A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</w:t>
      </w:r>
      <w:r w:rsidR="00597C65" w:rsidRPr="002A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0C3" w:rsidRPr="002A20C3" w:rsidRDefault="00597C65" w:rsidP="002A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Стандарт разработан </w:t>
      </w:r>
      <w:r w:rsidR="002A20C3" w:rsidRPr="002A20C3">
        <w:rPr>
          <w:rFonts w:ascii="Times New Roman" w:hAnsi="Times New Roman" w:cs="Times New Roman"/>
          <w:sz w:val="28"/>
        </w:rPr>
        <w:t xml:space="preserve">в соответствии 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Счётной палате города Нефтеюганска, утверждённым решением Думы города от </w:t>
      </w:r>
      <w:r w:rsidR="002A20C3" w:rsidRPr="002A20C3">
        <w:rPr>
          <w:rFonts w:ascii="Times New Roman" w:hAnsi="Times New Roman" w:cs="Times New Roman"/>
          <w:sz w:val="28"/>
          <w:szCs w:val="28"/>
        </w:rPr>
        <w:t>22.12.2021 № 56-</w:t>
      </w:r>
      <w:r w:rsidR="002A20C3" w:rsidRPr="002A20C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D18C0">
        <w:rPr>
          <w:rFonts w:ascii="Times New Roman" w:hAnsi="Times New Roman" w:cs="Times New Roman"/>
          <w:sz w:val="28"/>
          <w:szCs w:val="28"/>
        </w:rPr>
        <w:t xml:space="preserve"> (далее - Положение о Счётной палате)</w:t>
      </w:r>
      <w:r w:rsidR="002A20C3" w:rsidRPr="002A2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0C3" w:rsidRDefault="002A20C3" w:rsidP="002A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C3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20C3">
        <w:rPr>
          <w:rFonts w:ascii="Times New Roman" w:hAnsi="Times New Roman" w:cs="Times New Roman"/>
          <w:sz w:val="28"/>
          <w:szCs w:val="28"/>
        </w:rPr>
        <w:t>. При разработке стандарта учтены 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</w:t>
      </w:r>
      <w:r w:rsidRPr="002A20C3">
        <w:rPr>
          <w:rFonts w:ascii="Times New Roman" w:hAnsi="Times New Roman" w:cs="Times New Roman"/>
          <w:sz w:val="28"/>
        </w:rPr>
        <w:t xml:space="preserve">, утверждённые постановлением Коллегии Счётной палаты </w:t>
      </w:r>
      <w:r w:rsidRPr="002A20C3">
        <w:rPr>
          <w:rFonts w:ascii="Times New Roman" w:hAnsi="Times New Roman" w:cs="Times New Roman"/>
          <w:sz w:val="28"/>
          <w:szCs w:val="28"/>
        </w:rPr>
        <w:t>Российской Федерации от 29.03.2022 № 2ПК.</w:t>
      </w:r>
    </w:p>
    <w:p w:rsidR="007A56DC" w:rsidRPr="00597C65" w:rsidRDefault="007A56DC" w:rsidP="007A56D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Целью </w:t>
      </w:r>
      <w:r w:rsidR="00C0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тандарта является установление общих правил, требований и процедур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Счётной палатой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E0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4F4" w:rsidRPr="00E0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4F4" w:rsidRPr="00BB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касающейся расходных обязательств муниципального образования, проект</w:t>
      </w:r>
      <w:r w:rsidR="0086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034F4" w:rsidRPr="00BB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актов, приводящих к изменению доходов местного бюджета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6DC" w:rsidRPr="00597C65" w:rsidRDefault="007A56DC" w:rsidP="007A56D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Задачей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определение содержания и порядка организации экспертно-аналитического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0C3" w:rsidRPr="00D44241" w:rsidRDefault="002A20C3" w:rsidP="007A56D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2A20C3">
        <w:rPr>
          <w:color w:val="000000"/>
          <w:sz w:val="28"/>
          <w:szCs w:val="28"/>
          <w:lang w:eastAsia="ru-RU" w:bidi="ru-RU"/>
        </w:rPr>
        <w:t xml:space="preserve">Экспертиза проектов </w:t>
      </w:r>
      <w:r w:rsidR="00117BC9">
        <w:rPr>
          <w:color w:val="000000"/>
          <w:sz w:val="28"/>
          <w:szCs w:val="28"/>
          <w:lang w:eastAsia="ru-RU" w:bidi="ru-RU"/>
        </w:rPr>
        <w:t>муниципаль</w:t>
      </w:r>
      <w:r w:rsidRPr="002A20C3">
        <w:rPr>
          <w:color w:val="000000"/>
          <w:sz w:val="28"/>
          <w:szCs w:val="28"/>
          <w:lang w:eastAsia="ru-RU" w:bidi="ru-RU"/>
        </w:rPr>
        <w:t>ных правовых актов</w:t>
      </w:r>
      <w:r w:rsidR="00FC7A69">
        <w:rPr>
          <w:color w:val="000000"/>
          <w:sz w:val="28"/>
          <w:szCs w:val="28"/>
          <w:lang w:eastAsia="ru-RU" w:bidi="ru-RU"/>
        </w:rPr>
        <w:t xml:space="preserve"> (далее – экспертиза)</w:t>
      </w:r>
      <w:r w:rsidRPr="002A20C3">
        <w:rPr>
          <w:color w:val="000000"/>
          <w:sz w:val="28"/>
          <w:szCs w:val="28"/>
          <w:lang w:eastAsia="ru-RU" w:bidi="ru-RU"/>
        </w:rPr>
        <w:t xml:space="preserve"> осуществляется Счётной палатой на основании пункт</w:t>
      </w:r>
      <w:r w:rsidR="00117BC9">
        <w:rPr>
          <w:color w:val="000000"/>
          <w:sz w:val="28"/>
          <w:szCs w:val="28"/>
          <w:lang w:eastAsia="ru-RU" w:bidi="ru-RU"/>
        </w:rPr>
        <w:t>а</w:t>
      </w:r>
      <w:r w:rsidRPr="002A20C3">
        <w:rPr>
          <w:color w:val="000000"/>
          <w:sz w:val="28"/>
          <w:szCs w:val="28"/>
          <w:lang w:eastAsia="ru-RU" w:bidi="ru-RU"/>
        </w:rPr>
        <w:t xml:space="preserve"> 7 части 1 статьи 9 Федерального закона от 07.02.2011 № 6-ФЗ «Об общих принципах организации и деятельности контрольно-сч</w:t>
      </w:r>
      <w:r w:rsidR="007A56DC">
        <w:rPr>
          <w:color w:val="000000"/>
          <w:sz w:val="28"/>
          <w:szCs w:val="28"/>
          <w:lang w:eastAsia="ru-RU" w:bidi="ru-RU"/>
        </w:rPr>
        <w:t>ё</w:t>
      </w:r>
      <w:r w:rsidRPr="002A20C3">
        <w:rPr>
          <w:color w:val="000000"/>
          <w:sz w:val="28"/>
          <w:szCs w:val="28"/>
          <w:lang w:eastAsia="ru-RU" w:bidi="ru-RU"/>
        </w:rPr>
        <w:t xml:space="preserve">тных органов субъектов Российской Федерации и муниципальных </w:t>
      </w:r>
      <w:r w:rsidRPr="00D44241">
        <w:rPr>
          <w:sz w:val="28"/>
          <w:szCs w:val="28"/>
          <w:lang w:eastAsia="ru-RU" w:bidi="ru-RU"/>
        </w:rPr>
        <w:t>образований» и п</w:t>
      </w:r>
      <w:r w:rsidR="00DD18C0" w:rsidRPr="00D44241">
        <w:rPr>
          <w:sz w:val="28"/>
          <w:szCs w:val="28"/>
          <w:lang w:eastAsia="ru-RU" w:bidi="ru-RU"/>
        </w:rPr>
        <w:t>унктом</w:t>
      </w:r>
      <w:r w:rsidR="00D44241">
        <w:rPr>
          <w:sz w:val="28"/>
          <w:szCs w:val="28"/>
          <w:lang w:eastAsia="ru-RU" w:bidi="ru-RU"/>
        </w:rPr>
        <w:t xml:space="preserve"> </w:t>
      </w:r>
      <w:r w:rsidRPr="00D44241">
        <w:rPr>
          <w:sz w:val="28"/>
          <w:szCs w:val="28"/>
          <w:lang w:eastAsia="ru-RU" w:bidi="ru-RU"/>
        </w:rPr>
        <w:t>7 ч</w:t>
      </w:r>
      <w:r w:rsidR="00DD18C0" w:rsidRPr="00D44241">
        <w:rPr>
          <w:sz w:val="28"/>
          <w:szCs w:val="28"/>
          <w:lang w:eastAsia="ru-RU" w:bidi="ru-RU"/>
        </w:rPr>
        <w:t xml:space="preserve">асти </w:t>
      </w:r>
      <w:r w:rsidRPr="00D44241">
        <w:rPr>
          <w:sz w:val="28"/>
          <w:szCs w:val="28"/>
          <w:lang w:eastAsia="ru-RU" w:bidi="ru-RU"/>
        </w:rPr>
        <w:t>1 ст</w:t>
      </w:r>
      <w:r w:rsidR="00DD18C0" w:rsidRPr="00D44241">
        <w:rPr>
          <w:sz w:val="28"/>
          <w:szCs w:val="28"/>
          <w:lang w:eastAsia="ru-RU" w:bidi="ru-RU"/>
        </w:rPr>
        <w:t xml:space="preserve">атьи </w:t>
      </w:r>
      <w:r w:rsidRPr="00D44241">
        <w:rPr>
          <w:sz w:val="28"/>
          <w:szCs w:val="28"/>
          <w:lang w:eastAsia="ru-RU" w:bidi="ru-RU"/>
        </w:rPr>
        <w:t xml:space="preserve">8 </w:t>
      </w:r>
      <w:r w:rsidR="00DD18C0" w:rsidRPr="00D44241">
        <w:rPr>
          <w:sz w:val="28"/>
          <w:szCs w:val="28"/>
          <w:lang w:eastAsia="ru-RU" w:bidi="ru-RU"/>
        </w:rPr>
        <w:t>Положения о Счётной палате</w:t>
      </w:r>
      <w:r w:rsidRPr="00D44241">
        <w:rPr>
          <w:sz w:val="28"/>
          <w:szCs w:val="28"/>
          <w:lang w:eastAsia="ru-RU" w:bidi="ru-RU"/>
        </w:rPr>
        <w:t>.</w:t>
      </w:r>
    </w:p>
    <w:p w:rsidR="002A20C3" w:rsidRPr="002A20C3" w:rsidRDefault="002A20C3" w:rsidP="007A56D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2A20C3">
        <w:rPr>
          <w:color w:val="000000"/>
          <w:sz w:val="28"/>
          <w:szCs w:val="28"/>
          <w:lang w:eastAsia="ru-RU" w:bidi="ru-RU"/>
        </w:rPr>
        <w:t xml:space="preserve">Целью экспертизы является выявление или подтверждение отсутствия нарушений и недостатков проекта </w:t>
      </w:r>
      <w:r w:rsidR="00125CF4">
        <w:rPr>
          <w:color w:val="000000"/>
          <w:sz w:val="28"/>
          <w:szCs w:val="28"/>
          <w:lang w:eastAsia="ru-RU" w:bidi="ru-RU"/>
        </w:rPr>
        <w:t>муниципаль</w:t>
      </w:r>
      <w:r w:rsidRPr="002A20C3">
        <w:rPr>
          <w:color w:val="000000"/>
          <w:sz w:val="28"/>
          <w:szCs w:val="28"/>
          <w:lang w:eastAsia="ru-RU" w:bidi="ru-RU"/>
        </w:rPr>
        <w:t xml:space="preserve">ного правового акта (рисков принятия решений по формированию и использованию бюджетных средств, создающих условия для последующего неправомерного и (или) неэффективного их использования, невыполнения (неполного выполнения) задач и функций). Экспертиза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125CF4">
        <w:rPr>
          <w:color w:val="000000"/>
          <w:sz w:val="28"/>
          <w:szCs w:val="28"/>
          <w:lang w:eastAsia="ru-RU" w:bidi="ru-RU"/>
        </w:rPr>
        <w:t>муниципаль</w:t>
      </w:r>
      <w:r w:rsidRPr="002A20C3">
        <w:rPr>
          <w:color w:val="000000"/>
          <w:sz w:val="28"/>
          <w:szCs w:val="28"/>
          <w:lang w:eastAsia="ru-RU" w:bidi="ru-RU"/>
        </w:rPr>
        <w:t>ного правового акта. В пределах своей компетенции Счётная палата вправе выражать сво</w:t>
      </w:r>
      <w:r w:rsidR="003C76AC">
        <w:rPr>
          <w:color w:val="000000"/>
          <w:sz w:val="28"/>
          <w:szCs w:val="28"/>
          <w:lang w:eastAsia="ru-RU" w:bidi="ru-RU"/>
        </w:rPr>
        <w:t>ё</w:t>
      </w:r>
      <w:r w:rsidRPr="002A20C3">
        <w:rPr>
          <w:color w:val="000000"/>
          <w:sz w:val="28"/>
          <w:szCs w:val="28"/>
          <w:lang w:eastAsia="ru-RU" w:bidi="ru-RU"/>
        </w:rPr>
        <w:t xml:space="preserve"> мнение по указанным аспектам.</w:t>
      </w:r>
    </w:p>
    <w:p w:rsidR="002A20C3" w:rsidRPr="002A20C3" w:rsidRDefault="002A20C3" w:rsidP="007A56D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2A20C3">
        <w:rPr>
          <w:color w:val="000000"/>
          <w:sz w:val="28"/>
          <w:szCs w:val="28"/>
          <w:lang w:eastAsia="ru-RU" w:bidi="ru-RU"/>
        </w:rPr>
        <w:lastRenderedPageBreak/>
        <w:t xml:space="preserve">Экспертиза включает оценку его соответствия основным направлениям государственной политики, установленным </w:t>
      </w:r>
      <w:r w:rsidR="00CB15BC" w:rsidRPr="00597C65">
        <w:rPr>
          <w:color w:val="000000"/>
          <w:sz w:val="28"/>
          <w:szCs w:val="28"/>
          <w:lang w:eastAsia="ru-RU"/>
        </w:rPr>
        <w:t>закон</w:t>
      </w:r>
      <w:r w:rsidR="00CB15BC">
        <w:rPr>
          <w:color w:val="000000"/>
          <w:sz w:val="28"/>
          <w:szCs w:val="28"/>
          <w:lang w:eastAsia="ru-RU"/>
        </w:rPr>
        <w:t>ам</w:t>
      </w:r>
      <w:r w:rsidR="00CB15BC" w:rsidRPr="00597C65">
        <w:rPr>
          <w:color w:val="000000"/>
          <w:sz w:val="28"/>
          <w:szCs w:val="28"/>
          <w:lang w:eastAsia="ru-RU"/>
        </w:rPr>
        <w:t xml:space="preserve"> и ины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нормативны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правовы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акт</w:t>
      </w:r>
      <w:r w:rsidR="00CB15BC">
        <w:rPr>
          <w:color w:val="000000"/>
          <w:sz w:val="28"/>
          <w:szCs w:val="28"/>
          <w:lang w:eastAsia="ru-RU"/>
        </w:rPr>
        <w:t>ам</w:t>
      </w:r>
      <w:r w:rsidR="00CB15BC" w:rsidRPr="00597C65">
        <w:rPr>
          <w:color w:val="000000"/>
          <w:sz w:val="28"/>
          <w:szCs w:val="28"/>
          <w:lang w:eastAsia="ru-RU"/>
        </w:rPr>
        <w:t xml:space="preserve"> Российской Федерации, закон</w:t>
      </w:r>
      <w:r w:rsidR="00CB15BC">
        <w:rPr>
          <w:color w:val="000000"/>
          <w:sz w:val="28"/>
          <w:szCs w:val="28"/>
          <w:lang w:eastAsia="ru-RU"/>
        </w:rPr>
        <w:t>ам</w:t>
      </w:r>
      <w:r w:rsidR="00CB15BC" w:rsidRPr="00597C65">
        <w:rPr>
          <w:color w:val="000000"/>
          <w:sz w:val="28"/>
          <w:szCs w:val="28"/>
          <w:lang w:eastAsia="ru-RU"/>
        </w:rPr>
        <w:t xml:space="preserve"> и ины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нормативны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правовы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акт</w:t>
      </w:r>
      <w:r w:rsidR="00CB15BC">
        <w:rPr>
          <w:color w:val="000000"/>
          <w:sz w:val="28"/>
          <w:szCs w:val="28"/>
          <w:lang w:eastAsia="ru-RU"/>
        </w:rPr>
        <w:t>ам</w:t>
      </w:r>
      <w:r w:rsidR="00CB15BC" w:rsidRPr="000F0FC9">
        <w:rPr>
          <w:color w:val="000000"/>
          <w:sz w:val="28"/>
          <w:szCs w:val="28"/>
          <w:lang w:eastAsia="ru-RU"/>
        </w:rPr>
        <w:t xml:space="preserve"> </w:t>
      </w:r>
      <w:r w:rsidR="00CB15BC">
        <w:rPr>
          <w:color w:val="000000"/>
          <w:sz w:val="28"/>
          <w:szCs w:val="28"/>
          <w:lang w:eastAsia="ru-RU"/>
        </w:rPr>
        <w:t>Ханты-Мансийского автономного округа - Югры</w:t>
      </w:r>
      <w:r w:rsidR="00CB15BC" w:rsidRPr="00597C65">
        <w:rPr>
          <w:color w:val="000000"/>
          <w:sz w:val="28"/>
          <w:szCs w:val="28"/>
          <w:lang w:eastAsia="ru-RU"/>
        </w:rPr>
        <w:t>, Устав</w:t>
      </w:r>
      <w:r w:rsidR="00CB15BC">
        <w:rPr>
          <w:color w:val="000000"/>
          <w:sz w:val="28"/>
          <w:szCs w:val="28"/>
          <w:lang w:eastAsia="ru-RU"/>
        </w:rPr>
        <w:t>у</w:t>
      </w:r>
      <w:r w:rsidR="00CB15BC" w:rsidRPr="00597C65">
        <w:rPr>
          <w:color w:val="000000"/>
          <w:sz w:val="28"/>
          <w:szCs w:val="28"/>
          <w:lang w:eastAsia="ru-RU"/>
        </w:rPr>
        <w:t xml:space="preserve"> города </w:t>
      </w:r>
      <w:r w:rsidR="00CB15BC">
        <w:rPr>
          <w:color w:val="000000"/>
          <w:sz w:val="28"/>
          <w:szCs w:val="28"/>
          <w:lang w:eastAsia="ru-RU"/>
        </w:rPr>
        <w:t>Нефтеюганска</w:t>
      </w:r>
      <w:r w:rsidR="00CB15BC" w:rsidRPr="00597C65">
        <w:rPr>
          <w:color w:val="000000"/>
          <w:sz w:val="28"/>
          <w:szCs w:val="28"/>
          <w:lang w:eastAsia="ru-RU"/>
        </w:rPr>
        <w:t>, муниципальны</w:t>
      </w:r>
      <w:r w:rsidR="00CB15BC">
        <w:rPr>
          <w:color w:val="000000"/>
          <w:sz w:val="28"/>
          <w:szCs w:val="28"/>
          <w:lang w:eastAsia="ru-RU"/>
        </w:rPr>
        <w:t>м</w:t>
      </w:r>
      <w:r w:rsidR="00CB15BC" w:rsidRPr="00597C65">
        <w:rPr>
          <w:color w:val="000000"/>
          <w:sz w:val="28"/>
          <w:szCs w:val="28"/>
          <w:lang w:eastAsia="ru-RU"/>
        </w:rPr>
        <w:t xml:space="preserve"> пра</w:t>
      </w:r>
      <w:r w:rsidR="00CB15BC">
        <w:rPr>
          <w:color w:val="000000"/>
          <w:sz w:val="28"/>
          <w:szCs w:val="28"/>
          <w:lang w:eastAsia="ru-RU"/>
        </w:rPr>
        <w:t>вовым актам города Нефтеюганска</w:t>
      </w:r>
      <w:r w:rsidRPr="002A20C3">
        <w:rPr>
          <w:color w:val="000000"/>
          <w:sz w:val="28"/>
          <w:szCs w:val="28"/>
          <w:lang w:eastAsia="ru-RU" w:bidi="ru-RU"/>
        </w:rPr>
        <w:t>.</w:t>
      </w:r>
    </w:p>
    <w:p w:rsidR="002A20C3" w:rsidRPr="007A56DC" w:rsidRDefault="002A20C3" w:rsidP="007A56D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7A56DC">
        <w:rPr>
          <w:color w:val="000000"/>
          <w:sz w:val="28"/>
          <w:szCs w:val="28"/>
          <w:lang w:eastAsia="ru-RU" w:bidi="ru-RU"/>
        </w:rPr>
        <w:t>Основн</w:t>
      </w:r>
      <w:r w:rsidR="00125CF4">
        <w:rPr>
          <w:color w:val="000000"/>
          <w:sz w:val="28"/>
          <w:szCs w:val="28"/>
          <w:lang w:eastAsia="ru-RU" w:bidi="ru-RU"/>
        </w:rPr>
        <w:t>ой</w:t>
      </w:r>
      <w:r w:rsidRPr="007A56DC">
        <w:rPr>
          <w:color w:val="000000"/>
          <w:sz w:val="28"/>
          <w:szCs w:val="28"/>
          <w:lang w:eastAsia="ru-RU" w:bidi="ru-RU"/>
        </w:rPr>
        <w:t xml:space="preserve"> задач</w:t>
      </w:r>
      <w:r w:rsidR="00125CF4">
        <w:rPr>
          <w:color w:val="000000"/>
          <w:sz w:val="28"/>
          <w:szCs w:val="28"/>
          <w:lang w:eastAsia="ru-RU" w:bidi="ru-RU"/>
        </w:rPr>
        <w:t>ей</w:t>
      </w:r>
      <w:r w:rsidRPr="007A56DC">
        <w:rPr>
          <w:color w:val="000000"/>
          <w:sz w:val="28"/>
          <w:szCs w:val="28"/>
          <w:lang w:eastAsia="ru-RU" w:bidi="ru-RU"/>
        </w:rPr>
        <w:t xml:space="preserve"> экспертизы актов явля</w:t>
      </w:r>
      <w:r w:rsidR="00125CF4">
        <w:rPr>
          <w:color w:val="000000"/>
          <w:sz w:val="28"/>
          <w:szCs w:val="28"/>
          <w:lang w:eastAsia="ru-RU" w:bidi="ru-RU"/>
        </w:rPr>
        <w:t>е</w:t>
      </w:r>
      <w:r w:rsidRPr="007A56DC">
        <w:rPr>
          <w:color w:val="000000"/>
          <w:sz w:val="28"/>
          <w:szCs w:val="28"/>
          <w:lang w:eastAsia="ru-RU" w:bidi="ru-RU"/>
        </w:rPr>
        <w:t>тся оценк</w:t>
      </w:r>
      <w:r w:rsidR="00125CF4">
        <w:rPr>
          <w:color w:val="000000"/>
          <w:sz w:val="28"/>
          <w:szCs w:val="28"/>
          <w:lang w:eastAsia="ru-RU" w:bidi="ru-RU"/>
        </w:rPr>
        <w:t>а</w:t>
      </w:r>
      <w:r w:rsidRPr="007A56DC">
        <w:rPr>
          <w:color w:val="000000"/>
          <w:sz w:val="28"/>
          <w:szCs w:val="28"/>
          <w:lang w:eastAsia="ru-RU" w:bidi="ru-RU"/>
        </w:rPr>
        <w:t xml:space="preserve"> их положений на предмет:</w:t>
      </w:r>
    </w:p>
    <w:p w:rsidR="002A20C3" w:rsidRPr="007A56DC" w:rsidRDefault="00CB15BC" w:rsidP="00CB15BC">
      <w:pPr>
        <w:pStyle w:val="1"/>
        <w:shd w:val="clear" w:color="auto" w:fill="auto"/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2A20C3" w:rsidRPr="007A56DC">
        <w:rPr>
          <w:color w:val="000000"/>
          <w:sz w:val="28"/>
          <w:szCs w:val="28"/>
          <w:lang w:eastAsia="ru-RU" w:bidi="ru-RU"/>
        </w:rPr>
        <w:t xml:space="preserve">соответствия требованиям Конституции Российской Федерации, </w:t>
      </w:r>
      <w:r w:rsidRPr="00597C65">
        <w:rPr>
          <w:color w:val="000000"/>
          <w:sz w:val="28"/>
          <w:szCs w:val="28"/>
          <w:lang w:eastAsia="ru-RU"/>
        </w:rPr>
        <w:t>закон</w:t>
      </w:r>
      <w:r>
        <w:rPr>
          <w:color w:val="000000"/>
          <w:sz w:val="28"/>
          <w:szCs w:val="28"/>
          <w:lang w:eastAsia="ru-RU"/>
        </w:rPr>
        <w:t>ам</w:t>
      </w:r>
      <w:r w:rsidRPr="00597C65">
        <w:rPr>
          <w:color w:val="000000"/>
          <w:sz w:val="28"/>
          <w:szCs w:val="28"/>
          <w:lang w:eastAsia="ru-RU"/>
        </w:rPr>
        <w:t xml:space="preserve"> и ины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нормативны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правовы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акт</w:t>
      </w:r>
      <w:r>
        <w:rPr>
          <w:color w:val="000000"/>
          <w:sz w:val="28"/>
          <w:szCs w:val="28"/>
          <w:lang w:eastAsia="ru-RU"/>
        </w:rPr>
        <w:t>ам</w:t>
      </w:r>
      <w:r w:rsidRPr="00597C65">
        <w:rPr>
          <w:color w:val="000000"/>
          <w:sz w:val="28"/>
          <w:szCs w:val="28"/>
          <w:lang w:eastAsia="ru-RU"/>
        </w:rPr>
        <w:t xml:space="preserve"> Российской Федерации, закон</w:t>
      </w:r>
      <w:r>
        <w:rPr>
          <w:color w:val="000000"/>
          <w:sz w:val="28"/>
          <w:szCs w:val="28"/>
          <w:lang w:eastAsia="ru-RU"/>
        </w:rPr>
        <w:t>ам</w:t>
      </w:r>
      <w:r w:rsidRPr="00597C65">
        <w:rPr>
          <w:color w:val="000000"/>
          <w:sz w:val="28"/>
          <w:szCs w:val="28"/>
          <w:lang w:eastAsia="ru-RU"/>
        </w:rPr>
        <w:t xml:space="preserve"> и ины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нормативны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правовы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акт</w:t>
      </w:r>
      <w:r>
        <w:rPr>
          <w:color w:val="000000"/>
          <w:sz w:val="28"/>
          <w:szCs w:val="28"/>
          <w:lang w:eastAsia="ru-RU"/>
        </w:rPr>
        <w:t>ам</w:t>
      </w:r>
      <w:r w:rsidRPr="000F0FC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Ханты-Мансийского автономного округа - Югры</w:t>
      </w:r>
      <w:r w:rsidRPr="00597C65">
        <w:rPr>
          <w:color w:val="000000"/>
          <w:sz w:val="28"/>
          <w:szCs w:val="28"/>
          <w:lang w:eastAsia="ru-RU"/>
        </w:rPr>
        <w:t>, Устав</w:t>
      </w:r>
      <w:r>
        <w:rPr>
          <w:color w:val="000000"/>
          <w:sz w:val="28"/>
          <w:szCs w:val="28"/>
          <w:lang w:eastAsia="ru-RU"/>
        </w:rPr>
        <w:t>у</w:t>
      </w:r>
      <w:r w:rsidRPr="00597C65">
        <w:rPr>
          <w:color w:val="000000"/>
          <w:sz w:val="28"/>
          <w:szCs w:val="28"/>
          <w:lang w:eastAsia="ru-RU"/>
        </w:rPr>
        <w:t xml:space="preserve"> города </w:t>
      </w:r>
      <w:r>
        <w:rPr>
          <w:color w:val="000000"/>
          <w:sz w:val="28"/>
          <w:szCs w:val="28"/>
          <w:lang w:eastAsia="ru-RU"/>
        </w:rPr>
        <w:t>Нефтеюганска</w:t>
      </w:r>
      <w:r w:rsidRPr="00597C65">
        <w:rPr>
          <w:color w:val="000000"/>
          <w:sz w:val="28"/>
          <w:szCs w:val="28"/>
          <w:lang w:eastAsia="ru-RU"/>
        </w:rPr>
        <w:t>, муниципальны</w:t>
      </w:r>
      <w:r>
        <w:rPr>
          <w:color w:val="000000"/>
          <w:sz w:val="28"/>
          <w:szCs w:val="28"/>
          <w:lang w:eastAsia="ru-RU"/>
        </w:rPr>
        <w:t>м</w:t>
      </w:r>
      <w:r w:rsidRPr="00597C65">
        <w:rPr>
          <w:color w:val="000000"/>
          <w:sz w:val="28"/>
          <w:szCs w:val="28"/>
          <w:lang w:eastAsia="ru-RU"/>
        </w:rPr>
        <w:t xml:space="preserve"> пра</w:t>
      </w:r>
      <w:r>
        <w:rPr>
          <w:color w:val="000000"/>
          <w:sz w:val="28"/>
          <w:szCs w:val="28"/>
          <w:lang w:eastAsia="ru-RU"/>
        </w:rPr>
        <w:t>вовым актам города Нефтеюганска</w:t>
      </w:r>
      <w:r w:rsidR="002A20C3" w:rsidRPr="007A56DC">
        <w:rPr>
          <w:color w:val="000000"/>
          <w:sz w:val="28"/>
          <w:szCs w:val="28"/>
          <w:lang w:eastAsia="ru-RU" w:bidi="ru-RU"/>
        </w:rPr>
        <w:t>;</w:t>
      </w:r>
    </w:p>
    <w:p w:rsidR="002A20C3" w:rsidRPr="007A56DC" w:rsidRDefault="002A20C3" w:rsidP="002A20C3">
      <w:pPr>
        <w:pStyle w:val="1"/>
        <w:numPr>
          <w:ilvl w:val="0"/>
          <w:numId w:val="3"/>
        </w:numPr>
        <w:shd w:val="clear" w:color="auto" w:fill="auto"/>
        <w:tabs>
          <w:tab w:val="left" w:pos="970"/>
        </w:tabs>
        <w:ind w:firstLine="740"/>
        <w:jc w:val="both"/>
        <w:rPr>
          <w:sz w:val="28"/>
          <w:szCs w:val="28"/>
        </w:rPr>
      </w:pPr>
      <w:r w:rsidRPr="007A56DC">
        <w:rPr>
          <w:color w:val="000000"/>
          <w:sz w:val="28"/>
          <w:szCs w:val="28"/>
          <w:lang w:eastAsia="ru-RU" w:bidi="ru-RU"/>
        </w:rPr>
        <w:t xml:space="preserve">отсутствия (минимизации) рисков принятия решений по формированию и использованию </w:t>
      </w:r>
      <w:r w:rsidR="007A56DC">
        <w:rPr>
          <w:color w:val="000000"/>
          <w:sz w:val="28"/>
          <w:szCs w:val="28"/>
          <w:lang w:eastAsia="ru-RU" w:bidi="ru-RU"/>
        </w:rPr>
        <w:t xml:space="preserve">бюджетных </w:t>
      </w:r>
      <w:r w:rsidRPr="007A56DC">
        <w:rPr>
          <w:color w:val="000000"/>
          <w:sz w:val="28"/>
          <w:szCs w:val="28"/>
          <w:lang w:eastAsia="ru-RU" w:bidi="ru-RU"/>
        </w:rPr>
        <w:t xml:space="preserve">средств, создающих условия для последующего неправомерного и (или) неэффективного </w:t>
      </w:r>
      <w:r w:rsidR="007A56DC">
        <w:rPr>
          <w:color w:val="000000"/>
          <w:sz w:val="28"/>
          <w:szCs w:val="28"/>
          <w:lang w:eastAsia="ru-RU" w:bidi="ru-RU"/>
        </w:rPr>
        <w:t xml:space="preserve">их </w:t>
      </w:r>
      <w:r w:rsidRPr="007A56DC">
        <w:rPr>
          <w:color w:val="000000"/>
          <w:sz w:val="28"/>
          <w:szCs w:val="28"/>
          <w:lang w:eastAsia="ru-RU" w:bidi="ru-RU"/>
        </w:rPr>
        <w:t>использования, невыполнения (неполно</w:t>
      </w:r>
      <w:r w:rsidR="007A56DC">
        <w:rPr>
          <w:color w:val="000000"/>
          <w:sz w:val="28"/>
          <w:szCs w:val="28"/>
          <w:lang w:eastAsia="ru-RU" w:bidi="ru-RU"/>
        </w:rPr>
        <w:t>го выполнения) задач и функций</w:t>
      </w:r>
      <w:r w:rsidR="007B3F5C">
        <w:rPr>
          <w:color w:val="000000"/>
          <w:sz w:val="28"/>
          <w:szCs w:val="28"/>
          <w:lang w:eastAsia="ru-RU" w:bidi="ru-RU"/>
        </w:rPr>
        <w:t>.</w:t>
      </w:r>
    </w:p>
    <w:p w:rsidR="002A20C3" w:rsidRPr="007A56DC" w:rsidRDefault="002A20C3" w:rsidP="00CB15B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7A56DC">
        <w:rPr>
          <w:color w:val="000000"/>
          <w:sz w:val="28"/>
          <w:szCs w:val="28"/>
          <w:lang w:eastAsia="ru-RU" w:bidi="ru-RU"/>
        </w:rPr>
        <w:t>При проведении экспертиз</w:t>
      </w:r>
      <w:r w:rsidR="00FC7A69">
        <w:rPr>
          <w:color w:val="000000"/>
          <w:sz w:val="28"/>
          <w:szCs w:val="28"/>
          <w:lang w:eastAsia="ru-RU" w:bidi="ru-RU"/>
        </w:rPr>
        <w:t>ы</w:t>
      </w:r>
      <w:r w:rsidRPr="007A56DC">
        <w:rPr>
          <w:color w:val="000000"/>
          <w:sz w:val="28"/>
          <w:szCs w:val="28"/>
          <w:lang w:eastAsia="ru-RU" w:bidi="ru-RU"/>
        </w:rPr>
        <w:t xml:space="preserve"> </w:t>
      </w:r>
      <w:r w:rsidR="007A56DC">
        <w:rPr>
          <w:color w:val="000000"/>
          <w:sz w:val="28"/>
          <w:szCs w:val="28"/>
          <w:lang w:eastAsia="ru-RU" w:bidi="ru-RU"/>
        </w:rPr>
        <w:t>Счётная палата</w:t>
      </w:r>
      <w:r w:rsidRPr="007A56DC">
        <w:rPr>
          <w:color w:val="000000"/>
          <w:sz w:val="28"/>
          <w:szCs w:val="28"/>
          <w:lang w:eastAsia="ru-RU" w:bidi="ru-RU"/>
        </w:rPr>
        <w:t xml:space="preserve"> в рамках своей компетенции вправе оценивать наличие в них </w:t>
      </w:r>
      <w:proofErr w:type="spellStart"/>
      <w:r w:rsidRPr="007A56DC">
        <w:rPr>
          <w:color w:val="000000"/>
          <w:sz w:val="28"/>
          <w:szCs w:val="28"/>
          <w:lang w:eastAsia="ru-RU" w:bidi="ru-RU"/>
        </w:rPr>
        <w:t>коррупциогенных</w:t>
      </w:r>
      <w:proofErr w:type="spellEnd"/>
      <w:r w:rsidRPr="007A56DC">
        <w:rPr>
          <w:color w:val="000000"/>
          <w:sz w:val="28"/>
          <w:szCs w:val="28"/>
          <w:lang w:eastAsia="ru-RU" w:bidi="ru-RU"/>
        </w:rPr>
        <w:t xml:space="preserve"> факторов.</w:t>
      </w:r>
    </w:p>
    <w:p w:rsidR="00597C65" w:rsidRPr="00597C65" w:rsidRDefault="0009635E" w:rsidP="00CB15B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09635E">
        <w:rPr>
          <w:color w:val="000000"/>
          <w:sz w:val="28"/>
          <w:szCs w:val="28"/>
          <w:lang w:eastAsia="ru-RU"/>
        </w:rPr>
        <w:t xml:space="preserve">Положения </w:t>
      </w:r>
      <w:r w:rsidR="00C0582C">
        <w:rPr>
          <w:color w:val="000000"/>
          <w:sz w:val="28"/>
          <w:szCs w:val="28"/>
          <w:lang w:eastAsia="ru-RU"/>
        </w:rPr>
        <w:t>с</w:t>
      </w:r>
      <w:r w:rsidRPr="0009635E">
        <w:rPr>
          <w:color w:val="000000"/>
          <w:sz w:val="28"/>
          <w:szCs w:val="28"/>
          <w:lang w:eastAsia="ru-RU"/>
        </w:rPr>
        <w:t>тандарта не распространяются на проведение экспертизы проекта бюджета города и внесение изменений в решение Думы города о бюджете города на очередной год и плановый период, внешнюю проверку годового отчёта об исполнении бюджета города, а также проведение экспертизы муниципальных программ (проектов муниципальных программ)</w:t>
      </w:r>
      <w:r>
        <w:rPr>
          <w:color w:val="000000"/>
          <w:sz w:val="28"/>
          <w:szCs w:val="28"/>
          <w:lang w:eastAsia="ru-RU"/>
        </w:rPr>
        <w:t>.</w:t>
      </w:r>
    </w:p>
    <w:p w:rsidR="0043739F" w:rsidRDefault="0043739F" w:rsidP="00A229B1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5BC" w:rsidRPr="00CB15BC" w:rsidRDefault="00CB15BC" w:rsidP="00CB15B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23"/>
        </w:tabs>
        <w:ind w:left="0" w:firstLine="709"/>
        <w:jc w:val="center"/>
        <w:rPr>
          <w:sz w:val="28"/>
          <w:szCs w:val="28"/>
        </w:rPr>
      </w:pPr>
      <w:bookmarkStart w:id="0" w:name="bookmark4"/>
      <w:bookmarkStart w:id="1" w:name="bookmark5"/>
      <w:r w:rsidRPr="00CB15BC">
        <w:rPr>
          <w:color w:val="000000"/>
          <w:sz w:val="28"/>
          <w:szCs w:val="28"/>
          <w:lang w:eastAsia="ru-RU" w:bidi="ru-RU"/>
        </w:rPr>
        <w:t xml:space="preserve">Требования к проведению экспертизы </w:t>
      </w:r>
      <w:bookmarkEnd w:id="0"/>
      <w:bookmarkEnd w:id="1"/>
    </w:p>
    <w:p w:rsidR="00CB15BC" w:rsidRPr="00C904D0" w:rsidRDefault="00CB15BC" w:rsidP="00CB15BC">
      <w:pPr>
        <w:pStyle w:val="1"/>
        <w:numPr>
          <w:ilvl w:val="1"/>
          <w:numId w:val="6"/>
        </w:numPr>
        <w:shd w:val="clear" w:color="auto" w:fill="auto"/>
        <w:tabs>
          <w:tab w:val="left" w:pos="1302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CB15BC">
        <w:rPr>
          <w:color w:val="000000"/>
          <w:sz w:val="28"/>
          <w:szCs w:val="28"/>
          <w:lang w:eastAsia="ru-RU" w:bidi="ru-RU"/>
        </w:rPr>
        <w:t>Объ</w:t>
      </w:r>
      <w:r>
        <w:rPr>
          <w:color w:val="000000"/>
          <w:sz w:val="28"/>
          <w:szCs w:val="28"/>
          <w:lang w:eastAsia="ru-RU" w:bidi="ru-RU"/>
        </w:rPr>
        <w:t>ё</w:t>
      </w:r>
      <w:r w:rsidRPr="00CB15BC">
        <w:rPr>
          <w:color w:val="000000"/>
          <w:sz w:val="28"/>
          <w:szCs w:val="28"/>
          <w:lang w:eastAsia="ru-RU" w:bidi="ru-RU"/>
        </w:rPr>
        <w:t xml:space="preserve">м экспертизы (перечень обязательных к рассмотрению вопросов) определяется </w:t>
      </w:r>
      <w:r>
        <w:rPr>
          <w:color w:val="000000"/>
          <w:sz w:val="28"/>
          <w:szCs w:val="28"/>
          <w:lang w:eastAsia="ru-RU" w:bidi="ru-RU"/>
        </w:rPr>
        <w:t>должностным лицом Счётной палаты</w:t>
      </w:r>
      <w:r w:rsidRPr="00CB15BC">
        <w:rPr>
          <w:color w:val="000000"/>
          <w:sz w:val="28"/>
          <w:szCs w:val="28"/>
          <w:lang w:eastAsia="ru-RU" w:bidi="ru-RU"/>
        </w:rPr>
        <w:t xml:space="preserve"> исходя из целей и задач экспертизы и условий е</w:t>
      </w:r>
      <w:r>
        <w:rPr>
          <w:color w:val="000000"/>
          <w:sz w:val="28"/>
          <w:szCs w:val="28"/>
          <w:lang w:eastAsia="ru-RU" w:bidi="ru-RU"/>
        </w:rPr>
        <w:t>ё</w:t>
      </w:r>
      <w:r w:rsidRPr="00CB15BC">
        <w:rPr>
          <w:color w:val="000000"/>
          <w:sz w:val="28"/>
          <w:szCs w:val="28"/>
          <w:lang w:eastAsia="ru-RU" w:bidi="ru-RU"/>
        </w:rPr>
        <w:t xml:space="preserve"> проведения (срока подготовки заключения, а также полноты представленных материалов и качества их оформления).</w:t>
      </w:r>
    </w:p>
    <w:p w:rsidR="005C1B1B" w:rsidRDefault="00C904D0" w:rsidP="00C904D0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экспертно-аналитического мероприятия осуществляется исследование представленного проекта муниципального правового акта, в том числе представленных вместе с ним сопроводительных документов и материалов</w:t>
      </w:r>
      <w:r w:rsidR="005C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61B" w:rsidRPr="00E0361B" w:rsidRDefault="005C1B1B" w:rsidP="00E0361B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подлежат</w:t>
      </w:r>
      <w:r w:rsidR="00E0361B" w:rsidRPr="00E0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муниципальных правовых актов, </w:t>
      </w:r>
      <w:r w:rsidR="00E0361B" w:rsidRPr="00E0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E0361B" w:rsidRPr="00E0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завершена, согласова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E0361B" w:rsidRPr="00E0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произведено в установленном порядке</w:t>
      </w:r>
      <w:r w:rsidR="00E0361B" w:rsidRPr="00E0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Проекты муниципальных правовых актов, направленные в Счётную палату лицами, к компетенции которых не отнесено их направление, подлежат отклонению с указанием причин отклонения.</w:t>
      </w:r>
    </w:p>
    <w:p w:rsidR="00CB15BC" w:rsidRPr="00CB15BC" w:rsidRDefault="00CB15BC" w:rsidP="00CB15BC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CB15BC">
        <w:rPr>
          <w:color w:val="000000"/>
          <w:sz w:val="28"/>
          <w:szCs w:val="28"/>
          <w:lang w:eastAsia="ru-RU" w:bidi="ru-RU"/>
        </w:rPr>
        <w:t xml:space="preserve">При рассмотрении проекта </w:t>
      </w:r>
      <w:r w:rsidR="005C1B1B">
        <w:rPr>
          <w:color w:val="000000"/>
          <w:sz w:val="28"/>
          <w:szCs w:val="28"/>
          <w:lang w:eastAsia="ru-RU" w:bidi="ru-RU"/>
        </w:rPr>
        <w:t>муниципаль</w:t>
      </w:r>
      <w:r w:rsidRPr="00CB15BC">
        <w:rPr>
          <w:color w:val="000000"/>
          <w:sz w:val="28"/>
          <w:szCs w:val="28"/>
          <w:lang w:eastAsia="ru-RU" w:bidi="ru-RU"/>
        </w:rPr>
        <w:t>ного правового акта учитывается опыт контроля формирования и использования</w:t>
      </w:r>
      <w:r>
        <w:rPr>
          <w:color w:val="000000"/>
          <w:sz w:val="28"/>
          <w:szCs w:val="28"/>
          <w:lang w:eastAsia="ru-RU" w:bidi="ru-RU"/>
        </w:rPr>
        <w:t xml:space="preserve"> бюджетных</w:t>
      </w:r>
      <w:r w:rsidRPr="00CB15BC">
        <w:rPr>
          <w:color w:val="000000"/>
          <w:sz w:val="28"/>
          <w:szCs w:val="28"/>
          <w:lang w:eastAsia="ru-RU" w:bidi="ru-RU"/>
        </w:rPr>
        <w:t xml:space="preserve"> средств в соответствующей сфере деятельности, результаты ранее провед</w:t>
      </w:r>
      <w:r>
        <w:rPr>
          <w:color w:val="000000"/>
          <w:sz w:val="28"/>
          <w:szCs w:val="28"/>
          <w:lang w:eastAsia="ru-RU" w:bidi="ru-RU"/>
        </w:rPr>
        <w:t>ё</w:t>
      </w:r>
      <w:r w:rsidRPr="00CB15BC">
        <w:rPr>
          <w:color w:val="000000"/>
          <w:sz w:val="28"/>
          <w:szCs w:val="28"/>
          <w:lang w:eastAsia="ru-RU" w:bidi="ru-RU"/>
        </w:rPr>
        <w:t>нных контрольных и экспертно-аналитических мероприятий.</w:t>
      </w:r>
    </w:p>
    <w:p w:rsidR="00CB15BC" w:rsidRPr="00CB15BC" w:rsidRDefault="00CB15BC" w:rsidP="00CB15BC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CB15BC">
        <w:rPr>
          <w:color w:val="000000"/>
          <w:sz w:val="28"/>
          <w:szCs w:val="28"/>
          <w:lang w:eastAsia="ru-RU" w:bidi="ru-RU"/>
        </w:rPr>
        <w:t xml:space="preserve">При проведении экспертизы проводится изучение состояния </w:t>
      </w:r>
      <w:r w:rsidRPr="00CB15BC">
        <w:rPr>
          <w:color w:val="000000"/>
          <w:sz w:val="28"/>
          <w:szCs w:val="28"/>
          <w:lang w:eastAsia="ru-RU" w:bidi="ru-RU"/>
        </w:rPr>
        <w:lastRenderedPageBreak/>
        <w:t>правового регулирования в соответствующей сфере.</w:t>
      </w:r>
    </w:p>
    <w:p w:rsidR="00CB15BC" w:rsidRPr="00CB15BC" w:rsidRDefault="00CB15BC" w:rsidP="00CB15BC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CB15BC">
        <w:rPr>
          <w:color w:val="000000"/>
          <w:sz w:val="28"/>
          <w:szCs w:val="28"/>
          <w:lang w:eastAsia="ru-RU" w:bidi="ru-RU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</w:t>
      </w:r>
      <w:r w:rsidR="00527F34" w:rsidRPr="00597C65">
        <w:rPr>
          <w:color w:val="000000"/>
          <w:sz w:val="28"/>
          <w:szCs w:val="28"/>
          <w:lang w:eastAsia="ru-RU"/>
        </w:rPr>
        <w:t>закон</w:t>
      </w:r>
      <w:r w:rsidR="00527F34">
        <w:rPr>
          <w:color w:val="000000"/>
          <w:sz w:val="28"/>
          <w:szCs w:val="28"/>
          <w:lang w:eastAsia="ru-RU"/>
        </w:rPr>
        <w:t>ы</w:t>
      </w:r>
      <w:r w:rsidR="00527F34" w:rsidRPr="00597C65">
        <w:rPr>
          <w:color w:val="000000"/>
          <w:sz w:val="28"/>
          <w:szCs w:val="28"/>
          <w:lang w:eastAsia="ru-RU"/>
        </w:rPr>
        <w:t xml:space="preserve"> и ины</w:t>
      </w:r>
      <w:r w:rsidR="00527F34">
        <w:rPr>
          <w:color w:val="000000"/>
          <w:sz w:val="28"/>
          <w:szCs w:val="28"/>
          <w:lang w:eastAsia="ru-RU"/>
        </w:rPr>
        <w:t>е</w:t>
      </w:r>
      <w:r w:rsidR="00527F34" w:rsidRPr="00597C65">
        <w:rPr>
          <w:color w:val="000000"/>
          <w:sz w:val="28"/>
          <w:szCs w:val="28"/>
          <w:lang w:eastAsia="ru-RU"/>
        </w:rPr>
        <w:t xml:space="preserve"> нормативны</w:t>
      </w:r>
      <w:r w:rsidR="00527F34">
        <w:rPr>
          <w:color w:val="000000"/>
          <w:sz w:val="28"/>
          <w:szCs w:val="28"/>
          <w:lang w:eastAsia="ru-RU"/>
        </w:rPr>
        <w:t>е</w:t>
      </w:r>
      <w:r w:rsidR="00527F34" w:rsidRPr="00597C65">
        <w:rPr>
          <w:color w:val="000000"/>
          <w:sz w:val="28"/>
          <w:szCs w:val="28"/>
          <w:lang w:eastAsia="ru-RU"/>
        </w:rPr>
        <w:t xml:space="preserve"> правовы</w:t>
      </w:r>
      <w:r w:rsidR="00527F34">
        <w:rPr>
          <w:color w:val="000000"/>
          <w:sz w:val="28"/>
          <w:szCs w:val="28"/>
          <w:lang w:eastAsia="ru-RU"/>
        </w:rPr>
        <w:t>е</w:t>
      </w:r>
      <w:r w:rsidR="00527F34" w:rsidRPr="00597C65">
        <w:rPr>
          <w:color w:val="000000"/>
          <w:sz w:val="28"/>
          <w:szCs w:val="28"/>
          <w:lang w:eastAsia="ru-RU"/>
        </w:rPr>
        <w:t xml:space="preserve"> акт</w:t>
      </w:r>
      <w:r w:rsidR="00527F34">
        <w:rPr>
          <w:color w:val="000000"/>
          <w:sz w:val="28"/>
          <w:szCs w:val="28"/>
          <w:lang w:eastAsia="ru-RU"/>
        </w:rPr>
        <w:t>ы</w:t>
      </w:r>
      <w:r w:rsidR="00527F34" w:rsidRPr="000F0FC9">
        <w:rPr>
          <w:color w:val="000000"/>
          <w:sz w:val="28"/>
          <w:szCs w:val="28"/>
          <w:lang w:eastAsia="ru-RU"/>
        </w:rPr>
        <w:t xml:space="preserve"> </w:t>
      </w:r>
      <w:r w:rsidR="00527F34">
        <w:rPr>
          <w:color w:val="000000"/>
          <w:sz w:val="28"/>
          <w:szCs w:val="28"/>
          <w:lang w:eastAsia="ru-RU"/>
        </w:rPr>
        <w:t>Ханты-Мансийского автономного округа - Югры</w:t>
      </w:r>
      <w:r w:rsidR="00527F34" w:rsidRPr="00597C65">
        <w:rPr>
          <w:color w:val="000000"/>
          <w:sz w:val="28"/>
          <w:szCs w:val="28"/>
          <w:lang w:eastAsia="ru-RU"/>
        </w:rPr>
        <w:t xml:space="preserve">, Устав города </w:t>
      </w:r>
      <w:r w:rsidR="00527F34">
        <w:rPr>
          <w:color w:val="000000"/>
          <w:sz w:val="28"/>
          <w:szCs w:val="28"/>
          <w:lang w:eastAsia="ru-RU"/>
        </w:rPr>
        <w:t>Нефтеюганска</w:t>
      </w:r>
      <w:r w:rsidR="00527F34" w:rsidRPr="00597C65">
        <w:rPr>
          <w:color w:val="000000"/>
          <w:sz w:val="28"/>
          <w:szCs w:val="28"/>
          <w:lang w:eastAsia="ru-RU"/>
        </w:rPr>
        <w:t>, муниципальны</w:t>
      </w:r>
      <w:r w:rsidR="00527F34">
        <w:rPr>
          <w:color w:val="000000"/>
          <w:sz w:val="28"/>
          <w:szCs w:val="28"/>
          <w:lang w:eastAsia="ru-RU"/>
        </w:rPr>
        <w:t>е</w:t>
      </w:r>
      <w:r w:rsidR="00527F34" w:rsidRPr="00597C65">
        <w:rPr>
          <w:color w:val="000000"/>
          <w:sz w:val="28"/>
          <w:szCs w:val="28"/>
          <w:lang w:eastAsia="ru-RU"/>
        </w:rPr>
        <w:t xml:space="preserve"> пра</w:t>
      </w:r>
      <w:r w:rsidR="00527F34">
        <w:rPr>
          <w:color w:val="000000"/>
          <w:sz w:val="28"/>
          <w:szCs w:val="28"/>
          <w:lang w:eastAsia="ru-RU"/>
        </w:rPr>
        <w:t>вовые акты города Нефтеюганска</w:t>
      </w:r>
      <w:r w:rsidRPr="00CB15BC">
        <w:rPr>
          <w:color w:val="000000"/>
          <w:sz w:val="28"/>
          <w:szCs w:val="28"/>
          <w:lang w:eastAsia="ru-RU" w:bidi="ru-RU"/>
        </w:rPr>
        <w:t>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CB15BC" w:rsidRPr="00CB15BC" w:rsidRDefault="00527F34" w:rsidP="00D669E5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CB15BC" w:rsidRPr="00CB15BC">
        <w:rPr>
          <w:color w:val="000000"/>
          <w:sz w:val="28"/>
          <w:szCs w:val="28"/>
          <w:lang w:eastAsia="ru-RU" w:bidi="ru-RU"/>
        </w:rPr>
        <w:t xml:space="preserve">При анализе конкретных норм проекта </w:t>
      </w:r>
      <w:r w:rsidR="005C1B1B">
        <w:rPr>
          <w:color w:val="000000"/>
          <w:sz w:val="28"/>
          <w:szCs w:val="28"/>
          <w:lang w:eastAsia="ru-RU" w:bidi="ru-RU"/>
        </w:rPr>
        <w:t>муниципаль</w:t>
      </w:r>
      <w:r w:rsidR="00CB15BC" w:rsidRPr="00CB15BC">
        <w:rPr>
          <w:color w:val="000000"/>
          <w:sz w:val="28"/>
          <w:szCs w:val="28"/>
          <w:lang w:eastAsia="ru-RU" w:bidi="ru-RU"/>
        </w:rPr>
        <w:t>ного правового акта должны быть проанализированы смысл и содержание нормы, а также возможные последствия е</w:t>
      </w:r>
      <w:r>
        <w:rPr>
          <w:color w:val="000000"/>
          <w:sz w:val="28"/>
          <w:szCs w:val="28"/>
          <w:lang w:eastAsia="ru-RU" w:bidi="ru-RU"/>
        </w:rPr>
        <w:t>ё</w:t>
      </w:r>
      <w:r w:rsidR="00CB15BC" w:rsidRPr="00CB15BC">
        <w:rPr>
          <w:color w:val="000000"/>
          <w:sz w:val="28"/>
          <w:szCs w:val="28"/>
          <w:lang w:eastAsia="ru-RU" w:bidi="ru-RU"/>
        </w:rPr>
        <w:t xml:space="preserve"> применения.</w:t>
      </w:r>
    </w:p>
    <w:p w:rsidR="00CB15BC" w:rsidRPr="00D669E5" w:rsidRDefault="00527F34" w:rsidP="00D669E5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CB15BC" w:rsidRPr="00CB15BC">
        <w:rPr>
          <w:color w:val="000000"/>
          <w:sz w:val="28"/>
          <w:szCs w:val="28"/>
          <w:lang w:eastAsia="ru-RU" w:bidi="ru-RU"/>
        </w:rPr>
        <w:t xml:space="preserve">В ходе проведения экспертизы оценивается логичность проекта </w:t>
      </w:r>
      <w:r w:rsidR="005C1B1B">
        <w:rPr>
          <w:color w:val="000000"/>
          <w:sz w:val="28"/>
          <w:szCs w:val="28"/>
          <w:lang w:eastAsia="ru-RU" w:bidi="ru-RU"/>
        </w:rPr>
        <w:t>муниципаль</w:t>
      </w:r>
      <w:r w:rsidR="00CB15BC" w:rsidRPr="00CB15BC">
        <w:rPr>
          <w:color w:val="000000"/>
          <w:sz w:val="28"/>
          <w:szCs w:val="28"/>
          <w:lang w:eastAsia="ru-RU" w:bidi="ru-RU"/>
        </w:rPr>
        <w:t>ного правового акта, которая предполагает последовательность, непротиворечивость правовых норм.</w:t>
      </w:r>
    </w:p>
    <w:p w:rsidR="00D669E5" w:rsidRDefault="00D669E5" w:rsidP="00D669E5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486D76">
        <w:rPr>
          <w:sz w:val="28"/>
          <w:szCs w:val="28"/>
          <w:lang w:bidi="ru-RU"/>
        </w:rPr>
        <w:t xml:space="preserve">Срок осуществления </w:t>
      </w:r>
      <w:r>
        <w:rPr>
          <w:sz w:val="28"/>
          <w:szCs w:val="28"/>
          <w:lang w:bidi="ru-RU"/>
        </w:rPr>
        <w:t>э</w:t>
      </w:r>
      <w:r w:rsidRPr="00486D76">
        <w:rPr>
          <w:sz w:val="28"/>
          <w:szCs w:val="28"/>
          <w:lang w:bidi="ru-RU"/>
        </w:rPr>
        <w:t xml:space="preserve">кспертизы составляет </w:t>
      </w:r>
      <w:r>
        <w:rPr>
          <w:sz w:val="28"/>
          <w:szCs w:val="28"/>
          <w:lang w:bidi="ru-RU"/>
        </w:rPr>
        <w:t>не более 10</w:t>
      </w:r>
      <w:r w:rsidRPr="00486D76">
        <w:rPr>
          <w:sz w:val="28"/>
          <w:szCs w:val="28"/>
          <w:lang w:bidi="ru-RU"/>
        </w:rPr>
        <w:t xml:space="preserve"> рабочих дн</w:t>
      </w:r>
      <w:r>
        <w:rPr>
          <w:sz w:val="28"/>
          <w:szCs w:val="28"/>
          <w:lang w:bidi="ru-RU"/>
        </w:rPr>
        <w:t>ей</w:t>
      </w:r>
      <w:r w:rsidRPr="00486D76">
        <w:rPr>
          <w:sz w:val="28"/>
          <w:szCs w:val="28"/>
          <w:lang w:bidi="ru-RU"/>
        </w:rPr>
        <w:t xml:space="preserve">, исчисляемых со </w:t>
      </w:r>
      <w:r w:rsidRPr="00D669E5">
        <w:rPr>
          <w:color w:val="000000"/>
          <w:sz w:val="28"/>
          <w:szCs w:val="28"/>
          <w:lang w:eastAsia="ru-RU" w:bidi="ru-RU"/>
        </w:rPr>
        <w:t>дня</w:t>
      </w:r>
      <w:r w:rsidRPr="00486D76">
        <w:rPr>
          <w:sz w:val="28"/>
          <w:szCs w:val="28"/>
          <w:lang w:bidi="ru-RU"/>
        </w:rPr>
        <w:t>, следующего за дн</w:t>
      </w:r>
      <w:r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м поступления проекта в </w:t>
      </w:r>
      <w:r>
        <w:rPr>
          <w:sz w:val="28"/>
          <w:szCs w:val="28"/>
          <w:lang w:bidi="ru-RU"/>
        </w:rPr>
        <w:t>Счётную палату</w:t>
      </w:r>
      <w:r w:rsidRPr="00486D76">
        <w:rPr>
          <w:sz w:val="28"/>
          <w:szCs w:val="28"/>
          <w:lang w:bidi="ru-RU"/>
        </w:rPr>
        <w:t>.</w:t>
      </w:r>
    </w:p>
    <w:p w:rsidR="00C904D0" w:rsidRPr="00C904D0" w:rsidRDefault="00C904D0" w:rsidP="00C904D0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904D0">
        <w:rPr>
          <w:color w:val="000000"/>
          <w:sz w:val="28"/>
          <w:szCs w:val="28"/>
          <w:lang w:eastAsia="ru-RU"/>
        </w:rPr>
        <w:t>В случае непредставления с проектом муниципального правового акта финансово-экономических обоснований, необходимых для проведения экспертизы, должностные лица Сч</w:t>
      </w:r>
      <w:r>
        <w:rPr>
          <w:color w:val="000000"/>
          <w:sz w:val="28"/>
          <w:szCs w:val="28"/>
          <w:lang w:eastAsia="ru-RU"/>
        </w:rPr>
        <w:t>ё</w:t>
      </w:r>
      <w:r w:rsidRPr="00C904D0">
        <w:rPr>
          <w:color w:val="000000"/>
          <w:sz w:val="28"/>
          <w:szCs w:val="28"/>
          <w:lang w:eastAsia="ru-RU"/>
        </w:rPr>
        <w:t xml:space="preserve">тной палаты в рамках проведения экспертно-аналитического мероприятия вправе направить соответствующие запросы о представлении необходимых документов и сведений. При этом срок проведения экспертизы продлевается на срок, в течение которого предоставлены запрашиваемые документы и сведения. В случае непредставления запрашиваемых документов и сведений в установленный в запросе срок, экспертиза не проводится.    </w:t>
      </w:r>
    </w:p>
    <w:p w:rsidR="00D669E5" w:rsidRPr="00527F34" w:rsidRDefault="00D669E5" w:rsidP="00D669E5">
      <w:pPr>
        <w:pStyle w:val="1"/>
        <w:shd w:val="clear" w:color="auto" w:fill="auto"/>
        <w:tabs>
          <w:tab w:val="left" w:pos="1282"/>
        </w:tabs>
        <w:jc w:val="both"/>
        <w:rPr>
          <w:sz w:val="28"/>
          <w:szCs w:val="28"/>
        </w:rPr>
      </w:pPr>
    </w:p>
    <w:p w:rsidR="00CB15BC" w:rsidRPr="00D669E5" w:rsidRDefault="00CB15BC" w:rsidP="00D669E5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03"/>
        </w:tabs>
        <w:spacing w:after="0"/>
        <w:ind w:left="0" w:firstLine="709"/>
        <w:jc w:val="center"/>
        <w:rPr>
          <w:sz w:val="28"/>
          <w:szCs w:val="28"/>
        </w:rPr>
      </w:pPr>
      <w:bookmarkStart w:id="2" w:name="bookmark6"/>
      <w:bookmarkStart w:id="3" w:name="bookmark7"/>
      <w:r w:rsidRPr="00527F34">
        <w:rPr>
          <w:color w:val="000000"/>
          <w:sz w:val="28"/>
          <w:szCs w:val="28"/>
          <w:lang w:eastAsia="ru-RU" w:bidi="ru-RU"/>
        </w:rPr>
        <w:t>Требования к оформлению результатов экспертизы</w:t>
      </w:r>
      <w:bookmarkEnd w:id="2"/>
      <w:bookmarkEnd w:id="3"/>
    </w:p>
    <w:p w:rsidR="00D669E5" w:rsidRPr="00527F34" w:rsidRDefault="00D669E5" w:rsidP="00D669E5">
      <w:pPr>
        <w:pStyle w:val="11"/>
        <w:keepNext/>
        <w:keepLines/>
        <w:shd w:val="clear" w:color="auto" w:fill="auto"/>
        <w:tabs>
          <w:tab w:val="left" w:pos="303"/>
        </w:tabs>
        <w:spacing w:after="0"/>
        <w:ind w:left="709"/>
        <w:rPr>
          <w:sz w:val="28"/>
          <w:szCs w:val="28"/>
        </w:rPr>
      </w:pPr>
    </w:p>
    <w:p w:rsidR="00CB15BC" w:rsidRPr="00ED1FC3" w:rsidRDefault="00CB15BC" w:rsidP="00D669E5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527F34">
        <w:rPr>
          <w:color w:val="000000"/>
          <w:sz w:val="28"/>
          <w:szCs w:val="28"/>
          <w:lang w:eastAsia="ru-RU" w:bidi="ru-RU"/>
        </w:rPr>
        <w:t xml:space="preserve">По результатам проведения экспертизы </w:t>
      </w:r>
      <w:r w:rsidR="00E034F4">
        <w:rPr>
          <w:sz w:val="28"/>
          <w:szCs w:val="28"/>
          <w:lang w:bidi="ru-RU"/>
        </w:rPr>
        <w:t>на фирменном бланке</w:t>
      </w:r>
      <w:r w:rsidR="000B0E4D" w:rsidRPr="000B0E4D">
        <w:rPr>
          <w:color w:val="000000"/>
          <w:sz w:val="28"/>
          <w:szCs w:val="28"/>
          <w:lang w:eastAsia="ru-RU" w:bidi="ru-RU"/>
        </w:rPr>
        <w:t xml:space="preserve"> Счётной палаты, установленном приложением 4 инструкции по </w:t>
      </w:r>
      <w:r w:rsidR="00D2783C" w:rsidRPr="000B0E4D">
        <w:rPr>
          <w:color w:val="000000"/>
          <w:sz w:val="28"/>
          <w:szCs w:val="28"/>
          <w:lang w:eastAsia="ru-RU" w:bidi="ru-RU"/>
        </w:rPr>
        <w:t xml:space="preserve">делопроизводству, </w:t>
      </w:r>
      <w:r w:rsidR="00D2783C">
        <w:rPr>
          <w:color w:val="000000"/>
          <w:sz w:val="28"/>
          <w:szCs w:val="28"/>
          <w:lang w:eastAsia="ru-RU" w:bidi="ru-RU"/>
        </w:rPr>
        <w:t>утверждённой</w:t>
      </w:r>
      <w:r w:rsidR="00D2783C" w:rsidRPr="000B0E4D">
        <w:rPr>
          <w:color w:val="000000"/>
          <w:sz w:val="28"/>
          <w:szCs w:val="28"/>
          <w:lang w:eastAsia="ru-RU" w:bidi="ru-RU"/>
        </w:rPr>
        <w:t xml:space="preserve"> </w:t>
      </w:r>
      <w:r w:rsidR="00D2783C">
        <w:rPr>
          <w:color w:val="000000"/>
          <w:sz w:val="28"/>
          <w:szCs w:val="28"/>
          <w:lang w:eastAsia="ru-RU" w:bidi="ru-RU"/>
        </w:rPr>
        <w:t>приказом</w:t>
      </w:r>
      <w:r w:rsidR="00D2783C" w:rsidRPr="000B0E4D">
        <w:rPr>
          <w:color w:val="000000"/>
          <w:sz w:val="28"/>
          <w:szCs w:val="28"/>
          <w:lang w:eastAsia="ru-RU" w:bidi="ru-RU"/>
        </w:rPr>
        <w:t xml:space="preserve"> </w:t>
      </w:r>
      <w:r w:rsidR="00D2783C">
        <w:rPr>
          <w:color w:val="000000"/>
          <w:sz w:val="28"/>
          <w:szCs w:val="28"/>
          <w:lang w:eastAsia="ru-RU" w:bidi="ru-RU"/>
        </w:rPr>
        <w:t>Счётной</w:t>
      </w:r>
      <w:r w:rsidR="00D2783C" w:rsidRPr="000B0E4D">
        <w:rPr>
          <w:color w:val="000000"/>
          <w:sz w:val="28"/>
          <w:szCs w:val="28"/>
          <w:lang w:eastAsia="ru-RU" w:bidi="ru-RU"/>
        </w:rPr>
        <w:t xml:space="preserve"> </w:t>
      </w:r>
      <w:r w:rsidR="00D2783C">
        <w:rPr>
          <w:color w:val="000000"/>
          <w:sz w:val="28"/>
          <w:szCs w:val="28"/>
          <w:lang w:eastAsia="ru-RU" w:bidi="ru-RU"/>
        </w:rPr>
        <w:t>палаты</w:t>
      </w:r>
      <w:r w:rsidR="000B0E4D" w:rsidRPr="000B0E4D">
        <w:rPr>
          <w:color w:val="000000"/>
          <w:sz w:val="28"/>
          <w:szCs w:val="28"/>
          <w:lang w:eastAsia="ru-RU" w:bidi="ru-RU"/>
        </w:rPr>
        <w:t xml:space="preserve"> от 17.01.2022 </w:t>
      </w:r>
      <w:r w:rsidR="00D2783C">
        <w:rPr>
          <w:color w:val="000000"/>
          <w:sz w:val="28"/>
          <w:szCs w:val="28"/>
          <w:lang w:eastAsia="ru-RU" w:bidi="ru-RU"/>
        </w:rPr>
        <w:br/>
      </w:r>
      <w:bookmarkStart w:id="4" w:name="_GoBack"/>
      <w:bookmarkEnd w:id="4"/>
      <w:r w:rsidR="000B0E4D" w:rsidRPr="000B0E4D">
        <w:rPr>
          <w:color w:val="000000"/>
          <w:sz w:val="28"/>
          <w:szCs w:val="28"/>
          <w:lang w:eastAsia="ru-RU" w:bidi="ru-RU"/>
        </w:rPr>
        <w:t>№ 2-п «</w:t>
      </w:r>
      <w:r w:rsidR="000B0E4D" w:rsidRPr="000B0E4D">
        <w:rPr>
          <w:sz w:val="28"/>
          <w:szCs w:val="28"/>
        </w:rPr>
        <w:t>Об утверждении Инструкции по делопроизводству в Счётной палате города Нефтеюганска»</w:t>
      </w:r>
      <w:r w:rsidR="00C804EC">
        <w:rPr>
          <w:sz w:val="28"/>
          <w:szCs w:val="28"/>
        </w:rPr>
        <w:t>,</w:t>
      </w:r>
      <w:r w:rsidR="000B0E4D" w:rsidRPr="000B0E4D">
        <w:rPr>
          <w:color w:val="000000"/>
          <w:sz w:val="28"/>
          <w:szCs w:val="28"/>
          <w:lang w:eastAsia="ru-RU" w:bidi="ru-RU"/>
        </w:rPr>
        <w:t xml:space="preserve"> </w:t>
      </w:r>
      <w:r w:rsidRPr="000B0E4D">
        <w:rPr>
          <w:color w:val="000000"/>
          <w:sz w:val="28"/>
          <w:szCs w:val="28"/>
          <w:lang w:eastAsia="ru-RU" w:bidi="ru-RU"/>
        </w:rPr>
        <w:t xml:space="preserve">составляется заключение на проект </w:t>
      </w:r>
      <w:r w:rsidR="00A87E38" w:rsidRPr="000B0E4D">
        <w:rPr>
          <w:color w:val="000000"/>
          <w:sz w:val="28"/>
          <w:szCs w:val="28"/>
          <w:lang w:eastAsia="ru-RU" w:bidi="ru-RU"/>
        </w:rPr>
        <w:t>муниципаль</w:t>
      </w:r>
      <w:r w:rsidRPr="000B0E4D">
        <w:rPr>
          <w:color w:val="000000"/>
          <w:sz w:val="28"/>
          <w:szCs w:val="28"/>
          <w:lang w:eastAsia="ru-RU" w:bidi="ru-RU"/>
        </w:rPr>
        <w:t>ного правового акта</w:t>
      </w:r>
      <w:r w:rsidR="00A87E38" w:rsidRPr="000B0E4D">
        <w:rPr>
          <w:color w:val="000000"/>
          <w:sz w:val="28"/>
          <w:szCs w:val="28"/>
          <w:lang w:eastAsia="ru-RU" w:bidi="ru-RU"/>
        </w:rPr>
        <w:t xml:space="preserve"> </w:t>
      </w:r>
      <w:r w:rsidRPr="000B0E4D">
        <w:rPr>
          <w:color w:val="000000"/>
          <w:sz w:val="28"/>
          <w:szCs w:val="28"/>
          <w:lang w:eastAsia="ru-RU" w:bidi="ru-RU"/>
        </w:rPr>
        <w:t>(</w:t>
      </w:r>
      <w:r w:rsidRPr="000B0E4D">
        <w:rPr>
          <w:sz w:val="28"/>
          <w:szCs w:val="28"/>
          <w:lang w:eastAsia="ru-RU" w:bidi="ru-RU"/>
        </w:rPr>
        <w:t>далее</w:t>
      </w:r>
      <w:r w:rsidRPr="00ED1FC3">
        <w:rPr>
          <w:sz w:val="28"/>
          <w:szCs w:val="28"/>
          <w:lang w:eastAsia="ru-RU" w:bidi="ru-RU"/>
        </w:rPr>
        <w:t xml:space="preserve"> - заключение).</w:t>
      </w:r>
    </w:p>
    <w:p w:rsidR="00CB15BC" w:rsidRPr="00ED1FC3" w:rsidRDefault="00CB15BC" w:rsidP="00D669E5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ED1FC3">
        <w:rPr>
          <w:sz w:val="28"/>
          <w:szCs w:val="28"/>
          <w:lang w:eastAsia="ru-RU" w:bidi="ru-RU"/>
        </w:rPr>
        <w:t xml:space="preserve">Заключение </w:t>
      </w:r>
      <w:r w:rsidR="008E2C0D" w:rsidRPr="00ED1FC3">
        <w:rPr>
          <w:sz w:val="28"/>
          <w:szCs w:val="28"/>
          <w:lang w:eastAsia="ru-RU" w:bidi="ru-RU"/>
        </w:rPr>
        <w:t>должно содержать следующие сведения:</w:t>
      </w:r>
    </w:p>
    <w:p w:rsidR="008E2C0D" w:rsidRPr="00ED1FC3" w:rsidRDefault="008E2C0D" w:rsidP="00D669E5">
      <w:pPr>
        <w:pStyle w:val="ab"/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основания для проведения экспертно-аналитического мероприятия;</w:t>
      </w:r>
    </w:p>
    <w:p w:rsidR="008E2C0D" w:rsidRPr="008E2C0D" w:rsidRDefault="008E2C0D" w:rsidP="00D669E5">
      <w:pPr>
        <w:pStyle w:val="ab"/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выявленных несоответствий проекта муниципального правового акта требованиям Конституции Российской Федерации, законов и иных нормативных правовых актов Российской Федерации, законов и иных нормативных правовых актов Ханты-Мансийского автономного округа - Югры, Устава города Нефтеюганска, муниципальных правовых актов города Нефтеюганска;</w:t>
      </w:r>
    </w:p>
    <w:p w:rsidR="008E2C0D" w:rsidRPr="008E2C0D" w:rsidRDefault="008E2C0D" w:rsidP="008E2C0D">
      <w:pPr>
        <w:pStyle w:val="ab"/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E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и рекомендации по устранению выявленных в проекте муниципальном правовом акте недоч</w:t>
      </w:r>
      <w:r w:rsidR="00A8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E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недостатков;</w:t>
      </w:r>
    </w:p>
    <w:p w:rsidR="008E2C0D" w:rsidRPr="00A87E38" w:rsidRDefault="008E2C0D" w:rsidP="00A87E38">
      <w:pPr>
        <w:pStyle w:val="ab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рекомендации по вопросам совершенствования бюджетно-финансовой политики, бюджетного процесса в муниципальном образовании (при </w:t>
      </w:r>
      <w:r w:rsidRPr="00A8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такой необходимости).</w:t>
      </w:r>
    </w:p>
    <w:p w:rsidR="00CB15BC" w:rsidRPr="00A87E38" w:rsidRDefault="008E2C0D" w:rsidP="00A87E38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ind w:firstLine="709"/>
        <w:jc w:val="both"/>
        <w:rPr>
          <w:sz w:val="28"/>
          <w:szCs w:val="28"/>
        </w:rPr>
      </w:pPr>
      <w:r w:rsidRPr="00A87E38">
        <w:rPr>
          <w:sz w:val="28"/>
          <w:szCs w:val="28"/>
          <w:lang w:eastAsia="ru-RU" w:bidi="ru-RU"/>
        </w:rPr>
        <w:t>о наличии</w:t>
      </w:r>
      <w:r w:rsidR="00CB15BC" w:rsidRPr="00A87E38">
        <w:rPr>
          <w:sz w:val="28"/>
          <w:szCs w:val="28"/>
          <w:lang w:eastAsia="ru-RU" w:bidi="ru-RU"/>
        </w:rPr>
        <w:t xml:space="preserve"> внутренних противоречий, несогласованностей, дублирования норм, пробелов в регулировании;</w:t>
      </w:r>
    </w:p>
    <w:p w:rsidR="00CB15BC" w:rsidRPr="00A87E38" w:rsidRDefault="00CB15BC" w:rsidP="00A87E3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firstLine="709"/>
        <w:jc w:val="both"/>
        <w:rPr>
          <w:sz w:val="28"/>
          <w:szCs w:val="28"/>
        </w:rPr>
      </w:pPr>
      <w:r w:rsidRPr="00A87E38">
        <w:rPr>
          <w:sz w:val="28"/>
          <w:szCs w:val="28"/>
          <w:lang w:eastAsia="ru-RU" w:bidi="ru-RU"/>
        </w:rPr>
        <w:t>прочие суждения и оценки по результатам экспертизы.</w:t>
      </w:r>
    </w:p>
    <w:p w:rsidR="00CB15BC" w:rsidRPr="00A87E38" w:rsidRDefault="00CB15BC" w:rsidP="00A87E38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A87E38">
        <w:rPr>
          <w:sz w:val="28"/>
          <w:szCs w:val="28"/>
          <w:lang w:eastAsia="ru-RU" w:bidi="ru-RU"/>
        </w:rPr>
        <w:t>Все суждения и оценки, отраж</w:t>
      </w:r>
      <w:r w:rsidR="00D669E5" w:rsidRPr="00A87E38">
        <w:rPr>
          <w:sz w:val="28"/>
          <w:szCs w:val="28"/>
          <w:lang w:eastAsia="ru-RU" w:bidi="ru-RU"/>
        </w:rPr>
        <w:t>ё</w:t>
      </w:r>
      <w:r w:rsidRPr="00A87E38">
        <w:rPr>
          <w:sz w:val="28"/>
          <w:szCs w:val="28"/>
          <w:lang w:eastAsia="ru-RU" w:bidi="ru-RU"/>
        </w:rPr>
        <w:t xml:space="preserve">нные в заключении, должны быть обоснованы ссылками на </w:t>
      </w:r>
      <w:r w:rsidR="00A87E38" w:rsidRPr="00A87E38">
        <w:rPr>
          <w:sz w:val="28"/>
          <w:szCs w:val="28"/>
          <w:lang w:eastAsia="ru-RU" w:bidi="ru-RU"/>
        </w:rPr>
        <w:t>нормативные правовые акты</w:t>
      </w:r>
      <w:r w:rsidRPr="00A87E38">
        <w:rPr>
          <w:sz w:val="28"/>
          <w:szCs w:val="28"/>
          <w:lang w:eastAsia="ru-RU" w:bidi="ru-RU"/>
        </w:rPr>
        <w:t xml:space="preserve"> и положения проекта </w:t>
      </w:r>
      <w:r w:rsidR="00A87E38" w:rsidRPr="00A87E38">
        <w:rPr>
          <w:sz w:val="28"/>
          <w:szCs w:val="28"/>
          <w:lang w:eastAsia="ru-RU" w:bidi="ru-RU"/>
        </w:rPr>
        <w:t>муниципаль</w:t>
      </w:r>
      <w:r w:rsidRPr="00A87E38">
        <w:rPr>
          <w:sz w:val="28"/>
          <w:szCs w:val="28"/>
          <w:lang w:eastAsia="ru-RU" w:bidi="ru-RU"/>
        </w:rPr>
        <w:t>ного правового акта.</w:t>
      </w:r>
    </w:p>
    <w:p w:rsidR="00CB15BC" w:rsidRPr="00A87E38" w:rsidRDefault="00CB15BC" w:rsidP="00A87E38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A87E38">
        <w:rPr>
          <w:sz w:val="28"/>
          <w:szCs w:val="28"/>
          <w:lang w:eastAsia="ru-RU" w:bidi="ru-RU"/>
        </w:rPr>
        <w:t xml:space="preserve">При обнаружении в ходе проведения экспертизы </w:t>
      </w:r>
      <w:proofErr w:type="spellStart"/>
      <w:r w:rsidRPr="00A87E38">
        <w:rPr>
          <w:sz w:val="28"/>
          <w:szCs w:val="28"/>
          <w:lang w:eastAsia="ru-RU" w:bidi="ru-RU"/>
        </w:rPr>
        <w:t>коррупциогенных</w:t>
      </w:r>
      <w:proofErr w:type="spellEnd"/>
      <w:r w:rsidRPr="00A87E38">
        <w:rPr>
          <w:sz w:val="28"/>
          <w:szCs w:val="28"/>
          <w:lang w:eastAsia="ru-RU" w:bidi="ru-RU"/>
        </w:rPr>
        <w:t xml:space="preserve"> факторов в заключении должно быть сделано соответствующее указание.</w:t>
      </w:r>
    </w:p>
    <w:p w:rsidR="00CB15BC" w:rsidRPr="00125CF4" w:rsidRDefault="00CB15BC" w:rsidP="00A87E38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A87E38">
        <w:rPr>
          <w:sz w:val="28"/>
          <w:szCs w:val="28"/>
          <w:lang w:eastAsia="ru-RU" w:bidi="ru-RU"/>
        </w:rPr>
        <w:t xml:space="preserve">В заключении </w:t>
      </w:r>
      <w:r w:rsidR="00527F34" w:rsidRPr="00A87E38">
        <w:rPr>
          <w:sz w:val="28"/>
          <w:szCs w:val="28"/>
          <w:lang w:eastAsia="ru-RU" w:bidi="ru-RU"/>
        </w:rPr>
        <w:t>Счётной</w:t>
      </w:r>
      <w:r w:rsidR="00527F34" w:rsidRPr="007F0541">
        <w:rPr>
          <w:sz w:val="28"/>
          <w:szCs w:val="28"/>
          <w:lang w:eastAsia="ru-RU" w:bidi="ru-RU"/>
        </w:rPr>
        <w:t xml:space="preserve"> </w:t>
      </w:r>
      <w:r w:rsidR="00527F34">
        <w:rPr>
          <w:color w:val="000000"/>
          <w:sz w:val="28"/>
          <w:szCs w:val="28"/>
          <w:lang w:eastAsia="ru-RU" w:bidi="ru-RU"/>
        </w:rPr>
        <w:t>палаты</w:t>
      </w:r>
      <w:r w:rsidRPr="00527F34">
        <w:rPr>
          <w:color w:val="000000"/>
          <w:sz w:val="28"/>
          <w:szCs w:val="28"/>
          <w:lang w:eastAsia="ru-RU" w:bidi="ru-RU"/>
        </w:rPr>
        <w:t xml:space="preserve"> на проект </w:t>
      </w:r>
      <w:r w:rsidR="00A87E38">
        <w:rPr>
          <w:color w:val="000000"/>
          <w:sz w:val="28"/>
          <w:szCs w:val="28"/>
          <w:lang w:eastAsia="ru-RU" w:bidi="ru-RU"/>
        </w:rPr>
        <w:t>муниципаль</w:t>
      </w:r>
      <w:r w:rsidRPr="00527F34">
        <w:rPr>
          <w:color w:val="000000"/>
          <w:sz w:val="28"/>
          <w:szCs w:val="28"/>
          <w:lang w:eastAsia="ru-RU" w:bidi="ru-RU"/>
        </w:rPr>
        <w:t xml:space="preserve">ного правового акта не даются рекомендации по принятию (утверждению) или отклонению представленного проекта </w:t>
      </w:r>
      <w:r w:rsidR="00D74993">
        <w:rPr>
          <w:color w:val="000000"/>
          <w:sz w:val="28"/>
          <w:szCs w:val="28"/>
          <w:lang w:eastAsia="ru-RU" w:bidi="ru-RU"/>
        </w:rPr>
        <w:t>муниципаль</w:t>
      </w:r>
      <w:r w:rsidRPr="00527F34">
        <w:rPr>
          <w:color w:val="000000"/>
          <w:sz w:val="28"/>
          <w:szCs w:val="28"/>
          <w:lang w:eastAsia="ru-RU" w:bidi="ru-RU"/>
        </w:rPr>
        <w:t>ного правового акта.</w:t>
      </w:r>
    </w:p>
    <w:p w:rsidR="00125CF4" w:rsidRPr="007A56DC" w:rsidRDefault="00125CF4" w:rsidP="00125CF4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7A56DC">
        <w:rPr>
          <w:color w:val="000000"/>
          <w:sz w:val="28"/>
          <w:szCs w:val="28"/>
          <w:lang w:eastAsia="ru-RU" w:bidi="ru-RU"/>
        </w:rPr>
        <w:t xml:space="preserve">Заключение </w:t>
      </w:r>
      <w:r w:rsidRPr="00125CF4">
        <w:rPr>
          <w:sz w:val="28"/>
          <w:szCs w:val="28"/>
          <w:lang w:eastAsia="ru-RU" w:bidi="ru-RU"/>
        </w:rPr>
        <w:t>Счётной</w:t>
      </w:r>
      <w:r w:rsidRPr="007A56DC">
        <w:rPr>
          <w:color w:val="000000"/>
          <w:sz w:val="28"/>
          <w:szCs w:val="28"/>
          <w:lang w:eastAsia="ru-RU" w:bidi="ru-RU"/>
        </w:rPr>
        <w:t xml:space="preserve"> палаты по результатам экспертизы не должно содержать политических оценок.</w:t>
      </w:r>
    </w:p>
    <w:p w:rsidR="00527F34" w:rsidRPr="002C5C89" w:rsidRDefault="00CB15BC" w:rsidP="00527F34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527F34">
        <w:rPr>
          <w:color w:val="000000"/>
          <w:sz w:val="28"/>
          <w:szCs w:val="28"/>
          <w:lang w:eastAsia="ru-RU" w:bidi="ru-RU"/>
        </w:rPr>
        <w:t xml:space="preserve">Заключение подписывается председателем </w:t>
      </w:r>
      <w:r w:rsidR="00527F34">
        <w:rPr>
          <w:color w:val="000000"/>
          <w:sz w:val="28"/>
          <w:szCs w:val="28"/>
          <w:lang w:eastAsia="ru-RU" w:bidi="ru-RU"/>
        </w:rPr>
        <w:t>Счётной палаты</w:t>
      </w:r>
      <w:r w:rsidRPr="00527F34">
        <w:rPr>
          <w:color w:val="000000"/>
          <w:sz w:val="28"/>
          <w:szCs w:val="28"/>
          <w:lang w:eastAsia="ru-RU" w:bidi="ru-RU"/>
        </w:rPr>
        <w:t xml:space="preserve"> </w:t>
      </w:r>
      <w:r w:rsidR="00527F34" w:rsidRPr="002C5C89">
        <w:rPr>
          <w:sz w:val="28"/>
          <w:szCs w:val="28"/>
          <w:lang w:bidi="ru-RU"/>
        </w:rPr>
        <w:t>или лицом его замещающим и направляется субъекту правотворческой инициативы, от которого проект был получен для проведения экспертизы.</w:t>
      </w:r>
    </w:p>
    <w:p w:rsidR="00527F34" w:rsidRDefault="00527F34" w:rsidP="00527F34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информационное письмо со сведениями о результатах проведённой экспертизы может быть направлено в Думу города</w:t>
      </w:r>
      <w:r w:rsidR="00A87E38">
        <w:rPr>
          <w:sz w:val="28"/>
        </w:rPr>
        <w:t xml:space="preserve"> Нефтеюганска</w:t>
      </w:r>
      <w:r>
        <w:rPr>
          <w:sz w:val="28"/>
        </w:rPr>
        <w:t xml:space="preserve">, главе города </w:t>
      </w:r>
      <w:r w:rsidR="00A87E38">
        <w:rPr>
          <w:sz w:val="28"/>
        </w:rPr>
        <w:t xml:space="preserve">Нефтеюганска </w:t>
      </w:r>
      <w:r>
        <w:rPr>
          <w:sz w:val="28"/>
        </w:rPr>
        <w:t xml:space="preserve">по инициативе </w:t>
      </w:r>
      <w:r w:rsidR="00A87E38">
        <w:rPr>
          <w:sz w:val="28"/>
        </w:rPr>
        <w:t>п</w:t>
      </w:r>
      <w:r>
        <w:rPr>
          <w:sz w:val="28"/>
        </w:rPr>
        <w:t xml:space="preserve">редседателя Счётной палаты или по запросу вышеназванных лиц. </w:t>
      </w:r>
    </w:p>
    <w:p w:rsidR="008E2C0D" w:rsidRPr="008E2C0D" w:rsidRDefault="008E2C0D" w:rsidP="00ED1FC3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sz w:val="28"/>
          <w:szCs w:val="28"/>
          <w:lang w:eastAsia="ru-RU"/>
        </w:rPr>
      </w:pPr>
      <w:r w:rsidRPr="008E2C0D">
        <w:rPr>
          <w:color w:val="000000"/>
          <w:sz w:val="28"/>
          <w:szCs w:val="28"/>
          <w:lang w:eastAsia="ru-RU"/>
        </w:rPr>
        <w:t xml:space="preserve"> </w:t>
      </w:r>
      <w:r w:rsidRPr="008E2C0D">
        <w:rPr>
          <w:sz w:val="28"/>
          <w:szCs w:val="28"/>
          <w:lang w:eastAsia="ru-RU"/>
        </w:rPr>
        <w:t xml:space="preserve">Учёт результатов, а также контроль </w:t>
      </w:r>
      <w:r w:rsidRPr="008E2C0D">
        <w:rPr>
          <w:sz w:val="28"/>
          <w:szCs w:val="28"/>
          <w:lang w:val="x-none" w:eastAsia="ru-RU"/>
        </w:rPr>
        <w:t>за реализацией предложений</w:t>
      </w:r>
      <w:r w:rsidRPr="008E2C0D">
        <w:rPr>
          <w:sz w:val="28"/>
          <w:szCs w:val="28"/>
          <w:lang w:eastAsia="ru-RU"/>
        </w:rPr>
        <w:t xml:space="preserve"> к проекту муниципального правового акта осуществляется должностными лицами Счётной палаты </w:t>
      </w:r>
      <w:r w:rsidRPr="008E2C0D">
        <w:rPr>
          <w:sz w:val="28"/>
          <w:szCs w:val="28"/>
          <w:lang w:val="x-none" w:eastAsia="ru-RU"/>
        </w:rPr>
        <w:t xml:space="preserve">в </w:t>
      </w:r>
      <w:r w:rsidRPr="008E2C0D">
        <w:rPr>
          <w:sz w:val="28"/>
          <w:szCs w:val="28"/>
          <w:lang w:eastAsia="ru-RU"/>
        </w:rPr>
        <w:t xml:space="preserve">таблице «Контроль реализации результатов экспертиз проектов муниципальных правовых актов», оформляемой в программе </w:t>
      </w:r>
      <w:r w:rsidRPr="008E2C0D">
        <w:rPr>
          <w:sz w:val="28"/>
          <w:szCs w:val="28"/>
          <w:lang w:val="en-US" w:eastAsia="ru-RU"/>
        </w:rPr>
        <w:t>Microsoft</w:t>
      </w:r>
      <w:r w:rsidRPr="008E2C0D">
        <w:rPr>
          <w:sz w:val="28"/>
          <w:szCs w:val="28"/>
          <w:lang w:eastAsia="ru-RU"/>
        </w:rPr>
        <w:t xml:space="preserve"> </w:t>
      </w:r>
      <w:r w:rsidRPr="008E2C0D">
        <w:rPr>
          <w:sz w:val="28"/>
          <w:szCs w:val="28"/>
          <w:lang w:val="en-US" w:eastAsia="ru-RU"/>
        </w:rPr>
        <w:t>Excel</w:t>
      </w:r>
      <w:r w:rsidRPr="008E2C0D">
        <w:rPr>
          <w:sz w:val="28"/>
          <w:szCs w:val="28"/>
          <w:lang w:eastAsia="ru-RU"/>
        </w:rPr>
        <w:t>.</w:t>
      </w:r>
    </w:p>
    <w:p w:rsidR="000F0FC9" w:rsidRPr="00E7547E" w:rsidRDefault="008E2C0D" w:rsidP="009B0296">
      <w:pPr>
        <w:pStyle w:val="1"/>
        <w:numPr>
          <w:ilvl w:val="1"/>
          <w:numId w:val="6"/>
        </w:numPr>
        <w:shd w:val="clear" w:color="auto" w:fill="auto"/>
        <w:tabs>
          <w:tab w:val="left" w:pos="1282"/>
        </w:tabs>
        <w:ind w:left="0"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E7547E">
        <w:rPr>
          <w:sz w:val="28"/>
          <w:szCs w:val="28"/>
          <w:lang w:val="x-none" w:eastAsia="ru-RU"/>
        </w:rPr>
        <w:t xml:space="preserve">В качестве объекта экспертно-аналитического мероприятия  определяется </w:t>
      </w:r>
      <w:r w:rsidR="00E7547E">
        <w:rPr>
          <w:sz w:val="28"/>
          <w:szCs w:val="28"/>
          <w:lang w:bidi="ru-RU"/>
        </w:rPr>
        <w:t>субъект</w:t>
      </w:r>
      <w:r w:rsidR="00E7547E" w:rsidRPr="00E7547E">
        <w:rPr>
          <w:sz w:val="28"/>
          <w:szCs w:val="28"/>
          <w:lang w:bidi="ru-RU"/>
        </w:rPr>
        <w:t xml:space="preserve"> правотворческой инициативы, от которого проект был получен для проведения экспертизы</w:t>
      </w:r>
      <w:r w:rsidRPr="00E7547E">
        <w:rPr>
          <w:sz w:val="28"/>
          <w:szCs w:val="28"/>
          <w:lang w:eastAsia="ru-RU"/>
        </w:rPr>
        <w:t>.</w:t>
      </w:r>
      <w:r w:rsidR="00366710">
        <w:rPr>
          <w:sz w:val="28"/>
          <w:szCs w:val="28"/>
          <w:lang w:eastAsia="ru-RU"/>
        </w:rPr>
        <w:t xml:space="preserve"> </w:t>
      </w:r>
    </w:p>
    <w:sectPr w:rsidR="000F0FC9" w:rsidRPr="00E7547E" w:rsidSect="00DF05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A6" w:rsidRDefault="009879A6" w:rsidP="00DF05D6">
      <w:pPr>
        <w:spacing w:after="0" w:line="240" w:lineRule="auto"/>
      </w:pPr>
      <w:r>
        <w:separator/>
      </w:r>
    </w:p>
  </w:endnote>
  <w:endnote w:type="continuationSeparator" w:id="0">
    <w:p w:rsidR="009879A6" w:rsidRDefault="009879A6" w:rsidP="00DF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A6" w:rsidRDefault="009879A6" w:rsidP="00DF05D6">
      <w:pPr>
        <w:spacing w:after="0" w:line="240" w:lineRule="auto"/>
      </w:pPr>
      <w:r>
        <w:separator/>
      </w:r>
    </w:p>
  </w:footnote>
  <w:footnote w:type="continuationSeparator" w:id="0">
    <w:p w:rsidR="009879A6" w:rsidRDefault="009879A6" w:rsidP="00DF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0440"/>
      <w:docPartObj>
        <w:docPartGallery w:val="Page Numbers (Top of Page)"/>
        <w:docPartUnique/>
      </w:docPartObj>
    </w:sdtPr>
    <w:sdtEndPr/>
    <w:sdtContent>
      <w:p w:rsidR="001A3C40" w:rsidRDefault="00B54C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8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3C40" w:rsidRDefault="001A3C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F13"/>
    <w:multiLevelType w:val="multilevel"/>
    <w:tmpl w:val="123E4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1" w15:restartNumberingAfterBreak="0">
    <w:nsid w:val="0FAD0DB0"/>
    <w:multiLevelType w:val="multilevel"/>
    <w:tmpl w:val="27E6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62E50"/>
    <w:multiLevelType w:val="multilevel"/>
    <w:tmpl w:val="EB7C8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A6A82"/>
    <w:multiLevelType w:val="multilevel"/>
    <w:tmpl w:val="777E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21D42"/>
    <w:multiLevelType w:val="multilevel"/>
    <w:tmpl w:val="6ED095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5" w15:restartNumberingAfterBreak="0">
    <w:nsid w:val="7B972442"/>
    <w:multiLevelType w:val="multilevel"/>
    <w:tmpl w:val="7662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6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65"/>
    <w:rsid w:val="00002A84"/>
    <w:rsid w:val="00031D0F"/>
    <w:rsid w:val="00041612"/>
    <w:rsid w:val="00045F0A"/>
    <w:rsid w:val="0009635E"/>
    <w:rsid w:val="000B0E4D"/>
    <w:rsid w:val="000B1D28"/>
    <w:rsid w:val="000C02A8"/>
    <w:rsid w:val="000E5509"/>
    <w:rsid w:val="000F0FC9"/>
    <w:rsid w:val="000F61BE"/>
    <w:rsid w:val="00117BC9"/>
    <w:rsid w:val="00125CF4"/>
    <w:rsid w:val="00133582"/>
    <w:rsid w:val="001624DE"/>
    <w:rsid w:val="00163EE0"/>
    <w:rsid w:val="0019271D"/>
    <w:rsid w:val="0019315C"/>
    <w:rsid w:val="001A3C40"/>
    <w:rsid w:val="001A5B58"/>
    <w:rsid w:val="001B40B6"/>
    <w:rsid w:val="001B488D"/>
    <w:rsid w:val="001B506C"/>
    <w:rsid w:val="001C275E"/>
    <w:rsid w:val="001C4D69"/>
    <w:rsid w:val="001E03F6"/>
    <w:rsid w:val="001E717D"/>
    <w:rsid w:val="00236F07"/>
    <w:rsid w:val="00243159"/>
    <w:rsid w:val="002549D2"/>
    <w:rsid w:val="00276824"/>
    <w:rsid w:val="00283894"/>
    <w:rsid w:val="002905DE"/>
    <w:rsid w:val="002A20C3"/>
    <w:rsid w:val="002C283B"/>
    <w:rsid w:val="00301B80"/>
    <w:rsid w:val="00302282"/>
    <w:rsid w:val="003138F4"/>
    <w:rsid w:val="00324AAA"/>
    <w:rsid w:val="003306C6"/>
    <w:rsid w:val="00360205"/>
    <w:rsid w:val="00366710"/>
    <w:rsid w:val="0038742F"/>
    <w:rsid w:val="003902D1"/>
    <w:rsid w:val="0039127D"/>
    <w:rsid w:val="00393CC5"/>
    <w:rsid w:val="003A2EB9"/>
    <w:rsid w:val="003A3DF7"/>
    <w:rsid w:val="003B7CB1"/>
    <w:rsid w:val="003C0E5B"/>
    <w:rsid w:val="003C76AC"/>
    <w:rsid w:val="003D1D45"/>
    <w:rsid w:val="003E4CA8"/>
    <w:rsid w:val="003E60F8"/>
    <w:rsid w:val="003F3DA8"/>
    <w:rsid w:val="003F764B"/>
    <w:rsid w:val="00404F98"/>
    <w:rsid w:val="004322AC"/>
    <w:rsid w:val="00432D5F"/>
    <w:rsid w:val="0043739F"/>
    <w:rsid w:val="00460CC7"/>
    <w:rsid w:val="0049213D"/>
    <w:rsid w:val="0049733C"/>
    <w:rsid w:val="004B3251"/>
    <w:rsid w:val="004C4FEF"/>
    <w:rsid w:val="004D5299"/>
    <w:rsid w:val="004F59C2"/>
    <w:rsid w:val="00503597"/>
    <w:rsid w:val="00510A44"/>
    <w:rsid w:val="00515163"/>
    <w:rsid w:val="00527F34"/>
    <w:rsid w:val="00532035"/>
    <w:rsid w:val="0055155F"/>
    <w:rsid w:val="00584602"/>
    <w:rsid w:val="00596786"/>
    <w:rsid w:val="00597C65"/>
    <w:rsid w:val="005A3B64"/>
    <w:rsid w:val="005B069E"/>
    <w:rsid w:val="005C1B1B"/>
    <w:rsid w:val="005C3415"/>
    <w:rsid w:val="005D253B"/>
    <w:rsid w:val="005E327B"/>
    <w:rsid w:val="005E3FC7"/>
    <w:rsid w:val="006152E0"/>
    <w:rsid w:val="00615BD6"/>
    <w:rsid w:val="00624111"/>
    <w:rsid w:val="006249B1"/>
    <w:rsid w:val="00651324"/>
    <w:rsid w:val="00651DE6"/>
    <w:rsid w:val="00660372"/>
    <w:rsid w:val="00673E86"/>
    <w:rsid w:val="006A70D2"/>
    <w:rsid w:val="006B0C13"/>
    <w:rsid w:val="006E2060"/>
    <w:rsid w:val="006F0141"/>
    <w:rsid w:val="00704A45"/>
    <w:rsid w:val="00711351"/>
    <w:rsid w:val="00717E82"/>
    <w:rsid w:val="00723FC5"/>
    <w:rsid w:val="00750973"/>
    <w:rsid w:val="00751D5D"/>
    <w:rsid w:val="00756FF7"/>
    <w:rsid w:val="00776AA9"/>
    <w:rsid w:val="007A39F0"/>
    <w:rsid w:val="007A56DC"/>
    <w:rsid w:val="007B3F5C"/>
    <w:rsid w:val="007E7513"/>
    <w:rsid w:val="007F0541"/>
    <w:rsid w:val="007F50A7"/>
    <w:rsid w:val="007F64EE"/>
    <w:rsid w:val="00801CD3"/>
    <w:rsid w:val="00805DD9"/>
    <w:rsid w:val="00810C7D"/>
    <w:rsid w:val="00820A1B"/>
    <w:rsid w:val="00823706"/>
    <w:rsid w:val="008261E6"/>
    <w:rsid w:val="00835C77"/>
    <w:rsid w:val="00837B9A"/>
    <w:rsid w:val="00844DAF"/>
    <w:rsid w:val="00855E6E"/>
    <w:rsid w:val="0086304F"/>
    <w:rsid w:val="00863867"/>
    <w:rsid w:val="0088167E"/>
    <w:rsid w:val="008844CD"/>
    <w:rsid w:val="0089404E"/>
    <w:rsid w:val="00894498"/>
    <w:rsid w:val="008969AD"/>
    <w:rsid w:val="008978A9"/>
    <w:rsid w:val="008C345D"/>
    <w:rsid w:val="008E27E5"/>
    <w:rsid w:val="008E2C0D"/>
    <w:rsid w:val="008E40CC"/>
    <w:rsid w:val="00901049"/>
    <w:rsid w:val="00930BAD"/>
    <w:rsid w:val="00945C2A"/>
    <w:rsid w:val="0095532F"/>
    <w:rsid w:val="00961661"/>
    <w:rsid w:val="009879A6"/>
    <w:rsid w:val="00990100"/>
    <w:rsid w:val="00996E17"/>
    <w:rsid w:val="009A1536"/>
    <w:rsid w:val="009A4BAC"/>
    <w:rsid w:val="009D185A"/>
    <w:rsid w:val="009F2E0F"/>
    <w:rsid w:val="00A107F4"/>
    <w:rsid w:val="00A1572C"/>
    <w:rsid w:val="00A229B1"/>
    <w:rsid w:val="00A2366E"/>
    <w:rsid w:val="00A45456"/>
    <w:rsid w:val="00A52D39"/>
    <w:rsid w:val="00A87E38"/>
    <w:rsid w:val="00AC0B46"/>
    <w:rsid w:val="00AD068E"/>
    <w:rsid w:val="00B10DF8"/>
    <w:rsid w:val="00B1358C"/>
    <w:rsid w:val="00B30194"/>
    <w:rsid w:val="00B3319C"/>
    <w:rsid w:val="00B415B2"/>
    <w:rsid w:val="00B45004"/>
    <w:rsid w:val="00B54CF5"/>
    <w:rsid w:val="00B704AA"/>
    <w:rsid w:val="00B81D24"/>
    <w:rsid w:val="00B859A2"/>
    <w:rsid w:val="00B96774"/>
    <w:rsid w:val="00BA2D34"/>
    <w:rsid w:val="00BA6EF0"/>
    <w:rsid w:val="00BB0CF3"/>
    <w:rsid w:val="00BB18F9"/>
    <w:rsid w:val="00BB2E8B"/>
    <w:rsid w:val="00BC16CC"/>
    <w:rsid w:val="00BE712C"/>
    <w:rsid w:val="00C01717"/>
    <w:rsid w:val="00C03687"/>
    <w:rsid w:val="00C0582C"/>
    <w:rsid w:val="00C05D95"/>
    <w:rsid w:val="00C174D0"/>
    <w:rsid w:val="00C248CF"/>
    <w:rsid w:val="00C64AF3"/>
    <w:rsid w:val="00C804EC"/>
    <w:rsid w:val="00C904D0"/>
    <w:rsid w:val="00C93815"/>
    <w:rsid w:val="00CA3584"/>
    <w:rsid w:val="00CB15BC"/>
    <w:rsid w:val="00CC3051"/>
    <w:rsid w:val="00CC4C58"/>
    <w:rsid w:val="00CC7152"/>
    <w:rsid w:val="00CE6B92"/>
    <w:rsid w:val="00D02AC8"/>
    <w:rsid w:val="00D07D09"/>
    <w:rsid w:val="00D10C1E"/>
    <w:rsid w:val="00D14802"/>
    <w:rsid w:val="00D246B0"/>
    <w:rsid w:val="00D2783C"/>
    <w:rsid w:val="00D315D0"/>
    <w:rsid w:val="00D43054"/>
    <w:rsid w:val="00D431EC"/>
    <w:rsid w:val="00D44241"/>
    <w:rsid w:val="00D669E5"/>
    <w:rsid w:val="00D73938"/>
    <w:rsid w:val="00D74993"/>
    <w:rsid w:val="00D95601"/>
    <w:rsid w:val="00DA75D1"/>
    <w:rsid w:val="00DC43A5"/>
    <w:rsid w:val="00DD18C0"/>
    <w:rsid w:val="00DD27A7"/>
    <w:rsid w:val="00DE143A"/>
    <w:rsid w:val="00DF05D6"/>
    <w:rsid w:val="00DF1D7C"/>
    <w:rsid w:val="00E034F4"/>
    <w:rsid w:val="00E0361B"/>
    <w:rsid w:val="00E03BDE"/>
    <w:rsid w:val="00E14997"/>
    <w:rsid w:val="00E23A7A"/>
    <w:rsid w:val="00E31687"/>
    <w:rsid w:val="00E355A9"/>
    <w:rsid w:val="00E55BA2"/>
    <w:rsid w:val="00E56E94"/>
    <w:rsid w:val="00E7547E"/>
    <w:rsid w:val="00E869DD"/>
    <w:rsid w:val="00E93284"/>
    <w:rsid w:val="00E971C5"/>
    <w:rsid w:val="00EA066E"/>
    <w:rsid w:val="00EC172B"/>
    <w:rsid w:val="00EC70B3"/>
    <w:rsid w:val="00ED1848"/>
    <w:rsid w:val="00ED1FC3"/>
    <w:rsid w:val="00EE5013"/>
    <w:rsid w:val="00EE6746"/>
    <w:rsid w:val="00F008DD"/>
    <w:rsid w:val="00F13A9A"/>
    <w:rsid w:val="00F17070"/>
    <w:rsid w:val="00F1777A"/>
    <w:rsid w:val="00F35243"/>
    <w:rsid w:val="00F37764"/>
    <w:rsid w:val="00F40C87"/>
    <w:rsid w:val="00F40D49"/>
    <w:rsid w:val="00F50D14"/>
    <w:rsid w:val="00F7378B"/>
    <w:rsid w:val="00F7579C"/>
    <w:rsid w:val="00F803F5"/>
    <w:rsid w:val="00F93519"/>
    <w:rsid w:val="00FA531A"/>
    <w:rsid w:val="00FC7A69"/>
    <w:rsid w:val="00FD6670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22D4"/>
  <w15:docId w15:val="{805A04F6-EC34-4ECB-9AF0-12AEF18C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9C2"/>
    <w:pPr>
      <w:widowControl w:val="0"/>
      <w:suppressAutoHyphens/>
      <w:spacing w:after="12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F59C2"/>
    <w:rPr>
      <w:rFonts w:ascii="Times New Roman" w:eastAsia="Albany AMT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D6"/>
  </w:style>
  <w:style w:type="paragraph" w:styleId="a7">
    <w:name w:val="footer"/>
    <w:basedOn w:val="a"/>
    <w:link w:val="a8"/>
    <w:uiPriority w:val="99"/>
    <w:semiHidden/>
    <w:unhideWhenUsed/>
    <w:rsid w:val="00D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5D6"/>
  </w:style>
  <w:style w:type="character" w:customStyle="1" w:styleId="a9">
    <w:name w:val="Оглавление_"/>
    <w:basedOn w:val="a0"/>
    <w:link w:val="aa"/>
    <w:rsid w:val="002A20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Оглавление"/>
    <w:basedOn w:val="a"/>
    <w:link w:val="a9"/>
    <w:rsid w:val="002A20C3"/>
    <w:pPr>
      <w:widowControl w:val="0"/>
      <w:shd w:val="clear" w:color="auto" w:fill="FFFFFF"/>
      <w:spacing w:after="52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link w:val="ac"/>
    <w:qFormat/>
    <w:rsid w:val="002A20C3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2A20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2A20C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B15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B15BC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Абзац списка Знак"/>
    <w:basedOn w:val="a0"/>
    <w:link w:val="ab"/>
    <w:rsid w:val="00527F34"/>
  </w:style>
  <w:style w:type="paragraph" w:styleId="ae">
    <w:name w:val="Balloon Text"/>
    <w:basedOn w:val="a"/>
    <w:link w:val="af"/>
    <w:uiPriority w:val="99"/>
    <w:semiHidden/>
    <w:unhideWhenUsed/>
    <w:rsid w:val="0036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6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2647">
                  <w:marLeft w:val="131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840">
                      <w:marLeft w:val="236"/>
                      <w:marRight w:val="105"/>
                      <w:marTop w:val="0"/>
                      <w:marBottom w:val="4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5141">
                          <w:marLeft w:val="0"/>
                          <w:marRight w:val="0"/>
                          <w:marTop w:val="0"/>
                          <w:marBottom w:val="6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5669">
                                  <w:marLeft w:val="0"/>
                                  <w:marRight w:val="52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02016-3A29-4A19-B5C9-7091B16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29</cp:revision>
  <cp:lastPrinted>2022-05-18T04:14:00Z</cp:lastPrinted>
  <dcterms:created xsi:type="dcterms:W3CDTF">2022-05-17T05:33:00Z</dcterms:created>
  <dcterms:modified xsi:type="dcterms:W3CDTF">2022-06-01T11:59:00Z</dcterms:modified>
</cp:coreProperties>
</file>