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FD" w:rsidRDefault="00C34DFD" w:rsidP="00C34DFD">
      <w:pPr>
        <w:jc w:val="right"/>
        <w:rPr>
          <w:sz w:val="28"/>
          <w:szCs w:val="28"/>
        </w:rPr>
      </w:pPr>
      <w:r>
        <w:rPr>
          <w:noProof/>
          <w:sz w:val="28"/>
          <w:szCs w:val="28"/>
        </w:rPr>
        <w:drawing>
          <wp:anchor distT="0" distB="0" distL="114300" distR="114300" simplePos="0" relativeHeight="251659264" behindDoc="1" locked="0" layoutInCell="1" allowOverlap="1" wp14:anchorId="5B1417BE" wp14:editId="2CDFC40B">
            <wp:simplePos x="0" y="0"/>
            <wp:positionH relativeFrom="column">
              <wp:posOffset>2767330</wp:posOffset>
            </wp:positionH>
            <wp:positionV relativeFrom="paragraph">
              <wp:posOffset>-288290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FD" w:rsidRDefault="00C34DFD" w:rsidP="00C34DFD"/>
    <w:p w:rsidR="00C34DFD" w:rsidRDefault="00C34DFD" w:rsidP="00C34DFD">
      <w:pPr>
        <w:ind w:right="-1"/>
        <w:jc w:val="center"/>
        <w:rPr>
          <w:rFonts w:ascii="Calibri" w:hAnsi="Calibri"/>
          <w:sz w:val="10"/>
        </w:rPr>
      </w:pPr>
    </w:p>
    <w:p w:rsidR="00C34DFD" w:rsidRDefault="00C34DFD" w:rsidP="00C34DFD">
      <w:pPr>
        <w:rPr>
          <w:sz w:val="28"/>
          <w:szCs w:val="28"/>
        </w:rPr>
      </w:pPr>
      <w:r w:rsidRPr="00A576A1">
        <w:rPr>
          <w:sz w:val="28"/>
          <w:szCs w:val="28"/>
        </w:rPr>
        <w:t xml:space="preserve"> </w:t>
      </w:r>
    </w:p>
    <w:p w:rsidR="00C34DFD" w:rsidRPr="00A576A1" w:rsidRDefault="00C34DFD" w:rsidP="00C34DFD">
      <w:pPr>
        <w:rPr>
          <w:rFonts w:ascii="Calibri" w:hAnsi="Calibri"/>
          <w:sz w:val="28"/>
          <w:szCs w:val="28"/>
        </w:rPr>
      </w:pPr>
    </w:p>
    <w:p w:rsidR="00C34DFD" w:rsidRPr="00856CAE" w:rsidRDefault="00C34DFD" w:rsidP="00C17DAF">
      <w:pPr>
        <w:tabs>
          <w:tab w:val="left" w:pos="709"/>
        </w:tabs>
        <w:jc w:val="center"/>
        <w:rPr>
          <w:b/>
          <w:sz w:val="32"/>
          <w:szCs w:val="32"/>
        </w:rPr>
      </w:pPr>
      <w:r w:rsidRPr="00856CAE">
        <w:rPr>
          <w:b/>
          <w:sz w:val="32"/>
          <w:szCs w:val="32"/>
        </w:rPr>
        <w:t xml:space="preserve">АДМИНИСТРАЦИЯ ГОРОДА НЕФТЕЮГАНСКА </w:t>
      </w:r>
    </w:p>
    <w:p w:rsidR="00C34DFD" w:rsidRPr="00A576A1" w:rsidRDefault="00C34DFD" w:rsidP="00C34DFD">
      <w:pPr>
        <w:jc w:val="center"/>
        <w:rPr>
          <w:b/>
          <w:sz w:val="10"/>
          <w:szCs w:val="10"/>
        </w:rPr>
      </w:pPr>
    </w:p>
    <w:p w:rsidR="00C34DFD" w:rsidRPr="00856CAE" w:rsidRDefault="00C34DFD" w:rsidP="00C34DFD">
      <w:pPr>
        <w:jc w:val="center"/>
        <w:rPr>
          <w:b/>
          <w:sz w:val="40"/>
          <w:szCs w:val="40"/>
        </w:rPr>
      </w:pPr>
      <w:r w:rsidRPr="00856CAE">
        <w:rPr>
          <w:b/>
          <w:sz w:val="40"/>
          <w:szCs w:val="40"/>
        </w:rPr>
        <w:t>ПОСТАНОВЛЕНИЕ</w:t>
      </w:r>
    </w:p>
    <w:p w:rsidR="00C34DFD" w:rsidRPr="003A1A82" w:rsidRDefault="00C34DFD" w:rsidP="00C34DFD">
      <w:pPr>
        <w:rPr>
          <w:sz w:val="48"/>
          <w:szCs w:val="48"/>
        </w:rPr>
      </w:pPr>
    </w:p>
    <w:p w:rsidR="00C34DFD" w:rsidRPr="003A1A82" w:rsidRDefault="003A1A82" w:rsidP="00C34DFD">
      <w:pPr>
        <w:rPr>
          <w:sz w:val="28"/>
          <w:szCs w:val="28"/>
        </w:rPr>
      </w:pPr>
      <w:r w:rsidRPr="003A1A82">
        <w:rPr>
          <w:sz w:val="28"/>
          <w:szCs w:val="28"/>
        </w:rPr>
        <w:t>29</w:t>
      </w:r>
      <w:r>
        <w:rPr>
          <w:sz w:val="28"/>
          <w:szCs w:val="28"/>
        </w:rPr>
        <w:t>.</w:t>
      </w:r>
      <w:r w:rsidRPr="003A1A82">
        <w:rPr>
          <w:sz w:val="28"/>
          <w:szCs w:val="28"/>
        </w:rPr>
        <w:t>08.2022</w:t>
      </w:r>
      <w:r w:rsidRPr="003A1A82">
        <w:rPr>
          <w:sz w:val="28"/>
          <w:szCs w:val="28"/>
        </w:rPr>
        <w:tab/>
      </w:r>
      <w:r w:rsidRPr="003A1A82">
        <w:rPr>
          <w:sz w:val="28"/>
          <w:szCs w:val="28"/>
        </w:rPr>
        <w:tab/>
      </w:r>
      <w:r w:rsidRPr="003A1A82">
        <w:rPr>
          <w:sz w:val="28"/>
          <w:szCs w:val="28"/>
        </w:rPr>
        <w:tab/>
      </w:r>
      <w:r w:rsidRPr="003A1A82">
        <w:rPr>
          <w:sz w:val="28"/>
          <w:szCs w:val="28"/>
        </w:rPr>
        <w:tab/>
      </w:r>
      <w:r w:rsidRPr="003A1A82">
        <w:rPr>
          <w:sz w:val="28"/>
          <w:szCs w:val="28"/>
        </w:rPr>
        <w:tab/>
      </w:r>
      <w:r w:rsidRPr="003A1A82">
        <w:rPr>
          <w:sz w:val="28"/>
          <w:szCs w:val="28"/>
        </w:rPr>
        <w:tab/>
      </w:r>
      <w:r w:rsidRPr="003A1A82">
        <w:rPr>
          <w:sz w:val="28"/>
          <w:szCs w:val="28"/>
        </w:rPr>
        <w:tab/>
      </w:r>
      <w:r w:rsidRPr="003A1A82">
        <w:rPr>
          <w:sz w:val="28"/>
          <w:szCs w:val="28"/>
        </w:rPr>
        <w:tab/>
      </w:r>
      <w:r w:rsidRPr="003A1A82">
        <w:rPr>
          <w:sz w:val="28"/>
          <w:szCs w:val="28"/>
        </w:rPr>
        <w:tab/>
      </w:r>
      <w:r w:rsidRPr="003A1A82">
        <w:rPr>
          <w:sz w:val="28"/>
          <w:szCs w:val="28"/>
        </w:rPr>
        <w:tab/>
      </w:r>
      <w:r>
        <w:rPr>
          <w:sz w:val="28"/>
          <w:szCs w:val="28"/>
        </w:rPr>
        <w:t xml:space="preserve">         № 114-нп</w:t>
      </w:r>
    </w:p>
    <w:p w:rsidR="00C34DFD" w:rsidRPr="008672DF" w:rsidRDefault="00C34DFD" w:rsidP="00C34DFD">
      <w:pPr>
        <w:jc w:val="center"/>
        <w:rPr>
          <w:sz w:val="24"/>
          <w:szCs w:val="24"/>
        </w:rPr>
      </w:pPr>
      <w:proofErr w:type="spellStart"/>
      <w:r w:rsidRPr="008672DF">
        <w:rPr>
          <w:sz w:val="24"/>
          <w:szCs w:val="24"/>
        </w:rPr>
        <w:t>г.Нефтеюганск</w:t>
      </w:r>
      <w:proofErr w:type="spellEnd"/>
    </w:p>
    <w:p w:rsidR="00C34DFD" w:rsidRPr="003A1A82" w:rsidRDefault="00C34DFD" w:rsidP="00C34DFD">
      <w:pPr>
        <w:rPr>
          <w:b/>
          <w:sz w:val="28"/>
          <w:szCs w:val="28"/>
        </w:rPr>
      </w:pPr>
    </w:p>
    <w:p w:rsidR="00C34DFD" w:rsidRPr="00FF5B13" w:rsidRDefault="00C34DFD" w:rsidP="00FF5B13">
      <w:pPr>
        <w:pStyle w:val="ConsPlusNormal"/>
        <w:ind w:firstLine="708"/>
        <w:jc w:val="center"/>
        <w:rPr>
          <w:rFonts w:ascii="Times New Roman" w:hAnsi="Times New Roman" w:cs="Times New Roman"/>
          <w:b/>
          <w:sz w:val="28"/>
          <w:szCs w:val="28"/>
        </w:rPr>
      </w:pPr>
      <w:r w:rsidRPr="00FF5B13">
        <w:rPr>
          <w:rFonts w:ascii="Times New Roman" w:hAnsi="Times New Roman" w:cs="Times New Roman"/>
          <w:b/>
          <w:sz w:val="28"/>
          <w:szCs w:val="28"/>
        </w:rPr>
        <w:t>О внесении изменений в постановление администрации города Нефтеюганска от 04.07.2018 № 103-нп «Об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w:t>
      </w:r>
    </w:p>
    <w:p w:rsidR="00C34DFD" w:rsidRPr="00FF5B13" w:rsidRDefault="00C34DFD" w:rsidP="00FF5B13">
      <w:pPr>
        <w:pStyle w:val="ConsPlusNormal"/>
        <w:jc w:val="center"/>
        <w:rPr>
          <w:rFonts w:ascii="Times New Roman" w:hAnsi="Times New Roman" w:cs="Times New Roman"/>
          <w:b/>
          <w:sz w:val="28"/>
          <w:szCs w:val="28"/>
        </w:rPr>
      </w:pPr>
      <w:r w:rsidRPr="00FF5B13">
        <w:rPr>
          <w:rFonts w:ascii="Times New Roman" w:hAnsi="Times New Roman" w:cs="Times New Roman"/>
          <w:b/>
          <w:sz w:val="28"/>
          <w:szCs w:val="28"/>
        </w:rPr>
        <w:t>города Нефтеюганска»</w:t>
      </w:r>
    </w:p>
    <w:p w:rsidR="00D644F4" w:rsidRPr="00FF5B13" w:rsidRDefault="00D644F4" w:rsidP="00FF5B13">
      <w:pPr>
        <w:pStyle w:val="ConsPlusNormal"/>
        <w:jc w:val="both"/>
        <w:rPr>
          <w:rFonts w:ascii="Times New Roman" w:hAnsi="Times New Roman" w:cs="Times New Roman"/>
          <w:sz w:val="28"/>
          <w:szCs w:val="28"/>
        </w:rPr>
      </w:pPr>
    </w:p>
    <w:p w:rsidR="00C5586A" w:rsidRPr="001E058A" w:rsidRDefault="00B66C7F" w:rsidP="001E058A">
      <w:pPr>
        <w:pStyle w:val="ConsPlusTitle"/>
        <w:ind w:firstLine="708"/>
        <w:jc w:val="both"/>
        <w:outlineLvl w:val="0"/>
        <w:rPr>
          <w:rFonts w:ascii="Times New Roman" w:hAnsi="Times New Roman" w:cs="Times New Roman"/>
          <w:b w:val="0"/>
          <w:sz w:val="28"/>
          <w:szCs w:val="28"/>
        </w:rPr>
      </w:pPr>
      <w:r w:rsidRPr="00B66C7F">
        <w:rPr>
          <w:rFonts w:ascii="Times New Roman" w:hAnsi="Times New Roman" w:cs="Times New Roman"/>
          <w:b w:val="0"/>
          <w:sz w:val="28"/>
          <w:szCs w:val="28"/>
        </w:rPr>
        <w:t>В соответствии с Федеральным</w:t>
      </w:r>
      <w:r w:rsidR="003F32F3">
        <w:rPr>
          <w:rFonts w:ascii="Times New Roman" w:hAnsi="Times New Roman" w:cs="Times New Roman"/>
          <w:b w:val="0"/>
          <w:sz w:val="28"/>
          <w:szCs w:val="28"/>
        </w:rPr>
        <w:t xml:space="preserve"> законом</w:t>
      </w:r>
      <w:r w:rsidR="00127B25" w:rsidRPr="00B66C7F">
        <w:rPr>
          <w:rFonts w:ascii="Times New Roman" w:hAnsi="Times New Roman" w:cs="Times New Roman"/>
          <w:b w:val="0"/>
          <w:sz w:val="28"/>
          <w:szCs w:val="28"/>
        </w:rPr>
        <w:t xml:space="preserve"> от 13.07.2015 № 220-ФЗ </w:t>
      </w:r>
      <w:r>
        <w:rPr>
          <w:rFonts w:ascii="Times New Roman" w:hAnsi="Times New Roman" w:cs="Times New Roman"/>
          <w:b w:val="0"/>
          <w:sz w:val="28"/>
          <w:szCs w:val="28"/>
        </w:rPr>
        <w:t xml:space="preserve">                         </w:t>
      </w:r>
      <w:r w:rsidR="00127B25" w:rsidRPr="00B66C7F">
        <w:rPr>
          <w:rFonts w:ascii="Times New Roman" w:hAnsi="Times New Roman" w:cs="Times New Roman"/>
          <w:b w:val="0"/>
          <w:sz w:val="28"/>
          <w:szCs w:val="28"/>
        </w:rPr>
        <w:t>«Об организации регулярных перевозок пассажир</w:t>
      </w:r>
      <w:r w:rsidR="00127B25" w:rsidRPr="00127B25">
        <w:rPr>
          <w:rFonts w:ascii="Times New Roman" w:hAnsi="Times New Roman" w:cs="Times New Roman"/>
          <w:b w:val="0"/>
          <w:sz w:val="28"/>
          <w:szCs w:val="28"/>
        </w:rPr>
        <w:t>ов и багажа автомобильным транспортом и городским наземным электрическим транспортом в Российской Ф</w:t>
      </w:r>
      <w:r w:rsidR="00E0341D">
        <w:rPr>
          <w:rFonts w:ascii="Times New Roman" w:hAnsi="Times New Roman" w:cs="Times New Roman"/>
          <w:b w:val="0"/>
          <w:sz w:val="28"/>
          <w:szCs w:val="28"/>
        </w:rPr>
        <w:t xml:space="preserve">едерации и о внесении изменений </w:t>
      </w:r>
      <w:r w:rsidR="00127B25" w:rsidRPr="00127B25">
        <w:rPr>
          <w:rFonts w:ascii="Times New Roman" w:hAnsi="Times New Roman" w:cs="Times New Roman"/>
          <w:b w:val="0"/>
          <w:sz w:val="28"/>
          <w:szCs w:val="28"/>
        </w:rPr>
        <w:t>в отдельные законодательные акты Российской Федерации»,</w:t>
      </w:r>
      <w:r w:rsidR="00127B25" w:rsidRPr="00127B25">
        <w:rPr>
          <w:rFonts w:ascii="Times New Roman" w:hAnsi="Times New Roman" w:cs="Times New Roman"/>
          <w:b w:val="0"/>
        </w:rPr>
        <w:t xml:space="preserve"> </w:t>
      </w:r>
      <w:r w:rsidR="003F32F3">
        <w:rPr>
          <w:rFonts w:ascii="Times New Roman" w:hAnsi="Times New Roman" w:cs="Times New Roman"/>
          <w:b w:val="0"/>
          <w:sz w:val="28"/>
          <w:szCs w:val="28"/>
        </w:rPr>
        <w:t>п</w:t>
      </w:r>
      <w:r w:rsidR="003F32F3" w:rsidRPr="003F32F3">
        <w:rPr>
          <w:rFonts w:ascii="Times New Roman" w:hAnsi="Times New Roman" w:cs="Times New Roman"/>
          <w:b w:val="0"/>
          <w:sz w:val="28"/>
          <w:szCs w:val="28"/>
        </w:rPr>
        <w:t>остановление</w:t>
      </w:r>
      <w:r w:rsidR="003F32F3">
        <w:rPr>
          <w:rFonts w:ascii="Times New Roman" w:hAnsi="Times New Roman" w:cs="Times New Roman"/>
          <w:b w:val="0"/>
          <w:sz w:val="28"/>
          <w:szCs w:val="28"/>
        </w:rPr>
        <w:t>м Правительства Ханты-Мансийского автономного округа - Югры от 06.05.2022 № 184-п «</w:t>
      </w:r>
      <w:r w:rsidR="003F32F3" w:rsidRPr="003F32F3">
        <w:rPr>
          <w:rFonts w:ascii="Times New Roman" w:hAnsi="Times New Roman" w:cs="Times New Roman"/>
          <w:b w:val="0"/>
          <w:sz w:val="28"/>
          <w:szCs w:val="28"/>
        </w:rPr>
        <w:t xml:space="preserve">О внесении изменений </w:t>
      </w:r>
      <w:r w:rsidR="002B7A6B">
        <w:rPr>
          <w:rFonts w:ascii="Times New Roman" w:hAnsi="Times New Roman" w:cs="Times New Roman"/>
          <w:b w:val="0"/>
          <w:sz w:val="28"/>
          <w:szCs w:val="28"/>
        </w:rPr>
        <w:t xml:space="preserve">                     </w:t>
      </w:r>
      <w:r w:rsidR="003F32F3" w:rsidRPr="003F32F3">
        <w:rPr>
          <w:rFonts w:ascii="Times New Roman" w:hAnsi="Times New Roman" w:cs="Times New Roman"/>
          <w:b w:val="0"/>
          <w:sz w:val="28"/>
          <w:szCs w:val="28"/>
        </w:rPr>
        <w:t>в постановление Правительства Ханты-Мансийского авто</w:t>
      </w:r>
      <w:r w:rsidR="003F32F3">
        <w:rPr>
          <w:rFonts w:ascii="Times New Roman" w:hAnsi="Times New Roman" w:cs="Times New Roman"/>
          <w:b w:val="0"/>
          <w:sz w:val="28"/>
          <w:szCs w:val="28"/>
        </w:rPr>
        <w:t>номного округа - Югры от 29.07.2016 № 275-п «</w:t>
      </w:r>
      <w:r w:rsidR="003F32F3" w:rsidRPr="003F32F3">
        <w:rPr>
          <w:rFonts w:ascii="Times New Roman" w:hAnsi="Times New Roman" w:cs="Times New Roman"/>
          <w:b w:val="0"/>
          <w:sz w:val="28"/>
          <w:szCs w:val="28"/>
        </w:rPr>
        <w:t>Об организации регулярных перевозок пассажиров и багажа в Ханты-Манс</w:t>
      </w:r>
      <w:r w:rsidR="003F32F3">
        <w:rPr>
          <w:rFonts w:ascii="Times New Roman" w:hAnsi="Times New Roman" w:cs="Times New Roman"/>
          <w:b w:val="0"/>
          <w:sz w:val="28"/>
          <w:szCs w:val="28"/>
        </w:rPr>
        <w:t>ийском автономном округе – Югре»</w:t>
      </w:r>
      <w:r w:rsidR="00FF5B13" w:rsidRPr="0002744F">
        <w:rPr>
          <w:rFonts w:ascii="Times New Roman" w:hAnsi="Times New Roman" w:cs="Times New Roman"/>
          <w:b w:val="0"/>
          <w:sz w:val="28"/>
          <w:szCs w:val="28"/>
        </w:rPr>
        <w:t xml:space="preserve">, </w:t>
      </w:r>
      <w:r w:rsidR="00E94796">
        <w:rPr>
          <w:rFonts w:ascii="Times New Roman" w:hAnsi="Times New Roman" w:cs="Times New Roman"/>
          <w:b w:val="0"/>
          <w:sz w:val="28"/>
          <w:szCs w:val="28"/>
        </w:rPr>
        <w:t xml:space="preserve">Уставом города Нефтеюганска, </w:t>
      </w:r>
      <w:r w:rsidR="008D53BF" w:rsidRPr="0002744F">
        <w:rPr>
          <w:rFonts w:ascii="Times New Roman" w:hAnsi="Times New Roman" w:cs="Times New Roman"/>
          <w:b w:val="0"/>
          <w:sz w:val="28"/>
          <w:szCs w:val="28"/>
        </w:rPr>
        <w:t xml:space="preserve">в целях </w:t>
      </w:r>
      <w:r w:rsidR="00C5586A" w:rsidRPr="0002744F">
        <w:rPr>
          <w:rFonts w:ascii="Times New Roman" w:hAnsi="Times New Roman" w:cs="Times New Roman"/>
          <w:b w:val="0"/>
          <w:sz w:val="28"/>
          <w:szCs w:val="28"/>
        </w:rPr>
        <w:t>приведения муниципального</w:t>
      </w:r>
      <w:r w:rsidR="00127B25">
        <w:rPr>
          <w:rFonts w:ascii="Times New Roman" w:hAnsi="Times New Roman" w:cs="Times New Roman"/>
          <w:b w:val="0"/>
          <w:sz w:val="28"/>
          <w:szCs w:val="28"/>
        </w:rPr>
        <w:t xml:space="preserve"> правового акта в соответствие </w:t>
      </w:r>
      <w:r w:rsidR="00C5586A" w:rsidRPr="00A81659">
        <w:rPr>
          <w:rFonts w:ascii="Times New Roman" w:hAnsi="Times New Roman" w:cs="Times New Roman"/>
          <w:b w:val="0"/>
          <w:sz w:val="28"/>
          <w:szCs w:val="28"/>
        </w:rPr>
        <w:t>с законодательством Российской Федерации</w:t>
      </w:r>
      <w:r w:rsidR="00C5586A" w:rsidRPr="00FF5B13">
        <w:rPr>
          <w:rFonts w:ascii="Times New Roman" w:hAnsi="Times New Roman" w:cs="Times New Roman"/>
          <w:b w:val="0"/>
          <w:sz w:val="28"/>
          <w:szCs w:val="28"/>
        </w:rPr>
        <w:t xml:space="preserve"> администрация города Нефтеюганска постановляет:</w:t>
      </w:r>
    </w:p>
    <w:p w:rsidR="00091226" w:rsidRPr="00091226" w:rsidRDefault="00091226" w:rsidP="000912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091226">
        <w:rPr>
          <w:rFonts w:ascii="Times New Roman" w:hAnsi="Times New Roman" w:cs="Times New Roman"/>
          <w:sz w:val="28"/>
          <w:szCs w:val="28"/>
        </w:rPr>
        <w:t>Внести в постановление администрации города Нефтеюганска                             от 04.07.2018</w:t>
      </w:r>
      <w:r w:rsidRPr="00091226">
        <w:rPr>
          <w:rFonts w:ascii="Times New Roman" w:hAnsi="Times New Roman" w:cs="Times New Roman"/>
          <w:b/>
          <w:sz w:val="28"/>
          <w:szCs w:val="28"/>
        </w:rPr>
        <w:t xml:space="preserve"> </w:t>
      </w:r>
      <w:r w:rsidRPr="00091226">
        <w:rPr>
          <w:rFonts w:ascii="Times New Roman" w:hAnsi="Times New Roman" w:cs="Times New Roman"/>
          <w:sz w:val="28"/>
          <w:szCs w:val="28"/>
        </w:rPr>
        <w:t>№ 103-нп «Об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w:t>
      </w:r>
      <w:r w:rsidR="00DF6ADA">
        <w:rPr>
          <w:rFonts w:ascii="Times New Roman" w:hAnsi="Times New Roman" w:cs="Times New Roman"/>
          <w:sz w:val="28"/>
          <w:szCs w:val="28"/>
        </w:rPr>
        <w:t xml:space="preserve"> (с изменениями</w:t>
      </w:r>
      <w:r w:rsidR="003A4E1C">
        <w:rPr>
          <w:rFonts w:ascii="Times New Roman" w:hAnsi="Times New Roman" w:cs="Times New Roman"/>
          <w:sz w:val="28"/>
          <w:szCs w:val="28"/>
        </w:rPr>
        <w:t>, внесенным</w:t>
      </w:r>
      <w:r w:rsidR="00DF6ADA">
        <w:rPr>
          <w:rFonts w:ascii="Times New Roman" w:hAnsi="Times New Roman" w:cs="Times New Roman"/>
          <w:sz w:val="28"/>
          <w:szCs w:val="28"/>
        </w:rPr>
        <w:t>и</w:t>
      </w:r>
      <w:r w:rsidR="009D752D">
        <w:rPr>
          <w:rFonts w:ascii="Times New Roman" w:hAnsi="Times New Roman" w:cs="Times New Roman"/>
          <w:sz w:val="28"/>
          <w:szCs w:val="28"/>
        </w:rPr>
        <w:t xml:space="preserve"> постановлениями</w:t>
      </w:r>
      <w:r w:rsidR="003A4E1C">
        <w:rPr>
          <w:rFonts w:ascii="Times New Roman" w:hAnsi="Times New Roman" w:cs="Times New Roman"/>
          <w:sz w:val="28"/>
          <w:szCs w:val="28"/>
        </w:rPr>
        <w:t xml:space="preserve"> администрации города Нефтеюганска </w:t>
      </w:r>
      <w:r w:rsidR="00DF6ADA">
        <w:rPr>
          <w:rFonts w:ascii="Times New Roman" w:hAnsi="Times New Roman" w:cs="Times New Roman"/>
          <w:sz w:val="28"/>
          <w:szCs w:val="28"/>
        </w:rPr>
        <w:t xml:space="preserve">                         </w:t>
      </w:r>
      <w:r w:rsidR="0070692A" w:rsidRPr="0070692A">
        <w:rPr>
          <w:rFonts w:ascii="Times New Roman" w:hAnsi="Times New Roman" w:cs="Times New Roman"/>
          <w:sz w:val="28"/>
          <w:szCs w:val="28"/>
        </w:rPr>
        <w:t>от 20.11.2018</w:t>
      </w:r>
      <w:r w:rsidR="00375F80">
        <w:rPr>
          <w:rFonts w:ascii="Times New Roman" w:hAnsi="Times New Roman" w:cs="Times New Roman"/>
          <w:sz w:val="28"/>
          <w:szCs w:val="28"/>
        </w:rPr>
        <w:t xml:space="preserve"> № 168-н</w:t>
      </w:r>
      <w:r w:rsidR="005E537B">
        <w:rPr>
          <w:rFonts w:ascii="Times New Roman" w:hAnsi="Times New Roman" w:cs="Times New Roman"/>
          <w:sz w:val="28"/>
          <w:szCs w:val="28"/>
        </w:rPr>
        <w:t>п</w:t>
      </w:r>
      <w:r w:rsidR="00375F80">
        <w:rPr>
          <w:rFonts w:ascii="Times New Roman" w:hAnsi="Times New Roman" w:cs="Times New Roman"/>
          <w:sz w:val="28"/>
          <w:szCs w:val="28"/>
        </w:rPr>
        <w:t xml:space="preserve">, </w:t>
      </w:r>
      <w:r w:rsidR="00055E25">
        <w:rPr>
          <w:rFonts w:ascii="Times New Roman" w:hAnsi="Times New Roman" w:cs="Times New Roman"/>
          <w:sz w:val="28"/>
          <w:szCs w:val="28"/>
        </w:rPr>
        <w:t xml:space="preserve">от </w:t>
      </w:r>
      <w:r w:rsidR="00521D7E">
        <w:rPr>
          <w:rFonts w:ascii="Times New Roman" w:hAnsi="Times New Roman" w:cs="Times New Roman"/>
          <w:sz w:val="28"/>
          <w:szCs w:val="28"/>
        </w:rPr>
        <w:t xml:space="preserve">06.07.2020 </w:t>
      </w:r>
      <w:r w:rsidR="00521D7E" w:rsidRPr="00521D7E">
        <w:rPr>
          <w:rFonts w:ascii="Times New Roman" w:hAnsi="Times New Roman" w:cs="Times New Roman"/>
          <w:sz w:val="28"/>
          <w:szCs w:val="28"/>
        </w:rPr>
        <w:t>№ 93-нп</w:t>
      </w:r>
      <w:r w:rsidR="003F6250">
        <w:rPr>
          <w:rFonts w:ascii="Times New Roman" w:hAnsi="Times New Roman" w:cs="Times New Roman"/>
          <w:sz w:val="28"/>
          <w:szCs w:val="28"/>
        </w:rPr>
        <w:t xml:space="preserve">, </w:t>
      </w:r>
      <w:r w:rsidR="003F6250" w:rsidRPr="002A20C0">
        <w:rPr>
          <w:rFonts w:ascii="Times New Roman" w:hAnsi="Times New Roman" w:cs="Times New Roman"/>
          <w:sz w:val="28"/>
          <w:szCs w:val="28"/>
        </w:rPr>
        <w:t>от</w:t>
      </w:r>
      <w:r w:rsidR="002A20C0">
        <w:rPr>
          <w:rFonts w:ascii="Times New Roman" w:hAnsi="Times New Roman" w:cs="Times New Roman"/>
          <w:sz w:val="28"/>
          <w:szCs w:val="28"/>
        </w:rPr>
        <w:t xml:space="preserve"> 25.07.2022 № 96-нп</w:t>
      </w:r>
      <w:r w:rsidR="0070692A" w:rsidRPr="00521D7E">
        <w:rPr>
          <w:rFonts w:ascii="Times New Roman" w:hAnsi="Times New Roman" w:cs="Times New Roman"/>
          <w:sz w:val="28"/>
          <w:szCs w:val="28"/>
        </w:rPr>
        <w:t>)</w:t>
      </w:r>
      <w:r w:rsidR="0070692A">
        <w:rPr>
          <w:rFonts w:ascii="Times New Roman" w:hAnsi="Times New Roman" w:cs="Times New Roman"/>
          <w:sz w:val="28"/>
          <w:szCs w:val="28"/>
        </w:rPr>
        <w:t xml:space="preserve"> </w:t>
      </w:r>
      <w:r w:rsidR="002A20C0">
        <w:rPr>
          <w:rFonts w:ascii="Times New Roman" w:hAnsi="Times New Roman" w:cs="Times New Roman"/>
          <w:sz w:val="28"/>
          <w:szCs w:val="28"/>
        </w:rPr>
        <w:t xml:space="preserve">следующие изменения: </w:t>
      </w:r>
      <w:r w:rsidRPr="00091226">
        <w:rPr>
          <w:rFonts w:ascii="Times New Roman" w:hAnsi="Times New Roman" w:cs="Times New Roman"/>
          <w:sz w:val="28"/>
          <w:szCs w:val="28"/>
        </w:rPr>
        <w:t>в приложении к постановлению:</w:t>
      </w:r>
    </w:p>
    <w:p w:rsidR="00812165" w:rsidRDefault="00812165" w:rsidP="006D3AC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w:t>
      </w:r>
      <w:r w:rsidR="00862C2D">
        <w:rPr>
          <w:rFonts w:ascii="Times New Roman" w:hAnsi="Times New Roman" w:cs="Times New Roman"/>
          <w:sz w:val="28"/>
          <w:szCs w:val="28"/>
        </w:rPr>
        <w:t>.Пункт 2.18 дополнить подп</w:t>
      </w:r>
      <w:r w:rsidR="00360705">
        <w:rPr>
          <w:rFonts w:ascii="Times New Roman" w:hAnsi="Times New Roman" w:cs="Times New Roman"/>
          <w:sz w:val="28"/>
          <w:szCs w:val="28"/>
        </w:rPr>
        <w:t>унктами</w:t>
      </w:r>
      <w:r>
        <w:rPr>
          <w:rFonts w:ascii="Times New Roman" w:hAnsi="Times New Roman" w:cs="Times New Roman"/>
          <w:sz w:val="28"/>
          <w:szCs w:val="28"/>
        </w:rPr>
        <w:t xml:space="preserve"> 2.18.3 </w:t>
      </w:r>
      <w:r w:rsidR="00360705">
        <w:rPr>
          <w:rFonts w:ascii="Times New Roman" w:hAnsi="Times New Roman" w:cs="Times New Roman"/>
          <w:sz w:val="28"/>
          <w:szCs w:val="28"/>
        </w:rPr>
        <w:t xml:space="preserve">- 2.18.4 </w:t>
      </w:r>
      <w:r>
        <w:rPr>
          <w:rFonts w:ascii="Times New Roman" w:hAnsi="Times New Roman" w:cs="Times New Roman"/>
          <w:sz w:val="28"/>
          <w:szCs w:val="28"/>
        </w:rPr>
        <w:t>следующего содержания:</w:t>
      </w:r>
    </w:p>
    <w:p w:rsidR="005B79E5" w:rsidRDefault="00812165" w:rsidP="00CD36DD">
      <w:pPr>
        <w:pStyle w:val="ConsPlusNormal"/>
        <w:ind w:firstLine="708"/>
        <w:jc w:val="both"/>
        <w:rPr>
          <w:rFonts w:ascii="Times New Roman" w:hAnsi="Times New Roman" w:cs="Times New Roman"/>
          <w:sz w:val="28"/>
          <w:szCs w:val="28"/>
        </w:rPr>
      </w:pPr>
      <w:r w:rsidRPr="009B75C3">
        <w:rPr>
          <w:rFonts w:ascii="Times New Roman" w:hAnsi="Times New Roman" w:cs="Times New Roman"/>
          <w:sz w:val="28"/>
          <w:szCs w:val="28"/>
        </w:rPr>
        <w:t>«2.18.3.</w:t>
      </w:r>
      <w:r w:rsidR="00CD36DD">
        <w:rPr>
          <w:rFonts w:ascii="Times New Roman" w:hAnsi="Times New Roman" w:cs="Times New Roman"/>
          <w:sz w:val="28"/>
          <w:szCs w:val="28"/>
        </w:rPr>
        <w:t>Решение об установлении муниципального маршрута включает в том числе показатели качества, установленные</w:t>
      </w:r>
      <w:r w:rsidR="003F6250">
        <w:rPr>
          <w:rFonts w:ascii="Times New Roman" w:hAnsi="Times New Roman" w:cs="Times New Roman"/>
          <w:sz w:val="28"/>
          <w:szCs w:val="28"/>
        </w:rPr>
        <w:t xml:space="preserve"> с</w:t>
      </w:r>
      <w:r w:rsidR="009B75C3" w:rsidRPr="009B75C3">
        <w:rPr>
          <w:rFonts w:ascii="Times New Roman" w:hAnsi="Times New Roman" w:cs="Times New Roman"/>
          <w:sz w:val="28"/>
          <w:szCs w:val="28"/>
        </w:rPr>
        <w:t>тандартом транспортного обслуживания населения автомобильным транспортом общего пользования в Ханты-Мансийском автономном округе – Югре, утвержденным распоряжением Правительства Ханты-Мансийского автономн</w:t>
      </w:r>
      <w:r w:rsidR="00E41D26">
        <w:rPr>
          <w:rFonts w:ascii="Times New Roman" w:hAnsi="Times New Roman" w:cs="Times New Roman"/>
          <w:sz w:val="28"/>
          <w:szCs w:val="28"/>
        </w:rPr>
        <w:t>о</w:t>
      </w:r>
      <w:r w:rsidR="00E94796">
        <w:rPr>
          <w:rFonts w:ascii="Times New Roman" w:hAnsi="Times New Roman" w:cs="Times New Roman"/>
          <w:sz w:val="28"/>
          <w:szCs w:val="28"/>
        </w:rPr>
        <w:t xml:space="preserve">го округа - Югры от 21.12.2018  </w:t>
      </w:r>
      <w:r w:rsidR="00FE0340">
        <w:rPr>
          <w:rFonts w:ascii="Times New Roman" w:hAnsi="Times New Roman" w:cs="Times New Roman"/>
          <w:sz w:val="28"/>
          <w:szCs w:val="28"/>
        </w:rPr>
        <w:t xml:space="preserve">№ 682-рп </w:t>
      </w:r>
      <w:r w:rsidR="00FE0340" w:rsidRPr="00FE0340">
        <w:rPr>
          <w:rFonts w:ascii="Times New Roman" w:hAnsi="Times New Roman" w:cs="Times New Roman"/>
          <w:sz w:val="28"/>
          <w:szCs w:val="28"/>
        </w:rPr>
        <w:t xml:space="preserve">«О стандарте транспортного обслуживания населения </w:t>
      </w:r>
      <w:r w:rsidR="00FE0340" w:rsidRPr="00FE0340">
        <w:rPr>
          <w:rFonts w:ascii="Times New Roman" w:hAnsi="Times New Roman" w:cs="Times New Roman"/>
          <w:sz w:val="28"/>
          <w:szCs w:val="28"/>
        </w:rPr>
        <w:lastRenderedPageBreak/>
        <w:t>автомобильным транспортом общего пользования в Ханты-Мансийском автономном округе – Югре»</w:t>
      </w:r>
      <w:r w:rsidR="00FE0340">
        <w:rPr>
          <w:rFonts w:ascii="Times New Roman" w:hAnsi="Times New Roman" w:cs="Times New Roman"/>
          <w:sz w:val="28"/>
          <w:szCs w:val="28"/>
        </w:rPr>
        <w:t>.</w:t>
      </w:r>
    </w:p>
    <w:p w:rsidR="000A7918" w:rsidRDefault="00360705" w:rsidP="000A79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2.18.4.</w:t>
      </w:r>
      <w:r w:rsidR="00DA0110">
        <w:rPr>
          <w:rFonts w:ascii="Times New Roman" w:hAnsi="Times New Roman" w:cs="Times New Roman"/>
          <w:sz w:val="28"/>
          <w:szCs w:val="28"/>
        </w:rPr>
        <w:t>Информация</w:t>
      </w:r>
      <w:r w:rsidR="00977D26">
        <w:rPr>
          <w:rFonts w:ascii="Times New Roman" w:hAnsi="Times New Roman" w:cs="Times New Roman"/>
          <w:sz w:val="28"/>
          <w:szCs w:val="28"/>
        </w:rPr>
        <w:t xml:space="preserve"> о показателях качества</w:t>
      </w:r>
      <w:r w:rsidR="00042432">
        <w:rPr>
          <w:rFonts w:ascii="Times New Roman" w:hAnsi="Times New Roman" w:cs="Times New Roman"/>
          <w:sz w:val="28"/>
          <w:szCs w:val="28"/>
        </w:rPr>
        <w:t>,</w:t>
      </w:r>
      <w:r w:rsidR="00042432" w:rsidRPr="00042432">
        <w:rPr>
          <w:rFonts w:ascii="Times New Roman" w:hAnsi="Times New Roman" w:cs="Times New Roman"/>
          <w:sz w:val="28"/>
          <w:szCs w:val="28"/>
        </w:rPr>
        <w:t xml:space="preserve"> </w:t>
      </w:r>
      <w:r w:rsidR="00DA0110">
        <w:rPr>
          <w:rFonts w:ascii="Times New Roman" w:hAnsi="Times New Roman" w:cs="Times New Roman"/>
          <w:sz w:val="28"/>
          <w:szCs w:val="28"/>
        </w:rPr>
        <w:t>установленных</w:t>
      </w:r>
      <w:r w:rsidR="00042432">
        <w:rPr>
          <w:rFonts w:ascii="Times New Roman" w:hAnsi="Times New Roman" w:cs="Times New Roman"/>
          <w:sz w:val="28"/>
          <w:szCs w:val="28"/>
        </w:rPr>
        <w:t xml:space="preserve"> с</w:t>
      </w:r>
      <w:r w:rsidR="00042432" w:rsidRPr="009B75C3">
        <w:rPr>
          <w:rFonts w:ascii="Times New Roman" w:hAnsi="Times New Roman" w:cs="Times New Roman"/>
          <w:sz w:val="28"/>
          <w:szCs w:val="28"/>
        </w:rPr>
        <w:t>тандартом транспортного обслуживания населения автомобильным транспортом общего пользования в Ханты-Мансийском автономном округе – Югре, утвержденным распоряжением Правительства Ханты-Мансийского автономн</w:t>
      </w:r>
      <w:r w:rsidR="00E41D26">
        <w:rPr>
          <w:rFonts w:ascii="Times New Roman" w:hAnsi="Times New Roman" w:cs="Times New Roman"/>
          <w:sz w:val="28"/>
          <w:szCs w:val="28"/>
        </w:rPr>
        <w:t xml:space="preserve">ого округа - Югры от 21.12.2018 </w:t>
      </w:r>
      <w:r w:rsidR="00DA0110">
        <w:rPr>
          <w:rFonts w:ascii="Times New Roman" w:hAnsi="Times New Roman" w:cs="Times New Roman"/>
          <w:sz w:val="28"/>
          <w:szCs w:val="28"/>
        </w:rPr>
        <w:t>№ 682-рп</w:t>
      </w:r>
      <w:r w:rsidR="0086092F">
        <w:rPr>
          <w:rFonts w:ascii="Times New Roman" w:hAnsi="Times New Roman" w:cs="Times New Roman"/>
          <w:sz w:val="28"/>
          <w:szCs w:val="28"/>
        </w:rPr>
        <w:t xml:space="preserve"> </w:t>
      </w:r>
      <w:r w:rsidR="0086092F" w:rsidRPr="0086092F">
        <w:rPr>
          <w:rFonts w:ascii="Times New Roman" w:hAnsi="Times New Roman" w:cs="Times New Roman"/>
          <w:sz w:val="28"/>
          <w:szCs w:val="28"/>
        </w:rPr>
        <w:t>«О стандарте транспортного обслуживания населения автомобильным транспортом общего пользования в Ханты-Мансийско</w:t>
      </w:r>
      <w:r w:rsidR="0086092F">
        <w:rPr>
          <w:rFonts w:ascii="Times New Roman" w:hAnsi="Times New Roman" w:cs="Times New Roman"/>
          <w:sz w:val="28"/>
          <w:szCs w:val="28"/>
        </w:rPr>
        <w:t>м автономном округе – Югре»</w:t>
      </w:r>
      <w:r w:rsidR="000A7918">
        <w:rPr>
          <w:rFonts w:ascii="Times New Roman" w:hAnsi="Times New Roman" w:cs="Times New Roman"/>
          <w:sz w:val="28"/>
          <w:szCs w:val="28"/>
        </w:rPr>
        <w:t>,</w:t>
      </w:r>
      <w:r w:rsidR="00DA0110">
        <w:rPr>
          <w:rFonts w:ascii="Times New Roman" w:hAnsi="Times New Roman" w:cs="Times New Roman"/>
          <w:sz w:val="28"/>
          <w:szCs w:val="28"/>
        </w:rPr>
        <w:t xml:space="preserve"> включается в конкурсную документацию</w:t>
      </w:r>
      <w:r w:rsidR="00DA0110" w:rsidRPr="009B75C3">
        <w:rPr>
          <w:rFonts w:ascii="Times New Roman" w:hAnsi="Times New Roman" w:cs="Times New Roman"/>
          <w:sz w:val="28"/>
          <w:szCs w:val="28"/>
        </w:rPr>
        <w:t xml:space="preserve"> при проведении открытых конкурсов по </w:t>
      </w:r>
      <w:r w:rsidR="005415FF">
        <w:rPr>
          <w:rFonts w:ascii="Times New Roman" w:hAnsi="Times New Roman" w:cs="Times New Roman"/>
          <w:sz w:val="28"/>
          <w:szCs w:val="28"/>
        </w:rPr>
        <w:t xml:space="preserve">муниципальным </w:t>
      </w:r>
      <w:r w:rsidR="00DA0110" w:rsidRPr="009B75C3">
        <w:rPr>
          <w:rFonts w:ascii="Times New Roman" w:hAnsi="Times New Roman" w:cs="Times New Roman"/>
          <w:sz w:val="28"/>
          <w:szCs w:val="28"/>
        </w:rPr>
        <w:t xml:space="preserve">маршрутам по нерегулируемым тарифам, закупочных процедур в соответствии с законодательством Российской Федерации о </w:t>
      </w:r>
      <w:r w:rsidR="00DA0110" w:rsidRPr="00C17DAF">
        <w:rPr>
          <w:rFonts w:ascii="Times New Roman" w:hAnsi="Times New Roman" w:cs="Times New Roman"/>
          <w:sz w:val="28"/>
          <w:szCs w:val="28"/>
        </w:rPr>
        <w:t>контрактной</w:t>
      </w:r>
      <w:r w:rsidR="00DA0110" w:rsidRPr="009B75C3">
        <w:rPr>
          <w:rFonts w:ascii="Times New Roman" w:hAnsi="Times New Roman" w:cs="Times New Roman"/>
          <w:sz w:val="28"/>
          <w:szCs w:val="28"/>
        </w:rPr>
        <w:t xml:space="preserve"> системе </w:t>
      </w:r>
      <w:r w:rsidR="00DA0110" w:rsidRPr="00C17DAF">
        <w:rPr>
          <w:rFonts w:ascii="Times New Roman" w:hAnsi="Times New Roman" w:cs="Times New Roman"/>
          <w:sz w:val="28"/>
          <w:szCs w:val="28"/>
        </w:rPr>
        <w:t>в сфере закупок товаров, работ, услуг для обеспечения государственных и муниципальных нужд</w:t>
      </w:r>
      <w:r w:rsidR="00DA0110" w:rsidRPr="00423425">
        <w:rPr>
          <w:rFonts w:ascii="Times New Roman" w:hAnsi="Times New Roman" w:cs="Times New Roman"/>
          <w:sz w:val="28"/>
          <w:szCs w:val="28"/>
        </w:rPr>
        <w:t xml:space="preserve"> по </w:t>
      </w:r>
      <w:r w:rsidR="00BD6346">
        <w:rPr>
          <w:rFonts w:ascii="Times New Roman" w:hAnsi="Times New Roman" w:cs="Times New Roman"/>
          <w:sz w:val="28"/>
          <w:szCs w:val="28"/>
        </w:rPr>
        <w:t xml:space="preserve">муниципальным </w:t>
      </w:r>
      <w:r w:rsidR="00DA0110" w:rsidRPr="00423425">
        <w:rPr>
          <w:rFonts w:ascii="Times New Roman" w:hAnsi="Times New Roman" w:cs="Times New Roman"/>
          <w:sz w:val="28"/>
          <w:szCs w:val="28"/>
        </w:rPr>
        <w:t>маршрутам по регулируемым тарифам.».</w:t>
      </w:r>
    </w:p>
    <w:p w:rsidR="00E76A84" w:rsidRPr="003F24CE" w:rsidRDefault="00E76A84" w:rsidP="000A7918">
      <w:pPr>
        <w:pStyle w:val="ConsPlusNormal"/>
        <w:ind w:firstLine="708"/>
        <w:jc w:val="both"/>
        <w:rPr>
          <w:rFonts w:ascii="Times New Roman" w:hAnsi="Times New Roman" w:cs="Times New Roman"/>
          <w:sz w:val="28"/>
          <w:szCs w:val="28"/>
        </w:rPr>
      </w:pPr>
      <w:r w:rsidRPr="003F24CE">
        <w:rPr>
          <w:rFonts w:ascii="Times New Roman" w:hAnsi="Times New Roman" w:cs="Times New Roman"/>
          <w:sz w:val="28"/>
          <w:szCs w:val="28"/>
        </w:rPr>
        <w:t>1.2.Подпункт 5.1.1 пункта 5.1 изложить в следующей редакции:</w:t>
      </w:r>
    </w:p>
    <w:p w:rsidR="00E76A84" w:rsidRDefault="00E76A84" w:rsidP="000A7918">
      <w:pPr>
        <w:pStyle w:val="ConsPlusNormal"/>
        <w:ind w:firstLine="708"/>
        <w:jc w:val="both"/>
        <w:rPr>
          <w:rFonts w:ascii="Times New Roman" w:hAnsi="Times New Roman" w:cs="Times New Roman"/>
          <w:sz w:val="28"/>
          <w:szCs w:val="28"/>
        </w:rPr>
      </w:pPr>
      <w:r w:rsidRPr="003F24CE">
        <w:rPr>
          <w:rFonts w:ascii="Times New Roman" w:hAnsi="Times New Roman" w:cs="Times New Roman"/>
          <w:sz w:val="28"/>
          <w:szCs w:val="28"/>
        </w:rPr>
        <w:t>«5.1.1.Осуществление регулярных перевозок по регулируемым</w:t>
      </w:r>
      <w:r w:rsidRPr="00E76A84">
        <w:rPr>
          <w:rFonts w:ascii="Times New Roman" w:hAnsi="Times New Roman" w:cs="Times New Roman"/>
          <w:sz w:val="28"/>
          <w:szCs w:val="28"/>
        </w:rPr>
        <w:t xml:space="preserve"> тарифам обеспечивается посредством</w:t>
      </w:r>
      <w:r>
        <w:rPr>
          <w:rFonts w:ascii="Times New Roman" w:hAnsi="Times New Roman" w:cs="Times New Roman"/>
          <w:sz w:val="28"/>
          <w:szCs w:val="28"/>
        </w:rPr>
        <w:t>:</w:t>
      </w:r>
    </w:p>
    <w:p w:rsidR="00E76A84" w:rsidRPr="002854EE" w:rsidRDefault="00E76A84" w:rsidP="000A79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76A84">
        <w:rPr>
          <w:rFonts w:ascii="Times New Roman" w:hAnsi="Times New Roman" w:cs="Times New Roman"/>
          <w:sz w:val="28"/>
          <w:szCs w:val="28"/>
        </w:rPr>
        <w:t xml:space="preserve"> заключения уполномоченным органом муниципа</w:t>
      </w:r>
      <w:r w:rsidR="00C06726">
        <w:rPr>
          <w:rFonts w:ascii="Times New Roman" w:hAnsi="Times New Roman" w:cs="Times New Roman"/>
          <w:sz w:val="28"/>
          <w:szCs w:val="28"/>
        </w:rPr>
        <w:t xml:space="preserve">льного контракта на выполнение </w:t>
      </w:r>
      <w:r w:rsidRPr="00E76A84">
        <w:rPr>
          <w:rFonts w:ascii="Times New Roman" w:hAnsi="Times New Roman" w:cs="Times New Roman"/>
          <w:sz w:val="28"/>
          <w:szCs w:val="28"/>
        </w:rPr>
        <w:t>работ, связанных с осуществлением регулярных перевозок по регулируемым тарифам (далее – муниципальный контр</w:t>
      </w:r>
      <w:r w:rsidR="00B10656">
        <w:rPr>
          <w:rFonts w:ascii="Times New Roman" w:hAnsi="Times New Roman" w:cs="Times New Roman"/>
          <w:sz w:val="28"/>
          <w:szCs w:val="28"/>
        </w:rPr>
        <w:t>акт), в порядке, установленном</w:t>
      </w:r>
      <w:r w:rsidRPr="00E76A84">
        <w:rPr>
          <w:rFonts w:ascii="Times New Roman" w:hAnsi="Times New Roman" w:cs="Times New Roman"/>
          <w:sz w:val="28"/>
          <w:szCs w:val="28"/>
        </w:rPr>
        <w:t xml:space="preserve"> Федера</w:t>
      </w:r>
      <w:r w:rsidR="00993720">
        <w:rPr>
          <w:rFonts w:ascii="Times New Roman" w:hAnsi="Times New Roman" w:cs="Times New Roman"/>
          <w:sz w:val="28"/>
          <w:szCs w:val="28"/>
        </w:rPr>
        <w:t xml:space="preserve">льным законом от 05.04.2013 </w:t>
      </w:r>
      <w:r w:rsidRPr="00E76A84">
        <w:rPr>
          <w:rFonts w:ascii="Times New Roman" w:hAnsi="Times New Roman" w:cs="Times New Roman"/>
          <w:sz w:val="28"/>
          <w:szCs w:val="28"/>
        </w:rPr>
        <w:t>№ 44-ФЗ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r w:rsidR="004D2540">
        <w:rPr>
          <w:rFonts w:ascii="Times New Roman" w:hAnsi="Times New Roman" w:cs="Times New Roman"/>
          <w:sz w:val="28"/>
          <w:szCs w:val="28"/>
        </w:rPr>
        <w:t>»</w:t>
      </w:r>
      <w:r w:rsidR="002854EE">
        <w:rPr>
          <w:rFonts w:ascii="Times New Roman" w:hAnsi="Times New Roman" w:cs="Times New Roman"/>
          <w:sz w:val="28"/>
          <w:szCs w:val="28"/>
        </w:rPr>
        <w:t xml:space="preserve">, с учетом положений </w:t>
      </w:r>
      <w:r w:rsidR="002854EE" w:rsidRPr="002854EE">
        <w:rPr>
          <w:rFonts w:ascii="Times New Roman" w:hAnsi="Times New Roman" w:cs="Times New Roman"/>
          <w:sz w:val="28"/>
          <w:szCs w:val="28"/>
        </w:rPr>
        <w:t xml:space="preserve">Федерального закона </w:t>
      </w:r>
      <w:r w:rsidR="004D2540">
        <w:rPr>
          <w:rFonts w:ascii="Times New Roman" w:hAnsi="Times New Roman" w:cs="Times New Roman"/>
          <w:sz w:val="28"/>
          <w:szCs w:val="28"/>
        </w:rPr>
        <w:t xml:space="preserve">                                  </w:t>
      </w:r>
      <w:r w:rsidR="002854EE" w:rsidRPr="002854EE">
        <w:rPr>
          <w:rFonts w:ascii="Times New Roman" w:hAnsi="Times New Roman" w:cs="Times New Roman"/>
          <w:sz w:val="28"/>
          <w:szCs w:val="28"/>
        </w:rPr>
        <w:t>от 13.07.2015 № 220-ФЗ</w:t>
      </w:r>
      <w:r w:rsidRPr="002854EE">
        <w:rPr>
          <w:rFonts w:ascii="Times New Roman" w:hAnsi="Times New Roman" w:cs="Times New Roman"/>
          <w:sz w:val="28"/>
          <w:szCs w:val="28"/>
        </w:rPr>
        <w:t>;</w:t>
      </w:r>
    </w:p>
    <w:p w:rsidR="00E76A84" w:rsidRDefault="00E76A84" w:rsidP="000A79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4C5E2D" w:rsidRPr="004C5E2D">
        <w:rPr>
          <w:rFonts w:ascii="Times New Roman" w:hAnsi="Times New Roman" w:cs="Times New Roman"/>
          <w:sz w:val="28"/>
          <w:szCs w:val="28"/>
        </w:rPr>
        <w:t xml:space="preserve">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004C5E2D" w:rsidRPr="004C5E2D">
        <w:rPr>
          <w:rFonts w:ascii="Times New Roman" w:hAnsi="Times New Roman" w:cs="Times New Roman"/>
          <w:sz w:val="28"/>
          <w:szCs w:val="28"/>
        </w:rPr>
        <w:t>муниципально</w:t>
      </w:r>
      <w:proofErr w:type="spellEnd"/>
      <w:r w:rsidR="004C5E2D" w:rsidRPr="004C5E2D">
        <w:rPr>
          <w:rFonts w:ascii="Times New Roman" w:hAnsi="Times New Roman" w:cs="Times New Roman"/>
          <w:sz w:val="28"/>
          <w:szCs w:val="28"/>
        </w:rPr>
        <w:t xml:space="preserve">-частном партнерстве концессионного соглашения, соглашения о государственно-частном партнерстве, соглашения о </w:t>
      </w:r>
      <w:proofErr w:type="spellStart"/>
      <w:r w:rsidR="004C5E2D" w:rsidRPr="004C5E2D">
        <w:rPr>
          <w:rFonts w:ascii="Times New Roman" w:hAnsi="Times New Roman" w:cs="Times New Roman"/>
          <w:sz w:val="28"/>
          <w:szCs w:val="28"/>
        </w:rPr>
        <w:t>муниципально</w:t>
      </w:r>
      <w:proofErr w:type="spellEnd"/>
      <w:r w:rsidR="004C5E2D" w:rsidRPr="004C5E2D">
        <w:rPr>
          <w:rFonts w:ascii="Times New Roman" w:hAnsi="Times New Roman" w:cs="Times New Roman"/>
          <w:sz w:val="28"/>
          <w:szCs w:val="28"/>
        </w:rPr>
        <w:t>-частном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r w:rsidR="004C5E2D">
        <w:rPr>
          <w:rFonts w:ascii="Times New Roman" w:hAnsi="Times New Roman" w:cs="Times New Roman"/>
          <w:sz w:val="28"/>
          <w:szCs w:val="28"/>
        </w:rPr>
        <w:t>».</w:t>
      </w:r>
    </w:p>
    <w:p w:rsidR="000541F8" w:rsidRDefault="001F4D97" w:rsidP="00CE5BFA">
      <w:pPr>
        <w:pStyle w:val="21"/>
        <w:ind w:firstLine="708"/>
        <w:jc w:val="both"/>
        <w:rPr>
          <w:szCs w:val="28"/>
        </w:rPr>
      </w:pPr>
      <w:r>
        <w:rPr>
          <w:szCs w:val="28"/>
        </w:rPr>
        <w:t>1.3</w:t>
      </w:r>
      <w:r w:rsidR="006B56E6">
        <w:rPr>
          <w:szCs w:val="28"/>
        </w:rPr>
        <w:t>.Приложение</w:t>
      </w:r>
      <w:r w:rsidR="00B46713">
        <w:rPr>
          <w:szCs w:val="28"/>
        </w:rPr>
        <w:t xml:space="preserve"> 2</w:t>
      </w:r>
      <w:r w:rsidR="00B46713" w:rsidRPr="00B46713">
        <w:rPr>
          <w:szCs w:val="28"/>
        </w:rPr>
        <w:t xml:space="preserve"> </w:t>
      </w:r>
      <w:r w:rsidR="00B46713">
        <w:rPr>
          <w:szCs w:val="28"/>
        </w:rPr>
        <w:t xml:space="preserve">к положению </w:t>
      </w:r>
      <w:r w:rsidR="00B46713" w:rsidRPr="001B0649">
        <w:rPr>
          <w:szCs w:val="28"/>
        </w:rPr>
        <w:t xml:space="preserve">об организации перевозок пассажиров автомобильным транспортом по муниципальным маршрутам </w:t>
      </w:r>
      <w:r w:rsidR="00B46713">
        <w:rPr>
          <w:szCs w:val="28"/>
        </w:rPr>
        <w:t xml:space="preserve">регулярных перевозок </w:t>
      </w:r>
      <w:r w:rsidR="00B46713" w:rsidRPr="001B0649">
        <w:rPr>
          <w:szCs w:val="28"/>
        </w:rPr>
        <w:t>на территории города Нефтеюганска</w:t>
      </w:r>
      <w:r w:rsidR="00B46713">
        <w:rPr>
          <w:szCs w:val="28"/>
        </w:rPr>
        <w:t xml:space="preserve"> </w:t>
      </w:r>
      <w:r w:rsidR="00552838">
        <w:rPr>
          <w:szCs w:val="28"/>
        </w:rPr>
        <w:t>изложить</w:t>
      </w:r>
      <w:r w:rsidR="00B136B4">
        <w:rPr>
          <w:szCs w:val="28"/>
        </w:rPr>
        <w:t xml:space="preserve"> согласно прилож</w:t>
      </w:r>
      <w:r w:rsidR="00CE5BFA">
        <w:rPr>
          <w:szCs w:val="28"/>
        </w:rPr>
        <w:t>ению к настоящему постановлению.</w:t>
      </w:r>
    </w:p>
    <w:p w:rsidR="004378E8" w:rsidRPr="004378E8" w:rsidRDefault="004378E8" w:rsidP="00CE5BFA">
      <w:pPr>
        <w:ind w:firstLine="708"/>
        <w:jc w:val="both"/>
      </w:pPr>
      <w:r w:rsidRPr="009B75C3">
        <w:rPr>
          <w:rFonts w:eastAsia="Calibri"/>
          <w:sz w:val="28"/>
          <w:szCs w:val="28"/>
          <w:lang w:eastAsia="en-US"/>
        </w:rPr>
        <w:t>2.Обнародовать (</w:t>
      </w:r>
      <w:r w:rsidRPr="00FE5FE0">
        <w:rPr>
          <w:rFonts w:eastAsia="Calibri"/>
          <w:sz w:val="28"/>
          <w:szCs w:val="28"/>
          <w:lang w:eastAsia="en-US"/>
        </w:rPr>
        <w:t>опубликовать) постан</w:t>
      </w:r>
      <w:r>
        <w:rPr>
          <w:rFonts w:eastAsia="Calibri"/>
          <w:sz w:val="28"/>
          <w:szCs w:val="28"/>
          <w:lang w:eastAsia="en-US"/>
        </w:rPr>
        <w:t xml:space="preserve">овление в газете «Здравствуйте, </w:t>
      </w:r>
      <w:r w:rsidRPr="00FE5FE0">
        <w:rPr>
          <w:rFonts w:eastAsia="Calibri"/>
          <w:sz w:val="28"/>
          <w:szCs w:val="28"/>
          <w:lang w:eastAsia="en-US"/>
        </w:rPr>
        <w:t>нефтеюганцы!».</w:t>
      </w:r>
    </w:p>
    <w:p w:rsidR="004A5829" w:rsidRDefault="004A5829" w:rsidP="00723BE0">
      <w:pPr>
        <w:pStyle w:val="ConsPlusNormal"/>
        <w:ind w:firstLine="709"/>
        <w:jc w:val="both"/>
        <w:rPr>
          <w:rFonts w:ascii="Times New Roman" w:eastAsia="Calibri" w:hAnsi="Times New Roman" w:cs="Times New Roman"/>
          <w:sz w:val="28"/>
          <w:szCs w:val="28"/>
          <w:lang w:eastAsia="en-US"/>
        </w:rPr>
      </w:pPr>
    </w:p>
    <w:p w:rsidR="00FA31CA" w:rsidRPr="00723BE0" w:rsidRDefault="004378E8" w:rsidP="00723BE0">
      <w:pPr>
        <w:pStyle w:val="ConsPlusNormal"/>
        <w:ind w:firstLine="709"/>
        <w:jc w:val="both"/>
        <w:rPr>
          <w:rFonts w:ascii="Times New Roman" w:eastAsia="Calibri" w:hAnsi="Times New Roman" w:cs="Times New Roman"/>
          <w:sz w:val="28"/>
          <w:szCs w:val="28"/>
          <w:lang w:eastAsia="en-US"/>
        </w:rPr>
      </w:pPr>
      <w:r w:rsidRPr="00FE5FE0">
        <w:rPr>
          <w:rFonts w:ascii="Times New Roman" w:eastAsia="Calibri" w:hAnsi="Times New Roman" w:cs="Times New Roman"/>
          <w:sz w:val="28"/>
          <w:szCs w:val="28"/>
          <w:lang w:eastAsia="en-US"/>
        </w:rPr>
        <w:lastRenderedPageBreak/>
        <w:t>3.Департаменту по делам администрации города (</w:t>
      </w:r>
      <w:r w:rsidR="009C4C66">
        <w:rPr>
          <w:rFonts w:ascii="Times New Roman" w:eastAsia="Calibri" w:hAnsi="Times New Roman" w:cs="Times New Roman"/>
          <w:sz w:val="28"/>
          <w:szCs w:val="28"/>
          <w:lang w:eastAsia="en-US"/>
        </w:rPr>
        <w:t>Журавлев В.Ю.</w:t>
      </w:r>
      <w:r w:rsidRPr="00FE5FE0">
        <w:rPr>
          <w:rFonts w:ascii="Times New Roman" w:eastAsia="Calibri" w:hAnsi="Times New Roman" w:cs="Times New Roman"/>
          <w:sz w:val="28"/>
          <w:szCs w:val="28"/>
          <w:lang w:eastAsia="en-US"/>
        </w:rPr>
        <w:t>) разместить постановление на официальном сайте органов местного самоуправления города Нефтеюганска в сети Интернет.</w:t>
      </w:r>
    </w:p>
    <w:p w:rsidR="004378E8" w:rsidRDefault="004378E8" w:rsidP="00437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50201">
        <w:rPr>
          <w:rFonts w:ascii="Times New Roman" w:hAnsi="Times New Roman" w:cs="Times New Roman"/>
          <w:sz w:val="28"/>
          <w:szCs w:val="28"/>
        </w:rPr>
        <w:t>.</w:t>
      </w:r>
      <w:r>
        <w:rPr>
          <w:rFonts w:ascii="Times New Roman" w:hAnsi="Times New Roman" w:cs="Times New Roman"/>
          <w:sz w:val="28"/>
          <w:szCs w:val="28"/>
        </w:rPr>
        <w:t>П</w:t>
      </w:r>
      <w:r w:rsidRPr="00850201">
        <w:rPr>
          <w:rFonts w:ascii="Times New Roman" w:hAnsi="Times New Roman" w:cs="Times New Roman"/>
          <w:sz w:val="28"/>
          <w:szCs w:val="28"/>
        </w:rPr>
        <w:t>ост</w:t>
      </w:r>
      <w:r w:rsidR="00723BE0">
        <w:rPr>
          <w:rFonts w:ascii="Times New Roman" w:hAnsi="Times New Roman" w:cs="Times New Roman"/>
          <w:sz w:val="28"/>
          <w:szCs w:val="28"/>
        </w:rPr>
        <w:t xml:space="preserve">ановление вступает в силу с </w:t>
      </w:r>
      <w:r w:rsidR="00D20C6B">
        <w:rPr>
          <w:rFonts w:ascii="Times New Roman" w:hAnsi="Times New Roman" w:cs="Times New Roman"/>
          <w:sz w:val="28"/>
          <w:szCs w:val="28"/>
        </w:rPr>
        <w:t xml:space="preserve">01.01.2023, за исключением пункта 1.2 </w:t>
      </w:r>
      <w:r w:rsidR="0008414A">
        <w:rPr>
          <w:rFonts w:ascii="Times New Roman" w:hAnsi="Times New Roman" w:cs="Times New Roman"/>
          <w:sz w:val="28"/>
          <w:szCs w:val="28"/>
        </w:rPr>
        <w:t xml:space="preserve">настоящего </w:t>
      </w:r>
      <w:r w:rsidR="00D20C6B">
        <w:rPr>
          <w:rFonts w:ascii="Times New Roman" w:hAnsi="Times New Roman" w:cs="Times New Roman"/>
          <w:sz w:val="28"/>
          <w:szCs w:val="28"/>
        </w:rPr>
        <w:t>постановления.</w:t>
      </w:r>
    </w:p>
    <w:p w:rsidR="00D20C6B" w:rsidRPr="00850201" w:rsidRDefault="00D20C6B" w:rsidP="00437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5.Пункт 1.2 </w:t>
      </w:r>
      <w:r w:rsidR="0008414A">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постановления вступает в силу после </w:t>
      </w:r>
      <w:r w:rsidR="00662977">
        <w:rPr>
          <w:rFonts w:ascii="Times New Roman" w:hAnsi="Times New Roman" w:cs="Times New Roman"/>
          <w:sz w:val="28"/>
          <w:szCs w:val="28"/>
        </w:rPr>
        <w:t xml:space="preserve">его </w:t>
      </w:r>
      <w:r>
        <w:rPr>
          <w:rFonts w:ascii="Times New Roman" w:hAnsi="Times New Roman" w:cs="Times New Roman"/>
          <w:sz w:val="28"/>
          <w:szCs w:val="28"/>
        </w:rPr>
        <w:t>официального опубликования.</w:t>
      </w:r>
    </w:p>
    <w:p w:rsidR="004378E8" w:rsidRDefault="00D20C6B" w:rsidP="00F41E33">
      <w:pPr>
        <w:pStyle w:val="ConsPlusNormal"/>
        <w:ind w:firstLine="709"/>
        <w:jc w:val="both"/>
        <w:rPr>
          <w:sz w:val="28"/>
          <w:szCs w:val="28"/>
        </w:rPr>
      </w:pPr>
      <w:r>
        <w:rPr>
          <w:rFonts w:ascii="Times New Roman" w:hAnsi="Times New Roman" w:cs="Times New Roman"/>
          <w:sz w:val="28"/>
          <w:szCs w:val="28"/>
        </w:rPr>
        <w:t>6</w:t>
      </w:r>
      <w:r w:rsidR="004378E8" w:rsidRPr="00850201">
        <w:rPr>
          <w:rFonts w:ascii="Times New Roman" w:hAnsi="Times New Roman" w:cs="Times New Roman"/>
          <w:sz w:val="28"/>
          <w:szCs w:val="28"/>
        </w:rPr>
        <w:t>.</w:t>
      </w:r>
      <w:r w:rsidR="00F41E33" w:rsidRPr="00F41E33">
        <w:rPr>
          <w:rFonts w:ascii="Times New Roman" w:hAnsi="Times New Roman" w:cs="Times New Roman"/>
          <w:sz w:val="28"/>
          <w:szCs w:val="28"/>
        </w:rPr>
        <w:t>Контроль исполнения постановления оставляю за собой.</w:t>
      </w:r>
    </w:p>
    <w:p w:rsidR="00693531" w:rsidRDefault="00693531" w:rsidP="000A2D67">
      <w:pPr>
        <w:jc w:val="both"/>
        <w:rPr>
          <w:sz w:val="28"/>
          <w:szCs w:val="28"/>
        </w:rPr>
      </w:pPr>
    </w:p>
    <w:p w:rsidR="00F41E33" w:rsidRDefault="00F41E33" w:rsidP="000A2D67">
      <w:pPr>
        <w:jc w:val="both"/>
        <w:rPr>
          <w:sz w:val="28"/>
          <w:szCs w:val="28"/>
        </w:rPr>
      </w:pPr>
    </w:p>
    <w:p w:rsidR="006A35CF" w:rsidRPr="000A2D67" w:rsidRDefault="004378E8" w:rsidP="000A2D67">
      <w:pPr>
        <w:jc w:val="both"/>
        <w:rPr>
          <w:sz w:val="28"/>
          <w:szCs w:val="28"/>
        </w:rPr>
      </w:pPr>
      <w:r>
        <w:rPr>
          <w:sz w:val="28"/>
          <w:szCs w:val="28"/>
        </w:rPr>
        <w:t xml:space="preserve">Глава города Нефтеюганска                                                        </w:t>
      </w:r>
      <w:r>
        <w:rPr>
          <w:sz w:val="28"/>
          <w:szCs w:val="28"/>
        </w:rPr>
        <w:tab/>
      </w:r>
      <w:r w:rsidR="000A2D67">
        <w:rPr>
          <w:sz w:val="28"/>
          <w:szCs w:val="28"/>
        </w:rPr>
        <w:t xml:space="preserve">         </w:t>
      </w:r>
      <w:proofErr w:type="spellStart"/>
      <w:r w:rsidR="000A2D67">
        <w:rPr>
          <w:sz w:val="28"/>
          <w:szCs w:val="28"/>
        </w:rPr>
        <w:t>Э.Х.Бугай</w:t>
      </w:r>
      <w:proofErr w:type="spellEnd"/>
    </w:p>
    <w:p w:rsidR="00EB576E" w:rsidRDefault="00EB576E" w:rsidP="00DA6D00">
      <w:pPr>
        <w:widowControl w:val="0"/>
        <w:autoSpaceDE w:val="0"/>
        <w:autoSpaceDN w:val="0"/>
        <w:adjustRightInd w:val="0"/>
        <w:jc w:val="center"/>
        <w:rPr>
          <w:rFonts w:eastAsia="Calibri" w:cs="Courier New"/>
          <w:sz w:val="28"/>
          <w:szCs w:val="28"/>
        </w:rPr>
      </w:pPr>
    </w:p>
    <w:p w:rsidR="00973F76" w:rsidRDefault="00973F76" w:rsidP="00DA6D00">
      <w:pPr>
        <w:widowControl w:val="0"/>
        <w:autoSpaceDE w:val="0"/>
        <w:autoSpaceDN w:val="0"/>
        <w:adjustRightInd w:val="0"/>
        <w:jc w:val="center"/>
        <w:rPr>
          <w:rFonts w:eastAsia="Calibri" w:cs="Courier New"/>
          <w:sz w:val="28"/>
          <w:szCs w:val="28"/>
        </w:rPr>
      </w:pPr>
    </w:p>
    <w:p w:rsidR="00973F76" w:rsidRDefault="00973F76" w:rsidP="00DA6D00">
      <w:pPr>
        <w:widowControl w:val="0"/>
        <w:autoSpaceDE w:val="0"/>
        <w:autoSpaceDN w:val="0"/>
        <w:adjustRightInd w:val="0"/>
        <w:jc w:val="center"/>
        <w:rPr>
          <w:rFonts w:eastAsia="Calibri" w:cs="Courier New"/>
          <w:sz w:val="28"/>
          <w:szCs w:val="28"/>
        </w:rPr>
      </w:pPr>
    </w:p>
    <w:p w:rsidR="009D752D" w:rsidRDefault="009E4F63" w:rsidP="00973F76">
      <w:pPr>
        <w:widowControl w:val="0"/>
        <w:tabs>
          <w:tab w:val="left" w:pos="5103"/>
        </w:tabs>
        <w:autoSpaceDE w:val="0"/>
        <w:autoSpaceDN w:val="0"/>
        <w:adjustRightInd w:val="0"/>
        <w:jc w:val="both"/>
        <w:rPr>
          <w:rFonts w:cs="Arial"/>
          <w:bCs/>
          <w:sz w:val="28"/>
          <w:szCs w:val="28"/>
        </w:rPr>
      </w:pPr>
      <w:r>
        <w:rPr>
          <w:rFonts w:eastAsia="Calibri" w:cs="Courier New"/>
          <w:sz w:val="28"/>
          <w:szCs w:val="28"/>
        </w:rPr>
        <w:t xml:space="preserve">   </w:t>
      </w:r>
    </w:p>
    <w:p w:rsidR="00245D9D" w:rsidRDefault="009D752D"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p>
    <w:p w:rsidR="00245D9D" w:rsidRDefault="00245D9D" w:rsidP="00973F76">
      <w:pPr>
        <w:widowControl w:val="0"/>
        <w:tabs>
          <w:tab w:val="left" w:pos="5103"/>
        </w:tabs>
        <w:autoSpaceDE w:val="0"/>
        <w:autoSpaceDN w:val="0"/>
        <w:adjustRightInd w:val="0"/>
        <w:jc w:val="both"/>
        <w:rPr>
          <w:rFonts w:cs="Arial"/>
          <w:bCs/>
          <w:sz w:val="28"/>
          <w:szCs w:val="28"/>
        </w:rPr>
      </w:pPr>
    </w:p>
    <w:p w:rsidR="00A43058" w:rsidRDefault="00245D9D"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r w:rsidR="009D752D">
        <w:rPr>
          <w:rFonts w:cs="Arial"/>
          <w:bCs/>
          <w:sz w:val="28"/>
          <w:szCs w:val="28"/>
        </w:rPr>
        <w:t xml:space="preserve">  </w:t>
      </w:r>
    </w:p>
    <w:p w:rsidR="00A43058" w:rsidRDefault="00A43058" w:rsidP="00973F76">
      <w:pPr>
        <w:widowControl w:val="0"/>
        <w:tabs>
          <w:tab w:val="left" w:pos="5103"/>
        </w:tabs>
        <w:autoSpaceDE w:val="0"/>
        <w:autoSpaceDN w:val="0"/>
        <w:adjustRightInd w:val="0"/>
        <w:jc w:val="both"/>
        <w:rPr>
          <w:rFonts w:cs="Arial"/>
          <w:bCs/>
          <w:sz w:val="28"/>
          <w:szCs w:val="28"/>
        </w:rPr>
      </w:pPr>
    </w:p>
    <w:p w:rsidR="00A43058" w:rsidRDefault="00A43058" w:rsidP="00973F76">
      <w:pPr>
        <w:widowControl w:val="0"/>
        <w:tabs>
          <w:tab w:val="left" w:pos="5103"/>
        </w:tabs>
        <w:autoSpaceDE w:val="0"/>
        <w:autoSpaceDN w:val="0"/>
        <w:adjustRightInd w:val="0"/>
        <w:jc w:val="both"/>
        <w:rPr>
          <w:rFonts w:cs="Arial"/>
          <w:bCs/>
          <w:sz w:val="28"/>
          <w:szCs w:val="28"/>
        </w:rPr>
      </w:pPr>
    </w:p>
    <w:p w:rsidR="00A43058" w:rsidRDefault="00A43058" w:rsidP="00973F76">
      <w:pPr>
        <w:widowControl w:val="0"/>
        <w:tabs>
          <w:tab w:val="left" w:pos="5103"/>
        </w:tabs>
        <w:autoSpaceDE w:val="0"/>
        <w:autoSpaceDN w:val="0"/>
        <w:adjustRightInd w:val="0"/>
        <w:jc w:val="both"/>
        <w:rPr>
          <w:rFonts w:cs="Arial"/>
          <w:bCs/>
          <w:sz w:val="28"/>
          <w:szCs w:val="28"/>
        </w:rPr>
      </w:pPr>
    </w:p>
    <w:p w:rsidR="00715E32" w:rsidRDefault="00715E32" w:rsidP="00973F76">
      <w:pPr>
        <w:widowControl w:val="0"/>
        <w:tabs>
          <w:tab w:val="left" w:pos="5103"/>
        </w:tabs>
        <w:autoSpaceDE w:val="0"/>
        <w:autoSpaceDN w:val="0"/>
        <w:adjustRightInd w:val="0"/>
        <w:jc w:val="both"/>
        <w:rPr>
          <w:rFonts w:cs="Arial"/>
          <w:bCs/>
          <w:sz w:val="28"/>
          <w:szCs w:val="28"/>
        </w:rPr>
      </w:pPr>
    </w:p>
    <w:p w:rsidR="00E65F71" w:rsidRDefault="00A43058"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p>
    <w:p w:rsidR="00E65F71" w:rsidRDefault="00E65F71" w:rsidP="00973F76">
      <w:pPr>
        <w:widowControl w:val="0"/>
        <w:tabs>
          <w:tab w:val="left" w:pos="5103"/>
        </w:tabs>
        <w:autoSpaceDE w:val="0"/>
        <w:autoSpaceDN w:val="0"/>
        <w:adjustRightInd w:val="0"/>
        <w:jc w:val="both"/>
        <w:rPr>
          <w:rFonts w:cs="Arial"/>
          <w:bCs/>
          <w:sz w:val="28"/>
          <w:szCs w:val="28"/>
        </w:rPr>
      </w:pPr>
    </w:p>
    <w:p w:rsidR="00D20C6B" w:rsidRDefault="00E65F71"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D20C6B" w:rsidRDefault="00D20C6B" w:rsidP="00973F76">
      <w:pPr>
        <w:widowControl w:val="0"/>
        <w:tabs>
          <w:tab w:val="left" w:pos="5103"/>
        </w:tabs>
        <w:autoSpaceDE w:val="0"/>
        <w:autoSpaceDN w:val="0"/>
        <w:adjustRightInd w:val="0"/>
        <w:jc w:val="both"/>
        <w:rPr>
          <w:rFonts w:cs="Arial"/>
          <w:bCs/>
          <w:sz w:val="28"/>
          <w:szCs w:val="28"/>
        </w:rPr>
      </w:pPr>
    </w:p>
    <w:p w:rsidR="00993720" w:rsidRDefault="00993720" w:rsidP="00973F76">
      <w:pPr>
        <w:widowControl w:val="0"/>
        <w:tabs>
          <w:tab w:val="left" w:pos="5103"/>
        </w:tabs>
        <w:autoSpaceDE w:val="0"/>
        <w:autoSpaceDN w:val="0"/>
        <w:adjustRightInd w:val="0"/>
        <w:jc w:val="both"/>
        <w:rPr>
          <w:rFonts w:cs="Arial"/>
          <w:bCs/>
          <w:sz w:val="28"/>
          <w:szCs w:val="28"/>
        </w:rPr>
      </w:pPr>
    </w:p>
    <w:p w:rsidR="0004439D" w:rsidRDefault="0004439D" w:rsidP="00973F76">
      <w:pPr>
        <w:widowControl w:val="0"/>
        <w:tabs>
          <w:tab w:val="left" w:pos="5103"/>
        </w:tabs>
        <w:autoSpaceDE w:val="0"/>
        <w:autoSpaceDN w:val="0"/>
        <w:adjustRightInd w:val="0"/>
        <w:jc w:val="both"/>
        <w:rPr>
          <w:rFonts w:cs="Arial"/>
          <w:bCs/>
          <w:sz w:val="28"/>
          <w:szCs w:val="28"/>
        </w:rPr>
      </w:pPr>
    </w:p>
    <w:p w:rsidR="00CE5BFA" w:rsidRDefault="00C06726"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p>
    <w:p w:rsidR="003F32F3" w:rsidRDefault="00CE5BFA"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p>
    <w:p w:rsidR="003F32F3" w:rsidRDefault="003F32F3" w:rsidP="00973F76">
      <w:pPr>
        <w:widowControl w:val="0"/>
        <w:tabs>
          <w:tab w:val="left" w:pos="5103"/>
        </w:tabs>
        <w:autoSpaceDE w:val="0"/>
        <w:autoSpaceDN w:val="0"/>
        <w:adjustRightInd w:val="0"/>
        <w:jc w:val="both"/>
        <w:rPr>
          <w:rFonts w:cs="Arial"/>
          <w:bCs/>
          <w:sz w:val="28"/>
          <w:szCs w:val="28"/>
        </w:rPr>
      </w:pPr>
    </w:p>
    <w:p w:rsidR="00973F76" w:rsidRPr="00973F76" w:rsidRDefault="003F32F3" w:rsidP="00973F76">
      <w:pPr>
        <w:widowControl w:val="0"/>
        <w:tabs>
          <w:tab w:val="left" w:pos="5103"/>
        </w:tabs>
        <w:autoSpaceDE w:val="0"/>
        <w:autoSpaceDN w:val="0"/>
        <w:adjustRightInd w:val="0"/>
        <w:jc w:val="both"/>
        <w:rPr>
          <w:rFonts w:asciiTheme="minorHAnsi" w:hAnsiTheme="minorHAnsi" w:cs="Arial"/>
        </w:rPr>
      </w:pPr>
      <w:r>
        <w:rPr>
          <w:rFonts w:cs="Arial"/>
          <w:bCs/>
          <w:sz w:val="28"/>
          <w:szCs w:val="28"/>
        </w:rPr>
        <w:lastRenderedPageBreak/>
        <w:t xml:space="preserve">                                                                                       </w:t>
      </w:r>
      <w:r w:rsidR="00973F76" w:rsidRPr="00973F76">
        <w:rPr>
          <w:rFonts w:cs="Arial"/>
          <w:bCs/>
          <w:sz w:val="28"/>
          <w:szCs w:val="28"/>
        </w:rPr>
        <w:t xml:space="preserve">Приложение </w:t>
      </w:r>
    </w:p>
    <w:p w:rsidR="00973F76" w:rsidRPr="00973F76" w:rsidRDefault="00973F76" w:rsidP="00973F76">
      <w:pPr>
        <w:autoSpaceDE w:val="0"/>
        <w:autoSpaceDN w:val="0"/>
        <w:adjustRightInd w:val="0"/>
        <w:ind w:left="6096"/>
        <w:outlineLvl w:val="1"/>
        <w:rPr>
          <w:bCs/>
          <w:sz w:val="28"/>
          <w:szCs w:val="28"/>
        </w:rPr>
      </w:pPr>
      <w:r w:rsidRPr="00973F76">
        <w:rPr>
          <w:bCs/>
          <w:sz w:val="28"/>
          <w:szCs w:val="28"/>
        </w:rPr>
        <w:t xml:space="preserve">к постановлению </w:t>
      </w:r>
    </w:p>
    <w:p w:rsidR="00973F76" w:rsidRPr="00973F76" w:rsidRDefault="00973F76" w:rsidP="00973F76">
      <w:pPr>
        <w:autoSpaceDE w:val="0"/>
        <w:autoSpaceDN w:val="0"/>
        <w:adjustRightInd w:val="0"/>
        <w:ind w:left="6096"/>
        <w:outlineLvl w:val="1"/>
        <w:rPr>
          <w:bCs/>
          <w:sz w:val="28"/>
          <w:szCs w:val="28"/>
        </w:rPr>
      </w:pPr>
      <w:r w:rsidRPr="00973F76">
        <w:rPr>
          <w:bCs/>
          <w:sz w:val="28"/>
          <w:szCs w:val="28"/>
        </w:rPr>
        <w:t xml:space="preserve">администрации города </w:t>
      </w:r>
    </w:p>
    <w:p w:rsidR="00973F76" w:rsidRPr="00973F76" w:rsidRDefault="00973F76" w:rsidP="00973F76">
      <w:pPr>
        <w:autoSpaceDE w:val="0"/>
        <w:autoSpaceDN w:val="0"/>
        <w:adjustRightInd w:val="0"/>
        <w:ind w:left="6096"/>
        <w:outlineLvl w:val="1"/>
        <w:rPr>
          <w:bCs/>
          <w:sz w:val="28"/>
          <w:szCs w:val="28"/>
        </w:rPr>
      </w:pPr>
      <w:r w:rsidRPr="00973F76">
        <w:rPr>
          <w:bCs/>
          <w:sz w:val="28"/>
          <w:szCs w:val="28"/>
        </w:rPr>
        <w:t>от __________№ ______</w:t>
      </w:r>
    </w:p>
    <w:p w:rsidR="00973F76" w:rsidRDefault="00973F76" w:rsidP="00DA6D00">
      <w:pPr>
        <w:widowControl w:val="0"/>
        <w:autoSpaceDE w:val="0"/>
        <w:autoSpaceDN w:val="0"/>
        <w:adjustRightInd w:val="0"/>
        <w:jc w:val="center"/>
        <w:rPr>
          <w:rFonts w:eastAsia="Calibri" w:cs="Courier New"/>
          <w:sz w:val="28"/>
          <w:szCs w:val="28"/>
        </w:rPr>
      </w:pPr>
    </w:p>
    <w:p w:rsidR="00973F76" w:rsidRDefault="00973F76" w:rsidP="00242AE4">
      <w:pPr>
        <w:widowControl w:val="0"/>
        <w:autoSpaceDE w:val="0"/>
        <w:autoSpaceDN w:val="0"/>
        <w:adjustRightInd w:val="0"/>
        <w:rPr>
          <w:rFonts w:eastAsia="Calibri" w:cs="Courier New"/>
          <w:sz w:val="28"/>
          <w:szCs w:val="28"/>
        </w:rPr>
      </w:pPr>
    </w:p>
    <w:p w:rsidR="00242AE4" w:rsidRDefault="00242AE4" w:rsidP="00242AE4">
      <w:pPr>
        <w:jc w:val="center"/>
        <w:rPr>
          <w:sz w:val="28"/>
          <w:szCs w:val="28"/>
        </w:rPr>
      </w:pPr>
      <w:r>
        <w:rPr>
          <w:sz w:val="28"/>
          <w:szCs w:val="28"/>
        </w:rPr>
        <w:t>Ш</w:t>
      </w:r>
      <w:r w:rsidRPr="008B2C5D">
        <w:rPr>
          <w:sz w:val="28"/>
          <w:szCs w:val="28"/>
        </w:rPr>
        <w:t>кала</w:t>
      </w:r>
    </w:p>
    <w:p w:rsidR="00242AE4" w:rsidRPr="00E438A3" w:rsidRDefault="00242AE4" w:rsidP="00242AE4">
      <w:pPr>
        <w:widowControl w:val="0"/>
        <w:autoSpaceDE w:val="0"/>
        <w:autoSpaceDN w:val="0"/>
        <w:adjustRightInd w:val="0"/>
        <w:jc w:val="center"/>
        <w:rPr>
          <w:bCs/>
          <w:sz w:val="28"/>
          <w:szCs w:val="28"/>
        </w:rPr>
      </w:pPr>
      <w:r w:rsidRPr="00E438A3">
        <w:rPr>
          <w:bCs/>
          <w:sz w:val="28"/>
          <w:szCs w:val="28"/>
        </w:rPr>
        <w:t xml:space="preserve">для </w:t>
      </w:r>
      <w:r>
        <w:rPr>
          <w:bCs/>
          <w:sz w:val="28"/>
          <w:szCs w:val="28"/>
        </w:rPr>
        <w:t xml:space="preserve">оценки </w:t>
      </w:r>
      <w:r w:rsidRPr="00E438A3">
        <w:rPr>
          <w:bCs/>
          <w:sz w:val="28"/>
          <w:szCs w:val="28"/>
        </w:rPr>
        <w:t xml:space="preserve">критериев и сопоставления заявок </w:t>
      </w:r>
    </w:p>
    <w:p w:rsidR="001C5577" w:rsidRPr="00D22486" w:rsidRDefault="00242AE4" w:rsidP="001C5577">
      <w:pPr>
        <w:widowControl w:val="0"/>
        <w:autoSpaceDE w:val="0"/>
        <w:autoSpaceDN w:val="0"/>
        <w:adjustRightInd w:val="0"/>
        <w:jc w:val="center"/>
        <w:rPr>
          <w:rFonts w:eastAsiaTheme="minorEastAsia"/>
          <w:bCs/>
          <w:sz w:val="28"/>
          <w:szCs w:val="28"/>
        </w:rPr>
      </w:pPr>
      <w:r w:rsidRPr="00E438A3">
        <w:rPr>
          <w:bCs/>
          <w:sz w:val="28"/>
          <w:szCs w:val="28"/>
        </w:rPr>
        <w:t>на участие в открытом конкурсе</w:t>
      </w:r>
      <w:r w:rsidR="001C5577" w:rsidRPr="001C5577">
        <w:rPr>
          <w:rFonts w:eastAsiaTheme="minorEastAsia"/>
          <w:bCs/>
          <w:sz w:val="28"/>
          <w:szCs w:val="28"/>
        </w:rPr>
        <w:t xml:space="preserve"> </w:t>
      </w:r>
      <w:r w:rsidR="001C5577" w:rsidRPr="00D22486">
        <w:rPr>
          <w:rFonts w:eastAsiaTheme="minorEastAsia"/>
          <w:bCs/>
          <w:sz w:val="28"/>
          <w:szCs w:val="28"/>
        </w:rPr>
        <w:t xml:space="preserve">на право осуществления регулярных </w:t>
      </w:r>
    </w:p>
    <w:p w:rsidR="00A30303" w:rsidRDefault="00A30303" w:rsidP="00A30303">
      <w:pPr>
        <w:widowControl w:val="0"/>
        <w:autoSpaceDE w:val="0"/>
        <w:autoSpaceDN w:val="0"/>
        <w:adjustRightInd w:val="0"/>
        <w:jc w:val="center"/>
        <w:rPr>
          <w:sz w:val="28"/>
          <w:szCs w:val="28"/>
        </w:rPr>
      </w:pPr>
      <w:r>
        <w:rPr>
          <w:rFonts w:eastAsiaTheme="minorEastAsia"/>
          <w:bCs/>
          <w:sz w:val="28"/>
          <w:szCs w:val="28"/>
        </w:rPr>
        <w:t xml:space="preserve">перевозок пассажиров </w:t>
      </w:r>
      <w:r w:rsidR="001C5577" w:rsidRPr="00D22486">
        <w:rPr>
          <w:rFonts w:eastAsiaTheme="minorEastAsia"/>
          <w:bCs/>
          <w:sz w:val="28"/>
          <w:szCs w:val="28"/>
        </w:rPr>
        <w:t xml:space="preserve">автомобильным транспортом </w:t>
      </w:r>
      <w:r w:rsidR="001C5577">
        <w:rPr>
          <w:rFonts w:eastAsiaTheme="minorEastAsia"/>
          <w:bCs/>
          <w:sz w:val="28"/>
          <w:szCs w:val="28"/>
        </w:rPr>
        <w:t xml:space="preserve">по нерегулируемым тарифам по </w:t>
      </w:r>
      <w:r w:rsidR="001C5577" w:rsidRPr="00D22486">
        <w:rPr>
          <w:rFonts w:eastAsiaTheme="minorEastAsia"/>
          <w:bCs/>
          <w:sz w:val="28"/>
          <w:szCs w:val="28"/>
        </w:rPr>
        <w:t>муниципальным маршрутам</w:t>
      </w:r>
      <w:r>
        <w:rPr>
          <w:rFonts w:eastAsiaTheme="minorEastAsia"/>
          <w:bCs/>
          <w:sz w:val="28"/>
          <w:szCs w:val="28"/>
        </w:rPr>
        <w:t xml:space="preserve"> </w:t>
      </w:r>
      <w:r w:rsidRPr="005839CE">
        <w:rPr>
          <w:sz w:val="28"/>
          <w:szCs w:val="28"/>
        </w:rPr>
        <w:t>на территории города Нефтеюганска</w:t>
      </w:r>
    </w:p>
    <w:p w:rsidR="00D323E3" w:rsidRDefault="00D323E3" w:rsidP="00A30303">
      <w:pPr>
        <w:widowControl w:val="0"/>
        <w:autoSpaceDE w:val="0"/>
        <w:autoSpaceDN w:val="0"/>
        <w:adjustRightInd w:val="0"/>
        <w:jc w:val="center"/>
        <w:rPr>
          <w:sz w:val="28"/>
          <w:szCs w:val="28"/>
        </w:rPr>
      </w:pPr>
    </w:p>
    <w:tbl>
      <w:tblPr>
        <w:tblStyle w:val="aa"/>
        <w:tblW w:w="0" w:type="auto"/>
        <w:tblLook w:val="04A0" w:firstRow="1" w:lastRow="0" w:firstColumn="1" w:lastColumn="0" w:noHBand="0" w:noVBand="1"/>
      </w:tblPr>
      <w:tblGrid>
        <w:gridCol w:w="636"/>
        <w:gridCol w:w="6046"/>
        <w:gridCol w:w="2946"/>
      </w:tblGrid>
      <w:tr w:rsidR="00D323E3" w:rsidTr="007C7E63">
        <w:tc>
          <w:tcPr>
            <w:tcW w:w="636" w:type="dxa"/>
          </w:tcPr>
          <w:p w:rsidR="00D323E3" w:rsidRPr="00F777C5" w:rsidRDefault="00D323E3" w:rsidP="007C7E63">
            <w:pPr>
              <w:widowControl w:val="0"/>
              <w:autoSpaceDE w:val="0"/>
              <w:autoSpaceDN w:val="0"/>
              <w:adjustRightInd w:val="0"/>
              <w:rPr>
                <w:rFonts w:eastAsia="Calibri" w:cs="Courier New"/>
                <w:sz w:val="24"/>
                <w:szCs w:val="24"/>
              </w:rPr>
            </w:pPr>
            <w:r w:rsidRPr="00F777C5">
              <w:rPr>
                <w:rFonts w:eastAsia="Calibri" w:cs="Courier New"/>
                <w:sz w:val="24"/>
                <w:szCs w:val="24"/>
              </w:rPr>
              <w:t>№</w:t>
            </w:r>
          </w:p>
          <w:p w:rsidR="00D323E3" w:rsidRDefault="00D323E3" w:rsidP="007C7E63">
            <w:pPr>
              <w:widowControl w:val="0"/>
              <w:autoSpaceDE w:val="0"/>
              <w:autoSpaceDN w:val="0"/>
              <w:adjustRightInd w:val="0"/>
              <w:rPr>
                <w:rFonts w:eastAsia="Calibri" w:cs="Courier New"/>
                <w:sz w:val="28"/>
                <w:szCs w:val="28"/>
              </w:rPr>
            </w:pPr>
            <w:r w:rsidRPr="00F777C5">
              <w:rPr>
                <w:rFonts w:eastAsia="Calibri" w:cs="Courier New"/>
                <w:sz w:val="24"/>
                <w:szCs w:val="24"/>
              </w:rPr>
              <w:t>п/п</w:t>
            </w:r>
          </w:p>
        </w:tc>
        <w:tc>
          <w:tcPr>
            <w:tcW w:w="60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center"/>
              <w:rPr>
                <w:rFonts w:ascii="Times New Roman" w:hAnsi="Times New Roman" w:cs="Times New Roman"/>
                <w:sz w:val="24"/>
                <w:szCs w:val="24"/>
              </w:rPr>
            </w:pPr>
            <w:r w:rsidRPr="0010048E">
              <w:rPr>
                <w:rFonts w:ascii="Times New Roman" w:hAnsi="Times New Roman" w:cs="Times New Roman"/>
                <w:sz w:val="24"/>
                <w:szCs w:val="24"/>
              </w:rPr>
              <w:t>Критерии</w:t>
            </w:r>
          </w:p>
        </w:tc>
        <w:tc>
          <w:tcPr>
            <w:tcW w:w="29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center"/>
              <w:rPr>
                <w:rFonts w:ascii="Times New Roman" w:hAnsi="Times New Roman" w:cs="Times New Roman"/>
                <w:sz w:val="24"/>
                <w:szCs w:val="24"/>
              </w:rPr>
            </w:pPr>
            <w:r w:rsidRPr="0010048E">
              <w:rPr>
                <w:rFonts w:ascii="Times New Roman" w:hAnsi="Times New Roman" w:cs="Times New Roman"/>
                <w:sz w:val="24"/>
                <w:szCs w:val="24"/>
              </w:rPr>
              <w:t>Шкала для оценки критериев</w:t>
            </w:r>
          </w:p>
        </w:tc>
      </w:tr>
      <w:tr w:rsidR="00D323E3" w:rsidTr="007C7E63">
        <w:tc>
          <w:tcPr>
            <w:tcW w:w="636" w:type="dxa"/>
          </w:tcPr>
          <w:p w:rsidR="00D323E3" w:rsidRPr="00F777C5" w:rsidRDefault="00D323E3" w:rsidP="007C7E63">
            <w:pPr>
              <w:widowControl w:val="0"/>
              <w:autoSpaceDE w:val="0"/>
              <w:autoSpaceDN w:val="0"/>
              <w:adjustRightInd w:val="0"/>
              <w:jc w:val="center"/>
              <w:rPr>
                <w:rFonts w:eastAsia="Calibri" w:cs="Courier New"/>
                <w:sz w:val="24"/>
                <w:szCs w:val="24"/>
              </w:rPr>
            </w:pPr>
            <w:r>
              <w:rPr>
                <w:rFonts w:eastAsia="Calibri" w:cs="Courier New"/>
                <w:sz w:val="24"/>
                <w:szCs w:val="24"/>
              </w:rPr>
              <w:t>1</w:t>
            </w:r>
          </w:p>
        </w:tc>
        <w:tc>
          <w:tcPr>
            <w:tcW w:w="60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323E3" w:rsidTr="007C7E63">
        <w:tc>
          <w:tcPr>
            <w:tcW w:w="636" w:type="dxa"/>
          </w:tcPr>
          <w:p w:rsidR="00D323E3" w:rsidRPr="00F777C5" w:rsidRDefault="00D323E3" w:rsidP="007C7E63">
            <w:pPr>
              <w:widowControl w:val="0"/>
              <w:autoSpaceDE w:val="0"/>
              <w:autoSpaceDN w:val="0"/>
              <w:adjustRightInd w:val="0"/>
              <w:jc w:val="both"/>
              <w:rPr>
                <w:rFonts w:eastAsia="Calibri" w:cs="Courier New"/>
                <w:sz w:val="24"/>
                <w:szCs w:val="24"/>
              </w:rPr>
            </w:pPr>
            <w:r w:rsidRPr="00F777C5">
              <w:rPr>
                <w:rFonts w:eastAsia="Calibri" w:cs="Courier New"/>
                <w:sz w:val="24"/>
                <w:szCs w:val="24"/>
              </w:rPr>
              <w:t>1.</w:t>
            </w:r>
          </w:p>
        </w:tc>
        <w:tc>
          <w:tcPr>
            <w:tcW w:w="6046" w:type="dxa"/>
            <w:tcBorders>
              <w:top w:val="single" w:sz="4" w:space="0" w:color="auto"/>
              <w:left w:val="single" w:sz="4" w:space="0" w:color="auto"/>
              <w:bottom w:val="single" w:sz="4" w:space="0" w:color="auto"/>
              <w:right w:val="single" w:sz="4" w:space="0" w:color="auto"/>
            </w:tcBorders>
          </w:tcPr>
          <w:p w:rsidR="00D323E3" w:rsidRPr="00F777C5" w:rsidRDefault="00D323E3" w:rsidP="007C7E63">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работника в течение года, предшествующего дате размещения извещения о проведении открытого конкурса на официальном сайте администрации города Нефтеюганска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29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rPr>
                <w:rFonts w:ascii="Times New Roman" w:hAnsi="Times New Roman" w:cs="Times New Roman"/>
                <w:sz w:val="24"/>
                <w:szCs w:val="24"/>
              </w:rPr>
            </w:pPr>
          </w:p>
        </w:tc>
      </w:tr>
      <w:tr w:rsidR="00D323E3" w:rsidTr="007C7E63">
        <w:tc>
          <w:tcPr>
            <w:tcW w:w="636" w:type="dxa"/>
          </w:tcPr>
          <w:p w:rsidR="00D323E3" w:rsidRPr="00F777C5" w:rsidRDefault="00D323E3" w:rsidP="007C7E63">
            <w:pPr>
              <w:widowControl w:val="0"/>
              <w:autoSpaceDE w:val="0"/>
              <w:autoSpaceDN w:val="0"/>
              <w:adjustRightInd w:val="0"/>
              <w:jc w:val="both"/>
              <w:rPr>
                <w:rFonts w:eastAsia="Calibri" w:cs="Courier New"/>
                <w:sz w:val="24"/>
                <w:szCs w:val="24"/>
              </w:rPr>
            </w:pPr>
            <w:r w:rsidRPr="00F777C5">
              <w:rPr>
                <w:rFonts w:eastAsia="Calibri" w:cs="Courier New"/>
                <w:sz w:val="24"/>
                <w:szCs w:val="24"/>
              </w:rPr>
              <w:t>1.1.</w:t>
            </w:r>
          </w:p>
        </w:tc>
        <w:tc>
          <w:tcPr>
            <w:tcW w:w="6046" w:type="dxa"/>
            <w:tcBorders>
              <w:top w:val="single" w:sz="4" w:space="0" w:color="auto"/>
              <w:left w:val="single" w:sz="4" w:space="0" w:color="auto"/>
              <w:bottom w:val="single" w:sz="4" w:space="0" w:color="auto"/>
              <w:right w:val="single" w:sz="4" w:space="0" w:color="auto"/>
            </w:tcBorders>
          </w:tcPr>
          <w:p w:rsidR="00D323E3" w:rsidRPr="00F777C5" w:rsidRDefault="00D323E3" w:rsidP="007C7E63">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0</w:t>
            </w:r>
          </w:p>
        </w:tc>
        <w:tc>
          <w:tcPr>
            <w:tcW w:w="29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0 баллов</w:t>
            </w:r>
          </w:p>
        </w:tc>
      </w:tr>
      <w:tr w:rsidR="00D323E3" w:rsidTr="007C7E63">
        <w:tc>
          <w:tcPr>
            <w:tcW w:w="636" w:type="dxa"/>
          </w:tcPr>
          <w:p w:rsidR="00D323E3" w:rsidRPr="00F777C5" w:rsidRDefault="00D323E3" w:rsidP="007C7E63">
            <w:pPr>
              <w:widowControl w:val="0"/>
              <w:autoSpaceDE w:val="0"/>
              <w:autoSpaceDN w:val="0"/>
              <w:adjustRightInd w:val="0"/>
              <w:jc w:val="both"/>
              <w:rPr>
                <w:rFonts w:eastAsia="Calibri" w:cs="Courier New"/>
                <w:sz w:val="24"/>
                <w:szCs w:val="24"/>
              </w:rPr>
            </w:pPr>
            <w:r w:rsidRPr="00F777C5">
              <w:rPr>
                <w:rFonts w:eastAsia="Calibri" w:cs="Courier New"/>
                <w:sz w:val="24"/>
                <w:szCs w:val="24"/>
              </w:rPr>
              <w:t>1.2.</w:t>
            </w:r>
          </w:p>
        </w:tc>
        <w:tc>
          <w:tcPr>
            <w:tcW w:w="6046" w:type="dxa"/>
            <w:tcBorders>
              <w:top w:val="single" w:sz="4" w:space="0" w:color="auto"/>
              <w:left w:val="single" w:sz="4" w:space="0" w:color="auto"/>
              <w:bottom w:val="single" w:sz="4" w:space="0" w:color="auto"/>
              <w:right w:val="single" w:sz="4" w:space="0" w:color="auto"/>
            </w:tcBorders>
          </w:tcPr>
          <w:p w:rsidR="00D323E3" w:rsidRPr="00F777C5" w:rsidRDefault="00D323E3" w:rsidP="007C7E63">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более 0 по 0,5 включительно</w:t>
            </w:r>
          </w:p>
        </w:tc>
        <w:tc>
          <w:tcPr>
            <w:tcW w:w="29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минус 10 баллов</w:t>
            </w:r>
          </w:p>
        </w:tc>
      </w:tr>
      <w:tr w:rsidR="00D323E3" w:rsidTr="007C7E63">
        <w:tc>
          <w:tcPr>
            <w:tcW w:w="636" w:type="dxa"/>
          </w:tcPr>
          <w:p w:rsidR="00D323E3" w:rsidRPr="00F777C5" w:rsidRDefault="00D323E3" w:rsidP="007C7E63">
            <w:pPr>
              <w:widowControl w:val="0"/>
              <w:autoSpaceDE w:val="0"/>
              <w:autoSpaceDN w:val="0"/>
              <w:adjustRightInd w:val="0"/>
              <w:jc w:val="both"/>
              <w:rPr>
                <w:rFonts w:eastAsia="Calibri" w:cs="Courier New"/>
                <w:sz w:val="24"/>
                <w:szCs w:val="24"/>
              </w:rPr>
            </w:pPr>
            <w:r w:rsidRPr="00F777C5">
              <w:rPr>
                <w:rFonts w:eastAsia="Calibri" w:cs="Courier New"/>
                <w:sz w:val="24"/>
                <w:szCs w:val="24"/>
              </w:rPr>
              <w:t>1.3.</w:t>
            </w:r>
          </w:p>
        </w:tc>
        <w:tc>
          <w:tcPr>
            <w:tcW w:w="6046" w:type="dxa"/>
            <w:tcBorders>
              <w:top w:val="single" w:sz="4" w:space="0" w:color="auto"/>
              <w:left w:val="single" w:sz="4" w:space="0" w:color="auto"/>
              <w:bottom w:val="single" w:sz="4" w:space="0" w:color="auto"/>
              <w:right w:val="single" w:sz="4" w:space="0" w:color="auto"/>
            </w:tcBorders>
          </w:tcPr>
          <w:p w:rsidR="00D323E3" w:rsidRPr="00F777C5" w:rsidRDefault="00D323E3" w:rsidP="007C7E63">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более 0,5 по 1 включительно</w:t>
            </w:r>
          </w:p>
        </w:tc>
        <w:tc>
          <w:tcPr>
            <w:tcW w:w="2946" w:type="dxa"/>
            <w:tcBorders>
              <w:top w:val="single" w:sz="4" w:space="0" w:color="auto"/>
              <w:left w:val="single" w:sz="4" w:space="0" w:color="auto"/>
              <w:bottom w:val="single" w:sz="4" w:space="0" w:color="auto"/>
              <w:right w:val="single" w:sz="4" w:space="0" w:color="auto"/>
            </w:tcBorders>
          </w:tcPr>
          <w:p w:rsidR="00D323E3" w:rsidRPr="0010048E" w:rsidRDefault="00D323E3" w:rsidP="007C7E63">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минус 50 баллов</w:t>
            </w:r>
          </w:p>
        </w:tc>
      </w:tr>
      <w:tr w:rsidR="00D323E3" w:rsidTr="007C7E63">
        <w:tc>
          <w:tcPr>
            <w:tcW w:w="636" w:type="dxa"/>
          </w:tcPr>
          <w:p w:rsidR="00D323E3" w:rsidRPr="00F777C5" w:rsidRDefault="00D323E3" w:rsidP="007C7E63">
            <w:pPr>
              <w:widowControl w:val="0"/>
              <w:autoSpaceDE w:val="0"/>
              <w:autoSpaceDN w:val="0"/>
              <w:adjustRightInd w:val="0"/>
              <w:jc w:val="both"/>
              <w:rPr>
                <w:rFonts w:eastAsia="Calibri" w:cs="Courier New"/>
                <w:sz w:val="24"/>
                <w:szCs w:val="24"/>
              </w:rPr>
            </w:pPr>
            <w:r w:rsidRPr="00F777C5">
              <w:rPr>
                <w:rFonts w:eastAsia="Calibri" w:cs="Courier New"/>
                <w:sz w:val="24"/>
                <w:szCs w:val="24"/>
              </w:rPr>
              <w:t>1.4.</w:t>
            </w:r>
          </w:p>
        </w:tc>
        <w:tc>
          <w:tcPr>
            <w:tcW w:w="6046" w:type="dxa"/>
            <w:tcBorders>
              <w:top w:val="single" w:sz="4" w:space="0" w:color="auto"/>
              <w:left w:val="single" w:sz="4" w:space="0" w:color="auto"/>
              <w:right w:val="single" w:sz="4" w:space="0" w:color="auto"/>
            </w:tcBorders>
          </w:tcPr>
          <w:p w:rsidR="00D323E3" w:rsidRPr="00F777C5" w:rsidRDefault="00D323E3" w:rsidP="007C7E63">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свыше 1</w:t>
            </w:r>
          </w:p>
        </w:tc>
        <w:tc>
          <w:tcPr>
            <w:tcW w:w="2946" w:type="dxa"/>
            <w:tcBorders>
              <w:top w:val="single" w:sz="4" w:space="0" w:color="auto"/>
              <w:left w:val="single" w:sz="4" w:space="0" w:color="auto"/>
              <w:right w:val="single" w:sz="4" w:space="0" w:color="auto"/>
            </w:tcBorders>
          </w:tcPr>
          <w:p w:rsidR="00D323E3" w:rsidRPr="0010048E" w:rsidRDefault="00D323E3" w:rsidP="007C7E63">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минус 100 баллов</w:t>
            </w:r>
          </w:p>
        </w:tc>
      </w:tr>
      <w:tr w:rsidR="00D323E3" w:rsidTr="007C7E63">
        <w:tc>
          <w:tcPr>
            <w:tcW w:w="636" w:type="dxa"/>
          </w:tcPr>
          <w:p w:rsidR="00D323E3" w:rsidRDefault="00D323E3" w:rsidP="007C7E63">
            <w:pPr>
              <w:widowControl w:val="0"/>
              <w:autoSpaceDE w:val="0"/>
              <w:autoSpaceDN w:val="0"/>
              <w:adjustRightInd w:val="0"/>
              <w:jc w:val="both"/>
              <w:rPr>
                <w:rFonts w:eastAsia="Calibri" w:cs="Courier New"/>
                <w:sz w:val="24"/>
                <w:szCs w:val="24"/>
              </w:rPr>
            </w:pPr>
            <w:r w:rsidRPr="00387FFD">
              <w:rPr>
                <w:rFonts w:eastAsia="Calibri" w:cs="Courier New"/>
                <w:sz w:val="24"/>
                <w:szCs w:val="24"/>
              </w:rPr>
              <w:t>2</w:t>
            </w:r>
            <w:r>
              <w:rPr>
                <w:rFonts w:eastAsia="Calibri" w:cs="Courier New"/>
                <w:sz w:val="24"/>
                <w:szCs w:val="24"/>
              </w:rPr>
              <w:t>.</w:t>
            </w: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Default="0004439D" w:rsidP="007C7E63">
            <w:pPr>
              <w:widowControl w:val="0"/>
              <w:autoSpaceDE w:val="0"/>
              <w:autoSpaceDN w:val="0"/>
              <w:adjustRightInd w:val="0"/>
              <w:jc w:val="both"/>
              <w:rPr>
                <w:rFonts w:eastAsia="Calibri" w:cs="Courier New"/>
                <w:sz w:val="24"/>
                <w:szCs w:val="24"/>
              </w:rPr>
            </w:pPr>
          </w:p>
          <w:p w:rsidR="0004439D" w:rsidRPr="00387FFD" w:rsidRDefault="0004439D" w:rsidP="007C7E63">
            <w:pPr>
              <w:widowControl w:val="0"/>
              <w:autoSpaceDE w:val="0"/>
              <w:autoSpaceDN w:val="0"/>
              <w:adjustRightInd w:val="0"/>
              <w:jc w:val="both"/>
              <w:rPr>
                <w:rFonts w:eastAsia="Calibri" w:cs="Courier New"/>
                <w:sz w:val="24"/>
                <w:szCs w:val="24"/>
              </w:rPr>
            </w:pPr>
          </w:p>
        </w:tc>
        <w:tc>
          <w:tcPr>
            <w:tcW w:w="6046" w:type="dxa"/>
            <w:tcBorders>
              <w:top w:val="single" w:sz="4" w:space="0" w:color="auto"/>
              <w:left w:val="single" w:sz="4" w:space="0" w:color="auto"/>
              <w:bottom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 xml:space="preserve">Опыт осуществления регулярных перевозок юридическими лицами, индивидуальными предпринимателями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w:t>
            </w:r>
            <w:r w:rsidRPr="00387FFD">
              <w:rPr>
                <w:rFonts w:ascii="Times New Roman" w:hAnsi="Times New Roman" w:cs="Times New Roman"/>
                <w:sz w:val="24"/>
                <w:szCs w:val="24"/>
              </w:rPr>
              <w:lastRenderedPageBreak/>
              <w:t>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2946" w:type="dxa"/>
            <w:tcBorders>
              <w:top w:val="single" w:sz="4" w:space="0" w:color="auto"/>
              <w:left w:val="single" w:sz="4" w:space="0" w:color="auto"/>
              <w:bottom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lastRenderedPageBreak/>
              <w:t>возможное количество баллов</w:t>
            </w:r>
          </w:p>
        </w:tc>
      </w:tr>
      <w:tr w:rsidR="00D323E3" w:rsidTr="007C7E63">
        <w:tc>
          <w:tcPr>
            <w:tcW w:w="636" w:type="dxa"/>
          </w:tcPr>
          <w:p w:rsidR="00D323E3" w:rsidRPr="00387FFD" w:rsidRDefault="00D323E3" w:rsidP="007C7E63">
            <w:pPr>
              <w:widowControl w:val="0"/>
              <w:autoSpaceDE w:val="0"/>
              <w:autoSpaceDN w:val="0"/>
              <w:adjustRightInd w:val="0"/>
              <w:jc w:val="both"/>
              <w:rPr>
                <w:rFonts w:eastAsia="Calibri" w:cs="Courier New"/>
                <w:sz w:val="24"/>
                <w:szCs w:val="24"/>
              </w:rPr>
            </w:pPr>
            <w:r w:rsidRPr="00387FFD">
              <w:rPr>
                <w:rFonts w:eastAsia="Calibri" w:cs="Courier New"/>
                <w:sz w:val="24"/>
                <w:szCs w:val="24"/>
              </w:rPr>
              <w:lastRenderedPageBreak/>
              <w:t>2.1.</w:t>
            </w:r>
          </w:p>
        </w:tc>
        <w:tc>
          <w:tcPr>
            <w:tcW w:w="6046" w:type="dxa"/>
            <w:tcBorders>
              <w:top w:val="single" w:sz="4" w:space="0" w:color="auto"/>
              <w:left w:val="single" w:sz="4" w:space="0" w:color="auto"/>
              <w:bottom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от 1 до 3 лет</w:t>
            </w:r>
          </w:p>
        </w:tc>
        <w:tc>
          <w:tcPr>
            <w:tcW w:w="2946" w:type="dxa"/>
            <w:tcBorders>
              <w:top w:val="single" w:sz="4" w:space="0" w:color="auto"/>
              <w:left w:val="single" w:sz="4" w:space="0" w:color="auto"/>
              <w:bottom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5 баллов</w:t>
            </w:r>
          </w:p>
        </w:tc>
      </w:tr>
      <w:tr w:rsidR="00D323E3" w:rsidTr="007C7E63">
        <w:tc>
          <w:tcPr>
            <w:tcW w:w="636" w:type="dxa"/>
          </w:tcPr>
          <w:p w:rsidR="00D323E3" w:rsidRPr="00387FFD" w:rsidRDefault="00D323E3" w:rsidP="007C7E63">
            <w:pPr>
              <w:widowControl w:val="0"/>
              <w:autoSpaceDE w:val="0"/>
              <w:autoSpaceDN w:val="0"/>
              <w:adjustRightInd w:val="0"/>
              <w:jc w:val="both"/>
              <w:rPr>
                <w:rFonts w:eastAsia="Calibri" w:cs="Courier New"/>
                <w:sz w:val="24"/>
                <w:szCs w:val="24"/>
              </w:rPr>
            </w:pPr>
            <w:r w:rsidRPr="00387FFD">
              <w:rPr>
                <w:rFonts w:eastAsia="Calibri" w:cs="Courier New"/>
                <w:sz w:val="24"/>
                <w:szCs w:val="24"/>
              </w:rPr>
              <w:t>2.2.</w:t>
            </w:r>
          </w:p>
        </w:tc>
        <w:tc>
          <w:tcPr>
            <w:tcW w:w="6046" w:type="dxa"/>
            <w:tcBorders>
              <w:top w:val="single" w:sz="4" w:space="0" w:color="auto"/>
              <w:left w:val="single" w:sz="4" w:space="0" w:color="auto"/>
              <w:bottom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от 3 до 5 лет</w:t>
            </w:r>
          </w:p>
        </w:tc>
        <w:tc>
          <w:tcPr>
            <w:tcW w:w="2946" w:type="dxa"/>
            <w:tcBorders>
              <w:top w:val="single" w:sz="4" w:space="0" w:color="auto"/>
              <w:left w:val="single" w:sz="4" w:space="0" w:color="auto"/>
              <w:bottom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15 баллов</w:t>
            </w:r>
          </w:p>
        </w:tc>
      </w:tr>
      <w:tr w:rsidR="00D323E3" w:rsidTr="007C7E63">
        <w:tc>
          <w:tcPr>
            <w:tcW w:w="636" w:type="dxa"/>
          </w:tcPr>
          <w:p w:rsidR="00D323E3" w:rsidRPr="00387FFD" w:rsidRDefault="00D323E3" w:rsidP="007C7E63">
            <w:pPr>
              <w:widowControl w:val="0"/>
              <w:autoSpaceDE w:val="0"/>
              <w:autoSpaceDN w:val="0"/>
              <w:adjustRightInd w:val="0"/>
              <w:jc w:val="both"/>
              <w:rPr>
                <w:rFonts w:eastAsia="Calibri" w:cs="Courier New"/>
                <w:sz w:val="24"/>
                <w:szCs w:val="24"/>
              </w:rPr>
            </w:pPr>
            <w:r w:rsidRPr="00387FFD">
              <w:rPr>
                <w:rFonts w:eastAsia="Calibri" w:cs="Courier New"/>
                <w:sz w:val="24"/>
                <w:szCs w:val="24"/>
              </w:rPr>
              <w:t>2.3.</w:t>
            </w:r>
          </w:p>
        </w:tc>
        <w:tc>
          <w:tcPr>
            <w:tcW w:w="6046" w:type="dxa"/>
            <w:tcBorders>
              <w:top w:val="single" w:sz="4" w:space="0" w:color="auto"/>
              <w:left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свыше 5 лет</w:t>
            </w:r>
          </w:p>
        </w:tc>
        <w:tc>
          <w:tcPr>
            <w:tcW w:w="2946" w:type="dxa"/>
            <w:tcBorders>
              <w:top w:val="single" w:sz="4" w:space="0" w:color="auto"/>
              <w:left w:val="single" w:sz="4" w:space="0" w:color="auto"/>
              <w:right w:val="single" w:sz="4" w:space="0" w:color="auto"/>
            </w:tcBorders>
          </w:tcPr>
          <w:p w:rsidR="00D323E3" w:rsidRPr="00387FFD" w:rsidRDefault="00D323E3" w:rsidP="007C7E63">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30 баллов</w:t>
            </w:r>
          </w:p>
        </w:tc>
      </w:tr>
      <w:tr w:rsidR="00D323E3" w:rsidTr="007C7E63">
        <w:tc>
          <w:tcPr>
            <w:tcW w:w="636" w:type="dxa"/>
          </w:tcPr>
          <w:p w:rsidR="00D323E3" w:rsidRPr="00D6775B" w:rsidRDefault="00D323E3" w:rsidP="00D323E3">
            <w:pPr>
              <w:widowControl w:val="0"/>
              <w:autoSpaceDE w:val="0"/>
              <w:autoSpaceDN w:val="0"/>
              <w:adjustRightInd w:val="0"/>
              <w:jc w:val="center"/>
              <w:rPr>
                <w:rFonts w:eastAsia="Calibri" w:cs="Courier New"/>
                <w:sz w:val="24"/>
                <w:szCs w:val="24"/>
              </w:rPr>
            </w:pPr>
            <w:r w:rsidRPr="00D6775B">
              <w:rPr>
                <w:rFonts w:eastAsia="Calibri" w:cs="Courier New"/>
                <w:sz w:val="24"/>
                <w:szCs w:val="24"/>
              </w:rPr>
              <w:t>3.</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464171">
              <w:rPr>
                <w:rFonts w:eastAsiaTheme="minorEastAsia"/>
                <w:sz w:val="24"/>
                <w:szCs w:val="24"/>
              </w:rPr>
              <w:t>&lt;</w:t>
            </w:r>
            <w:r w:rsidRPr="00F93D2C">
              <w:rPr>
                <w:rFonts w:eastAsiaTheme="minorEastAsia"/>
                <w:b/>
                <w:sz w:val="24"/>
                <w:szCs w:val="24"/>
              </w:rPr>
              <w:t>*</w:t>
            </w:r>
            <w:r w:rsidRPr="00464171">
              <w:rPr>
                <w:rFonts w:eastAsiaTheme="minorEastAsia"/>
                <w:b/>
                <w:sz w:val="24"/>
                <w:szCs w:val="24"/>
              </w:rPr>
              <w:t>&gt;</w:t>
            </w:r>
            <w:r>
              <w:rPr>
                <w:rFonts w:eastAsiaTheme="minorEastAsia"/>
                <w:b/>
                <w:sz w:val="24"/>
                <w:szCs w:val="24"/>
              </w:rPr>
              <w:t xml:space="preserve"> </w:t>
            </w:r>
            <w:r w:rsidRPr="00F93D2C">
              <w:rPr>
                <w:rFonts w:eastAsiaTheme="minorEastAsia"/>
                <w:sz w:val="24"/>
                <w:szCs w:val="24"/>
              </w:rPr>
              <w:t>Характеристики, влияющие на качество перевозок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b/>
                <w:sz w:val="24"/>
                <w:szCs w:val="24"/>
              </w:rPr>
            </w:pP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sidRPr="00D6775B">
              <w:rPr>
                <w:rFonts w:eastAsia="Calibri" w:cs="Courier New"/>
                <w:sz w:val="24"/>
                <w:szCs w:val="24"/>
              </w:rPr>
              <w:t>3.1.</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возможность использования природного газа в качестве моторного топлива</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10 баллов</w:t>
            </w: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sidRPr="00D6775B">
              <w:rPr>
                <w:rFonts w:eastAsia="Calibri" w:cs="Courier New"/>
                <w:sz w:val="24"/>
                <w:szCs w:val="24"/>
              </w:rPr>
              <w:t>3.2.</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экологический класс автобусов, выставляемых на маршрут:</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sidRPr="00D6775B">
              <w:rPr>
                <w:rFonts w:eastAsia="Calibri" w:cs="Courier New"/>
                <w:sz w:val="24"/>
                <w:szCs w:val="24"/>
              </w:rPr>
              <w:t>3.3.</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экологический класс 5 и выше</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10 баллов</w:t>
            </w: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sidRPr="00D6775B">
              <w:rPr>
                <w:rFonts w:eastAsia="Calibri" w:cs="Courier New"/>
                <w:sz w:val="24"/>
                <w:szCs w:val="24"/>
              </w:rPr>
              <w:t>3.4.</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экологический класс 4</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7 баллов</w:t>
            </w: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sidRPr="00D6775B">
              <w:rPr>
                <w:rFonts w:eastAsia="Calibri" w:cs="Courier New"/>
                <w:sz w:val="24"/>
                <w:szCs w:val="24"/>
              </w:rPr>
              <w:t>3.5.</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 xml:space="preserve">экологический класс 3 </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5 баллов</w:t>
            </w: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sidRPr="00D6775B">
              <w:rPr>
                <w:rFonts w:eastAsia="Calibri" w:cs="Courier New"/>
                <w:sz w:val="24"/>
                <w:szCs w:val="24"/>
              </w:rPr>
              <w:t>3.6</w:t>
            </w:r>
            <w:r>
              <w:rPr>
                <w:rFonts w:eastAsia="Calibri" w:cs="Courier New"/>
                <w:sz w:val="24"/>
                <w:szCs w:val="24"/>
              </w:rPr>
              <w:t>.</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 xml:space="preserve">экологический класс 2 и ниже </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0 баллов</w:t>
            </w:r>
          </w:p>
        </w:tc>
      </w:tr>
      <w:tr w:rsidR="00D323E3" w:rsidTr="007C7E63">
        <w:tc>
          <w:tcPr>
            <w:tcW w:w="636" w:type="dxa"/>
          </w:tcPr>
          <w:p w:rsidR="00D323E3" w:rsidRPr="00D6775B" w:rsidRDefault="00D323E3" w:rsidP="00D323E3">
            <w:pPr>
              <w:widowControl w:val="0"/>
              <w:autoSpaceDE w:val="0"/>
              <w:autoSpaceDN w:val="0"/>
              <w:adjustRightInd w:val="0"/>
              <w:jc w:val="center"/>
              <w:rPr>
                <w:rFonts w:eastAsia="Calibri" w:cs="Courier New"/>
                <w:sz w:val="24"/>
                <w:szCs w:val="24"/>
              </w:rPr>
            </w:pPr>
            <w:r>
              <w:rPr>
                <w:rFonts w:eastAsia="Calibri" w:cs="Courier New"/>
                <w:sz w:val="24"/>
                <w:szCs w:val="24"/>
              </w:rPr>
              <w:t>4.</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464171">
              <w:rPr>
                <w:rFonts w:eastAsiaTheme="minorEastAsia"/>
                <w:sz w:val="24"/>
                <w:szCs w:val="24"/>
              </w:rPr>
              <w:t>&lt;</w:t>
            </w:r>
            <w:r>
              <w:rPr>
                <w:rFonts w:eastAsiaTheme="minorEastAsia"/>
                <w:sz w:val="24"/>
                <w:szCs w:val="24"/>
              </w:rPr>
              <w:t>*</w:t>
            </w:r>
            <w:r w:rsidRPr="00464171">
              <w:rPr>
                <w:rFonts w:eastAsiaTheme="minorEastAsia"/>
                <w:sz w:val="24"/>
                <w:szCs w:val="24"/>
              </w:rPr>
              <w:t>&gt;</w:t>
            </w:r>
            <w:r>
              <w:rPr>
                <w:rFonts w:eastAsiaTheme="minorEastAsia"/>
                <w:sz w:val="24"/>
                <w:szCs w:val="24"/>
              </w:rPr>
              <w:t xml:space="preserve"> </w:t>
            </w:r>
            <w:r w:rsidRPr="00F93D2C">
              <w:rPr>
                <w:rFonts w:eastAsiaTheme="minorEastAsia"/>
                <w:sz w:val="24"/>
                <w:szCs w:val="24"/>
              </w:rPr>
              <w:t>Максимальный срок эксплуатации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trike/>
                <w:sz w:val="24"/>
                <w:szCs w:val="24"/>
              </w:rPr>
            </w:pPr>
          </w:p>
        </w:tc>
      </w:tr>
      <w:tr w:rsidR="00D323E3" w:rsidTr="007C7E63">
        <w:tc>
          <w:tcPr>
            <w:tcW w:w="636" w:type="dxa"/>
          </w:tcPr>
          <w:p w:rsidR="00D323E3" w:rsidRPr="00D6775B" w:rsidRDefault="00D323E3" w:rsidP="00D323E3">
            <w:pPr>
              <w:widowControl w:val="0"/>
              <w:autoSpaceDE w:val="0"/>
              <w:autoSpaceDN w:val="0"/>
              <w:adjustRightInd w:val="0"/>
              <w:jc w:val="both"/>
              <w:rPr>
                <w:rFonts w:eastAsia="Calibri" w:cs="Courier New"/>
                <w:sz w:val="24"/>
                <w:szCs w:val="24"/>
              </w:rPr>
            </w:pPr>
            <w:r>
              <w:rPr>
                <w:rFonts w:eastAsia="Calibri" w:cs="Courier New"/>
                <w:sz w:val="24"/>
                <w:szCs w:val="24"/>
              </w:rPr>
              <w:t>4.1.</w:t>
            </w:r>
          </w:p>
          <w:p w:rsidR="00D323E3" w:rsidRPr="00D6775B" w:rsidRDefault="00D323E3" w:rsidP="00D323E3">
            <w:pPr>
              <w:widowControl w:val="0"/>
              <w:autoSpaceDE w:val="0"/>
              <w:autoSpaceDN w:val="0"/>
              <w:adjustRightInd w:val="0"/>
              <w:jc w:val="both"/>
              <w:rPr>
                <w:rFonts w:eastAsia="Calibri" w:cs="Courier New"/>
                <w:sz w:val="24"/>
                <w:szCs w:val="24"/>
              </w:rPr>
            </w:pP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от 7 до 10 лет</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5 баллов</w:t>
            </w:r>
          </w:p>
        </w:tc>
      </w:tr>
      <w:tr w:rsidR="00D323E3" w:rsidTr="007C7E63">
        <w:tc>
          <w:tcPr>
            <w:tcW w:w="636" w:type="dxa"/>
          </w:tcPr>
          <w:p w:rsidR="00D323E3" w:rsidRPr="00BB35E9" w:rsidRDefault="00D323E3" w:rsidP="00D323E3">
            <w:pPr>
              <w:widowControl w:val="0"/>
              <w:autoSpaceDE w:val="0"/>
              <w:autoSpaceDN w:val="0"/>
              <w:adjustRightInd w:val="0"/>
              <w:jc w:val="center"/>
              <w:rPr>
                <w:rFonts w:eastAsia="Calibri"/>
                <w:sz w:val="24"/>
                <w:szCs w:val="24"/>
              </w:rPr>
            </w:pPr>
            <w:r w:rsidRPr="00BB35E9">
              <w:rPr>
                <w:rFonts w:eastAsia="Calibri"/>
                <w:sz w:val="24"/>
                <w:szCs w:val="24"/>
              </w:rPr>
              <w:t>4.</w:t>
            </w:r>
            <w:r>
              <w:rPr>
                <w:rFonts w:eastAsia="Calibri"/>
                <w:sz w:val="24"/>
                <w:szCs w:val="24"/>
              </w:rPr>
              <w:t>2.</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от 3 до 7 лет</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15 баллов</w:t>
            </w:r>
          </w:p>
        </w:tc>
      </w:tr>
      <w:tr w:rsidR="00D323E3" w:rsidTr="007C7E63">
        <w:tc>
          <w:tcPr>
            <w:tcW w:w="636" w:type="dxa"/>
          </w:tcPr>
          <w:p w:rsidR="00D323E3" w:rsidRPr="00BB35E9" w:rsidRDefault="00D323E3" w:rsidP="00D323E3">
            <w:pPr>
              <w:widowControl w:val="0"/>
              <w:autoSpaceDE w:val="0"/>
              <w:autoSpaceDN w:val="0"/>
              <w:adjustRightInd w:val="0"/>
              <w:jc w:val="both"/>
              <w:rPr>
                <w:rFonts w:eastAsia="Calibri"/>
                <w:sz w:val="24"/>
                <w:szCs w:val="24"/>
              </w:rPr>
            </w:pPr>
            <w:r>
              <w:rPr>
                <w:rFonts w:eastAsia="Calibri"/>
                <w:sz w:val="24"/>
                <w:szCs w:val="24"/>
              </w:rPr>
              <w:t>4.3</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менее 3 лет</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30 баллов</w:t>
            </w:r>
          </w:p>
        </w:tc>
      </w:tr>
      <w:tr w:rsidR="00D323E3" w:rsidTr="007C7E63">
        <w:tc>
          <w:tcPr>
            <w:tcW w:w="636" w:type="dxa"/>
          </w:tcPr>
          <w:p w:rsidR="00D323E3" w:rsidRPr="00BB35E9" w:rsidRDefault="00D323E3" w:rsidP="00D323E3">
            <w:pPr>
              <w:widowControl w:val="0"/>
              <w:autoSpaceDE w:val="0"/>
              <w:autoSpaceDN w:val="0"/>
              <w:adjustRightInd w:val="0"/>
              <w:jc w:val="both"/>
              <w:rPr>
                <w:rFonts w:eastAsia="Calibri"/>
                <w:sz w:val="24"/>
                <w:szCs w:val="24"/>
              </w:rPr>
            </w:pPr>
            <w:r>
              <w:rPr>
                <w:rFonts w:eastAsia="Calibri"/>
                <w:sz w:val="24"/>
                <w:szCs w:val="24"/>
              </w:rPr>
              <w:t>4.4</w:t>
            </w:r>
          </w:p>
        </w:tc>
        <w:tc>
          <w:tcPr>
            <w:tcW w:w="60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jc w:val="both"/>
              <w:rPr>
                <w:rFonts w:eastAsiaTheme="minorEastAsia"/>
                <w:sz w:val="24"/>
                <w:szCs w:val="24"/>
              </w:rPr>
            </w:pPr>
            <w:r w:rsidRPr="00F93D2C">
              <w:rPr>
                <w:rFonts w:eastAsiaTheme="minorEastAsia"/>
                <w:sz w:val="24"/>
                <w:szCs w:val="24"/>
              </w:rPr>
              <w:t>менее 1 года</w:t>
            </w:r>
          </w:p>
        </w:tc>
        <w:tc>
          <w:tcPr>
            <w:tcW w:w="2946" w:type="dxa"/>
            <w:tcBorders>
              <w:top w:val="single" w:sz="4" w:space="0" w:color="auto"/>
              <w:left w:val="single" w:sz="4" w:space="0" w:color="auto"/>
              <w:bottom w:val="single" w:sz="4" w:space="0" w:color="auto"/>
              <w:right w:val="single" w:sz="4" w:space="0" w:color="auto"/>
            </w:tcBorders>
          </w:tcPr>
          <w:p w:rsidR="00D323E3" w:rsidRPr="00F93D2C" w:rsidRDefault="00D323E3" w:rsidP="00D323E3">
            <w:pPr>
              <w:widowControl w:val="0"/>
              <w:autoSpaceDE w:val="0"/>
              <w:autoSpaceDN w:val="0"/>
              <w:adjustRightInd w:val="0"/>
              <w:rPr>
                <w:rFonts w:eastAsiaTheme="minorEastAsia"/>
                <w:sz w:val="24"/>
                <w:szCs w:val="24"/>
              </w:rPr>
            </w:pPr>
            <w:r w:rsidRPr="00F93D2C">
              <w:rPr>
                <w:rFonts w:eastAsiaTheme="minorEastAsia"/>
                <w:sz w:val="24"/>
                <w:szCs w:val="24"/>
              </w:rPr>
              <w:t>50 баллов</w:t>
            </w:r>
          </w:p>
        </w:tc>
      </w:tr>
    </w:tbl>
    <w:p w:rsidR="00715E32" w:rsidRDefault="00715E32" w:rsidP="00D323E3">
      <w:pPr>
        <w:widowControl w:val="0"/>
        <w:autoSpaceDE w:val="0"/>
        <w:autoSpaceDN w:val="0"/>
        <w:adjustRightInd w:val="0"/>
        <w:jc w:val="both"/>
        <w:rPr>
          <w:rFonts w:eastAsiaTheme="minorEastAsia"/>
          <w:sz w:val="24"/>
          <w:szCs w:val="24"/>
        </w:rPr>
      </w:pPr>
    </w:p>
    <w:p w:rsidR="009827A9" w:rsidRPr="00475E3C" w:rsidRDefault="00464171" w:rsidP="00715E32">
      <w:pPr>
        <w:widowControl w:val="0"/>
        <w:autoSpaceDE w:val="0"/>
        <w:autoSpaceDN w:val="0"/>
        <w:adjustRightInd w:val="0"/>
        <w:ind w:firstLine="708"/>
        <w:jc w:val="both"/>
        <w:rPr>
          <w:rFonts w:eastAsiaTheme="minorEastAsia"/>
          <w:sz w:val="24"/>
          <w:szCs w:val="24"/>
        </w:rPr>
      </w:pPr>
      <w:r w:rsidRPr="00464171">
        <w:rPr>
          <w:rFonts w:eastAsiaTheme="minorEastAsia"/>
          <w:sz w:val="24"/>
          <w:szCs w:val="24"/>
        </w:rPr>
        <w:t>&lt;</w:t>
      </w:r>
      <w:r w:rsidR="001B3046" w:rsidRPr="001B3046">
        <w:rPr>
          <w:rFonts w:eastAsiaTheme="minorEastAsia"/>
          <w:sz w:val="24"/>
          <w:szCs w:val="24"/>
        </w:rPr>
        <w:t>*</w:t>
      </w:r>
      <w:r w:rsidRPr="00464171">
        <w:rPr>
          <w:rFonts w:eastAsiaTheme="minorEastAsia"/>
          <w:sz w:val="24"/>
          <w:szCs w:val="24"/>
        </w:rPr>
        <w:t>&gt;</w:t>
      </w:r>
      <w:r w:rsidR="001B3046" w:rsidRPr="001B3046">
        <w:rPr>
          <w:rFonts w:eastAsiaTheme="minorEastAsia"/>
          <w:sz w:val="24"/>
          <w:szCs w:val="24"/>
        </w:rPr>
        <w:t xml:space="preserve"> - итоговый балл по критерию рассчитывается как среднеарифметическое на 1 единицу транспортного средства по общей сумме баллов по всем критериям расчета на общее количество автобусов (основных и резервных), установленное в конкурсной документации (техническом з</w:t>
      </w:r>
      <w:r w:rsidR="00475E3C">
        <w:rPr>
          <w:rFonts w:eastAsiaTheme="minorEastAsia"/>
          <w:sz w:val="24"/>
          <w:szCs w:val="24"/>
        </w:rPr>
        <w:t>адании) для выполнения маршрута</w:t>
      </w:r>
    </w:p>
    <w:p w:rsidR="00881264" w:rsidRDefault="00881264" w:rsidP="00DA6D00">
      <w:pPr>
        <w:widowControl w:val="0"/>
        <w:autoSpaceDE w:val="0"/>
        <w:autoSpaceDN w:val="0"/>
        <w:adjustRightInd w:val="0"/>
        <w:jc w:val="center"/>
        <w:rPr>
          <w:rFonts w:eastAsia="Calibri" w:cs="Courier New"/>
          <w:sz w:val="28"/>
          <w:szCs w:val="28"/>
        </w:rPr>
      </w:pPr>
    </w:p>
    <w:p w:rsidR="00715E32" w:rsidRDefault="00715E32" w:rsidP="00DA6D00">
      <w:pPr>
        <w:widowControl w:val="0"/>
        <w:autoSpaceDE w:val="0"/>
        <w:autoSpaceDN w:val="0"/>
        <w:adjustRightInd w:val="0"/>
        <w:jc w:val="center"/>
        <w:rPr>
          <w:rFonts w:eastAsia="Calibri" w:cs="Courier New"/>
          <w:sz w:val="28"/>
          <w:szCs w:val="28"/>
        </w:rPr>
      </w:pPr>
    </w:p>
    <w:p w:rsidR="009E6C18" w:rsidRDefault="009E6C18" w:rsidP="00E94796">
      <w:pPr>
        <w:widowControl w:val="0"/>
        <w:autoSpaceDE w:val="0"/>
        <w:autoSpaceDN w:val="0"/>
        <w:adjustRightInd w:val="0"/>
        <w:rPr>
          <w:rFonts w:eastAsia="Calibri" w:cs="Courier New"/>
          <w:sz w:val="28"/>
          <w:szCs w:val="28"/>
        </w:rPr>
      </w:pPr>
    </w:p>
    <w:p w:rsidR="00F56AD2" w:rsidRDefault="00F56AD2" w:rsidP="00DA6D00">
      <w:pPr>
        <w:widowControl w:val="0"/>
        <w:autoSpaceDE w:val="0"/>
        <w:autoSpaceDN w:val="0"/>
        <w:adjustRightInd w:val="0"/>
        <w:jc w:val="center"/>
        <w:rPr>
          <w:rFonts w:eastAsia="Calibri" w:cs="Courier New"/>
          <w:sz w:val="28"/>
          <w:szCs w:val="28"/>
        </w:rPr>
      </w:pPr>
    </w:p>
    <w:p w:rsidR="00D323E3" w:rsidRDefault="00D323E3" w:rsidP="00DA6D00">
      <w:pPr>
        <w:widowControl w:val="0"/>
        <w:autoSpaceDE w:val="0"/>
        <w:autoSpaceDN w:val="0"/>
        <w:adjustRightInd w:val="0"/>
        <w:jc w:val="center"/>
        <w:rPr>
          <w:rFonts w:eastAsia="Calibri" w:cs="Courier New"/>
          <w:sz w:val="28"/>
          <w:szCs w:val="28"/>
        </w:rPr>
      </w:pPr>
    </w:p>
    <w:p w:rsidR="0004439D" w:rsidRDefault="0004439D" w:rsidP="00DA6D00">
      <w:pPr>
        <w:widowControl w:val="0"/>
        <w:autoSpaceDE w:val="0"/>
        <w:autoSpaceDN w:val="0"/>
        <w:adjustRightInd w:val="0"/>
        <w:jc w:val="center"/>
        <w:rPr>
          <w:rFonts w:eastAsia="Calibri" w:cs="Courier New"/>
          <w:sz w:val="28"/>
          <w:szCs w:val="28"/>
        </w:rPr>
      </w:pPr>
      <w:bookmarkStart w:id="0" w:name="_GoBack"/>
      <w:bookmarkEnd w:id="0"/>
    </w:p>
    <w:sectPr w:rsidR="0004439D" w:rsidSect="00C17DA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9D" w:rsidRDefault="00577D9D" w:rsidP="0070623C">
      <w:r>
        <w:separator/>
      </w:r>
    </w:p>
  </w:endnote>
  <w:endnote w:type="continuationSeparator" w:id="0">
    <w:p w:rsidR="00577D9D" w:rsidRDefault="00577D9D" w:rsidP="0070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9D" w:rsidRDefault="00577D9D" w:rsidP="0070623C">
      <w:r>
        <w:separator/>
      </w:r>
    </w:p>
  </w:footnote>
  <w:footnote w:type="continuationSeparator" w:id="0">
    <w:p w:rsidR="00577D9D" w:rsidRDefault="00577D9D" w:rsidP="00706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02806"/>
      <w:docPartObj>
        <w:docPartGallery w:val="Page Numbers (Top of Page)"/>
        <w:docPartUnique/>
      </w:docPartObj>
    </w:sdtPr>
    <w:sdtEndPr/>
    <w:sdtContent>
      <w:p w:rsidR="00D955B1" w:rsidRDefault="00D955B1">
        <w:pPr>
          <w:pStyle w:val="a4"/>
          <w:jc w:val="center"/>
        </w:pPr>
        <w:r>
          <w:fldChar w:fldCharType="begin"/>
        </w:r>
        <w:r>
          <w:instrText>PAGE   \* MERGEFORMAT</w:instrText>
        </w:r>
        <w:r>
          <w:fldChar w:fldCharType="separate"/>
        </w:r>
        <w:r w:rsidR="004E534B">
          <w:rPr>
            <w:noProof/>
          </w:rPr>
          <w:t>5</w:t>
        </w:r>
        <w:r>
          <w:fldChar w:fldCharType="end"/>
        </w:r>
      </w:p>
    </w:sdtContent>
  </w:sdt>
  <w:p w:rsidR="004A5829" w:rsidRDefault="004A58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1D"/>
    <w:rsid w:val="000058F5"/>
    <w:rsid w:val="00017420"/>
    <w:rsid w:val="0002744F"/>
    <w:rsid w:val="00042432"/>
    <w:rsid w:val="0004439D"/>
    <w:rsid w:val="000448DD"/>
    <w:rsid w:val="000541F8"/>
    <w:rsid w:val="00055E25"/>
    <w:rsid w:val="00070007"/>
    <w:rsid w:val="0007542E"/>
    <w:rsid w:val="0008414A"/>
    <w:rsid w:val="00091226"/>
    <w:rsid w:val="00095715"/>
    <w:rsid w:val="000A069E"/>
    <w:rsid w:val="000A2D67"/>
    <w:rsid w:val="000A3780"/>
    <w:rsid w:val="000A7918"/>
    <w:rsid w:val="000B117E"/>
    <w:rsid w:val="000C735D"/>
    <w:rsid w:val="000E3608"/>
    <w:rsid w:val="000E7F8F"/>
    <w:rsid w:val="00112767"/>
    <w:rsid w:val="00127B25"/>
    <w:rsid w:val="00130B5A"/>
    <w:rsid w:val="00132591"/>
    <w:rsid w:val="00136CE7"/>
    <w:rsid w:val="00136F73"/>
    <w:rsid w:val="00156185"/>
    <w:rsid w:val="0016079E"/>
    <w:rsid w:val="00176D2A"/>
    <w:rsid w:val="001773D3"/>
    <w:rsid w:val="00177AAF"/>
    <w:rsid w:val="00190978"/>
    <w:rsid w:val="001A52F7"/>
    <w:rsid w:val="001B3046"/>
    <w:rsid w:val="001B63DC"/>
    <w:rsid w:val="001C5577"/>
    <w:rsid w:val="001C5DA6"/>
    <w:rsid w:val="001C6505"/>
    <w:rsid w:val="001D36E4"/>
    <w:rsid w:val="001E058A"/>
    <w:rsid w:val="001E0B27"/>
    <w:rsid w:val="001E5735"/>
    <w:rsid w:val="001F3174"/>
    <w:rsid w:val="001F4D97"/>
    <w:rsid w:val="002143AF"/>
    <w:rsid w:val="00220463"/>
    <w:rsid w:val="0022365C"/>
    <w:rsid w:val="002371D8"/>
    <w:rsid w:val="00240BA5"/>
    <w:rsid w:val="00242AE4"/>
    <w:rsid w:val="00245D9D"/>
    <w:rsid w:val="002529AC"/>
    <w:rsid w:val="002616C4"/>
    <w:rsid w:val="0027115A"/>
    <w:rsid w:val="002713E0"/>
    <w:rsid w:val="002854EE"/>
    <w:rsid w:val="002875BF"/>
    <w:rsid w:val="002A188C"/>
    <w:rsid w:val="002A20C0"/>
    <w:rsid w:val="002B7A6B"/>
    <w:rsid w:val="002D5BD1"/>
    <w:rsid w:val="002E3FD4"/>
    <w:rsid w:val="002E47B9"/>
    <w:rsid w:val="002F2983"/>
    <w:rsid w:val="002F3B76"/>
    <w:rsid w:val="00306349"/>
    <w:rsid w:val="0032363B"/>
    <w:rsid w:val="003442BF"/>
    <w:rsid w:val="00360705"/>
    <w:rsid w:val="00361560"/>
    <w:rsid w:val="00366540"/>
    <w:rsid w:val="00375F80"/>
    <w:rsid w:val="00390D72"/>
    <w:rsid w:val="003A088A"/>
    <w:rsid w:val="003A1A82"/>
    <w:rsid w:val="003A4E1C"/>
    <w:rsid w:val="003B535F"/>
    <w:rsid w:val="003B7457"/>
    <w:rsid w:val="003D4CC8"/>
    <w:rsid w:val="003D57B9"/>
    <w:rsid w:val="003D763A"/>
    <w:rsid w:val="003F24CE"/>
    <w:rsid w:val="003F32F3"/>
    <w:rsid w:val="003F5617"/>
    <w:rsid w:val="003F6250"/>
    <w:rsid w:val="00401B0C"/>
    <w:rsid w:val="00403921"/>
    <w:rsid w:val="00412309"/>
    <w:rsid w:val="0041279A"/>
    <w:rsid w:val="004159E1"/>
    <w:rsid w:val="0041659A"/>
    <w:rsid w:val="00423425"/>
    <w:rsid w:val="004378E8"/>
    <w:rsid w:val="00444A83"/>
    <w:rsid w:val="0045215E"/>
    <w:rsid w:val="00464171"/>
    <w:rsid w:val="004654D8"/>
    <w:rsid w:val="00475E3C"/>
    <w:rsid w:val="004776E5"/>
    <w:rsid w:val="0049218F"/>
    <w:rsid w:val="004A5829"/>
    <w:rsid w:val="004B17A1"/>
    <w:rsid w:val="004B4746"/>
    <w:rsid w:val="004B4930"/>
    <w:rsid w:val="004C1537"/>
    <w:rsid w:val="004C1865"/>
    <w:rsid w:val="004C2094"/>
    <w:rsid w:val="004C5E2D"/>
    <w:rsid w:val="004D2540"/>
    <w:rsid w:val="004D3719"/>
    <w:rsid w:val="004E0CD8"/>
    <w:rsid w:val="004E0F4B"/>
    <w:rsid w:val="004E4135"/>
    <w:rsid w:val="004E534B"/>
    <w:rsid w:val="004F120A"/>
    <w:rsid w:val="005011FA"/>
    <w:rsid w:val="005020EE"/>
    <w:rsid w:val="00521D7E"/>
    <w:rsid w:val="0053709E"/>
    <w:rsid w:val="005415FF"/>
    <w:rsid w:val="00552378"/>
    <w:rsid w:val="00552838"/>
    <w:rsid w:val="00566CD8"/>
    <w:rsid w:val="00577D9D"/>
    <w:rsid w:val="005A7E26"/>
    <w:rsid w:val="005B79E5"/>
    <w:rsid w:val="005D15BF"/>
    <w:rsid w:val="005E30E9"/>
    <w:rsid w:val="005E537B"/>
    <w:rsid w:val="005E5A0D"/>
    <w:rsid w:val="0060393B"/>
    <w:rsid w:val="00603AA3"/>
    <w:rsid w:val="00611037"/>
    <w:rsid w:val="00623287"/>
    <w:rsid w:val="00631139"/>
    <w:rsid w:val="00632989"/>
    <w:rsid w:val="00637E01"/>
    <w:rsid w:val="00662977"/>
    <w:rsid w:val="006667C6"/>
    <w:rsid w:val="00673FDA"/>
    <w:rsid w:val="006912A9"/>
    <w:rsid w:val="00693531"/>
    <w:rsid w:val="006A35CF"/>
    <w:rsid w:val="006B56E6"/>
    <w:rsid w:val="006C33A2"/>
    <w:rsid w:val="006D3ACE"/>
    <w:rsid w:val="00703F1D"/>
    <w:rsid w:val="0070623C"/>
    <w:rsid w:val="0070692A"/>
    <w:rsid w:val="00713F54"/>
    <w:rsid w:val="00715E32"/>
    <w:rsid w:val="00723BE0"/>
    <w:rsid w:val="0073426B"/>
    <w:rsid w:val="0074463B"/>
    <w:rsid w:val="007A16F5"/>
    <w:rsid w:val="007B402D"/>
    <w:rsid w:val="007B5DAA"/>
    <w:rsid w:val="007C28F6"/>
    <w:rsid w:val="007E5FF9"/>
    <w:rsid w:val="00812165"/>
    <w:rsid w:val="00814E3E"/>
    <w:rsid w:val="0083418B"/>
    <w:rsid w:val="00845E5D"/>
    <w:rsid w:val="00853CD6"/>
    <w:rsid w:val="00855DB9"/>
    <w:rsid w:val="0086092F"/>
    <w:rsid w:val="00862C2D"/>
    <w:rsid w:val="00867887"/>
    <w:rsid w:val="0087491D"/>
    <w:rsid w:val="00881264"/>
    <w:rsid w:val="00882CA8"/>
    <w:rsid w:val="0088414B"/>
    <w:rsid w:val="008A5A29"/>
    <w:rsid w:val="008A5CD7"/>
    <w:rsid w:val="008B0063"/>
    <w:rsid w:val="008B2158"/>
    <w:rsid w:val="008B3C32"/>
    <w:rsid w:val="008C3D65"/>
    <w:rsid w:val="008D53BF"/>
    <w:rsid w:val="008E53A5"/>
    <w:rsid w:val="00903751"/>
    <w:rsid w:val="00905579"/>
    <w:rsid w:val="00921B73"/>
    <w:rsid w:val="009307B0"/>
    <w:rsid w:val="00942C38"/>
    <w:rsid w:val="00962676"/>
    <w:rsid w:val="00973F76"/>
    <w:rsid w:val="00977D26"/>
    <w:rsid w:val="009827A9"/>
    <w:rsid w:val="00984CFE"/>
    <w:rsid w:val="00991130"/>
    <w:rsid w:val="00993720"/>
    <w:rsid w:val="0099567A"/>
    <w:rsid w:val="00995E67"/>
    <w:rsid w:val="009A4E02"/>
    <w:rsid w:val="009B75C3"/>
    <w:rsid w:val="009C4C66"/>
    <w:rsid w:val="009D1F10"/>
    <w:rsid w:val="009D752D"/>
    <w:rsid w:val="009E2941"/>
    <w:rsid w:val="009E4F63"/>
    <w:rsid w:val="009E6C18"/>
    <w:rsid w:val="009F482D"/>
    <w:rsid w:val="009F7870"/>
    <w:rsid w:val="00A10F76"/>
    <w:rsid w:val="00A30303"/>
    <w:rsid w:val="00A31D22"/>
    <w:rsid w:val="00A43058"/>
    <w:rsid w:val="00A62CA7"/>
    <w:rsid w:val="00A81659"/>
    <w:rsid w:val="00A92517"/>
    <w:rsid w:val="00AA206A"/>
    <w:rsid w:val="00AD5776"/>
    <w:rsid w:val="00AE28CC"/>
    <w:rsid w:val="00B10656"/>
    <w:rsid w:val="00B11880"/>
    <w:rsid w:val="00B136B4"/>
    <w:rsid w:val="00B15FD3"/>
    <w:rsid w:val="00B46713"/>
    <w:rsid w:val="00B613C5"/>
    <w:rsid w:val="00B66670"/>
    <w:rsid w:val="00B66C7F"/>
    <w:rsid w:val="00B744F4"/>
    <w:rsid w:val="00B90D34"/>
    <w:rsid w:val="00BB1516"/>
    <w:rsid w:val="00BB1D0A"/>
    <w:rsid w:val="00BD1718"/>
    <w:rsid w:val="00BD6346"/>
    <w:rsid w:val="00BF0B87"/>
    <w:rsid w:val="00C00144"/>
    <w:rsid w:val="00C06726"/>
    <w:rsid w:val="00C17DAF"/>
    <w:rsid w:val="00C2442E"/>
    <w:rsid w:val="00C34DFD"/>
    <w:rsid w:val="00C5586A"/>
    <w:rsid w:val="00C55B02"/>
    <w:rsid w:val="00C72E19"/>
    <w:rsid w:val="00C839F7"/>
    <w:rsid w:val="00C83F3F"/>
    <w:rsid w:val="00CB1AB2"/>
    <w:rsid w:val="00CB27ED"/>
    <w:rsid w:val="00CC486D"/>
    <w:rsid w:val="00CD36DD"/>
    <w:rsid w:val="00CD6E38"/>
    <w:rsid w:val="00CE267F"/>
    <w:rsid w:val="00CE5BFA"/>
    <w:rsid w:val="00CF3DD2"/>
    <w:rsid w:val="00CF5FB1"/>
    <w:rsid w:val="00D03454"/>
    <w:rsid w:val="00D20C6B"/>
    <w:rsid w:val="00D323E3"/>
    <w:rsid w:val="00D50C63"/>
    <w:rsid w:val="00D5254B"/>
    <w:rsid w:val="00D53A7B"/>
    <w:rsid w:val="00D54258"/>
    <w:rsid w:val="00D644F4"/>
    <w:rsid w:val="00D8017E"/>
    <w:rsid w:val="00D92BA8"/>
    <w:rsid w:val="00D955B1"/>
    <w:rsid w:val="00DA0110"/>
    <w:rsid w:val="00DA366A"/>
    <w:rsid w:val="00DA6D00"/>
    <w:rsid w:val="00DB3DD4"/>
    <w:rsid w:val="00DC547A"/>
    <w:rsid w:val="00DD0610"/>
    <w:rsid w:val="00DD11B9"/>
    <w:rsid w:val="00DF0540"/>
    <w:rsid w:val="00DF6ADA"/>
    <w:rsid w:val="00DF6C1C"/>
    <w:rsid w:val="00E0341D"/>
    <w:rsid w:val="00E03E1D"/>
    <w:rsid w:val="00E33F35"/>
    <w:rsid w:val="00E41D26"/>
    <w:rsid w:val="00E536D5"/>
    <w:rsid w:val="00E61151"/>
    <w:rsid w:val="00E61468"/>
    <w:rsid w:val="00E65F71"/>
    <w:rsid w:val="00E76A84"/>
    <w:rsid w:val="00E92A4D"/>
    <w:rsid w:val="00E94796"/>
    <w:rsid w:val="00EB576E"/>
    <w:rsid w:val="00EE418E"/>
    <w:rsid w:val="00F23FF3"/>
    <w:rsid w:val="00F27804"/>
    <w:rsid w:val="00F278C4"/>
    <w:rsid w:val="00F409FC"/>
    <w:rsid w:val="00F41E33"/>
    <w:rsid w:val="00F530CA"/>
    <w:rsid w:val="00F56AD2"/>
    <w:rsid w:val="00F66662"/>
    <w:rsid w:val="00F93D2C"/>
    <w:rsid w:val="00FA31CA"/>
    <w:rsid w:val="00FC32C9"/>
    <w:rsid w:val="00FD1299"/>
    <w:rsid w:val="00FD6A10"/>
    <w:rsid w:val="00FE0340"/>
    <w:rsid w:val="00FF5071"/>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4D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4DFD"/>
    <w:rPr>
      <w:rFonts w:ascii="Calibri" w:eastAsia="Times New Roman" w:hAnsi="Calibri" w:cs="Calibri"/>
      <w:szCs w:val="20"/>
      <w:lang w:eastAsia="ru-RU"/>
    </w:rPr>
  </w:style>
  <w:style w:type="paragraph" w:styleId="a3">
    <w:name w:val="Normal (Web)"/>
    <w:basedOn w:val="a"/>
    <w:uiPriority w:val="99"/>
    <w:unhideWhenUsed/>
    <w:rsid w:val="00136CE7"/>
    <w:pPr>
      <w:spacing w:after="75"/>
    </w:pPr>
    <w:rPr>
      <w:sz w:val="24"/>
      <w:szCs w:val="24"/>
    </w:rPr>
  </w:style>
  <w:style w:type="paragraph" w:styleId="a4">
    <w:name w:val="header"/>
    <w:basedOn w:val="a"/>
    <w:link w:val="a5"/>
    <w:uiPriority w:val="99"/>
    <w:unhideWhenUsed/>
    <w:rsid w:val="0070623C"/>
    <w:pPr>
      <w:tabs>
        <w:tab w:val="center" w:pos="4677"/>
        <w:tab w:val="right" w:pos="9355"/>
      </w:tabs>
    </w:pPr>
  </w:style>
  <w:style w:type="character" w:customStyle="1" w:styleId="a5">
    <w:name w:val="Верхний колонтитул Знак"/>
    <w:basedOn w:val="a0"/>
    <w:link w:val="a4"/>
    <w:uiPriority w:val="99"/>
    <w:rsid w:val="0070623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0623C"/>
    <w:pPr>
      <w:tabs>
        <w:tab w:val="center" w:pos="4677"/>
        <w:tab w:val="right" w:pos="9355"/>
      </w:tabs>
    </w:pPr>
  </w:style>
  <w:style w:type="character" w:customStyle="1" w:styleId="a7">
    <w:name w:val="Нижний колонтитул Знак"/>
    <w:basedOn w:val="a0"/>
    <w:link w:val="a6"/>
    <w:uiPriority w:val="99"/>
    <w:rsid w:val="0070623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F7870"/>
    <w:rPr>
      <w:rFonts w:ascii="Calibri" w:hAnsi="Calibri"/>
      <w:sz w:val="18"/>
      <w:szCs w:val="18"/>
    </w:rPr>
  </w:style>
  <w:style w:type="character" w:customStyle="1" w:styleId="a9">
    <w:name w:val="Текст выноски Знак"/>
    <w:basedOn w:val="a0"/>
    <w:link w:val="a8"/>
    <w:uiPriority w:val="99"/>
    <w:semiHidden/>
    <w:rsid w:val="009F7870"/>
    <w:rPr>
      <w:rFonts w:ascii="Calibri" w:eastAsia="Times New Roman" w:hAnsi="Calibri" w:cs="Times New Roman"/>
      <w:sz w:val="18"/>
      <w:szCs w:val="18"/>
      <w:lang w:eastAsia="ru-RU"/>
    </w:rPr>
  </w:style>
  <w:style w:type="paragraph" w:customStyle="1" w:styleId="ConsPlusTitle">
    <w:name w:val="ConsPlusTitle"/>
    <w:uiPriority w:val="99"/>
    <w:rsid w:val="00FF5B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1">
    <w:name w:val="Основной текст 21"/>
    <w:basedOn w:val="a"/>
    <w:uiPriority w:val="99"/>
    <w:rsid w:val="00BB1D0A"/>
    <w:rPr>
      <w:sz w:val="28"/>
    </w:rPr>
  </w:style>
  <w:style w:type="table" w:styleId="aa">
    <w:name w:val="Table Grid"/>
    <w:basedOn w:val="a1"/>
    <w:uiPriority w:val="39"/>
    <w:rsid w:val="001C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4D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4DFD"/>
    <w:rPr>
      <w:rFonts w:ascii="Calibri" w:eastAsia="Times New Roman" w:hAnsi="Calibri" w:cs="Calibri"/>
      <w:szCs w:val="20"/>
      <w:lang w:eastAsia="ru-RU"/>
    </w:rPr>
  </w:style>
  <w:style w:type="paragraph" w:styleId="a3">
    <w:name w:val="Normal (Web)"/>
    <w:basedOn w:val="a"/>
    <w:uiPriority w:val="99"/>
    <w:unhideWhenUsed/>
    <w:rsid w:val="00136CE7"/>
    <w:pPr>
      <w:spacing w:after="75"/>
    </w:pPr>
    <w:rPr>
      <w:sz w:val="24"/>
      <w:szCs w:val="24"/>
    </w:rPr>
  </w:style>
  <w:style w:type="paragraph" w:styleId="a4">
    <w:name w:val="header"/>
    <w:basedOn w:val="a"/>
    <w:link w:val="a5"/>
    <w:uiPriority w:val="99"/>
    <w:unhideWhenUsed/>
    <w:rsid w:val="0070623C"/>
    <w:pPr>
      <w:tabs>
        <w:tab w:val="center" w:pos="4677"/>
        <w:tab w:val="right" w:pos="9355"/>
      </w:tabs>
    </w:pPr>
  </w:style>
  <w:style w:type="character" w:customStyle="1" w:styleId="a5">
    <w:name w:val="Верхний колонтитул Знак"/>
    <w:basedOn w:val="a0"/>
    <w:link w:val="a4"/>
    <w:uiPriority w:val="99"/>
    <w:rsid w:val="0070623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0623C"/>
    <w:pPr>
      <w:tabs>
        <w:tab w:val="center" w:pos="4677"/>
        <w:tab w:val="right" w:pos="9355"/>
      </w:tabs>
    </w:pPr>
  </w:style>
  <w:style w:type="character" w:customStyle="1" w:styleId="a7">
    <w:name w:val="Нижний колонтитул Знак"/>
    <w:basedOn w:val="a0"/>
    <w:link w:val="a6"/>
    <w:uiPriority w:val="99"/>
    <w:rsid w:val="0070623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F7870"/>
    <w:rPr>
      <w:rFonts w:ascii="Calibri" w:hAnsi="Calibri"/>
      <w:sz w:val="18"/>
      <w:szCs w:val="18"/>
    </w:rPr>
  </w:style>
  <w:style w:type="character" w:customStyle="1" w:styleId="a9">
    <w:name w:val="Текст выноски Знак"/>
    <w:basedOn w:val="a0"/>
    <w:link w:val="a8"/>
    <w:uiPriority w:val="99"/>
    <w:semiHidden/>
    <w:rsid w:val="009F7870"/>
    <w:rPr>
      <w:rFonts w:ascii="Calibri" w:eastAsia="Times New Roman" w:hAnsi="Calibri" w:cs="Times New Roman"/>
      <w:sz w:val="18"/>
      <w:szCs w:val="18"/>
      <w:lang w:eastAsia="ru-RU"/>
    </w:rPr>
  </w:style>
  <w:style w:type="paragraph" w:customStyle="1" w:styleId="ConsPlusTitle">
    <w:name w:val="ConsPlusTitle"/>
    <w:uiPriority w:val="99"/>
    <w:rsid w:val="00FF5B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1">
    <w:name w:val="Основной текст 21"/>
    <w:basedOn w:val="a"/>
    <w:uiPriority w:val="99"/>
    <w:rsid w:val="00BB1D0A"/>
    <w:rPr>
      <w:sz w:val="28"/>
    </w:rPr>
  </w:style>
  <w:style w:type="table" w:styleId="aa">
    <w:name w:val="Table Grid"/>
    <w:basedOn w:val="a1"/>
    <w:uiPriority w:val="39"/>
    <w:rsid w:val="001C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9B01-0F9A-4545-8E0B-5FE9ED57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5</Pages>
  <Words>1285</Words>
  <Characters>8651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ЛВ</dc:creator>
  <cp:keywords/>
  <dc:description/>
  <cp:lastModifiedBy>Duma</cp:lastModifiedBy>
  <cp:revision>35</cp:revision>
  <cp:lastPrinted>2022-08-10T08:55:00Z</cp:lastPrinted>
  <dcterms:created xsi:type="dcterms:W3CDTF">2022-07-27T11:14:00Z</dcterms:created>
  <dcterms:modified xsi:type="dcterms:W3CDTF">2022-08-31T05:55:00Z</dcterms:modified>
</cp:coreProperties>
</file>