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9"/>
        <w:gridCol w:w="4252"/>
      </w:tblGrid>
      <w:tr w:rsidR="004208D6" w14:paraId="4514DE21" w14:textId="77777777" w:rsidTr="00E10C22">
        <w:tc>
          <w:tcPr>
            <w:tcW w:w="5529" w:type="dxa"/>
          </w:tcPr>
          <w:p w14:paraId="5115CB1E" w14:textId="77777777" w:rsidR="004208D6" w:rsidRPr="007C3AC4" w:rsidRDefault="004208D6" w:rsidP="005F47B3">
            <w:pPr>
              <w:rPr>
                <w:rFonts w:ascii="Times New Roman" w:hAnsi="Times New Roman" w:cs="Times New Roman"/>
                <w:sz w:val="24"/>
                <w:szCs w:val="24"/>
              </w:rPr>
            </w:pPr>
            <w:r w:rsidRPr="007C3AC4">
              <w:rPr>
                <w:rFonts w:ascii="Times New Roman" w:hAnsi="Times New Roman" w:cs="Times New Roman"/>
                <w:sz w:val="24"/>
                <w:szCs w:val="24"/>
              </w:rPr>
              <w:t>ЗАРЕГИСТРИРОВАН</w:t>
            </w:r>
          </w:p>
          <w:p w14:paraId="4C1E0C0C" w14:textId="77777777" w:rsidR="004208D6" w:rsidRPr="007C3AC4" w:rsidRDefault="004208D6" w:rsidP="005F47B3">
            <w:pPr>
              <w:rPr>
                <w:rFonts w:ascii="Times New Roman" w:hAnsi="Times New Roman" w:cs="Times New Roman"/>
                <w:sz w:val="24"/>
                <w:szCs w:val="24"/>
              </w:rPr>
            </w:pPr>
          </w:p>
          <w:p w14:paraId="2B58568D" w14:textId="7B4A2946" w:rsidR="007D5E59" w:rsidRDefault="004208D6" w:rsidP="005F47B3">
            <w:pPr>
              <w:rPr>
                <w:rFonts w:ascii="Times New Roman" w:hAnsi="Times New Roman" w:cs="Times New Roman"/>
                <w:sz w:val="24"/>
                <w:szCs w:val="24"/>
              </w:rPr>
            </w:pPr>
            <w:r w:rsidRPr="007C3AC4">
              <w:rPr>
                <w:rFonts w:ascii="Times New Roman" w:hAnsi="Times New Roman" w:cs="Times New Roman"/>
                <w:sz w:val="24"/>
                <w:szCs w:val="24"/>
              </w:rPr>
              <w:t xml:space="preserve">Постановлением </w:t>
            </w:r>
            <w:r w:rsidR="00E10C22">
              <w:rPr>
                <w:rFonts w:ascii="Times New Roman" w:hAnsi="Times New Roman" w:cs="Times New Roman"/>
                <w:sz w:val="24"/>
                <w:szCs w:val="24"/>
              </w:rPr>
              <w:t xml:space="preserve">главы </w:t>
            </w:r>
            <w:r w:rsidRPr="007C3AC4">
              <w:rPr>
                <w:rFonts w:ascii="Times New Roman" w:hAnsi="Times New Roman" w:cs="Times New Roman"/>
                <w:sz w:val="24"/>
                <w:szCs w:val="24"/>
              </w:rPr>
              <w:t>города Нефтеюганска</w:t>
            </w:r>
            <w:r w:rsidR="007D5E59">
              <w:rPr>
                <w:rFonts w:ascii="Times New Roman" w:hAnsi="Times New Roman" w:cs="Times New Roman"/>
                <w:sz w:val="24"/>
                <w:szCs w:val="24"/>
              </w:rPr>
              <w:t xml:space="preserve"> </w:t>
            </w:r>
          </w:p>
          <w:p w14:paraId="3F957AA9" w14:textId="12C09DC7" w:rsidR="004208D6" w:rsidRPr="007C3AC4" w:rsidRDefault="006E3170" w:rsidP="005F47B3">
            <w:pPr>
              <w:rPr>
                <w:rFonts w:ascii="Times New Roman" w:hAnsi="Times New Roman" w:cs="Times New Roman"/>
                <w:sz w:val="24"/>
                <w:szCs w:val="24"/>
              </w:rPr>
            </w:pPr>
            <w:r w:rsidRPr="007C3AC4">
              <w:rPr>
                <w:rFonts w:ascii="Times New Roman" w:hAnsi="Times New Roman" w:cs="Times New Roman"/>
                <w:sz w:val="24"/>
                <w:szCs w:val="24"/>
              </w:rPr>
              <w:t xml:space="preserve">№ </w:t>
            </w:r>
            <w:r w:rsidRPr="006E3170">
              <w:rPr>
                <w:rFonts w:ascii="Times New Roman" w:hAnsi="Times New Roman" w:cs="Times New Roman"/>
                <w:sz w:val="24"/>
                <w:szCs w:val="24"/>
                <w:u w:val="single"/>
              </w:rPr>
              <w:t>___</w:t>
            </w:r>
            <w:r w:rsidR="00E10C22">
              <w:rPr>
                <w:rFonts w:ascii="Times New Roman" w:hAnsi="Times New Roman" w:cs="Times New Roman"/>
                <w:sz w:val="24"/>
                <w:szCs w:val="24"/>
                <w:u w:val="single"/>
              </w:rPr>
              <w:t>_</w:t>
            </w:r>
            <w:r w:rsidRPr="006E3170">
              <w:rPr>
                <w:rFonts w:ascii="Times New Roman" w:hAnsi="Times New Roman" w:cs="Times New Roman"/>
                <w:sz w:val="24"/>
                <w:szCs w:val="24"/>
                <w:u w:val="single"/>
              </w:rPr>
              <w:t>____</w:t>
            </w:r>
            <w:r w:rsidR="00E10C22">
              <w:rPr>
                <w:rFonts w:ascii="Times New Roman" w:hAnsi="Times New Roman" w:cs="Times New Roman"/>
                <w:sz w:val="24"/>
                <w:szCs w:val="24"/>
                <w:u w:val="single"/>
              </w:rPr>
              <w:t xml:space="preserve"> </w:t>
            </w:r>
            <w:r w:rsidR="004208D6" w:rsidRPr="007C3AC4">
              <w:rPr>
                <w:rFonts w:ascii="Times New Roman" w:hAnsi="Times New Roman" w:cs="Times New Roman"/>
                <w:sz w:val="24"/>
                <w:szCs w:val="24"/>
              </w:rPr>
              <w:t xml:space="preserve">от «____» ___________ 2022г. </w:t>
            </w:r>
          </w:p>
          <w:p w14:paraId="648F7D6F" w14:textId="77777777" w:rsidR="004208D6" w:rsidRPr="007C3AC4" w:rsidRDefault="004208D6" w:rsidP="005F47B3">
            <w:pPr>
              <w:rPr>
                <w:rFonts w:ascii="Times New Roman" w:hAnsi="Times New Roman" w:cs="Times New Roman"/>
                <w:sz w:val="24"/>
                <w:szCs w:val="24"/>
              </w:rPr>
            </w:pPr>
          </w:p>
          <w:p w14:paraId="6FCBF592" w14:textId="77777777" w:rsidR="004208D6" w:rsidRDefault="004208D6" w:rsidP="005F47B3">
            <w:pPr>
              <w:rPr>
                <w:rFonts w:ascii="Times New Roman" w:hAnsi="Times New Roman" w:cs="Times New Roman"/>
                <w:sz w:val="24"/>
                <w:szCs w:val="24"/>
              </w:rPr>
            </w:pPr>
          </w:p>
          <w:p w14:paraId="0357F6FB" w14:textId="77777777" w:rsidR="001356E5" w:rsidRDefault="001356E5" w:rsidP="005F47B3">
            <w:pPr>
              <w:rPr>
                <w:rFonts w:ascii="Times New Roman" w:hAnsi="Times New Roman" w:cs="Times New Roman"/>
                <w:sz w:val="24"/>
                <w:szCs w:val="24"/>
              </w:rPr>
            </w:pPr>
            <w:r>
              <w:rPr>
                <w:rFonts w:ascii="Times New Roman" w:hAnsi="Times New Roman" w:cs="Times New Roman"/>
                <w:sz w:val="24"/>
                <w:szCs w:val="24"/>
              </w:rPr>
              <w:t xml:space="preserve">Директор департамента по делам </w:t>
            </w:r>
          </w:p>
          <w:p w14:paraId="7E98D19B" w14:textId="210CCE6D" w:rsidR="004208D6" w:rsidRDefault="001356E5" w:rsidP="005F47B3">
            <w:pPr>
              <w:rPr>
                <w:rFonts w:ascii="Times New Roman" w:hAnsi="Times New Roman" w:cs="Times New Roman"/>
                <w:sz w:val="24"/>
                <w:szCs w:val="24"/>
              </w:rPr>
            </w:pPr>
            <w:bookmarkStart w:id="0" w:name="_GoBack"/>
            <w:bookmarkEnd w:id="0"/>
            <w:r>
              <w:rPr>
                <w:rFonts w:ascii="Times New Roman" w:hAnsi="Times New Roman" w:cs="Times New Roman"/>
                <w:sz w:val="24"/>
                <w:szCs w:val="24"/>
              </w:rPr>
              <w:t>администрации</w:t>
            </w:r>
            <w:r w:rsidR="007D5E59">
              <w:rPr>
                <w:rFonts w:ascii="Times New Roman" w:hAnsi="Times New Roman" w:cs="Times New Roman"/>
                <w:sz w:val="24"/>
                <w:szCs w:val="24"/>
              </w:rPr>
              <w:t xml:space="preserve"> </w:t>
            </w:r>
            <w:r w:rsidR="004208D6" w:rsidRPr="007C3AC4">
              <w:rPr>
                <w:rFonts w:ascii="Times New Roman" w:hAnsi="Times New Roman" w:cs="Times New Roman"/>
                <w:sz w:val="24"/>
                <w:szCs w:val="24"/>
              </w:rPr>
              <w:t>города Нефтеюганска</w:t>
            </w:r>
          </w:p>
          <w:p w14:paraId="47AE12FB" w14:textId="77777777" w:rsidR="004208D6" w:rsidRPr="007C3AC4" w:rsidRDefault="004208D6" w:rsidP="005F47B3">
            <w:pPr>
              <w:rPr>
                <w:rFonts w:ascii="Times New Roman" w:hAnsi="Times New Roman" w:cs="Times New Roman"/>
                <w:sz w:val="24"/>
                <w:szCs w:val="24"/>
              </w:rPr>
            </w:pPr>
          </w:p>
          <w:p w14:paraId="7C1B01C5" w14:textId="280910BA" w:rsidR="004208D6" w:rsidRDefault="004208D6" w:rsidP="005F47B3">
            <w:pPr>
              <w:rPr>
                <w:rFonts w:ascii="Times New Roman" w:hAnsi="Times New Roman" w:cs="Times New Roman"/>
                <w:sz w:val="24"/>
                <w:szCs w:val="24"/>
              </w:rPr>
            </w:pPr>
            <w:r w:rsidRPr="006E3170">
              <w:rPr>
                <w:rFonts w:ascii="Times New Roman" w:hAnsi="Times New Roman" w:cs="Times New Roman"/>
                <w:sz w:val="24"/>
                <w:szCs w:val="24"/>
                <w:u w:val="single"/>
              </w:rPr>
              <w:t>________________</w:t>
            </w:r>
            <w:r w:rsidR="006E3170" w:rsidRPr="006E3170">
              <w:rPr>
                <w:rFonts w:ascii="Times New Roman" w:hAnsi="Times New Roman" w:cs="Times New Roman"/>
                <w:sz w:val="24"/>
                <w:szCs w:val="24"/>
                <w:u w:val="single"/>
              </w:rPr>
              <w:t>___</w:t>
            </w:r>
            <w:r w:rsidRPr="007C3AC4">
              <w:rPr>
                <w:rFonts w:ascii="Times New Roman" w:hAnsi="Times New Roman" w:cs="Times New Roman"/>
                <w:sz w:val="24"/>
                <w:szCs w:val="24"/>
              </w:rPr>
              <w:t xml:space="preserve"> </w:t>
            </w:r>
            <w:r w:rsidR="007D5E59">
              <w:rPr>
                <w:rFonts w:ascii="Times New Roman" w:hAnsi="Times New Roman" w:cs="Times New Roman"/>
                <w:sz w:val="24"/>
                <w:szCs w:val="24"/>
              </w:rPr>
              <w:t>В.Ю.Журавлев</w:t>
            </w:r>
          </w:p>
          <w:p w14:paraId="331FD38F" w14:textId="77777777" w:rsidR="004208D6" w:rsidRPr="007C3AC4" w:rsidRDefault="004208D6" w:rsidP="005F47B3">
            <w:pPr>
              <w:rPr>
                <w:rFonts w:ascii="Times New Roman" w:hAnsi="Times New Roman" w:cs="Times New Roman"/>
                <w:sz w:val="24"/>
                <w:szCs w:val="24"/>
              </w:rPr>
            </w:pPr>
          </w:p>
          <w:p w14:paraId="6703EB7D" w14:textId="77777777" w:rsidR="004208D6" w:rsidRPr="007C3AC4" w:rsidRDefault="004208D6" w:rsidP="005F47B3">
            <w:pPr>
              <w:rPr>
                <w:sz w:val="24"/>
                <w:szCs w:val="24"/>
              </w:rPr>
            </w:pPr>
          </w:p>
        </w:tc>
        <w:tc>
          <w:tcPr>
            <w:tcW w:w="4252" w:type="dxa"/>
          </w:tcPr>
          <w:p w14:paraId="1C6E12BF" w14:textId="77777777" w:rsidR="004208D6" w:rsidRPr="007C3AC4" w:rsidRDefault="004208D6" w:rsidP="005F47B3">
            <w:pPr>
              <w:rPr>
                <w:rFonts w:ascii="Times New Roman" w:hAnsi="Times New Roman" w:cs="Times New Roman"/>
                <w:sz w:val="24"/>
                <w:szCs w:val="24"/>
              </w:rPr>
            </w:pPr>
            <w:r w:rsidRPr="007C3AC4">
              <w:rPr>
                <w:rFonts w:ascii="Times New Roman" w:hAnsi="Times New Roman" w:cs="Times New Roman"/>
                <w:sz w:val="24"/>
                <w:szCs w:val="24"/>
              </w:rPr>
              <w:t>УТВЕРЖДЕН</w:t>
            </w:r>
          </w:p>
          <w:p w14:paraId="45D1F849" w14:textId="77777777" w:rsidR="004208D6" w:rsidRPr="007C3AC4" w:rsidRDefault="004208D6" w:rsidP="005F47B3">
            <w:pPr>
              <w:rPr>
                <w:rFonts w:ascii="Times New Roman" w:hAnsi="Times New Roman" w:cs="Times New Roman"/>
                <w:sz w:val="24"/>
                <w:szCs w:val="24"/>
              </w:rPr>
            </w:pPr>
          </w:p>
          <w:p w14:paraId="762B6442" w14:textId="77777777" w:rsidR="00E10C22" w:rsidRDefault="004208D6" w:rsidP="005F47B3">
            <w:pPr>
              <w:rPr>
                <w:rFonts w:ascii="Times New Roman" w:hAnsi="Times New Roman" w:cs="Times New Roman"/>
                <w:sz w:val="24"/>
                <w:szCs w:val="24"/>
              </w:rPr>
            </w:pPr>
            <w:r w:rsidRPr="007C3AC4">
              <w:rPr>
                <w:rFonts w:ascii="Times New Roman" w:hAnsi="Times New Roman" w:cs="Times New Roman"/>
                <w:sz w:val="24"/>
                <w:szCs w:val="24"/>
              </w:rPr>
              <w:t xml:space="preserve">Решением собрания (конференции) граждан территориального общественного самоуправления </w:t>
            </w:r>
          </w:p>
          <w:p w14:paraId="232EECA0" w14:textId="61FE5C64" w:rsidR="004208D6" w:rsidRPr="007C3AC4" w:rsidRDefault="004208D6" w:rsidP="005F47B3">
            <w:pPr>
              <w:rPr>
                <w:rFonts w:ascii="Times New Roman" w:hAnsi="Times New Roman" w:cs="Times New Roman"/>
                <w:sz w:val="24"/>
                <w:szCs w:val="24"/>
              </w:rPr>
            </w:pPr>
            <w:r w:rsidRPr="007C3AC4">
              <w:rPr>
                <w:rFonts w:ascii="Times New Roman" w:hAnsi="Times New Roman" w:cs="Times New Roman"/>
                <w:sz w:val="24"/>
                <w:szCs w:val="24"/>
              </w:rPr>
              <w:t>9 микрорайона</w:t>
            </w:r>
          </w:p>
          <w:p w14:paraId="5A388360" w14:textId="77777777" w:rsidR="004208D6" w:rsidRPr="007C3AC4" w:rsidRDefault="004208D6" w:rsidP="005F47B3">
            <w:pPr>
              <w:rPr>
                <w:sz w:val="24"/>
                <w:szCs w:val="24"/>
              </w:rPr>
            </w:pPr>
            <w:r w:rsidRPr="007C3AC4">
              <w:rPr>
                <w:rFonts w:ascii="Times New Roman" w:hAnsi="Times New Roman" w:cs="Times New Roman"/>
                <w:sz w:val="24"/>
                <w:szCs w:val="24"/>
              </w:rPr>
              <w:t>от «_</w:t>
            </w:r>
            <w:r w:rsidRPr="006E3170">
              <w:rPr>
                <w:rFonts w:ascii="Times New Roman" w:hAnsi="Times New Roman" w:cs="Times New Roman"/>
                <w:sz w:val="24"/>
                <w:szCs w:val="24"/>
                <w:u w:val="single"/>
              </w:rPr>
              <w:t>______</w:t>
            </w:r>
            <w:r w:rsidRPr="007C3AC4">
              <w:rPr>
                <w:rFonts w:ascii="Times New Roman" w:hAnsi="Times New Roman" w:cs="Times New Roman"/>
                <w:sz w:val="24"/>
                <w:szCs w:val="24"/>
              </w:rPr>
              <w:t xml:space="preserve">_» </w:t>
            </w:r>
            <w:r w:rsidRPr="006E3170">
              <w:rPr>
                <w:rFonts w:ascii="Times New Roman" w:hAnsi="Times New Roman" w:cs="Times New Roman"/>
                <w:sz w:val="24"/>
                <w:szCs w:val="24"/>
                <w:u w:val="single"/>
              </w:rPr>
              <w:t xml:space="preserve">_____________ </w:t>
            </w:r>
            <w:r w:rsidRPr="007C3AC4">
              <w:rPr>
                <w:rFonts w:ascii="Times New Roman" w:hAnsi="Times New Roman" w:cs="Times New Roman"/>
                <w:sz w:val="24"/>
                <w:szCs w:val="24"/>
              </w:rPr>
              <w:t>2022г.</w:t>
            </w:r>
          </w:p>
        </w:tc>
      </w:tr>
    </w:tbl>
    <w:p w14:paraId="4C9A732D" w14:textId="77777777" w:rsidR="004208D6" w:rsidRDefault="004208D6" w:rsidP="004208D6"/>
    <w:p w14:paraId="5C41615C" w14:textId="77777777" w:rsidR="004208D6" w:rsidRDefault="004208D6" w:rsidP="004208D6"/>
    <w:p w14:paraId="5340E25C" w14:textId="77777777" w:rsidR="004208D6" w:rsidRDefault="004208D6" w:rsidP="004208D6"/>
    <w:p w14:paraId="7B38B863" w14:textId="77777777" w:rsidR="004208D6" w:rsidRDefault="004208D6" w:rsidP="004208D6"/>
    <w:p w14:paraId="4A06AD6B" w14:textId="77777777" w:rsidR="004208D6" w:rsidRDefault="004208D6" w:rsidP="004208D6"/>
    <w:p w14:paraId="7D37BAA8" w14:textId="77777777" w:rsidR="004208D6" w:rsidRDefault="004208D6" w:rsidP="004208D6"/>
    <w:p w14:paraId="3737FAAE" w14:textId="77777777" w:rsidR="004208D6" w:rsidRDefault="004208D6" w:rsidP="004208D6">
      <w:pPr>
        <w:jc w:val="center"/>
        <w:rPr>
          <w:rFonts w:ascii="Times New Roman" w:hAnsi="Times New Roman" w:cs="Times New Roman"/>
          <w:sz w:val="48"/>
          <w:szCs w:val="48"/>
        </w:rPr>
      </w:pPr>
    </w:p>
    <w:p w14:paraId="5E00C899" w14:textId="35C08EED" w:rsidR="004208D6" w:rsidRPr="006E3170" w:rsidRDefault="004208D6" w:rsidP="004208D6">
      <w:pPr>
        <w:jc w:val="center"/>
        <w:rPr>
          <w:rFonts w:ascii="Times New Roman" w:hAnsi="Times New Roman" w:cs="Times New Roman"/>
          <w:b/>
          <w:sz w:val="48"/>
          <w:szCs w:val="48"/>
        </w:rPr>
      </w:pPr>
      <w:r w:rsidRPr="006E3170">
        <w:rPr>
          <w:rFonts w:ascii="Times New Roman" w:hAnsi="Times New Roman" w:cs="Times New Roman"/>
          <w:b/>
          <w:sz w:val="48"/>
          <w:szCs w:val="48"/>
        </w:rPr>
        <w:t>У С Т А В</w:t>
      </w:r>
    </w:p>
    <w:p w14:paraId="514095D3" w14:textId="77777777" w:rsidR="004208D6" w:rsidRPr="004208D6" w:rsidRDefault="004208D6" w:rsidP="004208D6">
      <w:pPr>
        <w:jc w:val="center"/>
        <w:rPr>
          <w:rFonts w:ascii="Times New Roman" w:hAnsi="Times New Roman" w:cs="Times New Roman"/>
          <w:sz w:val="48"/>
          <w:szCs w:val="48"/>
        </w:rPr>
      </w:pPr>
    </w:p>
    <w:p w14:paraId="06A49F72" w14:textId="77777777" w:rsidR="007D5E59" w:rsidRDefault="004208D6" w:rsidP="004208D6">
      <w:pPr>
        <w:jc w:val="center"/>
        <w:rPr>
          <w:rFonts w:ascii="Times New Roman" w:hAnsi="Times New Roman" w:cs="Times New Roman"/>
          <w:sz w:val="28"/>
          <w:szCs w:val="24"/>
        </w:rPr>
      </w:pPr>
      <w:r w:rsidRPr="004208D6">
        <w:rPr>
          <w:rFonts w:ascii="Times New Roman" w:hAnsi="Times New Roman" w:cs="Times New Roman"/>
          <w:sz w:val="28"/>
          <w:szCs w:val="24"/>
        </w:rPr>
        <w:t xml:space="preserve">территориального общественного самоуправления </w:t>
      </w:r>
    </w:p>
    <w:p w14:paraId="63BFB350" w14:textId="231F664F" w:rsidR="004208D6" w:rsidRPr="004208D6" w:rsidRDefault="004208D6" w:rsidP="004208D6">
      <w:pPr>
        <w:jc w:val="center"/>
        <w:rPr>
          <w:rFonts w:ascii="Times New Roman" w:hAnsi="Times New Roman" w:cs="Times New Roman"/>
          <w:sz w:val="28"/>
          <w:szCs w:val="24"/>
        </w:rPr>
      </w:pPr>
      <w:r w:rsidRPr="004208D6">
        <w:rPr>
          <w:rFonts w:ascii="Times New Roman" w:hAnsi="Times New Roman" w:cs="Times New Roman"/>
          <w:sz w:val="28"/>
          <w:szCs w:val="24"/>
        </w:rPr>
        <w:t>9-го микрорайона</w:t>
      </w:r>
    </w:p>
    <w:p w14:paraId="4C4F011E" w14:textId="77777777" w:rsidR="004208D6" w:rsidRPr="004208D6" w:rsidRDefault="004208D6" w:rsidP="004208D6">
      <w:pPr>
        <w:jc w:val="center"/>
        <w:rPr>
          <w:rFonts w:ascii="Times New Roman" w:hAnsi="Times New Roman" w:cs="Times New Roman"/>
          <w:sz w:val="28"/>
          <w:szCs w:val="24"/>
        </w:rPr>
      </w:pPr>
    </w:p>
    <w:p w14:paraId="0DEABBCF" w14:textId="77777777" w:rsidR="004208D6" w:rsidRPr="004208D6" w:rsidRDefault="004208D6" w:rsidP="004208D6">
      <w:pPr>
        <w:jc w:val="center"/>
        <w:rPr>
          <w:rFonts w:ascii="Times New Roman" w:hAnsi="Times New Roman" w:cs="Times New Roman"/>
          <w:sz w:val="28"/>
          <w:szCs w:val="24"/>
        </w:rPr>
      </w:pPr>
    </w:p>
    <w:p w14:paraId="0133BADC" w14:textId="77777777" w:rsidR="004208D6" w:rsidRDefault="004208D6" w:rsidP="004208D6">
      <w:pPr>
        <w:jc w:val="center"/>
        <w:rPr>
          <w:rFonts w:ascii="Times New Roman" w:hAnsi="Times New Roman" w:cs="Times New Roman"/>
          <w:sz w:val="24"/>
          <w:szCs w:val="24"/>
        </w:rPr>
      </w:pPr>
    </w:p>
    <w:p w14:paraId="3894486A" w14:textId="77777777" w:rsidR="004208D6" w:rsidRDefault="004208D6" w:rsidP="004208D6">
      <w:pPr>
        <w:jc w:val="center"/>
        <w:rPr>
          <w:rFonts w:ascii="Times New Roman" w:hAnsi="Times New Roman" w:cs="Times New Roman"/>
          <w:sz w:val="24"/>
          <w:szCs w:val="24"/>
        </w:rPr>
      </w:pPr>
    </w:p>
    <w:p w14:paraId="2BAAD0B8" w14:textId="77777777" w:rsidR="004208D6" w:rsidRDefault="004208D6" w:rsidP="004208D6">
      <w:pPr>
        <w:jc w:val="center"/>
        <w:rPr>
          <w:rFonts w:ascii="Times New Roman" w:hAnsi="Times New Roman" w:cs="Times New Roman"/>
          <w:sz w:val="24"/>
          <w:szCs w:val="24"/>
        </w:rPr>
      </w:pPr>
    </w:p>
    <w:p w14:paraId="5315E95A" w14:textId="77777777" w:rsidR="004208D6" w:rsidRDefault="004208D6" w:rsidP="004208D6">
      <w:pPr>
        <w:jc w:val="center"/>
        <w:rPr>
          <w:rFonts w:ascii="Times New Roman" w:hAnsi="Times New Roman" w:cs="Times New Roman"/>
          <w:sz w:val="24"/>
          <w:szCs w:val="24"/>
        </w:rPr>
      </w:pPr>
    </w:p>
    <w:p w14:paraId="0AA5F89E" w14:textId="77777777" w:rsidR="004208D6" w:rsidRDefault="004208D6" w:rsidP="004208D6">
      <w:pPr>
        <w:jc w:val="center"/>
        <w:rPr>
          <w:rFonts w:ascii="Times New Roman" w:hAnsi="Times New Roman" w:cs="Times New Roman"/>
          <w:sz w:val="24"/>
          <w:szCs w:val="24"/>
        </w:rPr>
      </w:pPr>
    </w:p>
    <w:p w14:paraId="1C3F6D7D" w14:textId="77777777" w:rsidR="004208D6" w:rsidRDefault="004208D6" w:rsidP="004208D6">
      <w:pPr>
        <w:jc w:val="center"/>
        <w:rPr>
          <w:rFonts w:ascii="Times New Roman" w:hAnsi="Times New Roman" w:cs="Times New Roman"/>
          <w:sz w:val="24"/>
          <w:szCs w:val="24"/>
        </w:rPr>
      </w:pPr>
    </w:p>
    <w:p w14:paraId="48580EB4" w14:textId="77777777" w:rsidR="004208D6" w:rsidRDefault="004208D6" w:rsidP="004208D6">
      <w:pPr>
        <w:jc w:val="center"/>
        <w:rPr>
          <w:rFonts w:ascii="Times New Roman" w:hAnsi="Times New Roman" w:cs="Times New Roman"/>
          <w:sz w:val="24"/>
          <w:szCs w:val="24"/>
        </w:rPr>
      </w:pPr>
    </w:p>
    <w:p w14:paraId="7538F55D" w14:textId="77777777" w:rsidR="004208D6" w:rsidRDefault="004208D6" w:rsidP="004208D6">
      <w:pPr>
        <w:jc w:val="center"/>
        <w:rPr>
          <w:rFonts w:ascii="Times New Roman" w:hAnsi="Times New Roman" w:cs="Times New Roman"/>
          <w:sz w:val="24"/>
          <w:szCs w:val="24"/>
        </w:rPr>
      </w:pPr>
    </w:p>
    <w:p w14:paraId="2529F928" w14:textId="77777777" w:rsidR="004208D6" w:rsidRDefault="004208D6" w:rsidP="004208D6">
      <w:pPr>
        <w:jc w:val="center"/>
        <w:rPr>
          <w:rFonts w:ascii="Times New Roman" w:hAnsi="Times New Roman" w:cs="Times New Roman"/>
          <w:sz w:val="24"/>
          <w:szCs w:val="24"/>
        </w:rPr>
      </w:pPr>
    </w:p>
    <w:p w14:paraId="56483D7C" w14:textId="77777777" w:rsidR="004208D6" w:rsidRDefault="004208D6" w:rsidP="004208D6">
      <w:pPr>
        <w:jc w:val="center"/>
        <w:rPr>
          <w:rFonts w:ascii="Times New Roman" w:hAnsi="Times New Roman" w:cs="Times New Roman"/>
          <w:sz w:val="24"/>
          <w:szCs w:val="24"/>
        </w:rPr>
      </w:pPr>
    </w:p>
    <w:p w14:paraId="2C6BA29A" w14:textId="7998C438" w:rsidR="004208D6" w:rsidRDefault="004208D6" w:rsidP="004208D6">
      <w:pPr>
        <w:jc w:val="center"/>
        <w:rPr>
          <w:rFonts w:ascii="Times New Roman" w:hAnsi="Times New Roman" w:cs="Times New Roman"/>
          <w:sz w:val="24"/>
          <w:szCs w:val="24"/>
        </w:rPr>
      </w:pPr>
    </w:p>
    <w:p w14:paraId="74AC7E78" w14:textId="187CB19D" w:rsidR="004208D6" w:rsidRDefault="004208D6" w:rsidP="004208D6">
      <w:pPr>
        <w:jc w:val="center"/>
        <w:rPr>
          <w:rFonts w:ascii="Times New Roman" w:hAnsi="Times New Roman" w:cs="Times New Roman"/>
          <w:sz w:val="24"/>
          <w:szCs w:val="24"/>
        </w:rPr>
      </w:pPr>
    </w:p>
    <w:p w14:paraId="02B69CCB" w14:textId="32A9D989" w:rsidR="004208D6" w:rsidRDefault="004208D6" w:rsidP="004208D6">
      <w:pPr>
        <w:jc w:val="center"/>
        <w:rPr>
          <w:rFonts w:ascii="Times New Roman" w:hAnsi="Times New Roman" w:cs="Times New Roman"/>
          <w:sz w:val="24"/>
          <w:szCs w:val="24"/>
        </w:rPr>
      </w:pPr>
    </w:p>
    <w:p w14:paraId="390B22AE" w14:textId="7B3E49BE" w:rsidR="004208D6" w:rsidRDefault="004208D6" w:rsidP="004208D6">
      <w:pPr>
        <w:jc w:val="center"/>
        <w:rPr>
          <w:rFonts w:ascii="Times New Roman" w:hAnsi="Times New Roman" w:cs="Times New Roman"/>
          <w:sz w:val="24"/>
          <w:szCs w:val="24"/>
        </w:rPr>
      </w:pPr>
    </w:p>
    <w:p w14:paraId="1FA00ABE" w14:textId="59C8D34B" w:rsidR="004208D6" w:rsidRDefault="004208D6" w:rsidP="004208D6">
      <w:pPr>
        <w:jc w:val="center"/>
        <w:rPr>
          <w:rFonts w:ascii="Times New Roman" w:hAnsi="Times New Roman" w:cs="Times New Roman"/>
          <w:sz w:val="24"/>
          <w:szCs w:val="24"/>
        </w:rPr>
      </w:pPr>
    </w:p>
    <w:p w14:paraId="085ECDE6" w14:textId="380DA861" w:rsidR="004208D6" w:rsidRDefault="004208D6" w:rsidP="004208D6">
      <w:pPr>
        <w:jc w:val="center"/>
        <w:rPr>
          <w:rFonts w:ascii="Times New Roman" w:hAnsi="Times New Roman" w:cs="Times New Roman"/>
          <w:sz w:val="24"/>
          <w:szCs w:val="24"/>
        </w:rPr>
      </w:pPr>
    </w:p>
    <w:p w14:paraId="7F015113" w14:textId="70903CD0" w:rsidR="004208D6" w:rsidRDefault="004208D6" w:rsidP="004208D6">
      <w:pPr>
        <w:jc w:val="center"/>
        <w:rPr>
          <w:rFonts w:ascii="Times New Roman" w:hAnsi="Times New Roman" w:cs="Times New Roman"/>
          <w:sz w:val="24"/>
          <w:szCs w:val="24"/>
        </w:rPr>
      </w:pPr>
    </w:p>
    <w:p w14:paraId="6879DB97" w14:textId="25EA1C94" w:rsidR="004208D6" w:rsidRDefault="004208D6" w:rsidP="004208D6">
      <w:pPr>
        <w:jc w:val="center"/>
        <w:rPr>
          <w:rFonts w:ascii="Times New Roman" w:hAnsi="Times New Roman" w:cs="Times New Roman"/>
          <w:sz w:val="24"/>
          <w:szCs w:val="24"/>
        </w:rPr>
      </w:pPr>
    </w:p>
    <w:p w14:paraId="215722BF" w14:textId="26DCD015" w:rsidR="004208D6" w:rsidRDefault="004208D6" w:rsidP="004208D6">
      <w:pPr>
        <w:jc w:val="center"/>
        <w:rPr>
          <w:rFonts w:ascii="Times New Roman" w:hAnsi="Times New Roman" w:cs="Times New Roman"/>
          <w:sz w:val="24"/>
          <w:szCs w:val="24"/>
        </w:rPr>
      </w:pPr>
    </w:p>
    <w:p w14:paraId="00276F2E" w14:textId="03E0D802" w:rsidR="004208D6" w:rsidRDefault="004208D6" w:rsidP="004208D6">
      <w:pPr>
        <w:jc w:val="center"/>
        <w:rPr>
          <w:rFonts w:ascii="Times New Roman" w:hAnsi="Times New Roman" w:cs="Times New Roman"/>
          <w:sz w:val="24"/>
          <w:szCs w:val="24"/>
        </w:rPr>
      </w:pPr>
    </w:p>
    <w:p w14:paraId="63CB8337" w14:textId="1175CFED" w:rsidR="004208D6" w:rsidRDefault="004208D6" w:rsidP="004208D6">
      <w:pPr>
        <w:jc w:val="center"/>
        <w:rPr>
          <w:rFonts w:ascii="Times New Roman" w:hAnsi="Times New Roman" w:cs="Times New Roman"/>
          <w:sz w:val="24"/>
          <w:szCs w:val="24"/>
        </w:rPr>
      </w:pPr>
    </w:p>
    <w:p w14:paraId="6FB67CDA" w14:textId="46E0BB85" w:rsidR="004208D6" w:rsidRDefault="004208D6" w:rsidP="004208D6">
      <w:pPr>
        <w:jc w:val="center"/>
        <w:rPr>
          <w:rFonts w:ascii="Times New Roman" w:hAnsi="Times New Roman" w:cs="Times New Roman"/>
          <w:sz w:val="24"/>
          <w:szCs w:val="24"/>
        </w:rPr>
      </w:pPr>
    </w:p>
    <w:p w14:paraId="3686AEC4" w14:textId="77777777" w:rsidR="004208D6" w:rsidRDefault="004208D6" w:rsidP="004208D6">
      <w:pPr>
        <w:jc w:val="center"/>
        <w:rPr>
          <w:rFonts w:ascii="Times New Roman" w:hAnsi="Times New Roman" w:cs="Times New Roman"/>
          <w:sz w:val="24"/>
          <w:szCs w:val="24"/>
        </w:rPr>
      </w:pPr>
    </w:p>
    <w:p w14:paraId="3849BEA5" w14:textId="77777777" w:rsidR="004208D6" w:rsidRDefault="004208D6" w:rsidP="004208D6">
      <w:pPr>
        <w:jc w:val="center"/>
        <w:rPr>
          <w:rFonts w:ascii="Times New Roman" w:hAnsi="Times New Roman" w:cs="Times New Roman"/>
          <w:sz w:val="24"/>
          <w:szCs w:val="24"/>
        </w:rPr>
      </w:pPr>
    </w:p>
    <w:p w14:paraId="00238B79" w14:textId="77777777" w:rsidR="004208D6" w:rsidRDefault="004208D6" w:rsidP="004208D6">
      <w:pPr>
        <w:jc w:val="center"/>
        <w:rPr>
          <w:rFonts w:ascii="Times New Roman" w:hAnsi="Times New Roman" w:cs="Times New Roman"/>
          <w:sz w:val="24"/>
          <w:szCs w:val="24"/>
        </w:rPr>
      </w:pPr>
      <w:r>
        <w:rPr>
          <w:rFonts w:ascii="Times New Roman" w:hAnsi="Times New Roman" w:cs="Times New Roman"/>
          <w:sz w:val="24"/>
          <w:szCs w:val="24"/>
        </w:rPr>
        <w:t>г.Нефтеюганск</w:t>
      </w:r>
    </w:p>
    <w:p w14:paraId="50EBB42A" w14:textId="4ADC8F87" w:rsidR="004208D6" w:rsidRDefault="004208D6" w:rsidP="004208D6">
      <w:pPr>
        <w:jc w:val="center"/>
        <w:rPr>
          <w:rFonts w:ascii="Times New Roman" w:eastAsia="Times New Roman" w:hAnsi="Times New Roman" w:cs="Times New Roman"/>
          <w:color w:val="000000"/>
          <w:sz w:val="28"/>
          <w:szCs w:val="28"/>
        </w:rPr>
      </w:pPr>
      <w:r>
        <w:rPr>
          <w:rFonts w:ascii="Times New Roman" w:hAnsi="Times New Roman" w:cs="Times New Roman"/>
          <w:sz w:val="24"/>
          <w:szCs w:val="24"/>
        </w:rPr>
        <w:t>2022</w:t>
      </w:r>
      <w:r>
        <w:rPr>
          <w:rFonts w:ascii="Times New Roman" w:eastAsia="Times New Roman" w:hAnsi="Times New Roman" w:cs="Times New Roman"/>
          <w:color w:val="000000"/>
          <w:sz w:val="28"/>
          <w:szCs w:val="28"/>
        </w:rPr>
        <w:br w:type="page"/>
      </w:r>
    </w:p>
    <w:p w14:paraId="6481EE20" w14:textId="17FFF1CB" w:rsidR="007A1164" w:rsidRDefault="00786EE8" w:rsidP="00C47F2C">
      <w:pPr>
        <w:numPr>
          <w:ilvl w:val="0"/>
          <w:numId w:val="7"/>
        </w:numPr>
        <w:pBdr>
          <w:top w:val="nil"/>
          <w:left w:val="nil"/>
          <w:bottom w:val="nil"/>
          <w:right w:val="nil"/>
          <w:between w:val="nil"/>
        </w:pBdr>
        <w:ind w:left="709"/>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ОБЩИЕ ПОЛОЖЕНИЯ</w:t>
      </w:r>
    </w:p>
    <w:p w14:paraId="679923C7" w14:textId="77777777" w:rsidR="007A1164" w:rsidRDefault="007A1164">
      <w:pPr>
        <w:pBdr>
          <w:top w:val="nil"/>
          <w:left w:val="nil"/>
          <w:bottom w:val="nil"/>
          <w:right w:val="nil"/>
          <w:between w:val="nil"/>
        </w:pBdr>
        <w:ind w:left="1080"/>
        <w:rPr>
          <w:rFonts w:ascii="Times New Roman" w:eastAsia="Times New Roman" w:hAnsi="Times New Roman" w:cs="Times New Roman"/>
          <w:color w:val="000000"/>
          <w:sz w:val="28"/>
          <w:szCs w:val="28"/>
        </w:rPr>
      </w:pPr>
    </w:p>
    <w:p w14:paraId="78FE878B" w14:textId="0EDC5A3E" w:rsidR="007A1164" w:rsidRDefault="00786EE8" w:rsidP="00254F87">
      <w:pPr>
        <w:pBdr>
          <w:top w:val="nil"/>
          <w:left w:val="nil"/>
          <w:bottom w:val="nil"/>
          <w:right w:val="nil"/>
          <w:between w:val="nil"/>
        </w:pBdr>
        <w:spacing w:line="276" w:lineRule="auto"/>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1.1. Территориально</w:t>
      </w:r>
      <w:r w:rsidR="00D23AF0">
        <w:rPr>
          <w:rFonts w:ascii="Times New Roman" w:eastAsia="Times New Roman" w:hAnsi="Times New Roman" w:cs="Times New Roman"/>
          <w:color w:val="000000"/>
          <w:sz w:val="28"/>
          <w:szCs w:val="28"/>
        </w:rPr>
        <w:t>е общественное самоуправление «</w:t>
      </w:r>
      <w:r w:rsidR="007E6D33">
        <w:rPr>
          <w:rFonts w:ascii="Times New Roman" w:eastAsia="Times New Roman" w:hAnsi="Times New Roman" w:cs="Times New Roman"/>
          <w:color w:val="000000"/>
          <w:sz w:val="28"/>
          <w:szCs w:val="28"/>
        </w:rPr>
        <w:t>9 микрорайона</w:t>
      </w:r>
      <w:r>
        <w:rPr>
          <w:rFonts w:ascii="Times New Roman" w:eastAsia="Times New Roman" w:hAnsi="Times New Roman" w:cs="Times New Roman"/>
          <w:color w:val="000000"/>
          <w:sz w:val="28"/>
          <w:szCs w:val="28"/>
        </w:rPr>
        <w:t>» (далее - ТОС) - самоорганизация граждан по месту жительства</w:t>
      </w:r>
      <w:r w:rsidR="00D23AF0">
        <w:rPr>
          <w:rFonts w:ascii="Times New Roman" w:eastAsia="Times New Roman" w:hAnsi="Times New Roman" w:cs="Times New Roman"/>
          <w:color w:val="000000"/>
          <w:sz w:val="28"/>
          <w:szCs w:val="28"/>
        </w:rPr>
        <w:t xml:space="preserve"> на части территории поселения </w:t>
      </w:r>
      <w:r w:rsidR="007E6D33">
        <w:rPr>
          <w:rFonts w:ascii="Times New Roman" w:eastAsia="Times New Roman" w:hAnsi="Times New Roman" w:cs="Times New Roman"/>
          <w:color w:val="000000"/>
          <w:sz w:val="28"/>
          <w:szCs w:val="28"/>
        </w:rPr>
        <w:t>города Нефтеюганска</w:t>
      </w:r>
      <w:r w:rsidR="00D23AF0">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для самостоятельного и под свою ответственность осуществления собственных инициатив по вопросам местного значения.</w:t>
      </w:r>
    </w:p>
    <w:p w14:paraId="57A2E22B" w14:textId="15EF4447" w:rsidR="007A1164" w:rsidRDefault="00786EE8" w:rsidP="00254F87">
      <w:pPr>
        <w:pBdr>
          <w:top w:val="nil"/>
          <w:left w:val="nil"/>
          <w:bottom w:val="nil"/>
          <w:right w:val="nil"/>
          <w:between w:val="nil"/>
        </w:pBdr>
        <w:spacing w:line="276" w:lineRule="auto"/>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1.2. Полное наименование: Территориально</w:t>
      </w:r>
      <w:r w:rsidR="00D23AF0">
        <w:rPr>
          <w:rFonts w:ascii="Times New Roman" w:eastAsia="Times New Roman" w:hAnsi="Times New Roman" w:cs="Times New Roman"/>
          <w:color w:val="000000"/>
          <w:sz w:val="28"/>
          <w:szCs w:val="28"/>
        </w:rPr>
        <w:t>е общественное самоуправление «</w:t>
      </w:r>
      <w:r w:rsidR="007E6D33">
        <w:rPr>
          <w:rFonts w:ascii="Times New Roman" w:eastAsia="Times New Roman" w:hAnsi="Times New Roman" w:cs="Times New Roman"/>
          <w:color w:val="000000"/>
          <w:sz w:val="28"/>
          <w:szCs w:val="28"/>
        </w:rPr>
        <w:t>9 микрорайона</w:t>
      </w:r>
      <w:r>
        <w:rPr>
          <w:rFonts w:ascii="Times New Roman" w:eastAsia="Times New Roman" w:hAnsi="Times New Roman" w:cs="Times New Roman"/>
          <w:color w:val="000000"/>
          <w:sz w:val="28"/>
          <w:szCs w:val="28"/>
        </w:rPr>
        <w:t xml:space="preserve">». </w:t>
      </w:r>
      <w:r w:rsidR="00D23AF0">
        <w:rPr>
          <w:rFonts w:ascii="Times New Roman" w:eastAsia="Times New Roman" w:hAnsi="Times New Roman" w:cs="Times New Roman"/>
          <w:color w:val="000000"/>
          <w:sz w:val="28"/>
          <w:szCs w:val="28"/>
        </w:rPr>
        <w:t>Сокращенное наименование: «</w:t>
      </w:r>
      <w:r w:rsidR="00B97D53">
        <w:rPr>
          <w:rFonts w:ascii="Times New Roman" w:eastAsia="Times New Roman" w:hAnsi="Times New Roman" w:cs="Times New Roman"/>
          <w:color w:val="000000"/>
          <w:sz w:val="28"/>
          <w:szCs w:val="28"/>
        </w:rPr>
        <w:t>ТОС №9</w:t>
      </w:r>
      <w:r>
        <w:rPr>
          <w:rFonts w:ascii="Times New Roman" w:eastAsia="Times New Roman" w:hAnsi="Times New Roman" w:cs="Times New Roman"/>
          <w:color w:val="000000"/>
          <w:sz w:val="28"/>
          <w:szCs w:val="28"/>
        </w:rPr>
        <w:t>».</w:t>
      </w:r>
    </w:p>
    <w:p w14:paraId="1ECB836F" w14:textId="0A7AF8AD" w:rsidR="007A1164" w:rsidRPr="00921613" w:rsidRDefault="00D23AF0" w:rsidP="00254F87">
      <w:pPr>
        <w:pBdr>
          <w:top w:val="nil"/>
          <w:left w:val="nil"/>
          <w:bottom w:val="nil"/>
          <w:right w:val="nil"/>
          <w:between w:val="nil"/>
        </w:pBdr>
        <w:spacing w:line="276" w:lineRule="auto"/>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w:t>
      </w:r>
      <w:r w:rsidRPr="00921613">
        <w:rPr>
          <w:rFonts w:ascii="Times New Roman" w:eastAsia="Times New Roman" w:hAnsi="Times New Roman" w:cs="Times New Roman"/>
          <w:color w:val="000000"/>
          <w:sz w:val="28"/>
          <w:szCs w:val="28"/>
        </w:rPr>
        <w:t>.3. ТОС «</w:t>
      </w:r>
      <w:r w:rsidR="00B97D53" w:rsidRPr="00921613">
        <w:rPr>
          <w:rFonts w:ascii="Times New Roman" w:eastAsia="Times New Roman" w:hAnsi="Times New Roman" w:cs="Times New Roman"/>
          <w:color w:val="000000"/>
          <w:sz w:val="28"/>
          <w:szCs w:val="28"/>
        </w:rPr>
        <w:t>ТОС №9</w:t>
      </w:r>
      <w:r w:rsidR="00786EE8" w:rsidRPr="00921613">
        <w:rPr>
          <w:rFonts w:ascii="Times New Roman" w:eastAsia="Times New Roman" w:hAnsi="Times New Roman" w:cs="Times New Roman"/>
          <w:color w:val="000000"/>
          <w:sz w:val="28"/>
          <w:szCs w:val="28"/>
        </w:rPr>
        <w:t xml:space="preserve">» является юридическим лицом. Юридический адрес (место нахождения) ТОС: </w:t>
      </w:r>
      <w:r w:rsidR="00B97D53" w:rsidRPr="00921613">
        <w:rPr>
          <w:rFonts w:ascii="Times New Roman" w:eastAsia="Times New Roman" w:hAnsi="Times New Roman" w:cs="Times New Roman"/>
          <w:color w:val="000000"/>
          <w:sz w:val="28"/>
          <w:szCs w:val="28"/>
        </w:rPr>
        <w:t>город Нефтеюганск</w:t>
      </w:r>
      <w:r w:rsidR="00C8496D">
        <w:rPr>
          <w:rFonts w:ascii="Times New Roman" w:eastAsia="Times New Roman" w:hAnsi="Times New Roman" w:cs="Times New Roman"/>
          <w:color w:val="000000"/>
          <w:sz w:val="28"/>
          <w:szCs w:val="28"/>
        </w:rPr>
        <w:t>, 9 микрорайон.</w:t>
      </w:r>
    </w:p>
    <w:p w14:paraId="007DFDD0" w14:textId="29CA02CE" w:rsidR="007A1164" w:rsidRPr="00921613" w:rsidRDefault="00786EE8" w:rsidP="00254F87">
      <w:pPr>
        <w:pBdr>
          <w:top w:val="nil"/>
          <w:left w:val="nil"/>
          <w:bottom w:val="nil"/>
          <w:right w:val="nil"/>
          <w:between w:val="nil"/>
        </w:pBdr>
        <w:spacing w:line="276" w:lineRule="auto"/>
        <w:ind w:firstLine="540"/>
        <w:jc w:val="both"/>
        <w:rPr>
          <w:rFonts w:ascii="Times New Roman" w:eastAsia="Times New Roman" w:hAnsi="Times New Roman" w:cs="Times New Roman"/>
          <w:color w:val="000000"/>
          <w:sz w:val="28"/>
          <w:szCs w:val="28"/>
        </w:rPr>
      </w:pPr>
      <w:r w:rsidRPr="00921613">
        <w:rPr>
          <w:rFonts w:ascii="Times New Roman" w:eastAsia="Times New Roman" w:hAnsi="Times New Roman" w:cs="Times New Roman"/>
          <w:color w:val="000000"/>
          <w:sz w:val="28"/>
          <w:szCs w:val="28"/>
        </w:rPr>
        <w:t>1.4. ТОС имеет в собственности обособленное имущество, отвечает по своим обязательствам этим имуществом, может от своего имени приобретать и осуществлять имущественные и неимущественные права, исполнять обязанности, быть истцом и ответчиком в суде.</w:t>
      </w:r>
    </w:p>
    <w:p w14:paraId="7C7EC8C9" w14:textId="77777777" w:rsidR="007A1164" w:rsidRDefault="007A1164">
      <w:pPr>
        <w:pBdr>
          <w:top w:val="nil"/>
          <w:left w:val="nil"/>
          <w:bottom w:val="nil"/>
          <w:right w:val="nil"/>
          <w:between w:val="nil"/>
        </w:pBdr>
        <w:ind w:firstLine="540"/>
        <w:jc w:val="both"/>
        <w:rPr>
          <w:rFonts w:ascii="Times New Roman" w:eastAsia="Times New Roman" w:hAnsi="Times New Roman" w:cs="Times New Roman"/>
          <w:color w:val="000000"/>
          <w:sz w:val="28"/>
          <w:szCs w:val="28"/>
        </w:rPr>
      </w:pPr>
    </w:p>
    <w:p w14:paraId="26E9B804" w14:textId="77777777" w:rsidR="007A1164" w:rsidRDefault="00786EE8">
      <w:pPr>
        <w:pBdr>
          <w:top w:val="nil"/>
          <w:left w:val="nil"/>
          <w:bottom w:val="nil"/>
          <w:right w:val="nil"/>
          <w:between w:val="nil"/>
        </w:pBdr>
        <w:ind w:left="720"/>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2.ТЕРРИТОРИЯ ТОС</w:t>
      </w:r>
    </w:p>
    <w:p w14:paraId="6F452D2B" w14:textId="77777777" w:rsidR="007A1164" w:rsidRDefault="007A1164">
      <w:pPr>
        <w:pBdr>
          <w:top w:val="nil"/>
          <w:left w:val="nil"/>
          <w:bottom w:val="nil"/>
          <w:right w:val="nil"/>
          <w:between w:val="nil"/>
        </w:pBdr>
        <w:ind w:left="720"/>
        <w:rPr>
          <w:rFonts w:ascii="Times New Roman" w:eastAsia="Times New Roman" w:hAnsi="Times New Roman" w:cs="Times New Roman"/>
          <w:color w:val="000000"/>
          <w:sz w:val="28"/>
          <w:szCs w:val="28"/>
        </w:rPr>
      </w:pPr>
    </w:p>
    <w:p w14:paraId="5535C1B7" w14:textId="173F3887" w:rsidR="007A1164" w:rsidRDefault="00C267BC" w:rsidP="00254F87">
      <w:pPr>
        <w:pBdr>
          <w:top w:val="nil"/>
          <w:left w:val="nil"/>
          <w:bottom w:val="nil"/>
          <w:right w:val="nil"/>
          <w:between w:val="nil"/>
        </w:pBdr>
        <w:spacing w:line="276" w:lineRule="auto"/>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noProof/>
          <w:color w:val="000000"/>
          <w:sz w:val="28"/>
          <w:szCs w:val="28"/>
        </w:rPr>
        <w:drawing>
          <wp:anchor distT="0" distB="0" distL="114300" distR="114300" simplePos="0" relativeHeight="251658240" behindDoc="0" locked="0" layoutInCell="1" allowOverlap="1" wp14:anchorId="7D6A3E21" wp14:editId="0E26A574">
            <wp:simplePos x="0" y="0"/>
            <wp:positionH relativeFrom="page">
              <wp:posOffset>1748361</wp:posOffset>
            </wp:positionH>
            <wp:positionV relativeFrom="paragraph">
              <wp:posOffset>857382</wp:posOffset>
            </wp:positionV>
            <wp:extent cx="4512846" cy="3826581"/>
            <wp:effectExtent l="0" t="0" r="2540" b="2540"/>
            <wp:wrapTopAndBottom/>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512846" cy="382658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86EE8">
        <w:rPr>
          <w:rFonts w:ascii="Times New Roman" w:eastAsia="Times New Roman" w:hAnsi="Times New Roman" w:cs="Times New Roman"/>
          <w:color w:val="000000"/>
          <w:sz w:val="28"/>
          <w:szCs w:val="28"/>
        </w:rPr>
        <w:t>2.1. Территориальное общественное самоуправление осуществляется в пределах следующей территории проживания граждан:</w:t>
      </w:r>
      <w:r w:rsidR="00B97D53">
        <w:rPr>
          <w:rFonts w:ascii="Times New Roman" w:eastAsia="Times New Roman" w:hAnsi="Times New Roman" w:cs="Times New Roman"/>
          <w:color w:val="000000"/>
          <w:sz w:val="28"/>
          <w:szCs w:val="28"/>
        </w:rPr>
        <w:t xml:space="preserve"> город Нефтеюганск, 9 микрорайон, дом №</w:t>
      </w:r>
      <w:r>
        <w:rPr>
          <w:rFonts w:ascii="Times New Roman" w:eastAsia="Times New Roman" w:hAnsi="Times New Roman" w:cs="Times New Roman"/>
          <w:color w:val="000000"/>
          <w:sz w:val="28"/>
          <w:szCs w:val="28"/>
        </w:rPr>
        <w:t>1,</w:t>
      </w:r>
      <w:r w:rsidR="00B97D53">
        <w:rPr>
          <w:rFonts w:ascii="Times New Roman" w:eastAsia="Times New Roman" w:hAnsi="Times New Roman" w:cs="Times New Roman"/>
          <w:color w:val="000000"/>
          <w:sz w:val="28"/>
          <w:szCs w:val="28"/>
        </w:rPr>
        <w:t>2</w:t>
      </w:r>
      <w:r>
        <w:rPr>
          <w:rFonts w:ascii="Times New Roman" w:eastAsia="Times New Roman" w:hAnsi="Times New Roman" w:cs="Times New Roman"/>
          <w:color w:val="000000"/>
          <w:sz w:val="28"/>
          <w:szCs w:val="28"/>
        </w:rPr>
        <w:t>, 3, 4, 5, 6, 28 и 29.</w:t>
      </w:r>
      <w:r w:rsidR="00254F87">
        <w:rPr>
          <w:rFonts w:ascii="Times New Roman" w:eastAsia="Times New Roman" w:hAnsi="Times New Roman" w:cs="Times New Roman"/>
          <w:color w:val="000000"/>
          <w:sz w:val="28"/>
          <w:szCs w:val="28"/>
        </w:rPr>
        <w:t xml:space="preserve"> </w:t>
      </w:r>
      <w:r w:rsidRPr="00254F87">
        <w:rPr>
          <w:rFonts w:ascii="Times New Roman" w:hAnsi="Times New Roman" w:cs="Times New Roman"/>
          <w:sz w:val="28"/>
          <w:szCs w:val="28"/>
        </w:rPr>
        <w:t xml:space="preserve">Границы ТОС № 9 начинаются от точки № 1 по улице Ленина до точки № 2 по улице Ленина, от точки № 2 по улице Ленина до точки № 3 в 9А микрорайоне, от точки № 3 в 9А микрорайоне до точки № 4 по улице Жилой, от точки № 4 по улице Жилой до точки № 5 по </w:t>
      </w:r>
      <w:r w:rsidRPr="00254F87">
        <w:rPr>
          <w:rFonts w:ascii="Times New Roman" w:hAnsi="Times New Roman" w:cs="Times New Roman"/>
          <w:sz w:val="28"/>
          <w:szCs w:val="28"/>
        </w:rPr>
        <w:lastRenderedPageBreak/>
        <w:t>улице Жилой, от точки № 5 по улице Жилой до точки № 6 в 9 микрорайоне (район дома № 7), от точки № 6 в 9 микрорайоне (район дома № 7) до точки № 7 в 9 микрорайоне (район дома № 7), от точки № 7 в 9 микрорайоне (район дома № 7) до точки № 8 в 9 микрорайоне (район дома № 7), от точки № 8 в 9 микрорайоне (район дома № 7) до точки № 9 в 9 микрорайоне (район дома № 7а), от точки № 9 в 9 микрорайоне (район дома № 7а) до точки № 10 в 9 микрорайоне, от точки № 10 в 9 микрорайоне до точки № 11 в 9 микрорайоне (район магазина, строение 7 б), от точки № 11 в 9 микрорайоне (район магазина, строение 7 б) до точки № 12 в 9 микрорайоне (внутриквартальный проезд), от точки № 12 в 9 микрорайоне (внутриквартальный проезд) до точки № 13 в 9 микрорайоне (район школы № 3), от точки № 13 в 9 микрорайоне (район школы № 3) до точки № 14 в 9 микрорайоне (район дома № 28 в 9 мкр), от точки № 14 в 9 микрорайоне (район дома № 28 в 9 мкр) до точки № 15 в 9 микрорайоне (район дома № 25 в 9 мкр),от точки № 15 в 9 микрорайоне (район дома № 25 в 9 мкр) до точки № 1 по улице Ленина</w:t>
      </w:r>
      <w:r w:rsidR="00254F87" w:rsidRPr="00254F87">
        <w:rPr>
          <w:rFonts w:ascii="Times New Roman" w:hAnsi="Times New Roman" w:cs="Times New Roman"/>
          <w:sz w:val="28"/>
          <w:szCs w:val="28"/>
        </w:rPr>
        <w:t xml:space="preserve"> </w:t>
      </w:r>
      <w:r w:rsidRPr="00254F87">
        <w:rPr>
          <w:rFonts w:ascii="Times New Roman" w:eastAsia="Times New Roman" w:hAnsi="Times New Roman" w:cs="Times New Roman"/>
          <w:color w:val="000000"/>
          <w:sz w:val="28"/>
          <w:szCs w:val="28"/>
        </w:rPr>
        <w:t xml:space="preserve"> </w:t>
      </w:r>
      <w:r w:rsidR="00367F40" w:rsidRPr="00254F87">
        <w:rPr>
          <w:rFonts w:ascii="Times New Roman" w:eastAsia="Times New Roman" w:hAnsi="Times New Roman" w:cs="Times New Roman"/>
          <w:color w:val="000000"/>
          <w:sz w:val="28"/>
          <w:szCs w:val="28"/>
        </w:rPr>
        <w:t>(смотрите рисунок)</w:t>
      </w:r>
    </w:p>
    <w:p w14:paraId="058E6EAD" w14:textId="63F85538" w:rsidR="004208D6" w:rsidRDefault="00786EE8" w:rsidP="004208D6">
      <w:pPr>
        <w:spacing w:after="200" w:line="276" w:lineRule="auto"/>
        <w:jc w:val="both"/>
        <w:rPr>
          <w:rFonts w:ascii="Times New Roman" w:eastAsia="Times New Roman" w:hAnsi="Times New Roman" w:cs="Times New Roman"/>
          <w:color w:val="000000"/>
          <w:sz w:val="28"/>
          <w:szCs w:val="28"/>
        </w:rPr>
      </w:pPr>
      <w:r w:rsidRPr="00C47F2C">
        <w:rPr>
          <w:sz w:val="28"/>
          <w:szCs w:val="28"/>
        </w:rPr>
        <w:t xml:space="preserve">        </w:t>
      </w:r>
      <w:r w:rsidR="004208D6">
        <w:rPr>
          <w:rFonts w:ascii="Times New Roman" w:eastAsia="Times New Roman" w:hAnsi="Times New Roman" w:cs="Times New Roman"/>
          <w:color w:val="000000"/>
          <w:sz w:val="28"/>
          <w:szCs w:val="28"/>
        </w:rPr>
        <w:t>2.2.  Границы территории, на которой осуществляется ТОС, установлены решением Думы города Нефтеюганска №179-</w:t>
      </w:r>
      <w:r w:rsidR="004208D6">
        <w:rPr>
          <w:rFonts w:ascii="Times New Roman" w:eastAsia="Times New Roman" w:hAnsi="Times New Roman" w:cs="Times New Roman"/>
          <w:color w:val="000000"/>
          <w:sz w:val="28"/>
          <w:szCs w:val="28"/>
          <w:lang w:val="en-US"/>
        </w:rPr>
        <w:t>VII</w:t>
      </w:r>
      <w:r w:rsidR="007D5E59">
        <w:rPr>
          <w:rFonts w:ascii="Times New Roman" w:eastAsia="Times New Roman" w:hAnsi="Times New Roman" w:cs="Times New Roman"/>
          <w:color w:val="000000"/>
          <w:sz w:val="28"/>
          <w:szCs w:val="28"/>
        </w:rPr>
        <w:t xml:space="preserve"> от 29.06.2022 </w:t>
      </w:r>
      <w:r w:rsidR="004208D6">
        <w:rPr>
          <w:rFonts w:ascii="Times New Roman" w:eastAsia="Times New Roman" w:hAnsi="Times New Roman" w:cs="Times New Roman"/>
          <w:color w:val="000000"/>
          <w:sz w:val="28"/>
          <w:szCs w:val="28"/>
        </w:rPr>
        <w:t>«Об утверждении границ территориального общественного самоуправление 9 микрорайона города Нефтеюганска (ТОС-9)» осуществляется в границах улиц Ленина и Жилой.</w:t>
      </w:r>
    </w:p>
    <w:p w14:paraId="077FC199" w14:textId="2870AC4B" w:rsidR="007A1164" w:rsidRDefault="007A1164" w:rsidP="004208D6">
      <w:pPr>
        <w:spacing w:line="276" w:lineRule="auto"/>
        <w:rPr>
          <w:rFonts w:ascii="Times New Roman" w:eastAsia="Times New Roman" w:hAnsi="Times New Roman" w:cs="Times New Roman"/>
          <w:color w:val="000000"/>
          <w:sz w:val="28"/>
          <w:szCs w:val="28"/>
        </w:rPr>
      </w:pPr>
    </w:p>
    <w:p w14:paraId="4B32AD0C" w14:textId="77777777" w:rsidR="007A1164" w:rsidRDefault="00786EE8" w:rsidP="00254F87">
      <w:pPr>
        <w:pBdr>
          <w:top w:val="nil"/>
          <w:left w:val="nil"/>
          <w:bottom w:val="nil"/>
          <w:right w:val="nil"/>
          <w:between w:val="nil"/>
        </w:pBdr>
        <w:spacing w:line="276" w:lineRule="auto"/>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3. ЦЕЛЬ СОЗДАНИЯ, ЗАДАЧИ, ОСНОВНЫЕ НАПРАВЛЕНИЯ И ФОРМЫ ДЕЯТЕЛЬНОСТИ ТОС       </w:t>
      </w:r>
    </w:p>
    <w:p w14:paraId="7225947A" w14:textId="5D27F211" w:rsidR="007A1164" w:rsidRDefault="00786EE8" w:rsidP="00254F87">
      <w:pPr>
        <w:pBdr>
          <w:top w:val="nil"/>
          <w:left w:val="nil"/>
          <w:bottom w:val="nil"/>
          <w:right w:val="nil"/>
          <w:between w:val="nil"/>
        </w:pBdr>
        <w:spacing w:line="276"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p>
    <w:p w14:paraId="26BDF479" w14:textId="4D0D6E9E" w:rsidR="007A1164" w:rsidRDefault="00786EE8" w:rsidP="00254F87">
      <w:pPr>
        <w:pBdr>
          <w:top w:val="nil"/>
          <w:left w:val="nil"/>
          <w:bottom w:val="nil"/>
          <w:right w:val="nil"/>
          <w:between w:val="nil"/>
        </w:pBdr>
        <w:spacing w:line="276"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3.1. Основной целью ТОС является самостоятельное осуществление гражданами собственных инициатив по решению вопросов местного значения.</w:t>
      </w:r>
    </w:p>
    <w:p w14:paraId="60588C03" w14:textId="0CA2BC85" w:rsidR="007A1164" w:rsidRDefault="00786EE8" w:rsidP="00254F87">
      <w:pPr>
        <w:pBdr>
          <w:top w:val="nil"/>
          <w:left w:val="nil"/>
          <w:bottom w:val="nil"/>
          <w:right w:val="nil"/>
          <w:between w:val="nil"/>
        </w:pBdr>
        <w:spacing w:line="276" w:lineRule="auto"/>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3.2. Задачи и основные направления деятельности ТОС:</w:t>
      </w:r>
    </w:p>
    <w:p w14:paraId="400048EC" w14:textId="38FF4039" w:rsidR="007A1164" w:rsidRPr="00D23AF0" w:rsidRDefault="00786EE8" w:rsidP="00254F87">
      <w:pPr>
        <w:pBdr>
          <w:top w:val="nil"/>
          <w:left w:val="nil"/>
          <w:bottom w:val="nil"/>
          <w:right w:val="nil"/>
          <w:between w:val="nil"/>
        </w:pBdr>
        <w:spacing w:line="276" w:lineRule="auto"/>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1) защита прав и законных интересов жителей;</w:t>
      </w:r>
    </w:p>
    <w:p w14:paraId="65FA6CE9" w14:textId="77777777" w:rsidR="007A1164" w:rsidRPr="00D23AF0" w:rsidRDefault="00786EE8" w:rsidP="00254F87">
      <w:pPr>
        <w:pBdr>
          <w:top w:val="nil"/>
          <w:left w:val="nil"/>
          <w:bottom w:val="nil"/>
          <w:right w:val="nil"/>
          <w:between w:val="nil"/>
        </w:pBdr>
        <w:spacing w:line="276" w:lineRule="auto"/>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2) разработка и реализация проектов, направленных на повышение качества жизни жителей;</w:t>
      </w:r>
    </w:p>
    <w:p w14:paraId="5331050E" w14:textId="77777777" w:rsidR="007A1164" w:rsidRPr="00D23AF0" w:rsidRDefault="00786EE8" w:rsidP="00254F87">
      <w:pPr>
        <w:pBdr>
          <w:top w:val="nil"/>
          <w:left w:val="nil"/>
          <w:bottom w:val="nil"/>
          <w:right w:val="nil"/>
          <w:between w:val="nil"/>
        </w:pBdr>
        <w:spacing w:line="276" w:lineRule="auto"/>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3) содействие в проведении мероприятий и работ, организуемых и проводимых органами местного самоуправления;</w:t>
      </w:r>
    </w:p>
    <w:p w14:paraId="614B2BFB" w14:textId="521DFC31" w:rsidR="004208D6" w:rsidRDefault="00786EE8" w:rsidP="004208D6">
      <w:pPr>
        <w:pBdr>
          <w:top w:val="nil"/>
          <w:left w:val="nil"/>
          <w:bottom w:val="nil"/>
          <w:right w:val="nil"/>
          <w:between w:val="nil"/>
        </w:pBdr>
        <w:spacing w:line="276" w:lineRule="auto"/>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xml:space="preserve">4) разработка, принятие и реализация планов и программ развития соответствующей территории и внесение в органы местного </w:t>
      </w:r>
      <w:r w:rsidR="007D5E59" w:rsidRPr="00D23AF0">
        <w:rPr>
          <w:rFonts w:ascii="Times New Roman" w:eastAsia="Times New Roman" w:hAnsi="Times New Roman" w:cs="Times New Roman"/>
          <w:color w:val="000000"/>
          <w:sz w:val="28"/>
          <w:szCs w:val="28"/>
        </w:rPr>
        <w:t>самоуправления предложений</w:t>
      </w:r>
      <w:r w:rsidRPr="00D23AF0">
        <w:rPr>
          <w:rFonts w:ascii="Times New Roman" w:eastAsia="Times New Roman" w:hAnsi="Times New Roman" w:cs="Times New Roman"/>
          <w:color w:val="000000"/>
          <w:sz w:val="28"/>
          <w:szCs w:val="28"/>
        </w:rPr>
        <w:t xml:space="preserve"> по вопросам местного значения;</w:t>
      </w:r>
    </w:p>
    <w:p w14:paraId="68D7268E" w14:textId="77777777" w:rsidR="004208D6" w:rsidRDefault="00786EE8" w:rsidP="004208D6">
      <w:pPr>
        <w:pBdr>
          <w:top w:val="nil"/>
          <w:left w:val="nil"/>
          <w:bottom w:val="nil"/>
          <w:right w:val="nil"/>
          <w:between w:val="nil"/>
        </w:pBdr>
        <w:spacing w:line="276" w:lineRule="auto"/>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5) общественный контроль за уборкой территории, вывозом мусора, работой соответствующих служб по управлению жилищным фондом;</w:t>
      </w:r>
    </w:p>
    <w:p w14:paraId="62D85BAA" w14:textId="21417FF9" w:rsidR="004208D6" w:rsidRDefault="00786EE8" w:rsidP="004208D6">
      <w:pPr>
        <w:pBdr>
          <w:top w:val="nil"/>
          <w:left w:val="nil"/>
          <w:bottom w:val="nil"/>
          <w:right w:val="nil"/>
          <w:between w:val="nil"/>
        </w:pBdr>
        <w:spacing w:line="276" w:lineRule="auto"/>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6) участие в работах по благоустройству соответствующей территории;</w:t>
      </w:r>
    </w:p>
    <w:p w14:paraId="445AE971" w14:textId="730A07C1" w:rsidR="007A1164" w:rsidRPr="00D23AF0" w:rsidRDefault="00786EE8" w:rsidP="004208D6">
      <w:pPr>
        <w:pBdr>
          <w:top w:val="nil"/>
          <w:left w:val="nil"/>
          <w:bottom w:val="nil"/>
          <w:right w:val="nil"/>
          <w:between w:val="nil"/>
        </w:pBdr>
        <w:spacing w:line="276" w:lineRule="auto"/>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lastRenderedPageBreak/>
        <w:t>7) организация культурно-просветительной, спортивно-массовой работы среди жителей соответствующей территории;</w:t>
      </w:r>
    </w:p>
    <w:p w14:paraId="6EBA6918" w14:textId="77777777" w:rsidR="007A1164" w:rsidRPr="00D23AF0" w:rsidRDefault="00786EE8" w:rsidP="00254F87">
      <w:pPr>
        <w:pBdr>
          <w:top w:val="nil"/>
          <w:left w:val="nil"/>
          <w:bottom w:val="nil"/>
          <w:right w:val="nil"/>
          <w:between w:val="nil"/>
        </w:pBdr>
        <w:tabs>
          <w:tab w:val="left" w:pos="709"/>
        </w:tabs>
        <w:spacing w:before="75" w:line="276" w:lineRule="auto"/>
        <w:ind w:firstLine="567"/>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8) работа с детьми и подростками, организация отдыха детей в каникулярное время, организация детских клубов на соответствующей территории;</w:t>
      </w:r>
    </w:p>
    <w:p w14:paraId="005E9DC8" w14:textId="77777777" w:rsidR="007A1164" w:rsidRPr="00D23AF0" w:rsidRDefault="00786EE8" w:rsidP="00254F87">
      <w:pPr>
        <w:pBdr>
          <w:top w:val="nil"/>
          <w:left w:val="nil"/>
          <w:bottom w:val="nil"/>
          <w:right w:val="nil"/>
          <w:between w:val="nil"/>
        </w:pBdr>
        <w:spacing w:line="276" w:lineRule="auto"/>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9) информирование населения о решениях органов местного самоуправления, принятых по предложению или при участии ТОС;</w:t>
      </w:r>
    </w:p>
    <w:p w14:paraId="48D7B009" w14:textId="77777777" w:rsidR="007A1164" w:rsidRPr="00D23AF0" w:rsidRDefault="00786EE8" w:rsidP="00254F87">
      <w:pPr>
        <w:pBdr>
          <w:top w:val="nil"/>
          <w:left w:val="nil"/>
          <w:bottom w:val="nil"/>
          <w:right w:val="nil"/>
          <w:between w:val="nil"/>
        </w:pBdr>
        <w:spacing w:line="276" w:lineRule="auto"/>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10) создание объектов коммунально-бытового назначения на территории ТОС в соответствии с действующим законодательством за счет средств бюджета муниципального образования и иных бюджетных средств (далее - бюджетные средства), собственных средств, добровольных взносов, пожертвований юридических и физических лиц;</w:t>
      </w:r>
    </w:p>
    <w:p w14:paraId="158933D2" w14:textId="77777777" w:rsidR="007A1164" w:rsidRPr="00D23AF0" w:rsidRDefault="00786EE8" w:rsidP="00254F87">
      <w:pPr>
        <w:pBdr>
          <w:top w:val="nil"/>
          <w:left w:val="nil"/>
          <w:bottom w:val="nil"/>
          <w:right w:val="nil"/>
          <w:between w:val="nil"/>
        </w:pBdr>
        <w:spacing w:line="276" w:lineRule="auto"/>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11) осуществление функций заказчика, заказчика-застройщика по строительным и ремонтным работам, производимым за счет бюджетных средств, собственных средств на объектах ТОС и иных объектах на территории ТОС;</w:t>
      </w:r>
    </w:p>
    <w:p w14:paraId="4B95CC64" w14:textId="205496EA"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xml:space="preserve">12) осуществление иной деятельности, не противоречащей действующему законодательству и служащей достижению </w:t>
      </w:r>
      <w:r w:rsidR="007D5E59" w:rsidRPr="00D23AF0">
        <w:rPr>
          <w:rFonts w:ascii="Times New Roman" w:eastAsia="Times New Roman" w:hAnsi="Times New Roman" w:cs="Times New Roman"/>
          <w:color w:val="000000"/>
          <w:sz w:val="28"/>
          <w:szCs w:val="28"/>
        </w:rPr>
        <w:t>уставной цели</w:t>
      </w:r>
      <w:r w:rsidRPr="00D23AF0">
        <w:rPr>
          <w:rFonts w:ascii="Times New Roman" w:eastAsia="Times New Roman" w:hAnsi="Times New Roman" w:cs="Times New Roman"/>
          <w:color w:val="000000"/>
          <w:sz w:val="28"/>
          <w:szCs w:val="28"/>
        </w:rPr>
        <w:t>.</w:t>
      </w:r>
    </w:p>
    <w:p w14:paraId="4CCEEEA5" w14:textId="77777777" w:rsidR="007A1164" w:rsidRDefault="007A1164">
      <w:pPr>
        <w:pBdr>
          <w:top w:val="nil"/>
          <w:left w:val="nil"/>
          <w:bottom w:val="nil"/>
          <w:right w:val="nil"/>
          <w:between w:val="nil"/>
        </w:pBdr>
        <w:ind w:firstLine="540"/>
        <w:jc w:val="both"/>
        <w:rPr>
          <w:rFonts w:ascii="Times New Roman" w:eastAsia="Times New Roman" w:hAnsi="Times New Roman" w:cs="Times New Roman"/>
          <w:color w:val="000000"/>
          <w:sz w:val="28"/>
          <w:szCs w:val="28"/>
        </w:rPr>
      </w:pPr>
    </w:p>
    <w:p w14:paraId="39A6135F" w14:textId="5D920801"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3.3. Формами деятельности ТОС является </w:t>
      </w:r>
      <w:r w:rsidR="007D5E59">
        <w:rPr>
          <w:rFonts w:ascii="Times New Roman" w:eastAsia="Times New Roman" w:hAnsi="Times New Roman" w:cs="Times New Roman"/>
          <w:color w:val="000000"/>
          <w:sz w:val="28"/>
          <w:szCs w:val="28"/>
        </w:rPr>
        <w:t>проведение собраний</w:t>
      </w:r>
      <w:r>
        <w:rPr>
          <w:rFonts w:ascii="Times New Roman" w:eastAsia="Times New Roman" w:hAnsi="Times New Roman" w:cs="Times New Roman"/>
          <w:color w:val="000000"/>
          <w:sz w:val="28"/>
          <w:szCs w:val="28"/>
        </w:rPr>
        <w:t>, конференций жителей территории ТОС, работа органов ТОС.</w:t>
      </w:r>
    </w:p>
    <w:p w14:paraId="251F5F3A" w14:textId="77777777" w:rsidR="00C267BC" w:rsidRDefault="00C267BC">
      <w:pPr>
        <w:pBdr>
          <w:top w:val="nil"/>
          <w:left w:val="nil"/>
          <w:bottom w:val="nil"/>
          <w:right w:val="nil"/>
          <w:between w:val="nil"/>
        </w:pBdr>
        <w:ind w:firstLine="540"/>
        <w:jc w:val="both"/>
        <w:rPr>
          <w:rFonts w:ascii="Times New Roman" w:eastAsia="Times New Roman" w:hAnsi="Times New Roman" w:cs="Times New Roman"/>
          <w:color w:val="000000"/>
          <w:sz w:val="28"/>
          <w:szCs w:val="28"/>
        </w:rPr>
      </w:pPr>
    </w:p>
    <w:p w14:paraId="05D7D4EA" w14:textId="017BB2F7" w:rsidR="007A1164" w:rsidRDefault="00786EE8" w:rsidP="00C267BC">
      <w:pPr>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 ОРГАНЫ ТОС</w:t>
      </w:r>
    </w:p>
    <w:p w14:paraId="440FC676" w14:textId="77777777" w:rsidR="007A1164" w:rsidRDefault="007A1164">
      <w:pPr>
        <w:pBdr>
          <w:top w:val="nil"/>
          <w:left w:val="nil"/>
          <w:bottom w:val="nil"/>
          <w:right w:val="nil"/>
          <w:between w:val="nil"/>
        </w:pBdr>
        <w:ind w:firstLine="540"/>
        <w:jc w:val="both"/>
        <w:rPr>
          <w:rFonts w:ascii="Times New Roman" w:eastAsia="Times New Roman" w:hAnsi="Times New Roman" w:cs="Times New Roman"/>
          <w:color w:val="000000"/>
          <w:sz w:val="28"/>
          <w:szCs w:val="28"/>
        </w:rPr>
      </w:pPr>
    </w:p>
    <w:p w14:paraId="2C3D7236"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4.1. </w:t>
      </w:r>
      <w:r w:rsidRPr="00D23AF0">
        <w:rPr>
          <w:rFonts w:ascii="Times New Roman" w:eastAsia="Times New Roman" w:hAnsi="Times New Roman" w:cs="Times New Roman"/>
          <w:color w:val="000000"/>
          <w:sz w:val="28"/>
          <w:szCs w:val="28"/>
        </w:rPr>
        <w:t>Конференция территориального общественного самоуправления.</w:t>
      </w:r>
    </w:p>
    <w:p w14:paraId="4C53572F"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4.1.1. Высшим органом управления ТОС является Конференция граждан</w:t>
      </w:r>
      <w:r>
        <w:rPr>
          <w:rFonts w:ascii="Times New Roman" w:eastAsia="Times New Roman" w:hAnsi="Times New Roman" w:cs="Times New Roman"/>
          <w:i/>
          <w:color w:val="000000"/>
          <w:sz w:val="28"/>
          <w:szCs w:val="28"/>
        </w:rPr>
        <w:t>.</w:t>
      </w:r>
    </w:p>
    <w:p w14:paraId="3444908C"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4.1.2. Конференция граждан созывается Советом ТОС по мере необходимости, но не реже одного раза в год. </w:t>
      </w:r>
    </w:p>
    <w:p w14:paraId="456A28F8"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4.1.3. Граждане, проживающие на территории ТОС, уведомляются о проведении Конференции граждан не позднее чем за 10 дней до дня проведения Конференции. Совет ТОС извещает граждан о дате, месте, времени проведения и повестке путем раздачи уведомлений делегатам и расклейки объявлений.</w:t>
      </w:r>
    </w:p>
    <w:p w14:paraId="14B29155"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4.1.4. Конференция граждан считается правомочной, если в ней принимают участие не менее двух третей избранных на собраниях граждан делегатов, представляющих не менее одной трети жителей соответствующей территории, достигших шестнадцатилетнего возраста</w:t>
      </w:r>
      <w:r>
        <w:rPr>
          <w:rFonts w:ascii="Times New Roman" w:eastAsia="Times New Roman" w:hAnsi="Times New Roman" w:cs="Times New Roman"/>
          <w:b/>
          <w:color w:val="000000"/>
          <w:sz w:val="28"/>
          <w:szCs w:val="28"/>
        </w:rPr>
        <w:t xml:space="preserve">. </w:t>
      </w:r>
    </w:p>
    <w:p w14:paraId="217E1830" w14:textId="1C53B131"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4.1.5. Делегат на Конферен</w:t>
      </w:r>
      <w:r w:rsidR="00D23AF0">
        <w:rPr>
          <w:rFonts w:ascii="Times New Roman" w:eastAsia="Times New Roman" w:hAnsi="Times New Roman" w:cs="Times New Roman"/>
          <w:color w:val="000000"/>
          <w:sz w:val="28"/>
          <w:szCs w:val="28"/>
        </w:rPr>
        <w:t xml:space="preserve">цию избирается не более чем от </w:t>
      </w:r>
      <w:r w:rsidR="00367F40" w:rsidRPr="00D23AF0">
        <w:rPr>
          <w:rFonts w:ascii="Times New Roman" w:eastAsia="Times New Roman" w:hAnsi="Times New Roman" w:cs="Times New Roman"/>
          <w:color w:val="000000"/>
          <w:sz w:val="28"/>
          <w:szCs w:val="28"/>
        </w:rPr>
        <w:t>50</w:t>
      </w:r>
      <w:r w:rsidR="00D23AF0">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xml:space="preserve">человек простым большинством присутствующих на собрании граждан по месту жительства. Делегаты избираются сроком на </w:t>
      </w:r>
      <w:r w:rsidR="00367F40" w:rsidRPr="00D23AF0">
        <w:rPr>
          <w:rFonts w:ascii="Times New Roman" w:eastAsia="Times New Roman" w:hAnsi="Times New Roman" w:cs="Times New Roman"/>
          <w:color w:val="000000"/>
          <w:sz w:val="28"/>
          <w:szCs w:val="28"/>
        </w:rPr>
        <w:t>2</w:t>
      </w:r>
      <w:r w:rsidR="00D23AF0">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xml:space="preserve">года. При невозможности осуществления делегатом своих полномочий Советом ТОС принимается соответствующее решение об избрании нового делегата взамен выбывшего. Полномочия вновь избранного делегата не могут превышать полномочий действующих делегатов. </w:t>
      </w:r>
    </w:p>
    <w:p w14:paraId="7D72A6A7" w14:textId="12A85F1F"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 xml:space="preserve">4.1.6. Внеочередная конференция созывается по инициативе Совета ТОС, Ревизионной комиссии, органов местного самоуправления или инициативной группы граждан, численность не менее трех граждан. Организационная деятельность по созыву и </w:t>
      </w:r>
      <w:r w:rsidR="007D5E59">
        <w:rPr>
          <w:rFonts w:ascii="Times New Roman" w:eastAsia="Times New Roman" w:hAnsi="Times New Roman" w:cs="Times New Roman"/>
          <w:color w:val="000000"/>
          <w:sz w:val="28"/>
          <w:szCs w:val="28"/>
        </w:rPr>
        <w:t>проведению внеочередной</w:t>
      </w:r>
      <w:r>
        <w:rPr>
          <w:rFonts w:ascii="Times New Roman" w:eastAsia="Times New Roman" w:hAnsi="Times New Roman" w:cs="Times New Roman"/>
          <w:color w:val="000000"/>
          <w:sz w:val="28"/>
          <w:szCs w:val="28"/>
        </w:rPr>
        <w:t xml:space="preserve"> конференции осуществляется инициатором ее проведения, в порядке определенным настоящим Уставом.  </w:t>
      </w:r>
    </w:p>
    <w:p w14:paraId="32703DDE"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4.1.7. К исключительной компетенции Конференции граждан относятся:</w:t>
      </w:r>
    </w:p>
    <w:p w14:paraId="17024864"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внесение изменений в структуру органов ТОС;</w:t>
      </w:r>
    </w:p>
    <w:p w14:paraId="4D9FD688"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принятие Устава ТОС, внесение в него изменений и дополнений;</w:t>
      </w:r>
    </w:p>
    <w:p w14:paraId="07F5EDB6"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избрание Совета ТОС, Ревизионной комиссии ТОС и досрочное прекращение его полномочий;</w:t>
      </w:r>
    </w:p>
    <w:p w14:paraId="00AD0B7B"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определение основных направлений деятельности ТОС;</w:t>
      </w:r>
    </w:p>
    <w:p w14:paraId="099E0F2E"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утверждение сметы доходов и расходов ТОС и отчета о ее исполнении;</w:t>
      </w:r>
    </w:p>
    <w:p w14:paraId="0FB9129C"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рассмотрение и утверждение отчетов о деятельности органов ТОС.</w:t>
      </w:r>
    </w:p>
    <w:p w14:paraId="4A0BA0CF"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4.1.8. Решения Конференции принимаются большинством голосов присутствующих делегатов, оформляются протоколом и в течение 10 дней доводятся до сведения жителей соответствующей территории ТОС. Форма голосования (открытая или закрытая) определяется решением делегатов.</w:t>
      </w:r>
    </w:p>
    <w:p w14:paraId="3B24F4E3"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u w:val="single"/>
        </w:rPr>
      </w:pPr>
      <w:r>
        <w:rPr>
          <w:rFonts w:ascii="Times New Roman" w:eastAsia="Times New Roman" w:hAnsi="Times New Roman" w:cs="Times New Roman"/>
          <w:color w:val="000000"/>
          <w:sz w:val="28"/>
          <w:szCs w:val="28"/>
        </w:rPr>
        <w:t xml:space="preserve">4.2. </w:t>
      </w:r>
      <w:r w:rsidRPr="00D23AF0">
        <w:rPr>
          <w:rFonts w:ascii="Times New Roman" w:eastAsia="Times New Roman" w:hAnsi="Times New Roman" w:cs="Times New Roman"/>
          <w:color w:val="000000"/>
          <w:sz w:val="28"/>
          <w:szCs w:val="28"/>
        </w:rPr>
        <w:t>Совет ТОС.</w:t>
      </w:r>
    </w:p>
    <w:p w14:paraId="13D375CB" w14:textId="5B45B78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4.2.1. Совет ТОС состоит </w:t>
      </w:r>
      <w:r w:rsidRPr="00921613">
        <w:rPr>
          <w:rFonts w:ascii="Times New Roman" w:eastAsia="Times New Roman" w:hAnsi="Times New Roman" w:cs="Times New Roman"/>
          <w:color w:val="000000"/>
          <w:sz w:val="28"/>
          <w:szCs w:val="28"/>
        </w:rPr>
        <w:t xml:space="preserve">из </w:t>
      </w:r>
      <w:r w:rsidR="00367F40" w:rsidRPr="00921613">
        <w:rPr>
          <w:rFonts w:ascii="Times New Roman" w:eastAsia="Times New Roman" w:hAnsi="Times New Roman" w:cs="Times New Roman"/>
          <w:color w:val="000000"/>
          <w:sz w:val="28"/>
          <w:szCs w:val="28"/>
        </w:rPr>
        <w:t>5</w:t>
      </w:r>
      <w:r w:rsidRPr="00921613">
        <w:rPr>
          <w:rFonts w:ascii="Times New Roman" w:eastAsia="Times New Roman" w:hAnsi="Times New Roman" w:cs="Times New Roman"/>
          <w:color w:val="000000"/>
          <w:sz w:val="28"/>
          <w:szCs w:val="28"/>
        </w:rPr>
        <w:t xml:space="preserve"> человек, избираемых на Конференции граждан сроком на </w:t>
      </w:r>
      <w:r w:rsidR="00367F40" w:rsidRPr="00921613">
        <w:rPr>
          <w:rFonts w:ascii="Times New Roman" w:eastAsia="Times New Roman" w:hAnsi="Times New Roman" w:cs="Times New Roman"/>
          <w:color w:val="000000"/>
          <w:sz w:val="28"/>
          <w:szCs w:val="28"/>
        </w:rPr>
        <w:t>2 года</w:t>
      </w:r>
      <w:r w:rsidRPr="00921613">
        <w:rPr>
          <w:rFonts w:ascii="Times New Roman" w:eastAsia="Times New Roman" w:hAnsi="Times New Roman" w:cs="Times New Roman"/>
          <w:color w:val="000000"/>
          <w:sz w:val="28"/>
          <w:szCs w:val="28"/>
        </w:rPr>
        <w:t>. В слу</w:t>
      </w:r>
      <w:r>
        <w:rPr>
          <w:rFonts w:ascii="Times New Roman" w:eastAsia="Times New Roman" w:hAnsi="Times New Roman" w:cs="Times New Roman"/>
          <w:color w:val="000000"/>
          <w:sz w:val="28"/>
          <w:szCs w:val="28"/>
        </w:rPr>
        <w:t>чае досрочного прекращения полномочий члена Совета на очередной (</w:t>
      </w:r>
      <w:r w:rsidR="007D5E59">
        <w:rPr>
          <w:rFonts w:ascii="Times New Roman" w:eastAsia="Times New Roman" w:hAnsi="Times New Roman" w:cs="Times New Roman"/>
          <w:color w:val="000000"/>
          <w:sz w:val="28"/>
          <w:szCs w:val="28"/>
        </w:rPr>
        <w:t>внеочередной) конференции</w:t>
      </w:r>
      <w:r>
        <w:rPr>
          <w:rFonts w:ascii="Times New Roman" w:eastAsia="Times New Roman" w:hAnsi="Times New Roman" w:cs="Times New Roman"/>
          <w:color w:val="000000"/>
          <w:sz w:val="28"/>
          <w:szCs w:val="28"/>
        </w:rPr>
        <w:t xml:space="preserve"> граждан избирается новый член Совета. Срок полномочий новых членов Совета не может превышать срока полномочий действующего состава Совета.</w:t>
      </w:r>
    </w:p>
    <w:p w14:paraId="325AB19B"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4.2.2. Совет ТОС:</w:t>
      </w:r>
    </w:p>
    <w:p w14:paraId="5C5C5E60"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обеспечивает исполнение решений, принятых Конференцией граждан;</w:t>
      </w:r>
    </w:p>
    <w:p w14:paraId="5E9D6543"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представляет интересы населения, проживающего на соответствующей территории, в отношениях с органами местного самоуправления, организациями независимо от форм собственности;</w:t>
      </w:r>
    </w:p>
    <w:p w14:paraId="574293C1" w14:textId="77777777"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осуществляет хозяйственную деятельность по содержанию жилищного фонда, благоустройству территории, иную хозяйственную деятельность, направленную на удовлетворение социально-бытовых потребностей граждан, проживающих на территории ТОС;</w:t>
      </w:r>
    </w:p>
    <w:p w14:paraId="302B39D7" w14:textId="77777777"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реализует и поддерживает инициативы граждан по решению вопросов местного значения, разрабатывает проекты и программы, организует их реализацию;</w:t>
      </w:r>
    </w:p>
    <w:p w14:paraId="0556C813" w14:textId="6D77A13F"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xml:space="preserve">- вносит в органы местного </w:t>
      </w:r>
      <w:r w:rsidR="007D5E59" w:rsidRPr="00D23AF0">
        <w:rPr>
          <w:rFonts w:ascii="Times New Roman" w:eastAsia="Times New Roman" w:hAnsi="Times New Roman" w:cs="Times New Roman"/>
          <w:color w:val="000000"/>
          <w:sz w:val="28"/>
          <w:szCs w:val="28"/>
        </w:rPr>
        <w:t>самоуправления проекты</w:t>
      </w:r>
      <w:r w:rsidRPr="00D23AF0">
        <w:rPr>
          <w:rFonts w:ascii="Times New Roman" w:eastAsia="Times New Roman" w:hAnsi="Times New Roman" w:cs="Times New Roman"/>
          <w:color w:val="000000"/>
          <w:sz w:val="28"/>
          <w:szCs w:val="28"/>
        </w:rPr>
        <w:t xml:space="preserve"> муниципальных правовых актов, а также иные предложения по улучшению жизнедеятельности </w:t>
      </w:r>
      <w:r w:rsidR="007D5E59" w:rsidRPr="00D23AF0">
        <w:rPr>
          <w:rFonts w:ascii="Times New Roman" w:eastAsia="Times New Roman" w:hAnsi="Times New Roman" w:cs="Times New Roman"/>
          <w:color w:val="000000"/>
          <w:sz w:val="28"/>
          <w:szCs w:val="28"/>
        </w:rPr>
        <w:t>граждан, подлежащие</w:t>
      </w:r>
      <w:r w:rsidRPr="00D23AF0">
        <w:rPr>
          <w:rFonts w:ascii="Times New Roman" w:eastAsia="Times New Roman" w:hAnsi="Times New Roman" w:cs="Times New Roman"/>
          <w:color w:val="000000"/>
          <w:sz w:val="28"/>
          <w:szCs w:val="28"/>
        </w:rPr>
        <w:t xml:space="preserve"> обязательному рассмотрению органами и должностными лицами местного самоуправления, в соответствии с их компетенцией;</w:t>
      </w:r>
    </w:p>
    <w:p w14:paraId="6D4621A5" w14:textId="77777777"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осуществляет взаимодействие с органами местного самоуправления на основе заключаемых между ними договоров и соглашений;</w:t>
      </w:r>
    </w:p>
    <w:p w14:paraId="36859F3E" w14:textId="77777777"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осуществляет иные функции, предусмотренные действующим законодательством, Положением о ТОС, нормативными правовыми актами органов местного самоуправления.</w:t>
      </w:r>
    </w:p>
    <w:p w14:paraId="3F3AE15E"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4.2.3. Совет ТОС подконтролен и подотчетен Конференции граждан. Совет ТОС отчитывается о своей деятельности не реже одного раза в год на Конференции граждан.</w:t>
      </w:r>
    </w:p>
    <w:p w14:paraId="50E4B6CD"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4.2.4. Заседания Совета ТОС проводятся по мере необходимости, но не реже одного раза в квартал в соответствии с утвержденным планом работы Совета ТОС. Повестка дня заседания утверждается Советом ТОС.</w:t>
      </w:r>
    </w:p>
    <w:p w14:paraId="7145C6A3"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Заседания Совета ТОС ведет председатель Совета ТОС или один из членов Совета ТОС, уполномоченных Советом ТОС.</w:t>
      </w:r>
    </w:p>
    <w:p w14:paraId="1CE25833"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Заседание Совета ТОС считается правомочным, если на нем присутствует не менее половины от числа его членов. Решения Совета ТОС принимаются большинством голосов путем открытого голосования. На заседании Совета ТОС ведется протокол заседания, подписываемый председательствующим на заседании и двумя членами Совета ТОС. Решения Совета ТОС оформляются выписками из протокола заседания Совета ТОС и подписываются Председателем Совета ТОС или лицом, его замещающим в соответствии с настоящим Уставом.</w:t>
      </w:r>
    </w:p>
    <w:p w14:paraId="325E4F1B"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4.2.5.  Полномочия Совета ТОС прекращаются досрочно:</w:t>
      </w:r>
    </w:p>
    <w:p w14:paraId="670D8996"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в случае принятия Конференцией граждан решения о роспуске Совета ТОС;</w:t>
      </w:r>
    </w:p>
    <w:p w14:paraId="0D6423F9"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 xml:space="preserve">- </w:t>
      </w:r>
      <w:r>
        <w:rPr>
          <w:rFonts w:ascii="Times New Roman" w:eastAsia="Times New Roman" w:hAnsi="Times New Roman" w:cs="Times New Roman"/>
          <w:color w:val="000000"/>
          <w:sz w:val="28"/>
          <w:szCs w:val="28"/>
        </w:rPr>
        <w:t>в случае принятия Советом ТОС решения о самороспуске. При этом решение о самороспуске принимается не менее чем 2/3 голосов от установленного числа членов Совета ТОС, органы местного самоуправления информируются о принятом решении председателем ТОС;</w:t>
      </w:r>
    </w:p>
    <w:p w14:paraId="55C4D12F"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в случае вступления в силу решения суда о неправомочности данного состава Совета ТОС.</w:t>
      </w:r>
    </w:p>
    <w:p w14:paraId="7A99EE15"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случае досрочного прекращения полномочий Совета ТОС, органами местного самоуправления созывается Конференция граждан, на котором избирается новый состав Совета ТОС.</w:t>
      </w:r>
    </w:p>
    <w:p w14:paraId="7E4F9F0D" w14:textId="77777777"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4.3. Председатель ТОС.</w:t>
      </w:r>
    </w:p>
    <w:p w14:paraId="4F95A6A4" w14:textId="096489E4"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4.3.1. Председатель ТОС </w:t>
      </w:r>
      <w:r w:rsidR="007D5E59">
        <w:rPr>
          <w:rFonts w:ascii="Times New Roman" w:eastAsia="Times New Roman" w:hAnsi="Times New Roman" w:cs="Times New Roman"/>
          <w:color w:val="000000"/>
          <w:sz w:val="28"/>
          <w:szCs w:val="28"/>
        </w:rPr>
        <w:t>избирается из</w:t>
      </w:r>
      <w:r>
        <w:rPr>
          <w:rFonts w:ascii="Times New Roman" w:eastAsia="Times New Roman" w:hAnsi="Times New Roman" w:cs="Times New Roman"/>
          <w:color w:val="000000"/>
          <w:sz w:val="28"/>
          <w:szCs w:val="28"/>
        </w:rPr>
        <w:t xml:space="preserve"> состава Совета ТОС, большинством голосов его членов. </w:t>
      </w:r>
    </w:p>
    <w:p w14:paraId="3B26B13A"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4.3.2. Председатель ТОС:</w:t>
      </w:r>
    </w:p>
    <w:p w14:paraId="5669DB21"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действует без доверенности от имени ТОС, представляет ТОС в суде, в отношениях с органами государственной власти, органами местного самоуправления, физическими и юридическими лицами;</w:t>
      </w:r>
    </w:p>
    <w:p w14:paraId="360871C2"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председательствует на заседаниях Совета ТОС;</w:t>
      </w:r>
    </w:p>
    <w:p w14:paraId="7D00E11C"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организует деятельность Совета ТОС;</w:t>
      </w:r>
    </w:p>
    <w:p w14:paraId="25C8F3DF"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организует подготовку и проведение Конференций граждан, осуществляет контроль над реализацией принятых на них решений;</w:t>
      </w:r>
    </w:p>
    <w:p w14:paraId="29407FDD" w14:textId="2746E274"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информирует органы местного </w:t>
      </w:r>
      <w:r w:rsidR="007D5E59">
        <w:rPr>
          <w:rFonts w:ascii="Times New Roman" w:eastAsia="Times New Roman" w:hAnsi="Times New Roman" w:cs="Times New Roman"/>
          <w:color w:val="000000"/>
          <w:sz w:val="28"/>
          <w:szCs w:val="28"/>
        </w:rPr>
        <w:t>самоуправления о</w:t>
      </w:r>
      <w:r>
        <w:rPr>
          <w:rFonts w:ascii="Times New Roman" w:eastAsia="Times New Roman" w:hAnsi="Times New Roman" w:cs="Times New Roman"/>
          <w:color w:val="000000"/>
          <w:sz w:val="28"/>
          <w:szCs w:val="28"/>
        </w:rPr>
        <w:t xml:space="preserve"> деятельности ТОС;</w:t>
      </w:r>
    </w:p>
    <w:p w14:paraId="2A761090"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подписывает протоколы заседаний и выписки из протокола заседаний Совета ТОС, другие документы Совета ТОС;</w:t>
      </w:r>
    </w:p>
    <w:p w14:paraId="0E661E89"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i/>
          <w:color w:val="000000"/>
          <w:sz w:val="28"/>
          <w:szCs w:val="28"/>
        </w:rPr>
        <w:t>- выдает доверенности, подписывает хозяйственные и иные договоры, бухгалтерские, финансовые и иные документы;</w:t>
      </w:r>
    </w:p>
    <w:p w14:paraId="7EAE2669" w14:textId="39A284AD"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решает иные вопросы деятельности ТОС, не </w:t>
      </w:r>
      <w:r w:rsidR="007D5E59">
        <w:rPr>
          <w:rFonts w:ascii="Times New Roman" w:eastAsia="Times New Roman" w:hAnsi="Times New Roman" w:cs="Times New Roman"/>
          <w:color w:val="000000"/>
          <w:sz w:val="28"/>
          <w:szCs w:val="28"/>
        </w:rPr>
        <w:t>отнесенные данным</w:t>
      </w:r>
      <w:r>
        <w:rPr>
          <w:rFonts w:ascii="Times New Roman" w:eastAsia="Times New Roman" w:hAnsi="Times New Roman" w:cs="Times New Roman"/>
          <w:color w:val="000000"/>
          <w:sz w:val="28"/>
          <w:szCs w:val="28"/>
        </w:rPr>
        <w:t xml:space="preserve"> Уставом к компетенции иных органов ТОС.</w:t>
      </w:r>
    </w:p>
    <w:p w14:paraId="7A0496A2"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u w:val="single"/>
        </w:rPr>
      </w:pPr>
      <w:r>
        <w:rPr>
          <w:rFonts w:ascii="Times New Roman" w:eastAsia="Times New Roman" w:hAnsi="Times New Roman" w:cs="Times New Roman"/>
          <w:color w:val="000000"/>
          <w:sz w:val="28"/>
          <w:szCs w:val="28"/>
          <w:u w:val="single"/>
        </w:rPr>
        <w:t>4.4. Ревизионная комиссия ТОС.</w:t>
      </w:r>
    </w:p>
    <w:p w14:paraId="1D13B4DF"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4.4.1. Ревизионная комиссия ТОС осуществляет контроль за исполнением органами ТОС решений Конференции граждан, </w:t>
      </w:r>
      <w:r>
        <w:rPr>
          <w:rFonts w:ascii="Times New Roman" w:eastAsia="Times New Roman" w:hAnsi="Times New Roman" w:cs="Times New Roman"/>
          <w:i/>
          <w:color w:val="000000"/>
          <w:sz w:val="28"/>
          <w:szCs w:val="28"/>
        </w:rPr>
        <w:t>контроля финансово-хозяйственной деятельности органов ТОС и должностных лиц ТОС.</w:t>
      </w:r>
    </w:p>
    <w:p w14:paraId="180E97C5" w14:textId="4E750B35"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4.4.2. Ревизионная комиссия ТОС состоит из 3 членов, избираемых Конференцией граждан из числа кандидатов, выдвинутых уч</w:t>
      </w:r>
      <w:r w:rsidR="00D23AF0">
        <w:rPr>
          <w:rFonts w:ascii="Times New Roman" w:eastAsia="Times New Roman" w:hAnsi="Times New Roman" w:cs="Times New Roman"/>
          <w:color w:val="000000"/>
          <w:sz w:val="28"/>
          <w:szCs w:val="28"/>
        </w:rPr>
        <w:t xml:space="preserve">астниками собрания, сроком </w:t>
      </w:r>
      <w:r w:rsidR="007D5E59">
        <w:rPr>
          <w:rFonts w:ascii="Times New Roman" w:eastAsia="Times New Roman" w:hAnsi="Times New Roman" w:cs="Times New Roman"/>
          <w:color w:val="000000"/>
          <w:sz w:val="28"/>
          <w:szCs w:val="28"/>
        </w:rPr>
        <w:t>на два</w:t>
      </w:r>
      <w:r w:rsidR="00D23AF0">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xml:space="preserve">года. </w:t>
      </w:r>
      <w:r w:rsidRPr="00D23AF0">
        <w:rPr>
          <w:rFonts w:ascii="Times New Roman" w:eastAsia="Times New Roman" w:hAnsi="Times New Roman" w:cs="Times New Roman"/>
          <w:color w:val="000000"/>
          <w:sz w:val="28"/>
          <w:szCs w:val="28"/>
        </w:rPr>
        <w:t>Членом ревизионной комиссии ТОС может быть избран гражданин, достигший возраста 18 лет</w:t>
      </w:r>
      <w:r>
        <w:rPr>
          <w:rFonts w:ascii="Times New Roman" w:eastAsia="Times New Roman" w:hAnsi="Times New Roman" w:cs="Times New Roman"/>
          <w:b/>
          <w:color w:val="000000"/>
          <w:sz w:val="28"/>
          <w:szCs w:val="28"/>
        </w:rPr>
        <w:t>.</w:t>
      </w:r>
    </w:p>
    <w:p w14:paraId="02E1225C"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Члены ревизионной комиссии ТОС не могут быть одновременно членами Совета ТОС.</w:t>
      </w:r>
    </w:p>
    <w:p w14:paraId="11EFC2F8"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4.4.3. Председатель ревизионной комиссии ТОС избирается ее членами из своего состава на первом заседании. Председатель организует деятельность Ревизионной комиссии ТОС, представляет ее в отношениях с органами государственной власти, органами местного самоуправления, предприятиями, учреждениями и организациями независимо от форм собственности, а также гражданами.</w:t>
      </w:r>
    </w:p>
    <w:p w14:paraId="361769A1"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4.4.4. Ревизионная комиссия ТОС:</w:t>
      </w:r>
    </w:p>
    <w:p w14:paraId="3B3C258C" w14:textId="77777777"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осуществляет проверки хозяйственной и финансовой деятельности органов ТОС и должностных лиц ТОС, соблюдения ими порядка пользования и распоряжения имуществом ТОС;</w:t>
      </w:r>
    </w:p>
    <w:p w14:paraId="0D794075" w14:textId="77777777"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раз в год составляет отчеты по результатам указанных проверок и представляет их на утверждение Конференции граждан и (или) доводит их в иной форме до сведения граждан, проживающих на территории ТОС;</w:t>
      </w:r>
    </w:p>
    <w:p w14:paraId="7FAA7EC0"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ежегодно, в срок до 1 марта, готовит и представляет на рассмотрение Конференции граждан отчет о своей деятельности;</w:t>
      </w:r>
    </w:p>
    <w:p w14:paraId="4ACD7912"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обеспечивает надлежащее хранение отчетов о результатах указанных проверок и иных документов контрольного органа территориального общественного самоуправления.</w:t>
      </w:r>
    </w:p>
    <w:p w14:paraId="47AA81FA" w14:textId="407144A2"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4.4.5. Полномочия члена Ревизионной комиссии могут быть прекращены досрочно. В случае досрочного прекращения полномочий члена Ревизионной комиссии на очередной (</w:t>
      </w:r>
      <w:r w:rsidR="007D5E59">
        <w:rPr>
          <w:rFonts w:ascii="Times New Roman" w:eastAsia="Times New Roman" w:hAnsi="Times New Roman" w:cs="Times New Roman"/>
          <w:color w:val="000000"/>
          <w:sz w:val="28"/>
          <w:szCs w:val="28"/>
        </w:rPr>
        <w:t>внеочередной) Конференции</w:t>
      </w:r>
      <w:r>
        <w:rPr>
          <w:rFonts w:ascii="Times New Roman" w:eastAsia="Times New Roman" w:hAnsi="Times New Roman" w:cs="Times New Roman"/>
          <w:color w:val="000000"/>
          <w:sz w:val="28"/>
          <w:szCs w:val="28"/>
        </w:rPr>
        <w:t xml:space="preserve"> граждан избирается новый член Ревизионной комиссии. Срок полномочий новых членов Ревизионной комиссии не могут превышать срока полномочий действующего состава Ревизионной комиссии.</w:t>
      </w:r>
    </w:p>
    <w:p w14:paraId="734936DF" w14:textId="77777777" w:rsidR="007A1164" w:rsidRDefault="007A1164">
      <w:pPr>
        <w:pBdr>
          <w:top w:val="nil"/>
          <w:left w:val="nil"/>
          <w:bottom w:val="nil"/>
          <w:right w:val="nil"/>
          <w:between w:val="nil"/>
        </w:pBdr>
        <w:ind w:firstLine="540"/>
        <w:jc w:val="both"/>
        <w:rPr>
          <w:rFonts w:ascii="Times New Roman" w:eastAsia="Times New Roman" w:hAnsi="Times New Roman" w:cs="Times New Roman"/>
          <w:color w:val="000000"/>
          <w:sz w:val="28"/>
          <w:szCs w:val="28"/>
        </w:rPr>
      </w:pPr>
    </w:p>
    <w:p w14:paraId="5ACB0E28" w14:textId="77777777" w:rsidR="007A1164" w:rsidRDefault="00786EE8">
      <w:pPr>
        <w:pBdr>
          <w:top w:val="nil"/>
          <w:left w:val="nil"/>
          <w:bottom w:val="nil"/>
          <w:right w:val="nil"/>
          <w:between w:val="nil"/>
        </w:pBdr>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5. ЭКОНОМИЧЕСКАЯ ОСНОВА ТОС</w:t>
      </w:r>
    </w:p>
    <w:p w14:paraId="3AEB0C31" w14:textId="77777777" w:rsidR="007A1164" w:rsidRDefault="007A1164">
      <w:pPr>
        <w:pBdr>
          <w:top w:val="nil"/>
          <w:left w:val="nil"/>
          <w:bottom w:val="nil"/>
          <w:right w:val="nil"/>
          <w:between w:val="nil"/>
        </w:pBdr>
        <w:ind w:firstLine="540"/>
        <w:jc w:val="both"/>
        <w:rPr>
          <w:rFonts w:ascii="Times New Roman" w:eastAsia="Times New Roman" w:hAnsi="Times New Roman" w:cs="Times New Roman"/>
          <w:color w:val="000000"/>
          <w:sz w:val="28"/>
          <w:szCs w:val="28"/>
        </w:rPr>
      </w:pPr>
    </w:p>
    <w:p w14:paraId="663F90B6" w14:textId="3ABCC9E6"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xml:space="preserve">5.1. В собственности ТОС может находиться имущество, не запрещенное в установленном порядке для собственности некоммерческих организаций, в том числе здания, сооружения, жилищный фонд, транспорт, оборудование, инвентарь, денежные средства в рублях и иностранной валюте, ценные бумаги, а также имущество, переданное органами местного </w:t>
      </w:r>
      <w:r w:rsidR="007D5E59" w:rsidRPr="00D23AF0">
        <w:rPr>
          <w:rFonts w:ascii="Times New Roman" w:eastAsia="Times New Roman" w:hAnsi="Times New Roman" w:cs="Times New Roman"/>
          <w:color w:val="000000"/>
          <w:sz w:val="28"/>
          <w:szCs w:val="28"/>
        </w:rPr>
        <w:t>самоуправления в</w:t>
      </w:r>
      <w:r w:rsidRPr="00D23AF0">
        <w:rPr>
          <w:rFonts w:ascii="Times New Roman" w:eastAsia="Times New Roman" w:hAnsi="Times New Roman" w:cs="Times New Roman"/>
          <w:color w:val="000000"/>
          <w:sz w:val="28"/>
          <w:szCs w:val="28"/>
        </w:rPr>
        <w:t xml:space="preserve"> обеспечение деятельности ТОС.</w:t>
      </w:r>
    </w:p>
    <w:p w14:paraId="2F9F78F3" w14:textId="7866E18C" w:rsidR="007A1164" w:rsidRPr="00D23AF0" w:rsidRDefault="007D5E59">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ТОС может</w:t>
      </w:r>
      <w:r w:rsidR="00786EE8" w:rsidRPr="00D23AF0">
        <w:rPr>
          <w:rFonts w:ascii="Times New Roman" w:eastAsia="Times New Roman" w:hAnsi="Times New Roman" w:cs="Times New Roman"/>
          <w:color w:val="000000"/>
          <w:sz w:val="28"/>
          <w:szCs w:val="28"/>
        </w:rPr>
        <w:t xml:space="preserve"> иметь в собственности или на ином праве земельные участки.</w:t>
      </w:r>
    </w:p>
    <w:p w14:paraId="13EFCC29" w14:textId="77777777"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5.2. Источниками формирования имущества ТОС в денежной и иных формах являются:</w:t>
      </w:r>
    </w:p>
    <w:p w14:paraId="7177F81D" w14:textId="77777777"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бюджетные средства, выделенные в установленном порядке;</w:t>
      </w:r>
    </w:p>
    <w:p w14:paraId="22766BB8" w14:textId="77777777"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добровольные имущественные взносы и пожертвования;</w:t>
      </w:r>
    </w:p>
    <w:p w14:paraId="340F3CFF" w14:textId="77777777"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доходы, получаемые от собственности;</w:t>
      </w:r>
    </w:p>
    <w:p w14:paraId="47A3E398" w14:textId="77777777"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другие, не запрещенные действующим законодательством поступления.</w:t>
      </w:r>
    </w:p>
    <w:p w14:paraId="755F19B4" w14:textId="77777777"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8DB3E2"/>
          <w:sz w:val="28"/>
          <w:szCs w:val="28"/>
        </w:rPr>
      </w:pPr>
      <w:r w:rsidRPr="00D23AF0">
        <w:rPr>
          <w:rFonts w:ascii="Times New Roman" w:eastAsia="Times New Roman" w:hAnsi="Times New Roman" w:cs="Times New Roman"/>
          <w:color w:val="000000"/>
          <w:sz w:val="28"/>
          <w:szCs w:val="28"/>
        </w:rPr>
        <w:t>5.3. По решению представительного органа местного самоуправления могут выделяться средства местного бюджета на выполнение полномочий, переданных ТОС на основании договора между органами ТОС и органами местного самоуправления.</w:t>
      </w:r>
    </w:p>
    <w:p w14:paraId="5C6A0646" w14:textId="77777777"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5.4. Полученная ТОС прибыль не подлежит распределению между гражданами, участниками ТОС, а направляется на уставную деятельность ТОС.</w:t>
      </w:r>
    </w:p>
    <w:p w14:paraId="6A7F9D3E" w14:textId="6BEB79F9"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xml:space="preserve">5.5. </w:t>
      </w:r>
      <w:r w:rsidR="007D5E59" w:rsidRPr="00D23AF0">
        <w:rPr>
          <w:rFonts w:ascii="Times New Roman" w:eastAsia="Times New Roman" w:hAnsi="Times New Roman" w:cs="Times New Roman"/>
          <w:color w:val="000000"/>
          <w:sz w:val="28"/>
          <w:szCs w:val="28"/>
        </w:rPr>
        <w:t>ТОС отвечает</w:t>
      </w:r>
      <w:r w:rsidRPr="00D23AF0">
        <w:rPr>
          <w:rFonts w:ascii="Times New Roman" w:eastAsia="Times New Roman" w:hAnsi="Times New Roman" w:cs="Times New Roman"/>
          <w:color w:val="000000"/>
          <w:sz w:val="28"/>
          <w:szCs w:val="28"/>
        </w:rPr>
        <w:t xml:space="preserve"> по своим обязательствам тем своим имуществом, на которое по законодательству Российской Федерации может быть обращено взыскание.</w:t>
      </w:r>
    </w:p>
    <w:p w14:paraId="3CC0505B" w14:textId="77777777"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5.6. Порядок отчуждения, передачи права собственности, объем и условия осуществления правомочий собственника устанавливаются действующим законодательством.</w:t>
      </w:r>
    </w:p>
    <w:p w14:paraId="38D77E10" w14:textId="77777777" w:rsidR="007A1164" w:rsidRPr="00D23AF0"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5.7. Финансово-хозяйственная деятельность ТОС осуществляется в соответствии со сметой доходов и расходов ТОС, утверждаемой в установленном настоящим Уставом порядке.</w:t>
      </w:r>
    </w:p>
    <w:p w14:paraId="3E0BFED5" w14:textId="77777777" w:rsidR="007A1164" w:rsidRDefault="00786EE8">
      <w:pPr>
        <w:pBdr>
          <w:top w:val="nil"/>
          <w:left w:val="nil"/>
          <w:bottom w:val="nil"/>
          <w:right w:val="nil"/>
          <w:between w:val="nil"/>
        </w:pBdr>
        <w:ind w:firstLine="54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5.8. Проект сметы доходов и расходов ТОС на очередной финансовый год составляется Советом ТОС и утверждается Конференцией граждан. Совет ТОС вправе вносить изменения и дополнения в смету доходов и расходов ТОС с обязательным утверждением изменений и дополнений в течение шести месяцев на очередной или внеочередной конференции граждан. Изменения и дополнения в смету доходов и расходов, вносимые Советом ТОС, не могут превышать 25 процентов суммы расходов утвержденной в установленном порядке сметы доходов и расходов ТОС.</w:t>
      </w:r>
    </w:p>
    <w:p w14:paraId="6D3C151B" w14:textId="77777777" w:rsidR="007A1164" w:rsidRDefault="007A1164">
      <w:pPr>
        <w:pBdr>
          <w:top w:val="nil"/>
          <w:left w:val="nil"/>
          <w:bottom w:val="nil"/>
          <w:right w:val="nil"/>
          <w:between w:val="nil"/>
        </w:pBdr>
        <w:ind w:firstLine="540"/>
        <w:jc w:val="both"/>
        <w:rPr>
          <w:rFonts w:ascii="Times New Roman" w:eastAsia="Times New Roman" w:hAnsi="Times New Roman" w:cs="Times New Roman"/>
          <w:color w:val="000000"/>
          <w:sz w:val="28"/>
          <w:szCs w:val="28"/>
        </w:rPr>
      </w:pPr>
    </w:p>
    <w:p w14:paraId="3502A3F2" w14:textId="77777777" w:rsidR="007A1164" w:rsidRDefault="00786EE8">
      <w:pPr>
        <w:pBdr>
          <w:top w:val="nil"/>
          <w:left w:val="nil"/>
          <w:bottom w:val="nil"/>
          <w:right w:val="nil"/>
          <w:between w:val="nil"/>
        </w:pBdr>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6. ПРЕКРАЩЕНИЕ ДЕЯТЕЛЬНОСТИ ТОС</w:t>
      </w:r>
    </w:p>
    <w:p w14:paraId="41584D8F" w14:textId="77777777" w:rsidR="007A1164" w:rsidRDefault="007A1164">
      <w:pPr>
        <w:pBdr>
          <w:top w:val="nil"/>
          <w:left w:val="nil"/>
          <w:bottom w:val="nil"/>
          <w:right w:val="nil"/>
          <w:between w:val="nil"/>
        </w:pBdr>
        <w:spacing w:line="276" w:lineRule="auto"/>
        <w:ind w:firstLine="567"/>
        <w:jc w:val="both"/>
        <w:rPr>
          <w:rFonts w:ascii="Times New Roman" w:eastAsia="Times New Roman" w:hAnsi="Times New Roman" w:cs="Times New Roman"/>
          <w:color w:val="000000"/>
          <w:sz w:val="28"/>
          <w:szCs w:val="28"/>
        </w:rPr>
      </w:pPr>
    </w:p>
    <w:p w14:paraId="73A44E33" w14:textId="77777777" w:rsidR="007A1164" w:rsidRDefault="00786EE8">
      <w:pPr>
        <w:pBdr>
          <w:top w:val="nil"/>
          <w:left w:val="nil"/>
          <w:bottom w:val="nil"/>
          <w:right w:val="nil"/>
          <w:between w:val="nil"/>
        </w:pBdr>
        <w:spacing w:line="276"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6.1. Прекращение деятельности ТОС может осуществляться в виде его ликвидации или реорганизации. </w:t>
      </w:r>
    </w:p>
    <w:p w14:paraId="0158DFE9" w14:textId="77777777" w:rsidR="007A1164" w:rsidRDefault="00786EE8">
      <w:pPr>
        <w:pBdr>
          <w:top w:val="nil"/>
          <w:left w:val="nil"/>
          <w:bottom w:val="nil"/>
          <w:right w:val="nil"/>
          <w:between w:val="nil"/>
        </w:pBdr>
        <w:spacing w:line="276"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6.2. Решение о реорганизации принимается Конференцией. Реорганизация производится в соответствии с действующим законодательством.</w:t>
      </w:r>
    </w:p>
    <w:p w14:paraId="499297FB" w14:textId="4D76DC77" w:rsidR="007A1164" w:rsidRPr="00D23AF0" w:rsidRDefault="00786EE8">
      <w:pPr>
        <w:pBdr>
          <w:top w:val="nil"/>
          <w:left w:val="nil"/>
          <w:bottom w:val="nil"/>
          <w:right w:val="nil"/>
          <w:between w:val="nil"/>
        </w:pBdr>
        <w:spacing w:line="276" w:lineRule="auto"/>
        <w:ind w:firstLine="567"/>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xml:space="preserve">6.3. ТОС может быть ликвидировано по решению Конференции или по решению суда, </w:t>
      </w:r>
      <w:r w:rsidR="007D5E59" w:rsidRPr="00D23AF0">
        <w:rPr>
          <w:rFonts w:ascii="Times New Roman" w:eastAsia="Times New Roman" w:hAnsi="Times New Roman" w:cs="Times New Roman"/>
          <w:color w:val="000000"/>
          <w:sz w:val="28"/>
          <w:szCs w:val="28"/>
        </w:rPr>
        <w:t>в случаях,</w:t>
      </w:r>
      <w:r w:rsidRPr="00D23AF0">
        <w:rPr>
          <w:rFonts w:ascii="Times New Roman" w:eastAsia="Times New Roman" w:hAnsi="Times New Roman" w:cs="Times New Roman"/>
          <w:color w:val="000000"/>
          <w:sz w:val="28"/>
          <w:szCs w:val="28"/>
        </w:rPr>
        <w:t xml:space="preserve"> установленных законодательством.  </w:t>
      </w:r>
    </w:p>
    <w:p w14:paraId="17DD43B7" w14:textId="77777777" w:rsidR="007A1164" w:rsidRPr="00D23AF0" w:rsidRDefault="00786EE8">
      <w:pPr>
        <w:pBdr>
          <w:top w:val="nil"/>
          <w:left w:val="nil"/>
          <w:bottom w:val="nil"/>
          <w:right w:val="nil"/>
          <w:between w:val="nil"/>
        </w:pBdr>
        <w:spacing w:line="276" w:lineRule="auto"/>
        <w:ind w:firstLine="567"/>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xml:space="preserve">6.4. Конференция граждан, наряду с принятием решения о ликвидации ТОС назначает ликвидационную комиссию и устанавливает в соответствии с Гражданским Кодексом РФ и Федеральным Законом «О некоммерческих организациях» порядок и сроки ликвидации ТОС. </w:t>
      </w:r>
    </w:p>
    <w:p w14:paraId="1E7B8605" w14:textId="77777777" w:rsidR="007A1164" w:rsidRPr="00D23AF0" w:rsidRDefault="00786EE8">
      <w:pPr>
        <w:pBdr>
          <w:top w:val="nil"/>
          <w:left w:val="nil"/>
          <w:bottom w:val="nil"/>
          <w:right w:val="nil"/>
          <w:between w:val="nil"/>
        </w:pBdr>
        <w:spacing w:line="276" w:lineRule="auto"/>
        <w:ind w:firstLine="567"/>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6.5. После принятия соответствующего решения ликвидационная комиссия направляет в органы местного самоуправления письменное уведомление о прекращении осуществления территориального общественного самоуправления - ликвидации ТОС.</w:t>
      </w:r>
    </w:p>
    <w:p w14:paraId="03D12CAF" w14:textId="77777777" w:rsidR="007A1164" w:rsidRDefault="00786EE8">
      <w:pPr>
        <w:pBdr>
          <w:top w:val="nil"/>
          <w:left w:val="nil"/>
          <w:bottom w:val="nil"/>
          <w:right w:val="nil"/>
          <w:between w:val="nil"/>
        </w:pBdr>
        <w:spacing w:line="276"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6.6. На основании полученного уведомления администрация муниципального образования вносит изменения в Реестр зарегистрированных уставов ТОС, а представительный орган признаёт утратившим силу решение об установлении границ территории, на которой осуществляется ТОС. </w:t>
      </w:r>
    </w:p>
    <w:p w14:paraId="0AABF844" w14:textId="77777777" w:rsidR="007A1164" w:rsidRDefault="00786EE8">
      <w:pPr>
        <w:pBdr>
          <w:top w:val="nil"/>
          <w:left w:val="nil"/>
          <w:bottom w:val="nil"/>
          <w:right w:val="nil"/>
          <w:between w:val="nil"/>
        </w:pBdr>
        <w:spacing w:line="276"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6.7. Деятельность ТОС считается завершенной с момента опубликования Решения представительного органа о признании утратившим силу Решения об установлении границ территории, на которой осуществляется ТОС. </w:t>
      </w:r>
    </w:p>
    <w:p w14:paraId="025FEF25" w14:textId="77777777" w:rsidR="007A1164" w:rsidRPr="00D23AF0" w:rsidRDefault="00786EE8">
      <w:pPr>
        <w:pBdr>
          <w:top w:val="nil"/>
          <w:left w:val="nil"/>
          <w:bottom w:val="nil"/>
          <w:right w:val="nil"/>
          <w:between w:val="nil"/>
        </w:pBdr>
        <w:spacing w:line="276" w:lineRule="auto"/>
        <w:ind w:firstLine="567"/>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xml:space="preserve">6.8. Ликвидация считается завершённой, а ТОС – прекратившим существование в качестве юридического лица после внесения об этом записи в Единый государственный реестр юридических лиц. </w:t>
      </w:r>
    </w:p>
    <w:p w14:paraId="356618E3" w14:textId="5DAF8E02" w:rsidR="007A1164" w:rsidRPr="00D23AF0" w:rsidRDefault="00786EE8">
      <w:pPr>
        <w:pBdr>
          <w:top w:val="nil"/>
          <w:left w:val="nil"/>
          <w:bottom w:val="nil"/>
          <w:right w:val="nil"/>
          <w:between w:val="nil"/>
        </w:pBdr>
        <w:spacing w:line="276" w:lineRule="auto"/>
        <w:ind w:firstLine="567"/>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 xml:space="preserve">6.9. После реорганизации или прекращения деятельности ТОС все документы (управленческие, финансово-хозяйственные, по личному составу и т.д.) передаются в соответствии с установленными правилами организации – правопреемнику. При отсутствии правопреемника, документы постоянного </w:t>
      </w:r>
      <w:r w:rsidR="007D5E59" w:rsidRPr="00D23AF0">
        <w:rPr>
          <w:rFonts w:ascii="Times New Roman" w:eastAsia="Times New Roman" w:hAnsi="Times New Roman" w:cs="Times New Roman"/>
          <w:color w:val="000000"/>
          <w:sz w:val="28"/>
          <w:szCs w:val="28"/>
        </w:rPr>
        <w:t>хранения, документы</w:t>
      </w:r>
      <w:r w:rsidRPr="00D23AF0">
        <w:rPr>
          <w:rFonts w:ascii="Times New Roman" w:eastAsia="Times New Roman" w:hAnsi="Times New Roman" w:cs="Times New Roman"/>
          <w:color w:val="000000"/>
          <w:sz w:val="28"/>
          <w:szCs w:val="28"/>
        </w:rPr>
        <w:t xml:space="preserve"> по личному составу (приказы, личные дела, карточки учёта, лицевые счета и т.п.) передаются на хранение в архив. Передача и упорядочение документов осуществляется силами и за счёт средств ТОС в соответствии с требованиями архивных органов. </w:t>
      </w:r>
    </w:p>
    <w:p w14:paraId="28D58A05" w14:textId="77777777" w:rsidR="007A1164" w:rsidRPr="00D23AF0" w:rsidRDefault="00786EE8">
      <w:pPr>
        <w:pBdr>
          <w:top w:val="nil"/>
          <w:left w:val="nil"/>
          <w:bottom w:val="nil"/>
          <w:right w:val="nil"/>
          <w:between w:val="nil"/>
        </w:pBdr>
        <w:spacing w:line="276" w:lineRule="auto"/>
        <w:ind w:firstLine="567"/>
        <w:jc w:val="both"/>
        <w:rPr>
          <w:rFonts w:ascii="Times New Roman" w:eastAsia="Times New Roman" w:hAnsi="Times New Roman" w:cs="Times New Roman"/>
          <w:color w:val="000000"/>
          <w:sz w:val="28"/>
          <w:szCs w:val="28"/>
        </w:rPr>
      </w:pPr>
      <w:r w:rsidRPr="00D23AF0">
        <w:rPr>
          <w:rFonts w:ascii="Times New Roman" w:eastAsia="Times New Roman" w:hAnsi="Times New Roman" w:cs="Times New Roman"/>
          <w:color w:val="000000"/>
          <w:sz w:val="28"/>
          <w:szCs w:val="28"/>
        </w:rPr>
        <w:t>6.10. При ликвидации ТОС оставшееся после удовлетворения требований кредиторов имущество направляется в соответствии с учредительными документами ТОС на цели, в интересах которых он был создан, и (или) на благотворительные цели. В случае, если использование имущества ТОС в соответствии с его учредительными документами не представляется возможным, оно обращается в доход государства.</w:t>
      </w:r>
    </w:p>
    <w:sectPr w:rsidR="007A1164" w:rsidRPr="00D23AF0" w:rsidSect="00C47F2C">
      <w:pgSz w:w="11906" w:h="16838"/>
      <w:pgMar w:top="851" w:right="850" w:bottom="851"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721D44" w14:textId="77777777" w:rsidR="0014546F" w:rsidRDefault="0014546F">
      <w:r>
        <w:separator/>
      </w:r>
    </w:p>
  </w:endnote>
  <w:endnote w:type="continuationSeparator" w:id="0">
    <w:p w14:paraId="1EC6C196" w14:textId="77777777" w:rsidR="0014546F" w:rsidRDefault="001454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ArialMT">
    <w:altName w:val="Arial"/>
    <w:charset w:val="00"/>
    <w:family w:val="auto"/>
    <w:pitch w:val="default"/>
  </w:font>
  <w:font w:name="Noto Sans Symbols">
    <w:altName w:val="Calibri"/>
    <w:charset w:val="00"/>
    <w:family w:val="auto"/>
    <w:pitch w:val="default"/>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77EAA9" w14:textId="77777777" w:rsidR="0014546F" w:rsidRDefault="0014546F">
      <w:r>
        <w:separator/>
      </w:r>
    </w:p>
  </w:footnote>
  <w:footnote w:type="continuationSeparator" w:id="0">
    <w:p w14:paraId="5C114E80" w14:textId="77777777" w:rsidR="0014546F" w:rsidRDefault="0014546F">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52190"/>
    <w:multiLevelType w:val="multilevel"/>
    <w:tmpl w:val="732008E8"/>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 w15:restartNumberingAfterBreak="0">
    <w:nsid w:val="04711883"/>
    <w:multiLevelType w:val="multilevel"/>
    <w:tmpl w:val="3D5ECCD8"/>
    <w:lvl w:ilvl="0">
      <w:start w:val="4"/>
      <w:numFmt w:val="decimal"/>
      <w:lvlText w:val="%1."/>
      <w:lvlJc w:val="left"/>
      <w:pPr>
        <w:ind w:left="707" w:hanging="282"/>
      </w:pPr>
      <w:rPr>
        <w:vertAlign w:val="baseline"/>
      </w:rPr>
    </w:lvl>
    <w:lvl w:ilvl="1">
      <w:start w:val="1"/>
      <w:numFmt w:val="decimal"/>
      <w:lvlText w:val="%2."/>
      <w:lvlJc w:val="left"/>
      <w:pPr>
        <w:ind w:left="1414" w:hanging="283"/>
      </w:pPr>
      <w:rPr>
        <w:vertAlign w:val="baseline"/>
      </w:rPr>
    </w:lvl>
    <w:lvl w:ilvl="2">
      <w:start w:val="1"/>
      <w:numFmt w:val="decimal"/>
      <w:lvlText w:val="%3."/>
      <w:lvlJc w:val="left"/>
      <w:pPr>
        <w:ind w:left="2121" w:hanging="283"/>
      </w:pPr>
      <w:rPr>
        <w:vertAlign w:val="baseline"/>
      </w:rPr>
    </w:lvl>
    <w:lvl w:ilvl="3">
      <w:start w:val="1"/>
      <w:numFmt w:val="decimal"/>
      <w:lvlText w:val="%4."/>
      <w:lvlJc w:val="left"/>
      <w:pPr>
        <w:ind w:left="2828" w:hanging="283"/>
      </w:pPr>
      <w:rPr>
        <w:vertAlign w:val="baseline"/>
      </w:rPr>
    </w:lvl>
    <w:lvl w:ilvl="4">
      <w:start w:val="1"/>
      <w:numFmt w:val="decimal"/>
      <w:lvlText w:val="%5."/>
      <w:lvlJc w:val="left"/>
      <w:pPr>
        <w:ind w:left="3535" w:hanging="283"/>
      </w:pPr>
      <w:rPr>
        <w:vertAlign w:val="baseline"/>
      </w:rPr>
    </w:lvl>
    <w:lvl w:ilvl="5">
      <w:start w:val="1"/>
      <w:numFmt w:val="decimal"/>
      <w:lvlText w:val="%6."/>
      <w:lvlJc w:val="left"/>
      <w:pPr>
        <w:ind w:left="4242" w:hanging="283"/>
      </w:pPr>
      <w:rPr>
        <w:vertAlign w:val="baseline"/>
      </w:rPr>
    </w:lvl>
    <w:lvl w:ilvl="6">
      <w:start w:val="1"/>
      <w:numFmt w:val="decimal"/>
      <w:lvlText w:val="%7."/>
      <w:lvlJc w:val="left"/>
      <w:pPr>
        <w:ind w:left="4949" w:hanging="283"/>
      </w:pPr>
      <w:rPr>
        <w:vertAlign w:val="baseline"/>
      </w:rPr>
    </w:lvl>
    <w:lvl w:ilvl="7">
      <w:start w:val="1"/>
      <w:numFmt w:val="decimal"/>
      <w:lvlText w:val="%8."/>
      <w:lvlJc w:val="left"/>
      <w:pPr>
        <w:ind w:left="5656" w:hanging="282"/>
      </w:pPr>
      <w:rPr>
        <w:vertAlign w:val="baseline"/>
      </w:rPr>
    </w:lvl>
    <w:lvl w:ilvl="8">
      <w:start w:val="1"/>
      <w:numFmt w:val="decimal"/>
      <w:lvlText w:val="%9."/>
      <w:lvlJc w:val="left"/>
      <w:pPr>
        <w:ind w:left="6363" w:hanging="283"/>
      </w:pPr>
      <w:rPr>
        <w:vertAlign w:val="baseline"/>
      </w:rPr>
    </w:lvl>
  </w:abstractNum>
  <w:abstractNum w:abstractNumId="2" w15:restartNumberingAfterBreak="0">
    <w:nsid w:val="09010F9E"/>
    <w:multiLevelType w:val="multilevel"/>
    <w:tmpl w:val="BC6C0606"/>
    <w:lvl w:ilvl="0">
      <w:start w:val="1"/>
      <w:numFmt w:val="decimal"/>
      <w:lvlText w:val="%1."/>
      <w:lvlJc w:val="left"/>
      <w:pPr>
        <w:ind w:left="720" w:hanging="360"/>
      </w:pPr>
      <w:rPr>
        <w:rFonts w:ascii="ArialMT" w:eastAsia="ArialMT" w:hAnsi="ArialMT" w:cs="ArialMT"/>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15:restartNumberingAfterBreak="0">
    <w:nsid w:val="095A6A2E"/>
    <w:multiLevelType w:val="multilevel"/>
    <w:tmpl w:val="628889EE"/>
    <w:lvl w:ilvl="0">
      <w:start w:val="1"/>
      <w:numFmt w:val="decimal"/>
      <w:lvlText w:val="%1."/>
      <w:lvlJc w:val="left"/>
      <w:pPr>
        <w:ind w:left="707" w:hanging="282"/>
      </w:pPr>
      <w:rPr>
        <w:vertAlign w:val="baseline"/>
      </w:rPr>
    </w:lvl>
    <w:lvl w:ilvl="1">
      <w:start w:val="1"/>
      <w:numFmt w:val="decimal"/>
      <w:lvlText w:val="%2."/>
      <w:lvlJc w:val="left"/>
      <w:pPr>
        <w:ind w:left="1414" w:hanging="283"/>
      </w:pPr>
      <w:rPr>
        <w:vertAlign w:val="baseline"/>
      </w:rPr>
    </w:lvl>
    <w:lvl w:ilvl="2">
      <w:start w:val="1"/>
      <w:numFmt w:val="decimal"/>
      <w:lvlText w:val="%3."/>
      <w:lvlJc w:val="left"/>
      <w:pPr>
        <w:ind w:left="2121" w:hanging="283"/>
      </w:pPr>
      <w:rPr>
        <w:vertAlign w:val="baseline"/>
      </w:rPr>
    </w:lvl>
    <w:lvl w:ilvl="3">
      <w:start w:val="1"/>
      <w:numFmt w:val="decimal"/>
      <w:lvlText w:val="%4."/>
      <w:lvlJc w:val="left"/>
      <w:pPr>
        <w:ind w:left="2828" w:hanging="283"/>
      </w:pPr>
      <w:rPr>
        <w:vertAlign w:val="baseline"/>
      </w:rPr>
    </w:lvl>
    <w:lvl w:ilvl="4">
      <w:start w:val="1"/>
      <w:numFmt w:val="decimal"/>
      <w:lvlText w:val="%5."/>
      <w:lvlJc w:val="left"/>
      <w:pPr>
        <w:ind w:left="3535" w:hanging="283"/>
      </w:pPr>
      <w:rPr>
        <w:vertAlign w:val="baseline"/>
      </w:rPr>
    </w:lvl>
    <w:lvl w:ilvl="5">
      <w:start w:val="1"/>
      <w:numFmt w:val="decimal"/>
      <w:lvlText w:val="%6."/>
      <w:lvlJc w:val="left"/>
      <w:pPr>
        <w:ind w:left="4242" w:hanging="283"/>
      </w:pPr>
      <w:rPr>
        <w:vertAlign w:val="baseline"/>
      </w:rPr>
    </w:lvl>
    <w:lvl w:ilvl="6">
      <w:start w:val="1"/>
      <w:numFmt w:val="decimal"/>
      <w:lvlText w:val="%7."/>
      <w:lvlJc w:val="left"/>
      <w:pPr>
        <w:ind w:left="4949" w:hanging="283"/>
      </w:pPr>
      <w:rPr>
        <w:vertAlign w:val="baseline"/>
      </w:rPr>
    </w:lvl>
    <w:lvl w:ilvl="7">
      <w:start w:val="1"/>
      <w:numFmt w:val="decimal"/>
      <w:lvlText w:val="%8."/>
      <w:lvlJc w:val="left"/>
      <w:pPr>
        <w:ind w:left="5656" w:hanging="282"/>
      </w:pPr>
      <w:rPr>
        <w:vertAlign w:val="baseline"/>
      </w:rPr>
    </w:lvl>
    <w:lvl w:ilvl="8">
      <w:start w:val="1"/>
      <w:numFmt w:val="decimal"/>
      <w:lvlText w:val="%9."/>
      <w:lvlJc w:val="left"/>
      <w:pPr>
        <w:ind w:left="6363" w:hanging="283"/>
      </w:pPr>
      <w:rPr>
        <w:vertAlign w:val="baseline"/>
      </w:rPr>
    </w:lvl>
  </w:abstractNum>
  <w:abstractNum w:abstractNumId="4" w15:restartNumberingAfterBreak="0">
    <w:nsid w:val="1B983EB2"/>
    <w:multiLevelType w:val="multilevel"/>
    <w:tmpl w:val="F2600BFE"/>
    <w:lvl w:ilvl="0">
      <w:start w:val="1"/>
      <w:numFmt w:val="upperRoman"/>
      <w:lvlText w:val="%1."/>
      <w:lvlJc w:val="left"/>
      <w:pPr>
        <w:ind w:left="1080" w:hanging="72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5" w15:restartNumberingAfterBreak="0">
    <w:nsid w:val="1BA54156"/>
    <w:multiLevelType w:val="multilevel"/>
    <w:tmpl w:val="7B68BEFE"/>
    <w:lvl w:ilvl="0">
      <w:start w:val="1"/>
      <w:numFmt w:val="decimal"/>
      <w:lvlText w:val="%1."/>
      <w:lvlJc w:val="left"/>
      <w:pPr>
        <w:ind w:left="707" w:hanging="282"/>
      </w:pPr>
      <w:rPr>
        <w:vertAlign w:val="baseline"/>
      </w:rPr>
    </w:lvl>
    <w:lvl w:ilvl="1">
      <w:start w:val="1"/>
      <w:numFmt w:val="decimal"/>
      <w:lvlText w:val="%2."/>
      <w:lvlJc w:val="left"/>
      <w:pPr>
        <w:ind w:left="1414" w:hanging="283"/>
      </w:pPr>
      <w:rPr>
        <w:vertAlign w:val="baseline"/>
      </w:rPr>
    </w:lvl>
    <w:lvl w:ilvl="2">
      <w:start w:val="1"/>
      <w:numFmt w:val="decimal"/>
      <w:lvlText w:val="%3."/>
      <w:lvlJc w:val="left"/>
      <w:pPr>
        <w:ind w:left="2121" w:hanging="283"/>
      </w:pPr>
      <w:rPr>
        <w:vertAlign w:val="baseline"/>
      </w:rPr>
    </w:lvl>
    <w:lvl w:ilvl="3">
      <w:start w:val="1"/>
      <w:numFmt w:val="decimal"/>
      <w:lvlText w:val="%4."/>
      <w:lvlJc w:val="left"/>
      <w:pPr>
        <w:ind w:left="2828" w:hanging="283"/>
      </w:pPr>
      <w:rPr>
        <w:vertAlign w:val="baseline"/>
      </w:rPr>
    </w:lvl>
    <w:lvl w:ilvl="4">
      <w:start w:val="1"/>
      <w:numFmt w:val="decimal"/>
      <w:lvlText w:val="%5."/>
      <w:lvlJc w:val="left"/>
      <w:pPr>
        <w:ind w:left="3535" w:hanging="283"/>
      </w:pPr>
      <w:rPr>
        <w:vertAlign w:val="baseline"/>
      </w:rPr>
    </w:lvl>
    <w:lvl w:ilvl="5">
      <w:start w:val="1"/>
      <w:numFmt w:val="decimal"/>
      <w:lvlText w:val="%6."/>
      <w:lvlJc w:val="left"/>
      <w:pPr>
        <w:ind w:left="4242" w:hanging="283"/>
      </w:pPr>
      <w:rPr>
        <w:vertAlign w:val="baseline"/>
      </w:rPr>
    </w:lvl>
    <w:lvl w:ilvl="6">
      <w:start w:val="1"/>
      <w:numFmt w:val="decimal"/>
      <w:lvlText w:val="%7."/>
      <w:lvlJc w:val="left"/>
      <w:pPr>
        <w:ind w:left="4949" w:hanging="283"/>
      </w:pPr>
      <w:rPr>
        <w:vertAlign w:val="baseline"/>
      </w:rPr>
    </w:lvl>
    <w:lvl w:ilvl="7">
      <w:start w:val="1"/>
      <w:numFmt w:val="decimal"/>
      <w:lvlText w:val="%8."/>
      <w:lvlJc w:val="left"/>
      <w:pPr>
        <w:ind w:left="5656" w:hanging="282"/>
      </w:pPr>
      <w:rPr>
        <w:vertAlign w:val="baseline"/>
      </w:rPr>
    </w:lvl>
    <w:lvl w:ilvl="8">
      <w:start w:val="1"/>
      <w:numFmt w:val="decimal"/>
      <w:lvlText w:val="%9."/>
      <w:lvlJc w:val="left"/>
      <w:pPr>
        <w:ind w:left="6363" w:hanging="283"/>
      </w:pPr>
      <w:rPr>
        <w:vertAlign w:val="baseline"/>
      </w:rPr>
    </w:lvl>
  </w:abstractNum>
  <w:abstractNum w:abstractNumId="6" w15:restartNumberingAfterBreak="0">
    <w:nsid w:val="1DF03D95"/>
    <w:multiLevelType w:val="multilevel"/>
    <w:tmpl w:val="9598888A"/>
    <w:lvl w:ilvl="0">
      <w:start w:val="7"/>
      <w:numFmt w:val="decimal"/>
      <w:lvlText w:val="%1."/>
      <w:lvlJc w:val="left"/>
      <w:pPr>
        <w:ind w:left="707" w:hanging="282"/>
      </w:pPr>
      <w:rPr>
        <w:vertAlign w:val="baseline"/>
      </w:rPr>
    </w:lvl>
    <w:lvl w:ilvl="1">
      <w:start w:val="1"/>
      <w:numFmt w:val="decimal"/>
      <w:lvlText w:val="%2."/>
      <w:lvlJc w:val="left"/>
      <w:pPr>
        <w:ind w:left="1414" w:hanging="283"/>
      </w:pPr>
      <w:rPr>
        <w:vertAlign w:val="baseline"/>
      </w:rPr>
    </w:lvl>
    <w:lvl w:ilvl="2">
      <w:start w:val="1"/>
      <w:numFmt w:val="decimal"/>
      <w:lvlText w:val="%3."/>
      <w:lvlJc w:val="left"/>
      <w:pPr>
        <w:ind w:left="2121" w:hanging="283"/>
      </w:pPr>
      <w:rPr>
        <w:vertAlign w:val="baseline"/>
      </w:rPr>
    </w:lvl>
    <w:lvl w:ilvl="3">
      <w:start w:val="1"/>
      <w:numFmt w:val="decimal"/>
      <w:lvlText w:val="%4."/>
      <w:lvlJc w:val="left"/>
      <w:pPr>
        <w:ind w:left="2828" w:hanging="283"/>
      </w:pPr>
      <w:rPr>
        <w:vertAlign w:val="baseline"/>
      </w:rPr>
    </w:lvl>
    <w:lvl w:ilvl="4">
      <w:start w:val="1"/>
      <w:numFmt w:val="decimal"/>
      <w:lvlText w:val="%5."/>
      <w:lvlJc w:val="left"/>
      <w:pPr>
        <w:ind w:left="3535" w:hanging="283"/>
      </w:pPr>
      <w:rPr>
        <w:vertAlign w:val="baseline"/>
      </w:rPr>
    </w:lvl>
    <w:lvl w:ilvl="5">
      <w:start w:val="1"/>
      <w:numFmt w:val="decimal"/>
      <w:lvlText w:val="%6."/>
      <w:lvlJc w:val="left"/>
      <w:pPr>
        <w:ind w:left="4242" w:hanging="283"/>
      </w:pPr>
      <w:rPr>
        <w:vertAlign w:val="baseline"/>
      </w:rPr>
    </w:lvl>
    <w:lvl w:ilvl="6">
      <w:start w:val="1"/>
      <w:numFmt w:val="decimal"/>
      <w:lvlText w:val="%7."/>
      <w:lvlJc w:val="left"/>
      <w:pPr>
        <w:ind w:left="4949" w:hanging="283"/>
      </w:pPr>
      <w:rPr>
        <w:vertAlign w:val="baseline"/>
      </w:rPr>
    </w:lvl>
    <w:lvl w:ilvl="7">
      <w:start w:val="1"/>
      <w:numFmt w:val="decimal"/>
      <w:lvlText w:val="%8."/>
      <w:lvlJc w:val="left"/>
      <w:pPr>
        <w:ind w:left="5656" w:hanging="282"/>
      </w:pPr>
      <w:rPr>
        <w:vertAlign w:val="baseline"/>
      </w:rPr>
    </w:lvl>
    <w:lvl w:ilvl="8">
      <w:start w:val="1"/>
      <w:numFmt w:val="decimal"/>
      <w:lvlText w:val="%9."/>
      <w:lvlJc w:val="left"/>
      <w:pPr>
        <w:ind w:left="6363" w:hanging="283"/>
      </w:pPr>
      <w:rPr>
        <w:vertAlign w:val="baseline"/>
      </w:rPr>
    </w:lvl>
  </w:abstractNum>
  <w:abstractNum w:abstractNumId="7" w15:restartNumberingAfterBreak="0">
    <w:nsid w:val="233E44E7"/>
    <w:multiLevelType w:val="multilevel"/>
    <w:tmpl w:val="07386BE8"/>
    <w:lvl w:ilvl="0">
      <w:start w:val="4"/>
      <w:numFmt w:val="decimal"/>
      <w:lvlText w:val="%1."/>
      <w:lvlJc w:val="left"/>
      <w:pPr>
        <w:ind w:left="707" w:hanging="282"/>
      </w:pPr>
      <w:rPr>
        <w:vertAlign w:val="baseline"/>
      </w:rPr>
    </w:lvl>
    <w:lvl w:ilvl="1">
      <w:start w:val="1"/>
      <w:numFmt w:val="decimal"/>
      <w:lvlText w:val="%2."/>
      <w:lvlJc w:val="left"/>
      <w:pPr>
        <w:ind w:left="1414" w:hanging="283"/>
      </w:pPr>
      <w:rPr>
        <w:vertAlign w:val="baseline"/>
      </w:rPr>
    </w:lvl>
    <w:lvl w:ilvl="2">
      <w:start w:val="1"/>
      <w:numFmt w:val="decimal"/>
      <w:lvlText w:val="%3."/>
      <w:lvlJc w:val="left"/>
      <w:pPr>
        <w:ind w:left="2121" w:hanging="283"/>
      </w:pPr>
      <w:rPr>
        <w:vertAlign w:val="baseline"/>
      </w:rPr>
    </w:lvl>
    <w:lvl w:ilvl="3">
      <w:start w:val="1"/>
      <w:numFmt w:val="decimal"/>
      <w:lvlText w:val="%4."/>
      <w:lvlJc w:val="left"/>
      <w:pPr>
        <w:ind w:left="2828" w:hanging="283"/>
      </w:pPr>
      <w:rPr>
        <w:vertAlign w:val="baseline"/>
      </w:rPr>
    </w:lvl>
    <w:lvl w:ilvl="4">
      <w:start w:val="1"/>
      <w:numFmt w:val="decimal"/>
      <w:lvlText w:val="%5."/>
      <w:lvlJc w:val="left"/>
      <w:pPr>
        <w:ind w:left="3535" w:hanging="283"/>
      </w:pPr>
      <w:rPr>
        <w:vertAlign w:val="baseline"/>
      </w:rPr>
    </w:lvl>
    <w:lvl w:ilvl="5">
      <w:start w:val="1"/>
      <w:numFmt w:val="decimal"/>
      <w:lvlText w:val="%6."/>
      <w:lvlJc w:val="left"/>
      <w:pPr>
        <w:ind w:left="4242" w:hanging="283"/>
      </w:pPr>
      <w:rPr>
        <w:vertAlign w:val="baseline"/>
      </w:rPr>
    </w:lvl>
    <w:lvl w:ilvl="6">
      <w:start w:val="1"/>
      <w:numFmt w:val="decimal"/>
      <w:lvlText w:val="%7."/>
      <w:lvlJc w:val="left"/>
      <w:pPr>
        <w:ind w:left="4949" w:hanging="283"/>
      </w:pPr>
      <w:rPr>
        <w:vertAlign w:val="baseline"/>
      </w:rPr>
    </w:lvl>
    <w:lvl w:ilvl="7">
      <w:start w:val="1"/>
      <w:numFmt w:val="decimal"/>
      <w:lvlText w:val="%8."/>
      <w:lvlJc w:val="left"/>
      <w:pPr>
        <w:ind w:left="5656" w:hanging="282"/>
      </w:pPr>
      <w:rPr>
        <w:vertAlign w:val="baseline"/>
      </w:rPr>
    </w:lvl>
    <w:lvl w:ilvl="8">
      <w:start w:val="1"/>
      <w:numFmt w:val="decimal"/>
      <w:lvlText w:val="%9."/>
      <w:lvlJc w:val="left"/>
      <w:pPr>
        <w:ind w:left="6363" w:hanging="283"/>
      </w:pPr>
      <w:rPr>
        <w:vertAlign w:val="baseline"/>
      </w:rPr>
    </w:lvl>
  </w:abstractNum>
  <w:abstractNum w:abstractNumId="8" w15:restartNumberingAfterBreak="0">
    <w:nsid w:val="26DA4342"/>
    <w:multiLevelType w:val="multilevel"/>
    <w:tmpl w:val="0F9C57FE"/>
    <w:lvl w:ilvl="0">
      <w:start w:val="7"/>
      <w:numFmt w:val="decimal"/>
      <w:lvlText w:val="%1."/>
      <w:lvlJc w:val="left"/>
      <w:pPr>
        <w:ind w:left="707" w:hanging="282"/>
      </w:pPr>
      <w:rPr>
        <w:vertAlign w:val="baseline"/>
      </w:rPr>
    </w:lvl>
    <w:lvl w:ilvl="1">
      <w:start w:val="1"/>
      <w:numFmt w:val="decimal"/>
      <w:lvlText w:val="%2."/>
      <w:lvlJc w:val="left"/>
      <w:pPr>
        <w:ind w:left="1414" w:hanging="283"/>
      </w:pPr>
      <w:rPr>
        <w:vertAlign w:val="baseline"/>
      </w:rPr>
    </w:lvl>
    <w:lvl w:ilvl="2">
      <w:start w:val="1"/>
      <w:numFmt w:val="decimal"/>
      <w:lvlText w:val="%3."/>
      <w:lvlJc w:val="left"/>
      <w:pPr>
        <w:ind w:left="2121" w:hanging="283"/>
      </w:pPr>
      <w:rPr>
        <w:vertAlign w:val="baseline"/>
      </w:rPr>
    </w:lvl>
    <w:lvl w:ilvl="3">
      <w:start w:val="1"/>
      <w:numFmt w:val="decimal"/>
      <w:lvlText w:val="%4."/>
      <w:lvlJc w:val="left"/>
      <w:pPr>
        <w:ind w:left="2828" w:hanging="283"/>
      </w:pPr>
      <w:rPr>
        <w:vertAlign w:val="baseline"/>
      </w:rPr>
    </w:lvl>
    <w:lvl w:ilvl="4">
      <w:start w:val="1"/>
      <w:numFmt w:val="decimal"/>
      <w:lvlText w:val="%5."/>
      <w:lvlJc w:val="left"/>
      <w:pPr>
        <w:ind w:left="3535" w:hanging="283"/>
      </w:pPr>
      <w:rPr>
        <w:vertAlign w:val="baseline"/>
      </w:rPr>
    </w:lvl>
    <w:lvl w:ilvl="5">
      <w:start w:val="1"/>
      <w:numFmt w:val="decimal"/>
      <w:lvlText w:val="%6."/>
      <w:lvlJc w:val="left"/>
      <w:pPr>
        <w:ind w:left="4242" w:hanging="283"/>
      </w:pPr>
      <w:rPr>
        <w:vertAlign w:val="baseline"/>
      </w:rPr>
    </w:lvl>
    <w:lvl w:ilvl="6">
      <w:start w:val="1"/>
      <w:numFmt w:val="decimal"/>
      <w:lvlText w:val="%7."/>
      <w:lvlJc w:val="left"/>
      <w:pPr>
        <w:ind w:left="4949" w:hanging="283"/>
      </w:pPr>
      <w:rPr>
        <w:vertAlign w:val="baseline"/>
      </w:rPr>
    </w:lvl>
    <w:lvl w:ilvl="7">
      <w:start w:val="1"/>
      <w:numFmt w:val="decimal"/>
      <w:lvlText w:val="%8."/>
      <w:lvlJc w:val="left"/>
      <w:pPr>
        <w:ind w:left="5656" w:hanging="282"/>
      </w:pPr>
      <w:rPr>
        <w:vertAlign w:val="baseline"/>
      </w:rPr>
    </w:lvl>
    <w:lvl w:ilvl="8">
      <w:start w:val="1"/>
      <w:numFmt w:val="decimal"/>
      <w:lvlText w:val="%9."/>
      <w:lvlJc w:val="left"/>
      <w:pPr>
        <w:ind w:left="6363" w:hanging="283"/>
      </w:pPr>
      <w:rPr>
        <w:vertAlign w:val="baseline"/>
      </w:rPr>
    </w:lvl>
  </w:abstractNum>
  <w:abstractNum w:abstractNumId="9" w15:restartNumberingAfterBreak="0">
    <w:nsid w:val="2CD477FA"/>
    <w:multiLevelType w:val="multilevel"/>
    <w:tmpl w:val="0AC47E28"/>
    <w:lvl w:ilvl="0">
      <w:start w:val="1"/>
      <w:numFmt w:val="decimal"/>
      <w:lvlText w:val="%1."/>
      <w:lvlJc w:val="left"/>
      <w:pPr>
        <w:ind w:left="36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0" w15:restartNumberingAfterBreak="0">
    <w:nsid w:val="2EFD6440"/>
    <w:multiLevelType w:val="multilevel"/>
    <w:tmpl w:val="75FCC530"/>
    <w:lvl w:ilvl="0">
      <w:start w:val="6"/>
      <w:numFmt w:val="decimal"/>
      <w:lvlText w:val="%1."/>
      <w:lvlJc w:val="left"/>
      <w:pPr>
        <w:ind w:left="707" w:hanging="282"/>
      </w:pPr>
      <w:rPr>
        <w:vertAlign w:val="baseline"/>
      </w:rPr>
    </w:lvl>
    <w:lvl w:ilvl="1">
      <w:start w:val="1"/>
      <w:numFmt w:val="decimal"/>
      <w:lvlText w:val="%2."/>
      <w:lvlJc w:val="left"/>
      <w:pPr>
        <w:ind w:left="1414" w:hanging="283"/>
      </w:pPr>
      <w:rPr>
        <w:vertAlign w:val="baseline"/>
      </w:rPr>
    </w:lvl>
    <w:lvl w:ilvl="2">
      <w:start w:val="1"/>
      <w:numFmt w:val="decimal"/>
      <w:lvlText w:val="%3."/>
      <w:lvlJc w:val="left"/>
      <w:pPr>
        <w:ind w:left="2121" w:hanging="283"/>
      </w:pPr>
      <w:rPr>
        <w:vertAlign w:val="baseline"/>
      </w:rPr>
    </w:lvl>
    <w:lvl w:ilvl="3">
      <w:start w:val="1"/>
      <w:numFmt w:val="decimal"/>
      <w:lvlText w:val="%4."/>
      <w:lvlJc w:val="left"/>
      <w:pPr>
        <w:ind w:left="2828" w:hanging="283"/>
      </w:pPr>
      <w:rPr>
        <w:vertAlign w:val="baseline"/>
      </w:rPr>
    </w:lvl>
    <w:lvl w:ilvl="4">
      <w:start w:val="1"/>
      <w:numFmt w:val="decimal"/>
      <w:lvlText w:val="%5."/>
      <w:lvlJc w:val="left"/>
      <w:pPr>
        <w:ind w:left="3535" w:hanging="283"/>
      </w:pPr>
      <w:rPr>
        <w:vertAlign w:val="baseline"/>
      </w:rPr>
    </w:lvl>
    <w:lvl w:ilvl="5">
      <w:start w:val="1"/>
      <w:numFmt w:val="decimal"/>
      <w:lvlText w:val="%6."/>
      <w:lvlJc w:val="left"/>
      <w:pPr>
        <w:ind w:left="4242" w:hanging="283"/>
      </w:pPr>
      <w:rPr>
        <w:vertAlign w:val="baseline"/>
      </w:rPr>
    </w:lvl>
    <w:lvl w:ilvl="6">
      <w:start w:val="1"/>
      <w:numFmt w:val="decimal"/>
      <w:lvlText w:val="%7."/>
      <w:lvlJc w:val="left"/>
      <w:pPr>
        <w:ind w:left="4949" w:hanging="283"/>
      </w:pPr>
      <w:rPr>
        <w:vertAlign w:val="baseline"/>
      </w:rPr>
    </w:lvl>
    <w:lvl w:ilvl="7">
      <w:start w:val="1"/>
      <w:numFmt w:val="decimal"/>
      <w:lvlText w:val="%8."/>
      <w:lvlJc w:val="left"/>
      <w:pPr>
        <w:ind w:left="5656" w:hanging="282"/>
      </w:pPr>
      <w:rPr>
        <w:vertAlign w:val="baseline"/>
      </w:rPr>
    </w:lvl>
    <w:lvl w:ilvl="8">
      <w:start w:val="1"/>
      <w:numFmt w:val="decimal"/>
      <w:lvlText w:val="%9."/>
      <w:lvlJc w:val="left"/>
      <w:pPr>
        <w:ind w:left="6363" w:hanging="283"/>
      </w:pPr>
      <w:rPr>
        <w:vertAlign w:val="baseline"/>
      </w:rPr>
    </w:lvl>
  </w:abstractNum>
  <w:abstractNum w:abstractNumId="11" w15:restartNumberingAfterBreak="0">
    <w:nsid w:val="317515ED"/>
    <w:multiLevelType w:val="multilevel"/>
    <w:tmpl w:val="BBA05D0E"/>
    <w:lvl w:ilvl="0">
      <w:start w:val="5"/>
      <w:numFmt w:val="decimal"/>
      <w:lvlText w:val="%1."/>
      <w:lvlJc w:val="left"/>
      <w:pPr>
        <w:ind w:left="707" w:hanging="282"/>
      </w:pPr>
      <w:rPr>
        <w:vertAlign w:val="baseline"/>
      </w:rPr>
    </w:lvl>
    <w:lvl w:ilvl="1">
      <w:start w:val="1"/>
      <w:numFmt w:val="decimal"/>
      <w:lvlText w:val="%2."/>
      <w:lvlJc w:val="left"/>
      <w:pPr>
        <w:ind w:left="1414" w:hanging="283"/>
      </w:pPr>
      <w:rPr>
        <w:vertAlign w:val="baseline"/>
      </w:rPr>
    </w:lvl>
    <w:lvl w:ilvl="2">
      <w:start w:val="1"/>
      <w:numFmt w:val="decimal"/>
      <w:lvlText w:val="%3."/>
      <w:lvlJc w:val="left"/>
      <w:pPr>
        <w:ind w:left="2121" w:hanging="283"/>
      </w:pPr>
      <w:rPr>
        <w:vertAlign w:val="baseline"/>
      </w:rPr>
    </w:lvl>
    <w:lvl w:ilvl="3">
      <w:start w:val="1"/>
      <w:numFmt w:val="decimal"/>
      <w:lvlText w:val="%4."/>
      <w:lvlJc w:val="left"/>
      <w:pPr>
        <w:ind w:left="2828" w:hanging="283"/>
      </w:pPr>
      <w:rPr>
        <w:vertAlign w:val="baseline"/>
      </w:rPr>
    </w:lvl>
    <w:lvl w:ilvl="4">
      <w:start w:val="1"/>
      <w:numFmt w:val="decimal"/>
      <w:lvlText w:val="%5."/>
      <w:lvlJc w:val="left"/>
      <w:pPr>
        <w:ind w:left="3535" w:hanging="283"/>
      </w:pPr>
      <w:rPr>
        <w:vertAlign w:val="baseline"/>
      </w:rPr>
    </w:lvl>
    <w:lvl w:ilvl="5">
      <w:start w:val="1"/>
      <w:numFmt w:val="decimal"/>
      <w:lvlText w:val="%6."/>
      <w:lvlJc w:val="left"/>
      <w:pPr>
        <w:ind w:left="4242" w:hanging="283"/>
      </w:pPr>
      <w:rPr>
        <w:vertAlign w:val="baseline"/>
      </w:rPr>
    </w:lvl>
    <w:lvl w:ilvl="6">
      <w:start w:val="1"/>
      <w:numFmt w:val="decimal"/>
      <w:lvlText w:val="%7."/>
      <w:lvlJc w:val="left"/>
      <w:pPr>
        <w:ind w:left="4949" w:hanging="283"/>
      </w:pPr>
      <w:rPr>
        <w:vertAlign w:val="baseline"/>
      </w:rPr>
    </w:lvl>
    <w:lvl w:ilvl="7">
      <w:start w:val="1"/>
      <w:numFmt w:val="decimal"/>
      <w:lvlText w:val="%8."/>
      <w:lvlJc w:val="left"/>
      <w:pPr>
        <w:ind w:left="5656" w:hanging="282"/>
      </w:pPr>
      <w:rPr>
        <w:vertAlign w:val="baseline"/>
      </w:rPr>
    </w:lvl>
    <w:lvl w:ilvl="8">
      <w:start w:val="1"/>
      <w:numFmt w:val="decimal"/>
      <w:lvlText w:val="%9."/>
      <w:lvlJc w:val="left"/>
      <w:pPr>
        <w:ind w:left="6363" w:hanging="283"/>
      </w:pPr>
      <w:rPr>
        <w:vertAlign w:val="baseline"/>
      </w:rPr>
    </w:lvl>
  </w:abstractNum>
  <w:abstractNum w:abstractNumId="12" w15:restartNumberingAfterBreak="0">
    <w:nsid w:val="33224D4C"/>
    <w:multiLevelType w:val="multilevel"/>
    <w:tmpl w:val="54C47E4A"/>
    <w:lvl w:ilvl="0">
      <w:start w:val="2"/>
      <w:numFmt w:val="decimal"/>
      <w:lvlText w:val="%1."/>
      <w:lvlJc w:val="left"/>
      <w:pPr>
        <w:ind w:left="707" w:hanging="282"/>
      </w:pPr>
      <w:rPr>
        <w:vertAlign w:val="baseline"/>
      </w:rPr>
    </w:lvl>
    <w:lvl w:ilvl="1">
      <w:start w:val="1"/>
      <w:numFmt w:val="decimal"/>
      <w:lvlText w:val="%2."/>
      <w:lvlJc w:val="left"/>
      <w:pPr>
        <w:ind w:left="1414" w:hanging="283"/>
      </w:pPr>
      <w:rPr>
        <w:vertAlign w:val="baseline"/>
      </w:rPr>
    </w:lvl>
    <w:lvl w:ilvl="2">
      <w:start w:val="1"/>
      <w:numFmt w:val="decimal"/>
      <w:lvlText w:val="%3."/>
      <w:lvlJc w:val="left"/>
      <w:pPr>
        <w:ind w:left="2121" w:hanging="283"/>
      </w:pPr>
      <w:rPr>
        <w:vertAlign w:val="baseline"/>
      </w:rPr>
    </w:lvl>
    <w:lvl w:ilvl="3">
      <w:start w:val="1"/>
      <w:numFmt w:val="decimal"/>
      <w:lvlText w:val="%4."/>
      <w:lvlJc w:val="left"/>
      <w:pPr>
        <w:ind w:left="2828" w:hanging="283"/>
      </w:pPr>
      <w:rPr>
        <w:vertAlign w:val="baseline"/>
      </w:rPr>
    </w:lvl>
    <w:lvl w:ilvl="4">
      <w:start w:val="1"/>
      <w:numFmt w:val="decimal"/>
      <w:lvlText w:val="%5."/>
      <w:lvlJc w:val="left"/>
      <w:pPr>
        <w:ind w:left="3535" w:hanging="283"/>
      </w:pPr>
      <w:rPr>
        <w:vertAlign w:val="baseline"/>
      </w:rPr>
    </w:lvl>
    <w:lvl w:ilvl="5">
      <w:start w:val="1"/>
      <w:numFmt w:val="decimal"/>
      <w:lvlText w:val="%6."/>
      <w:lvlJc w:val="left"/>
      <w:pPr>
        <w:ind w:left="4242" w:hanging="283"/>
      </w:pPr>
      <w:rPr>
        <w:vertAlign w:val="baseline"/>
      </w:rPr>
    </w:lvl>
    <w:lvl w:ilvl="6">
      <w:start w:val="1"/>
      <w:numFmt w:val="decimal"/>
      <w:lvlText w:val="%7."/>
      <w:lvlJc w:val="left"/>
      <w:pPr>
        <w:ind w:left="4949" w:hanging="283"/>
      </w:pPr>
      <w:rPr>
        <w:vertAlign w:val="baseline"/>
      </w:rPr>
    </w:lvl>
    <w:lvl w:ilvl="7">
      <w:start w:val="1"/>
      <w:numFmt w:val="decimal"/>
      <w:lvlText w:val="%8."/>
      <w:lvlJc w:val="left"/>
      <w:pPr>
        <w:ind w:left="5656" w:hanging="282"/>
      </w:pPr>
      <w:rPr>
        <w:vertAlign w:val="baseline"/>
      </w:rPr>
    </w:lvl>
    <w:lvl w:ilvl="8">
      <w:start w:val="1"/>
      <w:numFmt w:val="decimal"/>
      <w:lvlText w:val="%9."/>
      <w:lvlJc w:val="left"/>
      <w:pPr>
        <w:ind w:left="6363" w:hanging="283"/>
      </w:pPr>
      <w:rPr>
        <w:vertAlign w:val="baseline"/>
      </w:rPr>
    </w:lvl>
  </w:abstractNum>
  <w:abstractNum w:abstractNumId="13" w15:restartNumberingAfterBreak="0">
    <w:nsid w:val="34C17D42"/>
    <w:multiLevelType w:val="multilevel"/>
    <w:tmpl w:val="2934FCC6"/>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4" w15:restartNumberingAfterBreak="0">
    <w:nsid w:val="396E71A3"/>
    <w:multiLevelType w:val="multilevel"/>
    <w:tmpl w:val="ACAA7A60"/>
    <w:lvl w:ilvl="0">
      <w:start w:val="6"/>
      <w:numFmt w:val="decimal"/>
      <w:lvlText w:val="%1."/>
      <w:lvlJc w:val="left"/>
      <w:pPr>
        <w:ind w:left="707" w:hanging="282"/>
      </w:pPr>
      <w:rPr>
        <w:vertAlign w:val="baseline"/>
      </w:rPr>
    </w:lvl>
    <w:lvl w:ilvl="1">
      <w:start w:val="1"/>
      <w:numFmt w:val="decimal"/>
      <w:lvlText w:val="%2."/>
      <w:lvlJc w:val="left"/>
      <w:pPr>
        <w:ind w:left="1414" w:hanging="283"/>
      </w:pPr>
      <w:rPr>
        <w:vertAlign w:val="baseline"/>
      </w:rPr>
    </w:lvl>
    <w:lvl w:ilvl="2">
      <w:start w:val="1"/>
      <w:numFmt w:val="decimal"/>
      <w:lvlText w:val="%3."/>
      <w:lvlJc w:val="left"/>
      <w:pPr>
        <w:ind w:left="2121" w:hanging="283"/>
      </w:pPr>
      <w:rPr>
        <w:vertAlign w:val="baseline"/>
      </w:rPr>
    </w:lvl>
    <w:lvl w:ilvl="3">
      <w:start w:val="1"/>
      <w:numFmt w:val="decimal"/>
      <w:lvlText w:val="%4."/>
      <w:lvlJc w:val="left"/>
      <w:pPr>
        <w:ind w:left="2828" w:hanging="283"/>
      </w:pPr>
      <w:rPr>
        <w:vertAlign w:val="baseline"/>
      </w:rPr>
    </w:lvl>
    <w:lvl w:ilvl="4">
      <w:start w:val="1"/>
      <w:numFmt w:val="decimal"/>
      <w:lvlText w:val="%5."/>
      <w:lvlJc w:val="left"/>
      <w:pPr>
        <w:ind w:left="3535" w:hanging="283"/>
      </w:pPr>
      <w:rPr>
        <w:vertAlign w:val="baseline"/>
      </w:rPr>
    </w:lvl>
    <w:lvl w:ilvl="5">
      <w:start w:val="1"/>
      <w:numFmt w:val="decimal"/>
      <w:lvlText w:val="%6."/>
      <w:lvlJc w:val="left"/>
      <w:pPr>
        <w:ind w:left="4242" w:hanging="283"/>
      </w:pPr>
      <w:rPr>
        <w:vertAlign w:val="baseline"/>
      </w:rPr>
    </w:lvl>
    <w:lvl w:ilvl="6">
      <w:start w:val="1"/>
      <w:numFmt w:val="decimal"/>
      <w:lvlText w:val="%7."/>
      <w:lvlJc w:val="left"/>
      <w:pPr>
        <w:ind w:left="4949" w:hanging="283"/>
      </w:pPr>
      <w:rPr>
        <w:vertAlign w:val="baseline"/>
      </w:rPr>
    </w:lvl>
    <w:lvl w:ilvl="7">
      <w:start w:val="1"/>
      <w:numFmt w:val="decimal"/>
      <w:lvlText w:val="%8."/>
      <w:lvlJc w:val="left"/>
      <w:pPr>
        <w:ind w:left="5656" w:hanging="282"/>
      </w:pPr>
      <w:rPr>
        <w:vertAlign w:val="baseline"/>
      </w:rPr>
    </w:lvl>
    <w:lvl w:ilvl="8">
      <w:start w:val="1"/>
      <w:numFmt w:val="decimal"/>
      <w:lvlText w:val="%9."/>
      <w:lvlJc w:val="left"/>
      <w:pPr>
        <w:ind w:left="6363" w:hanging="283"/>
      </w:pPr>
      <w:rPr>
        <w:vertAlign w:val="baseline"/>
      </w:rPr>
    </w:lvl>
  </w:abstractNum>
  <w:abstractNum w:abstractNumId="15" w15:restartNumberingAfterBreak="0">
    <w:nsid w:val="3C8F72EE"/>
    <w:multiLevelType w:val="multilevel"/>
    <w:tmpl w:val="EC5AE084"/>
    <w:lvl w:ilvl="0">
      <w:start w:val="1"/>
      <w:numFmt w:val="decimal"/>
      <w:lvlText w:val="%1."/>
      <w:lvlJc w:val="left"/>
      <w:pPr>
        <w:ind w:left="707" w:hanging="282"/>
      </w:pPr>
      <w:rPr>
        <w:vertAlign w:val="baseline"/>
      </w:rPr>
    </w:lvl>
    <w:lvl w:ilvl="1">
      <w:start w:val="1"/>
      <w:numFmt w:val="decimal"/>
      <w:lvlText w:val="%2."/>
      <w:lvlJc w:val="left"/>
      <w:pPr>
        <w:ind w:left="1414" w:hanging="283"/>
      </w:pPr>
      <w:rPr>
        <w:vertAlign w:val="baseline"/>
      </w:rPr>
    </w:lvl>
    <w:lvl w:ilvl="2">
      <w:start w:val="1"/>
      <w:numFmt w:val="decimal"/>
      <w:lvlText w:val="%3."/>
      <w:lvlJc w:val="left"/>
      <w:pPr>
        <w:ind w:left="2121" w:hanging="283"/>
      </w:pPr>
      <w:rPr>
        <w:vertAlign w:val="baseline"/>
      </w:rPr>
    </w:lvl>
    <w:lvl w:ilvl="3">
      <w:start w:val="1"/>
      <w:numFmt w:val="decimal"/>
      <w:lvlText w:val="%4."/>
      <w:lvlJc w:val="left"/>
      <w:pPr>
        <w:ind w:left="2828" w:hanging="283"/>
      </w:pPr>
      <w:rPr>
        <w:vertAlign w:val="baseline"/>
      </w:rPr>
    </w:lvl>
    <w:lvl w:ilvl="4">
      <w:start w:val="1"/>
      <w:numFmt w:val="decimal"/>
      <w:lvlText w:val="%5."/>
      <w:lvlJc w:val="left"/>
      <w:pPr>
        <w:ind w:left="3535" w:hanging="283"/>
      </w:pPr>
      <w:rPr>
        <w:vertAlign w:val="baseline"/>
      </w:rPr>
    </w:lvl>
    <w:lvl w:ilvl="5">
      <w:start w:val="1"/>
      <w:numFmt w:val="decimal"/>
      <w:lvlText w:val="%6."/>
      <w:lvlJc w:val="left"/>
      <w:pPr>
        <w:ind w:left="4242" w:hanging="283"/>
      </w:pPr>
      <w:rPr>
        <w:vertAlign w:val="baseline"/>
      </w:rPr>
    </w:lvl>
    <w:lvl w:ilvl="6">
      <w:start w:val="1"/>
      <w:numFmt w:val="decimal"/>
      <w:lvlText w:val="%7."/>
      <w:lvlJc w:val="left"/>
      <w:pPr>
        <w:ind w:left="4949" w:hanging="283"/>
      </w:pPr>
      <w:rPr>
        <w:vertAlign w:val="baseline"/>
      </w:rPr>
    </w:lvl>
    <w:lvl w:ilvl="7">
      <w:start w:val="1"/>
      <w:numFmt w:val="decimal"/>
      <w:lvlText w:val="%8."/>
      <w:lvlJc w:val="left"/>
      <w:pPr>
        <w:ind w:left="5656" w:hanging="282"/>
      </w:pPr>
      <w:rPr>
        <w:vertAlign w:val="baseline"/>
      </w:rPr>
    </w:lvl>
    <w:lvl w:ilvl="8">
      <w:start w:val="1"/>
      <w:numFmt w:val="decimal"/>
      <w:lvlText w:val="%9."/>
      <w:lvlJc w:val="left"/>
      <w:pPr>
        <w:ind w:left="6363" w:hanging="283"/>
      </w:pPr>
      <w:rPr>
        <w:vertAlign w:val="baseline"/>
      </w:rPr>
    </w:lvl>
  </w:abstractNum>
  <w:abstractNum w:abstractNumId="16" w15:restartNumberingAfterBreak="0">
    <w:nsid w:val="4934139C"/>
    <w:multiLevelType w:val="multilevel"/>
    <w:tmpl w:val="0596C178"/>
    <w:lvl w:ilvl="0">
      <w:start w:val="1"/>
      <w:numFmt w:val="decimal"/>
      <w:lvlText w:val="%1."/>
      <w:lvlJc w:val="left"/>
      <w:pPr>
        <w:ind w:left="707" w:hanging="282"/>
      </w:pPr>
      <w:rPr>
        <w:vertAlign w:val="baseline"/>
      </w:rPr>
    </w:lvl>
    <w:lvl w:ilvl="1">
      <w:start w:val="1"/>
      <w:numFmt w:val="decimal"/>
      <w:lvlText w:val="%2."/>
      <w:lvlJc w:val="left"/>
      <w:pPr>
        <w:ind w:left="1414" w:hanging="283"/>
      </w:pPr>
      <w:rPr>
        <w:vertAlign w:val="baseline"/>
      </w:rPr>
    </w:lvl>
    <w:lvl w:ilvl="2">
      <w:start w:val="1"/>
      <w:numFmt w:val="decimal"/>
      <w:lvlText w:val="%3."/>
      <w:lvlJc w:val="left"/>
      <w:pPr>
        <w:ind w:left="2121" w:hanging="283"/>
      </w:pPr>
      <w:rPr>
        <w:vertAlign w:val="baseline"/>
      </w:rPr>
    </w:lvl>
    <w:lvl w:ilvl="3">
      <w:start w:val="1"/>
      <w:numFmt w:val="decimal"/>
      <w:lvlText w:val="%4."/>
      <w:lvlJc w:val="left"/>
      <w:pPr>
        <w:ind w:left="2828" w:hanging="283"/>
      </w:pPr>
      <w:rPr>
        <w:vertAlign w:val="baseline"/>
      </w:rPr>
    </w:lvl>
    <w:lvl w:ilvl="4">
      <w:start w:val="1"/>
      <w:numFmt w:val="decimal"/>
      <w:lvlText w:val="%5."/>
      <w:lvlJc w:val="left"/>
      <w:pPr>
        <w:ind w:left="3535" w:hanging="283"/>
      </w:pPr>
      <w:rPr>
        <w:vertAlign w:val="baseline"/>
      </w:rPr>
    </w:lvl>
    <w:lvl w:ilvl="5">
      <w:start w:val="1"/>
      <w:numFmt w:val="decimal"/>
      <w:lvlText w:val="%6."/>
      <w:lvlJc w:val="left"/>
      <w:pPr>
        <w:ind w:left="4242" w:hanging="283"/>
      </w:pPr>
      <w:rPr>
        <w:vertAlign w:val="baseline"/>
      </w:rPr>
    </w:lvl>
    <w:lvl w:ilvl="6">
      <w:start w:val="1"/>
      <w:numFmt w:val="decimal"/>
      <w:lvlText w:val="%7."/>
      <w:lvlJc w:val="left"/>
      <w:pPr>
        <w:ind w:left="4949" w:hanging="283"/>
      </w:pPr>
      <w:rPr>
        <w:vertAlign w:val="baseline"/>
      </w:rPr>
    </w:lvl>
    <w:lvl w:ilvl="7">
      <w:start w:val="1"/>
      <w:numFmt w:val="decimal"/>
      <w:lvlText w:val="%8."/>
      <w:lvlJc w:val="left"/>
      <w:pPr>
        <w:ind w:left="5656" w:hanging="282"/>
      </w:pPr>
      <w:rPr>
        <w:vertAlign w:val="baseline"/>
      </w:rPr>
    </w:lvl>
    <w:lvl w:ilvl="8">
      <w:start w:val="1"/>
      <w:numFmt w:val="decimal"/>
      <w:lvlText w:val="%9."/>
      <w:lvlJc w:val="left"/>
      <w:pPr>
        <w:ind w:left="6363" w:hanging="283"/>
      </w:pPr>
      <w:rPr>
        <w:vertAlign w:val="baseline"/>
      </w:rPr>
    </w:lvl>
  </w:abstractNum>
  <w:abstractNum w:abstractNumId="17" w15:restartNumberingAfterBreak="0">
    <w:nsid w:val="4FF418C2"/>
    <w:multiLevelType w:val="multilevel"/>
    <w:tmpl w:val="FB28DF2A"/>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8" w15:restartNumberingAfterBreak="0">
    <w:nsid w:val="5BDB2DF6"/>
    <w:multiLevelType w:val="multilevel"/>
    <w:tmpl w:val="FF4252FC"/>
    <w:lvl w:ilvl="0">
      <w:start w:val="5"/>
      <w:numFmt w:val="decimal"/>
      <w:lvlText w:val="%1."/>
      <w:lvlJc w:val="left"/>
      <w:pPr>
        <w:ind w:left="707" w:hanging="282"/>
      </w:pPr>
      <w:rPr>
        <w:vertAlign w:val="baseline"/>
      </w:rPr>
    </w:lvl>
    <w:lvl w:ilvl="1">
      <w:start w:val="1"/>
      <w:numFmt w:val="decimal"/>
      <w:lvlText w:val="%2."/>
      <w:lvlJc w:val="left"/>
      <w:pPr>
        <w:ind w:left="1414" w:hanging="283"/>
      </w:pPr>
      <w:rPr>
        <w:vertAlign w:val="baseline"/>
      </w:rPr>
    </w:lvl>
    <w:lvl w:ilvl="2">
      <w:start w:val="1"/>
      <w:numFmt w:val="decimal"/>
      <w:lvlText w:val="%3."/>
      <w:lvlJc w:val="left"/>
      <w:pPr>
        <w:ind w:left="2121" w:hanging="283"/>
      </w:pPr>
      <w:rPr>
        <w:vertAlign w:val="baseline"/>
      </w:rPr>
    </w:lvl>
    <w:lvl w:ilvl="3">
      <w:start w:val="1"/>
      <w:numFmt w:val="decimal"/>
      <w:lvlText w:val="%4."/>
      <w:lvlJc w:val="left"/>
      <w:pPr>
        <w:ind w:left="2828" w:hanging="283"/>
      </w:pPr>
      <w:rPr>
        <w:vertAlign w:val="baseline"/>
      </w:rPr>
    </w:lvl>
    <w:lvl w:ilvl="4">
      <w:start w:val="1"/>
      <w:numFmt w:val="decimal"/>
      <w:lvlText w:val="%5."/>
      <w:lvlJc w:val="left"/>
      <w:pPr>
        <w:ind w:left="3535" w:hanging="283"/>
      </w:pPr>
      <w:rPr>
        <w:vertAlign w:val="baseline"/>
      </w:rPr>
    </w:lvl>
    <w:lvl w:ilvl="5">
      <w:start w:val="1"/>
      <w:numFmt w:val="decimal"/>
      <w:lvlText w:val="%6."/>
      <w:lvlJc w:val="left"/>
      <w:pPr>
        <w:ind w:left="4242" w:hanging="283"/>
      </w:pPr>
      <w:rPr>
        <w:vertAlign w:val="baseline"/>
      </w:rPr>
    </w:lvl>
    <w:lvl w:ilvl="6">
      <w:start w:val="1"/>
      <w:numFmt w:val="decimal"/>
      <w:lvlText w:val="%7."/>
      <w:lvlJc w:val="left"/>
      <w:pPr>
        <w:ind w:left="4949" w:hanging="283"/>
      </w:pPr>
      <w:rPr>
        <w:vertAlign w:val="baseline"/>
      </w:rPr>
    </w:lvl>
    <w:lvl w:ilvl="7">
      <w:start w:val="1"/>
      <w:numFmt w:val="decimal"/>
      <w:lvlText w:val="%8."/>
      <w:lvlJc w:val="left"/>
      <w:pPr>
        <w:ind w:left="5656" w:hanging="282"/>
      </w:pPr>
      <w:rPr>
        <w:vertAlign w:val="baseline"/>
      </w:rPr>
    </w:lvl>
    <w:lvl w:ilvl="8">
      <w:start w:val="1"/>
      <w:numFmt w:val="decimal"/>
      <w:lvlText w:val="%9."/>
      <w:lvlJc w:val="left"/>
      <w:pPr>
        <w:ind w:left="6363" w:hanging="283"/>
      </w:pPr>
      <w:rPr>
        <w:vertAlign w:val="baseline"/>
      </w:rPr>
    </w:lvl>
  </w:abstractNum>
  <w:abstractNum w:abstractNumId="19" w15:restartNumberingAfterBreak="0">
    <w:nsid w:val="5C417469"/>
    <w:multiLevelType w:val="multilevel"/>
    <w:tmpl w:val="46DCEF66"/>
    <w:lvl w:ilvl="0">
      <w:start w:val="2"/>
      <w:numFmt w:val="decimal"/>
      <w:lvlText w:val="%1."/>
      <w:lvlJc w:val="left"/>
      <w:pPr>
        <w:ind w:left="707" w:hanging="282"/>
      </w:pPr>
      <w:rPr>
        <w:vertAlign w:val="baseline"/>
      </w:rPr>
    </w:lvl>
    <w:lvl w:ilvl="1">
      <w:start w:val="1"/>
      <w:numFmt w:val="decimal"/>
      <w:lvlText w:val="%2."/>
      <w:lvlJc w:val="left"/>
      <w:pPr>
        <w:ind w:left="1414" w:hanging="283"/>
      </w:pPr>
      <w:rPr>
        <w:vertAlign w:val="baseline"/>
      </w:rPr>
    </w:lvl>
    <w:lvl w:ilvl="2">
      <w:start w:val="1"/>
      <w:numFmt w:val="decimal"/>
      <w:lvlText w:val="%3."/>
      <w:lvlJc w:val="left"/>
      <w:pPr>
        <w:ind w:left="2121" w:hanging="283"/>
      </w:pPr>
      <w:rPr>
        <w:vertAlign w:val="baseline"/>
      </w:rPr>
    </w:lvl>
    <w:lvl w:ilvl="3">
      <w:start w:val="1"/>
      <w:numFmt w:val="decimal"/>
      <w:lvlText w:val="%4."/>
      <w:lvlJc w:val="left"/>
      <w:pPr>
        <w:ind w:left="2828" w:hanging="283"/>
      </w:pPr>
      <w:rPr>
        <w:vertAlign w:val="baseline"/>
      </w:rPr>
    </w:lvl>
    <w:lvl w:ilvl="4">
      <w:start w:val="1"/>
      <w:numFmt w:val="decimal"/>
      <w:lvlText w:val="%5."/>
      <w:lvlJc w:val="left"/>
      <w:pPr>
        <w:ind w:left="3535" w:hanging="283"/>
      </w:pPr>
      <w:rPr>
        <w:vertAlign w:val="baseline"/>
      </w:rPr>
    </w:lvl>
    <w:lvl w:ilvl="5">
      <w:start w:val="1"/>
      <w:numFmt w:val="decimal"/>
      <w:lvlText w:val="%6."/>
      <w:lvlJc w:val="left"/>
      <w:pPr>
        <w:ind w:left="4242" w:hanging="283"/>
      </w:pPr>
      <w:rPr>
        <w:vertAlign w:val="baseline"/>
      </w:rPr>
    </w:lvl>
    <w:lvl w:ilvl="6">
      <w:start w:val="1"/>
      <w:numFmt w:val="decimal"/>
      <w:lvlText w:val="%7."/>
      <w:lvlJc w:val="left"/>
      <w:pPr>
        <w:ind w:left="4949" w:hanging="283"/>
      </w:pPr>
      <w:rPr>
        <w:vertAlign w:val="baseline"/>
      </w:rPr>
    </w:lvl>
    <w:lvl w:ilvl="7">
      <w:start w:val="1"/>
      <w:numFmt w:val="decimal"/>
      <w:lvlText w:val="%8."/>
      <w:lvlJc w:val="left"/>
      <w:pPr>
        <w:ind w:left="5656" w:hanging="282"/>
      </w:pPr>
      <w:rPr>
        <w:vertAlign w:val="baseline"/>
      </w:rPr>
    </w:lvl>
    <w:lvl w:ilvl="8">
      <w:start w:val="1"/>
      <w:numFmt w:val="decimal"/>
      <w:lvlText w:val="%9."/>
      <w:lvlJc w:val="left"/>
      <w:pPr>
        <w:ind w:left="6363" w:hanging="283"/>
      </w:pPr>
      <w:rPr>
        <w:vertAlign w:val="baseline"/>
      </w:rPr>
    </w:lvl>
  </w:abstractNum>
  <w:abstractNum w:abstractNumId="20" w15:restartNumberingAfterBreak="0">
    <w:nsid w:val="6A772FB2"/>
    <w:multiLevelType w:val="multilevel"/>
    <w:tmpl w:val="F70AD394"/>
    <w:lvl w:ilvl="0">
      <w:start w:val="3"/>
      <w:numFmt w:val="decimal"/>
      <w:lvlText w:val="%1."/>
      <w:lvlJc w:val="left"/>
      <w:pPr>
        <w:ind w:left="707" w:hanging="282"/>
      </w:pPr>
      <w:rPr>
        <w:vertAlign w:val="baseline"/>
      </w:rPr>
    </w:lvl>
    <w:lvl w:ilvl="1">
      <w:start w:val="1"/>
      <w:numFmt w:val="decimal"/>
      <w:lvlText w:val="%2."/>
      <w:lvlJc w:val="left"/>
      <w:pPr>
        <w:ind w:left="1414" w:hanging="283"/>
      </w:pPr>
      <w:rPr>
        <w:vertAlign w:val="baseline"/>
      </w:rPr>
    </w:lvl>
    <w:lvl w:ilvl="2">
      <w:start w:val="1"/>
      <w:numFmt w:val="decimal"/>
      <w:lvlText w:val="%3."/>
      <w:lvlJc w:val="left"/>
      <w:pPr>
        <w:ind w:left="2121" w:hanging="283"/>
      </w:pPr>
      <w:rPr>
        <w:vertAlign w:val="baseline"/>
      </w:rPr>
    </w:lvl>
    <w:lvl w:ilvl="3">
      <w:start w:val="1"/>
      <w:numFmt w:val="decimal"/>
      <w:lvlText w:val="%4."/>
      <w:lvlJc w:val="left"/>
      <w:pPr>
        <w:ind w:left="2828" w:hanging="283"/>
      </w:pPr>
      <w:rPr>
        <w:vertAlign w:val="baseline"/>
      </w:rPr>
    </w:lvl>
    <w:lvl w:ilvl="4">
      <w:start w:val="1"/>
      <w:numFmt w:val="decimal"/>
      <w:lvlText w:val="%5."/>
      <w:lvlJc w:val="left"/>
      <w:pPr>
        <w:ind w:left="3535" w:hanging="283"/>
      </w:pPr>
      <w:rPr>
        <w:vertAlign w:val="baseline"/>
      </w:rPr>
    </w:lvl>
    <w:lvl w:ilvl="5">
      <w:start w:val="1"/>
      <w:numFmt w:val="decimal"/>
      <w:lvlText w:val="%6."/>
      <w:lvlJc w:val="left"/>
      <w:pPr>
        <w:ind w:left="4242" w:hanging="283"/>
      </w:pPr>
      <w:rPr>
        <w:vertAlign w:val="baseline"/>
      </w:rPr>
    </w:lvl>
    <w:lvl w:ilvl="6">
      <w:start w:val="1"/>
      <w:numFmt w:val="decimal"/>
      <w:lvlText w:val="%7."/>
      <w:lvlJc w:val="left"/>
      <w:pPr>
        <w:ind w:left="4949" w:hanging="283"/>
      </w:pPr>
      <w:rPr>
        <w:vertAlign w:val="baseline"/>
      </w:rPr>
    </w:lvl>
    <w:lvl w:ilvl="7">
      <w:start w:val="1"/>
      <w:numFmt w:val="decimal"/>
      <w:lvlText w:val="%8."/>
      <w:lvlJc w:val="left"/>
      <w:pPr>
        <w:ind w:left="5656" w:hanging="282"/>
      </w:pPr>
      <w:rPr>
        <w:vertAlign w:val="baseline"/>
      </w:rPr>
    </w:lvl>
    <w:lvl w:ilvl="8">
      <w:start w:val="1"/>
      <w:numFmt w:val="decimal"/>
      <w:lvlText w:val="%9."/>
      <w:lvlJc w:val="left"/>
      <w:pPr>
        <w:ind w:left="6363" w:hanging="283"/>
      </w:pPr>
      <w:rPr>
        <w:vertAlign w:val="baseline"/>
      </w:rPr>
    </w:lvl>
  </w:abstractNum>
  <w:abstractNum w:abstractNumId="21" w15:restartNumberingAfterBreak="0">
    <w:nsid w:val="7BEF4DC4"/>
    <w:multiLevelType w:val="multilevel"/>
    <w:tmpl w:val="1EB8EEBC"/>
    <w:lvl w:ilvl="0">
      <w:start w:val="1"/>
      <w:numFmt w:val="bullet"/>
      <w:lvlText w:val="●"/>
      <w:lvlJc w:val="left"/>
      <w:pPr>
        <w:ind w:left="707" w:hanging="282"/>
      </w:pPr>
      <w:rPr>
        <w:rFonts w:ascii="Noto Sans Symbols" w:eastAsia="Noto Sans Symbols" w:hAnsi="Noto Sans Symbols" w:cs="Noto Sans Symbols"/>
        <w:vertAlign w:val="baseline"/>
      </w:rPr>
    </w:lvl>
    <w:lvl w:ilvl="1">
      <w:start w:val="1"/>
      <w:numFmt w:val="bullet"/>
      <w:lvlText w:val="●"/>
      <w:lvlJc w:val="left"/>
      <w:pPr>
        <w:ind w:left="1414" w:hanging="283"/>
      </w:pPr>
      <w:rPr>
        <w:rFonts w:ascii="Noto Sans Symbols" w:eastAsia="Noto Sans Symbols" w:hAnsi="Noto Sans Symbols" w:cs="Noto Sans Symbols"/>
        <w:vertAlign w:val="baseline"/>
      </w:rPr>
    </w:lvl>
    <w:lvl w:ilvl="2">
      <w:start w:val="1"/>
      <w:numFmt w:val="bullet"/>
      <w:lvlText w:val="●"/>
      <w:lvlJc w:val="left"/>
      <w:pPr>
        <w:ind w:left="2121" w:hanging="283"/>
      </w:pPr>
      <w:rPr>
        <w:rFonts w:ascii="Noto Sans Symbols" w:eastAsia="Noto Sans Symbols" w:hAnsi="Noto Sans Symbols" w:cs="Noto Sans Symbols"/>
        <w:vertAlign w:val="baseline"/>
      </w:rPr>
    </w:lvl>
    <w:lvl w:ilvl="3">
      <w:start w:val="1"/>
      <w:numFmt w:val="bullet"/>
      <w:lvlText w:val="●"/>
      <w:lvlJc w:val="left"/>
      <w:pPr>
        <w:ind w:left="2828" w:hanging="283"/>
      </w:pPr>
      <w:rPr>
        <w:rFonts w:ascii="Noto Sans Symbols" w:eastAsia="Noto Sans Symbols" w:hAnsi="Noto Sans Symbols" w:cs="Noto Sans Symbols"/>
        <w:vertAlign w:val="baseline"/>
      </w:rPr>
    </w:lvl>
    <w:lvl w:ilvl="4">
      <w:start w:val="1"/>
      <w:numFmt w:val="bullet"/>
      <w:lvlText w:val="●"/>
      <w:lvlJc w:val="left"/>
      <w:pPr>
        <w:ind w:left="3535" w:hanging="283"/>
      </w:pPr>
      <w:rPr>
        <w:rFonts w:ascii="Noto Sans Symbols" w:eastAsia="Noto Sans Symbols" w:hAnsi="Noto Sans Symbols" w:cs="Noto Sans Symbols"/>
        <w:vertAlign w:val="baseline"/>
      </w:rPr>
    </w:lvl>
    <w:lvl w:ilvl="5">
      <w:start w:val="1"/>
      <w:numFmt w:val="bullet"/>
      <w:lvlText w:val="●"/>
      <w:lvlJc w:val="left"/>
      <w:pPr>
        <w:ind w:left="4242" w:hanging="283"/>
      </w:pPr>
      <w:rPr>
        <w:rFonts w:ascii="Noto Sans Symbols" w:eastAsia="Noto Sans Symbols" w:hAnsi="Noto Sans Symbols" w:cs="Noto Sans Symbols"/>
        <w:vertAlign w:val="baseline"/>
      </w:rPr>
    </w:lvl>
    <w:lvl w:ilvl="6">
      <w:start w:val="1"/>
      <w:numFmt w:val="bullet"/>
      <w:lvlText w:val="●"/>
      <w:lvlJc w:val="left"/>
      <w:pPr>
        <w:ind w:left="4949" w:hanging="283"/>
      </w:pPr>
      <w:rPr>
        <w:rFonts w:ascii="Noto Sans Symbols" w:eastAsia="Noto Sans Symbols" w:hAnsi="Noto Sans Symbols" w:cs="Noto Sans Symbols"/>
        <w:vertAlign w:val="baseline"/>
      </w:rPr>
    </w:lvl>
    <w:lvl w:ilvl="7">
      <w:start w:val="1"/>
      <w:numFmt w:val="bullet"/>
      <w:lvlText w:val="●"/>
      <w:lvlJc w:val="left"/>
      <w:pPr>
        <w:ind w:left="5656" w:hanging="282"/>
      </w:pPr>
      <w:rPr>
        <w:rFonts w:ascii="Noto Sans Symbols" w:eastAsia="Noto Sans Symbols" w:hAnsi="Noto Sans Symbols" w:cs="Noto Sans Symbols"/>
        <w:vertAlign w:val="baseline"/>
      </w:rPr>
    </w:lvl>
    <w:lvl w:ilvl="8">
      <w:start w:val="1"/>
      <w:numFmt w:val="bullet"/>
      <w:lvlText w:val="●"/>
      <w:lvlJc w:val="left"/>
      <w:pPr>
        <w:ind w:left="6363" w:hanging="283"/>
      </w:pPr>
      <w:rPr>
        <w:rFonts w:ascii="Noto Sans Symbols" w:eastAsia="Noto Sans Symbols" w:hAnsi="Noto Sans Symbols" w:cs="Noto Sans Symbols"/>
        <w:vertAlign w:val="baseline"/>
      </w:rPr>
    </w:lvl>
  </w:abstractNum>
  <w:abstractNum w:abstractNumId="22" w15:restartNumberingAfterBreak="0">
    <w:nsid w:val="7FA35EC9"/>
    <w:multiLevelType w:val="multilevel"/>
    <w:tmpl w:val="08609ABE"/>
    <w:lvl w:ilvl="0">
      <w:start w:val="3"/>
      <w:numFmt w:val="decimal"/>
      <w:lvlText w:val="%1."/>
      <w:lvlJc w:val="left"/>
      <w:pPr>
        <w:ind w:left="707" w:hanging="282"/>
      </w:pPr>
      <w:rPr>
        <w:vertAlign w:val="baseline"/>
      </w:rPr>
    </w:lvl>
    <w:lvl w:ilvl="1">
      <w:start w:val="1"/>
      <w:numFmt w:val="decimal"/>
      <w:lvlText w:val="%2."/>
      <w:lvlJc w:val="left"/>
      <w:pPr>
        <w:ind w:left="1414" w:hanging="283"/>
      </w:pPr>
      <w:rPr>
        <w:vertAlign w:val="baseline"/>
      </w:rPr>
    </w:lvl>
    <w:lvl w:ilvl="2">
      <w:start w:val="1"/>
      <w:numFmt w:val="decimal"/>
      <w:lvlText w:val="%3."/>
      <w:lvlJc w:val="left"/>
      <w:pPr>
        <w:ind w:left="2121" w:hanging="283"/>
      </w:pPr>
      <w:rPr>
        <w:vertAlign w:val="baseline"/>
      </w:rPr>
    </w:lvl>
    <w:lvl w:ilvl="3">
      <w:start w:val="1"/>
      <w:numFmt w:val="decimal"/>
      <w:lvlText w:val="%4."/>
      <w:lvlJc w:val="left"/>
      <w:pPr>
        <w:ind w:left="2828" w:hanging="283"/>
      </w:pPr>
      <w:rPr>
        <w:vertAlign w:val="baseline"/>
      </w:rPr>
    </w:lvl>
    <w:lvl w:ilvl="4">
      <w:start w:val="1"/>
      <w:numFmt w:val="decimal"/>
      <w:lvlText w:val="%5."/>
      <w:lvlJc w:val="left"/>
      <w:pPr>
        <w:ind w:left="3535" w:hanging="283"/>
      </w:pPr>
      <w:rPr>
        <w:vertAlign w:val="baseline"/>
      </w:rPr>
    </w:lvl>
    <w:lvl w:ilvl="5">
      <w:start w:val="1"/>
      <w:numFmt w:val="decimal"/>
      <w:lvlText w:val="%6."/>
      <w:lvlJc w:val="left"/>
      <w:pPr>
        <w:ind w:left="4242" w:hanging="283"/>
      </w:pPr>
      <w:rPr>
        <w:vertAlign w:val="baseline"/>
      </w:rPr>
    </w:lvl>
    <w:lvl w:ilvl="6">
      <w:start w:val="1"/>
      <w:numFmt w:val="decimal"/>
      <w:lvlText w:val="%7."/>
      <w:lvlJc w:val="left"/>
      <w:pPr>
        <w:ind w:left="4949" w:hanging="283"/>
      </w:pPr>
      <w:rPr>
        <w:vertAlign w:val="baseline"/>
      </w:rPr>
    </w:lvl>
    <w:lvl w:ilvl="7">
      <w:start w:val="1"/>
      <w:numFmt w:val="decimal"/>
      <w:lvlText w:val="%8."/>
      <w:lvlJc w:val="left"/>
      <w:pPr>
        <w:ind w:left="5656" w:hanging="282"/>
      </w:pPr>
      <w:rPr>
        <w:vertAlign w:val="baseline"/>
      </w:rPr>
    </w:lvl>
    <w:lvl w:ilvl="8">
      <w:start w:val="1"/>
      <w:numFmt w:val="decimal"/>
      <w:lvlText w:val="%9."/>
      <w:lvlJc w:val="left"/>
      <w:pPr>
        <w:ind w:left="6363" w:hanging="283"/>
      </w:pPr>
      <w:rPr>
        <w:vertAlign w:val="baseline"/>
      </w:rPr>
    </w:lvl>
  </w:abstractNum>
  <w:num w:numId="1">
    <w:abstractNumId w:val="17"/>
  </w:num>
  <w:num w:numId="2">
    <w:abstractNumId w:val="21"/>
  </w:num>
  <w:num w:numId="3">
    <w:abstractNumId w:val="13"/>
  </w:num>
  <w:num w:numId="4">
    <w:abstractNumId w:val="22"/>
  </w:num>
  <w:num w:numId="5">
    <w:abstractNumId w:val="3"/>
  </w:num>
  <w:num w:numId="6">
    <w:abstractNumId w:val="1"/>
  </w:num>
  <w:num w:numId="7">
    <w:abstractNumId w:val="4"/>
  </w:num>
  <w:num w:numId="8">
    <w:abstractNumId w:val="12"/>
  </w:num>
  <w:num w:numId="9">
    <w:abstractNumId w:val="11"/>
  </w:num>
  <w:num w:numId="10">
    <w:abstractNumId w:val="15"/>
  </w:num>
  <w:num w:numId="11">
    <w:abstractNumId w:val="20"/>
  </w:num>
  <w:num w:numId="12">
    <w:abstractNumId w:val="14"/>
  </w:num>
  <w:num w:numId="13">
    <w:abstractNumId w:val="7"/>
  </w:num>
  <w:num w:numId="14">
    <w:abstractNumId w:val="6"/>
  </w:num>
  <w:num w:numId="15">
    <w:abstractNumId w:val="18"/>
  </w:num>
  <w:num w:numId="16">
    <w:abstractNumId w:val="0"/>
  </w:num>
  <w:num w:numId="17">
    <w:abstractNumId w:val="2"/>
  </w:num>
  <w:num w:numId="18">
    <w:abstractNumId w:val="9"/>
  </w:num>
  <w:num w:numId="19">
    <w:abstractNumId w:val="10"/>
  </w:num>
  <w:num w:numId="20">
    <w:abstractNumId w:val="8"/>
  </w:num>
  <w:num w:numId="21">
    <w:abstractNumId w:val="5"/>
  </w:num>
  <w:num w:numId="22">
    <w:abstractNumId w:val="16"/>
  </w:num>
  <w:num w:numId="2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1164"/>
    <w:rsid w:val="001356E5"/>
    <w:rsid w:val="00144006"/>
    <w:rsid w:val="0014546F"/>
    <w:rsid w:val="00153DDE"/>
    <w:rsid w:val="00211F94"/>
    <w:rsid w:val="002466B2"/>
    <w:rsid w:val="00254F87"/>
    <w:rsid w:val="002C52E1"/>
    <w:rsid w:val="00367F40"/>
    <w:rsid w:val="003A2C5D"/>
    <w:rsid w:val="0040093C"/>
    <w:rsid w:val="00401B57"/>
    <w:rsid w:val="004208D6"/>
    <w:rsid w:val="0047287F"/>
    <w:rsid w:val="004E44E4"/>
    <w:rsid w:val="004E7367"/>
    <w:rsid w:val="005550F1"/>
    <w:rsid w:val="00561DA8"/>
    <w:rsid w:val="006E3170"/>
    <w:rsid w:val="00763828"/>
    <w:rsid w:val="00770C6E"/>
    <w:rsid w:val="00786EE8"/>
    <w:rsid w:val="00796135"/>
    <w:rsid w:val="007A1164"/>
    <w:rsid w:val="007D5E59"/>
    <w:rsid w:val="007E6D33"/>
    <w:rsid w:val="00921613"/>
    <w:rsid w:val="0097654C"/>
    <w:rsid w:val="009C3864"/>
    <w:rsid w:val="00A542F8"/>
    <w:rsid w:val="00AB74AF"/>
    <w:rsid w:val="00AF13E0"/>
    <w:rsid w:val="00B97D53"/>
    <w:rsid w:val="00BB4560"/>
    <w:rsid w:val="00BD4C15"/>
    <w:rsid w:val="00C267BC"/>
    <w:rsid w:val="00C47F2C"/>
    <w:rsid w:val="00C8496D"/>
    <w:rsid w:val="00D23AF0"/>
    <w:rsid w:val="00E10C22"/>
    <w:rsid w:val="00E7749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79148E"/>
  <w15:docId w15:val="{D625FE40-45AA-4AC6-9D49-F3C5433FC7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CellMar>
        <w:left w:w="108" w:type="dxa"/>
        <w:right w:w="108" w:type="dxa"/>
      </w:tblCellMar>
    </w:tblPr>
  </w:style>
  <w:style w:type="table" w:customStyle="1" w:styleId="a7">
    <w:basedOn w:val="TableNormal"/>
    <w:tblPr>
      <w:tblStyleRowBandSize w:val="1"/>
      <w:tblStyleColBandSize w:val="1"/>
      <w:tblCellMar>
        <w:left w:w="108" w:type="dxa"/>
        <w:right w:w="108" w:type="dxa"/>
      </w:tblCellMar>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CellMar>
        <w:left w:w="108" w:type="dxa"/>
        <w:right w:w="108" w:type="dxa"/>
      </w:tblCellMar>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paragraph" w:styleId="ac">
    <w:name w:val="List Paragraph"/>
    <w:basedOn w:val="a"/>
    <w:uiPriority w:val="34"/>
    <w:qFormat/>
    <w:rsid w:val="004E44E4"/>
    <w:pPr>
      <w:ind w:left="720"/>
      <w:contextualSpacing/>
    </w:pPr>
  </w:style>
  <w:style w:type="paragraph" w:styleId="ad">
    <w:name w:val="Balloon Text"/>
    <w:basedOn w:val="a"/>
    <w:link w:val="ae"/>
    <w:uiPriority w:val="99"/>
    <w:semiHidden/>
    <w:unhideWhenUsed/>
    <w:rsid w:val="00E77494"/>
    <w:rPr>
      <w:rFonts w:ascii="Tahoma" w:hAnsi="Tahoma" w:cs="Tahoma"/>
      <w:sz w:val="16"/>
      <w:szCs w:val="16"/>
    </w:rPr>
  </w:style>
  <w:style w:type="character" w:customStyle="1" w:styleId="ae">
    <w:name w:val="Текст выноски Знак"/>
    <w:basedOn w:val="a0"/>
    <w:link w:val="ad"/>
    <w:uiPriority w:val="99"/>
    <w:semiHidden/>
    <w:rsid w:val="00E77494"/>
    <w:rPr>
      <w:rFonts w:ascii="Tahoma" w:hAnsi="Tahoma" w:cs="Tahoma"/>
      <w:sz w:val="16"/>
      <w:szCs w:val="16"/>
    </w:rPr>
  </w:style>
  <w:style w:type="table" w:styleId="af">
    <w:name w:val="Table Grid"/>
    <w:basedOn w:val="a1"/>
    <w:uiPriority w:val="39"/>
    <w:rsid w:val="004208D6"/>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3538747">
      <w:bodyDiv w:val="1"/>
      <w:marLeft w:val="0"/>
      <w:marRight w:val="0"/>
      <w:marTop w:val="0"/>
      <w:marBottom w:val="0"/>
      <w:divBdr>
        <w:top w:val="none" w:sz="0" w:space="0" w:color="auto"/>
        <w:left w:val="none" w:sz="0" w:space="0" w:color="auto"/>
        <w:bottom w:val="none" w:sz="0" w:space="0" w:color="auto"/>
        <w:right w:val="none" w:sz="0" w:space="0" w:color="auto"/>
      </w:divBdr>
    </w:div>
    <w:div w:id="154694250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9</Pages>
  <Words>2682</Words>
  <Characters>15294</Characters>
  <Application>Microsoft Office Word</Application>
  <DocSecurity>0</DocSecurity>
  <Lines>127</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Елена Валентиновна Свисткова</cp:lastModifiedBy>
  <cp:revision>4</cp:revision>
  <cp:lastPrinted>2022-09-07T11:20:00Z</cp:lastPrinted>
  <dcterms:created xsi:type="dcterms:W3CDTF">2022-09-07T06:28:00Z</dcterms:created>
  <dcterms:modified xsi:type="dcterms:W3CDTF">2022-09-07T11:20:00Z</dcterms:modified>
</cp:coreProperties>
</file>