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D5" w:rsidRDefault="00E76BD5" w:rsidP="000902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A87" w:rsidRDefault="00076A87" w:rsidP="000902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2" w:rsidRPr="00B4006F" w:rsidRDefault="00745332" w:rsidP="0009020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4006F">
        <w:rPr>
          <w:rFonts w:ascii="Times New Roman" w:eastAsia="Times New Roman" w:hAnsi="Times New Roman"/>
          <w:sz w:val="32"/>
          <w:szCs w:val="32"/>
          <w:lang w:eastAsia="ru-RU"/>
        </w:rPr>
        <w:t>СЧЁТНАЯ ПАЛАТА ГОРОДА НЕФТЕЮГАНСКА</w:t>
      </w:r>
    </w:p>
    <w:p w:rsidR="00745332" w:rsidRPr="00D5185B" w:rsidRDefault="00745332" w:rsidP="007453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45332" w:rsidRPr="00822552" w:rsidRDefault="00745332" w:rsidP="007453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2" w:rsidRPr="00822552" w:rsidRDefault="00745332" w:rsidP="007453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2" w:rsidRPr="00822552" w:rsidRDefault="00745332" w:rsidP="007453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2" w:rsidRPr="00822552" w:rsidRDefault="00745332" w:rsidP="007453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2" w:rsidRPr="00822552" w:rsidRDefault="00745332" w:rsidP="007453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2" w:rsidRPr="00822552" w:rsidRDefault="00745332" w:rsidP="007453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2" w:rsidRPr="00822552" w:rsidRDefault="00745332" w:rsidP="007453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2" w:rsidRPr="00822552" w:rsidRDefault="00745332" w:rsidP="007453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332" w:rsidRPr="00641AF5" w:rsidRDefault="00745332" w:rsidP="0074533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641AF5">
        <w:rPr>
          <w:rFonts w:ascii="Times New Roman" w:eastAsia="Times New Roman" w:hAnsi="Times New Roman"/>
          <w:sz w:val="36"/>
          <w:szCs w:val="36"/>
          <w:lang w:eastAsia="ru-RU"/>
        </w:rPr>
        <w:t xml:space="preserve">СТАНДАРТ ВНЕШНЕГО МУНИЦИПАЛЬНОГО ФИНАНСОВОГО КОНТРОЛЯ </w:t>
      </w:r>
    </w:p>
    <w:p w:rsidR="00745332" w:rsidRPr="00641AF5" w:rsidRDefault="00745332" w:rsidP="0074533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45332" w:rsidRPr="00745332" w:rsidRDefault="00745332" w:rsidP="00745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533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7453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Pr="0074533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Экспертиза внесения изменений в решение </w:t>
      </w:r>
      <w:r w:rsidR="00B4006F">
        <w:rPr>
          <w:rFonts w:ascii="Times New Roman" w:eastAsia="Times New Roman" w:hAnsi="Times New Roman"/>
          <w:b/>
          <w:sz w:val="36"/>
          <w:szCs w:val="36"/>
          <w:lang w:eastAsia="ru-RU"/>
        </w:rPr>
        <w:br/>
      </w:r>
      <w:r w:rsidRPr="00745332">
        <w:rPr>
          <w:rFonts w:ascii="Times New Roman" w:eastAsia="Times New Roman" w:hAnsi="Times New Roman"/>
          <w:b/>
          <w:sz w:val="36"/>
          <w:szCs w:val="36"/>
          <w:lang w:eastAsia="ru-RU"/>
        </w:rPr>
        <w:t>Думы города о бюджете города Нефтеюганск на очередной финансовый год и плановый период</w:t>
      </w:r>
      <w:r w:rsidRPr="007453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B4006F" w:rsidRDefault="00B4006F" w:rsidP="00BF55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5510" w:rsidRPr="00B4006F" w:rsidRDefault="00BF5510" w:rsidP="00BF55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06F">
        <w:rPr>
          <w:rFonts w:ascii="Times New Roman" w:eastAsia="Times New Roman" w:hAnsi="Times New Roman"/>
          <w:sz w:val="24"/>
          <w:szCs w:val="24"/>
          <w:lang w:eastAsia="ru-RU"/>
        </w:rPr>
        <w:t>(Утверждён приказом Счётной палаты города Нефтеюганска от 07.02.2022 № 15-п</w:t>
      </w:r>
      <w:r w:rsidR="00780316">
        <w:rPr>
          <w:rFonts w:ascii="Times New Roman" w:eastAsia="Times New Roman" w:hAnsi="Times New Roman"/>
          <w:sz w:val="24"/>
          <w:szCs w:val="24"/>
          <w:lang w:eastAsia="ru-RU"/>
        </w:rPr>
        <w:t>, в ред. приказа от 26.09.2022 № 58-п)</w:t>
      </w:r>
      <w:r w:rsidRPr="00B4006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90206" w:rsidRDefault="00090206" w:rsidP="000902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EC3" w:rsidRPr="00D531F3" w:rsidRDefault="006E1EC3" w:rsidP="008150B1">
      <w:pPr>
        <w:shd w:val="clear" w:color="auto" w:fill="FFFFFF"/>
        <w:spacing w:before="100" w:beforeAutospacing="1" w:after="100" w:afterAutospacing="1" w:line="360" w:lineRule="atLeast"/>
        <w:jc w:val="center"/>
        <w:textAlignment w:val="baseline"/>
        <w:rPr>
          <w:rFonts w:ascii="Courier New" w:eastAsia="Times New Roman" w:hAnsi="Courier New" w:cs="Courier New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5B4726" w:rsidRPr="00D531F3" w:rsidRDefault="005B4726" w:rsidP="008150B1">
      <w:pPr>
        <w:shd w:val="clear" w:color="auto" w:fill="FFFFFF"/>
        <w:spacing w:before="100" w:beforeAutospacing="1" w:after="100" w:afterAutospacing="1" w:line="360" w:lineRule="atLeast"/>
        <w:jc w:val="center"/>
        <w:textAlignment w:val="baseline"/>
        <w:rPr>
          <w:rFonts w:ascii="Courier New" w:eastAsia="Times New Roman" w:hAnsi="Courier New" w:cs="Courier New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5B4726" w:rsidRPr="00D531F3" w:rsidRDefault="005B4726" w:rsidP="008150B1">
      <w:pPr>
        <w:shd w:val="clear" w:color="auto" w:fill="FFFFFF"/>
        <w:spacing w:before="100" w:beforeAutospacing="1" w:after="100" w:afterAutospacing="1" w:line="360" w:lineRule="atLeast"/>
        <w:jc w:val="center"/>
        <w:textAlignment w:val="baseline"/>
        <w:rPr>
          <w:rFonts w:ascii="Courier New" w:eastAsia="Times New Roman" w:hAnsi="Courier New" w:cs="Courier New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5B4726" w:rsidRDefault="005B4726" w:rsidP="008150B1">
      <w:pPr>
        <w:shd w:val="clear" w:color="auto" w:fill="FFFFFF"/>
        <w:spacing w:before="100" w:beforeAutospacing="1" w:after="100" w:afterAutospacing="1" w:line="360" w:lineRule="atLeast"/>
        <w:jc w:val="center"/>
        <w:textAlignment w:val="baseline"/>
        <w:rPr>
          <w:rFonts w:ascii="Courier New" w:eastAsia="Times New Roman" w:hAnsi="Courier New" w:cs="Courier New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5B4726" w:rsidRPr="00D531F3" w:rsidRDefault="005B472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26" w:rsidRPr="00D531F3" w:rsidRDefault="005B472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26" w:rsidRPr="00D531F3" w:rsidRDefault="005B472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26" w:rsidRPr="00D531F3" w:rsidRDefault="005B472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26" w:rsidRPr="00D531F3" w:rsidRDefault="005B472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26" w:rsidRPr="00D531F3" w:rsidRDefault="005B472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726" w:rsidRDefault="005B472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EC3" w:rsidRDefault="006E1EC3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EC3" w:rsidRDefault="006E1EC3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332" w:rsidRDefault="005426BF" w:rsidP="00745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</w:t>
      </w:r>
      <w:r w:rsidR="00745332" w:rsidRPr="00D5185B">
        <w:rPr>
          <w:rFonts w:ascii="Times New Roman" w:eastAsia="Times New Roman" w:hAnsi="Times New Roman"/>
          <w:sz w:val="28"/>
          <w:szCs w:val="28"/>
          <w:lang w:eastAsia="ru-RU"/>
        </w:rPr>
        <w:t>Нефтеюганск</w:t>
      </w:r>
    </w:p>
    <w:p w:rsidR="00745332" w:rsidRDefault="00745332" w:rsidP="00745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76BD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85B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B4006F" w:rsidRDefault="00B4006F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06F" w:rsidRDefault="00B4006F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EC3" w:rsidRDefault="0009020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</w:t>
      </w:r>
    </w:p>
    <w:p w:rsidR="00090206" w:rsidRDefault="0009020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392"/>
      </w:tblGrid>
      <w:tr w:rsidR="00090206" w:rsidTr="00A34522">
        <w:tc>
          <w:tcPr>
            <w:tcW w:w="675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5" w:type="dxa"/>
          </w:tcPr>
          <w:p w:rsidR="00090206" w:rsidRDefault="00090206" w:rsidP="0009020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05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Общие положения</w:t>
            </w:r>
          </w:p>
          <w:p w:rsidR="00F24D57" w:rsidRDefault="00F24D57" w:rsidP="000902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0206" w:rsidTr="00A34522">
        <w:tc>
          <w:tcPr>
            <w:tcW w:w="675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5" w:type="dxa"/>
          </w:tcPr>
          <w:p w:rsidR="00090206" w:rsidRDefault="00090206" w:rsidP="00A3452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Общая характеристика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экспертизы внесения изменений в решение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Думы города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бюджете города Нефтеюганск на очередной финансовый год и плановый период</w:t>
            </w:r>
          </w:p>
          <w:p w:rsidR="00F24D57" w:rsidRDefault="00F24D57" w:rsidP="000902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0206" w:rsidTr="00A34522">
        <w:tc>
          <w:tcPr>
            <w:tcW w:w="675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5" w:type="dxa"/>
          </w:tcPr>
          <w:p w:rsidR="00090206" w:rsidRDefault="00090206" w:rsidP="000902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Организация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экспертизы внесения изменений в решение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Думы города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бюджете города Нефтеюганск на очередной финансовый год и плановый период</w:t>
            </w:r>
          </w:p>
          <w:p w:rsidR="00F24D57" w:rsidRDefault="00F24D57" w:rsidP="000902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0206" w:rsidTr="00A34522">
        <w:tc>
          <w:tcPr>
            <w:tcW w:w="675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5" w:type="dxa"/>
          </w:tcPr>
          <w:p w:rsidR="00090206" w:rsidRDefault="00090206" w:rsidP="000902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проведению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экспертизы внесения изменений в решение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Думы города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бюджете города Нефтеюганск на очередной финансовый год и плановый период</w:t>
            </w:r>
          </w:p>
          <w:p w:rsidR="00F24D57" w:rsidRDefault="00F24D57" w:rsidP="000902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8AC" w:rsidRDefault="00BA48AC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90206" w:rsidTr="00A34522">
        <w:tc>
          <w:tcPr>
            <w:tcW w:w="675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5" w:type="dxa"/>
          </w:tcPr>
          <w:p w:rsidR="00B7431D" w:rsidRDefault="00090206" w:rsidP="000902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Проведение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экспертизы внесения изменений в решение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Думы города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бюджете города Нефтеюганск на очередной финансовый </w:t>
            </w:r>
          </w:p>
          <w:p w:rsidR="00090206" w:rsidRDefault="00090206" w:rsidP="0009020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и плановый </w:t>
            </w:r>
            <w:r w:rsidRPr="00765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  <w:p w:rsidR="00F24D57" w:rsidRDefault="00F24D57" w:rsidP="000902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8AC" w:rsidRDefault="00BA48AC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90206" w:rsidTr="00A34522">
        <w:tc>
          <w:tcPr>
            <w:tcW w:w="675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505" w:type="dxa"/>
          </w:tcPr>
          <w:p w:rsidR="00090206" w:rsidRDefault="00090206" w:rsidP="000902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6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Оформление результатов</w:t>
            </w:r>
            <w:r w:rsidRPr="0076556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проведенной </w:t>
            </w:r>
            <w:r w:rsidRPr="00765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экспертиз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765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внесения изменений в решение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Думы города</w:t>
            </w:r>
            <w:r w:rsidRPr="007655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бюджете города Нефтеюганск                                                                     на очередной финансовый год и плановый период</w:t>
            </w:r>
          </w:p>
        </w:tc>
        <w:tc>
          <w:tcPr>
            <w:tcW w:w="392" w:type="dxa"/>
          </w:tcPr>
          <w:p w:rsidR="00090206" w:rsidRDefault="00090206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8AC" w:rsidRDefault="00BA48AC" w:rsidP="008150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090206" w:rsidRDefault="00090206" w:rsidP="00815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6809"/>
        <w:gridCol w:w="426"/>
      </w:tblGrid>
      <w:tr w:rsidR="00A34522" w:rsidRPr="00D531F3" w:rsidTr="00B7431D">
        <w:tc>
          <w:tcPr>
            <w:tcW w:w="2410" w:type="dxa"/>
            <w:tcMar>
              <w:left w:w="0" w:type="dxa"/>
              <w:right w:w="57" w:type="dxa"/>
            </w:tcMar>
          </w:tcPr>
          <w:p w:rsidR="00A34522" w:rsidRPr="00D531F3" w:rsidRDefault="00A34522" w:rsidP="005B47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A34522" w:rsidRPr="00D531F3" w:rsidRDefault="00A34522" w:rsidP="005B47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531F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 1</w:t>
            </w:r>
          </w:p>
        </w:tc>
        <w:tc>
          <w:tcPr>
            <w:tcW w:w="6809" w:type="dxa"/>
          </w:tcPr>
          <w:p w:rsidR="00A34522" w:rsidRPr="00D531F3" w:rsidRDefault="00A34522" w:rsidP="00A345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22" w:rsidRDefault="00A34522" w:rsidP="00A345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оформления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 председателя Счё</w:t>
            </w:r>
            <w:r w:rsidRPr="00D53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тной палаты города Нефтеюганска </w:t>
            </w:r>
          </w:p>
          <w:p w:rsidR="00A34522" w:rsidRPr="00D531F3" w:rsidRDefault="00A34522" w:rsidP="00A345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B7431D" w:rsidRDefault="00B7431D" w:rsidP="00B74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B74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22" w:rsidRPr="00D531F3" w:rsidRDefault="00B7431D" w:rsidP="00B743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34522" w:rsidRPr="00D531F3" w:rsidTr="00B7431D">
        <w:trPr>
          <w:trHeight w:val="1257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A34522" w:rsidRPr="00D531F3" w:rsidRDefault="00A34522" w:rsidP="005B47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531F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 2</w:t>
            </w:r>
          </w:p>
          <w:p w:rsidR="00A34522" w:rsidRPr="00D531F3" w:rsidRDefault="00A34522" w:rsidP="005B47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A34522" w:rsidRPr="00D531F3" w:rsidRDefault="00A34522" w:rsidP="005B47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A34522" w:rsidRPr="00D531F3" w:rsidRDefault="00A34522" w:rsidP="005B47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809" w:type="dxa"/>
          </w:tcPr>
          <w:p w:rsidR="00A34522" w:rsidRDefault="00A34522" w:rsidP="00A345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оформления программы проведения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экспертизы внесения изменений в решение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Думы города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бюджете города Нефтеюганск на очередной финансовый год и плановый период</w:t>
            </w:r>
          </w:p>
          <w:p w:rsidR="00A34522" w:rsidRPr="00A054B7" w:rsidRDefault="00A34522" w:rsidP="00A345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22" w:rsidRPr="00A054B7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4522" w:rsidRPr="00D531F3" w:rsidTr="00B7431D">
        <w:trPr>
          <w:trHeight w:val="1309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A34522" w:rsidRPr="00D531F3" w:rsidRDefault="00A34522" w:rsidP="000902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531F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 3</w:t>
            </w:r>
          </w:p>
        </w:tc>
        <w:tc>
          <w:tcPr>
            <w:tcW w:w="6809" w:type="dxa"/>
          </w:tcPr>
          <w:p w:rsidR="00A34522" w:rsidRDefault="00A34522" w:rsidP="00A345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оформления </w:t>
            </w:r>
            <w:r w:rsidRPr="00A054B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уведомления о проведении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экспертизы внесения изменений в решение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Думы города </w:t>
            </w:r>
            <w:r w:rsidRPr="00A05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бюджете города Нефтеюганск на очередной финансовый год и плановый период</w:t>
            </w:r>
          </w:p>
          <w:p w:rsidR="00A34522" w:rsidRPr="00A054B7" w:rsidRDefault="00A34522" w:rsidP="00A345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22" w:rsidRPr="00A054B7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34522" w:rsidRPr="00D531F3" w:rsidTr="00B7431D">
        <w:trPr>
          <w:trHeight w:val="1356"/>
        </w:trPr>
        <w:tc>
          <w:tcPr>
            <w:tcW w:w="2410" w:type="dxa"/>
            <w:tcMar>
              <w:left w:w="0" w:type="dxa"/>
              <w:right w:w="57" w:type="dxa"/>
            </w:tcMar>
          </w:tcPr>
          <w:p w:rsidR="00A34522" w:rsidRPr="00A054B7" w:rsidRDefault="00A34522" w:rsidP="005B47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4B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 4</w:t>
            </w:r>
          </w:p>
          <w:p w:rsidR="00A34522" w:rsidRPr="00A054B7" w:rsidRDefault="00A34522" w:rsidP="005B47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809" w:type="dxa"/>
          </w:tcPr>
          <w:p w:rsidR="00A34522" w:rsidRPr="00090206" w:rsidRDefault="00A34522" w:rsidP="00A345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1F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Образец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оформления </w:t>
            </w:r>
            <w:r w:rsidRPr="00D531F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акта </w:t>
            </w:r>
            <w:r w:rsidRPr="00D53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непредставления информации (задержки представления, представления не в полном объеме, представления недостоверной информации) по запросу Сч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D53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тной палаты города Нефтеюганска </w:t>
            </w:r>
          </w:p>
        </w:tc>
        <w:tc>
          <w:tcPr>
            <w:tcW w:w="426" w:type="dxa"/>
          </w:tcPr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7431D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A34522" w:rsidRPr="00D531F3" w:rsidRDefault="00B7431D" w:rsidP="0009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</w:t>
            </w:r>
          </w:p>
        </w:tc>
      </w:tr>
    </w:tbl>
    <w:p w:rsidR="005B4726" w:rsidRPr="00D531F3" w:rsidRDefault="005B4726" w:rsidP="005B4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6B6" w:rsidRDefault="001966B6" w:rsidP="00E6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61FD2" w:rsidRPr="00D41654" w:rsidRDefault="006A1ECD" w:rsidP="00E6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 </w:t>
      </w:r>
      <w:r w:rsidR="00E61FD2" w:rsidRPr="00D4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61FD2" w:rsidRPr="00D4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E61FD2" w:rsidRPr="004B6801" w:rsidRDefault="00E61FD2" w:rsidP="00E61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FD2" w:rsidRPr="004B6801" w:rsidRDefault="00E61FD2" w:rsidP="00E6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B68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68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тандарт </w:t>
      </w:r>
      <w:r w:rsidR="00D416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внешнего </w:t>
      </w:r>
      <w:r w:rsidRPr="004B68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финансового контроля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54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</w:t>
      </w:r>
      <w:r w:rsidR="00A054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</w:t>
      </w:r>
      <w:r w:rsidR="009450F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решение </w:t>
      </w:r>
      <w:r w:rsidR="00F8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</w:t>
      </w:r>
      <w:r w:rsidR="009450F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города</w:t>
      </w:r>
      <w:r w:rsidR="00F8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 на очередной финансовый год и плановый период»</w:t>
      </w:r>
      <w:r w:rsidR="009450F4" w:rsidRPr="004B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450F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Стандарт) предназначен для методического обеспечения реализации положений статьи 11 Федерального закона от 07.02.2011 № 6-ФЗ «Об общих принципах организации и деятельности контрольно-сч</w:t>
      </w:r>
      <w:r w:rsidR="00AC48D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органов субъектов Российской Федерации и муниципальных образований», </w:t>
      </w:r>
      <w:r w:rsidR="001966B6" w:rsidRPr="00196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Счётной палате города Нефтеюганска, утверждённого решением Думы города 22.12.2021 № 56-VII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CB2" w:rsidRDefault="00E61FD2" w:rsidP="00E6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6A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1.2.</w:t>
      </w:r>
      <w:r w:rsidRPr="00CA53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A40CAE" w:rsidRPr="00A4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разработан на основе стандарта внешнего государственного аудита (контроля) СГА 102 </w:t>
      </w:r>
      <w:r w:rsidR="002B53A0" w:rsidRPr="002B53A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 внешнего государственного аудита (контроля). Общие правила проведения экспертно-аналитических мероприятий»</w:t>
      </w:r>
      <w:r w:rsidR="00A40CAE" w:rsidRPr="00A40C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78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780316" w:rsidRPr="00780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образований» (утв. постановлением Коллегии Счётной палаты Российской Федерации от 29.03.2022 № 2ПК)»</w:t>
      </w:r>
      <w:r w:rsidR="00653CB2" w:rsidRPr="00653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FD2" w:rsidRPr="004B6801" w:rsidRDefault="00E61FD2" w:rsidP="00E6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 w:rsidR="00B47E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общие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B47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процедур</w:t>
      </w:r>
      <w:r w:rsidR="00B47E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4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Счё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палатой </w:t>
      </w:r>
      <w:r w:rsidR="00F879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(далее по тексту – Сч</w:t>
      </w:r>
      <w:r w:rsidR="00D4165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8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 палата) </w:t>
      </w:r>
      <w:r w:rsidR="00BB3428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контроля </w:t>
      </w:r>
      <w:r w:rsidR="007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</w:t>
      </w:r>
      <w:r w:rsidR="00BB3428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</w:t>
      </w:r>
      <w:r w:rsidR="00F8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 w:rsidR="00BB3428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города</w:t>
      </w:r>
      <w:r w:rsidR="0079157B" w:rsidRPr="007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57B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 на очередной финансовый год и плановый период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FD2" w:rsidRPr="004B6801" w:rsidRDefault="00E61FD2" w:rsidP="00E61F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1.4.</w:t>
      </w:r>
      <w:r w:rsidRPr="004B6801">
        <w:rPr>
          <w:rFonts w:ascii="Times New Roman" w:eastAsia="Times New Roman" w:hAnsi="Times New Roman" w:cs="Times New Roman"/>
          <w:snapToGrid w:val="0"/>
          <w:spacing w:val="-1"/>
          <w:sz w:val="28"/>
          <w:szCs w:val="28"/>
          <w:lang w:eastAsia="ru-RU"/>
        </w:rPr>
        <w:t> </w:t>
      </w: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Задачами</w:t>
      </w:r>
      <w:r w:rsidR="00FF5747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7915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предварительного контроля являются</w:t>
      </w: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E61FD2" w:rsidRPr="004B6801" w:rsidRDefault="00F879D0" w:rsidP="00F879D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определение содержания, принципов и процедур </w:t>
      </w:r>
      <w:r w:rsidR="00CB6C57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проведения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C5CDC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внесения изменений в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 w:rsidR="003C5CDC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города Нефтеюганск </w:t>
      </w:r>
      <w:r w:rsidR="004276D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внесения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бюджет, экспертиза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F879D0" w:rsidRDefault="00F879D0" w:rsidP="00F879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CB6C57" w:rsidRPr="004B68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проверка обоснованности вносимых измене</w:t>
      </w:r>
      <w:r w:rsidR="00BF3F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ний в бюджет города Нефтеюганск</w:t>
      </w:r>
      <w:r w:rsidR="00CB6C57" w:rsidRPr="004B68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очередной финансовый год и плановый период;</w:t>
      </w:r>
    </w:p>
    <w:p w:rsidR="00E61FD2" w:rsidRPr="00F879D0" w:rsidRDefault="00F879D0" w:rsidP="00F879D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установление общих требований к организации, подготовке, проведению и оформлению результатов </w:t>
      </w:r>
      <w:r w:rsidR="004276D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внесения изменений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61FD2" w:rsidRPr="004B6801" w:rsidRDefault="00974275" w:rsidP="00025E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1.5. </w:t>
      </w:r>
      <w:r w:rsidR="00025E7B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Внесение изменений и дополнений в настоящий Стандарт осуществляется ответственным за мониторинг действующего Стандарта и поддержанием его в актуальном состоянии. </w:t>
      </w:r>
    </w:p>
    <w:p w:rsidR="00E61FD2" w:rsidRPr="004B6801" w:rsidRDefault="00E61FD2" w:rsidP="00E61F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E61FD2" w:rsidRPr="00D41654" w:rsidRDefault="00E61FD2" w:rsidP="00E61F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65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</w:t>
      </w:r>
      <w:r w:rsidRPr="00D4165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 </w:t>
      </w:r>
      <w:r w:rsidRPr="00D4165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Общая характеристика </w:t>
      </w:r>
      <w:r w:rsidR="003C5CDC" w:rsidRPr="00D4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внесения изменений</w:t>
      </w:r>
      <w:r w:rsidR="00B211F6" w:rsidRPr="00D4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3C5CDC" w:rsidRPr="00D4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</w:t>
      </w:r>
      <w:r w:rsidR="00F879D0" w:rsidRPr="00D4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Думы города</w:t>
      </w:r>
      <w:r w:rsidR="003C5CDC" w:rsidRPr="00D4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 города Нефтеюганск </w:t>
      </w:r>
      <w:r w:rsidR="00B211F6" w:rsidRPr="00D4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3C5CDC" w:rsidRPr="00D4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финансовый год и плановый период</w:t>
      </w:r>
    </w:p>
    <w:p w:rsidR="004E5FEC" w:rsidRPr="004B6801" w:rsidRDefault="004E5FEC" w:rsidP="00E61F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D32B7" w:rsidRPr="004B6801" w:rsidRDefault="00974275" w:rsidP="004E5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2.1</w:t>
      </w:r>
      <w:r w:rsidR="00E61FD2" w:rsidRPr="00B47E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E61FD2" w:rsidRPr="00B47E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D4165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</w:t>
      </w:r>
      <w:r w:rsidR="00B47EEF" w:rsidRPr="00B47EEF">
        <w:rPr>
          <w:rFonts w:ascii="Times New Roman" w:hAnsi="Times New Roman" w:cs="Times New Roman"/>
          <w:sz w:val="28"/>
          <w:szCs w:val="28"/>
        </w:rPr>
        <w:t>кспертиза</w:t>
      </w:r>
      <w:r w:rsidR="00B47EEF">
        <w:rPr>
          <w:rFonts w:ascii="Times New Roman" w:hAnsi="Times New Roman" w:cs="Times New Roman"/>
          <w:sz w:val="28"/>
          <w:szCs w:val="28"/>
        </w:rPr>
        <w:t xml:space="preserve"> вн</w:t>
      </w:r>
      <w:r w:rsidR="003C5CDC" w:rsidRPr="00B47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есения изменений в бюджет </w:t>
      </w:r>
      <w:r w:rsidR="001D32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экспертно-</w:t>
      </w:r>
      <w:r w:rsidR="00F8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2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аналитическим мероприятием </w:t>
      </w:r>
      <w:r w:rsidR="00D4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палаты, </w:t>
      </w:r>
      <w:r w:rsidR="001D32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направленным на осуществление анализа обоснованности показателей внесения изменений в </w:t>
      </w:r>
      <w:r w:rsidR="001D32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города на очередной финансовый год и плановый период, наличия и состояния нормативной и методической базы внесения изменений в бюджет города и подготовку заключения на проект р</w:t>
      </w:r>
      <w:r w:rsidR="00BF3FA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 Нефтеюганск</w:t>
      </w:r>
      <w:r w:rsidR="00D24F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32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  <w:r w:rsidR="003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</w:t>
      </w:r>
      <w:r w:rsidR="005E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3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1D32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3041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32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D24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3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2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</w:t>
      </w:r>
      <w:r w:rsidR="003041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32B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529" w:rsidRPr="004B6801" w:rsidRDefault="00974275" w:rsidP="004E5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9A6529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2.2. Целью предварительного контроля </w:t>
      </w:r>
      <w:r w:rsidR="003041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экспертизы </w:t>
      </w:r>
      <w:r w:rsidR="009A6529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бюджет является определение достоверности и обоснованности показателей вносимых изменений.</w:t>
      </w:r>
    </w:p>
    <w:p w:rsidR="00974275" w:rsidRPr="004B6801" w:rsidRDefault="009A6529" w:rsidP="004E5F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2.3.</w:t>
      </w:r>
      <w:r w:rsidR="00E61FD2" w:rsidRPr="004B68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974275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предварительного контроля </w:t>
      </w:r>
      <w:r w:rsidR="0030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974275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бюджет</w:t>
      </w:r>
      <w:r w:rsidR="00D2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974275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проект решения Думы города о внесении изменений в бюджет </w:t>
      </w:r>
      <w:r w:rsidR="002844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974275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период, документы и материалы, получаемые по запросам и (или) непосредственно по месту расположения объектов мероприятия.</w:t>
      </w:r>
    </w:p>
    <w:p w:rsidR="00974275" w:rsidRPr="004B6801" w:rsidRDefault="00974275" w:rsidP="004E5FEC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проведении </w:t>
      </w:r>
      <w:r w:rsidR="003041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проверяются документы и иные материалы, содержащие данные о предмете экспертно-аналитического мероприятия.</w:t>
      </w:r>
    </w:p>
    <w:p w:rsidR="00974275" w:rsidRPr="004B6801" w:rsidRDefault="005767E5" w:rsidP="004E5FEC">
      <w:pPr>
        <w:pStyle w:val="a3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="009A6529"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</w:t>
      </w:r>
      <w:r w:rsidR="00D24FC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="00E61FD2"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 </w:t>
      </w:r>
      <w:r w:rsidR="00974275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эксперти</w:t>
      </w:r>
      <w:r w:rsidR="00304121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="00974275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275"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являются:</w:t>
      </w:r>
    </w:p>
    <w:p w:rsidR="00974275" w:rsidRPr="004B6801" w:rsidRDefault="00974275" w:rsidP="004E5FEC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муниципальные органы, муниципальные учреждения и муниципальные предприятия; </w:t>
      </w:r>
    </w:p>
    <w:p w:rsidR="00974275" w:rsidRPr="004B6801" w:rsidRDefault="00974275" w:rsidP="004E5FEC">
      <w:pPr>
        <w:widowControl w:val="0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организации различных организационно-правовых форм, на которые в рамках предмета экспертно-аналитического мероприятия, в соответствии с законодательными и иными нормативными правовыми актами Российской Федерации и субъекта Российской Федерации, распростран</w:t>
      </w:r>
      <w:r w:rsidR="007650B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яются контрольные полномочия Счё</w:t>
      </w:r>
      <w:r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тной палаты.</w:t>
      </w:r>
    </w:p>
    <w:p w:rsidR="00E61FD2" w:rsidRPr="004B6801" w:rsidRDefault="00E61FD2" w:rsidP="001D32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61FD2" w:rsidRPr="007650B8" w:rsidRDefault="00E61FD2" w:rsidP="00E61F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0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</w:t>
      </w:r>
      <w:r w:rsidRPr="007650B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 </w:t>
      </w:r>
      <w:r w:rsidRPr="007650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Организация </w:t>
      </w:r>
      <w:bookmarkStart w:id="0" w:name="_Toc518912249"/>
      <w:r w:rsidR="00751F1B" w:rsidRPr="0076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внесения изменений                                                                  в решение </w:t>
      </w:r>
      <w:r w:rsidR="00B7772C" w:rsidRPr="0076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</w:t>
      </w:r>
      <w:r w:rsidR="00751F1B" w:rsidRPr="0076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города Нефтеюганск на очередной                                  финансовый год и плановый период</w:t>
      </w:r>
    </w:p>
    <w:p w:rsidR="00751F1B" w:rsidRPr="00A25F34" w:rsidRDefault="00751F1B" w:rsidP="00E61F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61FD2" w:rsidRPr="004B6801" w:rsidRDefault="005767E5" w:rsidP="005767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3.1.</w:t>
      </w:r>
      <w:r w:rsidR="00E61FD2" w:rsidRPr="004B68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</w:t>
      </w:r>
      <w:r w:rsidR="009450F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</w:t>
      </w:r>
      <w:r w:rsidR="00364E1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9450F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9450F4" w:rsidRPr="004B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ров</w:t>
      </w:r>
      <w:r w:rsidR="00765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одится в соответствии с утверждё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нным в установленном</w:t>
      </w:r>
      <w:r w:rsidR="00C375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порядке П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ланом работы С</w:t>
      </w:r>
      <w:r w:rsidR="007650B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чё</w:t>
      </w:r>
      <w:r w:rsidR="00E61FD2"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тной палаты</w:t>
      </w:r>
      <w:r w:rsidR="00B7772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текущий год.</w:t>
      </w:r>
    </w:p>
    <w:p w:rsidR="0079157B" w:rsidRDefault="00E61FD2" w:rsidP="00E61F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Датой начала </w:t>
      </w:r>
      <w:r w:rsidR="004E5FEC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</w:t>
      </w:r>
      <w:r w:rsidR="004E5FEC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772C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="004E5FEC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является дата издания </w:t>
      </w:r>
      <w:r w:rsidR="00AC4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председателя</w:t>
      </w:r>
      <w:r w:rsidR="0076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палаты.</w:t>
      </w:r>
      <w:r w:rsid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FD2" w:rsidRPr="004B6801" w:rsidRDefault="00982334" w:rsidP="00E61F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окончания экспертизы внесения изменений в бюджет является дата подписания ответственными исполнителями заключения о результатах экспертно-аналитического мероприятия</w:t>
      </w:r>
    </w:p>
    <w:p w:rsidR="00E61FD2" w:rsidRPr="004B6801" w:rsidRDefault="00E61FD2" w:rsidP="00E61F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0789F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внесения изменений в </w:t>
      </w:r>
      <w:r w:rsidR="0030789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0789F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 основе информации и материалов, получаемых по запросам и (или) непосредственно по месту расположения объектов мероприятия,</w:t>
      </w:r>
      <w:r w:rsidR="0030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программой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0789F" w:rsidRPr="0030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89F" w:rsidRPr="00A054B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внесения изменений в </w:t>
      </w:r>
      <w:r w:rsidR="007650B8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94A" w:rsidRPr="004B6801" w:rsidRDefault="00F1594A" w:rsidP="00F15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Экспертиза </w:t>
      </w:r>
      <w:r w:rsidR="00B7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бюджет </w:t>
      </w:r>
      <w:r w:rsidR="00C12B8D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</w:t>
      </w:r>
      <w:r w:rsidR="00CF4A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десяти рабочих дней</w:t>
      </w:r>
      <w:r w:rsidR="00C12B8D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C12B8D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решение Думы города</w:t>
      </w:r>
      <w:r w:rsidR="00B7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Pr="004B6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F3FA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Думы города Нефтеюганск</w:t>
      </w:r>
      <w:r w:rsidR="00B7772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B68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бюджете города Нефтеюганск на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финансовый год и плановый период».</w:t>
      </w:r>
    </w:p>
    <w:p w:rsidR="00E61FD2" w:rsidRPr="004B6801" w:rsidRDefault="00F1594A" w:rsidP="00E61FD2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3.4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E61FD2" w:rsidRPr="004B68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Организация </w:t>
      </w:r>
      <w:r w:rsidR="009450F4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экспертизы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450F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</w:t>
      </w:r>
      <w:r w:rsidR="00B777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50F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включает следующие</w:t>
      </w:r>
      <w:r w:rsidR="00D24F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этапы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E61FD2" w:rsidRPr="004B6801" w:rsidRDefault="00ED5103" w:rsidP="00ED510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подготовка к проведению</w:t>
      </w:r>
      <w:r w:rsidR="009450F4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61FD2" w:rsidRPr="004B6801" w:rsidRDefault="00ED5103" w:rsidP="00ED510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0B5416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61FD2" w:rsidRPr="004B6801" w:rsidRDefault="00ED5103" w:rsidP="00ED5103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результатов </w:t>
      </w:r>
      <w:r w:rsidR="00C931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E61FD2" w:rsidRPr="004B6801" w:rsidRDefault="00161FE1" w:rsidP="00E61F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FD2"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подготовки к проведению </w:t>
      </w:r>
      <w:r w:rsidR="00D14EB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12B8D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кспертизы внесения изменений в бюджет города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программа проведения эксперти</w:t>
      </w:r>
      <w:r w:rsidR="00B7772C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BC" w:rsidRPr="004B6801" w:rsidRDefault="00161FE1" w:rsidP="00E61FD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 этапе проведения </w:t>
      </w:r>
      <w:r w:rsidR="00D14EB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</w:t>
      </w:r>
      <w:r w:rsidR="00C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ртизы 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сбор</w:t>
      </w:r>
      <w:r w:rsidR="00C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="00C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фактических данных и информации в соответствии с программой</w:t>
      </w:r>
      <w:r w:rsidR="00C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77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</w:t>
      </w:r>
      <w:r w:rsidR="00B7772C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FD2" w:rsidRPr="004B6801" w:rsidRDefault="00161FE1" w:rsidP="00E61F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3.7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этапе оформления результатов осуществляется подготовка заключения</w:t>
      </w:r>
      <w:r w:rsidR="00C93177" w:rsidRPr="00C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77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решения Думы города о внесении изменений в бюджет города на очередной финансовый год и плановый период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также, при необходимости, </w:t>
      </w:r>
      <w:r w:rsidR="00B629AF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письма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Сч</w:t>
      </w:r>
      <w:r w:rsidR="009E2E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ё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тной палаты.</w:t>
      </w:r>
    </w:p>
    <w:p w:rsidR="00493064" w:rsidRDefault="00161FE1" w:rsidP="00493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3.8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Общую организацию и непосредственное руководство </w:t>
      </w:r>
      <w:r w:rsidR="00B629AF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B7772C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а также координацию действий сотрудников Сч</w:t>
      </w:r>
      <w:r w:rsidR="009E2E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ё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тной палаты, привлекаемых к участию в проведении мероприятия, осуществляет руководитель эксперти</w:t>
      </w:r>
      <w:r w:rsidR="00B777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зы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61FD2" w:rsidRPr="004B6801" w:rsidRDefault="00493064" w:rsidP="00493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3.9.</w:t>
      </w:r>
      <w:r w:rsidR="00B777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E2E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Сотрудники Счё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тной палаты обязаны соблюдать конфиденциальность в отношении информации, полученной в ходе подготовки к проведению и проведения </w:t>
      </w:r>
      <w:r w:rsidR="00B777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экспертизы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до принятия решения о </w:t>
      </w:r>
      <w:r w:rsidR="00B777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подписан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ии заключения </w:t>
      </w:r>
      <w:r w:rsidR="00B777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результата</w:t>
      </w:r>
      <w:r w:rsidR="00B777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эксперти</w:t>
      </w:r>
      <w:r w:rsidR="00B777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зы внесения изменений в бюджет</w:t>
      </w:r>
      <w:r w:rsidR="00E61FD2"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61FD2" w:rsidRPr="004B6801" w:rsidRDefault="00E61FD2" w:rsidP="00E61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</w:p>
    <w:p w:rsidR="00E61FD2" w:rsidRPr="009E2EE5" w:rsidRDefault="00E61FD2" w:rsidP="00134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Подготовка к проведению </w:t>
      </w:r>
      <w:r w:rsidR="00751F1B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  внесения изменений в решение</w:t>
      </w:r>
      <w:r w:rsidR="00975663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Думы города </w:t>
      </w:r>
      <w:r w:rsidR="00751F1B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75663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бюджете города Нефтеюганск </w:t>
      </w:r>
      <w:r w:rsidR="00751F1B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финансовый год и плановый период</w:t>
      </w:r>
    </w:p>
    <w:p w:rsidR="00E61FD2" w:rsidRPr="009E2EE5" w:rsidRDefault="00E61FD2" w:rsidP="0097566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FD2" w:rsidRPr="004B6801" w:rsidRDefault="00E61FD2" w:rsidP="00E6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4.1.</w:t>
      </w:r>
      <w:r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Подготовка к проведению эксперти</w:t>
      </w:r>
      <w:r w:rsidR="0097566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зы</w:t>
      </w:r>
      <w:r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включает в себя:</w:t>
      </w:r>
    </w:p>
    <w:p w:rsidR="00E61FD2" w:rsidRPr="004B6801" w:rsidRDefault="00E61FD2" w:rsidP="0025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1) и</w:t>
      </w:r>
      <w:r w:rsidRPr="004B680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здание </w:t>
      </w:r>
      <w:r w:rsidR="00AC4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председателя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</w:t>
      </w:r>
      <w:r w:rsidR="00AC48D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</w:t>
      </w:r>
      <w:r w:rsidR="0097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D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1);</w:t>
      </w:r>
    </w:p>
    <w:p w:rsidR="00E61FD2" w:rsidRPr="004B6801" w:rsidRDefault="00E61FD2" w:rsidP="00E01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предварительное изучение </w:t>
      </w:r>
      <w:r w:rsidR="0025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материалов и объектов </w:t>
      </w:r>
      <w:r w:rsidR="009756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257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57DBF" w:rsidRPr="00257DBF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257DBF" w:rsidRDefault="00E61FD2" w:rsidP="00E61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определение цели</w:t>
      </w:r>
      <w:r w:rsidR="0025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 проведения </w:t>
      </w:r>
      <w:r w:rsidR="009756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FD2" w:rsidRPr="004B6801" w:rsidRDefault="00E61FD2" w:rsidP="003C7B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 </w:t>
      </w:r>
      <w:r w:rsid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подготовительного этапа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программа проведения эксперт</w:t>
      </w:r>
      <w:r w:rsidR="00086D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</w:t>
      </w:r>
      <w:r w:rsidR="00E01DFC"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D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внесения изменений в бюджет</w:t>
      </w:r>
      <w:r w:rsidR="00086DF4"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FC"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</w:t>
      </w:r>
      <w:r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7DBF"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DFC"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проведения </w:t>
      </w:r>
      <w:r w:rsidR="003C7B96"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могут вн</w:t>
      </w:r>
      <w:r w:rsidR="005E2E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2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</w:t>
      </w:r>
    </w:p>
    <w:p w:rsidR="00E61FD2" w:rsidRPr="00B65C31" w:rsidRDefault="00E01DFC" w:rsidP="003C7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проведения эксперти</w:t>
      </w:r>
      <w:r w:rsidR="00086DF4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эксперти</w:t>
      </w:r>
      <w:r w:rsidR="00086DF4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объектах (приложение 3</w:t>
      </w:r>
      <w:r w:rsidR="00E61FD2" w:rsidRPr="004B68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4947" w:rsidRDefault="00134947" w:rsidP="007915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</w:pPr>
    </w:p>
    <w:p w:rsidR="00536DBC" w:rsidRPr="009E2EE5" w:rsidRDefault="00E61FD2" w:rsidP="00134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E2EE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5. Проведение </w:t>
      </w:r>
      <w:r w:rsidR="00751F1B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внесения изменений в решение </w:t>
      </w:r>
      <w:r w:rsidR="00086DF4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</w:t>
      </w:r>
      <w:r w:rsidR="00134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51F1B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бюджете города Нефтеюганск на очередной финансовый год </w:t>
      </w:r>
      <w:r w:rsidR="00134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51F1B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плановый период                                                          </w:t>
      </w:r>
    </w:p>
    <w:p w:rsidR="00536DBC" w:rsidRPr="00A25F34" w:rsidRDefault="00536DBC" w:rsidP="0079157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61FD2" w:rsidRPr="003C7B96" w:rsidRDefault="00E61FD2" w:rsidP="00791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5.1.</w:t>
      </w:r>
      <w:r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7B96"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внесения изменений в бюджет </w:t>
      </w:r>
      <w:r w:rsidRPr="003C7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 основе утвержденной программы.</w:t>
      </w:r>
    </w:p>
    <w:p w:rsidR="00B65C31" w:rsidRDefault="00E61FD2" w:rsidP="00B65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bookmarkEnd w:id="0"/>
      <w:r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эксперти</w:t>
      </w:r>
      <w:r w:rsidR="00405989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исследование</w:t>
      </w:r>
      <w:r w:rsidR="0028446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</w:t>
      </w:r>
      <w:r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фактических данных и информации, полученных в ходе подготовки и проведения мероприятия и зафиксированных в его рабочей документации.</w:t>
      </w:r>
      <w:r w:rsidR="00D7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DFC" w:rsidRPr="00E01D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случаях </w:t>
      </w:r>
      <w:r w:rsidR="00E01DFC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информации (задержки представления, представления не в полном объеме, представления недостоверной информ</w:t>
      </w:r>
      <w:r w:rsidR="0040598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ации) по запросу Сч</w:t>
      </w:r>
      <w:r w:rsidR="00AC48D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0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</w:t>
      </w:r>
      <w:r w:rsidR="00E01DFC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DFC" w:rsidRPr="00E01D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оформляется акт </w:t>
      </w:r>
      <w:r w:rsidR="00E01DFC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факту (приложение 4)</w:t>
      </w:r>
      <w:r w:rsidR="00E01DFC" w:rsidRPr="00E01DF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B6801" w:rsidRPr="00E01DFC" w:rsidRDefault="00B65C31" w:rsidP="00A2666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</w:t>
      </w:r>
      <w:r w:rsidR="00C0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предварительного контроля проверяется и анализируется соответствие вносимых изменений в бюджет города положениям Бюджетного кодекса </w:t>
      </w:r>
      <w:r w:rsidR="002D0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1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Бюджетный кодекс)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 Положения о бюджетном</w:t>
      </w:r>
      <w:r w:rsidR="001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устройстве и </w:t>
      </w:r>
      <w:r w:rsidR="002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</w:t>
      </w:r>
      <w:r w:rsidR="001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городе Нефтеюганске (далее по тексту - </w:t>
      </w:r>
      <w:r w:rsidR="001A764D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</w:t>
      </w:r>
      <w:r w:rsidR="001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устройстве и бюджетном процессе)</w:t>
      </w:r>
      <w:r w:rsidR="00A26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801" w:rsidRPr="00E01DFC" w:rsidRDefault="009A3046" w:rsidP="007915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</w:t>
      </w:r>
      <w:r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 к осуществлению предварительного контроля по основным вопросам состоят из следующих блоков:</w:t>
      </w:r>
    </w:p>
    <w:p w:rsidR="004B6801" w:rsidRPr="00E01DFC" w:rsidRDefault="009A3046" w:rsidP="007915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5.4.1.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Проверка и анализ обоснованности и достоверности изменений доходных статей бюджета на очередной финансовый год и плановый период предусматривает:</w:t>
      </w:r>
    </w:p>
    <w:p w:rsidR="004B6801" w:rsidRPr="00E01DFC" w:rsidRDefault="00ED5103" w:rsidP="00ED51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факторный анализ изменения доходных источников бюджета на очередной финансовый год и плановый период по сравнению с их </w:t>
      </w:r>
      <w:r w:rsidR="00A266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</w:t>
      </w:r>
      <w:r w:rsidR="009E2E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</w:t>
      </w:r>
      <w:r w:rsidR="00A266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нными назначениями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B6801" w:rsidRPr="00E01DFC" w:rsidRDefault="00ED5103" w:rsidP="00ED51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изменений межбюджетных трансфертов.</w:t>
      </w:r>
    </w:p>
    <w:p w:rsidR="004B6801" w:rsidRPr="00E01DFC" w:rsidRDefault="009A3046" w:rsidP="007915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5.4.2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Проверка и анализ полноты отражения и достоверности изменений расходов бюджета на очередной финансовый год и на плановый период предусматривает:</w:t>
      </w:r>
    </w:p>
    <w:p w:rsidR="004B6801" w:rsidRPr="00E01DFC" w:rsidRDefault="00ED5103" w:rsidP="00ED51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изменения бюджетных ассигнований, направляемых на исполнение муниципальных программ</w:t>
      </w:r>
      <w:r w:rsidR="00A266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ведомственных целевых программ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B6801" w:rsidRPr="00E01DFC" w:rsidRDefault="00ED5103" w:rsidP="00ED51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изменения бюджетных ассигнований, направляемых на исполнение публичных нормативных обязательств;</w:t>
      </w:r>
    </w:p>
    <w:p w:rsidR="009A3046" w:rsidRDefault="00ED5103" w:rsidP="00ED51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изменения непрограммных расходов.</w:t>
      </w:r>
    </w:p>
    <w:p w:rsidR="004B6801" w:rsidRPr="009A3046" w:rsidRDefault="004B6801" w:rsidP="009A3046">
      <w:pPr>
        <w:pStyle w:val="a3"/>
        <w:numPr>
          <w:ilvl w:val="2"/>
          <w:numId w:val="30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анализ обоснованности и достоверности изменения источников финансирования дефицита бюджета и предельных размеров муниципального долга предусматривают:</w:t>
      </w:r>
    </w:p>
    <w:p w:rsidR="004B6801" w:rsidRPr="00E01DFC" w:rsidRDefault="00ED5103" w:rsidP="00ED51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оценку обоснованности и достоверности изменения предельных размеров муниципального долга, изменения его структуры, расходов на погашение муниципального долга;</w:t>
      </w:r>
    </w:p>
    <w:p w:rsidR="004B6801" w:rsidRPr="00E01DFC" w:rsidRDefault="00ED5103" w:rsidP="00ED51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оценку обоснованности изменения источников финансирования дефицита бюджета и структуры источников финансирования дефицита бюджета.</w:t>
      </w:r>
    </w:p>
    <w:p w:rsidR="005A3349" w:rsidRDefault="005A3349" w:rsidP="00134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B77C9" w:rsidRDefault="008B77C9" w:rsidP="00134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61FE1" w:rsidRPr="009E2EE5" w:rsidRDefault="00161FE1" w:rsidP="00134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E2EE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6. Оформление результатов проведенной </w:t>
      </w:r>
      <w:r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внесения изменений в решение</w:t>
      </w:r>
      <w:r w:rsidR="00405989"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Думы города</w:t>
      </w:r>
      <w:r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 города Нефтеюганск </w:t>
      </w:r>
      <w:r w:rsidR="00134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E2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очередной финансовый год и плановый период  </w:t>
      </w:r>
    </w:p>
    <w:p w:rsidR="00161FE1" w:rsidRPr="00A25F34" w:rsidRDefault="00161FE1" w:rsidP="00791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FD2" w:rsidRPr="00E01DFC" w:rsidRDefault="009A3046" w:rsidP="00134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сбора и анализа информации оформляется заключение</w:t>
      </w:r>
      <w:r w:rsidR="00D750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содержит (</w:t>
      </w:r>
      <w:r w:rsidR="00D750FC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D7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содержать)</w:t>
      </w:r>
      <w:r w:rsidR="00D750FC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приложения.</w:t>
      </w:r>
    </w:p>
    <w:p w:rsidR="0049358D" w:rsidRPr="00E01DFC" w:rsidRDefault="009A3046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9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493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</w:t>
      </w:r>
      <w:r w:rsidR="0040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</w:t>
      </w:r>
      <w:r w:rsidR="00391EC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аспекты:</w:t>
      </w:r>
    </w:p>
    <w:p w:rsidR="0049358D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обоснованности изменений показателей (параметров и характеристик) бюджета города;</w:t>
      </w:r>
    </w:p>
    <w:p w:rsidR="0049358D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оценка соответствия изменений бюджета города Бюджетному кодексу и </w:t>
      </w:r>
      <w:r w:rsidR="001A764D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</w:t>
      </w:r>
      <w:r w:rsidR="001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устройстве и бюджетном процессе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9358D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обоснованности действующих и принимаемых расходных обязательств в части вносимых изменений;</w:t>
      </w:r>
    </w:p>
    <w:p w:rsidR="0049358D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предложения </w:t>
      </w:r>
      <w:r w:rsidR="002F50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Счё</w:t>
      </w:r>
      <w:r w:rsidR="00493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тной палаты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совершенствовани</w:t>
      </w:r>
      <w:r w:rsidR="009406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 прогнозирования и планированию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основных показателей бюджета на очередной финансовый год и плановый период, бюджетного процесса,</w:t>
      </w:r>
      <w:r w:rsidR="002F50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результативности бюджетных расходов</w:t>
      </w:r>
      <w:r w:rsidR="005A33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 случае наличия)</w:t>
      </w:r>
      <w:r w:rsidR="0049358D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61FD2" w:rsidRPr="00E01DFC" w:rsidRDefault="009A3046" w:rsidP="00134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заключения о результатах эксперти</w:t>
      </w:r>
      <w:r w:rsidR="00405989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руководствоваться следующими требованиями:</w:t>
      </w:r>
    </w:p>
    <w:p w:rsidR="00E61FD2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экспертно-аналитического мероприятия должна излагаться в заключении последовательно, в соответствии с целями, поставленными в программе проведения </w:t>
      </w:r>
      <w:r w:rsidR="00742C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FD2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должно включать в себя только ту информацию, которая подтверждается материалами рабочей документации </w:t>
      </w:r>
      <w:r w:rsidR="00742C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1FD2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в заключении должны быть аргументированными;</w:t>
      </w:r>
    </w:p>
    <w:p w:rsidR="00E61FD2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E61FD2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E61FD2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1FD2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заключения должен быть написан лаконично, легко читаться и быть понятным, при использовании каких-либо специальных терминов, либо сокращений они должны быть объяснены.</w:t>
      </w:r>
    </w:p>
    <w:p w:rsidR="004B6801" w:rsidRPr="00E01DFC" w:rsidRDefault="00D750FC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9A3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Структура заключения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6E1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</w:t>
      </w:r>
      <w:r w:rsidR="0000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на внесение изменений в бюджет города включает в себя следующие основные тематические блоки:</w:t>
      </w:r>
    </w:p>
    <w:p w:rsidR="004B6801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бщие положения;</w:t>
      </w:r>
    </w:p>
    <w:p w:rsidR="004B6801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бщая характеристика вносимых изменений в параметры бюджета города н</w:t>
      </w:r>
      <w:r w:rsidR="00742C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очередной финансовый год и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плановый период;</w:t>
      </w:r>
    </w:p>
    <w:p w:rsidR="004B6801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зменение доходной части бюджета города;</w:t>
      </w:r>
    </w:p>
    <w:p w:rsidR="004B6801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зменение расходной части бюджета города;</w:t>
      </w:r>
    </w:p>
    <w:p w:rsidR="004B6801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зменение дефицита бюджета города, источников его финансирования, муниципального долга, программы муниципальных заимствований и программ муниципальных гарантий;</w:t>
      </w:r>
    </w:p>
    <w:p w:rsidR="004B6801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екстовые статьи проекта решения Думы города о внесении изменений в бюджет города на очередной финансовый год и плановый период;</w:t>
      </w:r>
    </w:p>
    <w:p w:rsidR="004B6801" w:rsidRPr="00E01DFC" w:rsidRDefault="00ED5103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ыводы и предложения.</w:t>
      </w:r>
    </w:p>
    <w:p w:rsidR="00222EC2" w:rsidRDefault="00D750FC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9A3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B6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 </w:t>
      </w:r>
      <w:r w:rsidR="004B6801" w:rsidRPr="00E0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вносимых изменений в бюджет города направ</w:t>
      </w:r>
      <w:r w:rsidR="00B6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в установленном порядке </w:t>
      </w:r>
      <w:r w:rsidR="0074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города и </w:t>
      </w:r>
      <w:r w:rsidR="00F6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Думы города</w:t>
      </w:r>
      <w:r w:rsidR="00742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5FD" w:rsidRDefault="002D75FD" w:rsidP="001349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Default="004808E8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7" w:rsidRDefault="00134947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Default="004808E8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Default="004808E8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Default="004808E8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Default="004808E8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Default="004808E8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Default="004808E8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6" w:rsidRDefault="00F11FA6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6" w:rsidRDefault="00F11FA6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6" w:rsidRDefault="00F11FA6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6" w:rsidRDefault="00F11FA6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6" w:rsidRDefault="00F11FA6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6" w:rsidRDefault="00F11FA6" w:rsidP="00742C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E8" w:rsidRDefault="004808E8" w:rsidP="00C3755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F317B1" w:rsidRDefault="00F317B1" w:rsidP="00C3755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F317B1" w:rsidRDefault="00F317B1" w:rsidP="00C3755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134947" w:rsidRDefault="00134947" w:rsidP="0013494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Приложение 1 к стандарту</w:t>
      </w:r>
    </w:p>
    <w:p w:rsidR="00134947" w:rsidRDefault="00134947" w:rsidP="00C3755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F11FA6" w:rsidRPr="00F11FA6" w:rsidRDefault="00F11FA6" w:rsidP="00F11FA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F11FA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Образец оформления распоряжения председателя Счётной палаты города Нефтеюганска</w:t>
      </w:r>
    </w:p>
    <w:p w:rsidR="00F11FA6" w:rsidRPr="00F11FA6" w:rsidRDefault="00F11FA6" w:rsidP="00F11FA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F11FA6" w:rsidRPr="00F11FA6" w:rsidRDefault="00F11FA6" w:rsidP="00F11FA6">
      <w:pPr>
        <w:spacing w:after="0" w:line="240" w:lineRule="auto"/>
        <w:jc w:val="right"/>
        <w:outlineLvl w:val="2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F11FA6" w:rsidRPr="00F11FA6" w:rsidRDefault="00F11FA6" w:rsidP="00F11FA6">
      <w:pPr>
        <w:tabs>
          <w:tab w:val="left" w:pos="4253"/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F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A703B0" wp14:editId="264547F0">
            <wp:extent cx="691515" cy="8350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A6" w:rsidRPr="00F11FA6" w:rsidRDefault="00F11FA6" w:rsidP="00F11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A6" w:rsidRPr="00F11FA6" w:rsidRDefault="00F11FA6" w:rsidP="00F1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F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СЧЁТНОЙ ПАЛАТЫ</w:t>
      </w:r>
    </w:p>
    <w:p w:rsidR="00F11FA6" w:rsidRPr="00F11FA6" w:rsidRDefault="00F11FA6" w:rsidP="00F1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1F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ГОРОДА НЕФТЕЮГАНСКА</w:t>
      </w:r>
    </w:p>
    <w:p w:rsidR="00F11FA6" w:rsidRPr="00F11FA6" w:rsidRDefault="00F11FA6" w:rsidP="00F11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11FA6" w:rsidRPr="00F11FA6" w:rsidRDefault="00F11FA6" w:rsidP="00F11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1F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F11FA6" w:rsidRPr="00F11FA6" w:rsidRDefault="00F11FA6" w:rsidP="00F11FA6">
      <w:pPr>
        <w:spacing w:after="0" w:line="240" w:lineRule="auto"/>
        <w:jc w:val="center"/>
        <w:outlineLvl w:val="2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F11FA6" w:rsidRPr="00F11FA6" w:rsidRDefault="00F11FA6" w:rsidP="00F11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1FA6" w:rsidRPr="00F11FA6" w:rsidRDefault="00F11FA6" w:rsidP="00F1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1FA6">
        <w:rPr>
          <w:rFonts w:ascii="Times New Roman" w:eastAsia="Calibri" w:hAnsi="Times New Roman" w:cs="Times New Roman"/>
          <w:sz w:val="28"/>
          <w:szCs w:val="28"/>
          <w:lang w:eastAsia="ru-RU"/>
        </w:rPr>
        <w:t>«____»___________                                                                              №__________</w:t>
      </w:r>
    </w:p>
    <w:p w:rsidR="00F11FA6" w:rsidRPr="00F11FA6" w:rsidRDefault="00F11FA6" w:rsidP="00F1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1FA6" w:rsidRPr="00F11FA6" w:rsidRDefault="00F11FA6" w:rsidP="00F1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1FA6" w:rsidRPr="00F11FA6" w:rsidRDefault="00F11FA6" w:rsidP="00F11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экспертно-аналитического мероприятия</w:t>
      </w:r>
    </w:p>
    <w:p w:rsidR="00F11FA6" w:rsidRPr="00F11FA6" w:rsidRDefault="00F11FA6" w:rsidP="00F11FA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11FA6" w:rsidRPr="00F11FA6" w:rsidRDefault="00F11FA6" w:rsidP="00F11F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1FA6" w:rsidRPr="00F11FA6" w:rsidRDefault="00F11FA6" w:rsidP="00F11FA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 В соответствии с Планом работы Счётной палаты города Нефтеюганска на ___ год (пункт ____) осуществить подготовку и проведение </w:t>
      </w:r>
      <w:proofErr w:type="spellStart"/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>экспертно</w:t>
      </w:r>
      <w:proofErr w:type="spellEnd"/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-аналитического мероприятия_________________________________________________</w:t>
      </w:r>
    </w:p>
    <w:p w:rsidR="00F11FA6" w:rsidRPr="00F11FA6" w:rsidRDefault="00F11FA6" w:rsidP="00F11FA6">
      <w:pPr>
        <w:spacing w:after="0" w:line="240" w:lineRule="auto"/>
        <w:rPr>
          <w:rFonts w:ascii="Times New Roman" w:eastAsia="Calibri" w:hAnsi="Times New Roman" w:cs="Times New Roman"/>
          <w:snapToGrid w:val="0"/>
          <w:sz w:val="26"/>
          <w:szCs w:val="26"/>
          <w:vertAlign w:val="superscript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(наименование </w:t>
      </w:r>
      <w:r w:rsidRPr="00F11FA6">
        <w:rPr>
          <w:rFonts w:ascii="Times New Roman" w:eastAsia="Calibri" w:hAnsi="Times New Roman" w:cs="Times New Roman"/>
          <w:snapToGrid w:val="0"/>
          <w:sz w:val="26"/>
          <w:szCs w:val="26"/>
          <w:vertAlign w:val="superscript"/>
          <w:lang w:eastAsia="ru-RU"/>
        </w:rPr>
        <w:t>экспертно-аналитического мероприятия)</w:t>
      </w:r>
    </w:p>
    <w:p w:rsidR="00F11FA6" w:rsidRPr="00F11FA6" w:rsidRDefault="00F11FA6" w:rsidP="00F11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________________ по_________________ 20__года. </w:t>
      </w:r>
    </w:p>
    <w:p w:rsidR="00F11FA6" w:rsidRPr="00F11FA6" w:rsidRDefault="00F11FA6" w:rsidP="00F11F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F11FA6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</w:t>
      </w:r>
    </w:p>
    <w:p w:rsidR="00F11FA6" w:rsidRPr="00F11FA6" w:rsidRDefault="00F11FA6" w:rsidP="00F11FA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>2. Назначить ответственными исполнителями подготовки и проведения мероприятия:</w:t>
      </w:r>
    </w:p>
    <w:p w:rsidR="00F11FA6" w:rsidRPr="00F11FA6" w:rsidRDefault="00F11FA6" w:rsidP="00F11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руководитель______________________________________________________________</w:t>
      </w:r>
    </w:p>
    <w:p w:rsidR="00F11FA6" w:rsidRPr="00F11FA6" w:rsidRDefault="00F11FA6" w:rsidP="00F11FA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(имя, отчество, фамилия, должность)</w:t>
      </w:r>
    </w:p>
    <w:p w:rsidR="00F11FA6" w:rsidRPr="00F11FA6" w:rsidRDefault="00F11FA6" w:rsidP="00F11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исполнители_______________________________________________________________</w:t>
      </w:r>
    </w:p>
    <w:p w:rsidR="00F11FA6" w:rsidRPr="00F11FA6" w:rsidRDefault="00F11FA6" w:rsidP="00F11FA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(имя, отчество, фамилия, должность)</w:t>
      </w:r>
    </w:p>
    <w:p w:rsidR="00F11FA6" w:rsidRPr="00F11FA6" w:rsidRDefault="00F11FA6" w:rsidP="00F11FA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FA6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Подготовить и представить на утверждение программу проведения экспертно-аналитического мероприятия __________20____года.</w:t>
      </w:r>
    </w:p>
    <w:p w:rsidR="00F11FA6" w:rsidRPr="00F11FA6" w:rsidRDefault="00F11FA6" w:rsidP="00F11F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A6" w:rsidRPr="00F11FA6" w:rsidRDefault="00F11FA6" w:rsidP="00F11F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1F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Контроль за исполнением распоряжения оставляю за собой.</w:t>
      </w:r>
    </w:p>
    <w:p w:rsidR="00F11FA6" w:rsidRPr="00F11FA6" w:rsidRDefault="00F11FA6" w:rsidP="00F11F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A6" w:rsidRPr="00F11FA6" w:rsidRDefault="00F11FA6" w:rsidP="00F11F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A6" w:rsidRPr="00F11FA6" w:rsidRDefault="00F11FA6" w:rsidP="00F11F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1FA6" w:rsidRPr="00F11FA6" w:rsidRDefault="00F11FA6" w:rsidP="00F11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Должность                                            </w:t>
      </w:r>
      <w:r w:rsidRPr="00F11FA6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личная подпись</w:t>
      </w:r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инициалы, фамилия                              </w:t>
      </w:r>
    </w:p>
    <w:p w:rsidR="00F11FA6" w:rsidRPr="00F11FA6" w:rsidRDefault="00F11FA6" w:rsidP="00F11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11F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F11FA6" w:rsidRPr="00F11FA6" w:rsidRDefault="00F11FA6" w:rsidP="00F11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C37558" w:rsidRPr="00C37558" w:rsidRDefault="00B101C7" w:rsidP="00B101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стандарту</w:t>
      </w:r>
    </w:p>
    <w:p w:rsidR="00B101C7" w:rsidRDefault="00B101C7" w:rsidP="000066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66F0" w:rsidRDefault="00C37558" w:rsidP="00B101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Образец оформления программы проведения </w:t>
      </w:r>
      <w:r w:rsidR="000066F0" w:rsidRPr="0000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экспертизы внесения изменений в решение Думы города о бюджете города Нефтеюганск на очередной финансовый год и плановый период</w:t>
      </w:r>
    </w:p>
    <w:p w:rsidR="00C37558" w:rsidRPr="00C37558" w:rsidRDefault="00303E84" w:rsidP="000066F0">
      <w:pPr>
        <w:spacing w:after="0" w:line="240" w:lineRule="auto"/>
        <w:ind w:left="283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="00006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37558" w:rsidRPr="00C37558" w:rsidRDefault="004808E8" w:rsidP="00C3755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37558" w:rsidRPr="00C37558" w:rsidRDefault="00303E84" w:rsidP="00303E84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Счё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 </w:t>
      </w:r>
    </w:p>
    <w:p w:rsidR="00C37558" w:rsidRPr="00C37558" w:rsidRDefault="00C37558" w:rsidP="00C3755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города Нефтеюганска </w:t>
      </w:r>
    </w:p>
    <w:p w:rsidR="00C37558" w:rsidRPr="00C37558" w:rsidRDefault="00C37558" w:rsidP="00C37558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___________________________                  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C37558" w:rsidRPr="00C37558" w:rsidRDefault="00C37558" w:rsidP="00C3755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инициалы и фамилия</w:t>
      </w:r>
    </w:p>
    <w:p w:rsidR="00C37558" w:rsidRPr="00C37558" w:rsidRDefault="00C37558" w:rsidP="00C3755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</w:t>
      </w:r>
      <w:r w:rsidR="00B4006F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_______________20__г.</w:t>
      </w:r>
    </w:p>
    <w:p w:rsidR="00C37558" w:rsidRPr="00C37558" w:rsidRDefault="00C37558" w:rsidP="00C37558">
      <w:pPr>
        <w:spacing w:after="0" w:line="240" w:lineRule="auto"/>
        <w:ind w:left="284" w:right="-1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:rsidR="00C37558" w:rsidRPr="002165AD" w:rsidRDefault="00C37558" w:rsidP="00C37558">
      <w:pPr>
        <w:spacing w:after="0" w:line="240" w:lineRule="auto"/>
        <w:ind w:left="284" w:right="-1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2165AD"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  <w:t>программа</w:t>
      </w:r>
    </w:p>
    <w:p w:rsidR="00C37558" w:rsidRPr="002165AD" w:rsidRDefault="00CD127E" w:rsidP="00B101C7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D12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проведения экспертно-аналитического мероприятия</w:t>
      </w:r>
      <w:r w:rsidR="007A4233" w:rsidRPr="0021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7558" w:rsidRPr="00C37558" w:rsidRDefault="00C37558" w:rsidP="00C37558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«______________________________________________________________»</w:t>
      </w:r>
    </w:p>
    <w:p w:rsidR="00C37558" w:rsidRPr="00C37558" w:rsidRDefault="00C37558" w:rsidP="00C37558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(наименование экспертно-аналитического мероприятия)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Основание для проведения эксперт</w:t>
      </w:r>
      <w:r w:rsidR="007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</w:t>
      </w:r>
      <w:r w:rsidR="00AC48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F317B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C48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37558" w:rsidRPr="00C37558" w:rsidRDefault="00C37558" w:rsidP="00C3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(пункт Плана работы Счетной палаты города Нефтеюганска, </w:t>
      </w: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иные основания для проведения эксперт</w:t>
      </w:r>
      <w:r w:rsidR="007A4233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изы</w:t>
      </w: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, предусмотренные Положением о</w:t>
      </w: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Счетной палате города Нефтеюганска</w:t>
      </w: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 эксперт</w:t>
      </w:r>
      <w:r w:rsidR="007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A42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</w:t>
      </w:r>
      <w:r w:rsidR="007A42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(указывается, что именно проверяется)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Объекты эксперти</w:t>
      </w:r>
      <w:r w:rsidR="007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______________________________________________________________;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______________________________________________________________.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объектов)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4. Цели и вопросы эксперти</w:t>
      </w:r>
      <w:r w:rsidR="007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Цель </w:t>
      </w:r>
      <w:r w:rsidR="00B101C7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1 _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(формулировка цели)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 Вопросы: ___________________________________________________;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Цель 2 ________________________________________________________;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(формулировка цели)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 Вопросы: ____________________________________________________;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5. Исследуемый период: _____________________________________________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Сроки проведения эксперти</w:t>
      </w:r>
      <w:r w:rsidR="007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BF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             по __________.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Состав ответственных исполнителей:</w:t>
      </w:r>
    </w:p>
    <w:p w:rsidR="00C37558" w:rsidRPr="00C37558" w:rsidRDefault="007A4233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экспертизы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(</w:t>
      </w: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инициалы, фамилия)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исполнители </w:t>
      </w:r>
      <w:r w:rsidR="007A42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инициалы, фамилия)</w:t>
      </w:r>
    </w:p>
    <w:p w:rsidR="001A1F83" w:rsidRDefault="00C37558" w:rsidP="00D632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Срок представления </w:t>
      </w:r>
      <w:r w:rsidR="00C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эксперт</w:t>
      </w:r>
      <w:r w:rsidR="007A4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«__</w:t>
      </w:r>
      <w:r w:rsidR="00B101C7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_________20__года.</w:t>
      </w:r>
    </w:p>
    <w:p w:rsidR="00B101C7" w:rsidRPr="00C37558" w:rsidRDefault="00B101C7" w:rsidP="00B101C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стандарту</w:t>
      </w:r>
    </w:p>
    <w:p w:rsidR="00B101C7" w:rsidRDefault="00B101C7" w:rsidP="00D632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32E4" w:rsidRPr="001A1F83" w:rsidRDefault="001A1F83" w:rsidP="00B101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</w:t>
      </w:r>
      <w:r w:rsidR="00C37558" w:rsidRPr="00C37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разец оформления </w:t>
      </w:r>
      <w:r w:rsidR="00C37558" w:rsidRPr="00C3755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уведомления о проведении </w:t>
      </w:r>
      <w:r w:rsidR="00D632E4" w:rsidRPr="00006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экспертизы внесения изменений в решение Думы города о бюджете города Нефтеюганск на очередной финансовый год и плановый период</w:t>
      </w:r>
    </w:p>
    <w:p w:rsidR="00C37558" w:rsidRPr="00C37558" w:rsidRDefault="00C37558" w:rsidP="00C37558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58" w:rsidRPr="00C37558" w:rsidRDefault="00C37558" w:rsidP="00C37558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фирменном бланке Сч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города Нефтеюганска</w:t>
      </w:r>
    </w:p>
    <w:p w:rsidR="00C37558" w:rsidRPr="00C37558" w:rsidRDefault="00C37558" w:rsidP="00C3755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852"/>
        <w:gridCol w:w="4392"/>
      </w:tblGrid>
      <w:tr w:rsidR="00C37558" w:rsidRPr="00C37558" w:rsidTr="00CD33D3">
        <w:trPr>
          <w:cantSplit/>
        </w:trPr>
        <w:tc>
          <w:tcPr>
            <w:tcW w:w="4254" w:type="dxa"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</w:tcPr>
          <w:p w:rsidR="004808E8" w:rsidRDefault="004808E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руководителя</w:t>
            </w: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проверяемого объекта</w:t>
            </w: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ИНИЦИАЛЫ, ФАМИЛИЯ</w:t>
            </w:r>
          </w:p>
        </w:tc>
      </w:tr>
    </w:tbl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</w:t>
      </w:r>
      <w:proofErr w:type="spellStart"/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37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 отчество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тная палата города Нефтеюганска уведомляет Вас, что в соответствии                      с __________________________________________________________________,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(пункт Плана работы Счетной палаты, </w:t>
      </w: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иные основания для проведения эксперти</w:t>
      </w:r>
      <w:r w:rsidR="006D23CB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зы</w:t>
      </w: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, предусмотренные Положением о Счетной палате города Нефтеюганска)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______________________________________________________ сотрудники: 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объекта эксперти</w:t>
      </w:r>
      <w:r w:rsidR="006D23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зы</w:t>
      </w: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__________________________________________________________________;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инициалы, фамилия)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проводить эксперти</w:t>
      </w:r>
      <w:r w:rsidR="006D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601D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  <w:r w:rsidR="006D23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</w:t>
      </w: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эксперт</w:t>
      </w:r>
      <w:r w:rsidR="006D2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«___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_______20__года 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__________20___года.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___________________________________________________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37558" w:rsidRPr="00C37558" w:rsidRDefault="00C37558" w:rsidP="00C375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(статья </w:t>
      </w: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Положения о Сч</w:t>
      </w:r>
      <w:r w:rsidR="00CD33D3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ё</w:t>
      </w:r>
      <w:r w:rsidRPr="00C37558">
        <w:rPr>
          <w:rFonts w:ascii="Times New Roman" w:eastAsia="Times New Roman" w:hAnsi="Times New Roman" w:cs="Times New Roman"/>
          <w:snapToGrid w:val="0"/>
          <w:sz w:val="28"/>
          <w:szCs w:val="28"/>
          <w:vertAlign w:val="superscript"/>
          <w:lang w:eastAsia="ru-RU"/>
        </w:rPr>
        <w:t>тной палате)</w:t>
      </w:r>
    </w:p>
    <w:p w:rsidR="00C37558" w:rsidRPr="00C37558" w:rsidRDefault="00C37558" w:rsidP="00C375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обеспечить необходимые условия для работы сотрудников и подготовить необходимые для проверки материалы. </w:t>
      </w:r>
    </w:p>
    <w:tbl>
      <w:tblPr>
        <w:tblW w:w="9356" w:type="dxa"/>
        <w:tblInd w:w="28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344"/>
        <w:gridCol w:w="7198"/>
      </w:tblGrid>
      <w:tr w:rsidR="00C37558" w:rsidRPr="00C37558" w:rsidTr="00CD33D3">
        <w:trPr>
          <w:cantSplit/>
        </w:trPr>
        <w:tc>
          <w:tcPr>
            <w:tcW w:w="1814" w:type="dxa"/>
            <w:hideMark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344" w:type="dxa"/>
            <w:hideMark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8" w:type="dxa"/>
            <w:hideMark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проведения </w:t>
            </w:r>
            <w:r w:rsidR="006D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экспертизы</w:t>
            </w: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(копия) на ___ л. в 1 экз.</w:t>
            </w:r>
          </w:p>
        </w:tc>
      </w:tr>
      <w:tr w:rsidR="00C37558" w:rsidRPr="00C37558" w:rsidTr="00CD33D3">
        <w:trPr>
          <w:cantSplit/>
        </w:trPr>
        <w:tc>
          <w:tcPr>
            <w:tcW w:w="1814" w:type="dxa"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  <w:hideMark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8" w:type="dxa"/>
            <w:hideMark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 и вопросов на ____ л. в 1 экз.</w:t>
            </w:r>
          </w:p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случае необходимости).</w:t>
            </w:r>
          </w:p>
        </w:tc>
      </w:tr>
      <w:tr w:rsidR="00C37558" w:rsidRPr="00C37558" w:rsidTr="00CD33D3">
        <w:trPr>
          <w:cantSplit/>
        </w:trPr>
        <w:tc>
          <w:tcPr>
            <w:tcW w:w="1814" w:type="dxa"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" w:type="dxa"/>
            <w:hideMark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98" w:type="dxa"/>
            <w:hideMark/>
          </w:tcPr>
          <w:p w:rsidR="00C37558" w:rsidRPr="00C37558" w:rsidRDefault="00C37558" w:rsidP="00C37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на ___ л. в 1 экз. (в случае необходимости).</w:t>
            </w:r>
          </w:p>
        </w:tc>
      </w:tr>
    </w:tbl>
    <w:p w:rsidR="00CD33D3" w:rsidRDefault="00CD33D3" w:rsidP="00F22C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D3" w:rsidRDefault="00CD33D3" w:rsidP="00F22C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CC1" w:rsidRDefault="00C37558" w:rsidP="00F22C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               </w:t>
      </w:r>
      <w:r w:rsidR="00CD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37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личная подпись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61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13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инициалы и фамилия</w:t>
      </w:r>
    </w:p>
    <w:p w:rsidR="008B77C9" w:rsidRDefault="008B77C9" w:rsidP="00CD3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3D3" w:rsidRPr="00C37558" w:rsidRDefault="00CD33D3" w:rsidP="00CD33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стандарту</w:t>
      </w:r>
    </w:p>
    <w:p w:rsidR="00CD33D3" w:rsidRDefault="00CD33D3" w:rsidP="00F22C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C37558" w:rsidRPr="00F22CC1" w:rsidRDefault="00C37558" w:rsidP="00CD33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Образец оформления акта </w:t>
      </w:r>
      <w:r w:rsidRPr="00C37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факту непредставления информации (задержки представления, представления не в полном объеме, представления недосто</w:t>
      </w:r>
      <w:r w:rsidR="00D63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верной информации) по запросу Счё</w:t>
      </w:r>
      <w:r w:rsidRPr="00C37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тной палаты города Нефтеюганска</w:t>
      </w:r>
    </w:p>
    <w:p w:rsidR="00C37558" w:rsidRPr="00C37558" w:rsidRDefault="00C37558" w:rsidP="00C37558">
      <w:pPr>
        <w:overflowPunct w:val="0"/>
        <w:autoSpaceDE w:val="0"/>
        <w:autoSpaceDN w:val="0"/>
        <w:adjustRightInd w:val="0"/>
        <w:spacing w:after="0" w:line="240" w:lineRule="auto"/>
        <w:ind w:left="284"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58" w:rsidRPr="00C37558" w:rsidRDefault="004808E8" w:rsidP="00CD33D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фирменном бланке Счё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города Нефтеюганска</w:t>
      </w:r>
    </w:p>
    <w:p w:rsidR="00C37558" w:rsidRPr="00C37558" w:rsidRDefault="00C37558" w:rsidP="00C37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58" w:rsidRPr="00C37558" w:rsidRDefault="00C37558" w:rsidP="00C3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C37558" w:rsidRPr="00C37558" w:rsidRDefault="00C37558" w:rsidP="00C3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непредставления информации (задержки представления, представления не в полном объеме, представления недостоверной информации) по запросу Сч</w:t>
      </w:r>
      <w:r w:rsidR="00D632E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города Нефтеюганска</w:t>
      </w:r>
    </w:p>
    <w:p w:rsidR="00C37558" w:rsidRPr="00C37558" w:rsidRDefault="00C37558" w:rsidP="00C3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558" w:rsidRPr="00C37558" w:rsidRDefault="00C37558" w:rsidP="00C37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                                                 </w:t>
      </w:r>
      <w:proofErr w:type="gramStart"/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____»______________20___  г.</w:t>
      </w:r>
    </w:p>
    <w:p w:rsidR="00C37558" w:rsidRPr="00C37558" w:rsidRDefault="00C37558" w:rsidP="00C37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6F" w:rsidRDefault="00C37558" w:rsidP="00C42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Сч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палате города Нефтеюганска, утвержденным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</w:t>
      </w:r>
      <w:r w:rsidR="0016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    работы     </w:t>
      </w:r>
      <w:r w:rsidR="00CD33D3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____ </w:t>
      </w:r>
      <w:r w:rsidR="00CD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Счётной 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проводится эксперти</w:t>
      </w:r>
      <w:r w:rsidR="00371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</w:p>
    <w:p w:rsidR="00C37558" w:rsidRPr="00C37558" w:rsidRDefault="00C37558" w:rsidP="00C42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____________________________________________________________________________________________________________________________________</w:t>
      </w:r>
    </w:p>
    <w:p w:rsidR="00C37558" w:rsidRPr="00C37558" w:rsidRDefault="00C37558" w:rsidP="00C3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мероприятия, объекта проверки)</w:t>
      </w:r>
    </w:p>
    <w:p w:rsidR="00C37558" w:rsidRPr="00C37558" w:rsidRDefault="004808E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</w:t>
      </w:r>
      <w:r w:rsidR="00161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 города Нефтеюганска «_</w:t>
      </w:r>
      <w:r w:rsidR="00CD33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» _</w:t>
      </w:r>
      <w:r w:rsidR="0016136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запрашивалась следующая информация, необходимая для проведения эксперт</w:t>
      </w:r>
      <w:r w:rsidR="003714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информации истек «__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</w:t>
      </w:r>
      <w:r w:rsidR="00CD33D3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врем</w:t>
      </w:r>
      <w:r w:rsidR="004808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ени, в нарушение Положения о Счё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палате города Нефтеюганска должностным лицом</w:t>
      </w:r>
      <w:r w:rsidR="00B8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B8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37558" w:rsidRPr="00C37558" w:rsidRDefault="00C37558" w:rsidP="00C3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проверяемого объекта)</w:t>
      </w: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документы и материалы___</w:t>
      </w:r>
      <w:r w:rsidR="00B8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  <w:r w:rsidR="00B81C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37558" w:rsidRPr="00C37558" w:rsidRDefault="00C37558" w:rsidP="00C37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(не представлена, представлена не в полном объеме, представлена недостоверная, представлена с задержкой на ___дней)</w:t>
      </w: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</w:t>
      </w:r>
      <w:r w:rsidR="00CD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(направлен) для ознакомления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</w:t>
      </w:r>
      <w:r w:rsidR="00CD33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Pr="00C375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(наименование проверяемого объекта, должность, Ф.И.О.)</w:t>
      </w: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7558" w:rsidRPr="00C37558" w:rsidRDefault="004808E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Счё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палаты         </w:t>
      </w:r>
      <w:r w:rsidR="00C37558" w:rsidRPr="00C37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личная подпись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558"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инициалы, фамилия</w:t>
      </w: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7558" w:rsidRPr="00C37558" w:rsidRDefault="00C37558" w:rsidP="00C37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:rsidR="00E3006C" w:rsidRDefault="00E3006C" w:rsidP="009A3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558" w:rsidRPr="009A6529" w:rsidRDefault="00C37558" w:rsidP="00B81C16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color w:val="FF0000"/>
          <w:sz w:val="28"/>
          <w:szCs w:val="28"/>
          <w:lang w:eastAsia="ru-RU"/>
        </w:rPr>
      </w:pP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375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личная подпись </w:t>
      </w:r>
      <w:r w:rsidRPr="00C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инициалы, фамилия</w:t>
      </w:r>
    </w:p>
    <w:sectPr w:rsidR="00C37558" w:rsidRPr="009A6529" w:rsidSect="00AC48D3">
      <w:headerReference w:type="default" r:id="rId9"/>
      <w:headerReference w:type="first" r:id="rId10"/>
      <w:pgSz w:w="11907" w:h="16840" w:code="9"/>
      <w:pgMar w:top="1134" w:right="567" w:bottom="1134" w:left="1701" w:header="425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40" w:rsidRDefault="000B3E40">
      <w:pPr>
        <w:spacing w:after="0" w:line="240" w:lineRule="auto"/>
      </w:pPr>
      <w:r>
        <w:separator/>
      </w:r>
    </w:p>
  </w:endnote>
  <w:endnote w:type="continuationSeparator" w:id="0">
    <w:p w:rsidR="000B3E40" w:rsidRDefault="000B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40" w:rsidRDefault="000B3E40">
      <w:pPr>
        <w:spacing w:after="0" w:line="240" w:lineRule="auto"/>
      </w:pPr>
      <w:r>
        <w:separator/>
      </w:r>
    </w:p>
  </w:footnote>
  <w:footnote w:type="continuationSeparator" w:id="0">
    <w:p w:rsidR="000B3E40" w:rsidRDefault="000B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599121"/>
      <w:docPartObj>
        <w:docPartGallery w:val="Page Numbers (Top of Page)"/>
        <w:docPartUnique/>
      </w:docPartObj>
    </w:sdtPr>
    <w:sdtEndPr/>
    <w:sdtContent>
      <w:p w:rsidR="001A1F83" w:rsidRDefault="001A1F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FA6">
          <w:rPr>
            <w:noProof/>
          </w:rPr>
          <w:t>11</w:t>
        </w:r>
        <w:r>
          <w:fldChar w:fldCharType="end"/>
        </w:r>
      </w:p>
    </w:sdtContent>
  </w:sdt>
  <w:p w:rsidR="001A1F83" w:rsidRDefault="001A1F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83" w:rsidRDefault="001A1F83" w:rsidP="008150B1">
    <w:pPr>
      <w:pStyle w:val="a4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F29"/>
    <w:multiLevelType w:val="multilevel"/>
    <w:tmpl w:val="A1B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E4087"/>
    <w:multiLevelType w:val="multilevel"/>
    <w:tmpl w:val="5EEE50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E0211"/>
    <w:multiLevelType w:val="hybridMultilevel"/>
    <w:tmpl w:val="F3242D5E"/>
    <w:lvl w:ilvl="0" w:tplc="1CA89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967038"/>
    <w:multiLevelType w:val="multilevel"/>
    <w:tmpl w:val="C5BEC5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F6477"/>
    <w:multiLevelType w:val="multilevel"/>
    <w:tmpl w:val="E24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83138F"/>
    <w:multiLevelType w:val="multilevel"/>
    <w:tmpl w:val="F3DCFA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372ADB"/>
    <w:multiLevelType w:val="hybridMultilevel"/>
    <w:tmpl w:val="7AD6CB6C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F062E3"/>
    <w:multiLevelType w:val="multilevel"/>
    <w:tmpl w:val="AECC54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56309E"/>
    <w:multiLevelType w:val="multilevel"/>
    <w:tmpl w:val="D196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1D401A"/>
    <w:multiLevelType w:val="hybridMultilevel"/>
    <w:tmpl w:val="E64235D0"/>
    <w:lvl w:ilvl="0" w:tplc="1CA89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BD2A77"/>
    <w:multiLevelType w:val="hybridMultilevel"/>
    <w:tmpl w:val="94645E34"/>
    <w:lvl w:ilvl="0" w:tplc="1CA89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FE2680"/>
    <w:multiLevelType w:val="multilevel"/>
    <w:tmpl w:val="6A82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5B7A96"/>
    <w:multiLevelType w:val="hybridMultilevel"/>
    <w:tmpl w:val="D0561ED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02E"/>
    <w:multiLevelType w:val="hybridMultilevel"/>
    <w:tmpl w:val="BEAED442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C335ECB"/>
    <w:multiLevelType w:val="multilevel"/>
    <w:tmpl w:val="B88C4C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CC1A83"/>
    <w:multiLevelType w:val="hybridMultilevel"/>
    <w:tmpl w:val="87A07FDA"/>
    <w:lvl w:ilvl="0" w:tplc="1CA8994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34665E1E"/>
    <w:multiLevelType w:val="multilevel"/>
    <w:tmpl w:val="C780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D65F5E"/>
    <w:multiLevelType w:val="hybridMultilevel"/>
    <w:tmpl w:val="DF50C3E6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303F1"/>
    <w:multiLevelType w:val="multilevel"/>
    <w:tmpl w:val="B7BE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5F401A"/>
    <w:multiLevelType w:val="multilevel"/>
    <w:tmpl w:val="D18A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2A3B5C"/>
    <w:multiLevelType w:val="multilevel"/>
    <w:tmpl w:val="FE187F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1" w15:restartNumberingAfterBreak="0">
    <w:nsid w:val="60C8279C"/>
    <w:multiLevelType w:val="multilevel"/>
    <w:tmpl w:val="AC56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0B111F"/>
    <w:multiLevelType w:val="multilevel"/>
    <w:tmpl w:val="25B8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8F7869"/>
    <w:multiLevelType w:val="hybridMultilevel"/>
    <w:tmpl w:val="43C4300A"/>
    <w:lvl w:ilvl="0" w:tplc="1CA89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66348"/>
    <w:multiLevelType w:val="multilevel"/>
    <w:tmpl w:val="3F88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B63562"/>
    <w:multiLevelType w:val="hybridMultilevel"/>
    <w:tmpl w:val="3B3A7780"/>
    <w:lvl w:ilvl="0" w:tplc="1CA899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467A19"/>
    <w:multiLevelType w:val="hybridMultilevel"/>
    <w:tmpl w:val="ED02EBBC"/>
    <w:lvl w:ilvl="0" w:tplc="1CA899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BD6250"/>
    <w:multiLevelType w:val="multilevel"/>
    <w:tmpl w:val="B87287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3D32C9"/>
    <w:multiLevelType w:val="multilevel"/>
    <w:tmpl w:val="1AA2FD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2337D9"/>
    <w:multiLevelType w:val="multilevel"/>
    <w:tmpl w:val="608C65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  <w:kern w:val="16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1"/>
  </w:num>
  <w:num w:numId="3">
    <w:abstractNumId w:val="24"/>
  </w:num>
  <w:num w:numId="4">
    <w:abstractNumId w:val="4"/>
  </w:num>
  <w:num w:numId="5">
    <w:abstractNumId w:val="16"/>
  </w:num>
  <w:num w:numId="6">
    <w:abstractNumId w:val="19"/>
  </w:num>
  <w:num w:numId="7">
    <w:abstractNumId w:val="11"/>
  </w:num>
  <w:num w:numId="8">
    <w:abstractNumId w:val="18"/>
  </w:num>
  <w:num w:numId="9">
    <w:abstractNumId w:val="8"/>
  </w:num>
  <w:num w:numId="10">
    <w:abstractNumId w:val="0"/>
  </w:num>
  <w:num w:numId="11">
    <w:abstractNumId w:val="17"/>
  </w:num>
  <w:num w:numId="12">
    <w:abstractNumId w:val="26"/>
  </w:num>
  <w:num w:numId="13">
    <w:abstractNumId w:val="12"/>
  </w:num>
  <w:num w:numId="14">
    <w:abstractNumId w:val="15"/>
  </w:num>
  <w:num w:numId="15">
    <w:abstractNumId w:val="23"/>
  </w:num>
  <w:num w:numId="16">
    <w:abstractNumId w:val="13"/>
  </w:num>
  <w:num w:numId="17">
    <w:abstractNumId w:val="9"/>
  </w:num>
  <w:num w:numId="18">
    <w:abstractNumId w:val="2"/>
  </w:num>
  <w:num w:numId="19">
    <w:abstractNumId w:val="10"/>
  </w:num>
  <w:num w:numId="20">
    <w:abstractNumId w:val="6"/>
  </w:num>
  <w:num w:numId="21">
    <w:abstractNumId w:val="25"/>
  </w:num>
  <w:num w:numId="22">
    <w:abstractNumId w:val="3"/>
  </w:num>
  <w:num w:numId="23">
    <w:abstractNumId w:val="1"/>
  </w:num>
  <w:num w:numId="24">
    <w:abstractNumId w:val="28"/>
  </w:num>
  <w:num w:numId="25">
    <w:abstractNumId w:val="29"/>
  </w:num>
  <w:num w:numId="26">
    <w:abstractNumId w:val="14"/>
  </w:num>
  <w:num w:numId="27">
    <w:abstractNumId w:val="7"/>
  </w:num>
  <w:num w:numId="28">
    <w:abstractNumId w:val="27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21"/>
    <w:rsid w:val="000066F0"/>
    <w:rsid w:val="00025E7B"/>
    <w:rsid w:val="000708FD"/>
    <w:rsid w:val="00071EBC"/>
    <w:rsid w:val="00076A87"/>
    <w:rsid w:val="00086DF4"/>
    <w:rsid w:val="00090206"/>
    <w:rsid w:val="00091852"/>
    <w:rsid w:val="000A4E94"/>
    <w:rsid w:val="000A655A"/>
    <w:rsid w:val="000B3E40"/>
    <w:rsid w:val="000B4261"/>
    <w:rsid w:val="000B5416"/>
    <w:rsid w:val="000C3BA8"/>
    <w:rsid w:val="0010120C"/>
    <w:rsid w:val="00134947"/>
    <w:rsid w:val="00161366"/>
    <w:rsid w:val="00161FE1"/>
    <w:rsid w:val="001966B6"/>
    <w:rsid w:val="001A05B8"/>
    <w:rsid w:val="001A1F83"/>
    <w:rsid w:val="001A764D"/>
    <w:rsid w:val="001C64DD"/>
    <w:rsid w:val="001D32B7"/>
    <w:rsid w:val="002072C8"/>
    <w:rsid w:val="00207D44"/>
    <w:rsid w:val="002165AD"/>
    <w:rsid w:val="002222B8"/>
    <w:rsid w:val="00222EC2"/>
    <w:rsid w:val="00235AAE"/>
    <w:rsid w:val="00257DBF"/>
    <w:rsid w:val="00284462"/>
    <w:rsid w:val="002B53A0"/>
    <w:rsid w:val="002D0E38"/>
    <w:rsid w:val="002D5A5F"/>
    <w:rsid w:val="002D75FD"/>
    <w:rsid w:val="002F505D"/>
    <w:rsid w:val="002F5532"/>
    <w:rsid w:val="00303E84"/>
    <w:rsid w:val="00304121"/>
    <w:rsid w:val="0030789F"/>
    <w:rsid w:val="00315DBD"/>
    <w:rsid w:val="00364E18"/>
    <w:rsid w:val="00371413"/>
    <w:rsid w:val="00372E50"/>
    <w:rsid w:val="00391EC1"/>
    <w:rsid w:val="003B2BFB"/>
    <w:rsid w:val="003C5CDC"/>
    <w:rsid w:val="003C7B96"/>
    <w:rsid w:val="00405989"/>
    <w:rsid w:val="00407F66"/>
    <w:rsid w:val="00410009"/>
    <w:rsid w:val="00417214"/>
    <w:rsid w:val="00426631"/>
    <w:rsid w:val="004276D4"/>
    <w:rsid w:val="00462609"/>
    <w:rsid w:val="004808E8"/>
    <w:rsid w:val="00493064"/>
    <w:rsid w:val="0049358D"/>
    <w:rsid w:val="004960F3"/>
    <w:rsid w:val="004A64CA"/>
    <w:rsid w:val="004B6801"/>
    <w:rsid w:val="004E0EBB"/>
    <w:rsid w:val="004E5FEC"/>
    <w:rsid w:val="004F4052"/>
    <w:rsid w:val="00535391"/>
    <w:rsid w:val="00536DBC"/>
    <w:rsid w:val="005426BF"/>
    <w:rsid w:val="00560FCC"/>
    <w:rsid w:val="005767E5"/>
    <w:rsid w:val="005A3349"/>
    <w:rsid w:val="005B4726"/>
    <w:rsid w:val="005B7DE8"/>
    <w:rsid w:val="005C0553"/>
    <w:rsid w:val="005D4F2E"/>
    <w:rsid w:val="005E2E0B"/>
    <w:rsid w:val="00601599"/>
    <w:rsid w:val="00601DEB"/>
    <w:rsid w:val="00653CB2"/>
    <w:rsid w:val="006655B0"/>
    <w:rsid w:val="00671941"/>
    <w:rsid w:val="006A1ECD"/>
    <w:rsid w:val="006A4F96"/>
    <w:rsid w:val="006A51E3"/>
    <w:rsid w:val="006D23CB"/>
    <w:rsid w:val="006E1EC3"/>
    <w:rsid w:val="006F7721"/>
    <w:rsid w:val="00742CCD"/>
    <w:rsid w:val="00745332"/>
    <w:rsid w:val="00751F1B"/>
    <w:rsid w:val="00760129"/>
    <w:rsid w:val="007650B8"/>
    <w:rsid w:val="00765564"/>
    <w:rsid w:val="0077243F"/>
    <w:rsid w:val="00780316"/>
    <w:rsid w:val="0079157B"/>
    <w:rsid w:val="007A4233"/>
    <w:rsid w:val="007E0ED8"/>
    <w:rsid w:val="0081096A"/>
    <w:rsid w:val="008150B1"/>
    <w:rsid w:val="00837790"/>
    <w:rsid w:val="008643CB"/>
    <w:rsid w:val="008870E1"/>
    <w:rsid w:val="008B77C9"/>
    <w:rsid w:val="008C1C21"/>
    <w:rsid w:val="008F128B"/>
    <w:rsid w:val="00900244"/>
    <w:rsid w:val="00940620"/>
    <w:rsid w:val="009450F4"/>
    <w:rsid w:val="00974275"/>
    <w:rsid w:val="00975663"/>
    <w:rsid w:val="0098051C"/>
    <w:rsid w:val="00982334"/>
    <w:rsid w:val="00994644"/>
    <w:rsid w:val="009A3046"/>
    <w:rsid w:val="009A6529"/>
    <w:rsid w:val="009B408E"/>
    <w:rsid w:val="009E2EE5"/>
    <w:rsid w:val="00A054B7"/>
    <w:rsid w:val="00A06009"/>
    <w:rsid w:val="00A1142A"/>
    <w:rsid w:val="00A225A1"/>
    <w:rsid w:val="00A23A4B"/>
    <w:rsid w:val="00A25F34"/>
    <w:rsid w:val="00A2666B"/>
    <w:rsid w:val="00A34522"/>
    <w:rsid w:val="00A40CAE"/>
    <w:rsid w:val="00A521F4"/>
    <w:rsid w:val="00A6020A"/>
    <w:rsid w:val="00A80846"/>
    <w:rsid w:val="00A87F47"/>
    <w:rsid w:val="00AC48D3"/>
    <w:rsid w:val="00AC49CF"/>
    <w:rsid w:val="00AD1BE3"/>
    <w:rsid w:val="00AE03CA"/>
    <w:rsid w:val="00B101C7"/>
    <w:rsid w:val="00B211F6"/>
    <w:rsid w:val="00B4006F"/>
    <w:rsid w:val="00B440C7"/>
    <w:rsid w:val="00B47EEF"/>
    <w:rsid w:val="00B629AF"/>
    <w:rsid w:val="00B65C31"/>
    <w:rsid w:val="00B7431D"/>
    <w:rsid w:val="00B7772C"/>
    <w:rsid w:val="00B81C16"/>
    <w:rsid w:val="00BA48AC"/>
    <w:rsid w:val="00BB3428"/>
    <w:rsid w:val="00BF3FA7"/>
    <w:rsid w:val="00BF5510"/>
    <w:rsid w:val="00BF5779"/>
    <w:rsid w:val="00C01400"/>
    <w:rsid w:val="00C04ED4"/>
    <w:rsid w:val="00C12B8D"/>
    <w:rsid w:val="00C37558"/>
    <w:rsid w:val="00C4255A"/>
    <w:rsid w:val="00C50E3C"/>
    <w:rsid w:val="00C84A14"/>
    <w:rsid w:val="00C93177"/>
    <w:rsid w:val="00CA536A"/>
    <w:rsid w:val="00CB6C57"/>
    <w:rsid w:val="00CC0E60"/>
    <w:rsid w:val="00CD127E"/>
    <w:rsid w:val="00CD33D3"/>
    <w:rsid w:val="00CF4A36"/>
    <w:rsid w:val="00D14EB2"/>
    <w:rsid w:val="00D24FC1"/>
    <w:rsid w:val="00D41654"/>
    <w:rsid w:val="00D4288F"/>
    <w:rsid w:val="00D44C29"/>
    <w:rsid w:val="00D531F3"/>
    <w:rsid w:val="00D632E4"/>
    <w:rsid w:val="00D64F19"/>
    <w:rsid w:val="00D655E5"/>
    <w:rsid w:val="00D750FC"/>
    <w:rsid w:val="00D90FEC"/>
    <w:rsid w:val="00DB5904"/>
    <w:rsid w:val="00DC3114"/>
    <w:rsid w:val="00DD053C"/>
    <w:rsid w:val="00E01DFC"/>
    <w:rsid w:val="00E3006C"/>
    <w:rsid w:val="00E61FD2"/>
    <w:rsid w:val="00E76BD5"/>
    <w:rsid w:val="00E90B2E"/>
    <w:rsid w:val="00EA259F"/>
    <w:rsid w:val="00EB07B8"/>
    <w:rsid w:val="00EC0D96"/>
    <w:rsid w:val="00ED5103"/>
    <w:rsid w:val="00EE7A7D"/>
    <w:rsid w:val="00F11FA6"/>
    <w:rsid w:val="00F1594A"/>
    <w:rsid w:val="00F22CC1"/>
    <w:rsid w:val="00F24D57"/>
    <w:rsid w:val="00F317B1"/>
    <w:rsid w:val="00F444BF"/>
    <w:rsid w:val="00F677A0"/>
    <w:rsid w:val="00F758B5"/>
    <w:rsid w:val="00F81CA1"/>
    <w:rsid w:val="00F879D0"/>
    <w:rsid w:val="00FD126E"/>
    <w:rsid w:val="00FD2625"/>
    <w:rsid w:val="00FD5485"/>
    <w:rsid w:val="00FD62CF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7C72D7A-ADBE-47B7-803A-AD2E1E8F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FD2"/>
  </w:style>
  <w:style w:type="paragraph" w:styleId="a6">
    <w:name w:val="Balloon Text"/>
    <w:basedOn w:val="a"/>
    <w:link w:val="a7"/>
    <w:uiPriority w:val="99"/>
    <w:semiHidden/>
    <w:unhideWhenUsed/>
    <w:rsid w:val="00D4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C2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E1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1EC3"/>
  </w:style>
  <w:style w:type="table" w:styleId="aa">
    <w:name w:val="Table Grid"/>
    <w:basedOn w:val="a1"/>
    <w:uiPriority w:val="59"/>
    <w:rsid w:val="0009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5EC936-D22B-4C13-AB1A-0B8FDA6C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2019-07-29T05:57:00Z</cp:lastPrinted>
  <dcterms:created xsi:type="dcterms:W3CDTF">2022-09-26T10:55:00Z</dcterms:created>
  <dcterms:modified xsi:type="dcterms:W3CDTF">2022-09-26T11:17:00Z</dcterms:modified>
</cp:coreProperties>
</file>