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4915F7" w:rsidRPr="0031588F" w:rsidTr="0031588F">
        <w:trPr>
          <w:cantSplit/>
          <w:trHeight w:val="271"/>
        </w:trPr>
        <w:tc>
          <w:tcPr>
            <w:tcW w:w="2411" w:type="dxa"/>
            <w:hideMark/>
          </w:tcPr>
          <w:p w:rsidR="004915F7" w:rsidRPr="00AF1B3C" w:rsidRDefault="004915F7" w:rsidP="004915F7">
            <w:pPr>
              <w:autoSpaceDE w:val="0"/>
              <w:autoSpaceDN w:val="0"/>
              <w:adjustRightInd w:val="0"/>
              <w:jc w:val="both"/>
              <w:rPr>
                <w:rFonts w:ascii="Times New Roman" w:hAnsi="Times New Roman" w:cs="Times New Roman"/>
                <w:sz w:val="28"/>
                <w:szCs w:val="28"/>
              </w:rPr>
            </w:pPr>
            <w:r w:rsidRPr="00AF1B3C">
              <w:rPr>
                <w:rFonts w:ascii="Times New Roman" w:hAnsi="Times New Roman" w:cs="Times New Roman"/>
                <w:sz w:val="28"/>
                <w:szCs w:val="28"/>
              </w:rPr>
              <w:t>08.11.2022</w:t>
            </w:r>
          </w:p>
        </w:tc>
        <w:tc>
          <w:tcPr>
            <w:tcW w:w="5404" w:type="dxa"/>
            <w:hideMark/>
          </w:tcPr>
          <w:p w:rsidR="004915F7" w:rsidRPr="00AF1B3C" w:rsidRDefault="004915F7" w:rsidP="004915F7">
            <w:pPr>
              <w:autoSpaceDE w:val="0"/>
              <w:autoSpaceDN w:val="0"/>
              <w:adjustRightInd w:val="0"/>
              <w:jc w:val="both"/>
              <w:rPr>
                <w:rFonts w:ascii="Times New Roman" w:hAnsi="Times New Roman" w:cs="Times New Roman"/>
                <w:sz w:val="28"/>
                <w:szCs w:val="28"/>
              </w:rPr>
            </w:pPr>
          </w:p>
        </w:tc>
        <w:tc>
          <w:tcPr>
            <w:tcW w:w="1800" w:type="dxa"/>
            <w:hideMark/>
          </w:tcPr>
          <w:p w:rsidR="004915F7" w:rsidRPr="00AF1B3C" w:rsidRDefault="004915F7" w:rsidP="00491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2277-п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2A53F6" w:rsidRDefault="002A53F6" w:rsidP="00C231B8">
      <w:pPr>
        <w:spacing w:after="0" w:line="240" w:lineRule="auto"/>
        <w:jc w:val="center"/>
        <w:rPr>
          <w:rFonts w:ascii="Times New Roman" w:hAnsi="Times New Roman" w:cs="Times New Roman"/>
          <w:b/>
          <w:sz w:val="28"/>
          <w:szCs w:val="28"/>
          <w:highlight w:val="yellow"/>
          <w:lang w:eastAsia="ru-RU"/>
        </w:rPr>
      </w:pPr>
      <w:r w:rsidRPr="002A53F6">
        <w:rPr>
          <w:rFonts w:ascii="Times New Roman" w:hAnsi="Times New Roman" w:cs="Times New Roman"/>
          <w:b/>
          <w:sz w:val="28"/>
          <w:szCs w:val="28"/>
          <w:lang w:eastAsia="ru-RU"/>
        </w:rPr>
        <w:t>Об одобрении прогноза социально-экономического развития муниципального образования город Нефтеюганск на 202</w:t>
      </w:r>
      <w:r>
        <w:rPr>
          <w:rFonts w:ascii="Times New Roman" w:hAnsi="Times New Roman" w:cs="Times New Roman"/>
          <w:b/>
          <w:sz w:val="28"/>
          <w:szCs w:val="28"/>
          <w:lang w:eastAsia="ru-RU"/>
        </w:rPr>
        <w:t>3</w:t>
      </w:r>
      <w:r w:rsidRPr="002A53F6">
        <w:rPr>
          <w:rFonts w:ascii="Times New Roman" w:hAnsi="Times New Roman" w:cs="Times New Roman"/>
          <w:b/>
          <w:sz w:val="28"/>
          <w:szCs w:val="28"/>
          <w:lang w:eastAsia="ru-RU"/>
        </w:rPr>
        <w:t xml:space="preserve"> год и на плановый период 202</w:t>
      </w:r>
      <w:r>
        <w:rPr>
          <w:rFonts w:ascii="Times New Roman" w:hAnsi="Times New Roman" w:cs="Times New Roman"/>
          <w:b/>
          <w:sz w:val="28"/>
          <w:szCs w:val="28"/>
          <w:lang w:eastAsia="ru-RU"/>
        </w:rPr>
        <w:t>4</w:t>
      </w:r>
      <w:r w:rsidRPr="002A53F6">
        <w:rPr>
          <w:rFonts w:ascii="Times New Roman" w:hAnsi="Times New Roman" w:cs="Times New Roman"/>
          <w:b/>
          <w:sz w:val="28"/>
          <w:szCs w:val="28"/>
          <w:lang w:eastAsia="ru-RU"/>
        </w:rPr>
        <w:t xml:space="preserve"> и 202</w:t>
      </w:r>
      <w:r>
        <w:rPr>
          <w:rFonts w:ascii="Times New Roman" w:hAnsi="Times New Roman" w:cs="Times New Roman"/>
          <w:b/>
          <w:sz w:val="28"/>
          <w:szCs w:val="28"/>
          <w:lang w:eastAsia="ru-RU"/>
        </w:rPr>
        <w:t>5</w:t>
      </w:r>
      <w:r w:rsidRPr="002A53F6">
        <w:rPr>
          <w:rFonts w:ascii="Times New Roman" w:hAnsi="Times New Roman" w:cs="Times New Roman"/>
          <w:b/>
          <w:sz w:val="28"/>
          <w:szCs w:val="28"/>
          <w:lang w:eastAsia="ru-RU"/>
        </w:rPr>
        <w:t xml:space="preserve"> годов</w:t>
      </w:r>
    </w:p>
    <w:p w:rsidR="00C231B8" w:rsidRPr="002A53F6" w:rsidRDefault="00C231B8" w:rsidP="00C231B8">
      <w:pPr>
        <w:spacing w:after="0" w:line="240" w:lineRule="auto"/>
        <w:jc w:val="center"/>
        <w:rPr>
          <w:rFonts w:ascii="Times New Roman" w:hAnsi="Times New Roman" w:cs="Times New Roman"/>
          <w:b/>
          <w:sz w:val="28"/>
          <w:szCs w:val="28"/>
          <w:highlight w:val="yellow"/>
          <w:lang w:eastAsia="ru-RU"/>
        </w:rPr>
      </w:pP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В соответствии со статьёй 173 Бюджетного кодекса Российской Федерации, решением Думы города от 25.09.2013 № 633-V «Об утверждении Положения о бюджетном устройстве и бюджетном процессе в городе Нефтеюганске», Уставом города Нефтеюганска администрация города Нефтеюганска постановляет:</w:t>
      </w: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1.Одобрить прогноз социально-экономического развития муниципального образования город Нефтеюганск на 202</w:t>
      </w:r>
      <w:r>
        <w:rPr>
          <w:rFonts w:ascii="Times New Roman" w:hAnsi="Times New Roman"/>
          <w:sz w:val="28"/>
          <w:szCs w:val="28"/>
        </w:rPr>
        <w:t>3</w:t>
      </w:r>
      <w:r w:rsidRPr="002A53F6">
        <w:rPr>
          <w:rFonts w:ascii="Times New Roman" w:hAnsi="Times New Roman"/>
          <w:sz w:val="28"/>
          <w:szCs w:val="28"/>
        </w:rPr>
        <w:t xml:space="preserve"> год и на плановый период 202</w:t>
      </w:r>
      <w:r>
        <w:rPr>
          <w:rFonts w:ascii="Times New Roman" w:hAnsi="Times New Roman"/>
          <w:sz w:val="28"/>
          <w:szCs w:val="28"/>
        </w:rPr>
        <w:t>4</w:t>
      </w:r>
      <w:r w:rsidRPr="002A53F6">
        <w:rPr>
          <w:rFonts w:ascii="Times New Roman" w:hAnsi="Times New Roman"/>
          <w:sz w:val="28"/>
          <w:szCs w:val="28"/>
        </w:rPr>
        <w:t xml:space="preserve"> и 202</w:t>
      </w:r>
      <w:r>
        <w:rPr>
          <w:rFonts w:ascii="Times New Roman" w:hAnsi="Times New Roman"/>
          <w:sz w:val="28"/>
          <w:szCs w:val="28"/>
        </w:rPr>
        <w:t>5</w:t>
      </w:r>
      <w:r w:rsidRPr="002A53F6">
        <w:rPr>
          <w:rFonts w:ascii="Times New Roman" w:hAnsi="Times New Roman"/>
          <w:sz w:val="28"/>
          <w:szCs w:val="28"/>
        </w:rPr>
        <w:t xml:space="preserve"> годов согласно приложению к постановлению.</w:t>
      </w: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2.Направить прогноз социально-экономического развития муниципального образования город Нефтеюганск на 202</w:t>
      </w:r>
      <w:r>
        <w:rPr>
          <w:rFonts w:ascii="Times New Roman" w:hAnsi="Times New Roman"/>
          <w:sz w:val="28"/>
          <w:szCs w:val="28"/>
        </w:rPr>
        <w:t>3</w:t>
      </w:r>
      <w:r w:rsidRPr="002A53F6">
        <w:rPr>
          <w:rFonts w:ascii="Times New Roman" w:hAnsi="Times New Roman"/>
          <w:sz w:val="28"/>
          <w:szCs w:val="28"/>
        </w:rPr>
        <w:t xml:space="preserve"> год и на плановый период 202</w:t>
      </w:r>
      <w:r>
        <w:rPr>
          <w:rFonts w:ascii="Times New Roman" w:hAnsi="Times New Roman"/>
          <w:sz w:val="28"/>
          <w:szCs w:val="28"/>
        </w:rPr>
        <w:t>4</w:t>
      </w:r>
      <w:r w:rsidRPr="002A53F6">
        <w:rPr>
          <w:rFonts w:ascii="Times New Roman" w:hAnsi="Times New Roman"/>
          <w:sz w:val="28"/>
          <w:szCs w:val="28"/>
        </w:rPr>
        <w:t xml:space="preserve"> и 202</w:t>
      </w:r>
      <w:r>
        <w:rPr>
          <w:rFonts w:ascii="Times New Roman" w:hAnsi="Times New Roman"/>
          <w:sz w:val="28"/>
          <w:szCs w:val="28"/>
        </w:rPr>
        <w:t>5</w:t>
      </w:r>
      <w:r w:rsidRPr="002A53F6">
        <w:rPr>
          <w:rFonts w:ascii="Times New Roman" w:hAnsi="Times New Roman"/>
          <w:sz w:val="28"/>
          <w:szCs w:val="28"/>
        </w:rPr>
        <w:t xml:space="preserve"> годов с проектом решения о бюджете в Думу города </w:t>
      </w:r>
      <w:r w:rsidRPr="005F2439">
        <w:rPr>
          <w:rFonts w:ascii="Times New Roman" w:hAnsi="Times New Roman"/>
          <w:sz w:val="28"/>
          <w:szCs w:val="28"/>
        </w:rPr>
        <w:t>Нефтеюганска до 15.11.202</w:t>
      </w:r>
      <w:r w:rsidR="005F2439" w:rsidRPr="005F2439">
        <w:rPr>
          <w:rFonts w:ascii="Times New Roman" w:hAnsi="Times New Roman"/>
          <w:sz w:val="28"/>
          <w:szCs w:val="28"/>
        </w:rPr>
        <w:t>2</w:t>
      </w:r>
      <w:r w:rsidRPr="005F2439">
        <w:rPr>
          <w:rFonts w:ascii="Times New Roman" w:hAnsi="Times New Roman"/>
          <w:sz w:val="28"/>
          <w:szCs w:val="28"/>
        </w:rPr>
        <w:t>.</w:t>
      </w:r>
      <w:r w:rsidRPr="002A53F6">
        <w:rPr>
          <w:rFonts w:ascii="Times New Roman" w:hAnsi="Times New Roman"/>
          <w:sz w:val="28"/>
          <w:szCs w:val="28"/>
        </w:rPr>
        <w:t xml:space="preserve"> </w:t>
      </w:r>
    </w:p>
    <w:p w:rsidR="002A53F6" w:rsidRPr="002A53F6" w:rsidRDefault="002A53F6" w:rsidP="002A53F6">
      <w:pPr>
        <w:spacing w:after="0" w:line="240" w:lineRule="auto"/>
        <w:ind w:firstLine="709"/>
        <w:jc w:val="both"/>
        <w:rPr>
          <w:rFonts w:ascii="Times New Roman" w:hAnsi="Times New Roman" w:cs="Times New Roman"/>
          <w:sz w:val="28"/>
          <w:szCs w:val="28"/>
        </w:rPr>
      </w:pPr>
      <w:r w:rsidRPr="002A53F6">
        <w:rPr>
          <w:rFonts w:ascii="Times New Roman" w:hAnsi="Times New Roman" w:cs="Times New Roman"/>
          <w:sz w:val="28"/>
          <w:szCs w:val="28"/>
        </w:rPr>
        <w:t>3.Департаменту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 в сети Интернет.</w:t>
      </w:r>
    </w:p>
    <w:p w:rsid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4.Контроль исполнения постановления оставляю за собой.</w:t>
      </w:r>
    </w:p>
    <w:p w:rsidR="005937C8" w:rsidRPr="002A53F6" w:rsidRDefault="005937C8" w:rsidP="00BB3016">
      <w:pPr>
        <w:spacing w:after="0" w:line="240" w:lineRule="auto"/>
        <w:ind w:firstLine="709"/>
        <w:jc w:val="both"/>
        <w:rPr>
          <w:rFonts w:ascii="Times New Roman" w:hAnsi="Times New Roman" w:cs="Times New Roman"/>
          <w:sz w:val="28"/>
          <w:szCs w:val="28"/>
          <w:highlight w:val="yellow"/>
        </w:rPr>
      </w:pPr>
    </w:p>
    <w:p w:rsidR="00B6749B" w:rsidRPr="002A53F6" w:rsidRDefault="00B6749B" w:rsidP="00B6749B">
      <w:pPr>
        <w:spacing w:after="0" w:line="240" w:lineRule="auto"/>
        <w:jc w:val="both"/>
        <w:rPr>
          <w:rFonts w:ascii="Times New Roman" w:hAnsi="Times New Roman" w:cs="Times New Roman"/>
          <w:sz w:val="28"/>
          <w:szCs w:val="28"/>
          <w:highlight w:val="yellow"/>
        </w:rPr>
      </w:pPr>
    </w:p>
    <w:p w:rsidR="00B6749B" w:rsidRPr="0060434D" w:rsidRDefault="00B6749B" w:rsidP="00B6749B">
      <w:pPr>
        <w:spacing w:after="0" w:line="240" w:lineRule="auto"/>
        <w:jc w:val="both"/>
        <w:rPr>
          <w:rFonts w:ascii="Times New Roman" w:hAnsi="Times New Roman" w:cs="Times New Roman"/>
          <w:sz w:val="28"/>
          <w:szCs w:val="28"/>
        </w:rPr>
      </w:pPr>
      <w:r w:rsidRPr="0060434D">
        <w:rPr>
          <w:rFonts w:ascii="Times New Roman" w:hAnsi="Times New Roman" w:cs="Times New Roman"/>
          <w:sz w:val="28"/>
          <w:szCs w:val="28"/>
        </w:rPr>
        <w:t xml:space="preserve">Глава города Нефтеюганска                                                                   </w:t>
      </w:r>
      <w:r w:rsidR="0041476F" w:rsidRPr="0060434D">
        <w:rPr>
          <w:rFonts w:ascii="Times New Roman" w:hAnsi="Times New Roman" w:cs="Times New Roman"/>
          <w:sz w:val="28"/>
          <w:szCs w:val="28"/>
        </w:rPr>
        <w:t xml:space="preserve"> </w:t>
      </w:r>
      <w:r w:rsidRPr="0060434D">
        <w:rPr>
          <w:rFonts w:ascii="Times New Roman" w:hAnsi="Times New Roman" w:cs="Times New Roman"/>
          <w:sz w:val="28"/>
          <w:szCs w:val="28"/>
        </w:rPr>
        <w:t xml:space="preserve">   Э.Х.Бугай</w:t>
      </w:r>
    </w:p>
    <w:p w:rsidR="003507D7" w:rsidRPr="002A53F6" w:rsidRDefault="003507D7" w:rsidP="003507D7">
      <w:pPr>
        <w:spacing w:after="0" w:line="240" w:lineRule="auto"/>
        <w:ind w:firstLine="709"/>
        <w:jc w:val="both"/>
        <w:rPr>
          <w:rFonts w:ascii="Times New Roman" w:hAnsi="Times New Roman" w:cs="Times New Roman"/>
          <w:sz w:val="26"/>
          <w:szCs w:val="26"/>
          <w:highlight w:val="yellow"/>
        </w:rPr>
      </w:pPr>
    </w:p>
    <w:p w:rsidR="004D05BE" w:rsidRDefault="004D05BE" w:rsidP="00E27A8A">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D93EB2" w:rsidRPr="002A53F6" w:rsidRDefault="00D93EB2" w:rsidP="00E27A8A">
      <w:pPr>
        <w:spacing w:after="0" w:line="240" w:lineRule="auto"/>
        <w:rPr>
          <w:rFonts w:ascii="Times New Roman" w:hAnsi="Times New Roman" w:cs="Times New Roman"/>
          <w:sz w:val="28"/>
          <w:szCs w:val="28"/>
          <w:highlight w:val="yellow"/>
        </w:rPr>
        <w:sectPr w:rsidR="00D93EB2" w:rsidRPr="002A53F6"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lastRenderedPageBreak/>
        <w:t xml:space="preserve">Приложение </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к постановлению</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администрации города</w:t>
      </w:r>
    </w:p>
    <w:p w:rsidR="00541856"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4915F7" w:rsidRPr="00AF1B3C">
        <w:rPr>
          <w:rFonts w:ascii="Times New Roman" w:hAnsi="Times New Roman" w:cs="Times New Roman"/>
          <w:sz w:val="28"/>
          <w:szCs w:val="28"/>
        </w:rPr>
        <w:t>08.11.2022</w:t>
      </w:r>
      <w:r w:rsidRPr="00711FD6">
        <w:rPr>
          <w:rFonts w:ascii="Times New Roman" w:eastAsia="Calibri" w:hAnsi="Times New Roman" w:cs="Times New Roman"/>
          <w:sz w:val="28"/>
          <w:szCs w:val="28"/>
          <w:lang w:eastAsia="ru-RU"/>
        </w:rPr>
        <w:t xml:space="preserve"> №</w:t>
      </w:r>
      <w:r w:rsidR="004915F7">
        <w:rPr>
          <w:rFonts w:ascii="Times New Roman" w:eastAsia="Calibri" w:hAnsi="Times New Roman" w:cs="Times New Roman"/>
          <w:sz w:val="28"/>
          <w:szCs w:val="28"/>
          <w:lang w:eastAsia="ru-RU"/>
        </w:rPr>
        <w:t xml:space="preserve"> 2277-п</w:t>
      </w:r>
    </w:p>
    <w:p w:rsidR="002F6CE6" w:rsidRPr="002A53F6" w:rsidRDefault="002F6CE6" w:rsidP="00F54C7D">
      <w:pPr>
        <w:autoSpaceDE w:val="0"/>
        <w:autoSpaceDN w:val="0"/>
        <w:adjustRightInd w:val="0"/>
        <w:spacing w:after="0" w:line="240" w:lineRule="auto"/>
        <w:ind w:right="-1"/>
        <w:jc w:val="right"/>
        <w:rPr>
          <w:rFonts w:ascii="Times New Roman" w:eastAsia="Calibri" w:hAnsi="Times New Roman" w:cs="Times New Roman"/>
          <w:sz w:val="28"/>
          <w:szCs w:val="28"/>
          <w:highlight w:val="yellow"/>
          <w:lang w:eastAsia="ru-RU"/>
        </w:rPr>
      </w:pPr>
    </w:p>
    <w:p w:rsidR="00E5285F" w:rsidRPr="002A53F6"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tbl>
      <w:tblPr>
        <w:tblW w:w="14742" w:type="dxa"/>
        <w:tblInd w:w="250" w:type="dxa"/>
        <w:tblLayout w:type="fixed"/>
        <w:tblLook w:val="04A0" w:firstRow="1" w:lastRow="0" w:firstColumn="1" w:lastColumn="0" w:noHBand="0" w:noVBand="1"/>
      </w:tblPr>
      <w:tblGrid>
        <w:gridCol w:w="736"/>
        <w:gridCol w:w="3092"/>
        <w:gridCol w:w="1275"/>
        <w:gridCol w:w="975"/>
        <w:gridCol w:w="976"/>
        <w:gridCol w:w="959"/>
        <w:gridCol w:w="1201"/>
        <w:gridCol w:w="1134"/>
        <w:gridCol w:w="1134"/>
        <w:gridCol w:w="992"/>
        <w:gridCol w:w="1134"/>
        <w:gridCol w:w="1134"/>
      </w:tblGrid>
      <w:tr w:rsidR="00F54C7D" w:rsidRPr="00F54C7D" w:rsidTr="007E3F6E">
        <w:trPr>
          <w:trHeight w:val="570"/>
        </w:trPr>
        <w:tc>
          <w:tcPr>
            <w:tcW w:w="14742" w:type="dxa"/>
            <w:gridSpan w:val="12"/>
            <w:vMerge w:val="restart"/>
            <w:tcBorders>
              <w:top w:val="nil"/>
              <w:left w:val="nil"/>
              <w:bottom w:val="nil"/>
              <w:right w:val="nil"/>
            </w:tcBorders>
            <w:shd w:val="clear" w:color="auto" w:fill="auto"/>
            <w:vAlign w:val="center"/>
            <w:hideMark/>
          </w:tcPr>
          <w:p w:rsidR="00F54C7D" w:rsidRPr="00ED349E" w:rsidRDefault="00F54C7D" w:rsidP="00F54C7D">
            <w:pPr>
              <w:spacing w:after="0" w:line="240" w:lineRule="auto"/>
              <w:jc w:val="center"/>
              <w:rPr>
                <w:rFonts w:ascii="Times New Roman" w:eastAsia="Times New Roman" w:hAnsi="Times New Roman" w:cs="Times New Roman"/>
                <w:bCs/>
                <w:sz w:val="28"/>
                <w:szCs w:val="28"/>
                <w:lang w:eastAsia="ru-RU"/>
              </w:rPr>
            </w:pPr>
            <w:r w:rsidRPr="00ED349E">
              <w:rPr>
                <w:rFonts w:ascii="Times New Roman" w:eastAsia="Times New Roman" w:hAnsi="Times New Roman" w:cs="Times New Roman"/>
                <w:bCs/>
                <w:sz w:val="28"/>
                <w:szCs w:val="28"/>
                <w:lang w:eastAsia="ru-RU"/>
              </w:rPr>
              <w:t>Основные показатели прогноза социально-экономического развития</w:t>
            </w:r>
            <w:r w:rsidRPr="00ED349E">
              <w:rPr>
                <w:rFonts w:ascii="Times New Roman" w:eastAsia="Times New Roman" w:hAnsi="Times New Roman" w:cs="Times New Roman"/>
                <w:bCs/>
                <w:sz w:val="28"/>
                <w:szCs w:val="28"/>
                <w:lang w:eastAsia="ru-RU"/>
              </w:rPr>
              <w:br/>
              <w:t>муниципального образования город Нефтеюганск на 2023 год и на плановый период 2024 и 2025 годов</w:t>
            </w:r>
          </w:p>
        </w:tc>
      </w:tr>
      <w:tr w:rsidR="00F54C7D" w:rsidRPr="00F54C7D" w:rsidTr="007E3F6E">
        <w:trPr>
          <w:trHeight w:val="240"/>
        </w:trPr>
        <w:tc>
          <w:tcPr>
            <w:tcW w:w="14742" w:type="dxa"/>
            <w:gridSpan w:val="12"/>
            <w:vMerge/>
            <w:tcBorders>
              <w:top w:val="nil"/>
              <w:left w:val="nil"/>
              <w:bottom w:val="single" w:sz="4" w:space="0" w:color="auto"/>
              <w:right w:val="nil"/>
            </w:tcBorders>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p>
        </w:tc>
      </w:tr>
      <w:tr w:rsidR="00F54C7D" w:rsidRPr="00F54C7D" w:rsidTr="007E3F6E">
        <w:trPr>
          <w:trHeight w:val="510"/>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Единица измерения</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2020</w:t>
            </w:r>
            <w:r w:rsidRPr="00F54C7D">
              <w:rPr>
                <w:rFonts w:ascii="Times New Roman" w:eastAsia="Times New Roman" w:hAnsi="Times New Roman" w:cs="Times New Roman"/>
                <w:sz w:val="16"/>
                <w:szCs w:val="16"/>
                <w:lang w:eastAsia="ru-RU"/>
              </w:rPr>
              <w:br/>
              <w:t>год</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2021</w:t>
            </w:r>
            <w:r w:rsidRPr="00F54C7D">
              <w:rPr>
                <w:rFonts w:ascii="Times New Roman" w:eastAsia="Times New Roman" w:hAnsi="Times New Roman" w:cs="Times New Roman"/>
                <w:sz w:val="16"/>
                <w:szCs w:val="16"/>
                <w:lang w:eastAsia="ru-RU"/>
              </w:rPr>
              <w:br/>
              <w:t>год</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2022 год</w:t>
            </w:r>
          </w:p>
        </w:tc>
        <w:tc>
          <w:tcPr>
            <w:tcW w:w="6729" w:type="dxa"/>
            <w:gridSpan w:val="6"/>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прогноз</w:t>
            </w:r>
          </w:p>
        </w:tc>
      </w:tr>
      <w:tr w:rsidR="007E3F6E" w:rsidRPr="00F54C7D" w:rsidTr="007E3F6E">
        <w:trPr>
          <w:trHeight w:val="285"/>
        </w:trPr>
        <w:tc>
          <w:tcPr>
            <w:tcW w:w="736" w:type="dxa"/>
            <w:vMerge/>
            <w:tcBorders>
              <w:top w:val="single" w:sz="4" w:space="0" w:color="auto"/>
              <w:left w:val="single" w:sz="4" w:space="0" w:color="auto"/>
              <w:bottom w:val="single" w:sz="4" w:space="0" w:color="000000"/>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3092" w:type="dxa"/>
            <w:vMerge/>
            <w:tcBorders>
              <w:top w:val="single" w:sz="4" w:space="0" w:color="auto"/>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975" w:type="dxa"/>
            <w:vMerge w:val="restart"/>
            <w:tcBorders>
              <w:top w:val="single" w:sz="4" w:space="0" w:color="auto"/>
              <w:left w:val="single" w:sz="4" w:space="0" w:color="auto"/>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отчет</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отчет</w:t>
            </w:r>
          </w:p>
        </w:tc>
        <w:tc>
          <w:tcPr>
            <w:tcW w:w="959" w:type="dxa"/>
            <w:vMerge w:val="restart"/>
            <w:tcBorders>
              <w:top w:val="single" w:sz="4" w:space="0" w:color="auto"/>
              <w:left w:val="single" w:sz="4" w:space="0" w:color="auto"/>
              <w:bottom w:val="nil"/>
              <w:right w:val="single" w:sz="4" w:space="0" w:color="auto"/>
            </w:tcBorders>
            <w:shd w:val="clear" w:color="auto" w:fill="auto"/>
            <w:vAlign w:val="center"/>
            <w:hideMark/>
          </w:tcPr>
          <w:p w:rsidR="00F54C7D" w:rsidRPr="00F54C7D" w:rsidRDefault="00F54C7D" w:rsidP="00FD2F73">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оценка </w:t>
            </w:r>
          </w:p>
        </w:tc>
        <w:tc>
          <w:tcPr>
            <w:tcW w:w="23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2023 год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2024 год</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2025 год </w:t>
            </w:r>
          </w:p>
        </w:tc>
      </w:tr>
      <w:tr w:rsidR="007E3F6E" w:rsidRPr="00F54C7D" w:rsidTr="007E3F6E">
        <w:trPr>
          <w:trHeight w:val="450"/>
        </w:trPr>
        <w:tc>
          <w:tcPr>
            <w:tcW w:w="736" w:type="dxa"/>
            <w:vMerge/>
            <w:tcBorders>
              <w:top w:val="nil"/>
              <w:left w:val="single" w:sz="4" w:space="0" w:color="auto"/>
              <w:bottom w:val="single" w:sz="4" w:space="0" w:color="000000"/>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3092" w:type="dxa"/>
            <w:vMerge/>
            <w:tcBorders>
              <w:top w:val="nil"/>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975" w:type="dxa"/>
            <w:vMerge/>
            <w:tcBorders>
              <w:top w:val="nil"/>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976" w:type="dxa"/>
            <w:vMerge/>
            <w:tcBorders>
              <w:top w:val="nil"/>
              <w:left w:val="single" w:sz="4" w:space="0" w:color="auto"/>
              <w:bottom w:val="single" w:sz="4" w:space="0" w:color="000000"/>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959" w:type="dxa"/>
            <w:vMerge/>
            <w:tcBorders>
              <w:top w:val="nil"/>
              <w:left w:val="single" w:sz="4" w:space="0" w:color="auto"/>
              <w:bottom w:val="nil"/>
              <w:right w:val="single" w:sz="4" w:space="0" w:color="auto"/>
            </w:tcBorders>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p>
        </w:tc>
        <w:tc>
          <w:tcPr>
            <w:tcW w:w="1201"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консервативный</w:t>
            </w:r>
          </w:p>
        </w:tc>
        <w:tc>
          <w:tcPr>
            <w:tcW w:w="1134"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базовый</w:t>
            </w:r>
          </w:p>
        </w:tc>
        <w:tc>
          <w:tcPr>
            <w:tcW w:w="1134"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консервативный</w:t>
            </w:r>
          </w:p>
        </w:tc>
        <w:tc>
          <w:tcPr>
            <w:tcW w:w="992"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базовый</w:t>
            </w:r>
          </w:p>
        </w:tc>
        <w:tc>
          <w:tcPr>
            <w:tcW w:w="1134"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консервативный</w:t>
            </w:r>
          </w:p>
        </w:tc>
        <w:tc>
          <w:tcPr>
            <w:tcW w:w="1134"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базовый</w:t>
            </w:r>
          </w:p>
        </w:tc>
      </w:tr>
      <w:tr w:rsidR="007E3F6E" w:rsidRPr="00F54C7D" w:rsidTr="007E3F6E">
        <w:trPr>
          <w:trHeight w:val="24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w:t>
            </w:r>
          </w:p>
        </w:tc>
        <w:tc>
          <w:tcPr>
            <w:tcW w:w="3092" w:type="dxa"/>
            <w:tcBorders>
              <w:top w:val="single" w:sz="4" w:space="0" w:color="auto"/>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w:t>
            </w:r>
          </w:p>
        </w:tc>
      </w:tr>
      <w:tr w:rsidR="007E3F6E" w:rsidRPr="00F54C7D" w:rsidTr="007E3F6E">
        <w:trPr>
          <w:trHeight w:val="24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w:t>
            </w:r>
          </w:p>
        </w:tc>
        <w:tc>
          <w:tcPr>
            <w:tcW w:w="3092" w:type="dxa"/>
            <w:tcBorders>
              <w:top w:val="nil"/>
              <w:left w:val="nil"/>
              <w:bottom w:val="single" w:sz="4" w:space="0" w:color="auto"/>
              <w:right w:val="single" w:sz="4" w:space="0" w:color="auto"/>
            </w:tcBorders>
            <w:shd w:val="clear" w:color="000000" w:fill="FFFFFF"/>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Население</w:t>
            </w:r>
          </w:p>
        </w:tc>
        <w:tc>
          <w:tcPr>
            <w:tcW w:w="1275"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w:t>
            </w:r>
          </w:p>
        </w:tc>
        <w:tc>
          <w:tcPr>
            <w:tcW w:w="3092" w:type="dxa"/>
            <w:tcBorders>
              <w:top w:val="nil"/>
              <w:left w:val="nil"/>
              <w:bottom w:val="single" w:sz="4" w:space="0" w:color="auto"/>
              <w:right w:val="single" w:sz="4" w:space="0" w:color="auto"/>
            </w:tcBorders>
            <w:shd w:val="clear" w:color="000000" w:fill="FFFFFF"/>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(в среднегодовом исчислении)</w:t>
            </w:r>
          </w:p>
        </w:tc>
        <w:tc>
          <w:tcPr>
            <w:tcW w:w="1275" w:type="dxa"/>
            <w:tcBorders>
              <w:top w:val="nil"/>
              <w:left w:val="nil"/>
              <w:bottom w:val="single" w:sz="4" w:space="0" w:color="auto"/>
              <w:right w:val="single" w:sz="4" w:space="0" w:color="auto"/>
            </w:tcBorders>
            <w:shd w:val="clear" w:color="000000" w:fill="FFFFFF"/>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127,71</w:t>
            </w:r>
          </w:p>
        </w:tc>
        <w:tc>
          <w:tcPr>
            <w:tcW w:w="976"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128,42</w:t>
            </w:r>
          </w:p>
        </w:tc>
        <w:tc>
          <w:tcPr>
            <w:tcW w:w="959"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128,81</w:t>
            </w:r>
          </w:p>
        </w:tc>
        <w:tc>
          <w:tcPr>
            <w:tcW w:w="1201"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129,07</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129,09</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129,36</w:t>
            </w:r>
          </w:p>
        </w:tc>
        <w:tc>
          <w:tcPr>
            <w:tcW w:w="992"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129,40</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129,68</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129,74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(на 1 января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127,26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128,16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128,69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128,93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128,93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129,20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129,51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129,56</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трудоспособного возраста</w:t>
            </w:r>
            <w:r w:rsidRPr="00F54C7D">
              <w:rPr>
                <w:rFonts w:ascii="Times New Roman" w:eastAsia="Times New Roman" w:hAnsi="Times New Roman" w:cs="Times New Roman"/>
                <w:sz w:val="16"/>
                <w:szCs w:val="16"/>
                <w:lang w:eastAsia="ru-RU"/>
              </w:rPr>
              <w:br/>
              <w:t>(на 1 января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78,62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78,77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80,30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80,08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80,08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79,98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80,07</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старше трудоспособного возраста</w:t>
            </w:r>
            <w:r w:rsidRPr="00F54C7D">
              <w:rPr>
                <w:rFonts w:ascii="Times New Roman" w:eastAsia="Times New Roman" w:hAnsi="Times New Roman" w:cs="Times New Roman"/>
                <w:sz w:val="16"/>
                <w:szCs w:val="16"/>
                <w:lang w:eastAsia="ru-RU"/>
              </w:rPr>
              <w:br/>
              <w:t>(на 1 января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21,45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22,24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21,51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22,12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22,12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22,68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22,69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23,21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23,22</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Ожидаемая продолжительность жизни при рождении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число лет</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Общий коэффициент рождаемости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число родившихся живыми на 1000 человек населения</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11,27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10,05</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Суммарный коэффициент рождаемости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число детей на 1 женщину</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r>
      <w:tr w:rsidR="007E3F6E" w:rsidRPr="00F54C7D" w:rsidTr="00FD68A6">
        <w:trPr>
          <w:trHeight w:val="42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Общий коэффициент смертности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число умерших на 1000 человек населения</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7,74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7,76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7,73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7,71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7,64</w:t>
            </w:r>
          </w:p>
        </w:tc>
      </w:tr>
      <w:tr w:rsidR="00FD68A6" w:rsidRPr="00F54C7D" w:rsidTr="00FD68A6">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A6" w:rsidRPr="00F54C7D" w:rsidRDefault="00FD68A6" w:rsidP="00FD68A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FD68A6">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Коэффициент естественного прироста населения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 1000 человек населения</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3,52</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2,41</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Миграционный прирост (убыль)</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0,45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0,28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Промышленное производство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Объем отгруженных товаров собственного производства, выполненных работ и услуг собственными силами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87 716,48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116 800,26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125 477,66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119 648,24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121 484,46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122 021,79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125 537,01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126 184,24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129 961,53</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промышленного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97,13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103,70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95,15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93,67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94,83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98,92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99,94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100,41</w:t>
            </w:r>
          </w:p>
        </w:tc>
      </w:tr>
      <w:tr w:rsidR="007E3F6E" w:rsidRPr="00F54C7D" w:rsidTr="007E3F6E">
        <w:trPr>
          <w:trHeight w:val="25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 xml:space="preserve"> по видам экономической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Добыча полезных ископаемых (раздел B)</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57 789,02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82 938,78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89 573,88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82 139,25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83 751,58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83 042,78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86 096,62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85 451,02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88 679,52</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ype="page"/>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91,88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92,70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99,68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101,81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101,98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102,39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102,39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Обрабатывающие производства (раздел C)</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9 370,35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11 640,70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12 571,96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13 074,83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13 137,69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13 663,20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13 755,17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14 196,07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14 305,37</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124,34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100,67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96,00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100,58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100,67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100,39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100,39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Обеспечение электрической энергией, газом и паром;</w:t>
            </w:r>
            <w:r w:rsidRPr="00F54C7D">
              <w:rPr>
                <w:rFonts w:ascii="Times New Roman" w:eastAsia="Times New Roman" w:hAnsi="Times New Roman" w:cs="Times New Roman"/>
                <w:i/>
                <w:iCs/>
                <w:sz w:val="16"/>
                <w:szCs w:val="16"/>
                <w:lang w:eastAsia="ru-RU"/>
              </w:rPr>
              <w:br/>
              <w:t>кондиционирование воздуха (раздел D)</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13 332,55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14 571,57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15 300,15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16 065,16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16 218,16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16 595,31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16 947,97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17 441,67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17 846,22</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100,55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108,00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97,67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97,91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99,05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100,29</w:t>
            </w:r>
          </w:p>
        </w:tc>
      </w:tr>
      <w:tr w:rsidR="007E3F6E" w:rsidRPr="00F54C7D" w:rsidTr="00277D10">
        <w:trPr>
          <w:trHeight w:val="1116"/>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w:t>
            </w:r>
          </w:p>
        </w:tc>
        <w:tc>
          <w:tcPr>
            <w:tcW w:w="3092" w:type="dxa"/>
            <w:tcBorders>
              <w:top w:val="nil"/>
              <w:left w:val="nil"/>
              <w:bottom w:val="single" w:sz="4" w:space="0" w:color="auto"/>
              <w:right w:val="single" w:sz="4" w:space="0" w:color="auto"/>
            </w:tcBorders>
            <w:shd w:val="clear" w:color="auto" w:fill="auto"/>
            <w:vAlign w:val="center"/>
            <w:hideMark/>
          </w:tcPr>
          <w:p w:rsidR="00F54C7D" w:rsidRPr="00277D10" w:rsidRDefault="00F54C7D" w:rsidP="00F54C7D">
            <w:pPr>
              <w:spacing w:after="0" w:line="240" w:lineRule="auto"/>
              <w:rPr>
                <w:rFonts w:ascii="Times New Roman" w:eastAsia="Times New Roman" w:hAnsi="Times New Roman" w:cs="Times New Roman"/>
                <w:b/>
                <w:i/>
                <w:iCs/>
                <w:sz w:val="16"/>
                <w:szCs w:val="16"/>
                <w:lang w:eastAsia="ru-RU"/>
              </w:rPr>
            </w:pPr>
            <w:r w:rsidRPr="00277D10">
              <w:rPr>
                <w:rFonts w:ascii="Times New Roman" w:eastAsia="Times New Roman" w:hAnsi="Times New Roman" w:cs="Times New Roman"/>
                <w:b/>
                <w:i/>
                <w:iCs/>
                <w:sz w:val="16"/>
                <w:szCs w:val="16"/>
                <w:lang w:eastAsia="ru-RU"/>
              </w:rPr>
              <w:t>Водоснабжение; водоотведение, организация сбора и утилизации отходов, деятельность по ликвидации загрязнений (раздел E)</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7 224,55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7 649,21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8 031,67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8 369,00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8 377,03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8 720,50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8 737,24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9 095,48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9 130,42</w:t>
            </w:r>
          </w:p>
        </w:tc>
      </w:tr>
      <w:tr w:rsidR="00277D10" w:rsidRPr="00F54C7D" w:rsidTr="00277D10">
        <w:trPr>
          <w:trHeight w:val="42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7D10" w:rsidRPr="00F54C7D" w:rsidRDefault="00277D10" w:rsidP="00277D1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277D10">
        <w:trPr>
          <w:trHeight w:val="90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2.6.1.</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Индекс производства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105,19</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104,62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100,77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100,48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Потребление электроэнергии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кВт.ч</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78,10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67,46</w:t>
            </w:r>
            <w:r w:rsidR="00F54C7D"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80,90</w:t>
            </w:r>
          </w:p>
        </w:tc>
      </w:tr>
      <w:tr w:rsidR="007E3F6E" w:rsidRPr="00F54C7D" w:rsidTr="007E3F6E">
        <w:trPr>
          <w:trHeight w:val="24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Сельское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Продукция сельского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89,10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73,89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76,11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76,10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79,14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83,10</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производства продукции сельского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100,49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87,22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75,87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98,93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100,96</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Продукция растениеводства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0,56</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производства продукции растениеводства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101,41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в 2 раза</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89,02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96,37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97,21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99,13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101,06</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Продукция животноводства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86,70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88,59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73,39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75,59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78,62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78,62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82,55</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производства продукции животноводства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101,68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89,87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76,63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94,88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97,72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98,66</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99,71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100,77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Объем работ, выполненных по виду деятельности "Строительство"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в ценах соответствующих лет; 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7 146,13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7 147,05</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7 504,40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7 579,45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7 601,96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7 731,04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7 830,02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7 924,31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8 119,73</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физического объема работ, выполненных по виду деятельности "Строительство"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96,39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93,47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93,50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95,46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95,66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97,61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98,46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99,62</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Индекс-дефлятор по виду деятельности "Строительство"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103,80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107,00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112,30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104,50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Ввод в действие жилых домов</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кв. м общей площади</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67,07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18,04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47,80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47,80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49,80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49,80</w:t>
            </w:r>
          </w:p>
        </w:tc>
      </w:tr>
      <w:tr w:rsidR="007E3F6E" w:rsidRPr="00F54C7D" w:rsidTr="00E05C28">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Торговля и услуги населению</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E05C28" w:rsidRPr="00F54C7D" w:rsidTr="00E05C28">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E05C28">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5.1</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потребительских цен на товары и услуги, на конец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декабрю</w:t>
            </w:r>
            <w:r w:rsidRPr="00F54C7D">
              <w:rPr>
                <w:rFonts w:ascii="Times New Roman" w:eastAsia="Times New Roman" w:hAnsi="Times New Roman" w:cs="Times New Roman"/>
                <w:sz w:val="16"/>
                <w:szCs w:val="16"/>
                <w:lang w:eastAsia="ru-RU"/>
              </w:rPr>
              <w:br/>
              <w:t>предыдущего года</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103,89</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105,46</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110,50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104,03</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потребительских цен на товары и услуги, в среднем за год</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102,72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104,62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109,50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106,20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105,97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104,20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104,68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104,03</w:t>
            </w:r>
          </w:p>
        </w:tc>
      </w:tr>
      <w:tr w:rsidR="007E3F6E" w:rsidRPr="00F54C7D" w:rsidTr="007E3F6E">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Оборот розничной торговли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27 062,27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28 550,69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29 835,47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30 133,83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30 581,36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31 489,85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32 144,07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32 843,91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33 568,05</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физического объема оборота розничной торговли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98,46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90,16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94,92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96,43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100,03</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Индекс-дефлятор оборота розничной торговли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108,10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115,90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104,50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104,40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Объем платных услуг населению</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8 759,87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9 022,67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9 473,80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9 852,76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10 042,23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10 266,57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10 594,55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10 749,10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11 113,69</w:t>
            </w:r>
          </w:p>
        </w:tc>
      </w:tr>
      <w:tr w:rsidR="007E3F6E" w:rsidRPr="00F54C7D" w:rsidTr="007E3F6E">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физического объема платных услуг населению</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99,32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98,66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      95,37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      96,92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99,34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99,24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100,29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Индекс-дефлятор объема платных услуг населению</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103,20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104,40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110,10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107,30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106,70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105,20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104,60</w:t>
            </w:r>
          </w:p>
        </w:tc>
      </w:tr>
      <w:tr w:rsidR="007E3F6E" w:rsidRPr="00F54C7D" w:rsidTr="007E3F6E">
        <w:trPr>
          <w:trHeight w:val="42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Малое и среднее предпринимательство, включая микропредприятия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Количество малых и средних предприятий, включая микропредприятия (на конец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единиц</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4 779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4 858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4 873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4 887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4 892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4 912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4 926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4 936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4 976</w:t>
            </w:r>
          </w:p>
        </w:tc>
      </w:tr>
      <w:tr w:rsidR="007E3F6E" w:rsidRPr="00F54C7D" w:rsidTr="007E3F6E">
        <w:trPr>
          <w:trHeight w:val="11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15 490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16 020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16 068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16 116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16 132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16 197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16 245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16 278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16 408</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Оборот малых и средних предприятий, включая микропредприятия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42 000,00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44 800,00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45 472,00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45 608,42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45 699,36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45 927,67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46 156,35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46 386,95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46 848,70</w:t>
            </w:r>
          </w:p>
        </w:tc>
      </w:tr>
      <w:tr w:rsidR="007E3F6E" w:rsidRPr="00F54C7D" w:rsidTr="007E3F6E">
        <w:trPr>
          <w:trHeight w:val="28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Инвестиции в основной капитал</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25 853,38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24 125,96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25 242,20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25 494,62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25 696,56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26 215,99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26 693,20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27 436,90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28 082,90</w:t>
            </w:r>
          </w:p>
        </w:tc>
      </w:tr>
      <w:tr w:rsidR="007E3F6E" w:rsidRPr="00F54C7D" w:rsidTr="00E05C28">
        <w:trPr>
          <w:trHeight w:val="9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физического объема инвестиций в основной капитал</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предыдущему году</w:t>
            </w:r>
            <w:r w:rsidRPr="00F54C7D">
              <w:rPr>
                <w:rFonts w:ascii="Times New Roman" w:eastAsia="Times New Roman" w:hAnsi="Times New Roman" w:cs="Times New Roman"/>
                <w:sz w:val="16"/>
                <w:szCs w:val="16"/>
                <w:lang w:eastAsia="ru-RU"/>
              </w:rPr>
              <w:br/>
              <w:t>в сопоставимых ценах</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76,36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88,96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91,86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95,55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96,13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97,84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98,65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99,86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100,39</w:t>
            </w:r>
          </w:p>
        </w:tc>
      </w:tr>
      <w:tr w:rsidR="00E05C28" w:rsidRPr="00F54C7D" w:rsidTr="00E05C28">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C28" w:rsidRPr="00F54C7D" w:rsidRDefault="00E05C28" w:rsidP="00E05C2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E05C28">
        <w:trPr>
          <w:trHeight w:val="4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Индекс-дефлятор инвестиций в основной капитал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F54C7D" w:rsidRPr="00F54C7D">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5,</w:t>
            </w:r>
            <w:r w:rsidR="00F54C7D" w:rsidRPr="00F54C7D">
              <w:rPr>
                <w:rFonts w:ascii="Times New Roman" w:eastAsia="Times New Roman" w:hAnsi="Times New Roman" w:cs="Times New Roman"/>
                <w:sz w:val="16"/>
                <w:szCs w:val="16"/>
                <w:lang w:eastAsia="ru-RU"/>
              </w:rPr>
              <w:t>6</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ED349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F54C7D" w:rsidRPr="00F54C7D">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4,9</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w:t>
            </w:r>
            <w:r w:rsidR="00ED349E">
              <w:rPr>
                <w:rFonts w:ascii="Times New Roman" w:eastAsia="Times New Roman" w:hAnsi="Times New Roman" w:cs="Times New Roman"/>
                <w:sz w:val="16"/>
                <w:szCs w:val="16"/>
                <w:lang w:eastAsia="ru-RU"/>
              </w:rPr>
              <w:t>13,9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F54C7D" w:rsidRPr="00F54C7D">
              <w:rPr>
                <w:rFonts w:ascii="Times New Roman" w:eastAsia="Times New Roman" w:hAnsi="Times New Roman" w:cs="Times New Roman"/>
                <w:sz w:val="16"/>
                <w:szCs w:val="16"/>
                <w:lang w:eastAsia="ru-RU"/>
              </w:rPr>
              <w:t>05</w:t>
            </w:r>
            <w:r>
              <w:rPr>
                <w:rFonts w:ascii="Times New Roman" w:eastAsia="Times New Roman" w:hAnsi="Times New Roman" w:cs="Times New Roman"/>
                <w:sz w:val="16"/>
                <w:szCs w:val="16"/>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F54C7D" w:rsidRPr="00F54C7D">
              <w:rPr>
                <w:rFonts w:ascii="Times New Roman" w:eastAsia="Times New Roman" w:hAnsi="Times New Roman" w:cs="Times New Roman"/>
                <w:sz w:val="16"/>
                <w:szCs w:val="16"/>
                <w:lang w:eastAsia="ru-RU"/>
              </w:rPr>
              <w:t>05</w:t>
            </w:r>
            <w:r>
              <w:rPr>
                <w:rFonts w:ascii="Times New Roman" w:eastAsia="Times New Roman" w:hAnsi="Times New Roman" w:cs="Times New Roman"/>
                <w:sz w:val="16"/>
                <w:szCs w:val="16"/>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Собственные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24 356,02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22 561,99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23690,09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23 320,90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23 512,06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24 020,53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24 452,54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25 197,53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25 797,43</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Привлеченные средства, из них:</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1 497,36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1 563,97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1 552,11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2 173,72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2 184,50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2 195,46</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2 240,66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2 239,37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2 285,47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кредиты банков,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.1.1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кредиты иностранных банков</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ED349E">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w:t>
            </w:r>
            <w:r w:rsidR="00ED349E">
              <w:rPr>
                <w:rFonts w:ascii="Times New Roman" w:eastAsia="Times New Roman" w:hAnsi="Times New Roman" w:cs="Times New Roman"/>
                <w:sz w:val="16"/>
                <w:szCs w:val="16"/>
                <w:lang w:eastAsia="ru-RU"/>
              </w:rPr>
              <w:t>5</w:t>
            </w:r>
            <w:r w:rsidRPr="00F54C7D">
              <w:rPr>
                <w:rFonts w:ascii="Times New Roman" w:eastAsia="Times New Roman" w:hAnsi="Times New Roman" w:cs="Times New Roman"/>
                <w:sz w:val="16"/>
                <w:szCs w:val="16"/>
                <w:lang w:eastAsia="ru-RU"/>
              </w:rPr>
              <w:t>.2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заемные средства других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3,67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319,00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322,82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321,81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327,61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325,03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334,16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331,53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340,84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бюджетные средства,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1 027,30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1 014,32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1 027,47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1 648,07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1 651,44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1 664,55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1 696,94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1 697,84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1 730,88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.3.1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56,34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123,18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84,08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84,92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85,77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87,31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89,05</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.3.2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бюджеты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591,87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225,18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606,59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1 222,98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1 222,98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1 235,21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1 259,91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1 259,91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1 285,11</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.3.3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из местных бюджетов</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379,09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665,96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336,80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340,17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342,86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343,57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349,72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350,44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356,71</w:t>
            </w:r>
          </w:p>
        </w:tc>
      </w:tr>
      <w:tr w:rsidR="007E3F6E" w:rsidRPr="00F54C7D" w:rsidTr="007E3F6E">
        <w:trPr>
          <w:trHeight w:val="34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ED349E" w:rsidP="00F54C7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w:t>
            </w:r>
            <w:r w:rsidR="00F54C7D" w:rsidRPr="00F54C7D">
              <w:rPr>
                <w:rFonts w:ascii="Times New Roman" w:eastAsia="Times New Roman" w:hAnsi="Times New Roman" w:cs="Times New Roman"/>
                <w:sz w:val="16"/>
                <w:szCs w:val="16"/>
                <w:lang w:eastAsia="ru-RU"/>
              </w:rPr>
              <w:t>.4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прочие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466,40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230,66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201,82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203,84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205,45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205,88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209,56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209,99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213,75</w:t>
            </w:r>
          </w:p>
        </w:tc>
      </w:tr>
      <w:tr w:rsidR="007E3F6E" w:rsidRPr="00F54C7D" w:rsidTr="007E3F6E">
        <w:trPr>
          <w:trHeight w:val="4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Бюджет муниципального образования (муниципальный район; городской округ)</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34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Доходы бюджета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9 986,65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9 273,60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11861,54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13 905,79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13 905,79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10 016,01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10 016,01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9 354,86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9 354,86</w:t>
            </w:r>
          </w:p>
        </w:tc>
      </w:tr>
      <w:tr w:rsidR="007E3F6E" w:rsidRPr="00F54C7D" w:rsidTr="007E3F6E">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Налоговые и неналоговые доходы, всего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3 259,92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3 740,08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4 428,33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4 581,24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4 581,24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4 481,64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4 481,64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4 571,72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4 571,72</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Налоговые доходы бюджета муниципального образования всего,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2 773,11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2 940,68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3 771,69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4 055,33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4 055,33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3 984,33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3 984,33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4 082,92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4 082,92</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прибыль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2 024,05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2 062,18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3 062,32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3 167,94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3 167,94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3 122,31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3 122,31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3 220,77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3 220,77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добычу полезных ископаемых</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акцизы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9,27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8,19</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налоги на совокупный доход</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527,94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633,54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484,24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653,33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653,33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628,33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628,33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628,33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628,33</w:t>
            </w:r>
          </w:p>
        </w:tc>
      </w:tr>
      <w:tr w:rsidR="007E3F6E" w:rsidRPr="00F54C7D" w:rsidTr="007E3F6E">
        <w:trPr>
          <w:trHeight w:val="4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446,05</w:t>
            </w:r>
          </w:p>
        </w:tc>
        <w:tc>
          <w:tcPr>
            <w:tcW w:w="976"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585,99</w:t>
            </w:r>
          </w:p>
        </w:tc>
        <w:tc>
          <w:tcPr>
            <w:tcW w:w="959"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460,00</w:t>
            </w:r>
          </w:p>
        </w:tc>
        <w:tc>
          <w:tcPr>
            <w:tcW w:w="1201"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625,00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625,00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600,00</w:t>
            </w:r>
          </w:p>
        </w:tc>
        <w:tc>
          <w:tcPr>
            <w:tcW w:w="992"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4"/>
                <w:szCs w:val="14"/>
                <w:lang w:eastAsia="ru-RU"/>
              </w:rPr>
            </w:pPr>
            <w:r w:rsidRPr="00F54C7D">
              <w:rPr>
                <w:rFonts w:ascii="Times New Roman" w:eastAsia="Times New Roman" w:hAnsi="Times New Roman" w:cs="Times New Roman"/>
                <w:sz w:val="14"/>
                <w:szCs w:val="14"/>
                <w:lang w:eastAsia="ru-RU"/>
              </w:rPr>
              <w:t>600,00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69,42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79,46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66,61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74,73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74,73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74,81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74,88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74,88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имущество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налог на игорный бизнес</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транспортный налог</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56,50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61,06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59,00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8.3.11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земельный налог</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60,72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70,58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67,77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67,51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67,51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67,56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67,56</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486,81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799,40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656,64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525,91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525,91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497,31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497,31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488,80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488,80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Безвозмездные поступления всего,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6 726,73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5 533,52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7 433,21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9 324,55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9 324,55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5 534,37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5 534,37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4 783,14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4 783,14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субсидии из  бюджета субъекта РФ</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1 591,27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629,61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3 316,31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4 036,47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4 036,47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933,29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933,29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646,89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646,89</w:t>
            </w:r>
          </w:p>
        </w:tc>
      </w:tr>
      <w:tr w:rsidR="007E3F6E" w:rsidRPr="00F54C7D" w:rsidTr="006F1D29">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субвенции из  бюджета субъекта РФ</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3 540,95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3 644,29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3 648,48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4 062,16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4 062,16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4 188,59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4 188,59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3 869,41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3 869,41</w:t>
            </w:r>
          </w:p>
        </w:tc>
      </w:tr>
      <w:tr w:rsidR="006F1D29" w:rsidRPr="00F54C7D" w:rsidTr="006F1D29">
        <w:trPr>
          <w:trHeight w:val="278"/>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D29" w:rsidRPr="00F54C7D" w:rsidRDefault="006F1D29" w:rsidP="006F1D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6F1D29">
        <w:trPr>
          <w:trHeight w:val="278"/>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8.5.3</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дотации из бюджета субъекта РФ,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1 132,03</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1 049,51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264,55</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200,12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200,12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234,94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234,94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95,24</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944,13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996,18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Расходы бюджета муниципального образования всего, в том числе по направлениям:</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9 670,45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9 124,59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13 203,13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14 272,40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14 272,40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10 208,94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10 208,94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9 661,62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9 661,62</w:t>
            </w:r>
          </w:p>
        </w:tc>
      </w:tr>
      <w:tr w:rsidR="007E3F6E" w:rsidRPr="00F54C7D" w:rsidTr="007E3F6E">
        <w:trPr>
          <w:trHeight w:val="25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761,99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753,91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885,10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802,98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802,98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1 029,04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1 029,04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1 116,76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1 116,76</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национальная оборона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8.6.3</w:t>
            </w:r>
          </w:p>
        </w:tc>
        <w:tc>
          <w:tcPr>
            <w:tcW w:w="3092"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275" w:type="dxa"/>
            <w:tcBorders>
              <w:top w:val="nil"/>
              <w:left w:val="nil"/>
              <w:bottom w:val="nil"/>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39,58</w:t>
            </w:r>
          </w:p>
        </w:tc>
        <w:tc>
          <w:tcPr>
            <w:tcW w:w="976"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39,94</w:t>
            </w:r>
          </w:p>
        </w:tc>
        <w:tc>
          <w:tcPr>
            <w:tcW w:w="959"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85,50</w:t>
            </w:r>
          </w:p>
        </w:tc>
        <w:tc>
          <w:tcPr>
            <w:tcW w:w="1201"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44,54</w:t>
            </w:r>
          </w:p>
        </w:tc>
        <w:tc>
          <w:tcPr>
            <w:tcW w:w="1134"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44,54</w:t>
            </w:r>
          </w:p>
        </w:tc>
        <w:tc>
          <w:tcPr>
            <w:tcW w:w="1134"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48,16</w:t>
            </w:r>
          </w:p>
        </w:tc>
        <w:tc>
          <w:tcPr>
            <w:tcW w:w="992"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48,16</w:t>
            </w:r>
          </w:p>
        </w:tc>
        <w:tc>
          <w:tcPr>
            <w:tcW w:w="1134"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45,98</w:t>
            </w:r>
          </w:p>
        </w:tc>
        <w:tc>
          <w:tcPr>
            <w:tcW w:w="1134" w:type="dxa"/>
            <w:tcBorders>
              <w:top w:val="nil"/>
              <w:left w:val="nil"/>
              <w:bottom w:val="nil"/>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45,98</w:t>
            </w:r>
          </w:p>
        </w:tc>
      </w:tr>
      <w:tr w:rsidR="007E3F6E" w:rsidRPr="00F54C7D" w:rsidTr="007E3F6E">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8.6.4</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национальная экономика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733,79</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718,03</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816,80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808,27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808,27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808,44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808,44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805,93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805,93</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2 435,15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1 369,03</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4 491,69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5 080,24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5 080,24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651,46</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651,46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659,35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659,35</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охрана окружающей среды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0,22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8,27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125,74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120,24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27,54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27,54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4 278,09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4 670,34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5 134,17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5 628,59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5 628,59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5 741,10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5 741,10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5 321,89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5 321,89</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культура, кинематография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450,74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463,59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580,48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507,43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507,43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507,58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507,58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507,61</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здравоохранение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7,57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социальная политика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221,55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262,40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289,02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118,22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118,22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117,90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117,90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117,88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117,88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8.6.11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701,71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786,13</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745,84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1 110,58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1 110,58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1 225,90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1 225,90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1 027,81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1 027,81</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8.6.12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средства массовой информации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37,92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44,49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43,74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43,74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44,25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44,25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45,17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45,17</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8.6.13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1,74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5,50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i/>
                <w:iCs/>
                <w:sz w:val="16"/>
                <w:szCs w:val="16"/>
                <w:lang w:eastAsia="ru-RU"/>
              </w:rPr>
            </w:pPr>
            <w:r w:rsidRPr="00F54C7D">
              <w:rPr>
                <w:rFonts w:ascii="Times New Roman" w:eastAsia="Times New Roman" w:hAnsi="Times New Roman" w:cs="Times New Roman"/>
                <w:i/>
                <w:iCs/>
                <w:sz w:val="16"/>
                <w:szCs w:val="16"/>
                <w:lang w:eastAsia="ru-RU"/>
              </w:rPr>
              <w:t>Дефицит(-), профицит(+)  бюджета муниципального образования, млн рублей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316,20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149,01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-1 341,59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-366,61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-366,61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-192,93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-192,93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-306,76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-306,76</w:t>
            </w:r>
          </w:p>
        </w:tc>
      </w:tr>
      <w:tr w:rsidR="007E3F6E" w:rsidRPr="00F54C7D" w:rsidTr="007E3F6E">
        <w:trPr>
          <w:trHeight w:val="34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Муниципальный долг </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114,30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33,58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192,78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192,78</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Денежные доходы населения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Среднедушевые денежные доходы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44 964,90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47 176,10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49 473,60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50 932,30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51 199,90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52 275,10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52 679,90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53 942,30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54 500,50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Реальные денежные доходы населения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106,57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101,53</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101,14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109,68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110,26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103,46</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с денежными доходами ниже прожиточного минимума к общей численности населения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1,90</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b/>
                <w:bCs/>
                <w:sz w:val="16"/>
                <w:szCs w:val="16"/>
                <w:lang w:eastAsia="ru-RU"/>
              </w:rPr>
            </w:pPr>
            <w:r w:rsidRPr="00F54C7D">
              <w:rPr>
                <w:rFonts w:ascii="Times New Roman" w:eastAsia="Times New Roman" w:hAnsi="Times New Roman" w:cs="Times New Roman"/>
                <w:b/>
                <w:bCs/>
                <w:sz w:val="16"/>
                <w:szCs w:val="16"/>
                <w:lang w:eastAsia="ru-RU"/>
              </w:rPr>
              <w:t>Труд и занятость</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w:t>
            </w:r>
          </w:p>
        </w:tc>
      </w:tr>
      <w:tr w:rsidR="007E3F6E" w:rsidRPr="00F54C7D" w:rsidTr="007E3F6E">
        <w:trPr>
          <w:trHeight w:val="28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рабочей силы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72,50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72,81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72,95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72,96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73,12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73,14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73,33</w:t>
            </w:r>
          </w:p>
        </w:tc>
      </w:tr>
      <w:tr w:rsidR="007E3F6E" w:rsidRPr="00F54C7D" w:rsidTr="007E3F6E">
        <w:trPr>
          <w:trHeight w:val="5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трудовых русурсов - всего,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79,15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81,61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80,64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80,86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80,96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81,05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81,09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81,24</w:t>
            </w:r>
          </w:p>
        </w:tc>
      </w:tr>
      <w:tr w:rsidR="007E3F6E" w:rsidRPr="00F54C7D" w:rsidTr="007E3F6E">
        <w:trPr>
          <w:trHeight w:val="28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иностранные трудовые мигранты</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1,77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0,92</w:t>
            </w:r>
          </w:p>
        </w:tc>
      </w:tr>
      <w:tr w:rsidR="007E3F6E" w:rsidRPr="00F54C7D" w:rsidTr="00EF1606">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лиц старше трудоспособного возраста и подростков, занятых в экономике,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6,38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7,05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7,15</w:t>
            </w:r>
          </w:p>
        </w:tc>
      </w:tr>
      <w:tr w:rsidR="00EF1606" w:rsidRPr="00F54C7D" w:rsidTr="00EF1606">
        <w:trPr>
          <w:trHeight w:val="2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06" w:rsidRPr="00F54C7D" w:rsidRDefault="00EF1606" w:rsidP="00EF16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EF1606">
        <w:trPr>
          <w:trHeight w:val="2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10.2.3.1</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пенсионеры старше трудоспособного возраста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5,92</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w:t>
            </w:r>
          </w:p>
        </w:tc>
      </w:tr>
      <w:tr w:rsidR="007E3F6E" w:rsidRPr="00F54C7D" w:rsidTr="007E3F6E">
        <w:trPr>
          <w:trHeight w:val="28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10.2.3.2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подростки моложе трудоспособного возраста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0,46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1,27</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занятых в экономике – всего, в том числе по разделам ОКВЭД:</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58,70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58,89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59,12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59,18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59,19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59,32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59,34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59,46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59,49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сельское, лесное хозяйство, охота, рыболовство и рыбоводство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добыча полезных ископаемых</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16,57</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обрабатывающие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3,33</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3,29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обеспечение электрической энергией, газом и паром; кондиционирование воздуха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1,32</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водоснабжение; водоотведение, организация сбора и утилизации отходов, деятельность по ликвидации загрязнений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2,30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2,29</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1,56</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торговля оптовая и розничная; ремонт автотранспортных средств и мотоциклов</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2,96</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транспортировка и хранение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4,09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4,06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3,99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3,88</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гостиниц и предприятий общественного питания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0,82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0,75</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в области информации и связи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1,44</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финансовая и страховая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0,69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0,87</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по операциям с недвижимым имуществом</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0,45</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0,36</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0,28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0,27</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профессиональная, научная и техническая</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3,18</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2,99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3,07</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3,05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3,10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административная и сопутствующие дополнительные услуги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4,25</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4,13</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4,10</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государственное управление и обеспечение военной безопасности; социальное обеспечение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4,89</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4,92</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4,93</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5,04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4,83</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10.3.17</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в области здравоохранения и социальных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4,34</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4,27</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4,28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4,35</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10.3.18</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деятельность в области культуры, спорта, организации досуга и развлечений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1,12</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1,36</w:t>
            </w:r>
          </w:p>
        </w:tc>
      </w:tr>
      <w:tr w:rsidR="007E3F6E" w:rsidRPr="00F54C7D" w:rsidTr="00CB4157">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10.3.19</w:t>
            </w:r>
          </w:p>
        </w:tc>
        <w:tc>
          <w:tcPr>
            <w:tcW w:w="3092" w:type="dxa"/>
            <w:tcBorders>
              <w:top w:val="nil"/>
              <w:left w:val="nil"/>
              <w:bottom w:val="single" w:sz="4" w:space="0" w:color="auto"/>
              <w:right w:val="single" w:sz="4" w:space="0" w:color="auto"/>
            </w:tcBorders>
            <w:shd w:val="clear" w:color="auto" w:fill="auto"/>
            <w:vAlign w:val="center"/>
            <w:hideMark/>
          </w:tcPr>
          <w:p w:rsid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прочие виды экономической деятельности</w:t>
            </w:r>
          </w:p>
          <w:p w:rsidR="00CB4157" w:rsidRPr="00F54C7D" w:rsidRDefault="00CB4157" w:rsidP="00F54C7D">
            <w:pPr>
              <w:spacing w:after="0" w:line="240" w:lineRule="auto"/>
              <w:jc w:val="both"/>
              <w:rPr>
                <w:rFonts w:ascii="Times New Roman" w:eastAsia="Times New Roman" w:hAnsi="Times New Roman" w:cs="Times New Roman"/>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0,32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1,34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1,16</w:t>
            </w:r>
          </w:p>
        </w:tc>
      </w:tr>
      <w:tr w:rsidR="00CB4157" w:rsidRPr="00F54C7D" w:rsidTr="00CB4157">
        <w:trPr>
          <w:trHeight w:val="42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4157" w:rsidRPr="00F54C7D" w:rsidRDefault="00CB4157" w:rsidP="00CB415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7E3F6E" w:rsidRPr="00F54C7D" w:rsidTr="00CB4157">
        <w:trPr>
          <w:trHeight w:val="67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населения в трудоспособном возрасте, не занятого в экономике – всего,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10,63</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12,08</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12,05</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12,10</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учащихся трудоспособного возраста, обучающихся с отрывом от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0,89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0,91</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0,95</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0,97</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безработных, зарегистрированных в органах службы занятости</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0,71</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0,06</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0,06</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both"/>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прочих категорий населения в трудоспособном возрасте, не занятого в экономике</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9,20</w:t>
            </w:r>
          </w:p>
        </w:tc>
        <w:tc>
          <w:tcPr>
            <w:tcW w:w="976"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11,12</w:t>
            </w:r>
          </w:p>
        </w:tc>
        <w:tc>
          <w:tcPr>
            <w:tcW w:w="959"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11,11</w:t>
            </w:r>
          </w:p>
        </w:tc>
        <w:tc>
          <w:tcPr>
            <w:tcW w:w="1201"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11,11</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11,11</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11,12</w:t>
            </w:r>
          </w:p>
        </w:tc>
        <w:tc>
          <w:tcPr>
            <w:tcW w:w="992"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11,12</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11,11</w:t>
            </w:r>
          </w:p>
        </w:tc>
        <w:tc>
          <w:tcPr>
            <w:tcW w:w="1134" w:type="dxa"/>
            <w:tcBorders>
              <w:top w:val="nil"/>
              <w:left w:val="nil"/>
              <w:bottom w:val="single" w:sz="4" w:space="0" w:color="auto"/>
              <w:right w:val="single" w:sz="4" w:space="0" w:color="auto"/>
            </w:tcBorders>
            <w:shd w:val="clear" w:color="000000" w:fill="FFFFFF"/>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11,11</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Номинальная начисленная среднемесячная заработная плата работников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рублей</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62 776,59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63 786,52</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67 059,30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69 240,60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69 281,60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71 787,40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71 854,80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74 571,70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74 681,90</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Темп роста номинальной начисленной среднемесячной заработной платы работников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109,02</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101,61</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105,13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103,25</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103,31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103,68</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103,71</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103,88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103,93</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Реальная заработная плата работников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93,74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93,53</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97,87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97,93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99,69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99,73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99,88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99,94</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10.10</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Индекс производительности труда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в % к предыдущему году</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r>
      <w:tr w:rsidR="007E3F6E" w:rsidRPr="00F54C7D" w:rsidTr="007E3F6E">
        <w:trPr>
          <w:trHeight w:val="2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10.11</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Уровень безработицы (по методологии МОТ)</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к раб. силе</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10.12</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Уровень зарегистрированной безработицы (на конец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0,97</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0,14</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0,08</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0,14</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0,08</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0,12</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0,08</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10.13</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Общая численность безработных (по методологии МОТ)</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тыс. чел.</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х</w:t>
            </w:r>
          </w:p>
        </w:tc>
      </w:tr>
      <w:tr w:rsidR="007E3F6E" w:rsidRPr="00F54C7D" w:rsidTr="007E3F6E">
        <w:trPr>
          <w:trHeight w:val="67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10.14</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Численность безработных, зарегистрированных в государственных учреждениях службы занятости населения (на конец года)</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xml:space="preserve"> человек</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709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55</w:t>
            </w:r>
          </w:p>
        </w:tc>
      </w:tr>
      <w:tr w:rsidR="007E3F6E" w:rsidRPr="00F54C7D" w:rsidTr="007E3F6E">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10.15</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Фонд заработной платы работников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млн. руб.</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44 242,43</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45 075,89</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47 574,55</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49 176,03</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49 211,84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51 099,39</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51 163,80</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53 212,89</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53 314,84</w:t>
            </w:r>
          </w:p>
        </w:tc>
      </w:tr>
      <w:tr w:rsidR="007E3F6E" w:rsidRPr="00F54C7D" w:rsidTr="007E3F6E">
        <w:trPr>
          <w:trHeight w:val="4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10.16</w:t>
            </w:r>
          </w:p>
        </w:tc>
        <w:tc>
          <w:tcPr>
            <w:tcW w:w="3092"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Темп роста фонда заработной платы работников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 г/г</w:t>
            </w:r>
          </w:p>
        </w:tc>
        <w:tc>
          <w:tcPr>
            <w:tcW w:w="975"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109</w:t>
            </w:r>
          </w:p>
        </w:tc>
        <w:tc>
          <w:tcPr>
            <w:tcW w:w="976"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101,88</w:t>
            </w:r>
          </w:p>
        </w:tc>
        <w:tc>
          <w:tcPr>
            <w:tcW w:w="959"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105,54</w:t>
            </w:r>
          </w:p>
        </w:tc>
        <w:tc>
          <w:tcPr>
            <w:tcW w:w="1201"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103,37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103,44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103,91</w:t>
            </w:r>
          </w:p>
        </w:tc>
        <w:tc>
          <w:tcPr>
            <w:tcW w:w="992"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103,97</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104,14</w:t>
            </w:r>
          </w:p>
        </w:tc>
        <w:tc>
          <w:tcPr>
            <w:tcW w:w="1134" w:type="dxa"/>
            <w:tcBorders>
              <w:top w:val="nil"/>
              <w:left w:val="nil"/>
              <w:bottom w:val="single" w:sz="4" w:space="0" w:color="auto"/>
              <w:right w:val="single" w:sz="4" w:space="0" w:color="auto"/>
            </w:tcBorders>
            <w:shd w:val="clear" w:color="auto" w:fill="auto"/>
            <w:noWrap/>
            <w:vAlign w:val="center"/>
            <w:hideMark/>
          </w:tcPr>
          <w:p w:rsidR="00F54C7D" w:rsidRPr="00F54C7D" w:rsidRDefault="00F54C7D" w:rsidP="00F54C7D">
            <w:pPr>
              <w:spacing w:after="0" w:line="240" w:lineRule="auto"/>
              <w:jc w:val="center"/>
              <w:rPr>
                <w:rFonts w:ascii="Times New Roman" w:eastAsia="Times New Roman" w:hAnsi="Times New Roman" w:cs="Times New Roman"/>
                <w:sz w:val="16"/>
                <w:szCs w:val="16"/>
                <w:lang w:eastAsia="ru-RU"/>
              </w:rPr>
            </w:pPr>
            <w:r w:rsidRPr="00F54C7D">
              <w:rPr>
                <w:rFonts w:ascii="Times New Roman" w:eastAsia="Times New Roman" w:hAnsi="Times New Roman" w:cs="Times New Roman"/>
                <w:sz w:val="16"/>
                <w:szCs w:val="16"/>
                <w:lang w:eastAsia="ru-RU"/>
              </w:rPr>
              <w:t>104,20</w:t>
            </w:r>
          </w:p>
        </w:tc>
      </w:tr>
    </w:tbl>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p w:rsidR="004D05BE" w:rsidRDefault="004D05BE"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highlight w:val="yellow"/>
          <w:lang w:eastAsia="ru-RU"/>
        </w:rPr>
        <w:br w:type="page"/>
      </w:r>
    </w:p>
    <w:p w:rsidR="007E3F6E" w:rsidRDefault="007E3F6E" w:rsidP="004E4653">
      <w:pPr>
        <w:pStyle w:val="affff2"/>
        <w:jc w:val="center"/>
        <w:rPr>
          <w:rFonts w:ascii="Times New Roman" w:hAnsi="Times New Roman" w:cs="Times New Roman"/>
          <w:sz w:val="28"/>
          <w:szCs w:val="28"/>
          <w:highlight w:val="yellow"/>
        </w:rPr>
        <w:sectPr w:rsidR="007E3F6E" w:rsidSect="007E3F6E">
          <w:pgSz w:w="16838" w:h="11906" w:orient="landscape" w:code="9"/>
          <w:pgMar w:top="1701" w:right="1134" w:bottom="567" w:left="907" w:header="709" w:footer="709" w:gutter="0"/>
          <w:cols w:space="708"/>
          <w:docGrid w:linePitch="360"/>
        </w:sectPr>
      </w:pPr>
    </w:p>
    <w:p w:rsidR="00D0104F" w:rsidRPr="0054010C" w:rsidRDefault="00D0104F" w:rsidP="00EF3FFD">
      <w:pPr>
        <w:pStyle w:val="affff2"/>
        <w:jc w:val="center"/>
        <w:rPr>
          <w:rFonts w:ascii="Times New Roman" w:hAnsi="Times New Roman" w:cs="Times New Roman"/>
          <w:sz w:val="28"/>
          <w:szCs w:val="28"/>
        </w:rPr>
      </w:pPr>
      <w:bookmarkStart w:id="0" w:name="_GoBack"/>
      <w:bookmarkEnd w:id="0"/>
    </w:p>
    <w:sectPr w:rsidR="00D0104F" w:rsidRPr="0054010C" w:rsidSect="00ED349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B1" w:rsidRDefault="001D75B1" w:rsidP="00B3333C">
      <w:pPr>
        <w:spacing w:after="0" w:line="240" w:lineRule="auto"/>
      </w:pPr>
      <w:r>
        <w:separator/>
      </w:r>
    </w:p>
  </w:endnote>
  <w:endnote w:type="continuationSeparator" w:id="0">
    <w:p w:rsidR="001D75B1" w:rsidRDefault="001D75B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B1" w:rsidRDefault="001D75B1" w:rsidP="00B3333C">
      <w:pPr>
        <w:spacing w:after="0" w:line="240" w:lineRule="auto"/>
      </w:pPr>
      <w:r>
        <w:separator/>
      </w:r>
    </w:p>
  </w:footnote>
  <w:footnote w:type="continuationSeparator" w:id="0">
    <w:p w:rsidR="001D75B1" w:rsidRDefault="001D75B1"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4B22BA" w:rsidRDefault="004B22BA">
        <w:pPr>
          <w:pStyle w:val="a4"/>
          <w:jc w:val="center"/>
        </w:pPr>
        <w:r>
          <w:fldChar w:fldCharType="begin"/>
        </w:r>
        <w:r>
          <w:instrText>PAGE   \* MERGEFORMAT</w:instrText>
        </w:r>
        <w:r>
          <w:fldChar w:fldCharType="separate"/>
        </w:r>
        <w:r w:rsidR="00EF3FFD">
          <w:rPr>
            <w:noProof/>
          </w:rPr>
          <w:t>9</w:t>
        </w:r>
        <w:r>
          <w:rPr>
            <w:noProof/>
          </w:rPr>
          <w:fldChar w:fldCharType="end"/>
        </w:r>
      </w:p>
    </w:sdtContent>
  </w:sdt>
  <w:p w:rsidR="00ED349E" w:rsidRDefault="00ED349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BA" w:rsidRDefault="004B22BA">
    <w:pPr>
      <w:pStyle w:val="a4"/>
      <w:jc w:val="center"/>
    </w:pPr>
  </w:p>
  <w:p w:rsidR="004B22BA" w:rsidRDefault="004B22B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7D10"/>
    <w:rsid w:val="002807B6"/>
    <w:rsid w:val="00281748"/>
    <w:rsid w:val="00282E10"/>
    <w:rsid w:val="0028353C"/>
    <w:rsid w:val="00286DEF"/>
    <w:rsid w:val="002872E2"/>
    <w:rsid w:val="002925F6"/>
    <w:rsid w:val="00294B5F"/>
    <w:rsid w:val="002A1160"/>
    <w:rsid w:val="002A2142"/>
    <w:rsid w:val="002A3E81"/>
    <w:rsid w:val="002A4A8B"/>
    <w:rsid w:val="002A53F6"/>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5F7"/>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5BE"/>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439"/>
    <w:rsid w:val="005F2983"/>
    <w:rsid w:val="005F3B1C"/>
    <w:rsid w:val="005F3C4F"/>
    <w:rsid w:val="005F454A"/>
    <w:rsid w:val="005F50D2"/>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E3F6E"/>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49E"/>
    <w:rsid w:val="00ED368D"/>
    <w:rsid w:val="00ED46EB"/>
    <w:rsid w:val="00ED4DA8"/>
    <w:rsid w:val="00ED6EB3"/>
    <w:rsid w:val="00EE0BE8"/>
    <w:rsid w:val="00EE203B"/>
    <w:rsid w:val="00EE718D"/>
    <w:rsid w:val="00EE71DE"/>
    <w:rsid w:val="00EE71E2"/>
    <w:rsid w:val="00EE76CA"/>
    <w:rsid w:val="00EE7E41"/>
    <w:rsid w:val="00EF01C4"/>
    <w:rsid w:val="00EF1606"/>
    <w:rsid w:val="00EF1BC3"/>
    <w:rsid w:val="00EF33E4"/>
    <w:rsid w:val="00EF3F59"/>
    <w:rsid w:val="00EF3FFD"/>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8ECA-F203-47DC-8CE0-7DC07E11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10</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Glava1</cp:lastModifiedBy>
  <cp:revision>72</cp:revision>
  <cp:lastPrinted>2022-11-08T08:29:00Z</cp:lastPrinted>
  <dcterms:created xsi:type="dcterms:W3CDTF">2022-07-13T10:52:00Z</dcterms:created>
  <dcterms:modified xsi:type="dcterms:W3CDTF">2022-11-10T03:28:00Z</dcterms:modified>
</cp:coreProperties>
</file>