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C1E" w:rsidRPr="006E0C1E" w:rsidRDefault="006E0C1E" w:rsidP="006E0C1E">
      <w:pPr>
        <w:ind w:firstLine="709"/>
        <w:jc w:val="center"/>
        <w:rPr>
          <w:sz w:val="32"/>
          <w:szCs w:val="32"/>
          <w:lang w:eastAsia="en-US"/>
        </w:rPr>
      </w:pPr>
      <w:r w:rsidRPr="006E0C1E">
        <w:rPr>
          <w:sz w:val="32"/>
          <w:szCs w:val="32"/>
          <w:lang w:eastAsia="en-US"/>
        </w:rPr>
        <w:t>Информация об осуществлении</w:t>
      </w:r>
    </w:p>
    <w:p w:rsidR="006E0C1E" w:rsidRDefault="006E0C1E" w:rsidP="006E0C1E">
      <w:pPr>
        <w:ind w:firstLine="709"/>
        <w:jc w:val="center"/>
        <w:rPr>
          <w:sz w:val="32"/>
          <w:szCs w:val="32"/>
          <w:lang w:eastAsia="en-US"/>
        </w:rPr>
      </w:pPr>
      <w:r w:rsidRPr="006E0C1E">
        <w:rPr>
          <w:sz w:val="32"/>
          <w:szCs w:val="32"/>
          <w:lang w:eastAsia="en-US"/>
        </w:rPr>
        <w:t xml:space="preserve">муниципального контроля на    территории города </w:t>
      </w:r>
    </w:p>
    <w:p w:rsidR="00DB5199" w:rsidRDefault="006E0C1E" w:rsidP="006E0C1E">
      <w:pPr>
        <w:ind w:firstLine="709"/>
        <w:jc w:val="center"/>
        <w:rPr>
          <w:sz w:val="32"/>
          <w:szCs w:val="32"/>
          <w:lang w:eastAsia="en-US"/>
        </w:rPr>
      </w:pPr>
      <w:proofErr w:type="gramStart"/>
      <w:r w:rsidRPr="006E0C1E">
        <w:rPr>
          <w:sz w:val="32"/>
          <w:szCs w:val="32"/>
          <w:lang w:eastAsia="en-US"/>
        </w:rPr>
        <w:t>Нефтеюганска</w:t>
      </w:r>
      <w:r>
        <w:rPr>
          <w:sz w:val="32"/>
          <w:szCs w:val="32"/>
          <w:lang w:val="en-US" w:eastAsia="en-US"/>
        </w:rPr>
        <w:t xml:space="preserve">  </w:t>
      </w:r>
      <w:r w:rsidRPr="006E0C1E">
        <w:rPr>
          <w:sz w:val="32"/>
          <w:szCs w:val="32"/>
          <w:lang w:eastAsia="en-US"/>
        </w:rPr>
        <w:t>за</w:t>
      </w:r>
      <w:proofErr w:type="gramEnd"/>
      <w:r w:rsidRPr="006E0C1E">
        <w:rPr>
          <w:sz w:val="32"/>
          <w:szCs w:val="32"/>
          <w:lang w:eastAsia="en-US"/>
        </w:rPr>
        <w:t xml:space="preserve"> II</w:t>
      </w:r>
      <w:r w:rsidRPr="006E0C1E">
        <w:rPr>
          <w:sz w:val="32"/>
          <w:szCs w:val="32"/>
          <w:lang w:val="en-US" w:eastAsia="en-US"/>
        </w:rPr>
        <w:t>I</w:t>
      </w:r>
      <w:r w:rsidRPr="006E0C1E">
        <w:rPr>
          <w:sz w:val="32"/>
          <w:szCs w:val="32"/>
          <w:lang w:eastAsia="en-US"/>
        </w:rPr>
        <w:t xml:space="preserve"> </w:t>
      </w:r>
      <w:r w:rsidRPr="006E0C1E">
        <w:rPr>
          <w:sz w:val="32"/>
          <w:szCs w:val="32"/>
          <w:lang w:eastAsia="en-US"/>
        </w:rPr>
        <w:t xml:space="preserve">  квартал 2022</w:t>
      </w:r>
    </w:p>
    <w:p w:rsidR="006E0C1E" w:rsidRDefault="006E0C1E" w:rsidP="006E0C1E">
      <w:pPr>
        <w:ind w:firstLine="709"/>
        <w:jc w:val="center"/>
        <w:rPr>
          <w:sz w:val="32"/>
          <w:szCs w:val="32"/>
          <w:lang w:eastAsia="en-US"/>
        </w:rPr>
      </w:pPr>
    </w:p>
    <w:p w:rsidR="006E0C1E" w:rsidRPr="006E0C1E" w:rsidRDefault="006E0C1E" w:rsidP="006E0C1E">
      <w:pPr>
        <w:ind w:firstLine="709"/>
        <w:jc w:val="both"/>
        <w:rPr>
          <w:sz w:val="28"/>
          <w:szCs w:val="28"/>
          <w:lang w:eastAsia="en-US"/>
        </w:rPr>
      </w:pPr>
      <w:r w:rsidRPr="006E0C1E">
        <w:rPr>
          <w:sz w:val="28"/>
          <w:szCs w:val="28"/>
          <w:lang w:eastAsia="en-US"/>
        </w:rPr>
        <w:t xml:space="preserve">В анализируемом периоде, учитывая особенности осуществления             контрольных (надзорных) мероприятий,  установленных постановлением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основные усилия должностных лиц Службы были сосредоточены на проведении профилактической работы,  взаимодействием с  юридическими лицами,  индивидуальными предпринимателями и гражданами города по актуальным проблемным вопросам, в том числе в рамках                        </w:t>
      </w:r>
      <w:bookmarkStart w:id="0" w:name="_GoBack"/>
      <w:bookmarkEnd w:id="0"/>
      <w:r w:rsidRPr="006E0C1E">
        <w:rPr>
          <w:sz w:val="28"/>
          <w:szCs w:val="28"/>
          <w:lang w:eastAsia="en-US"/>
        </w:rPr>
        <w:t>рассмотрения обращений и сообщений граждан.</w:t>
      </w:r>
    </w:p>
    <w:p w:rsidR="006E0C1E" w:rsidRPr="006E0C1E" w:rsidRDefault="006E0C1E" w:rsidP="006E0C1E">
      <w:pPr>
        <w:ind w:firstLine="709"/>
        <w:jc w:val="center"/>
        <w:rPr>
          <w:sz w:val="32"/>
          <w:szCs w:val="32"/>
          <w:lang w:eastAsia="en-US"/>
        </w:rPr>
      </w:pPr>
    </w:p>
    <w:p w:rsidR="00B92AB6" w:rsidRPr="00664FA7" w:rsidRDefault="00B92AB6" w:rsidP="00B92AB6">
      <w:pPr>
        <w:ind w:firstLine="709"/>
        <w:jc w:val="center"/>
        <w:rPr>
          <w:sz w:val="28"/>
          <w:szCs w:val="28"/>
          <w:lang w:eastAsia="en-US"/>
        </w:rPr>
      </w:pPr>
      <w:proofErr w:type="gramStart"/>
      <w:r w:rsidRPr="00664FA7">
        <w:rPr>
          <w:b/>
          <w:sz w:val="28"/>
          <w:szCs w:val="28"/>
          <w:lang w:eastAsia="en-US"/>
        </w:rPr>
        <w:t>Муниципальный  жилищный</w:t>
      </w:r>
      <w:proofErr w:type="gramEnd"/>
      <w:r w:rsidRPr="00664FA7">
        <w:rPr>
          <w:b/>
          <w:sz w:val="28"/>
          <w:szCs w:val="28"/>
          <w:lang w:eastAsia="en-US"/>
        </w:rPr>
        <w:t xml:space="preserve">  и дорожный контроль</w:t>
      </w:r>
    </w:p>
    <w:p w:rsidR="00553EDB" w:rsidRPr="00553EDB" w:rsidRDefault="00553EDB" w:rsidP="00553EDB">
      <w:pPr>
        <w:ind w:firstLine="709"/>
        <w:jc w:val="both"/>
        <w:rPr>
          <w:sz w:val="28"/>
          <w:szCs w:val="28"/>
          <w:lang w:eastAsia="en-US"/>
        </w:rPr>
      </w:pPr>
      <w:r w:rsidRPr="00553EDB">
        <w:rPr>
          <w:sz w:val="28"/>
          <w:szCs w:val="28"/>
          <w:lang w:eastAsia="en-US"/>
        </w:rPr>
        <w:t>За отчетный период сектором муниципального жилищного  и дорожного     контроля проведено  4  контрольных  мероприятий   без  взаимодействия с   контролируемым лицом  (выездные обследования) территории микрорайонов  города согласно задания на проведение контрольных мероприятий без взаимодействия на основании плана  работы по проведению контрольных (надзорных) мероприятий без взаимодействия с контролируемым лицом при осуществлении муниципального  жилищного и дорожного контроля за соблюдением за юридическими лицами,  индивидуальными предпринимателями обязательных  требований жилищного законодательства.</w:t>
      </w:r>
    </w:p>
    <w:p w:rsidR="00553EDB" w:rsidRPr="00553EDB" w:rsidRDefault="00553EDB" w:rsidP="00553EDB">
      <w:pPr>
        <w:ind w:firstLine="709"/>
        <w:jc w:val="both"/>
        <w:rPr>
          <w:sz w:val="28"/>
          <w:szCs w:val="28"/>
          <w:lang w:eastAsia="en-US"/>
        </w:rPr>
      </w:pPr>
      <w:r w:rsidRPr="00553EDB">
        <w:rPr>
          <w:sz w:val="28"/>
          <w:szCs w:val="28"/>
          <w:lang w:eastAsia="en-US"/>
        </w:rPr>
        <w:t xml:space="preserve">По итогам выездных обследований специалистами Службы в адрес           управляющих организаций города, а также нанимателя направлено 3 предостережения о недопустимости нарушений обязательных требований, также направлено одно предостережение в рамках дорожного контроля в адрес </w:t>
      </w:r>
      <w:r>
        <w:rPr>
          <w:sz w:val="28"/>
          <w:szCs w:val="28"/>
          <w:lang w:eastAsia="en-US"/>
        </w:rPr>
        <w:t xml:space="preserve">юридического лица </w:t>
      </w:r>
      <w:r w:rsidRPr="00553EDB">
        <w:rPr>
          <w:sz w:val="28"/>
          <w:szCs w:val="28"/>
          <w:lang w:eastAsia="en-US"/>
        </w:rPr>
        <w:t>проводившие земляные работы непосредственно под автомобильной дорогой общего пользования, в результате которого дорожного полотно было разрушено.</w:t>
      </w:r>
    </w:p>
    <w:p w:rsidR="00553EDB" w:rsidRPr="00553EDB" w:rsidRDefault="00553EDB" w:rsidP="00553EDB">
      <w:pPr>
        <w:ind w:firstLine="709"/>
        <w:jc w:val="both"/>
        <w:rPr>
          <w:color w:val="000000"/>
          <w:sz w:val="28"/>
          <w:szCs w:val="28"/>
          <w:shd w:val="clear" w:color="auto" w:fill="FFFFFF"/>
        </w:rPr>
      </w:pPr>
      <w:r w:rsidRPr="00553EDB">
        <w:rPr>
          <w:sz w:val="28"/>
          <w:szCs w:val="28"/>
          <w:lang w:eastAsia="en-US"/>
        </w:rPr>
        <w:t xml:space="preserve">Пунктом 8 постановлением  Правительства Российской Федерации от 10.03.2022 № 336 «Об особенностях организации  осуществления  государственного контроля (надзора), муниципального  контроля»  определено,  что </w:t>
      </w:r>
      <w:r w:rsidRPr="00553EDB">
        <w:rPr>
          <w:color w:val="000000"/>
          <w:sz w:val="28"/>
          <w:szCs w:val="28"/>
          <w:shd w:val="clear" w:color="auto" w:fill="FFFFFF"/>
        </w:rPr>
        <w:t>срок исполнения предписаний, выданных в соответствии с Федеральным законом  </w:t>
      </w:r>
      <w:r w:rsidRPr="00553EDB">
        <w:rPr>
          <w:sz w:val="28"/>
          <w:szCs w:val="28"/>
        </w:rPr>
        <w:t>«</w:t>
      </w:r>
      <w:r w:rsidRPr="00553EDB">
        <w:rPr>
          <w:color w:val="000000"/>
          <w:sz w:val="28"/>
          <w:szCs w:val="28"/>
          <w:shd w:val="clear" w:color="auto" w:fill="FFFFFF"/>
        </w:rPr>
        <w:t>О государственном контроле (надзоре) и муниципальном   контроле в Российской    Федерации» и Федеральным законом  </w:t>
      </w:r>
      <w:r w:rsidRPr="00553EDB">
        <w:rPr>
          <w:sz w:val="28"/>
          <w:szCs w:val="28"/>
        </w:rPr>
        <w:t>«</w:t>
      </w:r>
      <w:r w:rsidRPr="00553EDB">
        <w:rPr>
          <w:color w:val="000000"/>
          <w:sz w:val="28"/>
          <w:szCs w:val="28"/>
          <w:shd w:val="clear" w:color="auto" w:fill="FFFFFF"/>
        </w:rPr>
        <w:t>О защите прав юридических лиц и индивидуальных предпринимателей при осуществлении государственного контроля (надзора) и муниципального контроля» до дня вступления в силу названного   постановления и действующих на день вступления в силу настоящего постановления, продлевается автоматически на 90 календарных дней со дня истечения срока его исполнения без ходатайства (заявления) контролируемого лица, а также по ходатайству контролируемого лица который вправе направить ходатайство (за</w:t>
      </w:r>
      <w:r w:rsidRPr="00553EDB">
        <w:rPr>
          <w:color w:val="000000"/>
          <w:sz w:val="28"/>
          <w:szCs w:val="28"/>
          <w:shd w:val="clear" w:color="auto" w:fill="FFFFFF"/>
        </w:rPr>
        <w:lastRenderedPageBreak/>
        <w:t>явление) о дополнительном продлении срока исполнения предписания в контрольный (надзорный) орган. В связи с чем, срок ранее выданных 17 предписаний был продлен</w:t>
      </w:r>
      <w:r w:rsidR="00F57EC9">
        <w:rPr>
          <w:color w:val="000000"/>
          <w:sz w:val="28"/>
          <w:szCs w:val="28"/>
          <w:shd w:val="clear" w:color="auto" w:fill="FFFFFF"/>
        </w:rPr>
        <w:t xml:space="preserve"> до 30.12.2022.</w:t>
      </w:r>
    </w:p>
    <w:p w:rsidR="00553EDB" w:rsidRPr="00553EDB" w:rsidRDefault="00553EDB" w:rsidP="00553EDB">
      <w:pPr>
        <w:ind w:firstLine="709"/>
        <w:jc w:val="both"/>
        <w:rPr>
          <w:sz w:val="28"/>
          <w:szCs w:val="28"/>
          <w:lang w:eastAsia="en-US"/>
        </w:rPr>
      </w:pPr>
      <w:r w:rsidRPr="00553EDB">
        <w:rPr>
          <w:sz w:val="28"/>
          <w:szCs w:val="28"/>
          <w:lang w:eastAsia="en-US"/>
        </w:rPr>
        <w:t>В адрес управляющих организаций повторно были направлены  информационные письма о необходимости соблюдения обязательных требований, установленных  Правилами и нормами  технической эксплуатации жилищного фонда,  утвержденных  Постановлением Государственного комитета по строительству и  жилищно-коммунальному  комплексу от 27.09.2003  № 170,  Правилами    благоустройства территории муниципального образования город Нефтеюганск,    по вопросу законности размещения на придомовой территории многоквартирных домов автомобильных шин в качестве цветочных клуб, временных ограждений, защитных конструкций.</w:t>
      </w:r>
    </w:p>
    <w:p w:rsidR="00553EDB" w:rsidRDefault="00553EDB" w:rsidP="00553EDB">
      <w:pPr>
        <w:ind w:firstLine="709"/>
        <w:jc w:val="both"/>
        <w:rPr>
          <w:sz w:val="28"/>
          <w:szCs w:val="28"/>
          <w:lang w:eastAsia="en-US"/>
        </w:rPr>
      </w:pPr>
      <w:r w:rsidRPr="00553EDB">
        <w:rPr>
          <w:sz w:val="28"/>
          <w:szCs w:val="28"/>
          <w:lang w:eastAsia="en-US"/>
        </w:rPr>
        <w:t xml:space="preserve">Также в адрес управляющих организаций были направлены информационные письма, о необходимости предоставления сведений </w:t>
      </w:r>
      <w:proofErr w:type="gramStart"/>
      <w:r w:rsidRPr="00553EDB">
        <w:rPr>
          <w:sz w:val="28"/>
          <w:szCs w:val="28"/>
          <w:lang w:eastAsia="en-US"/>
        </w:rPr>
        <w:t>о нанимателях</w:t>
      </w:r>
      <w:proofErr w:type="gramEnd"/>
      <w:r w:rsidRPr="00553EDB">
        <w:rPr>
          <w:sz w:val="28"/>
          <w:szCs w:val="28"/>
          <w:lang w:eastAsia="en-US"/>
        </w:rPr>
        <w:t xml:space="preserve"> имеющих задолженности за жилищно-коммунальные услуги, а также меры принятия для взыскания образовавшихся задолженностей.   </w:t>
      </w:r>
    </w:p>
    <w:p w:rsidR="00123E38" w:rsidRPr="00553EDB" w:rsidRDefault="00123E38" w:rsidP="00553EDB">
      <w:pPr>
        <w:ind w:firstLine="709"/>
        <w:jc w:val="both"/>
        <w:rPr>
          <w:sz w:val="28"/>
          <w:szCs w:val="28"/>
          <w:lang w:eastAsia="en-US"/>
        </w:rPr>
      </w:pPr>
      <w:r>
        <w:rPr>
          <w:sz w:val="28"/>
          <w:szCs w:val="28"/>
          <w:lang w:eastAsia="en-US"/>
        </w:rPr>
        <w:t xml:space="preserve">Также специалистами сектора муниципального жилищного и дорожного </w:t>
      </w:r>
      <w:r w:rsidR="00A516AB">
        <w:rPr>
          <w:sz w:val="28"/>
          <w:szCs w:val="28"/>
          <w:lang w:eastAsia="en-US"/>
        </w:rPr>
        <w:t>контроля совместно со специалистами сектора контроля в сфере лесов и благоустройства  города обследовано 106 детских и спортивных площадок, расположенных на территории земель общего пользования города.</w:t>
      </w:r>
    </w:p>
    <w:p w:rsidR="00553EDB" w:rsidRPr="00553EDB" w:rsidRDefault="00553EDB" w:rsidP="00553EDB">
      <w:pPr>
        <w:ind w:firstLine="709"/>
        <w:jc w:val="both"/>
        <w:rPr>
          <w:sz w:val="28"/>
          <w:szCs w:val="28"/>
          <w:lang w:eastAsia="en-US"/>
        </w:rPr>
      </w:pPr>
      <w:r w:rsidRPr="00553EDB">
        <w:rPr>
          <w:sz w:val="28"/>
          <w:szCs w:val="28"/>
          <w:lang w:eastAsia="en-US"/>
        </w:rPr>
        <w:t>Сектором муниципального жилищного и дорожного контроля Службы                    рассмотрено 7 обращения граждан.</w:t>
      </w:r>
    </w:p>
    <w:p w:rsidR="00553EDB" w:rsidRDefault="00553EDB" w:rsidP="00B92AB6">
      <w:pPr>
        <w:ind w:firstLine="709"/>
        <w:jc w:val="center"/>
        <w:rPr>
          <w:b/>
          <w:sz w:val="28"/>
          <w:szCs w:val="28"/>
          <w:lang w:eastAsia="en-US"/>
        </w:rPr>
      </w:pPr>
    </w:p>
    <w:p w:rsidR="00B92AB6" w:rsidRPr="00664FA7" w:rsidRDefault="00B92AB6" w:rsidP="00B92AB6">
      <w:pPr>
        <w:ind w:firstLine="709"/>
        <w:jc w:val="center"/>
        <w:rPr>
          <w:b/>
          <w:sz w:val="28"/>
          <w:szCs w:val="28"/>
          <w:lang w:eastAsia="en-US"/>
        </w:rPr>
      </w:pPr>
      <w:r w:rsidRPr="00664FA7">
        <w:rPr>
          <w:b/>
          <w:sz w:val="28"/>
          <w:szCs w:val="28"/>
          <w:lang w:eastAsia="en-US"/>
        </w:rPr>
        <w:t>Муниципальный земельный контроль</w:t>
      </w:r>
    </w:p>
    <w:p w:rsidR="006A3E46" w:rsidRDefault="003163B6" w:rsidP="00136BA3">
      <w:pPr>
        <w:widowControl w:val="0"/>
        <w:autoSpaceDE w:val="0"/>
        <w:autoSpaceDN w:val="0"/>
        <w:adjustRightInd w:val="0"/>
        <w:ind w:firstLine="567"/>
        <w:jc w:val="both"/>
        <w:rPr>
          <w:sz w:val="28"/>
          <w:szCs w:val="28"/>
        </w:rPr>
      </w:pPr>
      <w:r w:rsidRPr="00664FA7">
        <w:rPr>
          <w:sz w:val="28"/>
          <w:szCs w:val="28"/>
        </w:rPr>
        <w:t xml:space="preserve">В отчетный </w:t>
      </w:r>
      <w:proofErr w:type="gramStart"/>
      <w:r w:rsidRPr="00664FA7">
        <w:rPr>
          <w:sz w:val="28"/>
          <w:szCs w:val="28"/>
        </w:rPr>
        <w:t xml:space="preserve">период </w:t>
      </w:r>
      <w:r w:rsidR="007D750A" w:rsidRPr="00664FA7">
        <w:rPr>
          <w:sz w:val="28"/>
          <w:szCs w:val="28"/>
        </w:rPr>
        <w:t xml:space="preserve"> проведено</w:t>
      </w:r>
      <w:proofErr w:type="gramEnd"/>
      <w:r w:rsidR="007D750A" w:rsidRPr="00664FA7">
        <w:rPr>
          <w:sz w:val="28"/>
          <w:szCs w:val="28"/>
        </w:rPr>
        <w:t xml:space="preserve">  </w:t>
      </w:r>
      <w:r w:rsidR="009C2574">
        <w:rPr>
          <w:sz w:val="28"/>
          <w:szCs w:val="28"/>
        </w:rPr>
        <w:t>17</w:t>
      </w:r>
      <w:r w:rsidR="007D750A" w:rsidRPr="00664FA7">
        <w:rPr>
          <w:sz w:val="28"/>
          <w:szCs w:val="28"/>
        </w:rPr>
        <w:t xml:space="preserve"> контрольных  мероприятий без  </w:t>
      </w:r>
      <w:r w:rsidR="002F39DB" w:rsidRPr="00664FA7">
        <w:rPr>
          <w:sz w:val="28"/>
          <w:szCs w:val="28"/>
        </w:rPr>
        <w:t xml:space="preserve">              </w:t>
      </w:r>
      <w:r w:rsidR="00F73437" w:rsidRPr="00664FA7">
        <w:rPr>
          <w:sz w:val="28"/>
          <w:szCs w:val="28"/>
        </w:rPr>
        <w:t xml:space="preserve">      </w:t>
      </w:r>
      <w:r w:rsidR="007D750A" w:rsidRPr="00664FA7">
        <w:rPr>
          <w:sz w:val="28"/>
          <w:szCs w:val="28"/>
        </w:rPr>
        <w:t xml:space="preserve">взаимодействия с контролируемым лицом (выездные обследования территорий </w:t>
      </w:r>
      <w:r w:rsidR="00F73437" w:rsidRPr="00664FA7">
        <w:rPr>
          <w:sz w:val="28"/>
          <w:szCs w:val="28"/>
        </w:rPr>
        <w:t xml:space="preserve">   </w:t>
      </w:r>
      <w:r w:rsidR="007D750A" w:rsidRPr="00664FA7">
        <w:rPr>
          <w:sz w:val="28"/>
          <w:szCs w:val="28"/>
        </w:rPr>
        <w:t>города Нефтеюганска) с целью выявления нарушений земельного законодательства в границах муниципального образования город Нефтеюганск</w:t>
      </w:r>
      <w:r w:rsidR="006A3E46" w:rsidRPr="00664FA7">
        <w:rPr>
          <w:sz w:val="28"/>
          <w:szCs w:val="28"/>
        </w:rPr>
        <w:t xml:space="preserve">,  составлено </w:t>
      </w:r>
      <w:r w:rsidR="009C2574">
        <w:rPr>
          <w:sz w:val="28"/>
          <w:szCs w:val="28"/>
        </w:rPr>
        <w:t xml:space="preserve">17 </w:t>
      </w:r>
      <w:r w:rsidR="006A3E46" w:rsidRPr="00664FA7">
        <w:rPr>
          <w:sz w:val="28"/>
          <w:szCs w:val="28"/>
        </w:rPr>
        <w:t>заключений по результатам выездных  обследований.</w:t>
      </w:r>
    </w:p>
    <w:p w:rsidR="00136BA3" w:rsidRPr="00136BA3" w:rsidRDefault="00136BA3" w:rsidP="00136BA3">
      <w:pPr>
        <w:widowControl w:val="0"/>
        <w:autoSpaceDE w:val="0"/>
        <w:autoSpaceDN w:val="0"/>
        <w:adjustRightInd w:val="0"/>
        <w:ind w:firstLine="567"/>
        <w:jc w:val="both"/>
        <w:rPr>
          <w:sz w:val="28"/>
          <w:szCs w:val="28"/>
        </w:rPr>
      </w:pPr>
      <w:r>
        <w:rPr>
          <w:sz w:val="28"/>
          <w:szCs w:val="28"/>
        </w:rPr>
        <w:t xml:space="preserve">Выявлено 16 самовольных </w:t>
      </w:r>
      <w:proofErr w:type="gramStart"/>
      <w:r>
        <w:rPr>
          <w:sz w:val="28"/>
          <w:szCs w:val="28"/>
        </w:rPr>
        <w:t>занятых  участок</w:t>
      </w:r>
      <w:proofErr w:type="gramEnd"/>
      <w:r>
        <w:rPr>
          <w:sz w:val="28"/>
          <w:szCs w:val="28"/>
        </w:rPr>
        <w:t>, 1 земельный участок,  используемый не в соответствии с его разрешенным использованием.</w:t>
      </w:r>
    </w:p>
    <w:p w:rsidR="006A3E46" w:rsidRPr="00664FA7" w:rsidRDefault="006A3E46" w:rsidP="006A3E46">
      <w:pPr>
        <w:widowControl w:val="0"/>
        <w:autoSpaceDE w:val="0"/>
        <w:autoSpaceDN w:val="0"/>
        <w:adjustRightInd w:val="0"/>
        <w:ind w:firstLine="567"/>
        <w:jc w:val="both"/>
        <w:rPr>
          <w:color w:val="000000"/>
          <w:sz w:val="28"/>
          <w:szCs w:val="28"/>
        </w:rPr>
      </w:pPr>
      <w:r w:rsidRPr="00664FA7">
        <w:rPr>
          <w:color w:val="000000"/>
          <w:sz w:val="28"/>
          <w:szCs w:val="28"/>
        </w:rPr>
        <w:t xml:space="preserve">Материалы и информация о </w:t>
      </w:r>
      <w:r w:rsidR="009C2574">
        <w:rPr>
          <w:color w:val="000000"/>
          <w:sz w:val="28"/>
          <w:szCs w:val="28"/>
        </w:rPr>
        <w:t xml:space="preserve">8 земельных участках </w:t>
      </w:r>
      <w:r w:rsidRPr="00664FA7">
        <w:rPr>
          <w:color w:val="000000"/>
          <w:sz w:val="28"/>
          <w:szCs w:val="28"/>
        </w:rPr>
        <w:t>направлены в ОМВД России по г.</w:t>
      </w:r>
      <w:r w:rsidR="006B1A68">
        <w:rPr>
          <w:color w:val="000000"/>
          <w:sz w:val="28"/>
          <w:szCs w:val="28"/>
        </w:rPr>
        <w:t xml:space="preserve"> </w:t>
      </w:r>
      <w:r w:rsidRPr="00664FA7">
        <w:rPr>
          <w:color w:val="000000"/>
          <w:sz w:val="28"/>
          <w:szCs w:val="28"/>
        </w:rPr>
        <w:t xml:space="preserve">Нефтеюганску для установления лиц и рассмотрения вопроса о   составлении административных протоколов и направления для принятия решения в Управление Росреестра. </w:t>
      </w:r>
    </w:p>
    <w:p w:rsidR="006A3E46" w:rsidRPr="00664FA7" w:rsidRDefault="006A3E46" w:rsidP="006A3E46">
      <w:pPr>
        <w:widowControl w:val="0"/>
        <w:autoSpaceDE w:val="0"/>
        <w:autoSpaceDN w:val="0"/>
        <w:adjustRightInd w:val="0"/>
        <w:ind w:firstLine="567"/>
        <w:jc w:val="both"/>
        <w:rPr>
          <w:sz w:val="28"/>
          <w:szCs w:val="28"/>
        </w:rPr>
      </w:pPr>
      <w:r w:rsidRPr="00664FA7">
        <w:rPr>
          <w:sz w:val="28"/>
          <w:szCs w:val="28"/>
        </w:rPr>
        <w:t xml:space="preserve">Дополнительно, по </w:t>
      </w:r>
      <w:r w:rsidR="00BD537C">
        <w:rPr>
          <w:sz w:val="28"/>
          <w:szCs w:val="28"/>
        </w:rPr>
        <w:t>пяти</w:t>
      </w:r>
      <w:r w:rsidRPr="00664FA7">
        <w:rPr>
          <w:sz w:val="28"/>
          <w:szCs w:val="28"/>
        </w:rPr>
        <w:t xml:space="preserve"> фактам материалы направлены в департамент экономического развития администрации города Нефтеюганска для рассмотрения вопроса о привлечении к административной ответственности по ст.37 Закона ХМАО-Югры от 11.06.2010 № 102-</w:t>
      </w:r>
      <w:r w:rsidR="00BC7FA3" w:rsidRPr="00664FA7">
        <w:rPr>
          <w:sz w:val="28"/>
          <w:szCs w:val="28"/>
        </w:rPr>
        <w:t>оз</w:t>
      </w:r>
      <w:r w:rsidRPr="00664FA7">
        <w:rPr>
          <w:sz w:val="28"/>
          <w:szCs w:val="28"/>
        </w:rPr>
        <w:t xml:space="preserve"> «Об административных правонарушениях»</w:t>
      </w:r>
      <w:r w:rsidR="00FB7A7D">
        <w:rPr>
          <w:sz w:val="28"/>
          <w:szCs w:val="28"/>
        </w:rPr>
        <w:t xml:space="preserve"> (торговля у Мечети, Белорусская ярмарка у ТЦ «Ксюша», магазин «Самара</w:t>
      </w:r>
      <w:proofErr w:type="gramStart"/>
      <w:r w:rsidR="00FB7A7D">
        <w:rPr>
          <w:sz w:val="28"/>
          <w:szCs w:val="28"/>
        </w:rPr>
        <w:t xml:space="preserve">») </w:t>
      </w:r>
      <w:r w:rsidRPr="00664FA7">
        <w:rPr>
          <w:sz w:val="28"/>
          <w:szCs w:val="28"/>
        </w:rPr>
        <w:t xml:space="preserve"> составлены</w:t>
      </w:r>
      <w:proofErr w:type="gramEnd"/>
      <w:r w:rsidRPr="00664FA7">
        <w:rPr>
          <w:sz w:val="28"/>
          <w:szCs w:val="28"/>
        </w:rPr>
        <w:t xml:space="preserve"> 5 протоколов о привлечении к административной ответственности, рассмотрены, лица привлечены к административной ответственности. </w:t>
      </w:r>
    </w:p>
    <w:p w:rsidR="006A3E46" w:rsidRPr="00664FA7" w:rsidRDefault="00BD537C" w:rsidP="006A3E46">
      <w:pPr>
        <w:widowControl w:val="0"/>
        <w:autoSpaceDE w:val="0"/>
        <w:autoSpaceDN w:val="0"/>
        <w:adjustRightInd w:val="0"/>
        <w:ind w:firstLine="567"/>
        <w:jc w:val="both"/>
        <w:rPr>
          <w:sz w:val="28"/>
          <w:szCs w:val="28"/>
        </w:rPr>
      </w:pPr>
      <w:r>
        <w:rPr>
          <w:sz w:val="28"/>
          <w:szCs w:val="28"/>
        </w:rPr>
        <w:t xml:space="preserve"> </w:t>
      </w:r>
      <w:r w:rsidR="006A3E46" w:rsidRPr="00664FA7">
        <w:rPr>
          <w:sz w:val="28"/>
          <w:szCs w:val="28"/>
        </w:rPr>
        <w:t xml:space="preserve">По </w:t>
      </w:r>
      <w:r w:rsidR="00E92E72">
        <w:rPr>
          <w:sz w:val="28"/>
          <w:szCs w:val="28"/>
        </w:rPr>
        <w:t>2</w:t>
      </w:r>
      <w:r w:rsidR="006A3E46" w:rsidRPr="00664FA7">
        <w:rPr>
          <w:sz w:val="28"/>
          <w:szCs w:val="28"/>
        </w:rPr>
        <w:t xml:space="preserve"> фактам </w:t>
      </w:r>
      <w:r w:rsidR="00AE0724" w:rsidRPr="00664FA7">
        <w:rPr>
          <w:sz w:val="28"/>
          <w:szCs w:val="28"/>
        </w:rPr>
        <w:t>нарушений информация</w:t>
      </w:r>
      <w:r w:rsidR="006A3E46" w:rsidRPr="00664FA7">
        <w:rPr>
          <w:sz w:val="28"/>
          <w:szCs w:val="28"/>
        </w:rPr>
        <w:t xml:space="preserve"> передана </w:t>
      </w:r>
      <w:r w:rsidR="00AE0724" w:rsidRPr="00664FA7">
        <w:rPr>
          <w:sz w:val="28"/>
          <w:szCs w:val="28"/>
        </w:rPr>
        <w:t>в департамент</w:t>
      </w:r>
      <w:r w:rsidR="006A3E46" w:rsidRPr="00664FA7">
        <w:rPr>
          <w:sz w:val="28"/>
          <w:szCs w:val="28"/>
        </w:rPr>
        <w:t xml:space="preserve"> градостроительства и земельных отношений администрации города   для внесения в </w:t>
      </w:r>
      <w:r w:rsidR="00AE0724" w:rsidRPr="00664FA7">
        <w:rPr>
          <w:sz w:val="28"/>
          <w:szCs w:val="28"/>
        </w:rPr>
        <w:t>программу SAUMI</w:t>
      </w:r>
      <w:r w:rsidR="006A3E46" w:rsidRPr="00664FA7">
        <w:rPr>
          <w:sz w:val="28"/>
          <w:szCs w:val="28"/>
        </w:rPr>
        <w:t xml:space="preserve"> </w:t>
      </w:r>
      <w:r w:rsidR="00AE0724" w:rsidRPr="00664FA7">
        <w:rPr>
          <w:sz w:val="28"/>
          <w:szCs w:val="28"/>
        </w:rPr>
        <w:t>и дежурную</w:t>
      </w:r>
      <w:r w:rsidR="006A3E46" w:rsidRPr="00664FA7">
        <w:rPr>
          <w:sz w:val="28"/>
          <w:szCs w:val="28"/>
        </w:rPr>
        <w:t xml:space="preserve"> кадастровую </w:t>
      </w:r>
      <w:proofErr w:type="gramStart"/>
      <w:r w:rsidR="006A3E46" w:rsidRPr="00664FA7">
        <w:rPr>
          <w:sz w:val="28"/>
          <w:szCs w:val="28"/>
        </w:rPr>
        <w:t>карту  для</w:t>
      </w:r>
      <w:proofErr w:type="gramEnd"/>
      <w:r w:rsidR="006A3E46" w:rsidRPr="00664FA7">
        <w:rPr>
          <w:sz w:val="28"/>
          <w:szCs w:val="28"/>
        </w:rPr>
        <w:t xml:space="preserve"> проведения расчетов по </w:t>
      </w:r>
      <w:r w:rsidR="006A3E46" w:rsidRPr="00664FA7">
        <w:rPr>
          <w:sz w:val="28"/>
          <w:szCs w:val="28"/>
        </w:rPr>
        <w:lastRenderedPageBreak/>
        <w:t>факту самовольного использования  земельных участков и организации претензионной  исковой работы по освобождению и изъятию земельных участков из чужого незаконного владения</w:t>
      </w:r>
      <w:r w:rsidR="00E92E72">
        <w:rPr>
          <w:sz w:val="28"/>
          <w:szCs w:val="28"/>
        </w:rPr>
        <w:t xml:space="preserve"> </w:t>
      </w:r>
      <w:r w:rsidR="006A3E46" w:rsidRPr="00664FA7">
        <w:rPr>
          <w:sz w:val="28"/>
          <w:szCs w:val="28"/>
        </w:rPr>
        <w:t>(</w:t>
      </w:r>
      <w:r w:rsidR="00AE0724">
        <w:rPr>
          <w:sz w:val="28"/>
          <w:szCs w:val="28"/>
        </w:rPr>
        <w:t xml:space="preserve">у многоквартирного дома № 10а микрорайона 5, по ул. </w:t>
      </w:r>
      <w:r w:rsidR="00136BA3">
        <w:rPr>
          <w:sz w:val="28"/>
          <w:szCs w:val="28"/>
        </w:rPr>
        <w:t>М</w:t>
      </w:r>
      <w:r w:rsidR="00AE0724">
        <w:rPr>
          <w:sz w:val="28"/>
          <w:szCs w:val="28"/>
        </w:rPr>
        <w:t>амонтовская у магазина «Домострой»</w:t>
      </w:r>
      <w:r w:rsidR="006A3E46" w:rsidRPr="00664FA7">
        <w:rPr>
          <w:sz w:val="28"/>
          <w:szCs w:val="28"/>
        </w:rPr>
        <w:t xml:space="preserve">).  </w:t>
      </w:r>
    </w:p>
    <w:p w:rsidR="006A3E46" w:rsidRDefault="00136BA3" w:rsidP="006A3E46">
      <w:pPr>
        <w:widowControl w:val="0"/>
        <w:autoSpaceDE w:val="0"/>
        <w:autoSpaceDN w:val="0"/>
        <w:adjustRightInd w:val="0"/>
        <w:ind w:firstLine="567"/>
        <w:jc w:val="both"/>
        <w:rPr>
          <w:sz w:val="28"/>
          <w:szCs w:val="28"/>
        </w:rPr>
      </w:pPr>
      <w:r>
        <w:rPr>
          <w:sz w:val="28"/>
          <w:szCs w:val="28"/>
        </w:rPr>
        <w:t xml:space="preserve">Информация о </w:t>
      </w:r>
      <w:r w:rsidR="007D6753">
        <w:rPr>
          <w:sz w:val="28"/>
          <w:szCs w:val="28"/>
        </w:rPr>
        <w:t xml:space="preserve">двадцати </w:t>
      </w:r>
      <w:proofErr w:type="gramStart"/>
      <w:r w:rsidR="007D6753">
        <w:rPr>
          <w:sz w:val="28"/>
          <w:szCs w:val="28"/>
        </w:rPr>
        <w:t xml:space="preserve">семи </w:t>
      </w:r>
      <w:r>
        <w:rPr>
          <w:sz w:val="28"/>
          <w:szCs w:val="28"/>
        </w:rPr>
        <w:t xml:space="preserve"> объект</w:t>
      </w:r>
      <w:r w:rsidR="007D6753">
        <w:rPr>
          <w:sz w:val="28"/>
          <w:szCs w:val="28"/>
        </w:rPr>
        <w:t>ах</w:t>
      </w:r>
      <w:proofErr w:type="gramEnd"/>
      <w:r>
        <w:rPr>
          <w:sz w:val="28"/>
          <w:szCs w:val="28"/>
        </w:rPr>
        <w:t xml:space="preserve"> движимого имущества (металлические гаражи,  контейнеры), </w:t>
      </w:r>
      <w:r w:rsidR="007D6753">
        <w:rPr>
          <w:sz w:val="28"/>
          <w:szCs w:val="28"/>
        </w:rPr>
        <w:t xml:space="preserve">тринадцати </w:t>
      </w:r>
      <w:r>
        <w:rPr>
          <w:sz w:val="28"/>
          <w:szCs w:val="28"/>
        </w:rPr>
        <w:t>строениях  приспособленных для проживания (балки, дома в СНТ «Надежда+»)  с признаками бесхозяйного</w:t>
      </w:r>
      <w:r w:rsidR="006A3E46" w:rsidRPr="00664FA7">
        <w:rPr>
          <w:sz w:val="28"/>
          <w:szCs w:val="28"/>
        </w:rPr>
        <w:t xml:space="preserve"> </w:t>
      </w:r>
      <w:r>
        <w:rPr>
          <w:sz w:val="28"/>
          <w:szCs w:val="28"/>
        </w:rPr>
        <w:t xml:space="preserve"> </w:t>
      </w:r>
      <w:r w:rsidR="006A3E46" w:rsidRPr="00664FA7">
        <w:rPr>
          <w:sz w:val="28"/>
          <w:szCs w:val="28"/>
        </w:rPr>
        <w:t xml:space="preserve"> направлена в департамент имущественных отношений администрации города для проведения процедуры признания права муниципальной собственности.</w:t>
      </w:r>
    </w:p>
    <w:p w:rsidR="00136BA3" w:rsidRPr="00664FA7" w:rsidRDefault="00136BA3" w:rsidP="006A3E46">
      <w:pPr>
        <w:widowControl w:val="0"/>
        <w:autoSpaceDE w:val="0"/>
        <w:autoSpaceDN w:val="0"/>
        <w:adjustRightInd w:val="0"/>
        <w:ind w:firstLine="567"/>
        <w:jc w:val="both"/>
        <w:rPr>
          <w:sz w:val="28"/>
          <w:szCs w:val="28"/>
        </w:rPr>
      </w:pPr>
      <w:r>
        <w:rPr>
          <w:sz w:val="28"/>
          <w:szCs w:val="28"/>
        </w:rPr>
        <w:t xml:space="preserve">Информация об 1 самовольном занятом земельном участке направлена в юридическо-правовое управление администрации </w:t>
      </w:r>
      <w:proofErr w:type="gramStart"/>
      <w:r>
        <w:rPr>
          <w:sz w:val="28"/>
          <w:szCs w:val="28"/>
        </w:rPr>
        <w:t>города  для</w:t>
      </w:r>
      <w:proofErr w:type="gramEnd"/>
      <w:r>
        <w:rPr>
          <w:sz w:val="28"/>
          <w:szCs w:val="28"/>
        </w:rPr>
        <w:t xml:space="preserve"> проведения претензионной исковой работы  по его освобождению.</w:t>
      </w:r>
    </w:p>
    <w:p w:rsidR="007D6753" w:rsidRDefault="009C2574" w:rsidP="007D6753">
      <w:pPr>
        <w:widowControl w:val="0"/>
        <w:autoSpaceDE w:val="0"/>
        <w:autoSpaceDN w:val="0"/>
        <w:adjustRightInd w:val="0"/>
        <w:ind w:firstLine="567"/>
        <w:jc w:val="both"/>
        <w:rPr>
          <w:sz w:val="28"/>
          <w:szCs w:val="28"/>
        </w:rPr>
      </w:pPr>
      <w:r>
        <w:rPr>
          <w:sz w:val="28"/>
          <w:szCs w:val="28"/>
        </w:rPr>
        <w:t xml:space="preserve">Освобождено 5 </w:t>
      </w:r>
      <w:r w:rsidR="00844F1C">
        <w:rPr>
          <w:sz w:val="28"/>
          <w:szCs w:val="28"/>
        </w:rPr>
        <w:t>самовольных занятых участков, занятыми нестационарными торговыми объектами</w:t>
      </w:r>
      <w:r w:rsidR="00E92E72">
        <w:rPr>
          <w:sz w:val="28"/>
          <w:szCs w:val="28"/>
        </w:rPr>
        <w:t xml:space="preserve"> (6 микрорайон у торгового центра «</w:t>
      </w:r>
      <w:proofErr w:type="spellStart"/>
      <w:r w:rsidR="00E92E72">
        <w:rPr>
          <w:sz w:val="28"/>
          <w:szCs w:val="28"/>
        </w:rPr>
        <w:t>Оранж</w:t>
      </w:r>
      <w:proofErr w:type="spellEnd"/>
      <w:r w:rsidR="00E92E72">
        <w:rPr>
          <w:sz w:val="28"/>
          <w:szCs w:val="28"/>
        </w:rPr>
        <w:t xml:space="preserve"> </w:t>
      </w:r>
      <w:proofErr w:type="spellStart"/>
      <w:r w:rsidR="00E92E72">
        <w:rPr>
          <w:sz w:val="28"/>
          <w:szCs w:val="28"/>
        </w:rPr>
        <w:t>Молл</w:t>
      </w:r>
      <w:proofErr w:type="spellEnd"/>
      <w:r w:rsidR="00E92E72">
        <w:rPr>
          <w:sz w:val="28"/>
          <w:szCs w:val="28"/>
        </w:rPr>
        <w:t xml:space="preserve">», </w:t>
      </w:r>
      <w:proofErr w:type="spellStart"/>
      <w:r w:rsidR="00E92E72">
        <w:rPr>
          <w:sz w:val="28"/>
          <w:szCs w:val="28"/>
        </w:rPr>
        <w:t>тонар</w:t>
      </w:r>
      <w:proofErr w:type="spellEnd"/>
      <w:r w:rsidR="00E92E72">
        <w:rPr>
          <w:sz w:val="28"/>
          <w:szCs w:val="28"/>
        </w:rPr>
        <w:t xml:space="preserve"> «Овощи-Фрукты у многоквартирного дома 58 микрорайона 4,</w:t>
      </w:r>
      <w:r w:rsidR="007D6753">
        <w:rPr>
          <w:sz w:val="28"/>
          <w:szCs w:val="28"/>
        </w:rPr>
        <w:t xml:space="preserve"> </w:t>
      </w:r>
      <w:r w:rsidR="00E92E72">
        <w:rPr>
          <w:sz w:val="28"/>
          <w:szCs w:val="28"/>
        </w:rPr>
        <w:t xml:space="preserve">строение у контейнерной площадки в 10 микрорайоне у многоквартирного дома № </w:t>
      </w:r>
      <w:proofErr w:type="gramStart"/>
      <w:r w:rsidR="00E92E72">
        <w:rPr>
          <w:sz w:val="28"/>
          <w:szCs w:val="28"/>
        </w:rPr>
        <w:t>6,  батуты</w:t>
      </w:r>
      <w:proofErr w:type="gramEnd"/>
      <w:r w:rsidR="00E92E72">
        <w:rPr>
          <w:sz w:val="28"/>
          <w:szCs w:val="28"/>
        </w:rPr>
        <w:t xml:space="preserve"> в микрорайоне 2а, НТО у магазина «</w:t>
      </w:r>
      <w:proofErr w:type="spellStart"/>
      <w:r w:rsidR="00E92E72">
        <w:rPr>
          <w:sz w:val="28"/>
          <w:szCs w:val="28"/>
        </w:rPr>
        <w:t>Айнура</w:t>
      </w:r>
      <w:proofErr w:type="spellEnd"/>
      <w:r w:rsidR="00E92E72">
        <w:rPr>
          <w:sz w:val="28"/>
          <w:szCs w:val="28"/>
        </w:rPr>
        <w:t xml:space="preserve"> (проезд 5П). </w:t>
      </w:r>
      <w:r w:rsidR="007D6753">
        <w:rPr>
          <w:sz w:val="28"/>
          <w:szCs w:val="28"/>
        </w:rPr>
        <w:t>\</w:t>
      </w:r>
    </w:p>
    <w:p w:rsidR="007D6753" w:rsidRDefault="007D6753" w:rsidP="007D6753">
      <w:pPr>
        <w:widowControl w:val="0"/>
        <w:autoSpaceDE w:val="0"/>
        <w:autoSpaceDN w:val="0"/>
        <w:adjustRightInd w:val="0"/>
        <w:ind w:firstLine="567"/>
        <w:jc w:val="both"/>
        <w:rPr>
          <w:sz w:val="28"/>
          <w:szCs w:val="28"/>
        </w:rPr>
      </w:pPr>
      <w:r>
        <w:rPr>
          <w:sz w:val="28"/>
          <w:szCs w:val="28"/>
        </w:rPr>
        <w:t>В связи с</w:t>
      </w:r>
      <w:r w:rsidRPr="002A75FC">
        <w:rPr>
          <w:sz w:val="28"/>
          <w:szCs w:val="28"/>
        </w:rPr>
        <w:t xml:space="preserve"> ограничени</w:t>
      </w:r>
      <w:r>
        <w:rPr>
          <w:sz w:val="28"/>
          <w:szCs w:val="28"/>
        </w:rPr>
        <w:t>ями</w:t>
      </w:r>
      <w:r w:rsidRPr="002A75FC">
        <w:rPr>
          <w:sz w:val="28"/>
          <w:szCs w:val="28"/>
        </w:rPr>
        <w:t>, установленны</w:t>
      </w:r>
      <w:r>
        <w:rPr>
          <w:sz w:val="28"/>
          <w:szCs w:val="28"/>
        </w:rPr>
        <w:t>ми</w:t>
      </w:r>
      <w:r w:rsidRPr="002A75FC">
        <w:rPr>
          <w:sz w:val="28"/>
          <w:szCs w:val="28"/>
        </w:rPr>
        <w:t xml:space="preserve"> Постановлением Правительства Российской Федерации от </w:t>
      </w:r>
      <w:proofErr w:type="gramStart"/>
      <w:r w:rsidRPr="002A75FC">
        <w:rPr>
          <w:sz w:val="28"/>
          <w:szCs w:val="28"/>
        </w:rPr>
        <w:t>10.03.2022  №</w:t>
      </w:r>
      <w:proofErr w:type="gramEnd"/>
      <w:r w:rsidRPr="002A75FC">
        <w:rPr>
          <w:sz w:val="28"/>
          <w:szCs w:val="28"/>
        </w:rPr>
        <w:t xml:space="preserve"> 336</w:t>
      </w:r>
      <w:r>
        <w:rPr>
          <w:sz w:val="28"/>
          <w:szCs w:val="28"/>
        </w:rPr>
        <w:t xml:space="preserve"> </w:t>
      </w:r>
      <w:r w:rsidRPr="002A75FC">
        <w:rPr>
          <w:sz w:val="28"/>
          <w:szCs w:val="28"/>
        </w:rPr>
        <w:t xml:space="preserve"> «Об особенностях организации и осуществления государственного контроля (надзора), муниципального контроля»</w:t>
      </w:r>
      <w:r>
        <w:rPr>
          <w:sz w:val="28"/>
          <w:szCs w:val="28"/>
        </w:rPr>
        <w:t xml:space="preserve">, основным направлением деятельности является  проведение </w:t>
      </w:r>
      <w:r w:rsidRPr="002A75FC">
        <w:rPr>
          <w:sz w:val="28"/>
          <w:szCs w:val="28"/>
        </w:rPr>
        <w:t xml:space="preserve">профилактических мероприятий, таких как: информирование физических, юридических, должностных лиц о соблюдении требований </w:t>
      </w:r>
      <w:r>
        <w:rPr>
          <w:sz w:val="28"/>
          <w:szCs w:val="28"/>
        </w:rPr>
        <w:t xml:space="preserve"> земельного законодательства РФ,  , объявление предостережений</w:t>
      </w:r>
      <w:r w:rsidRPr="002A75FC">
        <w:rPr>
          <w:sz w:val="28"/>
          <w:szCs w:val="28"/>
        </w:rPr>
        <w:t xml:space="preserve">. </w:t>
      </w:r>
    </w:p>
    <w:p w:rsidR="0080461A" w:rsidRDefault="006A3E46" w:rsidP="0080461A">
      <w:pPr>
        <w:widowControl w:val="0"/>
        <w:autoSpaceDE w:val="0"/>
        <w:autoSpaceDN w:val="0"/>
        <w:adjustRightInd w:val="0"/>
        <w:ind w:firstLine="567"/>
        <w:jc w:val="both"/>
        <w:rPr>
          <w:sz w:val="28"/>
          <w:szCs w:val="28"/>
        </w:rPr>
      </w:pPr>
      <w:r w:rsidRPr="00664FA7">
        <w:rPr>
          <w:sz w:val="28"/>
          <w:szCs w:val="28"/>
        </w:rPr>
        <w:t xml:space="preserve">Выдано </w:t>
      </w:r>
      <w:r w:rsidR="009C2574">
        <w:rPr>
          <w:sz w:val="28"/>
          <w:szCs w:val="28"/>
        </w:rPr>
        <w:t>10</w:t>
      </w:r>
      <w:r w:rsidRPr="00664FA7">
        <w:rPr>
          <w:sz w:val="28"/>
          <w:szCs w:val="28"/>
        </w:rPr>
        <w:t xml:space="preserve"> предостережений о недопустимости нарушения обязательных требований законодательства.</w:t>
      </w:r>
    </w:p>
    <w:p w:rsidR="0080461A" w:rsidRPr="0080461A" w:rsidRDefault="0080461A" w:rsidP="0080461A">
      <w:pPr>
        <w:widowControl w:val="0"/>
        <w:autoSpaceDE w:val="0"/>
        <w:autoSpaceDN w:val="0"/>
        <w:adjustRightInd w:val="0"/>
        <w:ind w:firstLine="567"/>
        <w:jc w:val="both"/>
        <w:rPr>
          <w:sz w:val="28"/>
          <w:szCs w:val="28"/>
        </w:rPr>
      </w:pPr>
      <w:r>
        <w:rPr>
          <w:sz w:val="28"/>
          <w:szCs w:val="28"/>
        </w:rPr>
        <w:t>Н</w:t>
      </w:r>
      <w:r w:rsidRPr="0080461A">
        <w:rPr>
          <w:sz w:val="28"/>
          <w:szCs w:val="28"/>
          <w:lang w:eastAsia="en-US"/>
        </w:rPr>
        <w:t>аправлена жалоба в Ханты-Мансийский районный суд на решение управления Федеральной службы государственной регистрации, кадастра и картографии по ХМАО-Югре от 26.07.2022, по делу об административном правонарушении ответственность за которую предусмотрена частью 1 статьи 8.8 КоАП РФ.</w:t>
      </w:r>
    </w:p>
    <w:p w:rsidR="006A3E46" w:rsidRPr="00664FA7" w:rsidRDefault="006A3E46" w:rsidP="006A3E46">
      <w:pPr>
        <w:widowControl w:val="0"/>
        <w:autoSpaceDE w:val="0"/>
        <w:autoSpaceDN w:val="0"/>
        <w:adjustRightInd w:val="0"/>
        <w:ind w:firstLine="567"/>
        <w:jc w:val="both"/>
        <w:rPr>
          <w:sz w:val="28"/>
          <w:szCs w:val="28"/>
        </w:rPr>
      </w:pPr>
      <w:r w:rsidRPr="00664FA7">
        <w:rPr>
          <w:sz w:val="28"/>
          <w:szCs w:val="28"/>
        </w:rPr>
        <w:t xml:space="preserve">За указанный период сектором рассмотрено </w:t>
      </w:r>
      <w:r w:rsidR="009C2574">
        <w:rPr>
          <w:sz w:val="28"/>
          <w:szCs w:val="28"/>
        </w:rPr>
        <w:t>51</w:t>
      </w:r>
      <w:r w:rsidRPr="00664FA7">
        <w:rPr>
          <w:sz w:val="28"/>
          <w:szCs w:val="28"/>
        </w:rPr>
        <w:t xml:space="preserve"> обращений граждан и структурных подразделений администрации города Нефтеюганска, и сторонних организаций, в установленные сроки подготовлены и направлены ответы на них.</w:t>
      </w:r>
    </w:p>
    <w:p w:rsidR="00B54A79" w:rsidRPr="00664FA7" w:rsidRDefault="006A3E46" w:rsidP="006A3E46">
      <w:pPr>
        <w:ind w:firstLine="708"/>
        <w:jc w:val="both"/>
        <w:rPr>
          <w:sz w:val="28"/>
          <w:szCs w:val="28"/>
        </w:rPr>
      </w:pPr>
      <w:r w:rsidRPr="00664FA7">
        <w:rPr>
          <w:sz w:val="28"/>
          <w:szCs w:val="28"/>
        </w:rPr>
        <w:t xml:space="preserve"> </w:t>
      </w:r>
    </w:p>
    <w:p w:rsidR="00B92AB6" w:rsidRPr="00664FA7" w:rsidRDefault="00B92AB6" w:rsidP="00EC1516">
      <w:pPr>
        <w:ind w:firstLine="709"/>
        <w:jc w:val="center"/>
        <w:rPr>
          <w:rFonts w:eastAsia="Calibri"/>
          <w:b/>
          <w:sz w:val="28"/>
          <w:szCs w:val="28"/>
          <w:lang w:eastAsia="en-US"/>
        </w:rPr>
      </w:pPr>
      <w:proofErr w:type="gramStart"/>
      <w:r w:rsidRPr="00664FA7">
        <w:rPr>
          <w:rFonts w:eastAsia="Calibri"/>
          <w:b/>
          <w:sz w:val="28"/>
          <w:szCs w:val="28"/>
          <w:lang w:eastAsia="en-US"/>
        </w:rPr>
        <w:t>Контроль  в</w:t>
      </w:r>
      <w:proofErr w:type="gramEnd"/>
      <w:r w:rsidRPr="00664FA7">
        <w:rPr>
          <w:rFonts w:eastAsia="Calibri"/>
          <w:b/>
          <w:sz w:val="28"/>
          <w:szCs w:val="28"/>
          <w:lang w:eastAsia="en-US"/>
        </w:rPr>
        <w:t xml:space="preserve"> сфере </w:t>
      </w:r>
      <w:r w:rsidR="00EC1516" w:rsidRPr="00664FA7">
        <w:rPr>
          <w:rFonts w:eastAsia="Calibri"/>
          <w:b/>
          <w:sz w:val="28"/>
          <w:szCs w:val="28"/>
          <w:lang w:eastAsia="en-US"/>
        </w:rPr>
        <w:t xml:space="preserve"> </w:t>
      </w:r>
      <w:r w:rsidRPr="00664FA7">
        <w:rPr>
          <w:rFonts w:eastAsia="Calibri"/>
          <w:b/>
          <w:sz w:val="28"/>
          <w:szCs w:val="28"/>
          <w:lang w:eastAsia="en-US"/>
        </w:rPr>
        <w:t>лесов и благоустройства города</w:t>
      </w:r>
    </w:p>
    <w:p w:rsidR="00CB2230" w:rsidRPr="002A75FC" w:rsidRDefault="00CB2230" w:rsidP="00CB2230">
      <w:pPr>
        <w:ind w:firstLine="708"/>
        <w:jc w:val="both"/>
        <w:rPr>
          <w:sz w:val="28"/>
          <w:szCs w:val="28"/>
        </w:rPr>
      </w:pPr>
      <w:r w:rsidRPr="002A75FC">
        <w:rPr>
          <w:sz w:val="28"/>
          <w:szCs w:val="28"/>
        </w:rPr>
        <w:t>В</w:t>
      </w:r>
      <w:r>
        <w:rPr>
          <w:sz w:val="28"/>
          <w:szCs w:val="28"/>
        </w:rPr>
        <w:t xml:space="preserve"> течение</w:t>
      </w:r>
      <w:r w:rsidRPr="002A75FC">
        <w:rPr>
          <w:sz w:val="28"/>
          <w:szCs w:val="28"/>
        </w:rPr>
        <w:t xml:space="preserve"> отчетн</w:t>
      </w:r>
      <w:r>
        <w:rPr>
          <w:sz w:val="28"/>
          <w:szCs w:val="28"/>
        </w:rPr>
        <w:t>ого</w:t>
      </w:r>
      <w:r w:rsidRPr="002A75FC">
        <w:rPr>
          <w:sz w:val="28"/>
          <w:szCs w:val="28"/>
        </w:rPr>
        <w:t xml:space="preserve"> период</w:t>
      </w:r>
      <w:r>
        <w:rPr>
          <w:sz w:val="28"/>
          <w:szCs w:val="28"/>
        </w:rPr>
        <w:t>а</w:t>
      </w:r>
      <w:r w:rsidRPr="002A75FC">
        <w:rPr>
          <w:sz w:val="28"/>
          <w:szCs w:val="28"/>
        </w:rPr>
        <w:t xml:space="preserve"> проведено </w:t>
      </w:r>
      <w:r>
        <w:rPr>
          <w:sz w:val="28"/>
          <w:szCs w:val="28"/>
        </w:rPr>
        <w:t>55</w:t>
      </w:r>
      <w:r w:rsidRPr="002A75FC">
        <w:rPr>
          <w:sz w:val="28"/>
          <w:szCs w:val="28"/>
        </w:rPr>
        <w:t xml:space="preserve"> контрольных мероприяти</w:t>
      </w:r>
      <w:r>
        <w:rPr>
          <w:sz w:val="28"/>
          <w:szCs w:val="28"/>
        </w:rPr>
        <w:t>я</w:t>
      </w:r>
      <w:r w:rsidRPr="002A75FC">
        <w:rPr>
          <w:sz w:val="28"/>
          <w:szCs w:val="28"/>
        </w:rPr>
        <w:t xml:space="preserve"> без взаимодействия с контролируемым</w:t>
      </w:r>
      <w:r>
        <w:rPr>
          <w:sz w:val="28"/>
          <w:szCs w:val="28"/>
        </w:rPr>
        <w:t>и</w:t>
      </w:r>
      <w:r w:rsidRPr="002A75FC">
        <w:rPr>
          <w:sz w:val="28"/>
          <w:szCs w:val="28"/>
        </w:rPr>
        <w:t xml:space="preserve"> лиц</w:t>
      </w:r>
      <w:r>
        <w:rPr>
          <w:sz w:val="28"/>
          <w:szCs w:val="28"/>
        </w:rPr>
        <w:t>а</w:t>
      </w:r>
      <w:r w:rsidRPr="002A75FC">
        <w:rPr>
          <w:sz w:val="28"/>
          <w:szCs w:val="28"/>
        </w:rPr>
        <w:t>м</w:t>
      </w:r>
      <w:r>
        <w:rPr>
          <w:sz w:val="28"/>
          <w:szCs w:val="28"/>
        </w:rPr>
        <w:t>и (выездных</w:t>
      </w:r>
      <w:r w:rsidRPr="002A75FC">
        <w:rPr>
          <w:sz w:val="28"/>
          <w:szCs w:val="28"/>
        </w:rPr>
        <w:t xml:space="preserve"> обследовани</w:t>
      </w:r>
      <w:r>
        <w:rPr>
          <w:sz w:val="28"/>
          <w:szCs w:val="28"/>
        </w:rPr>
        <w:t>я)</w:t>
      </w:r>
      <w:r w:rsidRPr="002A75FC">
        <w:rPr>
          <w:sz w:val="28"/>
          <w:szCs w:val="28"/>
        </w:rPr>
        <w:t xml:space="preserve"> территорий </w:t>
      </w:r>
      <w:proofErr w:type="gramStart"/>
      <w:r w:rsidRPr="002A75FC">
        <w:rPr>
          <w:sz w:val="28"/>
          <w:szCs w:val="28"/>
        </w:rPr>
        <w:t xml:space="preserve">города </w:t>
      </w:r>
      <w:r>
        <w:rPr>
          <w:sz w:val="28"/>
          <w:szCs w:val="28"/>
        </w:rPr>
        <w:t xml:space="preserve"> </w:t>
      </w:r>
      <w:r w:rsidRPr="002A75FC">
        <w:rPr>
          <w:sz w:val="28"/>
          <w:szCs w:val="28"/>
        </w:rPr>
        <w:t>Нефтеюганска</w:t>
      </w:r>
      <w:proofErr w:type="gramEnd"/>
      <w:r w:rsidRPr="002A75FC">
        <w:rPr>
          <w:sz w:val="28"/>
          <w:szCs w:val="28"/>
        </w:rPr>
        <w:t>:</w:t>
      </w:r>
    </w:p>
    <w:p w:rsidR="00CB2230" w:rsidRPr="002A75FC" w:rsidRDefault="00CB2230" w:rsidP="00CB2230">
      <w:pPr>
        <w:ind w:firstLine="708"/>
        <w:jc w:val="both"/>
        <w:rPr>
          <w:sz w:val="28"/>
          <w:szCs w:val="28"/>
        </w:rPr>
      </w:pPr>
      <w:r w:rsidRPr="002A75FC">
        <w:rPr>
          <w:sz w:val="28"/>
          <w:szCs w:val="28"/>
        </w:rPr>
        <w:t xml:space="preserve">- </w:t>
      </w:r>
      <w:r>
        <w:rPr>
          <w:sz w:val="28"/>
          <w:szCs w:val="28"/>
        </w:rPr>
        <w:t>40</w:t>
      </w:r>
      <w:r w:rsidRPr="002A75FC">
        <w:rPr>
          <w:sz w:val="28"/>
          <w:szCs w:val="28"/>
        </w:rPr>
        <w:t xml:space="preserve"> выездных обследований с целью выявления нарушений требований Правил благоустройства территории города (включая обследования территорий га</w:t>
      </w:r>
      <w:r>
        <w:rPr>
          <w:sz w:val="28"/>
          <w:szCs w:val="28"/>
        </w:rPr>
        <w:t>ражно-строительных кооперативов, детских площадок на землях общего пользования</w:t>
      </w:r>
      <w:r w:rsidRPr="002A75FC">
        <w:rPr>
          <w:sz w:val="28"/>
          <w:szCs w:val="28"/>
        </w:rPr>
        <w:t>);</w:t>
      </w:r>
    </w:p>
    <w:p w:rsidR="00CB2230" w:rsidRPr="002A75FC" w:rsidRDefault="00CB2230" w:rsidP="00CB2230">
      <w:pPr>
        <w:ind w:firstLine="708"/>
        <w:jc w:val="both"/>
        <w:rPr>
          <w:sz w:val="28"/>
          <w:szCs w:val="28"/>
        </w:rPr>
      </w:pPr>
      <w:r w:rsidRPr="002A75FC">
        <w:rPr>
          <w:sz w:val="28"/>
          <w:szCs w:val="28"/>
        </w:rPr>
        <w:t>- 5 выездных обследований с целью осуществления лесного контроля;</w:t>
      </w:r>
    </w:p>
    <w:p w:rsidR="00CB2230" w:rsidRPr="002A75FC" w:rsidRDefault="00CB2230" w:rsidP="00CB2230">
      <w:pPr>
        <w:ind w:firstLine="708"/>
        <w:jc w:val="both"/>
        <w:rPr>
          <w:sz w:val="28"/>
          <w:szCs w:val="28"/>
        </w:rPr>
      </w:pPr>
      <w:r w:rsidRPr="002A75FC">
        <w:rPr>
          <w:sz w:val="28"/>
          <w:szCs w:val="28"/>
        </w:rPr>
        <w:lastRenderedPageBreak/>
        <w:t xml:space="preserve">- </w:t>
      </w:r>
      <w:r>
        <w:rPr>
          <w:sz w:val="28"/>
          <w:szCs w:val="28"/>
        </w:rPr>
        <w:t>10</w:t>
      </w:r>
      <w:r w:rsidRPr="002A75FC">
        <w:rPr>
          <w:sz w:val="28"/>
          <w:szCs w:val="28"/>
        </w:rPr>
        <w:t xml:space="preserve"> выездных обследований, направленных на контроль за соблюдением запрета сжигания мусора, сухой травянистой растительности, применения открытого огня, разведения костров на землях общего пользования города Нефтеюганска. По результатам осмотров фактов сжигания мусора, примен</w:t>
      </w:r>
      <w:r>
        <w:rPr>
          <w:sz w:val="28"/>
          <w:szCs w:val="28"/>
        </w:rPr>
        <w:t>ения открытого огня не выявлено.</w:t>
      </w:r>
    </w:p>
    <w:p w:rsidR="00CB2230" w:rsidRDefault="00CB2230" w:rsidP="00CB2230">
      <w:pPr>
        <w:ind w:firstLine="708"/>
        <w:jc w:val="both"/>
        <w:rPr>
          <w:sz w:val="28"/>
          <w:szCs w:val="28"/>
        </w:rPr>
      </w:pPr>
      <w:r>
        <w:rPr>
          <w:sz w:val="28"/>
          <w:szCs w:val="28"/>
        </w:rPr>
        <w:t>В связи с</w:t>
      </w:r>
      <w:r w:rsidRPr="002A75FC">
        <w:rPr>
          <w:sz w:val="28"/>
          <w:szCs w:val="28"/>
        </w:rPr>
        <w:t xml:space="preserve"> ограничени</w:t>
      </w:r>
      <w:r>
        <w:rPr>
          <w:sz w:val="28"/>
          <w:szCs w:val="28"/>
        </w:rPr>
        <w:t>ями</w:t>
      </w:r>
      <w:r w:rsidRPr="002A75FC">
        <w:rPr>
          <w:sz w:val="28"/>
          <w:szCs w:val="28"/>
        </w:rPr>
        <w:t>, установленны</w:t>
      </w:r>
      <w:r>
        <w:rPr>
          <w:sz w:val="28"/>
          <w:szCs w:val="28"/>
        </w:rPr>
        <w:t>ми</w:t>
      </w:r>
      <w:r w:rsidRPr="002A75FC">
        <w:rPr>
          <w:sz w:val="28"/>
          <w:szCs w:val="28"/>
        </w:rPr>
        <w:t xml:space="preserve"> Постановлением Правительства Российской Федерации от 10.03.2022  № 336</w:t>
      </w:r>
      <w:r>
        <w:rPr>
          <w:sz w:val="28"/>
          <w:szCs w:val="28"/>
        </w:rPr>
        <w:t xml:space="preserve"> </w:t>
      </w:r>
      <w:r w:rsidRPr="002A75FC">
        <w:rPr>
          <w:sz w:val="28"/>
          <w:szCs w:val="28"/>
        </w:rPr>
        <w:t xml:space="preserve"> «Об особенностях организации и осуществления государственного контроля (надзора), муниципального контроля»</w:t>
      </w:r>
      <w:r>
        <w:rPr>
          <w:sz w:val="28"/>
          <w:szCs w:val="28"/>
        </w:rPr>
        <w:t xml:space="preserve">, основным направлением деятельности является  проведение </w:t>
      </w:r>
      <w:r w:rsidRPr="002A75FC">
        <w:rPr>
          <w:sz w:val="28"/>
          <w:szCs w:val="28"/>
        </w:rPr>
        <w:t>профилактических мероприятий, таких как: информирование физических, юридических, должностных лиц о соблюдении требований Правил благоустройства территории муниципального образования город Нефтеюганск</w:t>
      </w:r>
      <w:r>
        <w:rPr>
          <w:sz w:val="28"/>
          <w:szCs w:val="28"/>
        </w:rPr>
        <w:t>, объявление предостережений</w:t>
      </w:r>
      <w:r w:rsidRPr="002A75FC">
        <w:rPr>
          <w:sz w:val="28"/>
          <w:szCs w:val="28"/>
        </w:rPr>
        <w:t xml:space="preserve">. </w:t>
      </w:r>
    </w:p>
    <w:p w:rsidR="00CB2230" w:rsidRDefault="00CB2230" w:rsidP="00CB2230">
      <w:pPr>
        <w:ind w:firstLine="708"/>
        <w:jc w:val="both"/>
        <w:rPr>
          <w:sz w:val="28"/>
          <w:szCs w:val="28"/>
        </w:rPr>
      </w:pPr>
      <w:r w:rsidRPr="002A75FC">
        <w:rPr>
          <w:sz w:val="28"/>
          <w:szCs w:val="28"/>
        </w:rPr>
        <w:t xml:space="preserve">Так, направлено </w:t>
      </w:r>
      <w:r>
        <w:rPr>
          <w:sz w:val="28"/>
          <w:szCs w:val="28"/>
        </w:rPr>
        <w:t>61</w:t>
      </w:r>
      <w:r w:rsidRPr="002A75FC">
        <w:rPr>
          <w:sz w:val="28"/>
          <w:szCs w:val="28"/>
        </w:rPr>
        <w:t xml:space="preserve"> информационн</w:t>
      </w:r>
      <w:r>
        <w:rPr>
          <w:sz w:val="28"/>
          <w:szCs w:val="28"/>
        </w:rPr>
        <w:t>ое</w:t>
      </w:r>
      <w:r w:rsidRPr="002A75FC">
        <w:rPr>
          <w:sz w:val="28"/>
          <w:szCs w:val="28"/>
        </w:rPr>
        <w:t xml:space="preserve"> пис</w:t>
      </w:r>
      <w:r>
        <w:rPr>
          <w:sz w:val="28"/>
          <w:szCs w:val="28"/>
        </w:rPr>
        <w:t>ьмо</w:t>
      </w:r>
      <w:r w:rsidRPr="002A75FC">
        <w:rPr>
          <w:sz w:val="28"/>
          <w:szCs w:val="28"/>
        </w:rPr>
        <w:t xml:space="preserve"> о необходимости соблюдения обязательных требований, установленных Правилами благоустройства, в основном, в части осуществления </w:t>
      </w:r>
      <w:r>
        <w:rPr>
          <w:sz w:val="28"/>
          <w:szCs w:val="28"/>
        </w:rPr>
        <w:t>своевременной очистки</w:t>
      </w:r>
      <w:r w:rsidRPr="002A75FC">
        <w:rPr>
          <w:sz w:val="28"/>
          <w:szCs w:val="28"/>
        </w:rPr>
        <w:t xml:space="preserve"> от мусора </w:t>
      </w:r>
      <w:r>
        <w:rPr>
          <w:sz w:val="28"/>
          <w:szCs w:val="28"/>
        </w:rPr>
        <w:t>используемых</w:t>
      </w:r>
      <w:r w:rsidRPr="002A75FC">
        <w:rPr>
          <w:sz w:val="28"/>
          <w:szCs w:val="28"/>
        </w:rPr>
        <w:t xml:space="preserve"> и прилегающ</w:t>
      </w:r>
      <w:r>
        <w:rPr>
          <w:sz w:val="28"/>
          <w:szCs w:val="28"/>
        </w:rPr>
        <w:t>их</w:t>
      </w:r>
      <w:r w:rsidRPr="002A75FC">
        <w:rPr>
          <w:sz w:val="28"/>
          <w:szCs w:val="28"/>
        </w:rPr>
        <w:t xml:space="preserve"> территори</w:t>
      </w:r>
      <w:r>
        <w:rPr>
          <w:sz w:val="28"/>
          <w:szCs w:val="28"/>
        </w:rPr>
        <w:t>й</w:t>
      </w:r>
      <w:r w:rsidRPr="002A75FC">
        <w:rPr>
          <w:sz w:val="28"/>
          <w:szCs w:val="28"/>
        </w:rPr>
        <w:t xml:space="preserve">, организации накопления отходов в соответствии с установленными </w:t>
      </w:r>
      <w:r>
        <w:rPr>
          <w:sz w:val="28"/>
          <w:szCs w:val="28"/>
        </w:rPr>
        <w:t>т</w:t>
      </w:r>
      <w:r w:rsidRPr="002A75FC">
        <w:rPr>
          <w:sz w:val="28"/>
          <w:szCs w:val="28"/>
        </w:rPr>
        <w:t xml:space="preserve">ребованиями и нормами сбора, накопления, транспортирования, обработки, утилизации, обезвреживания. </w:t>
      </w:r>
    </w:p>
    <w:p w:rsidR="00CB2230" w:rsidRPr="002A75FC" w:rsidRDefault="00CB2230" w:rsidP="00CB2230">
      <w:pPr>
        <w:ind w:firstLine="708"/>
        <w:jc w:val="both"/>
        <w:rPr>
          <w:sz w:val="28"/>
          <w:szCs w:val="28"/>
        </w:rPr>
      </w:pPr>
      <w:r>
        <w:rPr>
          <w:sz w:val="28"/>
          <w:szCs w:val="28"/>
        </w:rPr>
        <w:t>В течение 3 квартала объявлено 7 предостережений о недопустимости нарушения обязательных требований Правил благоустройства физическим и юридическим лицам, индивидуальным предпринимателям.</w:t>
      </w:r>
    </w:p>
    <w:p w:rsidR="00CB2230" w:rsidRPr="002A75FC" w:rsidRDefault="00CB2230" w:rsidP="00CB2230">
      <w:pPr>
        <w:ind w:firstLine="708"/>
        <w:jc w:val="both"/>
        <w:rPr>
          <w:sz w:val="28"/>
          <w:szCs w:val="28"/>
        </w:rPr>
      </w:pPr>
      <w:r w:rsidRPr="002A75FC">
        <w:rPr>
          <w:sz w:val="28"/>
          <w:szCs w:val="28"/>
        </w:rPr>
        <w:t>В рамках реализации «Программы профилактики рисков причинения вреда (ущерба) охраняемым законом ценностям по муниципальному контролю в сфере благоустройства в городе Нефтеюганске на 2022 год», утвержденной постановлением администрации города Нефтеюганска от 15.12.2021 № 2114-п, должностными лицами сектора контроля в сфере лесов и благоустройства города на постоянной основе проводятся консультации по обращениям контролируемых лиц и их представителей. Консультирование осуществляется как по телефону, так и лично, по вопросам организации и осуществления муниципального контроля, применения мер ответственности за нарушение обязательных требований, установленных Правилами благоустройства территории муниципального образования город Нефтеюганск, требований к осуществлению уборки на территории города, в том числе зимней.</w:t>
      </w:r>
    </w:p>
    <w:p w:rsidR="00CB2230" w:rsidRPr="002A75FC" w:rsidRDefault="00CB2230" w:rsidP="00CB2230">
      <w:pPr>
        <w:ind w:firstLine="708"/>
        <w:jc w:val="both"/>
        <w:rPr>
          <w:sz w:val="28"/>
          <w:szCs w:val="28"/>
        </w:rPr>
      </w:pPr>
      <w:r w:rsidRPr="002A75FC">
        <w:rPr>
          <w:sz w:val="28"/>
          <w:szCs w:val="28"/>
        </w:rPr>
        <w:t>Кроме того, на постоянной основе проводится информирование лиц, размещающих автотранспортные средства на территориях, занятых травянистой растительностью, и тем самым нарушающих п.2 ст.30.1 Закона</w:t>
      </w:r>
      <w:r>
        <w:rPr>
          <w:sz w:val="28"/>
          <w:szCs w:val="28"/>
        </w:rPr>
        <w:t xml:space="preserve"> </w:t>
      </w:r>
      <w:r w:rsidRPr="002A75FC">
        <w:rPr>
          <w:sz w:val="28"/>
          <w:szCs w:val="28"/>
        </w:rPr>
        <w:t>Х</w:t>
      </w:r>
      <w:r>
        <w:rPr>
          <w:sz w:val="28"/>
          <w:szCs w:val="28"/>
        </w:rPr>
        <w:t>анты-</w:t>
      </w:r>
      <w:r w:rsidRPr="002A75FC">
        <w:rPr>
          <w:sz w:val="28"/>
          <w:szCs w:val="28"/>
        </w:rPr>
        <w:t>М</w:t>
      </w:r>
      <w:r>
        <w:rPr>
          <w:sz w:val="28"/>
          <w:szCs w:val="28"/>
        </w:rPr>
        <w:t xml:space="preserve">ансийского автономного округа </w:t>
      </w:r>
      <w:r w:rsidRPr="002A75FC">
        <w:rPr>
          <w:sz w:val="28"/>
          <w:szCs w:val="28"/>
        </w:rPr>
        <w:t>-</w:t>
      </w:r>
      <w:r>
        <w:rPr>
          <w:sz w:val="28"/>
          <w:szCs w:val="28"/>
        </w:rPr>
        <w:t xml:space="preserve"> </w:t>
      </w:r>
      <w:r w:rsidRPr="002A75FC">
        <w:rPr>
          <w:sz w:val="28"/>
          <w:szCs w:val="28"/>
        </w:rPr>
        <w:t xml:space="preserve">Югры от 11.06.2010 № 102-оз «Об административных правонарушениях» путем устных разъяснений владельцам транспортных средств, выдачи им соответствующей информации на бумажном носителе. </w:t>
      </w:r>
    </w:p>
    <w:p w:rsidR="00CB2230" w:rsidRDefault="00CB2230" w:rsidP="00CB2230">
      <w:pPr>
        <w:ind w:firstLine="708"/>
        <w:jc w:val="both"/>
        <w:rPr>
          <w:sz w:val="28"/>
          <w:szCs w:val="28"/>
        </w:rPr>
      </w:pPr>
      <w:r w:rsidRPr="002A75FC">
        <w:rPr>
          <w:sz w:val="28"/>
          <w:szCs w:val="28"/>
        </w:rPr>
        <w:t xml:space="preserve">За </w:t>
      </w:r>
      <w:r>
        <w:rPr>
          <w:sz w:val="28"/>
          <w:szCs w:val="28"/>
        </w:rPr>
        <w:t>3</w:t>
      </w:r>
      <w:r w:rsidRPr="002A75FC">
        <w:rPr>
          <w:sz w:val="28"/>
          <w:szCs w:val="28"/>
        </w:rPr>
        <w:t xml:space="preserve"> квартал 2022 года </w:t>
      </w:r>
      <w:r w:rsidRPr="00FB378E">
        <w:rPr>
          <w:sz w:val="28"/>
          <w:szCs w:val="28"/>
        </w:rPr>
        <w:t xml:space="preserve">сектором направлено </w:t>
      </w:r>
      <w:r>
        <w:rPr>
          <w:sz w:val="28"/>
          <w:szCs w:val="28"/>
        </w:rPr>
        <w:t>7</w:t>
      </w:r>
      <w:r w:rsidRPr="002A75FC">
        <w:rPr>
          <w:sz w:val="28"/>
          <w:szCs w:val="28"/>
        </w:rPr>
        <w:t xml:space="preserve"> писем в департамент жилищно-коммунального хозяйства</w:t>
      </w:r>
      <w:r>
        <w:rPr>
          <w:sz w:val="28"/>
          <w:szCs w:val="28"/>
        </w:rPr>
        <w:t xml:space="preserve"> администрации города для принятия мер в рамках возложенных полномочий, заключенных и / или планируемых к заключению муниципальных контрактов в части выявленных нарушений </w:t>
      </w:r>
      <w:r w:rsidRPr="00694BE4">
        <w:rPr>
          <w:sz w:val="28"/>
          <w:szCs w:val="28"/>
        </w:rPr>
        <w:t>Правил благо</w:t>
      </w:r>
      <w:r w:rsidRPr="00694BE4">
        <w:rPr>
          <w:sz w:val="28"/>
          <w:szCs w:val="28"/>
        </w:rPr>
        <w:lastRenderedPageBreak/>
        <w:t>устройства территории муниципального образования город Нефтеюганск</w:t>
      </w:r>
      <w:r>
        <w:rPr>
          <w:sz w:val="28"/>
          <w:szCs w:val="28"/>
        </w:rPr>
        <w:t xml:space="preserve"> на территориях общего пользования, таких как засорение и захламление территорий, содержание контейнерных площадок для накопления твердых коммунальных отходов и прилегающих к ним участков, переполнение урн, расположенных на землях общего пользования, и т.д.</w:t>
      </w:r>
    </w:p>
    <w:p w:rsidR="00CB2230" w:rsidRPr="002A75FC" w:rsidRDefault="00CB2230" w:rsidP="00CB2230">
      <w:pPr>
        <w:ind w:firstLine="708"/>
        <w:jc w:val="both"/>
        <w:rPr>
          <w:color w:val="000000"/>
          <w:sz w:val="28"/>
          <w:szCs w:val="28"/>
        </w:rPr>
      </w:pPr>
      <w:r w:rsidRPr="002A75FC">
        <w:rPr>
          <w:sz w:val="28"/>
          <w:szCs w:val="28"/>
        </w:rPr>
        <w:t xml:space="preserve">Рассмотрено </w:t>
      </w:r>
      <w:r>
        <w:rPr>
          <w:sz w:val="28"/>
          <w:szCs w:val="28"/>
        </w:rPr>
        <w:t>2</w:t>
      </w:r>
      <w:r w:rsidRPr="002A75FC">
        <w:rPr>
          <w:sz w:val="28"/>
          <w:szCs w:val="28"/>
        </w:rPr>
        <w:t xml:space="preserve">8 обращений граждан, в установленные сроки подготовлены и направлены ответы на них.  </w:t>
      </w:r>
    </w:p>
    <w:p w:rsidR="00BF4471" w:rsidRDefault="00BF4471" w:rsidP="00BF4471">
      <w:pPr>
        <w:jc w:val="both"/>
        <w:rPr>
          <w:sz w:val="28"/>
          <w:szCs w:val="28"/>
        </w:rPr>
      </w:pPr>
    </w:p>
    <w:p w:rsidR="006E0C1E" w:rsidRDefault="006E0C1E" w:rsidP="00BF4471">
      <w:pPr>
        <w:jc w:val="both"/>
        <w:rPr>
          <w:sz w:val="28"/>
          <w:szCs w:val="28"/>
        </w:rPr>
      </w:pPr>
    </w:p>
    <w:p w:rsidR="006E0C1E" w:rsidRDefault="006E0C1E" w:rsidP="00BF4471">
      <w:pPr>
        <w:jc w:val="both"/>
        <w:rPr>
          <w:sz w:val="28"/>
          <w:szCs w:val="28"/>
        </w:rPr>
      </w:pPr>
    </w:p>
    <w:p w:rsidR="006E0C1E" w:rsidRPr="00664FA7" w:rsidRDefault="006E0C1E" w:rsidP="00BF4471">
      <w:pPr>
        <w:jc w:val="both"/>
        <w:rPr>
          <w:sz w:val="28"/>
          <w:szCs w:val="28"/>
        </w:rPr>
      </w:pPr>
    </w:p>
    <w:p w:rsidR="00B92AB6" w:rsidRPr="00664FA7" w:rsidRDefault="00B92AB6" w:rsidP="00B92AB6">
      <w:pPr>
        <w:autoSpaceDE w:val="0"/>
        <w:autoSpaceDN w:val="0"/>
        <w:adjustRightInd w:val="0"/>
        <w:jc w:val="center"/>
        <w:outlineLvl w:val="0"/>
        <w:rPr>
          <w:b/>
          <w:sz w:val="28"/>
          <w:szCs w:val="28"/>
          <w:lang w:eastAsia="en-US"/>
        </w:rPr>
      </w:pPr>
      <w:r w:rsidRPr="00664FA7">
        <w:rPr>
          <w:b/>
          <w:sz w:val="28"/>
          <w:szCs w:val="28"/>
          <w:lang w:eastAsia="en-US"/>
        </w:rPr>
        <w:t>Разработка муниципальных правовых актов</w:t>
      </w:r>
    </w:p>
    <w:p w:rsidR="004D25B3" w:rsidRPr="004D25B3" w:rsidRDefault="004D25B3" w:rsidP="004D25B3">
      <w:pPr>
        <w:ind w:firstLine="709"/>
        <w:jc w:val="both"/>
        <w:rPr>
          <w:sz w:val="28"/>
          <w:szCs w:val="28"/>
        </w:rPr>
      </w:pPr>
      <w:r w:rsidRPr="004D25B3">
        <w:rPr>
          <w:sz w:val="28"/>
          <w:szCs w:val="28"/>
        </w:rPr>
        <w:t xml:space="preserve">В целях приведения </w:t>
      </w:r>
      <w:proofErr w:type="gramStart"/>
      <w:r w:rsidRPr="004D25B3">
        <w:rPr>
          <w:sz w:val="28"/>
          <w:szCs w:val="28"/>
        </w:rPr>
        <w:t>муниципальных  правовых</w:t>
      </w:r>
      <w:proofErr w:type="gramEnd"/>
      <w:r w:rsidRPr="004D25B3">
        <w:rPr>
          <w:sz w:val="28"/>
          <w:szCs w:val="28"/>
        </w:rPr>
        <w:t xml:space="preserve"> актов в соответствие с          действующим законодательством РФ  </w:t>
      </w:r>
      <w:r w:rsidRPr="004D25B3">
        <w:rPr>
          <w:bCs/>
          <w:sz w:val="28"/>
          <w:szCs w:val="28"/>
        </w:rPr>
        <w:t xml:space="preserve"> </w:t>
      </w:r>
      <w:r w:rsidRPr="004D25B3">
        <w:rPr>
          <w:sz w:val="28"/>
          <w:szCs w:val="28"/>
        </w:rPr>
        <w:t xml:space="preserve"> за отчетный период службой разработаны  10 проектов решений Думы города Нефтеюганска и  1 проект  постановления                администрации города Нефтеюганска муниципальных правовых актов.</w:t>
      </w:r>
    </w:p>
    <w:p w:rsidR="00664FA7" w:rsidRDefault="00664FA7" w:rsidP="00B12400">
      <w:pPr>
        <w:ind w:firstLine="709"/>
        <w:jc w:val="both"/>
        <w:rPr>
          <w:sz w:val="28"/>
          <w:szCs w:val="28"/>
        </w:rPr>
      </w:pPr>
    </w:p>
    <w:p w:rsidR="00B92AB6" w:rsidRPr="00664FA7" w:rsidRDefault="00B92AB6" w:rsidP="00B92AB6">
      <w:pPr>
        <w:autoSpaceDE w:val="0"/>
        <w:autoSpaceDN w:val="0"/>
        <w:adjustRightInd w:val="0"/>
        <w:ind w:firstLine="709"/>
        <w:jc w:val="center"/>
        <w:outlineLvl w:val="0"/>
        <w:rPr>
          <w:sz w:val="28"/>
          <w:szCs w:val="28"/>
          <w:lang w:eastAsia="en-US"/>
        </w:rPr>
      </w:pPr>
      <w:r w:rsidRPr="00664FA7">
        <w:rPr>
          <w:b/>
          <w:sz w:val="28"/>
          <w:szCs w:val="28"/>
          <w:lang w:eastAsia="en-US"/>
        </w:rPr>
        <w:t>Освещение деятельности в СМИ</w:t>
      </w:r>
    </w:p>
    <w:p w:rsidR="00B12400" w:rsidRPr="00664FA7" w:rsidRDefault="00B12400" w:rsidP="00805E36">
      <w:pPr>
        <w:autoSpaceDE w:val="0"/>
        <w:autoSpaceDN w:val="0"/>
        <w:adjustRightInd w:val="0"/>
        <w:ind w:firstLine="709"/>
        <w:jc w:val="both"/>
        <w:outlineLvl w:val="0"/>
        <w:rPr>
          <w:sz w:val="28"/>
          <w:szCs w:val="28"/>
          <w:lang w:eastAsia="en-US"/>
        </w:rPr>
      </w:pPr>
      <w:proofErr w:type="gramStart"/>
      <w:r w:rsidRPr="00664FA7">
        <w:rPr>
          <w:sz w:val="28"/>
          <w:szCs w:val="28"/>
          <w:lang w:eastAsia="en-US"/>
        </w:rPr>
        <w:t>Информация  о</w:t>
      </w:r>
      <w:proofErr w:type="gramEnd"/>
      <w:r w:rsidRPr="00664FA7">
        <w:rPr>
          <w:sz w:val="28"/>
          <w:szCs w:val="28"/>
          <w:lang w:eastAsia="en-US"/>
        </w:rPr>
        <w:t xml:space="preserve"> деятельности Службы, в части  контроля за соблюдением управляющими компаниями и юридическими лицами требований в жилищной сфере в части содержания многоквартирных домов отражена в СМИ,   а также</w:t>
      </w:r>
      <w:r w:rsidR="00F73437" w:rsidRPr="00664FA7">
        <w:rPr>
          <w:sz w:val="28"/>
          <w:szCs w:val="28"/>
          <w:lang w:eastAsia="en-US"/>
        </w:rPr>
        <w:t xml:space="preserve">         </w:t>
      </w:r>
      <w:r w:rsidRPr="00664FA7">
        <w:rPr>
          <w:sz w:val="28"/>
          <w:szCs w:val="28"/>
          <w:lang w:eastAsia="en-US"/>
        </w:rPr>
        <w:t xml:space="preserve"> соблюдения Правил благоустройства города муниципального образования город Нефтеюганск  (репортаж</w:t>
      </w:r>
      <w:r w:rsidR="00626C24">
        <w:rPr>
          <w:sz w:val="28"/>
          <w:szCs w:val="28"/>
          <w:lang w:eastAsia="en-US"/>
        </w:rPr>
        <w:t>и</w:t>
      </w:r>
      <w:r w:rsidR="00316030" w:rsidRPr="00664FA7">
        <w:rPr>
          <w:sz w:val="28"/>
          <w:szCs w:val="28"/>
          <w:lang w:eastAsia="en-US"/>
        </w:rPr>
        <w:t xml:space="preserve"> </w:t>
      </w:r>
      <w:r w:rsidRPr="00664FA7">
        <w:rPr>
          <w:sz w:val="28"/>
          <w:szCs w:val="28"/>
          <w:lang w:eastAsia="en-US"/>
        </w:rPr>
        <w:t xml:space="preserve"> ТРК «</w:t>
      </w:r>
      <w:proofErr w:type="spellStart"/>
      <w:r w:rsidRPr="00664FA7">
        <w:rPr>
          <w:sz w:val="28"/>
          <w:szCs w:val="28"/>
          <w:lang w:eastAsia="en-US"/>
        </w:rPr>
        <w:t>Юганск</w:t>
      </w:r>
      <w:proofErr w:type="spellEnd"/>
      <w:r w:rsidRPr="00664FA7">
        <w:rPr>
          <w:sz w:val="28"/>
          <w:szCs w:val="28"/>
          <w:lang w:eastAsia="en-US"/>
        </w:rPr>
        <w:t>»: «</w:t>
      </w:r>
      <w:r w:rsidR="00626C24">
        <w:rPr>
          <w:sz w:val="28"/>
          <w:szCs w:val="28"/>
          <w:lang w:eastAsia="en-US"/>
        </w:rPr>
        <w:t>Придомовые территории</w:t>
      </w:r>
      <w:r w:rsidR="00316030" w:rsidRPr="00664FA7">
        <w:rPr>
          <w:sz w:val="28"/>
          <w:szCs w:val="28"/>
          <w:lang w:eastAsia="en-US"/>
        </w:rPr>
        <w:t xml:space="preserve">», </w:t>
      </w:r>
      <w:r w:rsidR="00626C24">
        <w:rPr>
          <w:sz w:val="28"/>
          <w:szCs w:val="28"/>
          <w:lang w:eastAsia="en-US"/>
        </w:rPr>
        <w:t xml:space="preserve"> «Свалки в ГСК»).</w:t>
      </w:r>
    </w:p>
    <w:p w:rsidR="00805E36" w:rsidRPr="00664FA7" w:rsidRDefault="00805E36" w:rsidP="00805E36">
      <w:pPr>
        <w:autoSpaceDE w:val="0"/>
        <w:autoSpaceDN w:val="0"/>
        <w:adjustRightInd w:val="0"/>
        <w:ind w:firstLine="709"/>
        <w:jc w:val="both"/>
        <w:outlineLvl w:val="0"/>
        <w:rPr>
          <w:sz w:val="28"/>
          <w:szCs w:val="28"/>
          <w:lang w:eastAsia="en-US"/>
        </w:rPr>
      </w:pPr>
      <w:r w:rsidRPr="00664FA7">
        <w:rPr>
          <w:sz w:val="28"/>
          <w:szCs w:val="28"/>
          <w:lang w:eastAsia="en-US"/>
        </w:rPr>
        <w:t xml:space="preserve">Ежемесячно предоставляется информация (посты) для размещения в </w:t>
      </w:r>
      <w:r w:rsidR="00DF36F6" w:rsidRPr="00664FA7">
        <w:rPr>
          <w:sz w:val="28"/>
          <w:szCs w:val="28"/>
          <w:lang w:eastAsia="en-US"/>
        </w:rPr>
        <w:t xml:space="preserve">                      </w:t>
      </w:r>
      <w:r w:rsidRPr="00664FA7">
        <w:rPr>
          <w:sz w:val="28"/>
          <w:szCs w:val="28"/>
          <w:lang w:eastAsia="en-US"/>
        </w:rPr>
        <w:t xml:space="preserve">аккаунте главы </w:t>
      </w:r>
      <w:proofErr w:type="gramStart"/>
      <w:r w:rsidRPr="00664FA7">
        <w:rPr>
          <w:sz w:val="28"/>
          <w:szCs w:val="28"/>
          <w:lang w:eastAsia="en-US"/>
        </w:rPr>
        <w:t>города  в</w:t>
      </w:r>
      <w:proofErr w:type="gramEnd"/>
      <w:r w:rsidRPr="00664FA7">
        <w:rPr>
          <w:sz w:val="28"/>
          <w:szCs w:val="28"/>
          <w:lang w:eastAsia="en-US"/>
        </w:rPr>
        <w:t xml:space="preserve"> социальных  сетях </w:t>
      </w:r>
      <w:r w:rsidR="00316030" w:rsidRPr="00664FA7">
        <w:rPr>
          <w:sz w:val="28"/>
          <w:szCs w:val="28"/>
          <w:lang w:eastAsia="en-US"/>
        </w:rPr>
        <w:t xml:space="preserve">  </w:t>
      </w:r>
      <w:r w:rsidRPr="00664FA7">
        <w:rPr>
          <w:sz w:val="28"/>
          <w:szCs w:val="28"/>
          <w:lang w:eastAsia="en-US"/>
        </w:rPr>
        <w:t>«В Контакте» о деятельности Службы.</w:t>
      </w:r>
    </w:p>
    <w:p w:rsidR="00E67CD7" w:rsidRPr="00664FA7" w:rsidRDefault="00E67CD7" w:rsidP="00E67CD7">
      <w:pPr>
        <w:widowControl w:val="0"/>
        <w:autoSpaceDE w:val="0"/>
        <w:autoSpaceDN w:val="0"/>
        <w:adjustRightInd w:val="0"/>
        <w:ind w:firstLine="709"/>
        <w:jc w:val="both"/>
        <w:rPr>
          <w:sz w:val="28"/>
          <w:szCs w:val="28"/>
        </w:rPr>
      </w:pPr>
      <w:r w:rsidRPr="00664FA7">
        <w:rPr>
          <w:sz w:val="28"/>
          <w:szCs w:val="28"/>
          <w:lang w:eastAsia="en-US"/>
        </w:rPr>
        <w:t xml:space="preserve">На </w:t>
      </w:r>
      <w:proofErr w:type="gramStart"/>
      <w:r w:rsidRPr="00664FA7">
        <w:rPr>
          <w:sz w:val="28"/>
          <w:szCs w:val="28"/>
          <w:lang w:eastAsia="en-US"/>
        </w:rPr>
        <w:t>постоянной  основе</w:t>
      </w:r>
      <w:proofErr w:type="gramEnd"/>
      <w:r w:rsidRPr="00664FA7">
        <w:rPr>
          <w:sz w:val="28"/>
          <w:szCs w:val="28"/>
          <w:lang w:eastAsia="en-US"/>
        </w:rPr>
        <w:t xml:space="preserve"> </w:t>
      </w:r>
      <w:r w:rsidRPr="00664FA7">
        <w:rPr>
          <w:sz w:val="28"/>
          <w:szCs w:val="28"/>
        </w:rPr>
        <w:t>рассматриваются сообщения, направленные через</w:t>
      </w:r>
      <w:r w:rsidR="00F73437" w:rsidRPr="00664FA7">
        <w:rPr>
          <w:sz w:val="28"/>
          <w:szCs w:val="28"/>
        </w:rPr>
        <w:t xml:space="preserve">     </w:t>
      </w:r>
      <w:r w:rsidRPr="00664FA7">
        <w:rPr>
          <w:sz w:val="28"/>
          <w:szCs w:val="28"/>
        </w:rPr>
        <w:t xml:space="preserve"> систему «Инцидент», платформу обратной связи,   Центр управления регионом Ханты-Мансийского автономного округа - Югры и прочие открытые источники в пределах компетенции Службы</w:t>
      </w:r>
      <w:r w:rsidR="00DF36F6" w:rsidRPr="00664FA7">
        <w:rPr>
          <w:sz w:val="28"/>
          <w:szCs w:val="28"/>
        </w:rPr>
        <w:t>.</w:t>
      </w:r>
    </w:p>
    <w:p w:rsidR="00F7442F" w:rsidRPr="00664FA7" w:rsidRDefault="00F7442F" w:rsidP="00F7442F">
      <w:pPr>
        <w:ind w:firstLine="709"/>
        <w:jc w:val="both"/>
        <w:rPr>
          <w:sz w:val="28"/>
          <w:szCs w:val="28"/>
          <w:lang w:eastAsia="en-US"/>
        </w:rPr>
      </w:pPr>
      <w:r w:rsidRPr="00664FA7">
        <w:rPr>
          <w:sz w:val="28"/>
          <w:szCs w:val="28"/>
          <w:lang w:eastAsia="en-US"/>
        </w:rPr>
        <w:t xml:space="preserve">В целях оперативного реагирования на обращения жителей </w:t>
      </w:r>
      <w:proofErr w:type="gramStart"/>
      <w:r w:rsidRPr="00664FA7">
        <w:rPr>
          <w:sz w:val="28"/>
          <w:szCs w:val="28"/>
          <w:lang w:eastAsia="en-US"/>
        </w:rPr>
        <w:t xml:space="preserve">города, </w:t>
      </w:r>
      <w:r w:rsidR="00C143A9" w:rsidRPr="00664FA7">
        <w:rPr>
          <w:sz w:val="28"/>
          <w:szCs w:val="28"/>
          <w:lang w:eastAsia="en-US"/>
        </w:rPr>
        <w:t xml:space="preserve">  </w:t>
      </w:r>
      <w:proofErr w:type="gramEnd"/>
      <w:r w:rsidR="00C143A9" w:rsidRPr="00664FA7">
        <w:rPr>
          <w:sz w:val="28"/>
          <w:szCs w:val="28"/>
          <w:lang w:eastAsia="en-US"/>
        </w:rPr>
        <w:t xml:space="preserve">       </w:t>
      </w:r>
      <w:r w:rsidR="00F73437" w:rsidRPr="00664FA7">
        <w:rPr>
          <w:sz w:val="28"/>
          <w:szCs w:val="28"/>
          <w:lang w:eastAsia="en-US"/>
        </w:rPr>
        <w:t xml:space="preserve">      </w:t>
      </w:r>
      <w:r w:rsidR="00C143A9" w:rsidRPr="00664FA7">
        <w:rPr>
          <w:sz w:val="28"/>
          <w:szCs w:val="28"/>
          <w:lang w:eastAsia="en-US"/>
        </w:rPr>
        <w:t xml:space="preserve"> </w:t>
      </w:r>
      <w:r w:rsidRPr="00664FA7">
        <w:rPr>
          <w:sz w:val="28"/>
          <w:szCs w:val="28"/>
          <w:lang w:eastAsia="en-US"/>
        </w:rPr>
        <w:t xml:space="preserve">размещенные в социальных сетях, ведется постоянный мониторинг отдельных </w:t>
      </w:r>
      <w:r w:rsidR="00F73437" w:rsidRPr="00664FA7">
        <w:rPr>
          <w:sz w:val="28"/>
          <w:szCs w:val="28"/>
          <w:lang w:eastAsia="en-US"/>
        </w:rPr>
        <w:t xml:space="preserve">         </w:t>
      </w:r>
      <w:r w:rsidRPr="00664FA7">
        <w:rPr>
          <w:sz w:val="28"/>
          <w:szCs w:val="28"/>
          <w:lang w:eastAsia="en-US"/>
        </w:rPr>
        <w:t xml:space="preserve">городских форумов, содержащих факты о нарушениях  Правил благоустройства территории города, жилищного  и земельного законодательства. Так же </w:t>
      </w:r>
      <w:r w:rsidR="00C143A9" w:rsidRPr="00664FA7">
        <w:rPr>
          <w:sz w:val="28"/>
          <w:szCs w:val="28"/>
          <w:lang w:eastAsia="en-US"/>
        </w:rPr>
        <w:t xml:space="preserve">                </w:t>
      </w:r>
      <w:r w:rsidR="00F73437" w:rsidRPr="00664FA7">
        <w:rPr>
          <w:sz w:val="28"/>
          <w:szCs w:val="28"/>
          <w:lang w:eastAsia="en-US"/>
        </w:rPr>
        <w:t xml:space="preserve">      </w:t>
      </w:r>
      <w:proofErr w:type="gramStart"/>
      <w:r w:rsidRPr="00664FA7">
        <w:rPr>
          <w:sz w:val="28"/>
          <w:szCs w:val="28"/>
          <w:lang w:eastAsia="en-US"/>
        </w:rPr>
        <w:t>подобные  сообщения</w:t>
      </w:r>
      <w:proofErr w:type="gramEnd"/>
      <w:r w:rsidRPr="00664FA7">
        <w:rPr>
          <w:sz w:val="28"/>
          <w:szCs w:val="28"/>
          <w:lang w:eastAsia="en-US"/>
        </w:rPr>
        <w:t xml:space="preserve"> о фактах нарушений  поступают н</w:t>
      </w:r>
      <w:r w:rsidR="002F39DB" w:rsidRPr="00664FA7">
        <w:rPr>
          <w:sz w:val="28"/>
          <w:szCs w:val="28"/>
          <w:lang w:eastAsia="en-US"/>
        </w:rPr>
        <w:t xml:space="preserve">а электронный адрес Службы  </w:t>
      </w:r>
      <w:hyperlink r:id="rId8" w:history="1">
        <w:r w:rsidRPr="00664FA7">
          <w:rPr>
            <w:rStyle w:val="aa"/>
            <w:sz w:val="28"/>
            <w:szCs w:val="28"/>
            <w:lang w:val="en-US" w:eastAsia="en-US"/>
          </w:rPr>
          <w:t>smk</w:t>
        </w:r>
        <w:r w:rsidRPr="00664FA7">
          <w:rPr>
            <w:rStyle w:val="aa"/>
            <w:sz w:val="28"/>
            <w:szCs w:val="28"/>
            <w:lang w:eastAsia="en-US"/>
          </w:rPr>
          <w:t>@</w:t>
        </w:r>
        <w:r w:rsidRPr="00664FA7">
          <w:rPr>
            <w:rStyle w:val="aa"/>
            <w:sz w:val="28"/>
            <w:szCs w:val="28"/>
            <w:lang w:val="en-US" w:eastAsia="en-US"/>
          </w:rPr>
          <w:t>admugansk</w:t>
        </w:r>
        <w:r w:rsidRPr="00664FA7">
          <w:rPr>
            <w:rStyle w:val="aa"/>
            <w:sz w:val="28"/>
            <w:szCs w:val="28"/>
            <w:lang w:eastAsia="en-US"/>
          </w:rPr>
          <w:t>.</w:t>
        </w:r>
        <w:proofErr w:type="spellStart"/>
        <w:r w:rsidRPr="00664FA7">
          <w:rPr>
            <w:rStyle w:val="aa"/>
            <w:sz w:val="28"/>
            <w:szCs w:val="28"/>
            <w:lang w:val="en-US" w:eastAsia="en-US"/>
          </w:rPr>
          <w:t>ru</w:t>
        </w:r>
        <w:proofErr w:type="spellEnd"/>
      </w:hyperlink>
      <w:r w:rsidRPr="00664FA7">
        <w:rPr>
          <w:sz w:val="28"/>
          <w:szCs w:val="28"/>
          <w:lang w:eastAsia="en-US"/>
        </w:rPr>
        <w:t xml:space="preserve">. По результатам мероприятий </w:t>
      </w:r>
      <w:r w:rsidR="00A25788" w:rsidRPr="00664FA7">
        <w:rPr>
          <w:sz w:val="28"/>
          <w:szCs w:val="28"/>
          <w:lang w:eastAsia="en-US"/>
        </w:rPr>
        <w:t>даются разъяснения</w:t>
      </w:r>
      <w:r w:rsidRPr="00664FA7">
        <w:rPr>
          <w:sz w:val="28"/>
          <w:szCs w:val="28"/>
          <w:lang w:eastAsia="en-US"/>
        </w:rPr>
        <w:t>.</w:t>
      </w:r>
    </w:p>
    <w:p w:rsidR="008F31B4" w:rsidRDefault="008F31B4" w:rsidP="008F31B4">
      <w:pPr>
        <w:jc w:val="both"/>
        <w:rPr>
          <w:sz w:val="28"/>
          <w:szCs w:val="28"/>
          <w:lang w:eastAsia="en-US"/>
        </w:rPr>
      </w:pPr>
    </w:p>
    <w:p w:rsidR="00664FA7" w:rsidRPr="00664FA7" w:rsidRDefault="00664FA7" w:rsidP="008F31B4">
      <w:pPr>
        <w:jc w:val="both"/>
        <w:rPr>
          <w:sz w:val="28"/>
          <w:szCs w:val="28"/>
          <w:lang w:eastAsia="en-US"/>
        </w:rPr>
      </w:pPr>
    </w:p>
    <w:p w:rsidR="00F73437" w:rsidRPr="00F73437" w:rsidRDefault="00F73437" w:rsidP="008F31B4">
      <w:pPr>
        <w:jc w:val="both"/>
        <w:rPr>
          <w:sz w:val="27"/>
          <w:szCs w:val="27"/>
          <w:lang w:eastAsia="en-US"/>
        </w:rPr>
      </w:pPr>
    </w:p>
    <w:p w:rsidR="000978B7" w:rsidRPr="00F73437" w:rsidRDefault="000978B7" w:rsidP="006C667A">
      <w:pPr>
        <w:rPr>
          <w:sz w:val="27"/>
          <w:szCs w:val="27"/>
        </w:rPr>
      </w:pPr>
    </w:p>
    <w:p w:rsidR="000978B7" w:rsidRPr="00F73437" w:rsidRDefault="000978B7" w:rsidP="006C667A">
      <w:pPr>
        <w:rPr>
          <w:sz w:val="27"/>
          <w:szCs w:val="27"/>
        </w:rPr>
      </w:pPr>
    </w:p>
    <w:p w:rsidR="00F73437" w:rsidRDefault="00F73437" w:rsidP="006C667A">
      <w:pPr>
        <w:rPr>
          <w:sz w:val="27"/>
          <w:szCs w:val="27"/>
        </w:rPr>
      </w:pPr>
    </w:p>
    <w:p w:rsidR="00F73437" w:rsidRDefault="00F73437" w:rsidP="006C667A">
      <w:pPr>
        <w:rPr>
          <w:sz w:val="27"/>
          <w:szCs w:val="27"/>
        </w:rPr>
      </w:pPr>
    </w:p>
    <w:p w:rsidR="00F73437" w:rsidRDefault="00F73437" w:rsidP="006C667A">
      <w:pPr>
        <w:rPr>
          <w:sz w:val="27"/>
          <w:szCs w:val="27"/>
        </w:rPr>
      </w:pPr>
    </w:p>
    <w:p w:rsidR="00F73437" w:rsidRDefault="00F73437" w:rsidP="006C667A">
      <w:pPr>
        <w:rPr>
          <w:sz w:val="27"/>
          <w:szCs w:val="27"/>
        </w:rPr>
      </w:pPr>
    </w:p>
    <w:p w:rsidR="00F73437" w:rsidRDefault="00F73437" w:rsidP="006C667A">
      <w:pPr>
        <w:rPr>
          <w:sz w:val="27"/>
          <w:szCs w:val="27"/>
        </w:rPr>
      </w:pPr>
    </w:p>
    <w:p w:rsidR="00664FA7" w:rsidRDefault="00664FA7" w:rsidP="006C667A">
      <w:pPr>
        <w:rPr>
          <w:sz w:val="27"/>
          <w:szCs w:val="27"/>
        </w:rPr>
      </w:pPr>
    </w:p>
    <w:sectPr w:rsidR="00664FA7" w:rsidSect="00B1178C">
      <w:headerReference w:type="even" r:id="rId9"/>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F17" w:rsidRDefault="007E1F17">
      <w:r>
        <w:separator/>
      </w:r>
    </w:p>
  </w:endnote>
  <w:endnote w:type="continuationSeparator" w:id="0">
    <w:p w:rsidR="007E1F17" w:rsidRDefault="007E1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F17" w:rsidRDefault="007E1F17">
      <w:r>
        <w:separator/>
      </w:r>
    </w:p>
  </w:footnote>
  <w:footnote w:type="continuationSeparator" w:id="0">
    <w:p w:rsidR="007E1F17" w:rsidRDefault="007E1F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78D" w:rsidRDefault="003C506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A578D" w:rsidRDefault="001A578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78D" w:rsidRDefault="003C506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E0C1E">
      <w:rPr>
        <w:rStyle w:val="a6"/>
        <w:noProof/>
      </w:rPr>
      <w:t>6</w:t>
    </w:r>
    <w:r>
      <w:rPr>
        <w:rStyle w:val="a6"/>
      </w:rPr>
      <w:fldChar w:fldCharType="end"/>
    </w:r>
  </w:p>
  <w:p w:rsidR="001A578D" w:rsidRDefault="001A578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4F26CF"/>
    <w:multiLevelType w:val="hybridMultilevel"/>
    <w:tmpl w:val="71FE8544"/>
    <w:lvl w:ilvl="0" w:tplc="0FD4986E">
      <w:start w:val="1"/>
      <w:numFmt w:val="decimal"/>
      <w:lvlText w:val="%1."/>
      <w:lvlJc w:val="left"/>
      <w:pPr>
        <w:tabs>
          <w:tab w:val="num" w:pos="720"/>
        </w:tabs>
        <w:ind w:left="720" w:hanging="360"/>
      </w:pPr>
    </w:lvl>
    <w:lvl w:ilvl="1" w:tplc="401E2010">
      <w:numFmt w:val="none"/>
      <w:lvlText w:val=""/>
      <w:lvlJc w:val="left"/>
      <w:pPr>
        <w:tabs>
          <w:tab w:val="num" w:pos="360"/>
        </w:tabs>
      </w:pPr>
    </w:lvl>
    <w:lvl w:ilvl="2" w:tplc="79B81708">
      <w:numFmt w:val="none"/>
      <w:lvlText w:val=""/>
      <w:lvlJc w:val="left"/>
      <w:pPr>
        <w:tabs>
          <w:tab w:val="num" w:pos="360"/>
        </w:tabs>
      </w:pPr>
    </w:lvl>
    <w:lvl w:ilvl="3" w:tplc="117AE2B2">
      <w:numFmt w:val="none"/>
      <w:lvlText w:val=""/>
      <w:lvlJc w:val="left"/>
      <w:pPr>
        <w:tabs>
          <w:tab w:val="num" w:pos="360"/>
        </w:tabs>
      </w:pPr>
    </w:lvl>
    <w:lvl w:ilvl="4" w:tplc="41CCA022">
      <w:numFmt w:val="none"/>
      <w:lvlText w:val=""/>
      <w:lvlJc w:val="left"/>
      <w:pPr>
        <w:tabs>
          <w:tab w:val="num" w:pos="360"/>
        </w:tabs>
      </w:pPr>
    </w:lvl>
    <w:lvl w:ilvl="5" w:tplc="9FC82EDC">
      <w:numFmt w:val="none"/>
      <w:lvlText w:val=""/>
      <w:lvlJc w:val="left"/>
      <w:pPr>
        <w:tabs>
          <w:tab w:val="num" w:pos="360"/>
        </w:tabs>
      </w:pPr>
    </w:lvl>
    <w:lvl w:ilvl="6" w:tplc="181A1B0A">
      <w:numFmt w:val="none"/>
      <w:lvlText w:val=""/>
      <w:lvlJc w:val="left"/>
      <w:pPr>
        <w:tabs>
          <w:tab w:val="num" w:pos="360"/>
        </w:tabs>
      </w:pPr>
    </w:lvl>
    <w:lvl w:ilvl="7" w:tplc="B6322BCC">
      <w:numFmt w:val="none"/>
      <w:lvlText w:val=""/>
      <w:lvlJc w:val="left"/>
      <w:pPr>
        <w:tabs>
          <w:tab w:val="num" w:pos="360"/>
        </w:tabs>
      </w:pPr>
    </w:lvl>
    <w:lvl w:ilvl="8" w:tplc="765AF992">
      <w:numFmt w:val="none"/>
      <w:lvlText w:val=""/>
      <w:lvlJc w:val="left"/>
      <w:pPr>
        <w:tabs>
          <w:tab w:val="num" w:pos="360"/>
        </w:tabs>
      </w:pPr>
    </w:lvl>
  </w:abstractNum>
  <w:abstractNum w:abstractNumId="1" w15:restartNumberingAfterBreak="0">
    <w:nsid w:val="635C08A2"/>
    <w:multiLevelType w:val="hybridMultilevel"/>
    <w:tmpl w:val="4F328CBE"/>
    <w:lvl w:ilvl="0" w:tplc="60A2944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78D"/>
    <w:rsid w:val="00012234"/>
    <w:rsid w:val="000233C8"/>
    <w:rsid w:val="00031BF2"/>
    <w:rsid w:val="00047F07"/>
    <w:rsid w:val="000538EF"/>
    <w:rsid w:val="00056293"/>
    <w:rsid w:val="00063B4C"/>
    <w:rsid w:val="00076B87"/>
    <w:rsid w:val="000978B7"/>
    <w:rsid w:val="000A44DF"/>
    <w:rsid w:val="000A4DA1"/>
    <w:rsid w:val="000B3505"/>
    <w:rsid w:val="000D05E2"/>
    <w:rsid w:val="000D5F00"/>
    <w:rsid w:val="000E6231"/>
    <w:rsid w:val="000F2509"/>
    <w:rsid w:val="00123E38"/>
    <w:rsid w:val="00136BA3"/>
    <w:rsid w:val="00137CAB"/>
    <w:rsid w:val="0014105E"/>
    <w:rsid w:val="00153526"/>
    <w:rsid w:val="001A578D"/>
    <w:rsid w:val="001A5816"/>
    <w:rsid w:val="001A7F28"/>
    <w:rsid w:val="001B5534"/>
    <w:rsid w:val="001C19F3"/>
    <w:rsid w:val="001E751D"/>
    <w:rsid w:val="00202BB7"/>
    <w:rsid w:val="0021129C"/>
    <w:rsid w:val="00233152"/>
    <w:rsid w:val="00246E6F"/>
    <w:rsid w:val="00262473"/>
    <w:rsid w:val="002720BB"/>
    <w:rsid w:val="00294369"/>
    <w:rsid w:val="002A4592"/>
    <w:rsid w:val="002B0585"/>
    <w:rsid w:val="002C2A17"/>
    <w:rsid w:val="002C456E"/>
    <w:rsid w:val="002C4E2E"/>
    <w:rsid w:val="002C6A5B"/>
    <w:rsid w:val="002D707C"/>
    <w:rsid w:val="002E0D4A"/>
    <w:rsid w:val="002F39DB"/>
    <w:rsid w:val="00300A0E"/>
    <w:rsid w:val="003109AF"/>
    <w:rsid w:val="00316030"/>
    <w:rsid w:val="003163B6"/>
    <w:rsid w:val="00325376"/>
    <w:rsid w:val="00352C60"/>
    <w:rsid w:val="00362E1E"/>
    <w:rsid w:val="00370937"/>
    <w:rsid w:val="003A40CB"/>
    <w:rsid w:val="003C5067"/>
    <w:rsid w:val="003D2FA2"/>
    <w:rsid w:val="003E5A1B"/>
    <w:rsid w:val="003F33D0"/>
    <w:rsid w:val="00411BBC"/>
    <w:rsid w:val="00414727"/>
    <w:rsid w:val="00421C7F"/>
    <w:rsid w:val="00423283"/>
    <w:rsid w:val="004502F5"/>
    <w:rsid w:val="00472929"/>
    <w:rsid w:val="00481A19"/>
    <w:rsid w:val="00490434"/>
    <w:rsid w:val="004D25B3"/>
    <w:rsid w:val="004E499F"/>
    <w:rsid w:val="004E7C80"/>
    <w:rsid w:val="004F1784"/>
    <w:rsid w:val="0051463A"/>
    <w:rsid w:val="00522CF2"/>
    <w:rsid w:val="00530BE7"/>
    <w:rsid w:val="00553EDB"/>
    <w:rsid w:val="00554F5B"/>
    <w:rsid w:val="00571DC6"/>
    <w:rsid w:val="005A4DAE"/>
    <w:rsid w:val="005D446B"/>
    <w:rsid w:val="005F380E"/>
    <w:rsid w:val="00615AE8"/>
    <w:rsid w:val="00622E35"/>
    <w:rsid w:val="00626C24"/>
    <w:rsid w:val="00630B4C"/>
    <w:rsid w:val="0064208C"/>
    <w:rsid w:val="00664FA7"/>
    <w:rsid w:val="0069003E"/>
    <w:rsid w:val="006919BF"/>
    <w:rsid w:val="00693C16"/>
    <w:rsid w:val="006A3E46"/>
    <w:rsid w:val="006B1A68"/>
    <w:rsid w:val="006B3FF1"/>
    <w:rsid w:val="006B6131"/>
    <w:rsid w:val="006C62B3"/>
    <w:rsid w:val="006C667A"/>
    <w:rsid w:val="006E0C1E"/>
    <w:rsid w:val="006F281E"/>
    <w:rsid w:val="006F702F"/>
    <w:rsid w:val="00732EC5"/>
    <w:rsid w:val="00733068"/>
    <w:rsid w:val="007650A5"/>
    <w:rsid w:val="007972E3"/>
    <w:rsid w:val="007975A1"/>
    <w:rsid w:val="007A22D7"/>
    <w:rsid w:val="007A60D3"/>
    <w:rsid w:val="007C6F22"/>
    <w:rsid w:val="007D6753"/>
    <w:rsid w:val="007D750A"/>
    <w:rsid w:val="007E10E6"/>
    <w:rsid w:val="007E1F17"/>
    <w:rsid w:val="007E408C"/>
    <w:rsid w:val="007E5EB6"/>
    <w:rsid w:val="007F2148"/>
    <w:rsid w:val="008035A6"/>
    <w:rsid w:val="0080461A"/>
    <w:rsid w:val="00805E36"/>
    <w:rsid w:val="00822AC3"/>
    <w:rsid w:val="008333AE"/>
    <w:rsid w:val="00834460"/>
    <w:rsid w:val="00834501"/>
    <w:rsid w:val="00841E59"/>
    <w:rsid w:val="00844F1C"/>
    <w:rsid w:val="00845E88"/>
    <w:rsid w:val="00892D97"/>
    <w:rsid w:val="00896203"/>
    <w:rsid w:val="008A5D4B"/>
    <w:rsid w:val="008B09CD"/>
    <w:rsid w:val="008B3A0C"/>
    <w:rsid w:val="008E1CB4"/>
    <w:rsid w:val="008F31B4"/>
    <w:rsid w:val="00925478"/>
    <w:rsid w:val="00944CDC"/>
    <w:rsid w:val="009B7FD5"/>
    <w:rsid w:val="009C2574"/>
    <w:rsid w:val="009C72FF"/>
    <w:rsid w:val="009D6B85"/>
    <w:rsid w:val="009F5450"/>
    <w:rsid w:val="009F74E3"/>
    <w:rsid w:val="00A1060B"/>
    <w:rsid w:val="00A11063"/>
    <w:rsid w:val="00A14FB8"/>
    <w:rsid w:val="00A25788"/>
    <w:rsid w:val="00A26F7A"/>
    <w:rsid w:val="00A44CD0"/>
    <w:rsid w:val="00A47FF8"/>
    <w:rsid w:val="00A516AB"/>
    <w:rsid w:val="00A87CE1"/>
    <w:rsid w:val="00AC1FE8"/>
    <w:rsid w:val="00AD028F"/>
    <w:rsid w:val="00AD17F6"/>
    <w:rsid w:val="00AE0724"/>
    <w:rsid w:val="00B022B9"/>
    <w:rsid w:val="00B1178C"/>
    <w:rsid w:val="00B12400"/>
    <w:rsid w:val="00B34412"/>
    <w:rsid w:val="00B34B35"/>
    <w:rsid w:val="00B500DE"/>
    <w:rsid w:val="00B5332C"/>
    <w:rsid w:val="00B54A79"/>
    <w:rsid w:val="00B76AB2"/>
    <w:rsid w:val="00B92AB6"/>
    <w:rsid w:val="00B951F8"/>
    <w:rsid w:val="00BB692F"/>
    <w:rsid w:val="00BC31FA"/>
    <w:rsid w:val="00BC78C5"/>
    <w:rsid w:val="00BC7FA3"/>
    <w:rsid w:val="00BD537C"/>
    <w:rsid w:val="00BD6B6B"/>
    <w:rsid w:val="00BE5201"/>
    <w:rsid w:val="00BF4471"/>
    <w:rsid w:val="00C143A9"/>
    <w:rsid w:val="00C31117"/>
    <w:rsid w:val="00C31DBD"/>
    <w:rsid w:val="00C61CEF"/>
    <w:rsid w:val="00CA420A"/>
    <w:rsid w:val="00CB2230"/>
    <w:rsid w:val="00CE3CB8"/>
    <w:rsid w:val="00D05846"/>
    <w:rsid w:val="00D30A7F"/>
    <w:rsid w:val="00D74256"/>
    <w:rsid w:val="00DB02FA"/>
    <w:rsid w:val="00DB5199"/>
    <w:rsid w:val="00DB6F15"/>
    <w:rsid w:val="00DC082F"/>
    <w:rsid w:val="00DC2331"/>
    <w:rsid w:val="00DC510C"/>
    <w:rsid w:val="00DF36F6"/>
    <w:rsid w:val="00E31B35"/>
    <w:rsid w:val="00E67CD7"/>
    <w:rsid w:val="00E67E54"/>
    <w:rsid w:val="00E92E72"/>
    <w:rsid w:val="00EB3B7D"/>
    <w:rsid w:val="00EC1516"/>
    <w:rsid w:val="00F22605"/>
    <w:rsid w:val="00F57EC9"/>
    <w:rsid w:val="00F73437"/>
    <w:rsid w:val="00F7442F"/>
    <w:rsid w:val="00FA7D25"/>
    <w:rsid w:val="00FB7A7D"/>
    <w:rsid w:val="00FE1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CBD739-21FE-4C17-8FDC-7928A866F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both"/>
      <w:outlineLvl w:val="0"/>
    </w:pPr>
    <w:rPr>
      <w:sz w:val="28"/>
      <w:szCs w:val="20"/>
    </w:rPr>
  </w:style>
  <w:style w:type="paragraph" w:styleId="5">
    <w:name w:val="heading 5"/>
    <w:basedOn w:val="a"/>
    <w:next w:val="a"/>
    <w:link w:val="50"/>
    <w:qFormat/>
    <w:pPr>
      <w:keepNext/>
      <w:tabs>
        <w:tab w:val="left" w:pos="4253"/>
      </w:tabs>
      <w:spacing w:line="360" w:lineRule="exact"/>
      <w:ind w:right="5385"/>
      <w:jc w:val="center"/>
      <w:outlineLvl w:val="4"/>
    </w:pPr>
    <w:rPr>
      <w:rFonts w:ascii="Arial Narrow" w:hAnsi="Arial Narrow"/>
      <w:b/>
      <w:sz w:val="36"/>
      <w:szCs w:val="20"/>
    </w:rPr>
  </w:style>
  <w:style w:type="paragraph" w:styleId="6">
    <w:name w:val="heading 6"/>
    <w:basedOn w:val="a"/>
    <w:next w:val="a"/>
    <w:qFormat/>
    <w:pPr>
      <w:keepNext/>
      <w:tabs>
        <w:tab w:val="left" w:pos="4253"/>
      </w:tabs>
      <w:ind w:right="5385"/>
      <w:jc w:val="center"/>
      <w:outlineLvl w:val="5"/>
    </w:pPr>
    <w:rPr>
      <w:rFonts w:ascii="Arial" w:hAnsi="Arial"/>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Pr>
      <w:rFonts w:ascii="Tahoma" w:hAnsi="Tahoma" w:cs="Tahoma"/>
      <w:sz w:val="16"/>
      <w:szCs w:val="16"/>
    </w:rPr>
  </w:style>
  <w:style w:type="paragraph" w:styleId="a5">
    <w:name w:val="header"/>
    <w:basedOn w:val="a"/>
    <w:pPr>
      <w:tabs>
        <w:tab w:val="center" w:pos="4677"/>
        <w:tab w:val="right" w:pos="9355"/>
      </w:tabs>
    </w:pPr>
  </w:style>
  <w:style w:type="character" w:styleId="a6">
    <w:name w:val="page number"/>
    <w:basedOn w:val="a0"/>
  </w:style>
  <w:style w:type="paragraph" w:styleId="a7">
    <w:name w:val="footer"/>
    <w:basedOn w:val="a"/>
    <w:pPr>
      <w:tabs>
        <w:tab w:val="center" w:pos="4677"/>
        <w:tab w:val="right" w:pos="9355"/>
      </w:tabs>
    </w:pPr>
  </w:style>
  <w:style w:type="paragraph" w:styleId="a8">
    <w:name w:val="Body Text"/>
    <w:basedOn w:val="a"/>
    <w:link w:val="a9"/>
    <w:pPr>
      <w:ind w:right="5953"/>
      <w:jc w:val="center"/>
    </w:pPr>
    <w:rPr>
      <w:rFonts w:ascii="Arial" w:hAnsi="Arial"/>
      <w:b/>
      <w:sz w:val="16"/>
      <w:szCs w:val="20"/>
    </w:rPr>
  </w:style>
  <w:style w:type="character" w:styleId="aa">
    <w:name w:val="Hyperlink"/>
    <w:uiPriority w:val="99"/>
    <w:rPr>
      <w:color w:val="0000FF"/>
      <w:u w:val="single"/>
    </w:rPr>
  </w:style>
  <w:style w:type="character" w:customStyle="1" w:styleId="a9">
    <w:name w:val="Основной текст Знак"/>
    <w:link w:val="a8"/>
    <w:rPr>
      <w:rFonts w:ascii="Arial" w:hAnsi="Arial"/>
      <w:b/>
      <w:sz w:val="16"/>
      <w:lang w:val="ru-RU" w:eastAsia="ru-RU" w:bidi="ar-SA"/>
    </w:rPr>
  </w:style>
  <w:style w:type="paragraph" w:customStyle="1" w:styleId="ab">
    <w:name w:val="Знак Знак Знак Знак"/>
    <w:basedOn w:val="a"/>
    <w:rPr>
      <w:rFonts w:ascii="Verdana" w:hAnsi="Verdana" w:cs="Verdana"/>
      <w:sz w:val="20"/>
      <w:szCs w:val="20"/>
      <w:lang w:val="en-US" w:eastAsia="en-US"/>
    </w:rPr>
  </w:style>
  <w:style w:type="paragraph" w:customStyle="1" w:styleId="ac">
    <w:name w:val="Знак"/>
    <w:basedOn w:val="a"/>
    <w:pPr>
      <w:spacing w:before="100" w:beforeAutospacing="1" w:after="100" w:afterAutospacing="1"/>
    </w:pPr>
    <w:rPr>
      <w:rFonts w:ascii="Tahoma" w:hAnsi="Tahoma"/>
      <w:sz w:val="20"/>
      <w:szCs w:val="20"/>
      <w:lang w:val="en-US" w:eastAsia="en-US"/>
    </w:rPr>
  </w:style>
  <w:style w:type="character" w:customStyle="1" w:styleId="50">
    <w:name w:val="Заголовок 5 Знак"/>
    <w:basedOn w:val="a0"/>
    <w:link w:val="5"/>
    <w:rPr>
      <w:rFonts w:ascii="Arial Narrow" w:hAnsi="Arial Narrow"/>
      <w:b/>
      <w:sz w:val="36"/>
    </w:rPr>
  </w:style>
  <w:style w:type="paragraph" w:styleId="2">
    <w:name w:val="Body Text 2"/>
    <w:basedOn w:val="a"/>
    <w:link w:val="20"/>
    <w:semiHidden/>
    <w:unhideWhenUsed/>
    <w:pPr>
      <w:spacing w:after="120" w:line="480" w:lineRule="auto"/>
    </w:pPr>
  </w:style>
  <w:style w:type="character" w:customStyle="1" w:styleId="20">
    <w:name w:val="Основной текст 2 Знак"/>
    <w:basedOn w:val="a0"/>
    <w:link w:val="2"/>
    <w:semiHidden/>
    <w:rPr>
      <w:sz w:val="24"/>
      <w:szCs w:val="24"/>
    </w:rPr>
  </w:style>
  <w:style w:type="table" w:customStyle="1" w:styleId="10">
    <w:name w:val="Сетка таблицы1"/>
    <w:basedOn w:val="a1"/>
    <w:next w:val="a3"/>
    <w:uiPriority w:val="59"/>
    <w:rsid w:val="00B5332C"/>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5D446B"/>
    <w:pPr>
      <w:widowControl w:val="0"/>
      <w:autoSpaceDE w:val="0"/>
      <w:autoSpaceDN w:val="0"/>
      <w:adjustRightInd w:val="0"/>
      <w:ind w:firstLine="720"/>
    </w:pPr>
    <w:rPr>
      <w:rFonts w:ascii="Arial" w:hAnsi="Arial" w:cs="Arial"/>
    </w:rPr>
  </w:style>
  <w:style w:type="paragraph" w:customStyle="1" w:styleId="rtejustify">
    <w:name w:val="rtejustify"/>
    <w:basedOn w:val="a"/>
    <w:rsid w:val="005D446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45172">
      <w:bodyDiv w:val="1"/>
      <w:marLeft w:val="0"/>
      <w:marRight w:val="0"/>
      <w:marTop w:val="0"/>
      <w:marBottom w:val="0"/>
      <w:divBdr>
        <w:top w:val="none" w:sz="0" w:space="0" w:color="auto"/>
        <w:left w:val="none" w:sz="0" w:space="0" w:color="auto"/>
        <w:bottom w:val="none" w:sz="0" w:space="0" w:color="auto"/>
        <w:right w:val="none" w:sz="0" w:space="0" w:color="auto"/>
      </w:divBdr>
    </w:div>
    <w:div w:id="392578719">
      <w:bodyDiv w:val="1"/>
      <w:marLeft w:val="0"/>
      <w:marRight w:val="0"/>
      <w:marTop w:val="0"/>
      <w:marBottom w:val="0"/>
      <w:divBdr>
        <w:top w:val="none" w:sz="0" w:space="0" w:color="auto"/>
        <w:left w:val="none" w:sz="0" w:space="0" w:color="auto"/>
        <w:bottom w:val="none" w:sz="0" w:space="0" w:color="auto"/>
        <w:right w:val="none" w:sz="0" w:space="0" w:color="auto"/>
      </w:divBdr>
    </w:div>
    <w:div w:id="777213282">
      <w:bodyDiv w:val="1"/>
      <w:marLeft w:val="0"/>
      <w:marRight w:val="0"/>
      <w:marTop w:val="0"/>
      <w:marBottom w:val="0"/>
      <w:divBdr>
        <w:top w:val="none" w:sz="0" w:space="0" w:color="auto"/>
        <w:left w:val="none" w:sz="0" w:space="0" w:color="auto"/>
        <w:bottom w:val="none" w:sz="0" w:space="0" w:color="auto"/>
        <w:right w:val="none" w:sz="0" w:space="0" w:color="auto"/>
      </w:divBdr>
    </w:div>
    <w:div w:id="1053504736">
      <w:bodyDiv w:val="1"/>
      <w:marLeft w:val="0"/>
      <w:marRight w:val="0"/>
      <w:marTop w:val="0"/>
      <w:marBottom w:val="0"/>
      <w:divBdr>
        <w:top w:val="none" w:sz="0" w:space="0" w:color="auto"/>
        <w:left w:val="none" w:sz="0" w:space="0" w:color="auto"/>
        <w:bottom w:val="none" w:sz="0" w:space="0" w:color="auto"/>
        <w:right w:val="none" w:sz="0" w:space="0" w:color="auto"/>
      </w:divBdr>
    </w:div>
    <w:div w:id="1769620202">
      <w:bodyDiv w:val="1"/>
      <w:marLeft w:val="0"/>
      <w:marRight w:val="0"/>
      <w:marTop w:val="0"/>
      <w:marBottom w:val="0"/>
      <w:divBdr>
        <w:top w:val="none" w:sz="0" w:space="0" w:color="auto"/>
        <w:left w:val="none" w:sz="0" w:space="0" w:color="auto"/>
        <w:bottom w:val="none" w:sz="0" w:space="0" w:color="auto"/>
        <w:right w:val="none" w:sz="0" w:space="0" w:color="auto"/>
      </w:divBdr>
    </w:div>
    <w:div w:id="1877623252">
      <w:bodyDiv w:val="1"/>
      <w:marLeft w:val="0"/>
      <w:marRight w:val="0"/>
      <w:marTop w:val="0"/>
      <w:marBottom w:val="0"/>
      <w:divBdr>
        <w:top w:val="none" w:sz="0" w:space="0" w:color="auto"/>
        <w:left w:val="none" w:sz="0" w:space="0" w:color="auto"/>
        <w:bottom w:val="none" w:sz="0" w:space="0" w:color="auto"/>
        <w:right w:val="none" w:sz="0" w:space="0" w:color="auto"/>
      </w:divBdr>
    </w:div>
    <w:div w:id="201688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k@admugans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420BE-7AE7-4F8B-AA6A-392DCEC56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1659</TotalTime>
  <Pages>1</Pages>
  <Words>1992</Words>
  <Characters>11359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Расп</vt:lpstr>
    </vt:vector>
  </TitlesOfParts>
  <Company>KORIPHEY</Company>
  <LinksUpToDate>false</LinksUpToDate>
  <CharactersWithSpaces>13325</CharactersWithSpaces>
  <SharedDoc>false</SharedDoc>
  <HLinks>
    <vt:vector size="6" baseType="variant">
      <vt:variant>
        <vt:i4>1376325</vt:i4>
      </vt:variant>
      <vt:variant>
        <vt:i4>0</vt:i4>
      </vt:variant>
      <vt:variant>
        <vt:i4>0</vt:i4>
      </vt:variant>
      <vt:variant>
        <vt:i4>5</vt:i4>
      </vt:variant>
      <vt:variant>
        <vt:lpwstr>http://www.admoil.ru/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dc:title>
  <dc:creator>Lbuylova</dc:creator>
  <cp:lastModifiedBy>105</cp:lastModifiedBy>
  <cp:revision>86</cp:revision>
  <cp:lastPrinted>2020-02-10T04:05:00Z</cp:lastPrinted>
  <dcterms:created xsi:type="dcterms:W3CDTF">2020-02-06T10:31:00Z</dcterms:created>
  <dcterms:modified xsi:type="dcterms:W3CDTF">2022-12-13T12:18:00Z</dcterms:modified>
</cp:coreProperties>
</file>