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5404"/>
        <w:gridCol w:w="1800"/>
      </w:tblGrid>
      <w:tr w:rsidR="00091CDF" w:rsidRPr="003F54A8" w:rsidTr="00D87FE9">
        <w:trPr>
          <w:cantSplit/>
          <w:trHeight w:val="271"/>
        </w:trPr>
        <w:tc>
          <w:tcPr>
            <w:tcW w:w="2411" w:type="dxa"/>
            <w:shd w:val="clear" w:color="auto" w:fill="auto"/>
          </w:tcPr>
          <w:p w:rsidR="00091CDF" w:rsidRPr="00E333BE" w:rsidRDefault="00091CDF" w:rsidP="00D87F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333BE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5404" w:type="dxa"/>
            <w:shd w:val="clear" w:color="auto" w:fill="auto"/>
          </w:tcPr>
          <w:p w:rsidR="00091CDF" w:rsidRPr="00E333BE" w:rsidRDefault="00091CDF" w:rsidP="00D87F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91CDF" w:rsidRPr="00E333BE" w:rsidRDefault="00091CDF" w:rsidP="00D87F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1046-п</w:t>
            </w:r>
          </w:p>
        </w:tc>
      </w:tr>
    </w:tbl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E071E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10779B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E071EC">
        <w:rPr>
          <w:b/>
          <w:szCs w:val="28"/>
        </w:rPr>
        <w:t>0</w:t>
      </w:r>
      <w:r w:rsidR="00011B3B">
        <w:rPr>
          <w:b/>
          <w:szCs w:val="28"/>
        </w:rPr>
        <w:t>1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E071EC">
        <w:rPr>
          <w:b/>
          <w:szCs w:val="28"/>
        </w:rPr>
        <w:t>2</w:t>
      </w:r>
      <w:r w:rsidR="00351245">
        <w:rPr>
          <w:b/>
          <w:szCs w:val="28"/>
        </w:rPr>
        <w:t>.</w:t>
      </w:r>
      <w:r w:rsidR="00011B3B">
        <w:rPr>
          <w:b/>
          <w:szCs w:val="28"/>
        </w:rPr>
        <w:t>202</w:t>
      </w:r>
      <w:r w:rsidR="00E071EC">
        <w:rPr>
          <w:b/>
          <w:szCs w:val="28"/>
        </w:rPr>
        <w:t>3</w:t>
      </w:r>
      <w:r>
        <w:rPr>
          <w:b/>
          <w:szCs w:val="28"/>
        </w:rPr>
        <w:t xml:space="preserve"> № </w:t>
      </w:r>
      <w:r w:rsidR="00E071EC">
        <w:rPr>
          <w:b/>
          <w:szCs w:val="28"/>
        </w:rPr>
        <w:t>94</w:t>
      </w:r>
      <w:r>
        <w:rPr>
          <w:b/>
          <w:szCs w:val="28"/>
        </w:rPr>
        <w:t>-п «</w:t>
      </w:r>
      <w:r w:rsidR="00E071EC" w:rsidRPr="00E071EC">
        <w:rPr>
          <w:b/>
          <w:szCs w:val="28"/>
        </w:rPr>
        <w:t>О мерах по реализации решения Думы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от 21.12.2022 № 265-VII «О бюджете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на 2023 год и плановый период 2024 и 2025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46804">
        <w:rPr>
          <w:rFonts w:ascii="Times New Roman CYR" w:hAnsi="Times New Roman CYR"/>
          <w:szCs w:val="28"/>
        </w:rPr>
        <w:t xml:space="preserve"> </w:t>
      </w:r>
      <w:r w:rsidR="00405553">
        <w:rPr>
          <w:rFonts w:ascii="Times New Roman CYR" w:hAnsi="Times New Roman CYR"/>
          <w:szCs w:val="28"/>
        </w:rPr>
        <w:t>в целях реализации</w:t>
      </w:r>
      <w:r w:rsidR="00405553" w:rsidRPr="00433717">
        <w:rPr>
          <w:rFonts w:ascii="Times New Roman CYR" w:hAnsi="Times New Roman CYR"/>
          <w:szCs w:val="28"/>
        </w:rPr>
        <w:t xml:space="preserve"> </w:t>
      </w:r>
      <w:r w:rsidR="006431CF" w:rsidRPr="00433717">
        <w:rPr>
          <w:rFonts w:ascii="Times New Roman CYR" w:hAnsi="Times New Roman CYR"/>
          <w:szCs w:val="28"/>
        </w:rPr>
        <w:t>р</w:t>
      </w:r>
      <w:r w:rsidR="006431CF">
        <w:rPr>
          <w:rFonts w:ascii="Times New Roman CYR" w:hAnsi="Times New Roman CYR"/>
          <w:szCs w:val="28"/>
        </w:rPr>
        <w:t>ешени</w:t>
      </w:r>
      <w:r w:rsidR="00405553">
        <w:rPr>
          <w:rFonts w:ascii="Times New Roman CYR" w:hAnsi="Times New Roman CYR"/>
          <w:szCs w:val="28"/>
        </w:rPr>
        <w:t>я</w:t>
      </w:r>
      <w:r w:rsidR="006431CF">
        <w:rPr>
          <w:rFonts w:ascii="Times New Roman CYR" w:hAnsi="Times New Roman CYR"/>
          <w:szCs w:val="28"/>
        </w:rPr>
        <w:t xml:space="preserve"> Думы города Нефт</w:t>
      </w:r>
      <w:r w:rsidR="00866A46">
        <w:rPr>
          <w:rFonts w:ascii="Times New Roman CYR" w:hAnsi="Times New Roman CYR"/>
          <w:szCs w:val="28"/>
        </w:rPr>
        <w:t xml:space="preserve">еюганска </w:t>
      </w:r>
      <w:r w:rsidR="00701DAE">
        <w:rPr>
          <w:rFonts w:ascii="Times New Roman CYR" w:hAnsi="Times New Roman CYR"/>
          <w:szCs w:val="28"/>
        </w:rPr>
        <w:t xml:space="preserve">                       </w:t>
      </w:r>
      <w:r w:rsidR="00E071EC" w:rsidRPr="00E071EC">
        <w:rPr>
          <w:rFonts w:ascii="Times New Roman CYR" w:hAnsi="Times New Roman CYR"/>
          <w:szCs w:val="28"/>
        </w:rPr>
        <w:t>от 21.12.2022 № 265-VII</w:t>
      </w:r>
      <w:r w:rsidR="00701DAE">
        <w:rPr>
          <w:rFonts w:ascii="Times New Roman CYR" w:hAnsi="Times New Roman CYR"/>
          <w:szCs w:val="28"/>
        </w:rPr>
        <w:t xml:space="preserve"> «О бюджете города Нефтеюганска</w:t>
      </w:r>
      <w:r w:rsidR="00B61D10">
        <w:rPr>
          <w:rFonts w:ascii="Times New Roman CYR" w:hAnsi="Times New Roman CYR"/>
          <w:szCs w:val="28"/>
        </w:rPr>
        <w:t xml:space="preserve"> </w:t>
      </w:r>
      <w:r w:rsidR="00E071EC" w:rsidRPr="00E071EC">
        <w:rPr>
          <w:rFonts w:ascii="Times New Roman CYR" w:hAnsi="Times New Roman CYR"/>
          <w:szCs w:val="28"/>
        </w:rPr>
        <w:t>на 2023 год и плановый период 2024 и 2025 годов</w:t>
      </w:r>
      <w:r w:rsidR="006431CF" w:rsidRPr="00433717">
        <w:rPr>
          <w:rFonts w:ascii="Times New Roman CYR" w:hAnsi="Times New Roman CYR"/>
          <w:szCs w:val="28"/>
        </w:rPr>
        <w:t>»</w:t>
      </w:r>
      <w:r w:rsidR="001E5BF4">
        <w:rPr>
          <w:rFonts w:ascii="Times New Roman CYR" w:hAnsi="Times New Roman CYR"/>
          <w:szCs w:val="28"/>
        </w:rPr>
        <w:t xml:space="preserve">, </w:t>
      </w:r>
      <w:r w:rsidR="001E5BF4" w:rsidRPr="00701DAE">
        <w:rPr>
          <w:rFonts w:ascii="Times New Roman CYR" w:hAnsi="Times New Roman CYR"/>
          <w:szCs w:val="28"/>
        </w:rPr>
        <w:t>с учетом обращения департамента жилищно-коммунального хозяйства ад</w:t>
      </w:r>
      <w:r w:rsidR="00701DAE" w:rsidRPr="00701DAE">
        <w:rPr>
          <w:rFonts w:ascii="Times New Roman CYR" w:hAnsi="Times New Roman CYR"/>
          <w:szCs w:val="28"/>
        </w:rPr>
        <w:t xml:space="preserve">министрации города Нефтеюганска           </w:t>
      </w:r>
      <w:r w:rsidR="001E5BF4" w:rsidRPr="00701DAE">
        <w:rPr>
          <w:rFonts w:ascii="Times New Roman CYR" w:hAnsi="Times New Roman CYR"/>
          <w:szCs w:val="28"/>
        </w:rPr>
        <w:t>от</w:t>
      </w:r>
      <w:r w:rsidR="00701DAE">
        <w:rPr>
          <w:rFonts w:ascii="Times New Roman CYR" w:hAnsi="Times New Roman CYR"/>
          <w:szCs w:val="28"/>
        </w:rPr>
        <w:t xml:space="preserve"> 09.08.2023 № ИСХ.ДЖКХ-01-15-6195-3</w:t>
      </w:r>
      <w:r w:rsidR="006431CF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1E5BF4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01.02.2023 № 94-п «О мерах по реализации решения Думы города Нефтеюганска от 21.12.2022 № 265-VII «О бюджете города Нефтеюганска </w:t>
      </w:r>
      <w:r w:rsidR="00B61D10">
        <w:rPr>
          <w:szCs w:val="28"/>
        </w:rPr>
        <w:t xml:space="preserve">          </w:t>
      </w:r>
      <w:r w:rsidRPr="00E071EC">
        <w:rPr>
          <w:szCs w:val="28"/>
        </w:rPr>
        <w:t>на 2023 год и плановый период 2024 и 2025 годов</w:t>
      </w:r>
      <w:r w:rsidR="00135FC5">
        <w:rPr>
          <w:szCs w:val="28"/>
        </w:rPr>
        <w:t xml:space="preserve">» </w:t>
      </w:r>
      <w:r w:rsidR="00102ED7">
        <w:rPr>
          <w:szCs w:val="28"/>
        </w:rPr>
        <w:t>(с измене</w:t>
      </w:r>
      <w:r w:rsidR="00EC3E6B">
        <w:rPr>
          <w:szCs w:val="28"/>
        </w:rPr>
        <w:t>ниями, внесенными постановлениями</w:t>
      </w:r>
      <w:r w:rsidR="00102ED7">
        <w:rPr>
          <w:szCs w:val="28"/>
        </w:rPr>
        <w:t xml:space="preserve"> администрации города Нефтеюганска от</w:t>
      </w:r>
      <w:r w:rsidR="00102ED7" w:rsidRPr="00102ED7">
        <w:t xml:space="preserve"> </w:t>
      </w:r>
      <w:r w:rsidR="00102ED7" w:rsidRPr="00102ED7">
        <w:rPr>
          <w:szCs w:val="28"/>
        </w:rPr>
        <w:t>13.04.2023 № 416-п</w:t>
      </w:r>
      <w:r w:rsidR="00B458DF">
        <w:rPr>
          <w:szCs w:val="28"/>
        </w:rPr>
        <w:t>,    от 16.05.2023 № 602-п, от 13.06.2023 № 738-п</w:t>
      </w:r>
      <w:r w:rsidR="001E5BF4">
        <w:rPr>
          <w:szCs w:val="28"/>
        </w:rPr>
        <w:t>, от 02.08.2023 № 959-п</w:t>
      </w:r>
      <w:r w:rsidR="00102ED7">
        <w:rPr>
          <w:szCs w:val="28"/>
        </w:rPr>
        <w:t xml:space="preserve">) </w:t>
      </w:r>
      <w:r w:rsidR="00AE45E1">
        <w:rPr>
          <w:szCs w:val="28"/>
        </w:rPr>
        <w:t>изменени</w:t>
      </w:r>
      <w:r w:rsidR="0010779B">
        <w:rPr>
          <w:szCs w:val="28"/>
        </w:rPr>
        <w:t>е</w:t>
      </w:r>
      <w:r w:rsidR="00533B50">
        <w:rPr>
          <w:szCs w:val="28"/>
        </w:rPr>
        <w:t>,</w:t>
      </w:r>
      <w:r w:rsidR="0010779B">
        <w:rPr>
          <w:szCs w:val="28"/>
        </w:rPr>
        <w:t xml:space="preserve"> д</w:t>
      </w:r>
      <w:r w:rsidR="001E5BF4">
        <w:rPr>
          <w:szCs w:val="28"/>
        </w:rPr>
        <w:t>ополни</w:t>
      </w:r>
      <w:r w:rsidR="0010779B">
        <w:rPr>
          <w:szCs w:val="28"/>
        </w:rPr>
        <w:t>в</w:t>
      </w:r>
      <w:r w:rsidR="00B458DF" w:rsidRPr="00B458DF">
        <w:rPr>
          <w:szCs w:val="28"/>
        </w:rPr>
        <w:t xml:space="preserve"> </w:t>
      </w:r>
      <w:r w:rsidR="00B458DF">
        <w:rPr>
          <w:szCs w:val="28"/>
        </w:rPr>
        <w:t>пункт</w:t>
      </w:r>
      <w:r w:rsidR="001E5BF4">
        <w:rPr>
          <w:szCs w:val="28"/>
        </w:rPr>
        <w:t>ом</w:t>
      </w:r>
      <w:r w:rsidR="00B458DF">
        <w:rPr>
          <w:szCs w:val="28"/>
        </w:rPr>
        <w:t xml:space="preserve"> 10.</w:t>
      </w:r>
      <w:r w:rsidR="001E5BF4">
        <w:rPr>
          <w:szCs w:val="28"/>
        </w:rPr>
        <w:t>2 следующего содержания:</w:t>
      </w:r>
      <w:r w:rsidR="00B458DF">
        <w:rPr>
          <w:szCs w:val="28"/>
        </w:rPr>
        <w:t xml:space="preserve"> </w:t>
      </w:r>
    </w:p>
    <w:p w:rsidR="00B458DF" w:rsidRDefault="001E5BF4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r w:rsidRPr="001E5BF4">
        <w:rPr>
          <w:szCs w:val="28"/>
        </w:rPr>
        <w:t xml:space="preserve">10.2.Установить, что муниципальные заказчики, бюджетные и автономные учреждения города Нефтеюганска при исполнении муниципальных контрактов (контрактов, договоров) </w:t>
      </w:r>
      <w:r w:rsidR="003E3B28" w:rsidRPr="0010779B">
        <w:rPr>
          <w:szCs w:val="28"/>
        </w:rPr>
        <w:t xml:space="preserve">за тепловую энергию и горячее </w:t>
      </w:r>
      <w:r w:rsidRPr="0010779B">
        <w:rPr>
          <w:szCs w:val="28"/>
        </w:rPr>
        <w:t>водоснабжени</w:t>
      </w:r>
      <w:r w:rsidR="003E3B28" w:rsidRPr="0010779B">
        <w:rPr>
          <w:szCs w:val="28"/>
        </w:rPr>
        <w:t>е</w:t>
      </w:r>
      <w:r w:rsidRPr="001E5BF4">
        <w:rPr>
          <w:szCs w:val="28"/>
        </w:rPr>
        <w:t xml:space="preserve"> при оплате услуг за сентябрь, октябрь 2023 года вправе предусматривать авансовые платежи до 100 процентов, но не более доведенных лимитов бюджетных обязательств, подлежащих исполнению за счет средств местного бюджета в текущем финансовом году.</w:t>
      </w:r>
      <w:r>
        <w:rPr>
          <w:szCs w:val="28"/>
        </w:rPr>
        <w:t>».</w:t>
      </w:r>
      <w:r w:rsidR="00E11D86">
        <w:rPr>
          <w:szCs w:val="28"/>
        </w:rPr>
        <w:tab/>
      </w:r>
    </w:p>
    <w:p w:rsidR="008469EB" w:rsidRDefault="00E11D86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10779B">
        <w:rPr>
          <w:rFonts w:ascii="Times New Roman CYR" w:hAnsi="Times New Roman CYR"/>
        </w:rPr>
        <w:t>Белякова С</w:t>
      </w:r>
      <w:r w:rsidR="00B458DF">
        <w:rPr>
          <w:rFonts w:ascii="Times New Roman CYR" w:hAnsi="Times New Roman CYR"/>
        </w:rPr>
        <w:t>.В</w:t>
      </w:r>
      <w:r w:rsidR="00AE2E68" w:rsidRPr="00AE2E68">
        <w:rPr>
          <w:rFonts w:ascii="Times New Roman CYR" w:hAnsi="Times New Roman CYR"/>
        </w:rPr>
        <w:t xml:space="preserve">.) </w:t>
      </w:r>
      <w:r w:rsidR="001E5BF4">
        <w:rPr>
          <w:rFonts w:ascii="Times New Roman CYR" w:hAnsi="Times New Roman CY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2E68" w:rsidRPr="00AE2E68">
        <w:rPr>
          <w:rFonts w:ascii="Times New Roman CYR" w:hAnsi="Times New Roman CYR"/>
        </w:rPr>
        <w:t>разместить постановление на официальном сайте органов местного</w:t>
      </w:r>
      <w:r w:rsidR="001E5BF4">
        <w:rPr>
          <w:rFonts w:ascii="Times New Roman CYR" w:hAnsi="Times New Roman CYR"/>
        </w:rPr>
        <w:t xml:space="preserve"> </w:t>
      </w:r>
      <w:r w:rsidR="00AE2E68" w:rsidRPr="00AE2E68">
        <w:rPr>
          <w:rFonts w:ascii="Times New Roman CYR" w:hAnsi="Times New Roman CYR"/>
        </w:rPr>
        <w:t xml:space="preserve"> </w:t>
      </w:r>
      <w:r w:rsidR="001E5BF4">
        <w:rPr>
          <w:rFonts w:ascii="Times New Roman CYR" w:hAnsi="Times New Roman CYR"/>
        </w:rPr>
        <w:t xml:space="preserve">                                                                              </w:t>
      </w:r>
      <w:r w:rsidR="00AE2E68" w:rsidRPr="00AE2E68">
        <w:rPr>
          <w:rFonts w:ascii="Times New Roman CYR" w:hAnsi="Times New Roman CYR"/>
        </w:rPr>
        <w:t>самоуправления города Нефтеюганска.</w:t>
      </w:r>
    </w:p>
    <w:p w:rsidR="001E5BF4" w:rsidRDefault="001E5BF4" w:rsidP="00FF2C38">
      <w:pPr>
        <w:jc w:val="both"/>
        <w:rPr>
          <w:sz w:val="28"/>
          <w:szCs w:val="28"/>
        </w:rPr>
      </w:pPr>
    </w:p>
    <w:p w:rsidR="00C807DE" w:rsidRDefault="00C807DE" w:rsidP="00FF2C38">
      <w:pPr>
        <w:jc w:val="both"/>
        <w:rPr>
          <w:sz w:val="28"/>
          <w:szCs w:val="28"/>
        </w:rPr>
      </w:pPr>
    </w:p>
    <w:p w:rsidR="0075736D" w:rsidRPr="00FF2C38" w:rsidRDefault="0034082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r>
        <w:rPr>
          <w:sz w:val="28"/>
          <w:szCs w:val="28"/>
        </w:rPr>
        <w:t>Э.Х.Бугай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B458DF" w:rsidRDefault="00B458D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07DE" w:rsidRDefault="00C807DE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07DE" w:rsidSect="00C807DE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35" w:rsidRDefault="005D4D35">
      <w:r>
        <w:separator/>
      </w:r>
    </w:p>
  </w:endnote>
  <w:endnote w:type="continuationSeparator" w:id="0">
    <w:p w:rsidR="005D4D35" w:rsidRDefault="005D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35" w:rsidRDefault="005D4D35">
      <w:r>
        <w:separator/>
      </w:r>
    </w:p>
  </w:footnote>
  <w:footnote w:type="continuationSeparator" w:id="0">
    <w:p w:rsidR="005D4D35" w:rsidRDefault="005D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1CDF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5CCA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ED7"/>
    <w:rsid w:val="00102F1F"/>
    <w:rsid w:val="00104793"/>
    <w:rsid w:val="00104CAD"/>
    <w:rsid w:val="00105C0F"/>
    <w:rsid w:val="00106712"/>
    <w:rsid w:val="0010779B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E5BF4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5DEC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2595"/>
    <w:rsid w:val="003E3B28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33B50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6617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4D35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1DAE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5DDE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3F0F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6E1F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1DA"/>
    <w:rsid w:val="00B00715"/>
    <w:rsid w:val="00B04345"/>
    <w:rsid w:val="00B04B1F"/>
    <w:rsid w:val="00B07D1E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58DF"/>
    <w:rsid w:val="00B4603A"/>
    <w:rsid w:val="00B5162E"/>
    <w:rsid w:val="00B53660"/>
    <w:rsid w:val="00B54B60"/>
    <w:rsid w:val="00B564DF"/>
    <w:rsid w:val="00B61D10"/>
    <w:rsid w:val="00B64944"/>
    <w:rsid w:val="00B64A80"/>
    <w:rsid w:val="00B67BA1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4F47"/>
    <w:rsid w:val="00BC6B55"/>
    <w:rsid w:val="00BC716E"/>
    <w:rsid w:val="00BD0917"/>
    <w:rsid w:val="00BD4DB6"/>
    <w:rsid w:val="00BD5288"/>
    <w:rsid w:val="00BD561C"/>
    <w:rsid w:val="00BE196E"/>
    <w:rsid w:val="00BE4AA3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07D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951D0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D7918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4620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A65DA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1D86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4768"/>
    <w:rsid w:val="00E44CC4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C3E6B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B8CC-4413-4D41-AD58-DF698A4A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72</cp:revision>
  <cp:lastPrinted>2023-08-18T11:29:00Z</cp:lastPrinted>
  <dcterms:created xsi:type="dcterms:W3CDTF">2021-09-09T09:07:00Z</dcterms:created>
  <dcterms:modified xsi:type="dcterms:W3CDTF">2023-08-22T12:44:00Z</dcterms:modified>
</cp:coreProperties>
</file>