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851" w:right="5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851" w:right="5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Службы по контролю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3828" w:firstLine="425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надзору в сфере охраны окружающей среды, объектов животного мира и лесных отношений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108" w:right="25" w:firstLine="212"/>
        <w:jc w:val="right"/>
        <w:spacing w:before="267" w:line="322" w:lineRule="exact"/>
        <w:rPr>
          <w:b/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№ 325-П  </w:t>
      </w:r>
      <w:r>
        <w:rPr>
          <w:bCs/>
          <w:sz w:val="28"/>
          <w:szCs w:val="28"/>
        </w:rPr>
        <w:t xml:space="preserve">от « 25 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декабря  2023</w:t>
      </w:r>
      <w:r>
        <w:rPr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1228" w:right="1276"/>
        <w:jc w:val="center"/>
        <w:spacing w:before="267" w:line="322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228" w:right="1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pacing w:val="-5"/>
          <w:sz w:val="28"/>
          <w:szCs w:val="28"/>
        </w:rPr>
        <w:t xml:space="preserve">б открытой акции «Экологическая фотоохота»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ind w:left="0" w:firstLine="0"/>
        <w:spacing w:before="1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667" w:firstLine="0"/>
        <w:jc w:val="center"/>
        <w:spacing w:line="320" w:lineRule="exact"/>
        <w:tabs>
          <w:tab w:val="left" w:pos="66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Общие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667" w:firstLine="0"/>
        <w:jc w:val="center"/>
        <w:spacing w:line="320" w:lineRule="exact"/>
        <w:tabs>
          <w:tab w:val="left" w:pos="66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172" w:firstLine="709"/>
        <w:jc w:val="both"/>
        <w:tabs>
          <w:tab w:val="left" w:pos="1234" w:leader="none"/>
        </w:tabs>
        <w:rPr>
          <w:sz w:val="28"/>
          <w:szCs w:val="28"/>
        </w:rPr>
      </w:pPr>
      <w:r>
        <w:rPr>
          <w:sz w:val="28"/>
        </w:rPr>
        <w:t xml:space="preserve">Открытая акция «Экологическая</w:t>
      </w:r>
      <w:r>
        <w:rPr>
          <w:sz w:val="28"/>
        </w:rPr>
        <w:t xml:space="preserve"> </w:t>
      </w:r>
      <w:r>
        <w:rPr>
          <w:sz w:val="28"/>
        </w:rPr>
        <w:t xml:space="preserve">фотоохота»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Акция) проводится </w:t>
      </w:r>
      <w:r>
        <w:rPr>
          <w:sz w:val="28"/>
        </w:rPr>
        <w:t xml:space="preserve">Службой по контролю и надзору в сфере охраны окружающей среды, объектов животного мира</w:t>
      </w:r>
      <w:r>
        <w:rPr>
          <w:sz w:val="28"/>
        </w:rPr>
        <w:t xml:space="preserve"> и лесных отношений Ханты-Мансийского автономного округа – Югры (далее – Природнадзор Югры)</w:t>
      </w:r>
      <w:r>
        <w:rPr>
          <w:sz w:val="28"/>
        </w:rPr>
        <w:t xml:space="preserve"> во исполнение протокола заседания межведомственной комиссии по экологическому образованию, просвещению и формированию экологической культуры в Ханты-Мансийском автономном округе – Югре от 25 декабря 2023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72" w:firstLine="709"/>
        <w:jc w:val="both"/>
        <w:tabs>
          <w:tab w:val="left" w:pos="1234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Настоящее Положение определяет цели и задачи, порядок проведения,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содержание,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требования к </w:t>
      </w:r>
      <w:r>
        <w:rPr>
          <w:sz w:val="28"/>
        </w:rPr>
        <w:t xml:space="preserve">работам.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widowControl w:val="off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1.1. </w:t>
      </w:r>
      <w:r>
        <w:rPr>
          <w:b w:val="0"/>
          <w:bCs w:val="0"/>
          <w:sz w:val="28"/>
          <w:szCs w:val="28"/>
        </w:rPr>
        <w:t xml:space="preserve">Организатор Акции:</w:t>
      </w:r>
      <w:r>
        <w:rPr>
          <w:b w:val="0"/>
          <w:bCs w:val="0"/>
          <w:sz w:val="28"/>
          <w:szCs w:val="28"/>
        </w:rPr>
        <w:t xml:space="preserve"> Природнадзор</w:t>
      </w:r>
      <w:r>
        <w:rPr>
          <w:b w:val="0"/>
          <w:bCs w:val="0"/>
          <w:sz w:val="28"/>
          <w:szCs w:val="28"/>
        </w:rPr>
        <w:t xml:space="preserve"> Югры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left="0" w:right="0" w:firstLine="709"/>
        <w:tabs>
          <w:tab w:val="left" w:pos="667" w:leader="none"/>
          <w:tab w:val="left" w:pos="66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1.2. Сроки проведения Акции: с 25 декабря 2023 года по 10 февраля 2024 года. Подведение итогов до 20 февраля 2024 года включительно.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9"/>
        <w:ind w:left="0" w:right="0" w:firstLine="709"/>
        <w:tabs>
          <w:tab w:val="left" w:pos="667" w:leader="none"/>
          <w:tab w:val="left" w:pos="66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1.3. Цель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Акции: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формирование</w:t>
      </w:r>
      <w:r>
        <w:rPr>
          <w:b w:val="0"/>
          <w:bCs w:val="0"/>
          <w:sz w:val="28"/>
          <w:szCs w:val="28"/>
        </w:rPr>
        <w:t xml:space="preserve"> экологической культуры и популяризация </w:t>
      </w:r>
      <w:r>
        <w:rPr>
          <w:b w:val="0"/>
          <w:bCs w:val="0"/>
          <w:spacing w:val="-1"/>
          <w:sz w:val="28"/>
          <w:szCs w:val="28"/>
        </w:rPr>
        <w:t xml:space="preserve">добрых практических дел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среди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населения при осуществлении общественно-полезной экологической деятельности.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9"/>
        <w:ind w:left="0" w:right="0" w:firstLine="709"/>
        <w:tabs>
          <w:tab w:val="left" w:pos="667" w:leader="none"/>
          <w:tab w:val="left" w:pos="66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1.4. </w:t>
      </w:r>
      <w:r>
        <w:rPr>
          <w:b w:val="0"/>
          <w:bCs w:val="0"/>
          <w:sz w:val="28"/>
          <w:szCs w:val="28"/>
        </w:rPr>
        <w:t xml:space="preserve">З</w:t>
      </w:r>
      <w:r>
        <w:rPr>
          <w:b w:val="0"/>
          <w:bCs w:val="0"/>
          <w:sz w:val="28"/>
          <w:szCs w:val="28"/>
        </w:rPr>
        <w:t xml:space="preserve">адачи Акции: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line="341" w:lineRule="exact"/>
        <w:tabs>
          <w:tab w:val="left" w:pos="1233" w:leader="none"/>
          <w:tab w:val="left" w:pos="1234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привлечение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внимания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граждан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pacing w:val="-4"/>
          <w:sz w:val="28"/>
          <w:szCs w:val="28"/>
        </w:rPr>
        <w:t xml:space="preserve"> волонтерской/ добровольческой деятельности в сфере охраны окружающей среды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5"/>
        <w:numPr>
          <w:ilvl w:val="0"/>
          <w:numId w:val="8"/>
        </w:numPr>
        <w:ind w:left="0" w:right="0" w:firstLine="709"/>
        <w:jc w:val="left"/>
        <w:spacing w:line="342" w:lineRule="exact"/>
        <w:tabs>
          <w:tab w:val="left" w:pos="1233" w:leader="none"/>
          <w:tab w:val="left" w:pos="1234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активизация волонтерских/ </w:t>
      </w:r>
      <w:r>
        <w:rPr>
          <w:b w:val="0"/>
          <w:bCs w:val="0"/>
          <w:sz w:val="28"/>
          <w:szCs w:val="28"/>
        </w:rPr>
        <w:t xml:space="preserve">добровольческих</w:t>
      </w:r>
      <w:r>
        <w:rPr>
          <w:b w:val="0"/>
          <w:bCs w:val="0"/>
          <w:sz w:val="28"/>
          <w:szCs w:val="28"/>
        </w:rPr>
        <w:t xml:space="preserve"> поступков;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tabs>
          <w:tab w:val="left" w:pos="1233" w:leader="none"/>
          <w:tab w:val="left" w:pos="1234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привлечение внимания к вопросам биоразнообразия средствами фото- и видеосъемки;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tabs>
          <w:tab w:val="left" w:pos="1233" w:leader="none"/>
          <w:tab w:val="left" w:pos="1234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активизация сохранения видов животного и растительного  мира, как неотъемлемых звеньев устойчивого развития природных комплексов.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</w:p>
    <w:p>
      <w:pPr>
        <w:pStyle w:val="849"/>
        <w:ind w:left="667" w:firstLine="0"/>
        <w:jc w:val="center"/>
        <w:tabs>
          <w:tab w:val="left" w:pos="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9"/>
        <w:ind w:left="667" w:firstLine="0"/>
        <w:jc w:val="center"/>
        <w:tabs>
          <w:tab w:val="left" w:pos="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9"/>
        <w:ind w:left="667" w:firstLine="0"/>
        <w:jc w:val="center"/>
        <w:tabs>
          <w:tab w:val="left" w:pos="668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13" w:firstLine="709"/>
        <w:jc w:val="both"/>
        <w:tabs>
          <w:tab w:val="left" w:pos="1234" w:leader="none"/>
        </w:tabs>
        <w:rPr>
          <w:sz w:val="28"/>
        </w:rPr>
      </w:pPr>
      <w:r>
        <w:rPr>
          <w:sz w:val="28"/>
        </w:rPr>
        <w:t xml:space="preserve">2.1. 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граждане любого возраста</w:t>
      </w:r>
      <w:r>
        <w:rPr>
          <w:sz w:val="28"/>
        </w:rPr>
        <w:t xml:space="preserve"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проживающи</w:t>
      </w:r>
      <w:r>
        <w:rPr>
          <w:sz w:val="28"/>
        </w:rPr>
        <w:t xml:space="preserve"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Российской Федерации, а также дружественных стран ближнего зарубежья.</w:t>
      </w:r>
      <w:r>
        <w:rPr>
          <w:sz w:val="28"/>
        </w:rPr>
      </w:r>
      <w:r>
        <w:rPr>
          <w:sz w:val="28"/>
        </w:rPr>
      </w:r>
    </w:p>
    <w:p>
      <w:pPr>
        <w:ind w:left="0" w:right="113" w:firstLine="709"/>
        <w:jc w:val="both"/>
        <w:spacing w:line="322" w:lineRule="exact"/>
        <w:tabs>
          <w:tab w:val="left" w:pos="1234" w:leader="none"/>
        </w:tabs>
        <w:rPr>
          <w:sz w:val="28"/>
        </w:rPr>
      </w:pPr>
      <w:r>
        <w:rPr>
          <w:sz w:val="28"/>
        </w:rPr>
        <w:t xml:space="preserve">2.2. Количество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работ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от одного участника </w:t>
      </w:r>
      <w:r>
        <w:rPr>
          <w:sz w:val="28"/>
        </w:rPr>
        <w:t xml:space="preserve">не ограничено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left="0" w:right="122" w:firstLine="709"/>
        <w:jc w:val="both"/>
        <w:tabs>
          <w:tab w:val="left" w:pos="1234" w:leader="none"/>
        </w:tabs>
        <w:rPr>
          <w:sz w:val="28"/>
          <w:szCs w:val="28"/>
        </w:rPr>
      </w:pPr>
      <w:r>
        <w:rPr>
          <w:sz w:val="28"/>
        </w:rPr>
        <w:t xml:space="preserve">2.3. Для участия необходимо быть подписанным на официальную группу Природнадзора Югры в социальной сети «ВКонтакте» </w:t>
      </w:r>
      <w:r>
        <w:rPr>
          <w:color w:val="000000" w:themeColor="text1"/>
          <w:sz w:val="28"/>
          <w:szCs w:val="28"/>
          <w:u w:val="none"/>
        </w:rPr>
      </w:r>
      <w:hyperlink r:id="rId9" w:tooltip="https://vk.com/prirodnadzor" w:history="1">
        <w:r>
          <w:rPr>
            <w:rStyle w:val="830"/>
            <w:color w:val="000000" w:themeColor="text1"/>
            <w:sz w:val="28"/>
            <w:szCs w:val="28"/>
            <w:u w:val="none"/>
          </w:rPr>
          <w:t xml:space="preserve">https://vk.com/prirodnadzor</w:t>
        </w:r>
        <w:r>
          <w:rPr>
            <w:rStyle w:val="830"/>
            <w:color w:val="000000" w:themeColor="text1"/>
            <w:sz w:val="28"/>
            <w:szCs w:val="28"/>
          </w:rPr>
        </w:r>
      </w:hyperlink>
      <w:r>
        <w:rPr>
          <w:color w:val="000000" w:themeColor="text1"/>
          <w:sz w:val="28"/>
          <w:szCs w:val="28"/>
          <w:u w:val="none"/>
        </w:rPr>
        <w:t xml:space="preserve"> </w:t>
      </w:r>
      <w:r>
        <w:rPr>
          <w:sz w:val="28"/>
        </w:rPr>
        <w:t xml:space="preserve">и сн</w:t>
      </w:r>
      <w:r>
        <w:rPr>
          <w:sz w:val="28"/>
        </w:rPr>
        <w:t xml:space="preserve">ять короткий видеоролик (</w:t>
      </w:r>
      <w:r>
        <w:rPr>
          <w:sz w:val="28"/>
        </w:rPr>
        <w:t xml:space="preserve">до 20 секунд</w:t>
      </w:r>
      <w:r>
        <w:rPr>
          <w:sz w:val="28"/>
        </w:rPr>
        <w:t xml:space="preserve">) или сделать фотоснимок о том, как реализуется</w:t>
      </w:r>
      <w:r>
        <w:rPr>
          <w:sz w:val="28"/>
        </w:rPr>
        <w:t xml:space="preserve"> доброе экологическое дело помощи представителям дикой флоры и фауны</w:t>
      </w:r>
      <w:r>
        <w:rPr>
          <w:sz w:val="28"/>
        </w:rPr>
        <w:t xml:space="preserve"> и выложить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его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 xml:space="preserve">сети </w:t>
      </w:r>
      <w:r>
        <w:rPr>
          <w:sz w:val="28"/>
        </w:rPr>
        <w:t xml:space="preserve">«ВКонтакте»</w:t>
      </w:r>
      <w:r>
        <w:rPr>
          <w:sz w:val="28"/>
        </w:rPr>
        <w:t xml:space="preserve">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хештегом: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#</w:t>
      </w:r>
      <w:r>
        <w:rPr>
          <w:sz w:val="28"/>
        </w:rPr>
        <w:t xml:space="preserve">Экологическая_фотоохота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22" w:firstLine="709"/>
        <w:jc w:val="both"/>
        <w:tabs>
          <w:tab w:val="left" w:pos="1234" w:leader="none"/>
        </w:tabs>
        <w:rPr>
          <w:sz w:val="28"/>
          <w:szCs w:val="28"/>
        </w:rPr>
      </w:pPr>
      <w:r>
        <w:rPr>
          <w:sz w:val="28"/>
        </w:rPr>
        <w:t xml:space="preserve">2.4. Страница автора должна быть открытой, содержать реальные данные: </w:t>
      </w:r>
      <w:r>
        <w:rPr>
          <w:sz w:val="28"/>
        </w:rPr>
        <w:t xml:space="preserve">фамилию,</w:t>
      </w:r>
      <w:r>
        <w:rPr>
          <w:spacing w:val="1"/>
          <w:sz w:val="28"/>
          <w:szCs w:val="28"/>
        </w:rPr>
        <w:t xml:space="preserve"> имя </w:t>
      </w:r>
      <w:r>
        <w:rPr>
          <w:sz w:val="28"/>
        </w:rPr>
        <w:t xml:space="preserve">автор</w:t>
      </w:r>
      <w:r>
        <w:rPr>
          <w:sz w:val="28"/>
        </w:rPr>
        <w:t xml:space="preserve">а</w:t>
      </w:r>
      <w:r>
        <w:rPr>
          <w:sz w:val="28"/>
        </w:rPr>
        <w:t xml:space="preserve"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населенный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пункт и</w:t>
      </w:r>
      <w:r>
        <w:rPr>
          <w:sz w:val="28"/>
        </w:rPr>
        <w:t xml:space="preserve"> страну.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22" w:firstLine="709"/>
        <w:jc w:val="both"/>
        <w:tabs>
          <w:tab w:val="left" w:pos="1234" w:leader="none"/>
        </w:tabs>
        <w:rPr>
          <w:sz w:val="28"/>
          <w:szCs w:val="28"/>
        </w:rPr>
      </w:pPr>
      <w:r>
        <w:rPr>
          <w:sz w:val="28"/>
        </w:rPr>
        <w:t xml:space="preserve">2.5 </w:t>
      </w:r>
      <w:r>
        <w:rPr>
          <w:sz w:val="28"/>
        </w:rPr>
        <w:t xml:space="preserve">Оргкомитет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</w:rPr>
        <w:t xml:space="preserve">самостоятельно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</w:rPr>
        <w:t xml:space="preserve">производит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</w:rPr>
        <w:t xml:space="preserve">отсмотр</w:t>
      </w:r>
      <w:r>
        <w:rPr>
          <w:spacing w:val="29"/>
          <w:sz w:val="28"/>
          <w:szCs w:val="28"/>
        </w:rPr>
        <w:t xml:space="preserve"> </w:t>
      </w:r>
      <w:r>
        <w:rPr>
          <w:sz w:val="28"/>
        </w:rPr>
        <w:t xml:space="preserve">работ,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</w:rPr>
        <w:t xml:space="preserve">размещенных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социальной сети «</w:t>
      </w:r>
      <w:r>
        <w:rPr>
          <w:sz w:val="28"/>
        </w:rPr>
        <w:t xml:space="preserve">ВКонтакте»</w:t>
      </w:r>
      <w:r>
        <w:rPr>
          <w:sz w:val="28"/>
        </w:rPr>
        <w:t xml:space="preserve">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 xml:space="preserve">хэштега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22" w:firstLine="709"/>
        <w:jc w:val="both"/>
        <w:tabs>
          <w:tab w:val="left" w:pos="1234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2.6. </w:t>
      </w:r>
      <w:r>
        <w:rPr>
          <w:sz w:val="28"/>
        </w:rPr>
        <w:t xml:space="preserve">Видеоролики и фотоснимки,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не</w:t>
      </w:r>
      <w:r>
        <w:rPr>
          <w:spacing w:val="-5"/>
          <w:sz w:val="28"/>
          <w:szCs w:val="28"/>
        </w:rPr>
        <w:t xml:space="preserve"> отмеченные </w:t>
      </w:r>
      <w:r>
        <w:rPr>
          <w:sz w:val="28"/>
        </w:rPr>
        <w:t xml:space="preserve">хэштегом</w:t>
      </w:r>
      <w:r>
        <w:rPr>
          <w:sz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  <w:szCs w:val="28"/>
        </w:rPr>
        <w:t xml:space="preserve"> Акции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принимают.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22" w:firstLine="709"/>
        <w:jc w:val="both"/>
        <w:tabs>
          <w:tab w:val="left" w:pos="12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left="667" w:firstLine="0"/>
        <w:jc w:val="center"/>
        <w:tabs>
          <w:tab w:val="left" w:pos="668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 Организационный комитет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49"/>
        <w:ind w:left="0" w:right="0" w:firstLine="709"/>
        <w:jc w:val="both"/>
        <w:tabs>
          <w:tab w:val="left" w:pos="668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3.1. </w:t>
      </w:r>
      <w:r>
        <w:rPr>
          <w:b w:val="0"/>
          <w:bCs w:val="0"/>
          <w:sz w:val="28"/>
          <w:szCs w:val="28"/>
        </w:rPr>
        <w:t xml:space="preserve">В состав </w:t>
      </w:r>
      <w:r>
        <w:rPr>
          <w:b w:val="0"/>
          <w:bCs w:val="0"/>
          <w:sz w:val="28"/>
          <w:szCs w:val="28"/>
        </w:rPr>
        <w:t xml:space="preserve">Орг</w:t>
      </w:r>
      <w:r>
        <w:rPr>
          <w:b w:val="0"/>
          <w:bCs w:val="0"/>
          <w:sz w:val="28"/>
          <w:szCs w:val="28"/>
        </w:rPr>
        <w:t xml:space="preserve">анизационного </w:t>
      </w:r>
      <w:r>
        <w:rPr>
          <w:b w:val="0"/>
          <w:bCs w:val="0"/>
          <w:sz w:val="28"/>
          <w:szCs w:val="28"/>
        </w:rPr>
        <w:t xml:space="preserve">комитет</w:t>
      </w:r>
      <w:r>
        <w:rPr>
          <w:b w:val="0"/>
          <w:bCs w:val="0"/>
          <w:sz w:val="28"/>
          <w:szCs w:val="28"/>
        </w:rPr>
        <w:t xml:space="preserve">а (далее – Оргкомитет) </w:t>
      </w:r>
      <w:r>
        <w:rPr>
          <w:b w:val="0"/>
          <w:bCs w:val="0"/>
          <w:sz w:val="28"/>
          <w:szCs w:val="28"/>
        </w:rPr>
        <w:t xml:space="preserve">входят представители организаторов Акции</w:t>
      </w:r>
      <w:r>
        <w:rPr>
          <w:b w:val="0"/>
          <w:bCs w:val="0"/>
          <w:sz w:val="28"/>
          <w:szCs w:val="28"/>
          <w:highlight w:val="none"/>
        </w:rPr>
        <w:t xml:space="preserve">, а также профессионального сообщества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49"/>
        <w:ind w:left="0" w:firstLine="0"/>
        <w:jc w:val="both"/>
        <w:tabs>
          <w:tab w:val="left" w:pos="66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3.2. </w:t>
      </w:r>
      <w:r>
        <w:rPr>
          <w:b w:val="0"/>
          <w:bCs w:val="0"/>
          <w:sz w:val="28"/>
          <w:szCs w:val="28"/>
        </w:rPr>
        <w:t xml:space="preserve">Орг</w:t>
      </w:r>
      <w:r>
        <w:rPr>
          <w:b w:val="0"/>
          <w:bCs w:val="0"/>
          <w:sz w:val="28"/>
          <w:szCs w:val="28"/>
        </w:rPr>
        <w:t xml:space="preserve">комитет </w:t>
      </w:r>
      <w:r>
        <w:rPr>
          <w:b w:val="0"/>
          <w:bCs w:val="0"/>
          <w:sz w:val="28"/>
        </w:rPr>
        <w:t xml:space="preserve">размещает результаты Акции и лучшие работы </w:t>
      </w:r>
      <w:r>
        <w:rPr>
          <w:b w:val="0"/>
          <w:bCs w:val="0"/>
          <w:sz w:val="28"/>
        </w:rPr>
        <w:t xml:space="preserve">в</w:t>
      </w:r>
      <w:r>
        <w:rPr>
          <w:b w:val="0"/>
          <w:bCs w:val="0"/>
          <w:sz w:val="28"/>
        </w:rPr>
        <w:t xml:space="preserve"> официально</w:t>
      </w:r>
      <w:r>
        <w:rPr>
          <w:b w:val="0"/>
          <w:bCs w:val="0"/>
          <w:sz w:val="28"/>
        </w:rPr>
        <w:t xml:space="preserve">й группе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Природнадзора</w:t>
      </w:r>
      <w:r>
        <w:rPr>
          <w:b w:val="0"/>
          <w:bCs w:val="0"/>
          <w:sz w:val="28"/>
        </w:rPr>
        <w:t xml:space="preserve"> Югры в социальной сети «</w:t>
      </w:r>
      <w:r>
        <w:rPr>
          <w:b w:val="0"/>
          <w:bCs w:val="0"/>
          <w:sz w:val="28"/>
        </w:rPr>
        <w:t xml:space="preserve">ВКонтакте»</w:t>
      </w:r>
      <w:r>
        <w:rPr>
          <w:b w:val="0"/>
          <w:bCs w:val="0"/>
          <w:sz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9"/>
        <w:ind w:left="0" w:firstLine="0"/>
        <w:jc w:val="both"/>
        <w:tabs>
          <w:tab w:val="left" w:pos="66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  <w:tab/>
        <w:t xml:space="preserve">3.3. Оргкомитет </w:t>
      </w:r>
      <w:r>
        <w:rPr>
          <w:b w:val="0"/>
          <w:bCs w:val="0"/>
          <w:sz w:val="28"/>
        </w:rPr>
        <w:t xml:space="preserve">оценивает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>
        <w:rPr>
          <w:b w:val="0"/>
          <w:bCs w:val="0"/>
          <w:sz w:val="28"/>
        </w:rPr>
        <w:t xml:space="preserve">работы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</w:rPr>
        <w:t xml:space="preserve">в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</w:rPr>
        <w:t xml:space="preserve">соответствии с</w:t>
      </w:r>
      <w:r>
        <w:rPr>
          <w:b w:val="0"/>
          <w:bCs w:val="0"/>
          <w:sz w:val="28"/>
        </w:rPr>
        <w:t xml:space="preserve">о следующими требованиями: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5"/>
        <w:numPr>
          <w:ilvl w:val="0"/>
          <w:numId w:val="1"/>
        </w:numPr>
        <w:ind w:left="283" w:right="0" w:hanging="283"/>
        <w:jc w:val="left"/>
        <w:spacing w:line="342" w:lineRule="exact"/>
        <w:rPr>
          <w:sz w:val="28"/>
        </w:rPr>
      </w:pPr>
      <w:r>
        <w:rPr>
          <w:sz w:val="28"/>
        </w:rPr>
        <w:t xml:space="preserve">соответствие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тематике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Акции;</w:t>
      </w:r>
      <w:r>
        <w:rPr>
          <w:sz w:val="28"/>
        </w:rPr>
      </w:r>
      <w:r>
        <w:rPr>
          <w:sz w:val="28"/>
        </w:rPr>
      </w:r>
    </w:p>
    <w:p>
      <w:pPr>
        <w:pStyle w:val="855"/>
        <w:numPr>
          <w:ilvl w:val="0"/>
          <w:numId w:val="1"/>
        </w:numPr>
        <w:ind w:left="283" w:right="0" w:hanging="283"/>
        <w:jc w:val="left"/>
        <w:spacing w:line="342" w:lineRule="exact"/>
        <w:rPr>
          <w:sz w:val="28"/>
        </w:rPr>
      </w:pPr>
      <w:r>
        <w:rPr>
          <w:sz w:val="28"/>
        </w:rPr>
        <w:t xml:space="preserve">художественное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мастерство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(техника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качество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исполнения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работы);</w:t>
      </w:r>
      <w:r>
        <w:rPr>
          <w:sz w:val="28"/>
        </w:rPr>
      </w:r>
      <w:r>
        <w:rPr>
          <w:sz w:val="28"/>
        </w:rPr>
      </w:r>
    </w:p>
    <w:p>
      <w:pPr>
        <w:pStyle w:val="855"/>
        <w:numPr>
          <w:ilvl w:val="0"/>
          <w:numId w:val="1"/>
        </w:numPr>
        <w:ind w:left="283" w:right="0" w:hanging="283"/>
        <w:jc w:val="left"/>
        <w:spacing w:line="342" w:lineRule="exact"/>
        <w:rPr>
          <w:sz w:val="28"/>
          <w:szCs w:val="28"/>
        </w:rPr>
      </w:pPr>
      <w:r>
        <w:rPr>
          <w:sz w:val="28"/>
        </w:rPr>
        <w:t xml:space="preserve">оригинальность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и эстетика замысла;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numPr>
          <w:ilvl w:val="0"/>
          <w:numId w:val="1"/>
        </w:numPr>
        <w:ind w:left="283" w:right="0" w:hanging="283"/>
        <w:jc w:val="left"/>
        <w:spacing w:line="342" w:lineRule="exact"/>
        <w:rPr>
          <w:sz w:val="28"/>
          <w:szCs w:val="28"/>
        </w:rPr>
      </w:pPr>
      <w:r>
        <w:rPr>
          <w:sz w:val="28"/>
          <w:highlight w:val="none"/>
        </w:rPr>
        <w:t xml:space="preserve">общее восприятие.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0" w:firstLine="0"/>
        <w:jc w:val="left"/>
        <w:spacing w:line="342" w:lineRule="exact"/>
        <w:rPr>
          <w:sz w:val="28"/>
          <w:szCs w:val="28"/>
        </w:rPr>
      </w:pPr>
      <w:r>
        <w:rPr>
          <w:sz w:val="28"/>
        </w:rPr>
      </w:r>
      <w:r>
        <w:rPr>
          <w:sz w:val="28"/>
          <w:highlight w:val="none"/>
        </w:rPr>
        <w:t xml:space="preserve">3.4. </w:t>
      </w:r>
      <w:r>
        <w:rPr>
          <w:sz w:val="28"/>
          <w:szCs w:val="28"/>
        </w:rPr>
        <w:t xml:space="preserve">Оргкомитет вправе учреждать номинации и специальные дипломы.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left="0" w:firstLine="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left="667" w:firstLine="0"/>
        <w:jc w:val="center"/>
        <w:tabs>
          <w:tab w:val="left" w:pos="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 Награждение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72" w:firstLine="709"/>
        <w:jc w:val="both"/>
        <w:tabs>
          <w:tab w:val="left" w:pos="1234" w:leader="none"/>
        </w:tabs>
        <w:rPr>
          <w:sz w:val="28"/>
        </w:rPr>
      </w:pPr>
      <w:r>
        <w:rPr>
          <w:sz w:val="28"/>
        </w:rPr>
        <w:t xml:space="preserve">4.1. Авторы, признанные Оргкомитетом победителями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призерами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награждаются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 xml:space="preserve">дипломами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left="0" w:right="178" w:firstLine="709"/>
        <w:jc w:val="both"/>
        <w:tabs>
          <w:tab w:val="left" w:pos="1234" w:leader="none"/>
        </w:tabs>
        <w:rPr>
          <w:sz w:val="28"/>
        </w:rPr>
      </w:pPr>
      <w:r>
        <w:rPr>
          <w:sz w:val="28"/>
        </w:rPr>
        <w:t xml:space="preserve">4.2. 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дипломов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Оргкомитетом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соответственно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количеству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</w:rPr>
        <w:t xml:space="preserve">и качеству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работ победителей и призеров.</w:t>
      </w:r>
      <w:r>
        <w:rPr>
          <w:sz w:val="28"/>
        </w:rPr>
      </w:r>
      <w:r>
        <w:rPr>
          <w:sz w:val="28"/>
        </w:rPr>
      </w:r>
    </w:p>
    <w:p>
      <w:pPr>
        <w:pStyle w:val="854"/>
        <w:ind w:left="0" w:firstLine="0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left="667" w:firstLine="0"/>
        <w:jc w:val="center"/>
        <w:tabs>
          <w:tab w:val="left" w:pos="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Контакты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left="0" w:firstLine="0"/>
        <w:jc w:val="both"/>
        <w:tabs>
          <w:tab w:val="left" w:pos="66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5.1. </w:t>
      </w:r>
      <w:r>
        <w:rPr>
          <w:b w:val="0"/>
          <w:bCs w:val="0"/>
          <w:sz w:val="28"/>
        </w:rPr>
        <w:t xml:space="preserve">Карасева Диана Дмитриевна, главный специалист отдела формирования экологической культуры и просвещения </w:t>
      </w:r>
      <w:r>
        <w:rPr>
          <w:b w:val="0"/>
          <w:bCs w:val="0"/>
          <w:sz w:val="28"/>
        </w:rPr>
        <w:t xml:space="preserve">Природнадзора</w:t>
      </w:r>
      <w:r>
        <w:rPr>
          <w:b w:val="0"/>
          <w:bCs w:val="0"/>
          <w:sz w:val="28"/>
        </w:rPr>
        <w:t xml:space="preserve"> Югры, телефон: 8(3467) 388-790 (доб.5625), электронная почта: </w:t>
      </w:r>
      <w:r>
        <w:rPr>
          <w:b w:val="0"/>
          <w:bCs w:val="0"/>
          <w:sz w:val="28"/>
          <w:szCs w:val="28"/>
          <w:lang w:val="en-US"/>
        </w:rPr>
        <w:t xml:space="preserve">KarasevaDD</w:t>
      </w:r>
      <w:r>
        <w:rPr>
          <w:b w:val="0"/>
          <w:bCs w:val="0"/>
          <w:sz w:val="28"/>
        </w:rPr>
        <w:t xml:space="preserve">@</w:t>
      </w:r>
      <w:r>
        <w:rPr>
          <w:b w:val="0"/>
          <w:bCs w:val="0"/>
          <w:sz w:val="28"/>
          <w:szCs w:val="28"/>
          <w:lang w:val="en-US"/>
        </w:rPr>
        <w:t xml:space="preserve">admhmao</w:t>
      </w:r>
      <w:r>
        <w:rPr>
          <w:b w:val="0"/>
          <w:bCs w:val="0"/>
          <w:sz w:val="28"/>
        </w:rPr>
        <w:t xml:space="preserve">.</w:t>
      </w:r>
      <w:r>
        <w:rPr>
          <w:b w:val="0"/>
          <w:bCs w:val="0"/>
          <w:sz w:val="28"/>
          <w:szCs w:val="28"/>
          <w:lang w:val="en-US"/>
        </w:rPr>
        <w:t xml:space="preserve">ru</w:t>
      </w:r>
      <w:r>
        <w:rPr>
          <w:b w:val="0"/>
          <w:bCs w:val="0"/>
          <w:sz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sectPr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7" w:hanging="5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22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48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1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4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" w:hanging="567"/>
      </w:pPr>
      <w:rPr>
        <w:rFonts w:hint="default" w:ascii="Symbol" w:hAnsi="Symbol" w:eastAsia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0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8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34" w:hanging="567"/>
      </w:pPr>
      <w:rPr>
        <w:rFonts w:hint="default" w:ascii="Symbol" w:hAnsi="Symbol" w:eastAsia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8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37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1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0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5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1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100" w:hanging="567"/>
      </w:pPr>
      <w:rPr>
        <w:rFonts w:hint="default" w:ascii="Symbol" w:hAnsi="Symbol" w:eastAsia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20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1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22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2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4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4" w:hanging="5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50"/>
    <w:link w:val="849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8"/>
    <w:next w:val="848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50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8"/>
    <w:next w:val="848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50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8"/>
    <w:next w:val="848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50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50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50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50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50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50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50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50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50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50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50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0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49">
    <w:name w:val="Heading 1"/>
    <w:basedOn w:val="848"/>
    <w:uiPriority w:val="9"/>
    <w:qFormat/>
    <w:pPr>
      <w:ind w:left="667" w:hanging="568"/>
      <w:jc w:val="both"/>
      <w:spacing w:line="319" w:lineRule="exact"/>
      <w:outlineLvl w:val="0"/>
    </w:pPr>
    <w:rPr>
      <w:b/>
      <w:bCs/>
      <w:sz w:val="28"/>
      <w:szCs w:val="28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table" w:styleId="85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Body Text"/>
    <w:basedOn w:val="848"/>
    <w:uiPriority w:val="1"/>
    <w:qFormat/>
    <w:pPr>
      <w:ind w:left="100" w:firstLine="566"/>
    </w:pPr>
    <w:rPr>
      <w:sz w:val="28"/>
      <w:szCs w:val="28"/>
    </w:rPr>
  </w:style>
  <w:style w:type="paragraph" w:styleId="855">
    <w:name w:val="List Paragraph"/>
    <w:basedOn w:val="848"/>
    <w:uiPriority w:val="1"/>
    <w:qFormat/>
    <w:pPr>
      <w:ind w:left="100" w:firstLine="566"/>
      <w:jc w:val="both"/>
    </w:pPr>
  </w:style>
  <w:style w:type="paragraph" w:styleId="856" w:customStyle="1">
    <w:name w:val="Table Paragraph"/>
    <w:basedOn w:val="848"/>
    <w:uiPriority w:val="1"/>
    <w:qFormat/>
  </w:style>
  <w:style w:type="paragraph" w:styleId="85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prirodnadzo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Беломоина</dc:creator>
  <cp:revision>9</cp:revision>
  <dcterms:created xsi:type="dcterms:W3CDTF">2023-12-18T13:37:00Z</dcterms:created>
  <dcterms:modified xsi:type="dcterms:W3CDTF">2023-12-27T11:51:58Z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2023-12-18T00:00:00Z</vt:filetime>
  </property>
</Properties>
</file>