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22" w:rsidRPr="00CB56CF" w:rsidRDefault="00154522" w:rsidP="00154522">
      <w:pPr>
        <w:pStyle w:val="24"/>
        <w:widowControl w:val="0"/>
        <w:jc w:val="center"/>
        <w:rPr>
          <w:b/>
          <w:szCs w:val="28"/>
        </w:rPr>
      </w:pPr>
      <w:r w:rsidRPr="00CB56CF">
        <w:rPr>
          <w:b/>
          <w:szCs w:val="28"/>
        </w:rPr>
        <w:t>ПОЯСНИТЕЛЬНАЯ ЗАПИСКА</w:t>
      </w:r>
    </w:p>
    <w:p w:rsidR="00154522" w:rsidRDefault="00154522" w:rsidP="00154522">
      <w:pPr>
        <w:pStyle w:val="24"/>
        <w:widowControl w:val="0"/>
        <w:jc w:val="center"/>
        <w:rPr>
          <w:b/>
          <w:szCs w:val="28"/>
        </w:rPr>
      </w:pPr>
      <w:r w:rsidRPr="00CB56CF">
        <w:rPr>
          <w:b/>
          <w:szCs w:val="28"/>
        </w:rPr>
        <w:t xml:space="preserve">к проекту решения Думы города Нефтеюганска </w:t>
      </w:r>
    </w:p>
    <w:p w:rsidR="00154522" w:rsidRDefault="00154522" w:rsidP="00154522">
      <w:pPr>
        <w:pStyle w:val="24"/>
        <w:widowControl w:val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154522">
        <w:rPr>
          <w:b/>
          <w:szCs w:val="28"/>
        </w:rPr>
        <w:t>О внесении изменени</w:t>
      </w:r>
      <w:r w:rsidR="003A0D07">
        <w:rPr>
          <w:b/>
          <w:szCs w:val="28"/>
        </w:rPr>
        <w:t xml:space="preserve">я </w:t>
      </w:r>
      <w:r w:rsidRPr="00154522">
        <w:rPr>
          <w:b/>
          <w:szCs w:val="28"/>
        </w:rPr>
        <w:t>в Положение о бюджетном устройстве и бюджетном процессе в городе Нефтеюганске</w:t>
      </w:r>
      <w:r>
        <w:rPr>
          <w:b/>
          <w:szCs w:val="28"/>
        </w:rPr>
        <w:t>»</w:t>
      </w:r>
    </w:p>
    <w:p w:rsidR="00154522" w:rsidRDefault="00154522" w:rsidP="00154522">
      <w:pPr>
        <w:pStyle w:val="24"/>
        <w:widowControl w:val="0"/>
        <w:jc w:val="center"/>
        <w:rPr>
          <w:b/>
          <w:szCs w:val="28"/>
        </w:rPr>
      </w:pPr>
    </w:p>
    <w:p w:rsidR="00154522" w:rsidRPr="00372048" w:rsidRDefault="00154522" w:rsidP="00372048">
      <w:pPr>
        <w:pStyle w:val="24"/>
        <w:widowControl w:val="0"/>
        <w:ind w:firstLine="708"/>
        <w:jc w:val="both"/>
        <w:rPr>
          <w:szCs w:val="28"/>
        </w:rPr>
      </w:pPr>
      <w:r w:rsidRPr="00372048">
        <w:rPr>
          <w:szCs w:val="28"/>
        </w:rPr>
        <w:t xml:space="preserve">Проект решения разработан в рамках полномочий Думы города, установленных частью 4 статьи 40 Устава города Нефтеюганска в соответствии со статьей </w:t>
      </w:r>
      <w:r w:rsidR="00F11105">
        <w:rPr>
          <w:szCs w:val="28"/>
        </w:rPr>
        <w:t>217</w:t>
      </w:r>
      <w:r w:rsidRPr="00372048">
        <w:rPr>
          <w:szCs w:val="28"/>
        </w:rPr>
        <w:t xml:space="preserve"> Бюджетного кодекса Росси</w:t>
      </w:r>
      <w:r w:rsidR="00F11105">
        <w:rPr>
          <w:szCs w:val="28"/>
        </w:rPr>
        <w:t>йской Федерации (далее - БК РФ)</w:t>
      </w:r>
      <w:r w:rsidRPr="00372048">
        <w:rPr>
          <w:szCs w:val="28"/>
        </w:rPr>
        <w:t>.</w:t>
      </w:r>
    </w:p>
    <w:p w:rsidR="00932496" w:rsidRDefault="00932496" w:rsidP="003720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3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городе Нефтеюганске бюджетные правоотношения регулируются муниципальным нормативным правовым актом Думы города Нефтеюганска от 25.09.2013 № 633-VI «Об утверждении Положения о бюджетном устройстве и бюджетном процессе в городе Нефтеюганске» (далее по тексту - Положение).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932496" w:rsidRDefault="00932496" w:rsidP="003720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3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Проектом предлагается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изменения в Положение, устанавливающие </w:t>
      </w:r>
      <w:r w:rsidRPr="0093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срок внесения проекта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я о бюджете не позднее 5 ноября (сейчас установлен не позднее 15 ноября). </w:t>
      </w:r>
      <w:r w:rsidRPr="0093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Статьёй 185 Бюджетного кодекса Российской Федерации установлено, что местные администрации муниципальных образований вносят на рассмотрение представительного органа проект решения о местном бюджете в сроки, установленные муниципальным правовым актом представительного органа муниципального образования, но не позднее 15 ноября текущего года. Поэтому срок внесения проекта бюджета может быть установлен не ранее 1 ноября и не позднее 15 ноября.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Указанное изменение не противоречит законодательству.</w:t>
      </w:r>
    </w:p>
    <w:p w:rsidR="00372048" w:rsidRPr="00372048" w:rsidRDefault="00932496" w:rsidP="003720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Также Проектом предусматривается изменение в статью 12.1 Положения,</w:t>
      </w:r>
      <w:r w:rsidRPr="00932496">
        <w:t xml:space="preserve"> </w:t>
      </w:r>
      <w:r w:rsidRPr="0093249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регулирующую внесение изменений в сводную бюджетную роспись без внесения изменений в решение о бюджете города. С этой целью новая редакция пункта 2 статьи 12.1 устанавливает, что дополнительным основанием для внесения изменений в сводную бюджетную роспись без внесения изменений в решение о бюджете города в соответствии с решениями руководителя департамента финансов является распределение дотаций, поступивших из бюджета Ханты-Мансийского автономного округа – Югры на основании правовых актов администрации города Нефтеюганска.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72048" w:rsidRPr="0037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Согласно ст</w:t>
      </w:r>
      <w:r w:rsidR="00F11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атье</w:t>
      </w:r>
      <w:r w:rsidR="00372048" w:rsidRPr="0037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215.1 БК РФ исполнение местного бюджета обеспечивается администрацией муниципального образования, а организация исполнения бюджета возлагается на соответствующий финансовый орган. Исполнение бюджета организуется на основе сводной бюджетной росписи и кассового плана.</w:t>
      </w:r>
    </w:p>
    <w:p w:rsidR="00372048" w:rsidRPr="00372048" w:rsidRDefault="00372048" w:rsidP="003720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Порядок составления и ведения сводной бюджетной росписи устанавливается соответствующим финансовым органом. Утверждение сводной бюджетной росписи и внесение изменений в нее осуществляется руководителем финансового органа. Утвержденные показатели сводной бюджетной росписи должны соответствовать закону (решению) о бюджете.</w:t>
      </w:r>
    </w:p>
    <w:p w:rsidR="00372048" w:rsidRPr="00372048" w:rsidRDefault="00372048" w:rsidP="003720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пункте 3 статьи 217 БК РФ предусмотрено, что в сводную бюджетную роспись могут быть внесены изменения в соответствии с решениями </w:t>
      </w:r>
      <w:r w:rsidRPr="0037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руководителя финансового органа (руководителя органа управления государственным внебюджетным фондом) без внесения изменений в закон (решение) о бюджете и перечислены такие основания.</w:t>
      </w:r>
    </w:p>
    <w:p w:rsidR="00372048" w:rsidRPr="00372048" w:rsidRDefault="00372048" w:rsidP="0037204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7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этом пунктом 8 статьи 217 БК РФ установлено, что законами субъектов Российской Федерации и муниципальными правовыми актами представительных органов муниципальных образований, регулирующими бюджетные правоотношения (за исключением закона субъекта Российской Федерации о бюджете субъекта Российской Федерации,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бюджете), могут предусматриваться дополнительные основания для внесения изменений в сводную бюджетную роспись без внесения изменений в закон (решение) о бюджете в соответствии с решениями руководителя финансового органа (руководителя органа управления территориальным государственным внебюджетным фондом) и (или) могут предусматриваться положения об установлении указанных дополнительных оснований в законе (решении) о бюджете.</w:t>
      </w:r>
      <w:r w:rsidR="00605BC3" w:rsidRPr="00605BC3">
        <w:t xml:space="preserve"> </w:t>
      </w:r>
    </w:p>
    <w:p w:rsidR="00154522" w:rsidRPr="00154522" w:rsidRDefault="00154522" w:rsidP="00154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37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первичной </w:t>
      </w:r>
      <w:r w:rsidRPr="00154522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 Проект не содержит факторов, способствующих проявлению коррупции.</w:t>
      </w:r>
    </w:p>
    <w:p w:rsidR="00154522" w:rsidRPr="00154522" w:rsidRDefault="00154522" w:rsidP="001545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2" w:rsidRPr="00932496" w:rsidRDefault="00154522" w:rsidP="001545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22" w:rsidRPr="00932496" w:rsidRDefault="00932496">
      <w:pPr>
        <w:rPr>
          <w:rFonts w:ascii="Times New Roman" w:hAnsi="Times New Roman" w:cs="Times New Roman"/>
          <w:sz w:val="28"/>
          <w:szCs w:val="28"/>
        </w:rPr>
      </w:pPr>
      <w:r w:rsidRPr="00932496">
        <w:rPr>
          <w:rFonts w:ascii="Times New Roman" w:hAnsi="Times New Roman" w:cs="Times New Roman"/>
          <w:sz w:val="28"/>
          <w:szCs w:val="28"/>
        </w:rPr>
        <w:t>Руководитель аппарата Думы</w:t>
      </w:r>
      <w:r w:rsidRPr="00932496">
        <w:rPr>
          <w:rFonts w:ascii="Times New Roman" w:hAnsi="Times New Roman" w:cs="Times New Roman"/>
          <w:sz w:val="28"/>
          <w:szCs w:val="28"/>
        </w:rPr>
        <w:tab/>
      </w:r>
      <w:r w:rsidRPr="00932496">
        <w:rPr>
          <w:rFonts w:ascii="Times New Roman" w:hAnsi="Times New Roman" w:cs="Times New Roman"/>
          <w:sz w:val="28"/>
          <w:szCs w:val="28"/>
        </w:rPr>
        <w:tab/>
      </w:r>
      <w:r w:rsidRPr="00932496">
        <w:rPr>
          <w:rFonts w:ascii="Times New Roman" w:hAnsi="Times New Roman" w:cs="Times New Roman"/>
          <w:sz w:val="28"/>
          <w:szCs w:val="28"/>
        </w:rPr>
        <w:tab/>
      </w:r>
      <w:r w:rsidRPr="00932496">
        <w:rPr>
          <w:rFonts w:ascii="Times New Roman" w:hAnsi="Times New Roman" w:cs="Times New Roman"/>
          <w:sz w:val="28"/>
          <w:szCs w:val="28"/>
        </w:rPr>
        <w:tab/>
      </w:r>
      <w:r w:rsidRPr="00932496">
        <w:rPr>
          <w:rFonts w:ascii="Times New Roman" w:hAnsi="Times New Roman" w:cs="Times New Roman"/>
          <w:sz w:val="28"/>
          <w:szCs w:val="28"/>
        </w:rPr>
        <w:tab/>
      </w:r>
      <w:r w:rsidRPr="00932496">
        <w:rPr>
          <w:rFonts w:ascii="Times New Roman" w:hAnsi="Times New Roman" w:cs="Times New Roman"/>
          <w:sz w:val="28"/>
          <w:szCs w:val="28"/>
        </w:rPr>
        <w:tab/>
        <w:t>И.Г. Индина</w:t>
      </w:r>
      <w:r w:rsidRPr="00932496">
        <w:rPr>
          <w:rFonts w:ascii="Times New Roman" w:hAnsi="Times New Roman" w:cs="Times New Roman"/>
          <w:sz w:val="28"/>
          <w:szCs w:val="28"/>
        </w:rPr>
        <w:tab/>
      </w:r>
      <w:r w:rsidRPr="00932496">
        <w:rPr>
          <w:rFonts w:ascii="Times New Roman" w:hAnsi="Times New Roman" w:cs="Times New Roman"/>
          <w:sz w:val="28"/>
          <w:szCs w:val="28"/>
        </w:rPr>
        <w:tab/>
      </w:r>
      <w:r w:rsidRPr="00932496">
        <w:rPr>
          <w:rFonts w:ascii="Times New Roman" w:hAnsi="Times New Roman" w:cs="Times New Roman"/>
          <w:sz w:val="28"/>
          <w:szCs w:val="28"/>
        </w:rPr>
        <w:tab/>
      </w:r>
      <w:r w:rsidRPr="00932496">
        <w:rPr>
          <w:rFonts w:ascii="Times New Roman" w:hAnsi="Times New Roman" w:cs="Times New Roman"/>
          <w:sz w:val="28"/>
          <w:szCs w:val="28"/>
        </w:rPr>
        <w:tab/>
      </w:r>
      <w:r w:rsidRPr="00932496">
        <w:rPr>
          <w:rFonts w:ascii="Times New Roman" w:hAnsi="Times New Roman" w:cs="Times New Roman"/>
          <w:sz w:val="28"/>
          <w:szCs w:val="28"/>
        </w:rPr>
        <w:tab/>
      </w:r>
    </w:p>
    <w:sectPr w:rsidR="00154522" w:rsidRPr="00932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61"/>
    <w:rsid w:val="00127A59"/>
    <w:rsid w:val="00154522"/>
    <w:rsid w:val="00372048"/>
    <w:rsid w:val="003A0D07"/>
    <w:rsid w:val="004157D5"/>
    <w:rsid w:val="004A4078"/>
    <w:rsid w:val="00605BC3"/>
    <w:rsid w:val="00723CDA"/>
    <w:rsid w:val="00740372"/>
    <w:rsid w:val="00887161"/>
    <w:rsid w:val="00932496"/>
    <w:rsid w:val="00A30F0D"/>
    <w:rsid w:val="00CB2BF8"/>
    <w:rsid w:val="00F1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12B3"/>
  <w15:chartTrackingRefBased/>
  <w15:docId w15:val="{F86FDB21-ACE3-4D13-90BC-BEEBFF07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1545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Игоревна Хазипова</dc:creator>
  <cp:keywords/>
  <dc:description/>
  <cp:lastModifiedBy>Инна Георгиевна Индина</cp:lastModifiedBy>
  <cp:revision>4</cp:revision>
  <cp:lastPrinted>2024-04-11T05:28:00Z</cp:lastPrinted>
  <dcterms:created xsi:type="dcterms:W3CDTF">2024-04-11T05:27:00Z</dcterms:created>
  <dcterms:modified xsi:type="dcterms:W3CDTF">2024-08-08T11:21:00Z</dcterms:modified>
</cp:coreProperties>
</file>