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76D9" w:rsidRPr="00BC07B5" w:rsidRDefault="00E676D9" w:rsidP="00097A43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="00097A43" w:rsidRPr="00BC07B5">
        <w:rPr>
          <w:rFonts w:ascii="Times New Roman" w:eastAsia="Times New Roman" w:hAnsi="Times New Roman" w:cs="Times New Roman"/>
          <w:sz w:val="28"/>
          <w:szCs w:val="28"/>
        </w:rPr>
        <w:t>УТВЕРЖДАЮ: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A43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855324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E676D9" w:rsidRPr="00BC07B5" w:rsidRDefault="00E676D9" w:rsidP="009221BD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Pr="00BC07B5">
        <w:rPr>
          <w:rFonts w:ascii="Times New Roman" w:eastAsia="Times New Roman" w:hAnsi="Times New Roman" w:cs="Times New Roman"/>
          <w:sz w:val="28"/>
          <w:szCs w:val="28"/>
        </w:rPr>
        <w:t>Счётной палаты</w:t>
      </w:r>
    </w:p>
    <w:p w:rsidR="00E676D9" w:rsidRPr="00BC07B5" w:rsidRDefault="00E676D9" w:rsidP="009221BD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E676D9" w:rsidRPr="00BC07B5" w:rsidRDefault="00E676D9" w:rsidP="009221BD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_____________ </w:t>
      </w:r>
      <w:r w:rsidR="00855324">
        <w:rPr>
          <w:rFonts w:ascii="Times New Roman" w:eastAsia="Times New Roman" w:hAnsi="Times New Roman" w:cs="Times New Roman"/>
          <w:sz w:val="28"/>
          <w:szCs w:val="28"/>
        </w:rPr>
        <w:t>С.А. Гичкина</w:t>
      </w:r>
    </w:p>
    <w:p w:rsidR="00E676D9" w:rsidRPr="00BC07B5" w:rsidRDefault="00E676D9" w:rsidP="009221BD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«</w:t>
      </w:r>
      <w:r w:rsidR="00651F5A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» апреля </w:t>
      </w:r>
      <w:r w:rsidR="00651F5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A41B3" w:rsidRPr="00AA0C98" w:rsidRDefault="002A41B3" w:rsidP="00906453">
      <w:pPr>
        <w:pStyle w:val="af0"/>
        <w:tabs>
          <w:tab w:val="left" w:pos="6804"/>
          <w:tab w:val="left" w:pos="6946"/>
        </w:tabs>
        <w:ind w:right="-1"/>
        <w:jc w:val="both"/>
      </w:pPr>
    </w:p>
    <w:p w:rsidR="002A41B3" w:rsidRPr="00661D25" w:rsidRDefault="00BB54FF" w:rsidP="00F45FC1">
      <w:pPr>
        <w:pStyle w:val="2"/>
        <w:ind w:right="-1"/>
      </w:pPr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 xml:space="preserve">«Внешняя проверка годовой бюджетной отчётности за </w:t>
      </w:r>
      <w:r w:rsidR="00CB750F">
        <w:rPr>
          <w:rFonts w:ascii="Times New Roman" w:hAnsi="Times New Roman"/>
          <w:b/>
          <w:sz w:val="28"/>
          <w:szCs w:val="28"/>
        </w:rPr>
        <w:t>202</w:t>
      </w:r>
      <w:r w:rsidR="00651F5A">
        <w:rPr>
          <w:rFonts w:ascii="Times New Roman" w:hAnsi="Times New Roman"/>
          <w:b/>
          <w:sz w:val="28"/>
          <w:szCs w:val="28"/>
        </w:rPr>
        <w:t>3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E6112" w:rsidRDefault="001F3C01" w:rsidP="00097A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41BA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sz w:val="28"/>
          <w:szCs w:val="28"/>
        </w:rPr>
        <w:t> 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341BA5" w:rsidRPr="00341BA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52C84" w:rsidRPr="00952C84">
        <w:rPr>
          <w:rFonts w:ascii="Times New Roman" w:hAnsi="Times New Roman" w:cs="Times New Roman"/>
          <w:sz w:val="28"/>
          <w:szCs w:val="28"/>
        </w:rPr>
        <w:t>1</w:t>
      </w:r>
      <w:r w:rsidR="00651F5A">
        <w:rPr>
          <w:rFonts w:ascii="Times New Roman" w:hAnsi="Times New Roman" w:cs="Times New Roman"/>
          <w:sz w:val="28"/>
          <w:szCs w:val="28"/>
        </w:rPr>
        <w:t>5</w:t>
      </w:r>
      <w:r w:rsidR="00952C84" w:rsidRPr="00952C84">
        <w:rPr>
          <w:rFonts w:ascii="Times New Roman" w:hAnsi="Times New Roman" w:cs="Times New Roman"/>
          <w:sz w:val="28"/>
          <w:szCs w:val="28"/>
        </w:rPr>
        <w:t xml:space="preserve"> плана работы Счётной палаты на </w:t>
      </w:r>
      <w:r w:rsidR="00244A2E">
        <w:rPr>
          <w:rFonts w:ascii="Times New Roman" w:hAnsi="Times New Roman" w:cs="Times New Roman"/>
          <w:sz w:val="28"/>
          <w:szCs w:val="28"/>
        </w:rPr>
        <w:t>202</w:t>
      </w:r>
      <w:r w:rsidR="00651F5A">
        <w:rPr>
          <w:rFonts w:ascii="Times New Roman" w:hAnsi="Times New Roman" w:cs="Times New Roman"/>
          <w:sz w:val="28"/>
          <w:szCs w:val="28"/>
        </w:rPr>
        <w:t>4</w:t>
      </w:r>
      <w:r w:rsidR="00952C84" w:rsidRPr="00952C84">
        <w:rPr>
          <w:rFonts w:ascii="Times New Roman" w:hAnsi="Times New Roman" w:cs="Times New Roman"/>
          <w:sz w:val="28"/>
          <w:szCs w:val="28"/>
        </w:rPr>
        <w:t xml:space="preserve">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952C84" w:rsidRPr="00952C84">
        <w:rPr>
          <w:rFonts w:ascii="Times New Roman" w:eastAsia="Times New Roman" w:hAnsi="Times New Roman" w:cs="Times New Roman"/>
          <w:sz w:val="28"/>
          <w:szCs w:val="28"/>
        </w:rPr>
        <w:t>распоряжение председателя Счётной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1</w:t>
      </w:r>
      <w:r w:rsidR="00651F5A">
        <w:rPr>
          <w:rFonts w:ascii="Times New Roman" w:hAnsi="Times New Roman" w:cs="Times New Roman"/>
          <w:sz w:val="28"/>
          <w:szCs w:val="28"/>
        </w:rPr>
        <w:t>1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4A2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70FE">
        <w:rPr>
          <w:rFonts w:ascii="Times New Roman" w:eastAsia="Times New Roman" w:hAnsi="Times New Roman" w:cs="Times New Roman"/>
          <w:sz w:val="28"/>
          <w:szCs w:val="28"/>
        </w:rPr>
        <w:t>4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51F5A">
        <w:rPr>
          <w:rFonts w:ascii="Times New Roman" w:eastAsia="Times New Roman" w:hAnsi="Times New Roman" w:cs="Times New Roman"/>
          <w:sz w:val="28"/>
          <w:szCs w:val="28"/>
        </w:rPr>
        <w:t>9</w:t>
      </w:r>
      <w:r w:rsidR="00952C84" w:rsidRPr="00952C84">
        <w:rPr>
          <w:rFonts w:ascii="Times New Roman" w:eastAsia="Times New Roman" w:hAnsi="Times New Roman" w:cs="Times New Roman"/>
          <w:sz w:val="28"/>
          <w:szCs w:val="28"/>
        </w:rPr>
        <w:t>-од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097A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1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1"/>
    <w:p w:rsidR="001028FC" w:rsidRPr="00B64199" w:rsidRDefault="002A41B3" w:rsidP="00097A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7B4D72">
        <w:rPr>
          <w:rFonts w:ascii="Times New Roman" w:hAnsi="Times New Roman" w:cs="Times New Roman"/>
          <w:sz w:val="28"/>
          <w:szCs w:val="28"/>
        </w:rPr>
        <w:t>д</w:t>
      </w:r>
      <w:r w:rsidR="002D55A1">
        <w:rPr>
          <w:rFonts w:ascii="Times New Roman" w:hAnsi="Times New Roman" w:cs="Times New Roman"/>
          <w:sz w:val="28"/>
          <w:szCs w:val="28"/>
        </w:rPr>
        <w:t>епартамент жилищно-коммунального хозяйства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Нефтеюганска.</w:t>
      </w:r>
    </w:p>
    <w:p w:rsidR="001F3C01" w:rsidRDefault="002A41B3" w:rsidP="00097A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1F3C01" w:rsidRPr="001F3C01">
        <w:rPr>
          <w:rFonts w:ascii="Times New Roman" w:hAnsi="Times New Roman" w:cs="Times New Roman"/>
          <w:sz w:val="28"/>
          <w:szCs w:val="28"/>
        </w:rPr>
        <w:t>с «1</w:t>
      </w:r>
      <w:r w:rsidR="00651F5A">
        <w:rPr>
          <w:rFonts w:ascii="Times New Roman" w:hAnsi="Times New Roman" w:cs="Times New Roman"/>
          <w:sz w:val="28"/>
          <w:szCs w:val="28"/>
        </w:rPr>
        <w:t>2</w:t>
      </w:r>
      <w:r w:rsidR="001F3C01" w:rsidRPr="001F3C01">
        <w:rPr>
          <w:rFonts w:ascii="Times New Roman" w:hAnsi="Times New Roman" w:cs="Times New Roman"/>
          <w:sz w:val="28"/>
          <w:szCs w:val="28"/>
        </w:rPr>
        <w:t xml:space="preserve">» марта по </w:t>
      </w:r>
      <w:r w:rsidR="009221BD">
        <w:rPr>
          <w:rFonts w:ascii="Times New Roman" w:hAnsi="Times New Roman" w:cs="Times New Roman"/>
          <w:sz w:val="28"/>
          <w:szCs w:val="28"/>
        </w:rPr>
        <w:br/>
      </w:r>
      <w:r w:rsidR="001F3C01" w:rsidRPr="001F3C01">
        <w:rPr>
          <w:rFonts w:ascii="Times New Roman" w:hAnsi="Times New Roman" w:cs="Times New Roman"/>
          <w:sz w:val="28"/>
          <w:szCs w:val="28"/>
        </w:rPr>
        <w:t>«</w:t>
      </w:r>
      <w:r w:rsidR="00651F5A">
        <w:rPr>
          <w:rFonts w:ascii="Times New Roman" w:hAnsi="Times New Roman" w:cs="Times New Roman"/>
          <w:sz w:val="28"/>
          <w:szCs w:val="28"/>
        </w:rPr>
        <w:t>24</w:t>
      </w:r>
      <w:r w:rsidR="001F3C01" w:rsidRPr="001F3C01">
        <w:rPr>
          <w:rFonts w:ascii="Times New Roman" w:hAnsi="Times New Roman" w:cs="Times New Roman"/>
          <w:sz w:val="28"/>
          <w:szCs w:val="28"/>
        </w:rPr>
        <w:t xml:space="preserve">» апреля </w:t>
      </w:r>
      <w:r w:rsidR="00244A2E">
        <w:rPr>
          <w:rFonts w:ascii="Times New Roman" w:hAnsi="Times New Roman" w:cs="Times New Roman"/>
          <w:sz w:val="28"/>
          <w:szCs w:val="28"/>
        </w:rPr>
        <w:t>202</w:t>
      </w:r>
      <w:r w:rsidR="00651F5A">
        <w:rPr>
          <w:rFonts w:ascii="Times New Roman" w:hAnsi="Times New Roman" w:cs="Times New Roman"/>
          <w:sz w:val="28"/>
          <w:szCs w:val="28"/>
        </w:rPr>
        <w:t>4</w:t>
      </w:r>
      <w:r w:rsidR="001F3C01" w:rsidRPr="001F3C0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3C01" w:rsidRPr="001F3C01" w:rsidRDefault="001F3C01" w:rsidP="00097A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01">
        <w:rPr>
          <w:rFonts w:ascii="Times New Roman" w:hAnsi="Times New Roman" w:cs="Times New Roman"/>
          <w:b/>
          <w:sz w:val="28"/>
          <w:szCs w:val="28"/>
        </w:rPr>
        <w:t xml:space="preserve">5. Цель контрольного мероприятия: </w:t>
      </w:r>
      <w:r w:rsidR="00097A43">
        <w:rPr>
          <w:rFonts w:ascii="Times New Roman" w:hAnsi="Times New Roman" w:cs="Times New Roman"/>
          <w:b/>
          <w:sz w:val="28"/>
          <w:szCs w:val="28"/>
        </w:rPr>
        <w:t>п</w:t>
      </w:r>
      <w:r w:rsidRPr="001F3C01">
        <w:rPr>
          <w:rFonts w:ascii="Times New Roman" w:hAnsi="Times New Roman" w:cs="Times New Roman"/>
          <w:b/>
          <w:sz w:val="28"/>
          <w:szCs w:val="28"/>
        </w:rPr>
        <w:t>роверить годовую бюджетную отчётность главного администратора бюджетных средств города.</w:t>
      </w:r>
    </w:p>
    <w:p w:rsidR="001F3C01" w:rsidRPr="001F3C01" w:rsidRDefault="001F3C01" w:rsidP="0009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1">
        <w:rPr>
          <w:rFonts w:ascii="Times New Roman" w:hAnsi="Times New Roman" w:cs="Times New Roman"/>
          <w:sz w:val="28"/>
          <w:szCs w:val="28"/>
        </w:rPr>
        <w:t>5.1. Вопросы:</w:t>
      </w:r>
    </w:p>
    <w:p w:rsidR="001F3C01" w:rsidRPr="001F3C01" w:rsidRDefault="001F3C01" w:rsidP="0009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1">
        <w:rPr>
          <w:rFonts w:ascii="Times New Roman" w:hAnsi="Times New Roman" w:cs="Times New Roman"/>
          <w:sz w:val="28"/>
          <w:szCs w:val="28"/>
        </w:rPr>
        <w:t>5.1.1.</w:t>
      </w:r>
      <w:r w:rsidR="00097A43">
        <w:rPr>
          <w:rFonts w:ascii="Times New Roman" w:hAnsi="Times New Roman" w:cs="Times New Roman"/>
          <w:sz w:val="28"/>
          <w:szCs w:val="28"/>
        </w:rPr>
        <w:t xml:space="preserve"> </w:t>
      </w:r>
      <w:r w:rsidRPr="001F3C01">
        <w:rPr>
          <w:rFonts w:ascii="Times New Roman" w:hAnsi="Times New Roman" w:cs="Times New Roman"/>
          <w:sz w:val="28"/>
          <w:szCs w:val="28"/>
        </w:rPr>
        <w:t>Общие вопросы.</w:t>
      </w:r>
    </w:p>
    <w:p w:rsidR="001F3C01" w:rsidRPr="001F3C01" w:rsidRDefault="001F3C01" w:rsidP="0009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1">
        <w:rPr>
          <w:rFonts w:ascii="Times New Roman" w:hAnsi="Times New Roman" w:cs="Times New Roman"/>
          <w:sz w:val="28"/>
          <w:szCs w:val="28"/>
        </w:rPr>
        <w:t xml:space="preserve">5.1.2. Анализ предоставленной к проверке отчётности по составу, содержанию, прозрачности и информативности показателей в части установления её полноты и соответствия требованиям нормативных правовых актов. </w:t>
      </w:r>
    </w:p>
    <w:p w:rsidR="001F3C01" w:rsidRPr="001F3C01" w:rsidRDefault="001F3C01" w:rsidP="0009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1">
        <w:rPr>
          <w:rFonts w:ascii="Times New Roman" w:hAnsi="Times New Roman" w:cs="Times New Roman"/>
          <w:sz w:val="28"/>
          <w:szCs w:val="28"/>
        </w:rPr>
        <w:t xml:space="preserve">5.1.3. Анализ дебиторской и кредиторской задолженности. </w:t>
      </w:r>
    </w:p>
    <w:p w:rsidR="00651F5A" w:rsidRDefault="001F3C01" w:rsidP="0009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1">
        <w:rPr>
          <w:rFonts w:ascii="Times New Roman" w:hAnsi="Times New Roman" w:cs="Times New Roman"/>
          <w:sz w:val="28"/>
          <w:szCs w:val="28"/>
        </w:rPr>
        <w:t xml:space="preserve">5.1.4. </w:t>
      </w:r>
      <w:r w:rsidR="00651F5A" w:rsidRPr="00651F5A">
        <w:rPr>
          <w:rFonts w:ascii="Times New Roman" w:hAnsi="Times New Roman" w:cs="Times New Roman"/>
          <w:sz w:val="28"/>
          <w:szCs w:val="28"/>
        </w:rPr>
        <w:t>Анализ средств, выделенных на реализацию национальных проектов Российской</w:t>
      </w:r>
      <w:r w:rsidR="00651F5A" w:rsidRPr="00651F5A">
        <w:rPr>
          <w:rFonts w:ascii="Times New Roman" w:hAnsi="Times New Roman" w:cs="Times New Roman"/>
          <w:sz w:val="28"/>
          <w:szCs w:val="28"/>
        </w:rPr>
        <w:tab/>
        <w:t xml:space="preserve"> Федерации в отчётном финансовом году.</w:t>
      </w:r>
    </w:p>
    <w:p w:rsidR="001F3C01" w:rsidRDefault="00651F5A" w:rsidP="0009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5.1.5. </w:t>
      </w:r>
      <w:r w:rsidR="001F3C01" w:rsidRPr="001F3C01">
        <w:rPr>
          <w:rFonts w:ascii="Times New Roman" w:hAnsi="Times New Roman" w:cs="Times New Roman"/>
          <w:sz w:val="28"/>
          <w:szCs w:val="28"/>
        </w:rPr>
        <w:t>Отражение в годовой бюджетной отчётности информации о проведении инвентаризации активов и обязательств, внутреннего финансового аудита.</w:t>
      </w:r>
    </w:p>
    <w:p w:rsidR="00B64199" w:rsidRDefault="002A41B3" w:rsidP="0009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CB750F">
        <w:rPr>
          <w:rFonts w:ascii="Times New Roman" w:hAnsi="Times New Roman" w:cs="Times New Roman"/>
          <w:sz w:val="28"/>
          <w:szCs w:val="28"/>
        </w:rPr>
        <w:t>202</w:t>
      </w:r>
      <w:r w:rsidR="00651F5A">
        <w:rPr>
          <w:rFonts w:ascii="Times New Roman" w:hAnsi="Times New Roman" w:cs="Times New Roman"/>
          <w:sz w:val="28"/>
          <w:szCs w:val="28"/>
        </w:rPr>
        <w:t>3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F3C01" w:rsidRDefault="000B2B2B" w:rsidP="00097A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1F3C01" w:rsidRPr="00CB750F" w:rsidRDefault="00341BA5" w:rsidP="00097A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0F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за </w:t>
      </w:r>
      <w:r w:rsidR="00CB750F" w:rsidRPr="00CB750F">
        <w:rPr>
          <w:rFonts w:ascii="Times New Roman" w:hAnsi="Times New Roman" w:cs="Times New Roman"/>
          <w:sz w:val="28"/>
          <w:szCs w:val="28"/>
        </w:rPr>
        <w:t>202</w:t>
      </w:r>
      <w:r w:rsidR="00651F5A">
        <w:rPr>
          <w:rFonts w:ascii="Times New Roman" w:hAnsi="Times New Roman" w:cs="Times New Roman"/>
          <w:sz w:val="28"/>
          <w:szCs w:val="28"/>
        </w:rPr>
        <w:t>3</w:t>
      </w:r>
      <w:r w:rsidRPr="00CB750F">
        <w:rPr>
          <w:rFonts w:ascii="Times New Roman" w:hAnsi="Times New Roman" w:cs="Times New Roman"/>
          <w:sz w:val="28"/>
          <w:szCs w:val="28"/>
        </w:rPr>
        <w:t xml:space="preserve"> год предоставлена по формам, утверждённым приказ</w:t>
      </w:r>
      <w:r w:rsidR="0054426F" w:rsidRPr="00CB750F">
        <w:rPr>
          <w:rFonts w:ascii="Times New Roman" w:hAnsi="Times New Roman" w:cs="Times New Roman"/>
          <w:sz w:val="28"/>
          <w:szCs w:val="28"/>
        </w:rPr>
        <w:t>ами</w:t>
      </w:r>
      <w:r w:rsidRPr="00CB750F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</w:t>
      </w:r>
      <w:r w:rsidR="009E516F" w:rsidRPr="00CB750F">
        <w:rPr>
          <w:rFonts w:ascii="Times New Roman" w:hAnsi="Times New Roman" w:cs="Times New Roman"/>
          <w:sz w:val="28"/>
          <w:szCs w:val="28"/>
        </w:rPr>
        <w:t>ее по тексту Инструкция № 191н).</w:t>
      </w:r>
    </w:p>
    <w:p w:rsidR="00CB750F" w:rsidRPr="00CB750F" w:rsidRDefault="00CB750F" w:rsidP="0009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0F">
        <w:rPr>
          <w:rFonts w:ascii="Times New Roman" w:hAnsi="Times New Roman" w:cs="Times New Roman"/>
          <w:sz w:val="28"/>
          <w:szCs w:val="28"/>
        </w:rPr>
        <w:lastRenderedPageBreak/>
        <w:t>Бюджетная отчётность в целом составлена с соблюдением требований Инструкции № 191н. Установлены отдельные нарушения требованиям Инструкции № 191н, а также факты неверного (неполного) заполнения необходимых данных форм и реквизитов в формах, а именно:</w:t>
      </w:r>
    </w:p>
    <w:p w:rsidR="00651F5A" w:rsidRPr="00651F5A" w:rsidRDefault="00651F5A" w:rsidP="00097A43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В форме по ОКУД 0503160 «Пояснительная записка»:</w:t>
      </w:r>
    </w:p>
    <w:p w:rsidR="00651F5A" w:rsidRPr="00651F5A" w:rsidRDefault="00651F5A" w:rsidP="00097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1.1. Отражена информации об увеличении дебиторской задолженности по сравнению с предыдущим 2022 годом, так как согласно информации, задолженность увеличилась на 42 034 490 рублей 77 копеек, при этом фактическое увеличение на основании данных формы</w:t>
      </w:r>
      <w:r w:rsidRPr="00651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0503130 составило                         39 616 856 рублей 16 копеек.</w:t>
      </w:r>
    </w:p>
    <w:p w:rsidR="00651F5A" w:rsidRPr="00651F5A" w:rsidRDefault="00097A43" w:rsidP="00097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Согласно пояснениям</w:t>
      </w:r>
      <w:r w:rsidR="00651F5A" w:rsidRPr="00651F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Департамента,</w:t>
      </w:r>
      <w:r w:rsidR="00651F5A" w:rsidRPr="00651F5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замечание принято к сведению. Не внесено изменение в пояснительную записку на сумму 2 417 634 рубля 61 копейку, в части консолидации по начисленным доходам от штрафов, неустоек, пеней, уплаченных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Федерации.</w:t>
      </w:r>
    </w:p>
    <w:p w:rsidR="00651F5A" w:rsidRPr="00651F5A" w:rsidRDefault="00651F5A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1.2. В пояснениях по уменьшению поступлений по платежам, уплачиваемым в целях возмещения вреда, причиняемого автомобильным дорогам местного значения тяжеловесными транспортными средствами, содержится ссылка на приказ Министерства транспорта РФ от 5 июня 2019      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 который признан утратившим силу с 1 марта 2023 года в соответствии с приказом Министерства транспорта РФ от 18 октября 2022 № 418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средства».</w:t>
      </w:r>
    </w:p>
    <w:p w:rsidR="00651F5A" w:rsidRPr="00651F5A" w:rsidRDefault="00651F5A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1.3. В пояснениях по восстановлению стоимости автомобиля содержится неточность об отражении на счёте 010300000 «Непроизводственные активы». По информации ГАБС з</w:t>
      </w:r>
      <w:r w:rsidRPr="00651F5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амечание принято к сведению. Ошибочно указан счёт 010300000 «Непроизводственные активы» в пояснительной записке.</w:t>
      </w:r>
    </w:p>
    <w:p w:rsidR="00651F5A" w:rsidRPr="00651F5A" w:rsidRDefault="00651F5A" w:rsidP="00097A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651F5A">
        <w:rPr>
          <w:rFonts w:ascii="Times New Roman" w:eastAsia="Times New Roman" w:hAnsi="Times New Roman" w:cs="Times New Roman"/>
          <w:sz w:val="28"/>
          <w:szCs w:val="28"/>
        </w:rPr>
        <w:t>Заполнена графа 1 «Номер счёта» дважды по следующим по забалансовым счетам: 04, 10, 11, 17, 20, непредусмотренная бланком формы Справка о наличии имущества и обязательств на забалансовых счетах (форма 0503130), а также по счёту 21 в графе 2 «Наименование забалансового счёта, показателя» содержится не предусмотренная строка «в том числе:».</w:t>
      </w:r>
      <w:r w:rsidRPr="00651F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пояснениям Департамента замечание принято к сведению. Номера граф заполнены ошибочно при формировании печатной формы.</w:t>
      </w:r>
    </w:p>
    <w:p w:rsidR="00651F5A" w:rsidRPr="00651F5A" w:rsidRDefault="00651F5A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 xml:space="preserve">3. Отражён числовой символ «5948928.2100|-» в графах: 2 «по дебету», 5 «по кредиту», 6 «по дебету» по номеру бюджетного учёта «11705040040000180 </w:t>
      </w: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 40110172» в форме по ОКУД 0503110 «Справка по заключению счетов бюджетного учёта отчётного финансового года».</w:t>
      </w:r>
    </w:p>
    <w:p w:rsidR="00651F5A" w:rsidRPr="00651F5A" w:rsidRDefault="00651F5A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 xml:space="preserve">4. В форме по ОКУД 0503121 «Отчёт о финансовых результатах деятельности»: </w:t>
      </w:r>
    </w:p>
    <w:p w:rsidR="00651F5A" w:rsidRPr="00651F5A" w:rsidRDefault="00651F5A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4.1. Отсутствуют строки: 020, 060, 070</w:t>
      </w:r>
      <w:r w:rsidRPr="00651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230, 302, 330, 331, 332</w:t>
      </w:r>
      <w:r w:rsidRPr="00651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370, 371, 372, 380, 382, 390, 391, 392, 395, 396, 397, 440, 441, 442, 450, 451, 452, 460, 461, 462, 470, 471, 472, 520, 521, 522, 530, 531, 532, предусмотренные бланком формы, установленной Инструкцией № 191н.</w:t>
      </w:r>
    </w:p>
    <w:p w:rsidR="00651F5A" w:rsidRPr="00651F5A" w:rsidRDefault="00651F5A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4.2. Заполнены строки «в том числе:» по графе 2 «Код строки» (020, 030, 040, 050, 060, 070, 090, 110, 160, 170, 190, 210, 230, 240, 250, 260, 270, 361, 362), непредусмотренные бланком формы, установленной Инструкцией № 191н.</w:t>
      </w:r>
    </w:p>
    <w:p w:rsidR="00651F5A" w:rsidRPr="00651F5A" w:rsidRDefault="00097A43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Согласно пояснениям</w:t>
      </w:r>
      <w:r w:rsidR="00651F5A" w:rsidRPr="00651F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департамента,</w:t>
      </w:r>
      <w:r w:rsidR="00651F5A" w:rsidRPr="00651F5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замечание принято к сведению. Также, при формировании печатной формы не поставлена галочка на строке «Печатать пустые строки», в связи с чем форма распечатана только с заполненными строками.</w:t>
      </w:r>
    </w:p>
    <w:p w:rsidR="00651F5A" w:rsidRPr="00651F5A" w:rsidRDefault="00651F5A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5. Заполнены строки «в том числе:» и «из них:» по графе 2 «Код строки» (3900, 8100, 8200, 9000) формы по ОКУД 0503123 «Отчёт о движении денежных средств», непредусмотренные бланком формы, установленной Инструкцией № 191н.</w:t>
      </w:r>
    </w:p>
    <w:p w:rsidR="00651F5A" w:rsidRPr="00651F5A" w:rsidRDefault="00651F5A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пояснений ГАБС следует, что замечание принято к сведению. </w:t>
      </w:r>
      <w:r w:rsidR="00097A43" w:rsidRPr="00651F5A">
        <w:rPr>
          <w:rFonts w:ascii="Times New Roman" w:eastAsia="Times New Roman" w:hAnsi="Times New Roman" w:cs="Times New Roman"/>
          <w:bCs/>
          <w:sz w:val="28"/>
          <w:szCs w:val="28"/>
        </w:rPr>
        <w:t>Код строки,</w:t>
      </w: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установленный Инструкцией № 191 </w:t>
      </w:r>
      <w:proofErr w:type="gramStart"/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gramEnd"/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автоматически заполняется при формировании печатной формы в информационно-аналитической системе «</w:t>
      </w:r>
      <w:proofErr w:type="spellStart"/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Web</w:t>
      </w:r>
      <w:proofErr w:type="spellEnd"/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-Консолидация». По итогам проверки будет направлено письмо разработчикам программного продукта о несоответствии печатных форм инструкции.</w:t>
      </w:r>
    </w:p>
    <w:p w:rsidR="00651F5A" w:rsidRPr="00651F5A" w:rsidRDefault="00651F5A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6. В форме Таблица № 13 «Анализ отчёта об исполнении бюджета субъектом бюджетной отчётности»:</w:t>
      </w:r>
    </w:p>
    <w:p w:rsidR="00651F5A" w:rsidRPr="00651F5A" w:rsidRDefault="00651F5A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6.1. Отсутствует наименование показателя в графе 1 по коду строки 070.</w:t>
      </w:r>
    </w:p>
    <w:p w:rsidR="00651F5A" w:rsidRPr="00651F5A" w:rsidRDefault="00651F5A" w:rsidP="00097A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51F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Согласно пояснениям, замечание принято к сведению. Наименование показателя не предусмотрено в информационно-аналитической системе </w:t>
      </w:r>
      <w:r w:rsidRPr="00651F5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«</w:t>
      </w:r>
      <w:r w:rsidRPr="00651F5A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Web</w:t>
      </w:r>
      <w:r w:rsidRPr="00651F5A">
        <w:rPr>
          <w:rFonts w:ascii="Times New Roman" w:eastAsia="Times New Roman" w:hAnsi="Times New Roman" w:cs="Times New Roman"/>
          <w:sz w:val="28"/>
          <w:szCs w:val="28"/>
          <w:lang w:bidi="ru-RU"/>
        </w:rPr>
        <w:t>-Консолидация».</w:t>
      </w:r>
    </w:p>
    <w:p w:rsidR="00651F5A" w:rsidRPr="00651F5A" w:rsidRDefault="00651F5A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6.2. Не заполнена по коду строки 030 информация о нескольких причинах отклонений, сформированных в форме по ОКУД 0503164 «Сведения об исполнении бюджета» по кодам бюджетной классификации 0409 1830100000 000, 0501 1110300000 000, 0405 124010000 000, 0501 04002000000 000, 0503 1240200000 000.</w:t>
      </w:r>
    </w:p>
    <w:p w:rsidR="00651F5A" w:rsidRPr="00651F5A" w:rsidRDefault="00651F5A" w:rsidP="00097A4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sz w:val="28"/>
          <w:szCs w:val="28"/>
        </w:rPr>
        <w:t>Замечание Департаментом принято к сведению.</w:t>
      </w:r>
    </w:p>
    <w:p w:rsidR="00651F5A" w:rsidRPr="00651F5A" w:rsidRDefault="00651F5A" w:rsidP="00097A4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6.3. Не отражена по коду строки 050 информация о принятии денежных обязательств сверх утверждённого субъекту отчётности на финансовый год объёма бюджетных ассигнований и (или) лимитов бюджетных обязательств</w:t>
      </w:r>
      <w:r w:rsidRPr="00651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разрезе КБК и сумм обязательств. </w:t>
      </w:r>
    </w:p>
    <w:p w:rsidR="00651F5A" w:rsidRPr="00651F5A" w:rsidRDefault="00097A43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sz w:val="28"/>
          <w:szCs w:val="28"/>
        </w:rPr>
        <w:t>Согласно информации ГАБС,</w:t>
      </w:r>
      <w:r w:rsidR="00651F5A" w:rsidRPr="00651F5A">
        <w:rPr>
          <w:rFonts w:ascii="Times New Roman" w:eastAsia="Times New Roman" w:hAnsi="Times New Roman" w:cs="Times New Roman"/>
          <w:sz w:val="28"/>
          <w:szCs w:val="28"/>
        </w:rPr>
        <w:t xml:space="preserve"> замечание принято к сведению. Пояснения об образовании задолженности отражены в разделе 5 «Прочие вопросы деятельности субъекта бюджетной отчётности» при раскрытии информации по </w:t>
      </w:r>
      <w:r w:rsidR="00651F5A" w:rsidRPr="00651F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форме «Сведения об исполнении судебных решений по денежным обязательствам бюджета (ф.0503296)». </w:t>
      </w:r>
    </w:p>
    <w:p w:rsidR="00651F5A" w:rsidRPr="00651F5A" w:rsidRDefault="00651F5A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7. В форме Таблица № 14 «Анализ показателей отчётности субъекта бюджетной отчётности»:</w:t>
      </w:r>
    </w:p>
    <w:p w:rsidR="00651F5A" w:rsidRPr="00651F5A" w:rsidRDefault="00651F5A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 xml:space="preserve">7.1. Не заполнены пояснения в графе 4 по коду строки 070 при фактическом отражении изменений по коду причины 03.5 в форме по ОКУД 05031730 «Сведения об изменении остатков валюты баланса». </w:t>
      </w:r>
    </w:p>
    <w:p w:rsidR="00651F5A" w:rsidRPr="00651F5A" w:rsidRDefault="00651F5A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Замечание Департаментом принято к сведению. Пояснения по коду причины 03.5 отражено в текстовой части пояснительной записки в разделе 4 «Анализ показателей бухгалтерской отчётности субъекта бюджетной отчётности» при раскрытии данный в форме отчётности «Сведения об изменении остатков валюты баланса (ф. 0503173)».</w:t>
      </w:r>
    </w:p>
    <w:p w:rsidR="00651F5A" w:rsidRPr="00651F5A" w:rsidRDefault="00651F5A" w:rsidP="00097A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 xml:space="preserve">7.2. Отсутствует наименование показателя </w:t>
      </w:r>
      <w:r w:rsidRPr="0065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графе 3 по коду строки 150</w:t>
      </w: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51F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Из пояснений следует, что наименование показателя не предусмотрено в информационно-аналитической системе </w:t>
      </w:r>
      <w:r w:rsidRPr="00651F5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«</w:t>
      </w:r>
      <w:r w:rsidRPr="00651F5A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Web</w:t>
      </w:r>
      <w:r w:rsidRPr="00651F5A">
        <w:rPr>
          <w:rFonts w:ascii="Times New Roman" w:eastAsia="Times New Roman" w:hAnsi="Times New Roman" w:cs="Times New Roman"/>
          <w:sz w:val="28"/>
          <w:szCs w:val="28"/>
          <w:lang w:bidi="ru-RU"/>
        </w:rPr>
        <w:t>-Консолидация».</w:t>
      </w:r>
    </w:p>
    <w:p w:rsidR="00651F5A" w:rsidRPr="00651F5A" w:rsidRDefault="00651F5A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8. В форме по ОКУД 0503164 «Сведения об исполнении бюджета»:</w:t>
      </w:r>
    </w:p>
    <w:p w:rsidR="00651F5A" w:rsidRPr="00651F5A" w:rsidRDefault="00651F5A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8.1. Указан код причины 24 «длительность проведения конкурсных процедур» по коду бюджетной классификации 0409 1820200000 000, при этом по данному коду фактически образовалась экономия бюджетных средств, а также переходящие контракты со сроком исполнения в 2024 году.</w:t>
      </w:r>
    </w:p>
    <w:p w:rsidR="00651F5A" w:rsidRPr="00651F5A" w:rsidRDefault="00651F5A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>8.2. При анализе показателей с процентом исполнения менее 95% по коду бюджетной классификации 0501 1220100000 000 сумма неисполнения составляет 8 571 795 рублей 31 копейка, тогда как в форме отчётности указано значение 6 469 114 рублей 20 копеек.</w:t>
      </w:r>
    </w:p>
    <w:p w:rsidR="00651F5A" w:rsidRPr="00651F5A" w:rsidRDefault="00651F5A" w:rsidP="00097A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sz w:val="28"/>
          <w:szCs w:val="28"/>
          <w:lang w:bidi="ru-RU"/>
        </w:rPr>
        <w:t>Замечание ГАБС принято к сведению.</w:t>
      </w:r>
    </w:p>
    <w:p w:rsidR="00651F5A" w:rsidRPr="00651F5A" w:rsidRDefault="00651F5A" w:rsidP="00097A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bCs/>
          <w:sz w:val="28"/>
          <w:szCs w:val="28"/>
        </w:rPr>
        <w:t xml:space="preserve">9. </w:t>
      </w:r>
      <w:r w:rsidRPr="00651F5A">
        <w:rPr>
          <w:rFonts w:ascii="Times New Roman" w:eastAsia="Times New Roman" w:hAnsi="Times New Roman" w:cs="Times New Roman"/>
          <w:sz w:val="28"/>
          <w:szCs w:val="28"/>
        </w:rPr>
        <w:t xml:space="preserve">Заполнена графа 1 «Номер счёта» дважды по следующим счетам 04, 10, 11, 17, 18, 20 раздела 3 «Изменение по забалансовым счетам» формы по ОКУД 0503173 «Сведения об изменении остатков валюты баланса» непредусмотренная бланком формы, установленной Инструкцией № 191н, при этом по указанным счетам отсутствует строка «в том числе:» графы 2 «Наименование забалансового счета, показателя». </w:t>
      </w:r>
      <w:r w:rsidRPr="00651F5A">
        <w:rPr>
          <w:rFonts w:ascii="Times New Roman" w:eastAsia="Times New Roman" w:hAnsi="Times New Roman" w:cs="Times New Roman"/>
          <w:sz w:val="28"/>
          <w:szCs w:val="28"/>
          <w:lang w:bidi="ru-RU"/>
        </w:rPr>
        <w:t>Замечание Департаментом принято к сведению.</w:t>
      </w:r>
    </w:p>
    <w:p w:rsidR="00651F5A" w:rsidRPr="00651F5A" w:rsidRDefault="00651F5A" w:rsidP="00097A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sz w:val="28"/>
          <w:szCs w:val="28"/>
        </w:rPr>
        <w:t>10. В форме 0503130 отражён символа «Х» в графах: 4 «средства во временном распоряжении», 7 «средства во временном распоряжении», за исключением строки 431.</w:t>
      </w:r>
    </w:p>
    <w:p w:rsidR="00651F5A" w:rsidRPr="00651F5A" w:rsidRDefault="00651F5A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sz w:val="28"/>
          <w:szCs w:val="28"/>
        </w:rPr>
        <w:t>По пояснениям Департамента замечание принято к сведению. Номера счетов заполнены ошибочно при формировании печатной формы.</w:t>
      </w:r>
    </w:p>
    <w:p w:rsidR="00651F5A" w:rsidRPr="00651F5A" w:rsidRDefault="00651F5A" w:rsidP="00097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sz w:val="28"/>
          <w:szCs w:val="28"/>
        </w:rPr>
        <w:t xml:space="preserve">Также проводилась сверка данных </w:t>
      </w:r>
      <w:hyperlink r:id="rId8" w:history="1">
        <w:r w:rsidRPr="00651F5A">
          <w:rPr>
            <w:rFonts w:ascii="Times New Roman" w:eastAsia="Times New Roman" w:hAnsi="Times New Roman" w:cs="Times New Roman"/>
            <w:sz w:val="28"/>
            <w:szCs w:val="28"/>
          </w:rPr>
          <w:t>формы по ОКУД 0503130</w:t>
        </w:r>
      </w:hyperlink>
      <w:r w:rsidRPr="00651F5A">
        <w:rPr>
          <w:rFonts w:ascii="Times New Roman" w:eastAsia="Times New Roman" w:hAnsi="Times New Roman" w:cs="Times New Roman"/>
          <w:sz w:val="28"/>
          <w:szCs w:val="28"/>
        </w:rPr>
        <w:t xml:space="preserve">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(далее по тексту – Баланс, форма 0503130) с показателями главных книг за 2023 год на начало года и на конец отчётного периода. В ходе контрольного мероприятия при сверке установлено: </w:t>
      </w:r>
    </w:p>
    <w:p w:rsidR="00651F5A" w:rsidRPr="00651F5A" w:rsidRDefault="00651F5A" w:rsidP="00097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sz w:val="28"/>
          <w:szCs w:val="28"/>
        </w:rPr>
        <w:lastRenderedPageBreak/>
        <w:t>1. Расхождение данных в части несоответствия сопоставимых показателей Главных книг казённых учреждений департамента жилищно-коммунального хозяйства администрации города Нефтеюганска (далее по тексту – Департамент, ГАБС) по состоянию на 01.01.2023 года. Согласно пояснений ГАБС причиной несоответствия послужили технические причины по формировании закрытия счетов баланса и перенос остатков дебиторской задолженности между счетами бюджетного учёта по Нефтеюганскому городскому муниципальному казённому учреждению коммунального хозяйства «Служба единого заказчика» (далее по тексту – МКУ «СЕЗ» и Департаменту. Предоставлены уточнённые варианты Главных книг (форма по ОКУД 0504072).</w:t>
      </w:r>
    </w:p>
    <w:p w:rsidR="00651F5A" w:rsidRPr="00651F5A" w:rsidRDefault="00651F5A" w:rsidP="00097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51F5A">
        <w:rPr>
          <w:rFonts w:ascii="Times New Roman" w:eastAsia="Times New Roman" w:hAnsi="Times New Roman" w:cs="Times New Roman"/>
          <w:sz w:val="28"/>
          <w:szCs w:val="28"/>
        </w:rPr>
        <w:t>2. Несоответствие сводных показателей, содержащихся в Главных книгах и консолидируемой форме 0503130 на начало отчётного года и конец предыдущего отчётного периода. Установленные расхождения остатков на начало года, возникли в результате пересчёта показателей отчётности в результате исправления ошибок прошлых лет. Данные изменения нашли свое отражения в форме по ОКУД 0503173 «Сведения об изменении остатков валюты баланса», нарушения отсутствуют.</w:t>
      </w:r>
    </w:p>
    <w:p w:rsidR="00651F5A" w:rsidRDefault="00651F5A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F5A">
        <w:rPr>
          <w:rFonts w:ascii="Times New Roman" w:eastAsia="Times New Roman" w:hAnsi="Times New Roman" w:cs="Times New Roman"/>
          <w:sz w:val="28"/>
          <w:szCs w:val="28"/>
        </w:rPr>
        <w:t xml:space="preserve">3. Несоответствие сводных показателей, содержащихся в главных книгах и консолидированной форме 0503130 на конец отчётного периода: </w:t>
      </w:r>
    </w:p>
    <w:p w:rsidR="00097A43" w:rsidRPr="00651F5A" w:rsidRDefault="00097A43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1630"/>
        <w:gridCol w:w="2783"/>
        <w:gridCol w:w="2551"/>
        <w:gridCol w:w="2710"/>
      </w:tblGrid>
      <w:tr w:rsidR="00651F5A" w:rsidRPr="00651F5A" w:rsidTr="00097A43">
        <w:trPr>
          <w:trHeight w:val="510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5A" w:rsidRPr="00651F5A" w:rsidRDefault="00651F5A" w:rsidP="000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Строки по балансу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5A" w:rsidRPr="00651F5A" w:rsidRDefault="00651F5A" w:rsidP="00097A43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по Балансу на конец года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5A" w:rsidRPr="00651F5A" w:rsidRDefault="00651F5A" w:rsidP="000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по главным книгам на конец года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5A" w:rsidRPr="00651F5A" w:rsidRDefault="00651F5A" w:rsidP="000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Расхождения на конец года</w:t>
            </w:r>
          </w:p>
        </w:tc>
      </w:tr>
      <w:tr w:rsidR="00651F5A" w:rsidRPr="00651F5A" w:rsidTr="00097A43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5A" w:rsidRPr="00651F5A" w:rsidRDefault="00651F5A" w:rsidP="000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5A" w:rsidRPr="00651F5A" w:rsidRDefault="00651F5A" w:rsidP="00097A43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21 303,17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5A" w:rsidRPr="00651F5A" w:rsidRDefault="00651F5A" w:rsidP="000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2 438 937,78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5A" w:rsidRPr="00651F5A" w:rsidRDefault="00651F5A" w:rsidP="000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-2 417 634,61</w:t>
            </w:r>
          </w:p>
        </w:tc>
      </w:tr>
      <w:tr w:rsidR="00651F5A" w:rsidRPr="00651F5A" w:rsidTr="00097A43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5A" w:rsidRPr="00651F5A" w:rsidRDefault="00651F5A" w:rsidP="000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5A" w:rsidRPr="00651F5A" w:rsidRDefault="00651F5A" w:rsidP="00097A43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50 981 361,01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5A" w:rsidRPr="00651F5A" w:rsidRDefault="00651F5A" w:rsidP="000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53 398 995,62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5A" w:rsidRPr="00651F5A" w:rsidRDefault="00651F5A" w:rsidP="000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-2 417 634,61</w:t>
            </w:r>
          </w:p>
        </w:tc>
      </w:tr>
      <w:tr w:rsidR="00651F5A" w:rsidRPr="00651F5A" w:rsidTr="00097A43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5A" w:rsidRPr="00651F5A" w:rsidRDefault="00651F5A" w:rsidP="000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5A" w:rsidRPr="00651F5A" w:rsidRDefault="00651F5A" w:rsidP="00097A43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479 376 515,52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5A" w:rsidRPr="00651F5A" w:rsidRDefault="00651F5A" w:rsidP="000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481 794 150,13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5A" w:rsidRPr="00651F5A" w:rsidRDefault="00651F5A" w:rsidP="000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-2 417 634,61</w:t>
            </w:r>
          </w:p>
        </w:tc>
      </w:tr>
      <w:tr w:rsidR="00651F5A" w:rsidRPr="00651F5A" w:rsidTr="00097A43">
        <w:trPr>
          <w:trHeight w:val="209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5A" w:rsidRPr="00651F5A" w:rsidRDefault="00651F5A" w:rsidP="000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5A" w:rsidRPr="00651F5A" w:rsidRDefault="00651F5A" w:rsidP="00097A43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5A" w:rsidRPr="00651F5A" w:rsidRDefault="00651F5A" w:rsidP="000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2 417 634,61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5A" w:rsidRPr="00651F5A" w:rsidRDefault="00651F5A" w:rsidP="000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-2 417 634,61</w:t>
            </w:r>
          </w:p>
        </w:tc>
      </w:tr>
      <w:tr w:rsidR="00651F5A" w:rsidRPr="00651F5A" w:rsidTr="00097A43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5A" w:rsidRPr="00651F5A" w:rsidRDefault="00651F5A" w:rsidP="000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5A" w:rsidRPr="00651F5A" w:rsidRDefault="00651F5A" w:rsidP="00097A43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64 240 305,30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5A" w:rsidRPr="00651F5A" w:rsidRDefault="00651F5A" w:rsidP="000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66 657 939,91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5A" w:rsidRPr="00651F5A" w:rsidRDefault="00651F5A" w:rsidP="000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-2 417 634,61</w:t>
            </w:r>
          </w:p>
        </w:tc>
      </w:tr>
      <w:tr w:rsidR="00651F5A" w:rsidRPr="00651F5A" w:rsidTr="00097A43">
        <w:trPr>
          <w:trHeight w:val="118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5A" w:rsidRPr="00651F5A" w:rsidRDefault="00651F5A" w:rsidP="000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5A" w:rsidRPr="00651F5A" w:rsidRDefault="00651F5A" w:rsidP="00097A43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479 376 515,52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5A" w:rsidRPr="00651F5A" w:rsidRDefault="00651F5A" w:rsidP="000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481 794 150,13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5A" w:rsidRPr="00651F5A" w:rsidRDefault="00651F5A" w:rsidP="000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F5A">
              <w:rPr>
                <w:rFonts w:ascii="Times New Roman" w:eastAsia="Times New Roman" w:hAnsi="Times New Roman" w:cs="Times New Roman"/>
                <w:sz w:val="20"/>
                <w:szCs w:val="20"/>
              </w:rPr>
              <w:t>-2 417 634,61</w:t>
            </w:r>
          </w:p>
        </w:tc>
      </w:tr>
    </w:tbl>
    <w:p w:rsidR="00097A43" w:rsidRDefault="00097A43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F5A" w:rsidRPr="00651F5A" w:rsidRDefault="00651F5A" w:rsidP="0009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51F5A"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пояснений ГАБС, по </w:t>
      </w:r>
      <w:r w:rsidRPr="00651F5A">
        <w:rPr>
          <w:rFonts w:ascii="Times New Roman" w:eastAsia="Times New Roman" w:hAnsi="Times New Roman" w:cs="Times New Roman"/>
          <w:sz w:val="28"/>
          <w:szCs w:val="28"/>
          <w:lang w:bidi="ru-RU"/>
        </w:rPr>
        <w:t>МКУ «СЕЗ» на основании претензий начислены штрафы подрядчикам за нарушение условий муниципального контракта в сумме 2 417 634 рубля 61 копейка по дебету счёта 209.41 «Расчёты по доходам от штрафных санкций за нарушение условий контрактов (договоров)» и переданы извещением главному администратору доходов (департамент ЖКХ) по кредиту счёта 303.05 «Расчёты по платежам в бюджеты» и по дебиту счёта 304.04 «Внутриведомственные расчёты». В учёте МКУ «СЕЗ» данная сумма числится, как дебиторская задолженность на счёте 209.41 «Расчёты по доходам от штрафных санкций за нарушение условий контрактов (договоров)» и кредиторская задолженность на счёте 303.05 «Расчёты по платежам в бюджеты», что отражено в главной книге учреждения.</w:t>
      </w:r>
    </w:p>
    <w:p w:rsidR="00651F5A" w:rsidRPr="00651F5A" w:rsidRDefault="00651F5A" w:rsidP="00097A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51F5A">
        <w:rPr>
          <w:rFonts w:ascii="Times New Roman" w:eastAsia="Times New Roman" w:hAnsi="Times New Roman" w:cs="Times New Roman"/>
          <w:sz w:val="28"/>
          <w:szCs w:val="28"/>
          <w:lang w:bidi="ru-RU"/>
        </w:rPr>
        <w:t>На основании поступившего извещения, департаментом в учёте по дебету счёта 303.05 «Расчёты по платежам в бюджеты» и по кредиту счёта 304.04 «Внутриведомственные расчёты» начислена дебиторская задолженность в сумме 2 417 634 рубля 61 копейка, что также отражено в главной книге департамента.</w:t>
      </w:r>
    </w:p>
    <w:p w:rsidR="00651F5A" w:rsidRPr="00651F5A" w:rsidRDefault="00651F5A" w:rsidP="00097A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51F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консолидации бюджетной отчётности были свернуты обороты по </w:t>
      </w:r>
      <w:r w:rsidRPr="00651F5A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счёту 303.05 «Расчёты по платежам в бюджеты» и отражен окончательный результат по счетам.</w:t>
      </w:r>
    </w:p>
    <w:p w:rsidR="009F7CBC" w:rsidRDefault="0012205A" w:rsidP="00097A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9F7CB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F7CBC" w:rsidRPr="009F7CBC">
        <w:rPr>
          <w:rFonts w:ascii="Times New Roman" w:eastAsia="Times New Roman" w:hAnsi="Times New Roman" w:cs="Times New Roman"/>
          <w:sz w:val="28"/>
          <w:szCs w:val="28"/>
        </w:rPr>
        <w:t>ояснения и замечания приняты.</w:t>
      </w:r>
    </w:p>
    <w:p w:rsidR="001F3C01" w:rsidRPr="00BF1545" w:rsidRDefault="0012205A" w:rsidP="00097A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D4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BF1545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  <w:r w:rsidR="001F3C01" w:rsidRPr="00BF154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F1545" w:rsidRPr="00BF1545" w:rsidRDefault="00BF1545" w:rsidP="00097A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545">
        <w:rPr>
          <w:rFonts w:ascii="Times New Roman" w:hAnsi="Times New Roman" w:cs="Times New Roman"/>
          <w:bCs/>
          <w:sz w:val="28"/>
          <w:szCs w:val="28"/>
        </w:rPr>
        <w:t>9.1.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привело к искажению показателей бюджетной отчётности.</w:t>
      </w:r>
    </w:p>
    <w:p w:rsidR="00BF1545" w:rsidRPr="00BF1545" w:rsidRDefault="00BF1545" w:rsidP="0009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45">
        <w:rPr>
          <w:rFonts w:ascii="Times New Roman" w:hAnsi="Times New Roman" w:cs="Times New Roman"/>
          <w:bCs/>
          <w:sz w:val="28"/>
          <w:szCs w:val="28"/>
        </w:rPr>
        <w:t>9.2. Показатели предоставленной годовой отчётности в целом достоверны</w:t>
      </w:r>
      <w:r w:rsidR="009F7CB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A040D" w:rsidRPr="00BF1545" w:rsidRDefault="0012205A" w:rsidP="00097A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5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BF15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5A040D" w:rsidRPr="00BF15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Предложения (р</w:t>
      </w:r>
      <w:r w:rsidR="00583AD1" w:rsidRPr="00BF15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екомендации</w:t>
      </w:r>
      <w:r w:rsidR="005A040D" w:rsidRPr="00BF15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583AD1" w:rsidRPr="00BF15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83AD1" w:rsidRPr="00BF1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BF154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A040D" w:rsidRPr="00BF1545" w:rsidRDefault="005A040D" w:rsidP="00097A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545">
        <w:rPr>
          <w:rFonts w:ascii="Times New Roman" w:eastAsia="Times New Roman" w:hAnsi="Times New Roman" w:cs="Times New Roman"/>
          <w:sz w:val="28"/>
          <w:szCs w:val="28"/>
        </w:rPr>
        <w:t xml:space="preserve">10.1. </w:t>
      </w:r>
      <w:r w:rsidR="00E676D9" w:rsidRPr="00BF1545">
        <w:rPr>
          <w:rFonts w:ascii="Times New Roman" w:hAnsi="Times New Roman" w:cs="Times New Roman"/>
          <w:sz w:val="28"/>
          <w:szCs w:val="28"/>
        </w:rPr>
        <w:t>Годовую отчётность составлять в соответствии с нормами и требованиями Инструкции № 191н.</w:t>
      </w:r>
    </w:p>
    <w:p w:rsidR="00BF1545" w:rsidRPr="00661D25" w:rsidRDefault="005A040D" w:rsidP="00097A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10.2. </w:t>
      </w:r>
      <w:r w:rsidR="00BF1545" w:rsidRPr="00D76467">
        <w:rPr>
          <w:rFonts w:ascii="Times New Roman" w:hAnsi="Times New Roman" w:cs="Times New Roman"/>
          <w:sz w:val="28"/>
          <w:szCs w:val="28"/>
        </w:rPr>
        <w:t xml:space="preserve">В рамках Соглашения о порядке взаимодействия между Нефтеюганской межрайонной прокуратурой и Счётной палатой города Нефтеюганска от </w:t>
      </w:r>
      <w:r w:rsidR="00BF1545">
        <w:rPr>
          <w:rFonts w:ascii="Times New Roman" w:hAnsi="Times New Roman" w:cs="Times New Roman"/>
          <w:sz w:val="28"/>
          <w:szCs w:val="28"/>
        </w:rPr>
        <w:t xml:space="preserve">27.10.2022 </w:t>
      </w:r>
      <w:r w:rsidR="00BF1545" w:rsidRPr="00D76467">
        <w:rPr>
          <w:rFonts w:ascii="Times New Roman" w:hAnsi="Times New Roman" w:cs="Times New Roman"/>
          <w:sz w:val="28"/>
          <w:szCs w:val="28"/>
        </w:rPr>
        <w:t xml:space="preserve">года направить </w:t>
      </w:r>
      <w:r w:rsidR="00BF1545">
        <w:rPr>
          <w:rFonts w:ascii="Times New Roman" w:hAnsi="Times New Roman" w:cs="Times New Roman"/>
          <w:sz w:val="28"/>
          <w:szCs w:val="28"/>
        </w:rPr>
        <w:t xml:space="preserve">информацию по результатам </w:t>
      </w:r>
      <w:r w:rsidR="00BF1545" w:rsidRPr="00D76467">
        <w:rPr>
          <w:rFonts w:ascii="Times New Roman" w:hAnsi="Times New Roman" w:cs="Times New Roman"/>
          <w:sz w:val="28"/>
          <w:szCs w:val="28"/>
        </w:rPr>
        <w:t>контрольного мероприятия в адрес Нефтеюганской межрайонной прокуратуры.</w:t>
      </w:r>
    </w:p>
    <w:p w:rsidR="00233D2E" w:rsidRDefault="00233D2E" w:rsidP="001F3C01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368" w:rsidRPr="00233D2E" w:rsidRDefault="00925368" w:rsidP="008553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E676D9" w:rsidP="008553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8553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493D45">
        <w:rPr>
          <w:rFonts w:ascii="Times New Roman" w:hAnsi="Times New Roman" w:cs="Times New Roman"/>
          <w:sz w:val="28"/>
          <w:szCs w:val="28"/>
        </w:rPr>
        <w:tab/>
      </w:r>
      <w:r w:rsidR="00493D45">
        <w:rPr>
          <w:rFonts w:ascii="Times New Roman" w:hAnsi="Times New Roman" w:cs="Times New Roman"/>
          <w:sz w:val="28"/>
          <w:szCs w:val="28"/>
        </w:rPr>
        <w:tab/>
      </w:r>
      <w:r w:rsidR="00493D45">
        <w:rPr>
          <w:rFonts w:ascii="Times New Roman" w:hAnsi="Times New Roman" w:cs="Times New Roman"/>
          <w:sz w:val="28"/>
          <w:szCs w:val="28"/>
        </w:rPr>
        <w:tab/>
      </w:r>
      <w:r w:rsidR="00E676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676D9">
        <w:rPr>
          <w:rFonts w:ascii="Times New Roman" w:hAnsi="Times New Roman" w:cs="Times New Roman"/>
          <w:sz w:val="28"/>
          <w:szCs w:val="28"/>
        </w:rPr>
        <w:t>Д.И.Салахова</w:t>
      </w:r>
      <w:proofErr w:type="spellEnd"/>
    </w:p>
    <w:sectPr w:rsidR="003856FF" w:rsidRPr="005C5704" w:rsidSect="0092536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04E1" w:rsidRDefault="000404E1" w:rsidP="00BB5087">
      <w:pPr>
        <w:spacing w:after="0" w:line="240" w:lineRule="auto"/>
      </w:pPr>
      <w:r>
        <w:separator/>
      </w:r>
    </w:p>
  </w:endnote>
  <w:endnote w:type="continuationSeparator" w:id="0">
    <w:p w:rsidR="000404E1" w:rsidRDefault="000404E1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04E1" w:rsidRDefault="000404E1" w:rsidP="00BB5087">
      <w:pPr>
        <w:spacing w:after="0" w:line="240" w:lineRule="auto"/>
      </w:pPr>
      <w:r>
        <w:separator/>
      </w:r>
    </w:p>
  </w:footnote>
  <w:footnote w:type="continuationSeparator" w:id="0">
    <w:p w:rsidR="000404E1" w:rsidRDefault="000404E1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C24E59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0C70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023E4A"/>
    <w:multiLevelType w:val="hybridMultilevel"/>
    <w:tmpl w:val="2182D3D2"/>
    <w:lvl w:ilvl="0" w:tplc="B2085DF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34CE7"/>
    <w:multiLevelType w:val="hybridMultilevel"/>
    <w:tmpl w:val="0B9006CC"/>
    <w:lvl w:ilvl="0" w:tplc="F9B8B75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9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7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4E4F1A"/>
    <w:multiLevelType w:val="hybridMultilevel"/>
    <w:tmpl w:val="C3C298BA"/>
    <w:lvl w:ilvl="0" w:tplc="5058C8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0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4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4"/>
  </w:num>
  <w:num w:numId="3">
    <w:abstractNumId w:val="23"/>
  </w:num>
  <w:num w:numId="4">
    <w:abstractNumId w:val="9"/>
  </w:num>
  <w:num w:numId="5">
    <w:abstractNumId w:val="4"/>
  </w:num>
  <w:num w:numId="6">
    <w:abstractNumId w:val="26"/>
  </w:num>
  <w:num w:numId="7">
    <w:abstractNumId w:val="21"/>
  </w:num>
  <w:num w:numId="8">
    <w:abstractNumId w:val="15"/>
  </w:num>
  <w:num w:numId="9">
    <w:abstractNumId w:val="0"/>
  </w:num>
  <w:num w:numId="10">
    <w:abstractNumId w:val="22"/>
  </w:num>
  <w:num w:numId="11">
    <w:abstractNumId w:val="10"/>
  </w:num>
  <w:num w:numId="12">
    <w:abstractNumId w:val="3"/>
  </w:num>
  <w:num w:numId="13">
    <w:abstractNumId w:val="2"/>
  </w:num>
  <w:num w:numId="14">
    <w:abstractNumId w:val="35"/>
  </w:num>
  <w:num w:numId="15">
    <w:abstractNumId w:val="33"/>
  </w:num>
  <w:num w:numId="16">
    <w:abstractNumId w:val="14"/>
  </w:num>
  <w:num w:numId="17">
    <w:abstractNumId w:val="29"/>
  </w:num>
  <w:num w:numId="18">
    <w:abstractNumId w:val="18"/>
  </w:num>
  <w:num w:numId="19">
    <w:abstractNumId w:val="24"/>
  </w:num>
  <w:num w:numId="20">
    <w:abstractNumId w:val="13"/>
  </w:num>
  <w:num w:numId="21">
    <w:abstractNumId w:val="31"/>
  </w:num>
  <w:num w:numId="22">
    <w:abstractNumId w:val="6"/>
  </w:num>
  <w:num w:numId="23">
    <w:abstractNumId w:val="36"/>
  </w:num>
  <w:num w:numId="24">
    <w:abstractNumId w:val="27"/>
  </w:num>
  <w:num w:numId="25">
    <w:abstractNumId w:val="28"/>
  </w:num>
  <w:num w:numId="26">
    <w:abstractNumId w:val="12"/>
  </w:num>
  <w:num w:numId="27">
    <w:abstractNumId w:val="19"/>
  </w:num>
  <w:num w:numId="28">
    <w:abstractNumId w:val="11"/>
  </w:num>
  <w:num w:numId="29">
    <w:abstractNumId w:val="8"/>
  </w:num>
  <w:num w:numId="30">
    <w:abstractNumId w:val="17"/>
  </w:num>
  <w:num w:numId="31">
    <w:abstractNumId w:val="32"/>
  </w:num>
  <w:num w:numId="32">
    <w:abstractNumId w:val="16"/>
  </w:num>
  <w:num w:numId="33">
    <w:abstractNumId w:val="30"/>
  </w:num>
  <w:num w:numId="34">
    <w:abstractNumId w:val="25"/>
  </w:num>
  <w:num w:numId="35">
    <w:abstractNumId w:val="7"/>
  </w:num>
  <w:num w:numId="36">
    <w:abstractNumId w:val="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2261"/>
    <w:rsid w:val="00023B36"/>
    <w:rsid w:val="00034C99"/>
    <w:rsid w:val="000404E1"/>
    <w:rsid w:val="0004058B"/>
    <w:rsid w:val="00042EA0"/>
    <w:rsid w:val="00046FF2"/>
    <w:rsid w:val="00050C79"/>
    <w:rsid w:val="00050FF3"/>
    <w:rsid w:val="0005127F"/>
    <w:rsid w:val="000624E0"/>
    <w:rsid w:val="00066447"/>
    <w:rsid w:val="00070735"/>
    <w:rsid w:val="00071BD8"/>
    <w:rsid w:val="000756B8"/>
    <w:rsid w:val="00083A31"/>
    <w:rsid w:val="00090C50"/>
    <w:rsid w:val="00097A43"/>
    <w:rsid w:val="000A0982"/>
    <w:rsid w:val="000A655C"/>
    <w:rsid w:val="000A7BF2"/>
    <w:rsid w:val="000B2B2B"/>
    <w:rsid w:val="000B42E2"/>
    <w:rsid w:val="000B6602"/>
    <w:rsid w:val="000B6F55"/>
    <w:rsid w:val="000B71D9"/>
    <w:rsid w:val="000B7D4F"/>
    <w:rsid w:val="000C142E"/>
    <w:rsid w:val="000C70FE"/>
    <w:rsid w:val="000C743B"/>
    <w:rsid w:val="000C7D77"/>
    <w:rsid w:val="000D0458"/>
    <w:rsid w:val="000D496F"/>
    <w:rsid w:val="000E299F"/>
    <w:rsid w:val="000E7C64"/>
    <w:rsid w:val="000F2049"/>
    <w:rsid w:val="000F6735"/>
    <w:rsid w:val="00100277"/>
    <w:rsid w:val="00100D4D"/>
    <w:rsid w:val="001028FC"/>
    <w:rsid w:val="00103706"/>
    <w:rsid w:val="00103D0C"/>
    <w:rsid w:val="001061D6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210D"/>
    <w:rsid w:val="001A369A"/>
    <w:rsid w:val="001A4AC4"/>
    <w:rsid w:val="001B0F95"/>
    <w:rsid w:val="001B5004"/>
    <w:rsid w:val="001C13C7"/>
    <w:rsid w:val="001C30CD"/>
    <w:rsid w:val="001D26B2"/>
    <w:rsid w:val="001D3AD8"/>
    <w:rsid w:val="001D4FAF"/>
    <w:rsid w:val="001D55DE"/>
    <w:rsid w:val="001D5CF7"/>
    <w:rsid w:val="001D7A73"/>
    <w:rsid w:val="001E1275"/>
    <w:rsid w:val="001E7E15"/>
    <w:rsid w:val="001F3C01"/>
    <w:rsid w:val="001F4808"/>
    <w:rsid w:val="001F52E5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3D2E"/>
    <w:rsid w:val="00235022"/>
    <w:rsid w:val="00236B19"/>
    <w:rsid w:val="00237D06"/>
    <w:rsid w:val="00244A2E"/>
    <w:rsid w:val="002507F7"/>
    <w:rsid w:val="002551F1"/>
    <w:rsid w:val="00255975"/>
    <w:rsid w:val="00265B3F"/>
    <w:rsid w:val="002702C6"/>
    <w:rsid w:val="00270C69"/>
    <w:rsid w:val="002914A2"/>
    <w:rsid w:val="002921C6"/>
    <w:rsid w:val="00292F73"/>
    <w:rsid w:val="00293300"/>
    <w:rsid w:val="00293600"/>
    <w:rsid w:val="00293FD8"/>
    <w:rsid w:val="00295BC6"/>
    <w:rsid w:val="00296DC6"/>
    <w:rsid w:val="002A121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5A1"/>
    <w:rsid w:val="002D5C4C"/>
    <w:rsid w:val="002E3996"/>
    <w:rsid w:val="002F0601"/>
    <w:rsid w:val="002F1F76"/>
    <w:rsid w:val="003015DE"/>
    <w:rsid w:val="0030416A"/>
    <w:rsid w:val="00306AF5"/>
    <w:rsid w:val="0031279A"/>
    <w:rsid w:val="0031383C"/>
    <w:rsid w:val="00317F83"/>
    <w:rsid w:val="0032608D"/>
    <w:rsid w:val="00326D59"/>
    <w:rsid w:val="00331D19"/>
    <w:rsid w:val="0034169C"/>
    <w:rsid w:val="00341BA5"/>
    <w:rsid w:val="0034273A"/>
    <w:rsid w:val="00342946"/>
    <w:rsid w:val="00342FF3"/>
    <w:rsid w:val="00356C48"/>
    <w:rsid w:val="00356DB5"/>
    <w:rsid w:val="00363FC6"/>
    <w:rsid w:val="00364767"/>
    <w:rsid w:val="00373B5F"/>
    <w:rsid w:val="00375D64"/>
    <w:rsid w:val="00381054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31E2"/>
    <w:rsid w:val="003F2AAF"/>
    <w:rsid w:val="003F711E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54607"/>
    <w:rsid w:val="00463C7A"/>
    <w:rsid w:val="00471122"/>
    <w:rsid w:val="00474B6D"/>
    <w:rsid w:val="00477BA9"/>
    <w:rsid w:val="0048697B"/>
    <w:rsid w:val="00491F2F"/>
    <w:rsid w:val="00492A33"/>
    <w:rsid w:val="00493D45"/>
    <w:rsid w:val="00494376"/>
    <w:rsid w:val="00494ED3"/>
    <w:rsid w:val="00497F87"/>
    <w:rsid w:val="004A0F2B"/>
    <w:rsid w:val="004A34A1"/>
    <w:rsid w:val="004A34E6"/>
    <w:rsid w:val="004B2AA9"/>
    <w:rsid w:val="004C0C95"/>
    <w:rsid w:val="004C1FCC"/>
    <w:rsid w:val="004C3568"/>
    <w:rsid w:val="004C5C38"/>
    <w:rsid w:val="004D3B26"/>
    <w:rsid w:val="004D7DD7"/>
    <w:rsid w:val="004E107E"/>
    <w:rsid w:val="004E5A42"/>
    <w:rsid w:val="004F0B83"/>
    <w:rsid w:val="00500C88"/>
    <w:rsid w:val="00500E91"/>
    <w:rsid w:val="00501EAF"/>
    <w:rsid w:val="0050340C"/>
    <w:rsid w:val="005038C9"/>
    <w:rsid w:val="00505264"/>
    <w:rsid w:val="00511418"/>
    <w:rsid w:val="00511D4D"/>
    <w:rsid w:val="00511DB1"/>
    <w:rsid w:val="00517E92"/>
    <w:rsid w:val="005216D1"/>
    <w:rsid w:val="0052226A"/>
    <w:rsid w:val="0052469B"/>
    <w:rsid w:val="00530A47"/>
    <w:rsid w:val="00542D2F"/>
    <w:rsid w:val="0054356B"/>
    <w:rsid w:val="0054426F"/>
    <w:rsid w:val="00550376"/>
    <w:rsid w:val="00556A0C"/>
    <w:rsid w:val="00557F0B"/>
    <w:rsid w:val="00561BB4"/>
    <w:rsid w:val="005637A5"/>
    <w:rsid w:val="0056557D"/>
    <w:rsid w:val="005655C5"/>
    <w:rsid w:val="00565A4A"/>
    <w:rsid w:val="005703B9"/>
    <w:rsid w:val="0057271D"/>
    <w:rsid w:val="0057431A"/>
    <w:rsid w:val="00583AD1"/>
    <w:rsid w:val="00586CF9"/>
    <w:rsid w:val="005A040D"/>
    <w:rsid w:val="005A1D9D"/>
    <w:rsid w:val="005B510D"/>
    <w:rsid w:val="005C5704"/>
    <w:rsid w:val="005D18AA"/>
    <w:rsid w:val="005D7EC2"/>
    <w:rsid w:val="005E38F4"/>
    <w:rsid w:val="005E44AD"/>
    <w:rsid w:val="005E61D1"/>
    <w:rsid w:val="005F0B44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1F5A"/>
    <w:rsid w:val="006570C1"/>
    <w:rsid w:val="00661D25"/>
    <w:rsid w:val="00671BFC"/>
    <w:rsid w:val="00672751"/>
    <w:rsid w:val="006738A4"/>
    <w:rsid w:val="00675F6E"/>
    <w:rsid w:val="00677B70"/>
    <w:rsid w:val="006814FD"/>
    <w:rsid w:val="0068170A"/>
    <w:rsid w:val="0068440E"/>
    <w:rsid w:val="00684D20"/>
    <w:rsid w:val="00691DB3"/>
    <w:rsid w:val="006932AB"/>
    <w:rsid w:val="0069396A"/>
    <w:rsid w:val="00693CFE"/>
    <w:rsid w:val="00694C2B"/>
    <w:rsid w:val="00695BE7"/>
    <w:rsid w:val="006960B3"/>
    <w:rsid w:val="0069625C"/>
    <w:rsid w:val="006A4EDB"/>
    <w:rsid w:val="006A55A3"/>
    <w:rsid w:val="006B01B9"/>
    <w:rsid w:val="006B0536"/>
    <w:rsid w:val="006B0660"/>
    <w:rsid w:val="006C21F8"/>
    <w:rsid w:val="006D0BA6"/>
    <w:rsid w:val="006D2543"/>
    <w:rsid w:val="006E02E6"/>
    <w:rsid w:val="006E7E52"/>
    <w:rsid w:val="006F360A"/>
    <w:rsid w:val="006F372C"/>
    <w:rsid w:val="006F5384"/>
    <w:rsid w:val="006F5923"/>
    <w:rsid w:val="006F68B7"/>
    <w:rsid w:val="00704E50"/>
    <w:rsid w:val="0070559D"/>
    <w:rsid w:val="00711CDC"/>
    <w:rsid w:val="00711EB5"/>
    <w:rsid w:val="00716AFE"/>
    <w:rsid w:val="00720352"/>
    <w:rsid w:val="00725033"/>
    <w:rsid w:val="007347FA"/>
    <w:rsid w:val="0073586B"/>
    <w:rsid w:val="00736BE4"/>
    <w:rsid w:val="007379C0"/>
    <w:rsid w:val="00746829"/>
    <w:rsid w:val="007515E3"/>
    <w:rsid w:val="00761AD2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B08A1"/>
    <w:rsid w:val="007B0ACA"/>
    <w:rsid w:val="007B1D28"/>
    <w:rsid w:val="007B4D72"/>
    <w:rsid w:val="007B5D1E"/>
    <w:rsid w:val="007C1262"/>
    <w:rsid w:val="007C3828"/>
    <w:rsid w:val="007D176A"/>
    <w:rsid w:val="007E39BD"/>
    <w:rsid w:val="007F4B2F"/>
    <w:rsid w:val="007F57BE"/>
    <w:rsid w:val="007F6C0D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37745"/>
    <w:rsid w:val="008416E2"/>
    <w:rsid w:val="00850B50"/>
    <w:rsid w:val="00855324"/>
    <w:rsid w:val="00856CC5"/>
    <w:rsid w:val="0086092F"/>
    <w:rsid w:val="00860B81"/>
    <w:rsid w:val="00863198"/>
    <w:rsid w:val="00870EC3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D1C24"/>
    <w:rsid w:val="008D2657"/>
    <w:rsid w:val="008D4F98"/>
    <w:rsid w:val="008F0522"/>
    <w:rsid w:val="008F18E0"/>
    <w:rsid w:val="008F5271"/>
    <w:rsid w:val="008F64BD"/>
    <w:rsid w:val="00900614"/>
    <w:rsid w:val="009023A7"/>
    <w:rsid w:val="00905B62"/>
    <w:rsid w:val="00906453"/>
    <w:rsid w:val="00920451"/>
    <w:rsid w:val="009211A0"/>
    <w:rsid w:val="009217DF"/>
    <w:rsid w:val="009221BD"/>
    <w:rsid w:val="00925368"/>
    <w:rsid w:val="00941B87"/>
    <w:rsid w:val="00952455"/>
    <w:rsid w:val="00952C84"/>
    <w:rsid w:val="00953FF2"/>
    <w:rsid w:val="009567C1"/>
    <w:rsid w:val="0096184D"/>
    <w:rsid w:val="00966DB2"/>
    <w:rsid w:val="009725B8"/>
    <w:rsid w:val="00972ACA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D2914"/>
    <w:rsid w:val="009D3EE6"/>
    <w:rsid w:val="009E100A"/>
    <w:rsid w:val="009E111E"/>
    <w:rsid w:val="009E35BC"/>
    <w:rsid w:val="009E4B50"/>
    <w:rsid w:val="009E516F"/>
    <w:rsid w:val="009E7AAA"/>
    <w:rsid w:val="009F1262"/>
    <w:rsid w:val="009F763D"/>
    <w:rsid w:val="009F7CBC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5993"/>
    <w:rsid w:val="00A519CA"/>
    <w:rsid w:val="00A64439"/>
    <w:rsid w:val="00A66D94"/>
    <w:rsid w:val="00A71D95"/>
    <w:rsid w:val="00A74382"/>
    <w:rsid w:val="00A81305"/>
    <w:rsid w:val="00A96511"/>
    <w:rsid w:val="00AA0C98"/>
    <w:rsid w:val="00AA0D03"/>
    <w:rsid w:val="00AA3234"/>
    <w:rsid w:val="00AA3801"/>
    <w:rsid w:val="00AA5D2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B03E86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6A68"/>
    <w:rsid w:val="00B47FE8"/>
    <w:rsid w:val="00B50E16"/>
    <w:rsid w:val="00B51FC3"/>
    <w:rsid w:val="00B52989"/>
    <w:rsid w:val="00B53CAC"/>
    <w:rsid w:val="00B557FF"/>
    <w:rsid w:val="00B61093"/>
    <w:rsid w:val="00B64199"/>
    <w:rsid w:val="00B72711"/>
    <w:rsid w:val="00B73032"/>
    <w:rsid w:val="00B74346"/>
    <w:rsid w:val="00B77661"/>
    <w:rsid w:val="00B81EB7"/>
    <w:rsid w:val="00B82657"/>
    <w:rsid w:val="00B83A89"/>
    <w:rsid w:val="00B86142"/>
    <w:rsid w:val="00B92F9D"/>
    <w:rsid w:val="00B9511E"/>
    <w:rsid w:val="00BA045D"/>
    <w:rsid w:val="00BA4E5C"/>
    <w:rsid w:val="00BA63AE"/>
    <w:rsid w:val="00BA745D"/>
    <w:rsid w:val="00BA7F1F"/>
    <w:rsid w:val="00BB5087"/>
    <w:rsid w:val="00BB54FF"/>
    <w:rsid w:val="00BB560B"/>
    <w:rsid w:val="00BB652F"/>
    <w:rsid w:val="00BB6732"/>
    <w:rsid w:val="00BC357E"/>
    <w:rsid w:val="00BC3DFF"/>
    <w:rsid w:val="00BC3FE7"/>
    <w:rsid w:val="00BC62E9"/>
    <w:rsid w:val="00BE0071"/>
    <w:rsid w:val="00BE6EEB"/>
    <w:rsid w:val="00BF0DCC"/>
    <w:rsid w:val="00BF1545"/>
    <w:rsid w:val="00BF2088"/>
    <w:rsid w:val="00BF5B33"/>
    <w:rsid w:val="00BF6332"/>
    <w:rsid w:val="00C03BCE"/>
    <w:rsid w:val="00C1254A"/>
    <w:rsid w:val="00C12A12"/>
    <w:rsid w:val="00C14353"/>
    <w:rsid w:val="00C14CE7"/>
    <w:rsid w:val="00C14EE0"/>
    <w:rsid w:val="00C2083D"/>
    <w:rsid w:val="00C21A98"/>
    <w:rsid w:val="00C24E59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1794"/>
    <w:rsid w:val="00CB2EDC"/>
    <w:rsid w:val="00CB6636"/>
    <w:rsid w:val="00CB750F"/>
    <w:rsid w:val="00CB7DC6"/>
    <w:rsid w:val="00CC0640"/>
    <w:rsid w:val="00CC1AF7"/>
    <w:rsid w:val="00CD254D"/>
    <w:rsid w:val="00CD5C1D"/>
    <w:rsid w:val="00CD72FC"/>
    <w:rsid w:val="00CD7578"/>
    <w:rsid w:val="00CE3CEB"/>
    <w:rsid w:val="00CE7F1A"/>
    <w:rsid w:val="00CF37D0"/>
    <w:rsid w:val="00CF6071"/>
    <w:rsid w:val="00CF6B1F"/>
    <w:rsid w:val="00CF6BA0"/>
    <w:rsid w:val="00CF7B92"/>
    <w:rsid w:val="00D038CD"/>
    <w:rsid w:val="00D050EB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B13EE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4377"/>
    <w:rsid w:val="00E676D9"/>
    <w:rsid w:val="00E70D90"/>
    <w:rsid w:val="00E71C79"/>
    <w:rsid w:val="00E76B48"/>
    <w:rsid w:val="00E81859"/>
    <w:rsid w:val="00E81CBF"/>
    <w:rsid w:val="00E828C1"/>
    <w:rsid w:val="00E82F95"/>
    <w:rsid w:val="00E83F5C"/>
    <w:rsid w:val="00E87CF9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23E8"/>
    <w:rsid w:val="00ED4B88"/>
    <w:rsid w:val="00ED62DE"/>
    <w:rsid w:val="00EE45DE"/>
    <w:rsid w:val="00EE5994"/>
    <w:rsid w:val="00EE7AAA"/>
    <w:rsid w:val="00EF36CE"/>
    <w:rsid w:val="00EF5990"/>
    <w:rsid w:val="00F00829"/>
    <w:rsid w:val="00F03E90"/>
    <w:rsid w:val="00F07D58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66207"/>
    <w:rsid w:val="00F729BD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E34D6"/>
    <w:rsid w:val="00FE6B1B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050BF5"/>
  <w15:docId w15:val="{14AEEFAC-11FB-4052-B2CE-769B6CBE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A83DC34A3C57BAFACE9BA963F9E9D77F3E23B9821FEA1566DCC85A32AFF3E1DAD1AB0F7DDD09813D06B14EFCFBDD5F858C9E19F025045Ay0g9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977D3-4FA0-4E91-B3C5-D223C25E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4430</TotalTime>
  <Pages>6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201</cp:revision>
  <cp:lastPrinted>2022-05-16T04:36:00Z</cp:lastPrinted>
  <dcterms:created xsi:type="dcterms:W3CDTF">2013-09-17T07:57:00Z</dcterms:created>
  <dcterms:modified xsi:type="dcterms:W3CDTF">2024-09-25T10:33:00Z</dcterms:modified>
</cp:coreProperties>
</file>