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49E1" w:rsidRDefault="0059731E">
      <w:pPr>
        <w:jc w:val="center"/>
        <w:rPr>
          <w:b/>
          <w:sz w:val="28"/>
        </w:rPr>
      </w:pPr>
      <w:r>
        <w:rPr>
          <w:b/>
          <w:sz w:val="28"/>
        </w:rPr>
        <w:t xml:space="preserve">Информация о работе за </w:t>
      </w:r>
      <w:r w:rsidR="00C97243">
        <w:rPr>
          <w:b/>
          <w:sz w:val="28"/>
        </w:rPr>
        <w:t>2</w:t>
      </w:r>
      <w:r w:rsidR="00FE0EF1">
        <w:rPr>
          <w:b/>
          <w:sz w:val="28"/>
        </w:rPr>
        <w:t xml:space="preserve"> квартал 202</w:t>
      </w:r>
      <w:r w:rsidR="00773851">
        <w:rPr>
          <w:b/>
          <w:sz w:val="28"/>
        </w:rPr>
        <w:t>4</w:t>
      </w:r>
      <w:r>
        <w:rPr>
          <w:b/>
          <w:sz w:val="28"/>
        </w:rPr>
        <w:t xml:space="preserve"> года</w:t>
      </w:r>
    </w:p>
    <w:p w:rsidR="007D39AB" w:rsidRDefault="0059731E" w:rsidP="007D39AB">
      <w:pPr>
        <w:pStyle w:val="a9"/>
        <w:spacing w:beforeAutospacing="0" w:afterAutospacing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2849E1" w:rsidRDefault="0059731E">
      <w:pPr>
        <w:pStyle w:val="a9"/>
        <w:spacing w:beforeAutospacing="0" w:afterAutospacing="0"/>
        <w:jc w:val="both"/>
        <w:rPr>
          <w:sz w:val="28"/>
        </w:rPr>
      </w:pPr>
      <w:r>
        <w:rPr>
          <w:sz w:val="28"/>
        </w:rPr>
        <w:tab/>
        <w:t>В отчётном периоде Счётная палата, руководствуясь Б</w:t>
      </w:r>
      <w:r w:rsidR="00C476EF">
        <w:rPr>
          <w:sz w:val="28"/>
        </w:rPr>
        <w:t>К</w:t>
      </w:r>
      <w:r>
        <w:rPr>
          <w:sz w:val="28"/>
        </w:rPr>
        <w:t xml:space="preserve"> РФ</w:t>
      </w:r>
      <w:r w:rsidR="00C476EF">
        <w:rPr>
          <w:rStyle w:val="af9"/>
          <w:sz w:val="28"/>
        </w:rPr>
        <w:footnoteReference w:id="1"/>
      </w:r>
      <w:r>
        <w:rPr>
          <w:sz w:val="28"/>
        </w:rPr>
        <w:t xml:space="preserve">, Федеральным законом </w:t>
      </w:r>
      <w:r w:rsidR="00C476EF">
        <w:rPr>
          <w:sz w:val="28"/>
        </w:rPr>
        <w:t xml:space="preserve">от 07.02.2011 </w:t>
      </w:r>
      <w:r>
        <w:rPr>
          <w:sz w:val="28"/>
        </w:rPr>
        <w:t>№ 6-ФЗ</w:t>
      </w:r>
      <w:r w:rsidR="00C476EF">
        <w:rPr>
          <w:rStyle w:val="af9"/>
          <w:sz w:val="28"/>
        </w:rPr>
        <w:footnoteReference w:id="2"/>
      </w:r>
      <w:r>
        <w:rPr>
          <w:sz w:val="28"/>
        </w:rPr>
        <w:t>, Положением о Счётной палате</w:t>
      </w:r>
      <w:r w:rsidR="00C476EF">
        <w:rPr>
          <w:rStyle w:val="af9"/>
          <w:sz w:val="28"/>
        </w:rPr>
        <w:footnoteReference w:id="3"/>
      </w:r>
      <w:r w:rsidR="00DD71F4">
        <w:rPr>
          <w:sz w:val="28"/>
        </w:rPr>
        <w:t>,</w:t>
      </w:r>
      <w:r w:rsidR="00C476EF">
        <w:rPr>
          <w:sz w:val="28"/>
        </w:rPr>
        <w:t xml:space="preserve"> </w:t>
      </w:r>
      <w:r>
        <w:rPr>
          <w:sz w:val="28"/>
        </w:rPr>
        <w:t xml:space="preserve">осуществляла муниципальный финансовый контроль в форме контрольных и экспертно-аналитических мероприятий. </w:t>
      </w:r>
    </w:p>
    <w:p w:rsidR="007D39AB" w:rsidRDefault="007D39AB">
      <w:pPr>
        <w:tabs>
          <w:tab w:val="right" w:pos="9355"/>
        </w:tabs>
        <w:ind w:firstLine="540"/>
        <w:jc w:val="center"/>
        <w:rPr>
          <w:b/>
          <w:sz w:val="28"/>
        </w:rPr>
      </w:pPr>
    </w:p>
    <w:p w:rsidR="002849E1" w:rsidRDefault="000A570D" w:rsidP="00307981">
      <w:pPr>
        <w:tabs>
          <w:tab w:val="right" w:pos="9355"/>
        </w:tabs>
        <w:jc w:val="center"/>
        <w:rPr>
          <w:b/>
          <w:sz w:val="28"/>
        </w:rPr>
      </w:pPr>
      <w:r w:rsidRPr="00CC3476">
        <w:rPr>
          <w:b/>
          <w:sz w:val="28"/>
        </w:rPr>
        <w:t>1</w:t>
      </w:r>
      <w:r>
        <w:rPr>
          <w:b/>
          <w:sz w:val="28"/>
        </w:rPr>
        <w:t xml:space="preserve">. </w:t>
      </w:r>
      <w:r w:rsidR="0059731E">
        <w:rPr>
          <w:b/>
          <w:sz w:val="28"/>
        </w:rPr>
        <w:t>Контрольная деятельность</w:t>
      </w:r>
    </w:p>
    <w:p w:rsidR="002849E1" w:rsidRDefault="002849E1">
      <w:pPr>
        <w:tabs>
          <w:tab w:val="right" w:pos="9355"/>
        </w:tabs>
        <w:ind w:firstLine="540"/>
        <w:jc w:val="center"/>
        <w:rPr>
          <w:sz w:val="28"/>
        </w:rPr>
      </w:pPr>
    </w:p>
    <w:p w:rsidR="002849E1" w:rsidRDefault="0059731E">
      <w:pPr>
        <w:ind w:firstLine="709"/>
        <w:jc w:val="both"/>
      </w:pPr>
      <w:r>
        <w:rPr>
          <w:sz w:val="28"/>
        </w:rPr>
        <w:t>В</w:t>
      </w:r>
      <w:r w:rsidR="00C97243">
        <w:rPr>
          <w:sz w:val="28"/>
        </w:rPr>
        <w:t>о</w:t>
      </w:r>
      <w:r w:rsidR="00D05ADD">
        <w:rPr>
          <w:sz w:val="28"/>
        </w:rPr>
        <w:t xml:space="preserve"> </w:t>
      </w:r>
      <w:r w:rsidR="00C97243">
        <w:rPr>
          <w:sz w:val="28"/>
        </w:rPr>
        <w:t>втором</w:t>
      </w:r>
      <w:r>
        <w:rPr>
          <w:sz w:val="28"/>
        </w:rPr>
        <w:t xml:space="preserve"> квартале 20</w:t>
      </w:r>
      <w:r w:rsidR="007D55C0">
        <w:rPr>
          <w:sz w:val="28"/>
        </w:rPr>
        <w:t>2</w:t>
      </w:r>
      <w:r w:rsidR="00773851">
        <w:rPr>
          <w:sz w:val="28"/>
        </w:rPr>
        <w:t>4</w:t>
      </w:r>
      <w:r>
        <w:rPr>
          <w:sz w:val="28"/>
        </w:rPr>
        <w:t xml:space="preserve"> года проведен</w:t>
      </w:r>
      <w:r w:rsidR="00A10245">
        <w:rPr>
          <w:sz w:val="28"/>
        </w:rPr>
        <w:t xml:space="preserve">о </w:t>
      </w:r>
      <w:r w:rsidR="00306896">
        <w:rPr>
          <w:sz w:val="28"/>
        </w:rPr>
        <w:t>четырнадцать</w:t>
      </w:r>
      <w:r w:rsidR="00C408AF">
        <w:rPr>
          <w:sz w:val="28"/>
        </w:rPr>
        <w:t xml:space="preserve"> </w:t>
      </w:r>
      <w:r>
        <w:rPr>
          <w:sz w:val="28"/>
        </w:rPr>
        <w:t>контро</w:t>
      </w:r>
      <w:r w:rsidR="00A71B5D">
        <w:rPr>
          <w:sz w:val="28"/>
        </w:rPr>
        <w:t>льны</w:t>
      </w:r>
      <w:r w:rsidR="00C06B7B">
        <w:rPr>
          <w:sz w:val="28"/>
        </w:rPr>
        <w:t>х</w:t>
      </w:r>
      <w:r>
        <w:rPr>
          <w:sz w:val="28"/>
        </w:rPr>
        <w:t xml:space="preserve"> мероприяти</w:t>
      </w:r>
      <w:r w:rsidR="00E1358D">
        <w:rPr>
          <w:sz w:val="28"/>
        </w:rPr>
        <w:t>й</w:t>
      </w:r>
      <w:r w:rsidR="00D864EF">
        <w:rPr>
          <w:sz w:val="28"/>
        </w:rPr>
        <w:t xml:space="preserve"> </w:t>
      </w:r>
      <w:r w:rsidR="00D864EF" w:rsidRPr="00D16335">
        <w:rPr>
          <w:sz w:val="28"/>
        </w:rPr>
        <w:t xml:space="preserve">на </w:t>
      </w:r>
      <w:r w:rsidR="00B808C8">
        <w:rPr>
          <w:sz w:val="28"/>
        </w:rPr>
        <w:t>девятнадцати</w:t>
      </w:r>
      <w:r w:rsidR="00D864EF">
        <w:rPr>
          <w:sz w:val="28"/>
        </w:rPr>
        <w:t xml:space="preserve"> объектах.</w:t>
      </w:r>
      <w:r w:rsidR="002E578E" w:rsidRPr="002E578E">
        <w:t xml:space="preserve"> </w:t>
      </w:r>
    </w:p>
    <w:p w:rsidR="008E7655" w:rsidRDefault="008E7655">
      <w:pPr>
        <w:ind w:firstLine="709"/>
        <w:jc w:val="both"/>
        <w:rPr>
          <w:sz w:val="28"/>
        </w:rPr>
      </w:pPr>
    </w:p>
    <w:p w:rsidR="00EC4C21" w:rsidRPr="00A13729" w:rsidRDefault="00A13729" w:rsidP="00EC4C21">
      <w:pPr>
        <w:ind w:firstLine="709"/>
        <w:jc w:val="center"/>
        <w:rPr>
          <w:b/>
          <w:i/>
          <w:sz w:val="28"/>
          <w:szCs w:val="28"/>
        </w:rPr>
      </w:pPr>
      <w:r w:rsidRPr="00A13729">
        <w:rPr>
          <w:b/>
          <w:i/>
          <w:sz w:val="28"/>
          <w:szCs w:val="28"/>
        </w:rPr>
        <w:t>Проверка исполнения прогнозного плана (программы) приватизации имущества муниципального образования город Нефтеюганск, полноты и своевременности поступления средств в бюджет от приватизации имущества</w:t>
      </w:r>
    </w:p>
    <w:p w:rsidR="00A13729" w:rsidRDefault="00A13729" w:rsidP="00EC4C21">
      <w:pPr>
        <w:ind w:firstLine="709"/>
        <w:jc w:val="center"/>
        <w:rPr>
          <w:sz w:val="28"/>
          <w:szCs w:val="28"/>
        </w:rPr>
      </w:pPr>
    </w:p>
    <w:p w:rsidR="00A13729" w:rsidRDefault="00D16335" w:rsidP="00A13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проведено на объекте: </w:t>
      </w:r>
      <w:r w:rsidRPr="007F6DFC">
        <w:rPr>
          <w:sz w:val="28"/>
          <w:szCs w:val="28"/>
        </w:rPr>
        <w:t>департамент муниципального имущества администрации города Нефтеюганска</w:t>
      </w:r>
      <w:r w:rsidRPr="00036C5D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– </w:t>
      </w:r>
      <w:r w:rsidRPr="00036C5D">
        <w:rPr>
          <w:sz w:val="28"/>
          <w:szCs w:val="28"/>
        </w:rPr>
        <w:t>ДМИ).</w:t>
      </w:r>
    </w:p>
    <w:p w:rsidR="00D16335" w:rsidRDefault="00D16335" w:rsidP="00A13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контрольного мероприятия установлено: </w:t>
      </w:r>
    </w:p>
    <w:p w:rsidR="00D16335" w:rsidRPr="005F1880" w:rsidRDefault="00D16335" w:rsidP="00D16335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94E65">
        <w:rPr>
          <w:sz w:val="28"/>
          <w:szCs w:val="28"/>
        </w:rPr>
        <w:t>1. В нарушение пункта 5, подпункта г пункта 6 Правил разработки прогнозных планов (программ) приватизации</w:t>
      </w:r>
      <w:r>
        <w:rPr>
          <w:rStyle w:val="af9"/>
          <w:sz w:val="28"/>
          <w:szCs w:val="28"/>
        </w:rPr>
        <w:footnoteReference w:id="4"/>
      </w:r>
      <w:r w:rsidRPr="005F1880">
        <w:rPr>
          <w:sz w:val="28"/>
          <w:szCs w:val="28"/>
        </w:rPr>
        <w:t xml:space="preserve">, пункта 3 статьи 22 </w:t>
      </w:r>
      <w:r w:rsidRPr="00994E65">
        <w:rPr>
          <w:sz w:val="28"/>
          <w:szCs w:val="28"/>
        </w:rPr>
        <w:t>Положения о порядке управления и распоряжения муниципальным имуществом</w:t>
      </w:r>
      <w:r>
        <w:rPr>
          <w:rStyle w:val="af9"/>
          <w:sz w:val="28"/>
          <w:szCs w:val="28"/>
        </w:rPr>
        <w:footnoteReference w:id="5"/>
      </w:r>
      <w:r w:rsidRPr="005F1880">
        <w:rPr>
          <w:sz w:val="28"/>
          <w:szCs w:val="28"/>
        </w:rPr>
        <w:t xml:space="preserve">, пункта 2.2 </w:t>
      </w:r>
      <w:r w:rsidRPr="00994E65">
        <w:rPr>
          <w:sz w:val="28"/>
          <w:szCs w:val="28"/>
        </w:rPr>
        <w:t>Положения</w:t>
      </w:r>
      <w:r>
        <w:rPr>
          <w:rStyle w:val="af9"/>
          <w:sz w:val="28"/>
          <w:szCs w:val="28"/>
        </w:rPr>
        <w:footnoteReference w:id="6"/>
      </w:r>
      <w:r>
        <w:rPr>
          <w:sz w:val="28"/>
          <w:szCs w:val="28"/>
        </w:rPr>
        <w:t xml:space="preserve">, </w:t>
      </w:r>
      <w:r w:rsidRPr="00994E65">
        <w:rPr>
          <w:sz w:val="28"/>
          <w:szCs w:val="28"/>
        </w:rPr>
        <w:t>Прогнозный план (программа) приватизации имущества муниципального образования город Нефтеюганск на 2023 год</w:t>
      </w:r>
      <w:r>
        <w:rPr>
          <w:sz w:val="28"/>
          <w:szCs w:val="28"/>
        </w:rPr>
        <w:t xml:space="preserve"> (далее - </w:t>
      </w:r>
      <w:r w:rsidRPr="005F1880">
        <w:rPr>
          <w:sz w:val="28"/>
          <w:szCs w:val="28"/>
        </w:rPr>
        <w:t>Программа приватизации на 2023 год</w:t>
      </w:r>
      <w:r>
        <w:rPr>
          <w:sz w:val="28"/>
          <w:szCs w:val="28"/>
        </w:rPr>
        <w:t>)</w:t>
      </w:r>
      <w:r w:rsidRPr="005F1880">
        <w:rPr>
          <w:sz w:val="28"/>
          <w:szCs w:val="28"/>
        </w:rPr>
        <w:t xml:space="preserve"> не содержал информацию в части прогноза объёма поступлений в местный бюджет, кадастровых номеров недвижимого имущества, назначения имущества.</w:t>
      </w:r>
    </w:p>
    <w:p w:rsidR="00D16335" w:rsidRPr="005F1880" w:rsidRDefault="00D16335" w:rsidP="00D16335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F1880">
        <w:rPr>
          <w:sz w:val="28"/>
          <w:szCs w:val="28"/>
        </w:rPr>
        <w:t>2. В нарушение пункта 3.2 Положения</w:t>
      </w:r>
      <w:r>
        <w:rPr>
          <w:sz w:val="28"/>
          <w:szCs w:val="28"/>
        </w:rPr>
        <w:t>,</w:t>
      </w:r>
      <w:r w:rsidRPr="005F1880">
        <w:rPr>
          <w:sz w:val="28"/>
          <w:szCs w:val="28"/>
        </w:rPr>
        <w:t xml:space="preserve"> решение о приватизации имущества утверждено постановлением администрации города Нефтеюганска в срок не позволяющий осуществить приватизацию </w:t>
      </w:r>
      <w:r w:rsidRPr="005F1880">
        <w:rPr>
          <w:sz w:val="28"/>
          <w:szCs w:val="28"/>
        </w:rPr>
        <w:lastRenderedPageBreak/>
        <w:t>муниципального имущества в соответствии с Программой приватизации на 2023 год.</w:t>
      </w:r>
    </w:p>
    <w:p w:rsidR="00D16335" w:rsidRPr="005F1880" w:rsidRDefault="00D16335" w:rsidP="00D16335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F1880">
        <w:rPr>
          <w:sz w:val="28"/>
          <w:szCs w:val="28"/>
        </w:rPr>
        <w:t xml:space="preserve">3. В нарушение пункта 2 статьи 32.1 </w:t>
      </w:r>
      <w:r w:rsidRPr="00994E65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 № 178-ФЗ</w:t>
      </w:r>
      <w:r>
        <w:rPr>
          <w:rStyle w:val="af9"/>
          <w:sz w:val="28"/>
          <w:szCs w:val="28"/>
        </w:rPr>
        <w:footnoteReference w:id="7"/>
      </w:r>
      <w:r w:rsidRPr="005F1880">
        <w:rPr>
          <w:sz w:val="28"/>
          <w:szCs w:val="28"/>
        </w:rPr>
        <w:t>в решениях об условиях приватизации имущества не предусмотрены сведения о том, что продажа муниципального имущества проводится в электронной форме.</w:t>
      </w:r>
    </w:p>
    <w:p w:rsidR="00D16335" w:rsidRPr="005F1880" w:rsidRDefault="00D16335" w:rsidP="00D16335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F1880">
        <w:rPr>
          <w:sz w:val="28"/>
          <w:szCs w:val="28"/>
        </w:rPr>
        <w:t xml:space="preserve">4. Программа приватизации на 2023 год содержала заведомо не </w:t>
      </w:r>
      <w:r w:rsidR="005C243B">
        <w:rPr>
          <w:sz w:val="28"/>
          <w:szCs w:val="28"/>
        </w:rPr>
        <w:t>выпо</w:t>
      </w:r>
      <w:r w:rsidRPr="005F1880">
        <w:rPr>
          <w:sz w:val="28"/>
          <w:szCs w:val="28"/>
        </w:rPr>
        <w:t>лнимые сроки приватизации.</w:t>
      </w:r>
    </w:p>
    <w:p w:rsidR="00021772" w:rsidRDefault="00D16335" w:rsidP="00D16335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F1880">
        <w:rPr>
          <w:sz w:val="28"/>
          <w:szCs w:val="28"/>
        </w:rPr>
        <w:t xml:space="preserve">5. </w:t>
      </w:r>
      <w:r>
        <w:rPr>
          <w:sz w:val="28"/>
          <w:szCs w:val="28"/>
        </w:rPr>
        <w:t>У</w:t>
      </w:r>
      <w:r w:rsidRPr="005F1880">
        <w:rPr>
          <w:sz w:val="28"/>
          <w:szCs w:val="28"/>
        </w:rPr>
        <w:t>чёт пени</w:t>
      </w:r>
      <w:r>
        <w:rPr>
          <w:sz w:val="28"/>
          <w:szCs w:val="28"/>
        </w:rPr>
        <w:t xml:space="preserve"> </w:t>
      </w:r>
      <w:r w:rsidRPr="005F1880">
        <w:rPr>
          <w:sz w:val="28"/>
          <w:szCs w:val="28"/>
        </w:rPr>
        <w:t>по контрагентам</w:t>
      </w:r>
      <w:r>
        <w:rPr>
          <w:sz w:val="28"/>
          <w:szCs w:val="28"/>
        </w:rPr>
        <w:t>:</w:t>
      </w:r>
      <w:r w:rsidRPr="00D16335">
        <w:rPr>
          <w:sz w:val="28"/>
          <w:szCs w:val="28"/>
        </w:rPr>
        <w:t xml:space="preserve"> </w:t>
      </w:r>
      <w:r w:rsidRPr="005F1880">
        <w:rPr>
          <w:sz w:val="28"/>
          <w:szCs w:val="28"/>
        </w:rPr>
        <w:t>ИП Кузькин С.А.</w:t>
      </w:r>
      <w:r w:rsidR="00021772">
        <w:rPr>
          <w:sz w:val="28"/>
          <w:szCs w:val="28"/>
        </w:rPr>
        <w:t>,</w:t>
      </w:r>
      <w:r w:rsidRPr="005F1880">
        <w:rPr>
          <w:sz w:val="28"/>
          <w:szCs w:val="28"/>
        </w:rPr>
        <w:t xml:space="preserve"> ИП Шадрин</w:t>
      </w:r>
      <w:r w:rsidR="00D83312">
        <w:rPr>
          <w:sz w:val="28"/>
          <w:szCs w:val="28"/>
        </w:rPr>
        <w:t xml:space="preserve"> С.К.</w:t>
      </w:r>
      <w:r w:rsidRPr="005F1880">
        <w:rPr>
          <w:sz w:val="28"/>
          <w:szCs w:val="28"/>
        </w:rPr>
        <w:t xml:space="preserve"> </w:t>
      </w:r>
      <w:r w:rsidR="00021772" w:rsidRPr="005F1880">
        <w:rPr>
          <w:sz w:val="28"/>
          <w:szCs w:val="28"/>
        </w:rPr>
        <w:t xml:space="preserve">осуществлялся </w:t>
      </w:r>
      <w:r w:rsidR="00021772">
        <w:rPr>
          <w:sz w:val="28"/>
          <w:szCs w:val="28"/>
        </w:rPr>
        <w:t xml:space="preserve">в </w:t>
      </w:r>
      <w:r w:rsidRPr="005F1880">
        <w:rPr>
          <w:sz w:val="28"/>
          <w:szCs w:val="28"/>
        </w:rPr>
        <w:t xml:space="preserve">нарушение пункта 85 </w:t>
      </w:r>
      <w:r w:rsidRPr="00DC0A2F">
        <w:rPr>
          <w:sz w:val="28"/>
          <w:szCs w:val="28"/>
        </w:rPr>
        <w:t>Инструкции 162н</w:t>
      </w:r>
      <w:r>
        <w:rPr>
          <w:rStyle w:val="af9"/>
          <w:sz w:val="28"/>
          <w:szCs w:val="28"/>
        </w:rPr>
        <w:footnoteReference w:id="8"/>
      </w:r>
      <w:r w:rsidR="0009787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16335" w:rsidRDefault="00D16335" w:rsidP="00D16335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F1880">
        <w:rPr>
          <w:sz w:val="28"/>
          <w:szCs w:val="28"/>
        </w:rPr>
        <w:t>6. В нарушение статьи 160.1 Б</w:t>
      </w:r>
      <w:r w:rsidR="00021772">
        <w:rPr>
          <w:sz w:val="28"/>
          <w:szCs w:val="28"/>
        </w:rPr>
        <w:t>К РФ</w:t>
      </w:r>
      <w:r w:rsidR="00097878">
        <w:rPr>
          <w:sz w:val="28"/>
          <w:szCs w:val="28"/>
        </w:rPr>
        <w:t xml:space="preserve"> ДМИ по отдельным контрагентам</w:t>
      </w:r>
      <w:r w:rsidRPr="005F1880">
        <w:rPr>
          <w:sz w:val="28"/>
          <w:szCs w:val="28"/>
        </w:rPr>
        <w:t xml:space="preserve"> не осуществлялась работа по взысканию неустойки, а также требованию уплаты пени за нарушение условий договоров, что привело к недополучению средств в доход бюджета.</w:t>
      </w:r>
    </w:p>
    <w:p w:rsidR="00D16335" w:rsidRPr="00FB027C" w:rsidRDefault="00D16335" w:rsidP="00A13729">
      <w:pPr>
        <w:ind w:firstLine="709"/>
        <w:jc w:val="both"/>
        <w:rPr>
          <w:b/>
          <w:i/>
          <w:sz w:val="28"/>
        </w:rPr>
      </w:pPr>
      <w:r>
        <w:rPr>
          <w:sz w:val="28"/>
          <w:szCs w:val="28"/>
        </w:rPr>
        <w:t xml:space="preserve"> </w:t>
      </w:r>
    </w:p>
    <w:p w:rsidR="00EC4C21" w:rsidRPr="00E019FD" w:rsidRDefault="00EC4C21" w:rsidP="00EC4C21">
      <w:pPr>
        <w:ind w:firstLine="709"/>
        <w:jc w:val="center"/>
        <w:rPr>
          <w:b/>
          <w:i/>
          <w:sz w:val="28"/>
        </w:rPr>
      </w:pPr>
      <w:r w:rsidRPr="00E019FD">
        <w:rPr>
          <w:b/>
          <w:i/>
          <w:sz w:val="28"/>
        </w:rPr>
        <w:t>Внешняя проверка годовой бюджетной отчётности главных администраторов бюджетных средств</w:t>
      </w:r>
    </w:p>
    <w:p w:rsidR="00EC4C21" w:rsidRDefault="00EC4C21" w:rsidP="00EC4C21">
      <w:pPr>
        <w:ind w:firstLine="709"/>
        <w:jc w:val="center"/>
        <w:rPr>
          <w:b/>
          <w:i/>
          <w:sz w:val="28"/>
        </w:rPr>
      </w:pPr>
    </w:p>
    <w:p w:rsidR="004E2122" w:rsidRPr="009C7E97" w:rsidRDefault="004E2122" w:rsidP="004E2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E97">
        <w:rPr>
          <w:sz w:val="28"/>
          <w:szCs w:val="28"/>
        </w:rPr>
        <w:t>Проведена внешняя проверка годовой бюджетной отчётности за 202</w:t>
      </w:r>
      <w:r>
        <w:rPr>
          <w:sz w:val="28"/>
          <w:szCs w:val="28"/>
        </w:rPr>
        <w:t>3</w:t>
      </w:r>
      <w:r w:rsidRPr="009C7E97">
        <w:rPr>
          <w:sz w:val="28"/>
          <w:szCs w:val="28"/>
        </w:rPr>
        <w:t xml:space="preserve"> год 10 главных администраторов бюджетных средств (далее </w:t>
      </w:r>
      <w:r>
        <w:rPr>
          <w:sz w:val="28"/>
          <w:szCs w:val="28"/>
        </w:rPr>
        <w:t>-</w:t>
      </w:r>
      <w:r w:rsidR="009F1642">
        <w:rPr>
          <w:sz w:val="28"/>
          <w:szCs w:val="28"/>
        </w:rPr>
        <w:t xml:space="preserve"> ГАБС)</w:t>
      </w:r>
      <w:r w:rsidRPr="009C7E97">
        <w:rPr>
          <w:sz w:val="28"/>
          <w:szCs w:val="28"/>
        </w:rPr>
        <w:t>.</w:t>
      </w:r>
      <w:r w:rsidRPr="009C7E97">
        <w:t xml:space="preserve"> </w:t>
      </w:r>
    </w:p>
    <w:p w:rsidR="004E2122" w:rsidRPr="009C7E97" w:rsidRDefault="004E2122" w:rsidP="004E2122">
      <w:pPr>
        <w:ind w:firstLine="709"/>
        <w:jc w:val="both"/>
        <w:rPr>
          <w:sz w:val="28"/>
          <w:szCs w:val="28"/>
        </w:rPr>
      </w:pPr>
      <w:r w:rsidRPr="009C7E97">
        <w:rPr>
          <w:sz w:val="28"/>
          <w:szCs w:val="28"/>
        </w:rPr>
        <w:t xml:space="preserve">В ходе проверки бюджетной отчётности ГАБС установлены: </w:t>
      </w:r>
    </w:p>
    <w:p w:rsidR="004E2122" w:rsidRPr="009C7E97" w:rsidRDefault="004E2122" w:rsidP="004E2122">
      <w:pPr>
        <w:ind w:firstLine="709"/>
        <w:jc w:val="both"/>
        <w:rPr>
          <w:sz w:val="28"/>
          <w:szCs w:val="28"/>
        </w:rPr>
      </w:pPr>
      <w:r w:rsidRPr="009C7E97">
        <w:rPr>
          <w:sz w:val="28"/>
          <w:szCs w:val="28"/>
        </w:rPr>
        <w:t xml:space="preserve">1. Нарушения </w:t>
      </w:r>
      <w:r w:rsidRPr="000949C5">
        <w:rPr>
          <w:sz w:val="28"/>
          <w:szCs w:val="28"/>
        </w:rPr>
        <w:t>Инструкции о порядке составления и представления годо</w:t>
      </w:r>
      <w:r>
        <w:rPr>
          <w:sz w:val="28"/>
          <w:szCs w:val="28"/>
        </w:rPr>
        <w:t>вой, квартальной и месячной отчё</w:t>
      </w:r>
      <w:r w:rsidRPr="000949C5">
        <w:rPr>
          <w:sz w:val="28"/>
          <w:szCs w:val="28"/>
        </w:rPr>
        <w:t>тности об исполнении бюджетов</w:t>
      </w:r>
      <w:r>
        <w:rPr>
          <w:rStyle w:val="af9"/>
          <w:sz w:val="28"/>
          <w:szCs w:val="28"/>
        </w:rPr>
        <w:footnoteReference w:id="9"/>
      </w:r>
      <w:r>
        <w:rPr>
          <w:sz w:val="28"/>
          <w:szCs w:val="28"/>
        </w:rPr>
        <w:t xml:space="preserve">, </w:t>
      </w:r>
      <w:r w:rsidRPr="009C7E97">
        <w:rPr>
          <w:sz w:val="28"/>
          <w:szCs w:val="28"/>
        </w:rPr>
        <w:t>выразившиеся в неполном и неточном заполнении необходимых реквизитов и показателей бюджетной отчётности, не повлиявшие на достоверность бюджетной отчётности.</w:t>
      </w:r>
    </w:p>
    <w:p w:rsidR="004E2122" w:rsidRPr="009C7E97" w:rsidRDefault="004E2122" w:rsidP="004E2122">
      <w:pPr>
        <w:ind w:firstLine="709"/>
        <w:jc w:val="both"/>
        <w:rPr>
          <w:sz w:val="28"/>
          <w:szCs w:val="28"/>
        </w:rPr>
      </w:pPr>
      <w:r w:rsidRPr="009C7E97">
        <w:rPr>
          <w:sz w:val="28"/>
          <w:szCs w:val="28"/>
        </w:rPr>
        <w:t xml:space="preserve">2. Использование бюджетных средств на </w:t>
      </w:r>
      <w:r>
        <w:rPr>
          <w:sz w:val="28"/>
          <w:szCs w:val="28"/>
        </w:rPr>
        <w:t xml:space="preserve">оплату </w:t>
      </w:r>
      <w:r w:rsidRPr="004D300C">
        <w:rPr>
          <w:sz w:val="28"/>
          <w:szCs w:val="28"/>
        </w:rPr>
        <w:t xml:space="preserve">судебных издержек, </w:t>
      </w:r>
      <w:r>
        <w:rPr>
          <w:sz w:val="28"/>
          <w:szCs w:val="28"/>
        </w:rPr>
        <w:t xml:space="preserve">возмещение </w:t>
      </w:r>
      <w:r w:rsidRPr="004D300C">
        <w:rPr>
          <w:sz w:val="28"/>
          <w:szCs w:val="28"/>
        </w:rPr>
        <w:t>госпошлин</w:t>
      </w:r>
      <w:r>
        <w:rPr>
          <w:sz w:val="28"/>
          <w:szCs w:val="28"/>
        </w:rPr>
        <w:t>ы</w:t>
      </w:r>
      <w:r w:rsidRPr="004D300C">
        <w:rPr>
          <w:sz w:val="28"/>
          <w:szCs w:val="28"/>
        </w:rPr>
        <w:t>, штрафов, пеней, недоимок, исполнительных листов, сумм компенсаций морального вреда, а также расходов на исполнение Решений судов без учёта средств, выделенных на возмещение физическим лицам за изымаемые земельные участки, приобретение жилого помещения, а также выплаты основной задолженности, в том числе по выполнению работ и оказанию услуг</w:t>
      </w:r>
      <w:r w:rsidRPr="009C7E97">
        <w:rPr>
          <w:sz w:val="28"/>
          <w:szCs w:val="28"/>
        </w:rPr>
        <w:t xml:space="preserve"> в общей сумме </w:t>
      </w:r>
      <w:r>
        <w:rPr>
          <w:sz w:val="28"/>
          <w:szCs w:val="28"/>
        </w:rPr>
        <w:t>12 678,184</w:t>
      </w:r>
      <w:r w:rsidRPr="009C7E97">
        <w:rPr>
          <w:sz w:val="28"/>
          <w:szCs w:val="28"/>
        </w:rPr>
        <w:t xml:space="preserve"> тыс. рублей.</w:t>
      </w:r>
    </w:p>
    <w:p w:rsidR="004E2122" w:rsidRPr="008B5D55" w:rsidRDefault="004E2122" w:rsidP="004E2122">
      <w:pPr>
        <w:ind w:firstLine="709"/>
        <w:jc w:val="both"/>
        <w:rPr>
          <w:sz w:val="28"/>
          <w:szCs w:val="28"/>
        </w:rPr>
      </w:pPr>
      <w:r w:rsidRPr="008B5D55">
        <w:rPr>
          <w:sz w:val="28"/>
          <w:szCs w:val="28"/>
        </w:rPr>
        <w:t xml:space="preserve">3. Наличие просроченной дебиторской задолженности по арендной плате за </w:t>
      </w:r>
      <w:r>
        <w:rPr>
          <w:sz w:val="28"/>
          <w:szCs w:val="28"/>
        </w:rPr>
        <w:t>пользование</w:t>
      </w:r>
      <w:r w:rsidRPr="008B5D55">
        <w:rPr>
          <w:sz w:val="28"/>
          <w:szCs w:val="28"/>
        </w:rPr>
        <w:t xml:space="preserve"> имуществом и </w:t>
      </w:r>
      <w:r>
        <w:rPr>
          <w:sz w:val="28"/>
          <w:szCs w:val="28"/>
        </w:rPr>
        <w:t>земельными</w:t>
      </w:r>
      <w:r w:rsidRPr="008B5D55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ами</w:t>
      </w:r>
      <w:r w:rsidRPr="008B5D55">
        <w:rPr>
          <w:sz w:val="28"/>
          <w:szCs w:val="28"/>
        </w:rPr>
        <w:t xml:space="preserve"> в общей сумме</w:t>
      </w:r>
      <w:r>
        <w:rPr>
          <w:sz w:val="28"/>
          <w:szCs w:val="28"/>
        </w:rPr>
        <w:br/>
      </w:r>
      <w:r w:rsidRPr="008B5D55">
        <w:rPr>
          <w:sz w:val="28"/>
          <w:szCs w:val="28"/>
        </w:rPr>
        <w:t>266 699,076 тыс. рублей.</w:t>
      </w:r>
    </w:p>
    <w:p w:rsidR="00843D57" w:rsidRDefault="00843D57" w:rsidP="00E019FD">
      <w:pPr>
        <w:jc w:val="center"/>
        <w:rPr>
          <w:b/>
          <w:i/>
          <w:color w:val="auto"/>
          <w:sz w:val="28"/>
        </w:rPr>
      </w:pPr>
    </w:p>
    <w:p w:rsidR="00843D57" w:rsidRDefault="00E019FD" w:rsidP="00E019FD">
      <w:pPr>
        <w:jc w:val="center"/>
        <w:rPr>
          <w:b/>
          <w:i/>
          <w:color w:val="auto"/>
          <w:sz w:val="28"/>
        </w:rPr>
      </w:pPr>
      <w:r>
        <w:rPr>
          <w:b/>
          <w:i/>
          <w:color w:val="auto"/>
          <w:sz w:val="28"/>
        </w:rPr>
        <w:lastRenderedPageBreak/>
        <w:t>П</w:t>
      </w:r>
      <w:r w:rsidRPr="00E019FD">
        <w:rPr>
          <w:b/>
          <w:i/>
          <w:color w:val="auto"/>
          <w:sz w:val="28"/>
        </w:rPr>
        <w:t>роверки</w:t>
      </w:r>
      <w:r w:rsidR="00843D57">
        <w:rPr>
          <w:b/>
          <w:i/>
          <w:color w:val="auto"/>
          <w:sz w:val="28"/>
        </w:rPr>
        <w:t xml:space="preserve"> в рамках взаимодействия с Нефтеюганской межрайонной прокуратурой</w:t>
      </w:r>
    </w:p>
    <w:p w:rsidR="00843D57" w:rsidRDefault="00843D57" w:rsidP="00E019FD">
      <w:pPr>
        <w:jc w:val="center"/>
        <w:rPr>
          <w:b/>
          <w:i/>
          <w:color w:val="auto"/>
          <w:sz w:val="28"/>
        </w:rPr>
      </w:pPr>
    </w:p>
    <w:p w:rsidR="00843D57" w:rsidRDefault="00843D57" w:rsidP="00843D57">
      <w:pPr>
        <w:jc w:val="both"/>
        <w:rPr>
          <w:color w:val="auto"/>
          <w:sz w:val="28"/>
        </w:rPr>
      </w:pPr>
      <w:r>
        <w:rPr>
          <w:color w:val="auto"/>
          <w:sz w:val="28"/>
        </w:rPr>
        <w:tab/>
        <w:t>Во втором квартале специалисты Счётной палаты дважды по требовани</w:t>
      </w:r>
      <w:r w:rsidR="00D83312">
        <w:rPr>
          <w:color w:val="auto"/>
          <w:sz w:val="28"/>
        </w:rPr>
        <w:t>ям</w:t>
      </w:r>
      <w:r>
        <w:rPr>
          <w:color w:val="auto"/>
          <w:sz w:val="28"/>
        </w:rPr>
        <w:t xml:space="preserve"> Нефтеюганской межрайонной прокуратуры привлекались для проведения </w:t>
      </w:r>
      <w:r w:rsidR="00D83312">
        <w:rPr>
          <w:color w:val="auto"/>
          <w:sz w:val="28"/>
        </w:rPr>
        <w:t>проверок</w:t>
      </w:r>
      <w:r>
        <w:rPr>
          <w:color w:val="auto"/>
          <w:sz w:val="28"/>
        </w:rPr>
        <w:t>:</w:t>
      </w:r>
    </w:p>
    <w:p w:rsidR="00843D57" w:rsidRDefault="00843D57" w:rsidP="00843D57">
      <w:pPr>
        <w:jc w:val="both"/>
        <w:rPr>
          <w:color w:val="auto"/>
          <w:sz w:val="28"/>
        </w:rPr>
      </w:pPr>
      <w:r>
        <w:rPr>
          <w:color w:val="auto"/>
          <w:sz w:val="28"/>
        </w:rPr>
        <w:tab/>
        <w:t xml:space="preserve">- </w:t>
      </w:r>
      <w:r w:rsidR="00E019FD" w:rsidRPr="00843D57">
        <w:rPr>
          <w:color w:val="auto"/>
          <w:sz w:val="28"/>
        </w:rPr>
        <w:t>обоснованности расходования средств, направленных на выплату заработной платы</w:t>
      </w:r>
      <w:r>
        <w:rPr>
          <w:color w:val="auto"/>
          <w:sz w:val="28"/>
        </w:rPr>
        <w:t xml:space="preserve"> специалистам комитета физической культуры и спорта администрации города Нефтеюганска и подведомственных ему </w:t>
      </w:r>
      <w:r w:rsidR="007C4D4D">
        <w:rPr>
          <w:color w:val="auto"/>
          <w:sz w:val="28"/>
        </w:rPr>
        <w:t xml:space="preserve">пяти </w:t>
      </w:r>
      <w:r>
        <w:rPr>
          <w:color w:val="auto"/>
          <w:sz w:val="28"/>
        </w:rPr>
        <w:t>муниципальных учреждений;</w:t>
      </w:r>
    </w:p>
    <w:p w:rsidR="00E019FD" w:rsidRDefault="00843D57" w:rsidP="00843D57">
      <w:pPr>
        <w:jc w:val="both"/>
        <w:rPr>
          <w:sz w:val="28"/>
          <w:szCs w:val="28"/>
        </w:rPr>
      </w:pPr>
      <w:r>
        <w:rPr>
          <w:color w:val="auto"/>
          <w:sz w:val="28"/>
        </w:rPr>
        <w:tab/>
        <w:t xml:space="preserve">-  </w:t>
      </w:r>
      <w:r w:rsidR="007C4D4D" w:rsidRPr="007C4D4D">
        <w:rPr>
          <w:color w:val="auto"/>
          <w:sz w:val="28"/>
        </w:rPr>
        <w:t xml:space="preserve">доводов обращения в части возможного несоответствия сметной калькуляции видам работ, указанным в актах выполненных работ, а также обоснованности увеличения цены контракта </w:t>
      </w:r>
      <w:r w:rsidR="007C4D4D" w:rsidRPr="00EE51A8">
        <w:rPr>
          <w:sz w:val="28"/>
          <w:szCs w:val="28"/>
        </w:rPr>
        <w:t>на выполнение работ по капитальному ремонту клеенодеревянных конструкций несущих сводов объекта: здание Центра физической культуры и спорта «Жемчужина Югры»</w:t>
      </w:r>
      <w:r w:rsidR="00D83312">
        <w:rPr>
          <w:sz w:val="28"/>
          <w:szCs w:val="28"/>
        </w:rPr>
        <w:t>,</w:t>
      </w:r>
      <w:r w:rsidR="007C4D4D" w:rsidRPr="00EE51A8">
        <w:rPr>
          <w:sz w:val="28"/>
          <w:szCs w:val="28"/>
        </w:rPr>
        <w:t xml:space="preserve"> находящегося по адресу: г. Нефтеюганск, 2А микрорайон, строение 4</w:t>
      </w:r>
      <w:r w:rsidR="007C4D4D">
        <w:rPr>
          <w:sz w:val="28"/>
          <w:szCs w:val="28"/>
        </w:rPr>
        <w:t>.</w:t>
      </w:r>
    </w:p>
    <w:p w:rsidR="00B808C8" w:rsidRDefault="00B808C8" w:rsidP="00843D57">
      <w:pPr>
        <w:jc w:val="both"/>
        <w:rPr>
          <w:color w:val="auto"/>
          <w:sz w:val="28"/>
        </w:rPr>
      </w:pPr>
      <w:r>
        <w:rPr>
          <w:sz w:val="28"/>
          <w:szCs w:val="28"/>
        </w:rPr>
        <w:tab/>
        <w:t xml:space="preserve">Отчёты о проверках направлены в адрес </w:t>
      </w:r>
      <w:r>
        <w:rPr>
          <w:color w:val="auto"/>
          <w:sz w:val="28"/>
        </w:rPr>
        <w:t>Нефтеюганской межрайонной прокуратуры.</w:t>
      </w:r>
    </w:p>
    <w:p w:rsidR="00B808C8" w:rsidRDefault="00B808C8" w:rsidP="00843D57">
      <w:pPr>
        <w:jc w:val="both"/>
        <w:rPr>
          <w:color w:val="auto"/>
          <w:sz w:val="28"/>
        </w:rPr>
      </w:pPr>
    </w:p>
    <w:p w:rsidR="00B808C8" w:rsidRPr="00B808C8" w:rsidRDefault="00B808C8" w:rsidP="00B808C8">
      <w:pPr>
        <w:jc w:val="center"/>
        <w:rPr>
          <w:b/>
          <w:i/>
          <w:color w:val="auto"/>
          <w:sz w:val="28"/>
        </w:rPr>
      </w:pPr>
      <w:r w:rsidRPr="00B808C8">
        <w:rPr>
          <w:b/>
          <w:i/>
          <w:color w:val="auto"/>
          <w:sz w:val="28"/>
        </w:rPr>
        <w:t>Аудит в сфере закупок товаров (работ, услуг)</w:t>
      </w:r>
    </w:p>
    <w:p w:rsidR="00B808C8" w:rsidRDefault="00B808C8" w:rsidP="004E2122">
      <w:pPr>
        <w:tabs>
          <w:tab w:val="left" w:pos="284"/>
        </w:tabs>
        <w:ind w:firstLine="709"/>
        <w:jc w:val="both"/>
        <w:rPr>
          <w:sz w:val="28"/>
        </w:rPr>
      </w:pPr>
    </w:p>
    <w:p w:rsidR="00B808C8" w:rsidRDefault="00B808C8" w:rsidP="004E2122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Контрольное мероприятие проведено на объекте: муниципальное бюджетное общеобра</w:t>
      </w:r>
      <w:r w:rsidR="000021E9">
        <w:rPr>
          <w:sz w:val="28"/>
        </w:rPr>
        <w:t xml:space="preserve">зовательное учреждение «Средняя </w:t>
      </w:r>
      <w:r>
        <w:rPr>
          <w:sz w:val="28"/>
        </w:rPr>
        <w:t>общеобразовательная школа № 13»</w:t>
      </w:r>
      <w:r w:rsidR="00BA0BDA">
        <w:rPr>
          <w:sz w:val="28"/>
        </w:rPr>
        <w:t xml:space="preserve"> (далее - Заказчик)</w:t>
      </w:r>
      <w:r>
        <w:rPr>
          <w:sz w:val="28"/>
        </w:rPr>
        <w:t>.</w:t>
      </w:r>
    </w:p>
    <w:p w:rsidR="00B808C8" w:rsidRDefault="00B808C8" w:rsidP="004E2122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По результатам контрольного мероприятия установлено:</w:t>
      </w:r>
    </w:p>
    <w:p w:rsidR="00BA0BDA" w:rsidRDefault="00BA0BDA" w:rsidP="00BA0BD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eastAsia="ar-SA"/>
        </w:rPr>
        <w:t>П</w:t>
      </w:r>
      <w:r w:rsidRPr="00530184">
        <w:rPr>
          <w:sz w:val="28"/>
          <w:szCs w:val="28"/>
          <w:lang w:eastAsia="ar-SA"/>
        </w:rPr>
        <w:t xml:space="preserve">ри нарушении поставщиками условий </w:t>
      </w:r>
      <w:r>
        <w:rPr>
          <w:sz w:val="28"/>
          <w:szCs w:val="28"/>
          <w:lang w:eastAsia="ar-SA"/>
        </w:rPr>
        <w:t xml:space="preserve">ряда контрактов (договоров) Заказчиком, </w:t>
      </w:r>
      <w:r w:rsidRPr="00530184">
        <w:rPr>
          <w:sz w:val="28"/>
          <w:szCs w:val="28"/>
          <w:lang w:eastAsia="ar-SA"/>
        </w:rPr>
        <w:t>требовани</w:t>
      </w:r>
      <w:r>
        <w:rPr>
          <w:sz w:val="28"/>
          <w:szCs w:val="28"/>
          <w:lang w:eastAsia="ar-SA"/>
        </w:rPr>
        <w:t>я</w:t>
      </w:r>
      <w:r w:rsidRPr="00530184">
        <w:rPr>
          <w:sz w:val="28"/>
          <w:szCs w:val="28"/>
          <w:lang w:eastAsia="ar-SA"/>
        </w:rPr>
        <w:t xml:space="preserve"> об уплате неустоек (штрафов, пеней) не направлял</w:t>
      </w:r>
      <w:r>
        <w:rPr>
          <w:sz w:val="28"/>
          <w:szCs w:val="28"/>
          <w:lang w:eastAsia="ar-SA"/>
        </w:rPr>
        <w:t>ись, претензионная работа не проводилась.</w:t>
      </w:r>
    </w:p>
    <w:p w:rsidR="00BA0BDA" w:rsidRDefault="00BA0BDA" w:rsidP="00BA0BD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>
        <w:rPr>
          <w:iCs/>
          <w:sz w:val="28"/>
          <w:szCs w:val="28"/>
        </w:rPr>
        <w:t xml:space="preserve"> нарушение контрактов (договоров), Заказчиком не соблюдались</w:t>
      </w:r>
      <w:r w:rsidRPr="00504045">
        <w:rPr>
          <w:iCs/>
          <w:sz w:val="28"/>
          <w:szCs w:val="28"/>
        </w:rPr>
        <w:t xml:space="preserve"> сроки оплаты товаров </w:t>
      </w:r>
      <w:r>
        <w:rPr>
          <w:iCs/>
          <w:sz w:val="28"/>
          <w:szCs w:val="28"/>
        </w:rPr>
        <w:t>(</w:t>
      </w:r>
      <w:r w:rsidRPr="00504045">
        <w:rPr>
          <w:iCs/>
          <w:sz w:val="28"/>
          <w:szCs w:val="28"/>
        </w:rPr>
        <w:t>работ, услуг</w:t>
      </w:r>
      <w:r>
        <w:rPr>
          <w:iCs/>
          <w:sz w:val="28"/>
          <w:szCs w:val="28"/>
        </w:rPr>
        <w:t>)</w:t>
      </w:r>
      <w:r w:rsidRPr="00504045">
        <w:rPr>
          <w:iCs/>
          <w:sz w:val="28"/>
          <w:szCs w:val="28"/>
        </w:rPr>
        <w:t xml:space="preserve"> </w:t>
      </w:r>
      <w:r w:rsidRPr="0050404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общую </w:t>
      </w:r>
      <w:r w:rsidRPr="00504045">
        <w:rPr>
          <w:sz w:val="28"/>
          <w:szCs w:val="28"/>
        </w:rPr>
        <w:t xml:space="preserve">сумму </w:t>
      </w:r>
      <w:r w:rsidRPr="000E56BA">
        <w:rPr>
          <w:sz w:val="28"/>
          <w:szCs w:val="28"/>
        </w:rPr>
        <w:t xml:space="preserve">7 541 457 рублей </w:t>
      </w:r>
      <w:r>
        <w:rPr>
          <w:sz w:val="28"/>
          <w:szCs w:val="28"/>
        </w:rPr>
        <w:br/>
      </w:r>
      <w:r w:rsidRPr="000E56BA">
        <w:rPr>
          <w:sz w:val="28"/>
          <w:szCs w:val="28"/>
        </w:rPr>
        <w:t>10 копеек.</w:t>
      </w:r>
      <w:r w:rsidRPr="00504045">
        <w:rPr>
          <w:sz w:val="28"/>
          <w:szCs w:val="28"/>
        </w:rPr>
        <w:t xml:space="preserve"> </w:t>
      </w:r>
    </w:p>
    <w:p w:rsidR="00BA0BDA" w:rsidRDefault="00BA0BDA" w:rsidP="00BA0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91661">
        <w:rPr>
          <w:sz w:val="28"/>
          <w:szCs w:val="28"/>
        </w:rPr>
        <w:t>Дробление закупок, осуществлённы</w:t>
      </w:r>
      <w:r>
        <w:rPr>
          <w:sz w:val="28"/>
          <w:szCs w:val="28"/>
        </w:rPr>
        <w:t>х</w:t>
      </w:r>
      <w:r w:rsidRPr="00E91661">
        <w:rPr>
          <w:sz w:val="28"/>
          <w:szCs w:val="28"/>
        </w:rPr>
        <w:t xml:space="preserve"> с одним и тем же поставщиком (исполнителем), </w:t>
      </w:r>
      <w:r>
        <w:rPr>
          <w:sz w:val="28"/>
          <w:szCs w:val="28"/>
        </w:rPr>
        <w:t xml:space="preserve">с </w:t>
      </w:r>
      <w:r w:rsidRPr="00E91661">
        <w:rPr>
          <w:sz w:val="28"/>
          <w:szCs w:val="28"/>
        </w:rPr>
        <w:t>аналогичным предметом контрактов, свидетельствует об ограничении количества возможных участников</w:t>
      </w:r>
      <w:r>
        <w:rPr>
          <w:sz w:val="28"/>
          <w:szCs w:val="28"/>
        </w:rPr>
        <w:t>, что нарушает принцип обеспечения конкуренции, установленный статьёй 8 Закона № 44-ФЗ</w:t>
      </w:r>
      <w:r>
        <w:rPr>
          <w:rStyle w:val="af9"/>
          <w:sz w:val="28"/>
          <w:szCs w:val="28"/>
        </w:rPr>
        <w:footnoteReference w:id="10"/>
      </w:r>
      <w:r>
        <w:rPr>
          <w:sz w:val="28"/>
          <w:szCs w:val="28"/>
        </w:rPr>
        <w:t xml:space="preserve">. </w:t>
      </w:r>
    </w:p>
    <w:p w:rsidR="00BA0BDA" w:rsidRPr="004C16CE" w:rsidRDefault="00BA0BDA" w:rsidP="00BA0BD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В н</w:t>
      </w:r>
      <w:r w:rsidRPr="006F3F82">
        <w:rPr>
          <w:sz w:val="28"/>
          <w:szCs w:val="28"/>
        </w:rPr>
        <w:t xml:space="preserve">арушение </w:t>
      </w:r>
      <w:r>
        <w:rPr>
          <w:sz w:val="28"/>
          <w:szCs w:val="28"/>
        </w:rPr>
        <w:t xml:space="preserve">пункта 15 </w:t>
      </w:r>
      <w:r w:rsidRPr="006F3F82">
        <w:rPr>
          <w:sz w:val="28"/>
          <w:szCs w:val="28"/>
        </w:rPr>
        <w:t xml:space="preserve">части </w:t>
      </w:r>
      <w:r>
        <w:rPr>
          <w:sz w:val="28"/>
          <w:szCs w:val="28"/>
        </w:rPr>
        <w:t>2</w:t>
      </w:r>
      <w:r w:rsidRPr="006F3F82">
        <w:rPr>
          <w:sz w:val="28"/>
          <w:szCs w:val="28"/>
        </w:rPr>
        <w:t xml:space="preserve"> статьи 103 Закона № 44-ФЗ, </w:t>
      </w:r>
      <w:r w:rsidRPr="00727789">
        <w:rPr>
          <w:sz w:val="28"/>
          <w:szCs w:val="28"/>
        </w:rPr>
        <w:t>подпункта «б» пункта 15 Правил ведения реестра контрактов</w:t>
      </w:r>
      <w:r>
        <w:rPr>
          <w:rStyle w:val="af9"/>
          <w:sz w:val="28"/>
          <w:szCs w:val="28"/>
        </w:rPr>
        <w:footnoteReference w:id="11"/>
      </w:r>
      <w:r>
        <w:rPr>
          <w:sz w:val="28"/>
          <w:szCs w:val="28"/>
        </w:rPr>
        <w:t>,</w:t>
      </w:r>
      <w:r w:rsidRPr="007277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Заказчиком </w:t>
      </w:r>
      <w:r w:rsidR="0036352A">
        <w:rPr>
          <w:sz w:val="28"/>
          <w:szCs w:val="28"/>
        </w:rPr>
        <w:lastRenderedPageBreak/>
        <w:t xml:space="preserve">информация </w:t>
      </w:r>
      <w:r w:rsidRPr="00813FDC">
        <w:rPr>
          <w:sz w:val="28"/>
          <w:szCs w:val="28"/>
        </w:rPr>
        <w:t xml:space="preserve">в </w:t>
      </w:r>
      <w:r w:rsidR="009E21AC">
        <w:rPr>
          <w:sz w:val="28"/>
          <w:szCs w:val="28"/>
        </w:rPr>
        <w:t>ф</w:t>
      </w:r>
      <w:r w:rsidRPr="00E53219">
        <w:rPr>
          <w:sz w:val="28"/>
          <w:szCs w:val="28"/>
          <w:lang w:eastAsia="ar-SA"/>
        </w:rPr>
        <w:t xml:space="preserve">едеральный орган исполнительной власти </w:t>
      </w:r>
      <w:r>
        <w:rPr>
          <w:sz w:val="28"/>
          <w:szCs w:val="28"/>
          <w:lang w:eastAsia="ar-SA"/>
        </w:rPr>
        <w:t xml:space="preserve">для включения </w:t>
      </w:r>
      <w:r w:rsidRPr="006F3F82">
        <w:rPr>
          <w:sz w:val="28"/>
          <w:szCs w:val="28"/>
        </w:rPr>
        <w:t>в реестр</w:t>
      </w:r>
      <w:r>
        <w:rPr>
          <w:sz w:val="28"/>
          <w:szCs w:val="28"/>
        </w:rPr>
        <w:t xml:space="preserve"> контрактов н</w:t>
      </w:r>
      <w:r w:rsidRPr="00813FDC">
        <w:rPr>
          <w:sz w:val="28"/>
          <w:szCs w:val="28"/>
        </w:rPr>
        <w:t>е направлял</w:t>
      </w:r>
      <w:r>
        <w:rPr>
          <w:sz w:val="28"/>
          <w:szCs w:val="28"/>
        </w:rPr>
        <w:t>ас</w:t>
      </w:r>
      <w:r w:rsidRPr="00813FDC">
        <w:rPr>
          <w:sz w:val="28"/>
          <w:szCs w:val="28"/>
        </w:rPr>
        <w:t>ь.</w:t>
      </w:r>
    </w:p>
    <w:p w:rsidR="00E019FD" w:rsidRPr="008B5D55" w:rsidRDefault="00E019FD" w:rsidP="004E2122">
      <w:pPr>
        <w:tabs>
          <w:tab w:val="left" w:pos="284"/>
        </w:tabs>
        <w:ind w:firstLine="709"/>
        <w:jc w:val="both"/>
        <w:rPr>
          <w:sz w:val="28"/>
        </w:rPr>
      </w:pPr>
    </w:p>
    <w:p w:rsidR="002849E1" w:rsidRDefault="000A570D" w:rsidP="00A71B5D">
      <w:pPr>
        <w:tabs>
          <w:tab w:val="left" w:pos="284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59731E">
        <w:rPr>
          <w:b/>
          <w:sz w:val="28"/>
        </w:rPr>
        <w:t>Экспертно-аналитическая деятельность</w:t>
      </w:r>
    </w:p>
    <w:p w:rsidR="002849E1" w:rsidRDefault="0059731E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B808C8" w:rsidRPr="00FA5B2D" w:rsidRDefault="00B808C8" w:rsidP="00B808C8">
      <w:pPr>
        <w:ind w:firstLine="709"/>
        <w:jc w:val="both"/>
        <w:rPr>
          <w:sz w:val="28"/>
          <w:szCs w:val="28"/>
        </w:rPr>
      </w:pPr>
      <w:r w:rsidRPr="00FA5B2D">
        <w:rPr>
          <w:sz w:val="28"/>
          <w:szCs w:val="28"/>
        </w:rPr>
        <w:t>Во втором квартале Счётной палатой проведены</w:t>
      </w:r>
      <w:r w:rsidR="009E21AC">
        <w:rPr>
          <w:sz w:val="28"/>
          <w:szCs w:val="28"/>
        </w:rPr>
        <w:t xml:space="preserve"> экспертизы</w:t>
      </w:r>
      <w:r w:rsidRPr="00FA5B2D">
        <w:rPr>
          <w:sz w:val="28"/>
          <w:szCs w:val="28"/>
        </w:rPr>
        <w:t>:</w:t>
      </w:r>
    </w:p>
    <w:p w:rsidR="00B808C8" w:rsidRPr="0040533C" w:rsidRDefault="00B808C8" w:rsidP="00B808C8">
      <w:pPr>
        <w:jc w:val="both"/>
        <w:rPr>
          <w:sz w:val="28"/>
          <w:szCs w:val="28"/>
        </w:rPr>
      </w:pPr>
      <w:r w:rsidRPr="007D5794">
        <w:rPr>
          <w:color w:val="FF0000"/>
          <w:sz w:val="28"/>
          <w:szCs w:val="28"/>
        </w:rPr>
        <w:tab/>
      </w:r>
      <w:r w:rsidRPr="0040533C">
        <w:rPr>
          <w:sz w:val="28"/>
          <w:szCs w:val="28"/>
        </w:rPr>
        <w:t>- проект</w:t>
      </w:r>
      <w:r>
        <w:rPr>
          <w:sz w:val="28"/>
          <w:szCs w:val="28"/>
        </w:rPr>
        <w:t>ов</w:t>
      </w:r>
      <w:r w:rsidRPr="0040533C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 w:rsidRPr="0040533C">
        <w:rPr>
          <w:sz w:val="28"/>
          <w:szCs w:val="28"/>
        </w:rPr>
        <w:t xml:space="preserve"> Думы города «О внесении изменений в решение Думы города Нефтеюганска от 21.12.2022 № 265-VII «О бюджете города Нефтеюганска на 2023 год и плановый период 2024 и 2025 годов»;</w:t>
      </w:r>
    </w:p>
    <w:p w:rsidR="00B808C8" w:rsidRPr="002921FF" w:rsidRDefault="00B808C8" w:rsidP="00B808C8">
      <w:pPr>
        <w:jc w:val="both"/>
        <w:rPr>
          <w:sz w:val="28"/>
          <w:szCs w:val="28"/>
        </w:rPr>
      </w:pPr>
      <w:r w:rsidRPr="002921FF">
        <w:rPr>
          <w:sz w:val="28"/>
          <w:szCs w:val="28"/>
        </w:rPr>
        <w:tab/>
        <w:t xml:space="preserve">- </w:t>
      </w:r>
      <w:r w:rsidR="009E21AC">
        <w:rPr>
          <w:sz w:val="28"/>
          <w:szCs w:val="28"/>
        </w:rPr>
        <w:t>п</w:t>
      </w:r>
      <w:r w:rsidRPr="002921FF">
        <w:rPr>
          <w:sz w:val="28"/>
          <w:szCs w:val="28"/>
        </w:rPr>
        <w:t>роектов изменений в муниципальные программы города Нефтеюганска;</w:t>
      </w:r>
    </w:p>
    <w:p w:rsidR="00B808C8" w:rsidRDefault="00B808C8" w:rsidP="00B80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1FF">
        <w:rPr>
          <w:sz w:val="28"/>
          <w:szCs w:val="28"/>
        </w:rPr>
        <w:t>- проектов муниципальных правовых актов в части, касающейся расходных обязательств муниципального образования.</w:t>
      </w:r>
    </w:p>
    <w:p w:rsidR="00B808C8" w:rsidRPr="002612D0" w:rsidRDefault="00B808C8" w:rsidP="00B808C8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2612D0">
        <w:rPr>
          <w:sz w:val="28"/>
          <w:szCs w:val="28"/>
        </w:rPr>
        <w:t>Кроме того, подготовлено заключение на годовой отчёт об ис</w:t>
      </w:r>
      <w:r w:rsidRPr="002612D0">
        <w:rPr>
          <w:sz w:val="28"/>
          <w:szCs w:val="28"/>
          <w:shd w:val="clear" w:color="auto" w:fill="FFFFFF"/>
        </w:rPr>
        <w:t>полнении бюджета города за 202</w:t>
      </w:r>
      <w:r>
        <w:rPr>
          <w:sz w:val="28"/>
          <w:szCs w:val="28"/>
          <w:shd w:val="clear" w:color="auto" w:fill="FFFFFF"/>
        </w:rPr>
        <w:t>3</w:t>
      </w:r>
      <w:r w:rsidRPr="002612D0">
        <w:rPr>
          <w:sz w:val="28"/>
          <w:szCs w:val="28"/>
          <w:shd w:val="clear" w:color="auto" w:fill="FFFFFF"/>
        </w:rPr>
        <w:t xml:space="preserve"> год, </w:t>
      </w:r>
      <w:r>
        <w:rPr>
          <w:sz w:val="28"/>
          <w:szCs w:val="28"/>
          <w:shd w:val="clear" w:color="auto" w:fill="FFFFFF"/>
        </w:rPr>
        <w:t xml:space="preserve">а также </w:t>
      </w:r>
      <w:r w:rsidRPr="002612D0">
        <w:rPr>
          <w:sz w:val="28"/>
          <w:szCs w:val="28"/>
          <w:shd w:val="clear" w:color="auto" w:fill="FFFFFF"/>
        </w:rPr>
        <w:t>проведён оперативный анализ исполнения и контроль за организацией исполнения местного бюджета в текущем финансовом году (1 квартал 202</w:t>
      </w:r>
      <w:r>
        <w:rPr>
          <w:sz w:val="28"/>
          <w:szCs w:val="28"/>
          <w:shd w:val="clear" w:color="auto" w:fill="FFFFFF"/>
        </w:rPr>
        <w:t>4</w:t>
      </w:r>
      <w:r w:rsidRPr="002612D0">
        <w:rPr>
          <w:sz w:val="28"/>
          <w:szCs w:val="28"/>
          <w:shd w:val="clear" w:color="auto" w:fill="FFFFFF"/>
        </w:rPr>
        <w:t xml:space="preserve"> года).</w:t>
      </w:r>
    </w:p>
    <w:p w:rsidR="003E58E1" w:rsidRPr="003E58E1" w:rsidRDefault="003E58E1" w:rsidP="003E58E1">
      <w:pPr>
        <w:jc w:val="both"/>
        <w:rPr>
          <w:sz w:val="28"/>
          <w:szCs w:val="28"/>
        </w:rPr>
      </w:pPr>
    </w:p>
    <w:p w:rsidR="00571321" w:rsidRPr="00571321" w:rsidRDefault="00571321" w:rsidP="00571321">
      <w:pPr>
        <w:ind w:firstLine="709"/>
        <w:jc w:val="center"/>
        <w:rPr>
          <w:b/>
          <w:i/>
          <w:sz w:val="28"/>
          <w:szCs w:val="28"/>
        </w:rPr>
      </w:pPr>
      <w:r w:rsidRPr="00571321">
        <w:rPr>
          <w:b/>
          <w:i/>
          <w:sz w:val="28"/>
          <w:szCs w:val="28"/>
        </w:rPr>
        <w:t>Экспертиз</w:t>
      </w:r>
      <w:r w:rsidR="009E21AC">
        <w:rPr>
          <w:b/>
          <w:i/>
          <w:sz w:val="28"/>
          <w:szCs w:val="28"/>
        </w:rPr>
        <w:t>ы</w:t>
      </w:r>
      <w:r w:rsidRPr="00571321">
        <w:rPr>
          <w:b/>
          <w:i/>
          <w:sz w:val="28"/>
          <w:szCs w:val="28"/>
        </w:rPr>
        <w:t xml:space="preserve"> проект</w:t>
      </w:r>
      <w:r w:rsidR="009E21AC">
        <w:rPr>
          <w:b/>
          <w:i/>
          <w:sz w:val="28"/>
          <w:szCs w:val="28"/>
        </w:rPr>
        <w:t>ов</w:t>
      </w:r>
      <w:r w:rsidRPr="00571321">
        <w:rPr>
          <w:b/>
          <w:i/>
          <w:sz w:val="28"/>
          <w:szCs w:val="28"/>
        </w:rPr>
        <w:t xml:space="preserve"> решения Думы города «О внесении изменений в решение Думы города Нефтеюганска от 20.12.2023 № 459-VI</w:t>
      </w:r>
      <w:r w:rsidRPr="00571321">
        <w:rPr>
          <w:b/>
          <w:i/>
          <w:sz w:val="28"/>
          <w:szCs w:val="28"/>
          <w:lang w:val="en-US"/>
        </w:rPr>
        <w:t>I</w:t>
      </w:r>
      <w:r w:rsidRPr="00571321">
        <w:rPr>
          <w:b/>
          <w:i/>
          <w:sz w:val="28"/>
          <w:szCs w:val="28"/>
        </w:rPr>
        <w:t xml:space="preserve"> </w:t>
      </w:r>
      <w:r w:rsidR="008C2FCF">
        <w:rPr>
          <w:b/>
          <w:i/>
          <w:sz w:val="28"/>
          <w:szCs w:val="28"/>
        </w:rPr>
        <w:br/>
      </w:r>
      <w:bookmarkStart w:id="0" w:name="_GoBack"/>
      <w:bookmarkEnd w:id="0"/>
      <w:r w:rsidRPr="00571321">
        <w:rPr>
          <w:b/>
          <w:i/>
          <w:sz w:val="28"/>
          <w:szCs w:val="28"/>
        </w:rPr>
        <w:t xml:space="preserve">«О бюджете города Нефтеюганска на 2024 год и плановый период 2025 и 2026 годов» </w:t>
      </w:r>
    </w:p>
    <w:p w:rsidR="00571321" w:rsidRPr="0040533C" w:rsidRDefault="00571321" w:rsidP="00571321">
      <w:pPr>
        <w:ind w:firstLine="709"/>
        <w:jc w:val="both"/>
        <w:rPr>
          <w:sz w:val="28"/>
          <w:szCs w:val="28"/>
        </w:rPr>
      </w:pPr>
    </w:p>
    <w:p w:rsidR="00571321" w:rsidRPr="004535E7" w:rsidRDefault="00571321" w:rsidP="0057132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535E7">
        <w:rPr>
          <w:sz w:val="28"/>
          <w:szCs w:val="28"/>
        </w:rPr>
        <w:t>В отчётном периоде подготовлено 3 заключения на проект</w:t>
      </w:r>
      <w:r w:rsidR="009E21AC">
        <w:rPr>
          <w:sz w:val="28"/>
          <w:szCs w:val="28"/>
        </w:rPr>
        <w:t>ы</w:t>
      </w:r>
      <w:r w:rsidRPr="004535E7">
        <w:rPr>
          <w:sz w:val="28"/>
          <w:szCs w:val="28"/>
        </w:rPr>
        <w:t xml:space="preserve"> решени</w:t>
      </w:r>
      <w:r w:rsidR="009E21AC">
        <w:rPr>
          <w:sz w:val="28"/>
          <w:szCs w:val="28"/>
        </w:rPr>
        <w:t>й</w:t>
      </w:r>
      <w:r w:rsidRPr="004535E7">
        <w:rPr>
          <w:sz w:val="28"/>
          <w:szCs w:val="28"/>
        </w:rPr>
        <w:t xml:space="preserve"> Думы города «О внесении изменений в решение Думы города Нефтеюганска от 21.12.2023 № 459-VI</w:t>
      </w:r>
      <w:r w:rsidRPr="004535E7">
        <w:rPr>
          <w:sz w:val="28"/>
          <w:szCs w:val="28"/>
          <w:lang w:val="en-US"/>
        </w:rPr>
        <w:t>I</w:t>
      </w:r>
      <w:r w:rsidRPr="004535E7">
        <w:rPr>
          <w:sz w:val="28"/>
          <w:szCs w:val="28"/>
        </w:rPr>
        <w:t xml:space="preserve"> «О бюджете города Нефтеюганска на 2024 год и плановый период 2025 и 2026 годов». Сформулировано 1</w:t>
      </w:r>
      <w:r>
        <w:rPr>
          <w:sz w:val="28"/>
          <w:szCs w:val="28"/>
        </w:rPr>
        <w:t>7</w:t>
      </w:r>
      <w:r w:rsidRPr="004535E7">
        <w:rPr>
          <w:sz w:val="28"/>
          <w:szCs w:val="28"/>
        </w:rPr>
        <w:t xml:space="preserve"> замечаний, дано 13 рекомендаций. </w:t>
      </w:r>
      <w:r>
        <w:rPr>
          <w:sz w:val="28"/>
          <w:szCs w:val="28"/>
        </w:rPr>
        <w:t>По результатам проведённ</w:t>
      </w:r>
      <w:r w:rsidR="009E21AC">
        <w:rPr>
          <w:sz w:val="28"/>
          <w:szCs w:val="28"/>
        </w:rPr>
        <w:t>ых</w:t>
      </w:r>
      <w:r w:rsidRPr="004535E7">
        <w:rPr>
          <w:sz w:val="28"/>
          <w:szCs w:val="28"/>
        </w:rPr>
        <w:t xml:space="preserve"> экспертиз </w:t>
      </w:r>
      <w:r>
        <w:rPr>
          <w:sz w:val="28"/>
          <w:szCs w:val="28"/>
        </w:rPr>
        <w:t>предотвращено необоснованное планирование средств в сумме 2 162,290 тыс. рублей.</w:t>
      </w:r>
    </w:p>
    <w:p w:rsidR="00571321" w:rsidRPr="007D5794" w:rsidRDefault="00571321" w:rsidP="00571321">
      <w:pPr>
        <w:ind w:firstLine="708"/>
        <w:jc w:val="both"/>
        <w:rPr>
          <w:b/>
          <w:color w:val="FF0000"/>
          <w:sz w:val="28"/>
          <w:szCs w:val="28"/>
          <w:shd w:val="clear" w:color="auto" w:fill="FFFFFF"/>
        </w:rPr>
      </w:pPr>
    </w:p>
    <w:p w:rsidR="00571321" w:rsidRPr="00571321" w:rsidRDefault="00571321" w:rsidP="00571321">
      <w:pPr>
        <w:tabs>
          <w:tab w:val="left" w:pos="709"/>
        </w:tabs>
        <w:ind w:firstLine="709"/>
        <w:contextualSpacing/>
        <w:jc w:val="center"/>
        <w:rPr>
          <w:b/>
          <w:i/>
          <w:sz w:val="28"/>
          <w:szCs w:val="28"/>
          <w:shd w:val="clear" w:color="auto" w:fill="FFFFFF"/>
        </w:rPr>
      </w:pPr>
      <w:r w:rsidRPr="00571321">
        <w:rPr>
          <w:b/>
          <w:i/>
          <w:sz w:val="28"/>
          <w:szCs w:val="28"/>
          <w:shd w:val="clear" w:color="auto" w:fill="FFFFFF"/>
        </w:rPr>
        <w:t>Подготовка заключения на годовой отчёт об исполнении бюджета города за 2023 год</w:t>
      </w:r>
    </w:p>
    <w:p w:rsidR="00571321" w:rsidRDefault="00571321" w:rsidP="00571321">
      <w:pPr>
        <w:tabs>
          <w:tab w:val="left" w:pos="709"/>
        </w:tabs>
        <w:ind w:firstLine="709"/>
        <w:contextualSpacing/>
        <w:jc w:val="center"/>
        <w:rPr>
          <w:b/>
          <w:i/>
          <w:color w:val="FF0000"/>
          <w:sz w:val="28"/>
          <w:szCs w:val="28"/>
        </w:rPr>
      </w:pPr>
    </w:p>
    <w:p w:rsidR="00571321" w:rsidRPr="006F2832" w:rsidRDefault="00571321" w:rsidP="00571321">
      <w:pPr>
        <w:ind w:firstLine="709"/>
        <w:jc w:val="both"/>
        <w:rPr>
          <w:sz w:val="28"/>
          <w:szCs w:val="28"/>
        </w:rPr>
      </w:pPr>
      <w:r w:rsidRPr="006F2832">
        <w:rPr>
          <w:sz w:val="28"/>
          <w:szCs w:val="28"/>
        </w:rPr>
        <w:t>С учётом данных внешней проверки годовой бюджетной отчётности главных администраторов бюджетных средств, результаты которой отражены в разделе «Контрольная деятельность» настоящей информации, подготовлено заключение на годовой отчёт об исполнении бюдж</w:t>
      </w:r>
      <w:r>
        <w:rPr>
          <w:sz w:val="28"/>
          <w:szCs w:val="28"/>
        </w:rPr>
        <w:t xml:space="preserve">ета города Нефтеюганска за 2023 </w:t>
      </w:r>
      <w:r w:rsidRPr="006F2832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3E58E1" w:rsidRDefault="003E58E1" w:rsidP="003E58E1">
      <w:pPr>
        <w:tabs>
          <w:tab w:val="left" w:pos="709"/>
        </w:tabs>
        <w:ind w:firstLine="709"/>
        <w:contextualSpacing/>
        <w:jc w:val="center"/>
        <w:rPr>
          <w:b/>
          <w:i/>
          <w:sz w:val="28"/>
          <w:szCs w:val="28"/>
          <w:shd w:val="clear" w:color="auto" w:fill="FFFFFF"/>
        </w:rPr>
      </w:pPr>
    </w:p>
    <w:p w:rsidR="00571321" w:rsidRPr="00571321" w:rsidRDefault="00571321" w:rsidP="00571321">
      <w:pPr>
        <w:ind w:firstLine="708"/>
        <w:jc w:val="center"/>
        <w:rPr>
          <w:b/>
          <w:i/>
          <w:sz w:val="28"/>
          <w:szCs w:val="28"/>
          <w:shd w:val="clear" w:color="auto" w:fill="FFFFFF"/>
        </w:rPr>
      </w:pPr>
      <w:r w:rsidRPr="00571321">
        <w:rPr>
          <w:b/>
          <w:i/>
          <w:sz w:val="28"/>
          <w:szCs w:val="28"/>
          <w:shd w:val="clear" w:color="auto" w:fill="FFFFFF"/>
        </w:rPr>
        <w:t>Проведение оперативного анализа исполнения и контроля за организацией исполнения местного бюджета в текущем финансовом году (1 квартал 2024 года)</w:t>
      </w:r>
    </w:p>
    <w:p w:rsidR="00571321" w:rsidRPr="002612D0" w:rsidRDefault="00571321" w:rsidP="00571321">
      <w:pPr>
        <w:ind w:firstLine="708"/>
        <w:jc w:val="center"/>
        <w:rPr>
          <w:b/>
          <w:color w:val="FF0000"/>
          <w:sz w:val="28"/>
          <w:szCs w:val="28"/>
          <w:shd w:val="clear" w:color="auto" w:fill="FFFFFF"/>
        </w:rPr>
      </w:pPr>
    </w:p>
    <w:p w:rsidR="00571321" w:rsidRPr="002451E6" w:rsidRDefault="00571321" w:rsidP="0057132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451E6">
        <w:rPr>
          <w:sz w:val="28"/>
          <w:szCs w:val="28"/>
        </w:rPr>
        <w:lastRenderedPageBreak/>
        <w:t>По результатам проверки исполнения бюджета города Нефтеюганска за 1 квартал 2024 года установлено:</w:t>
      </w:r>
    </w:p>
    <w:p w:rsidR="00571321" w:rsidRDefault="00571321" w:rsidP="0057132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451E6">
        <w:rPr>
          <w:sz w:val="28"/>
          <w:szCs w:val="28"/>
        </w:rPr>
        <w:t>- нарушение</w:t>
      </w:r>
      <w:r w:rsidRPr="002451E6">
        <w:rPr>
          <w:sz w:val="28"/>
          <w:szCs w:val="28"/>
          <w:shd w:val="clear" w:color="auto" w:fill="FFFFFF"/>
        </w:rPr>
        <w:t xml:space="preserve"> норм Приказа </w:t>
      </w:r>
      <w:r>
        <w:rPr>
          <w:sz w:val="28"/>
          <w:szCs w:val="28"/>
          <w:shd w:val="clear" w:color="auto" w:fill="FFFFFF"/>
        </w:rPr>
        <w:t>209</w:t>
      </w:r>
      <w:r w:rsidRPr="002451E6">
        <w:rPr>
          <w:sz w:val="28"/>
          <w:szCs w:val="28"/>
          <w:shd w:val="clear" w:color="auto" w:fill="FFFFFF"/>
        </w:rPr>
        <w:t>н</w:t>
      </w:r>
      <w:r>
        <w:rPr>
          <w:rStyle w:val="af9"/>
          <w:sz w:val="28"/>
          <w:szCs w:val="28"/>
          <w:shd w:val="clear" w:color="auto" w:fill="FFFFFF"/>
        </w:rPr>
        <w:footnoteReference w:id="12"/>
      </w:r>
      <w:r>
        <w:rPr>
          <w:sz w:val="28"/>
          <w:szCs w:val="28"/>
          <w:shd w:val="clear" w:color="auto" w:fill="FFFFFF"/>
        </w:rPr>
        <w:t xml:space="preserve"> </w:t>
      </w:r>
      <w:r w:rsidRPr="002451E6">
        <w:rPr>
          <w:sz w:val="28"/>
          <w:szCs w:val="28"/>
          <w:shd w:val="clear" w:color="auto" w:fill="FFFFFF"/>
        </w:rPr>
        <w:t>в части неверного отнесения расходов</w:t>
      </w:r>
      <w:r>
        <w:rPr>
          <w:sz w:val="28"/>
          <w:szCs w:val="28"/>
          <w:shd w:val="clear" w:color="auto" w:fill="FFFFFF"/>
        </w:rPr>
        <w:t xml:space="preserve"> по </w:t>
      </w:r>
      <w:r w:rsidRPr="002451E6">
        <w:rPr>
          <w:sz w:val="28"/>
          <w:szCs w:val="28"/>
        </w:rPr>
        <w:t>код</w:t>
      </w:r>
      <w:r>
        <w:rPr>
          <w:sz w:val="28"/>
          <w:szCs w:val="28"/>
        </w:rPr>
        <w:t>ам</w:t>
      </w:r>
      <w:r w:rsidRPr="002451E6">
        <w:rPr>
          <w:sz w:val="28"/>
          <w:szCs w:val="28"/>
        </w:rPr>
        <w:t xml:space="preserve"> </w:t>
      </w:r>
      <w:r w:rsidRPr="002451E6">
        <w:rPr>
          <w:sz w:val="28"/>
          <w:szCs w:val="28"/>
          <w:shd w:val="clear" w:color="auto" w:fill="FFFFFF"/>
        </w:rPr>
        <w:t>классификации операций сект</w:t>
      </w:r>
      <w:r>
        <w:rPr>
          <w:sz w:val="28"/>
          <w:szCs w:val="28"/>
          <w:shd w:val="clear" w:color="auto" w:fill="FFFFFF"/>
        </w:rPr>
        <w:t>ора государственного управления;</w:t>
      </w:r>
    </w:p>
    <w:p w:rsidR="00571321" w:rsidRDefault="00571321" w:rsidP="0057132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451E6">
        <w:rPr>
          <w:sz w:val="28"/>
          <w:szCs w:val="28"/>
        </w:rPr>
        <w:t>-</w:t>
      </w:r>
      <w:r>
        <w:rPr>
          <w:sz w:val="28"/>
          <w:szCs w:val="28"/>
        </w:rPr>
        <w:t xml:space="preserve"> несоответствие наименования кода целевой статьи 06 4 12 0000, указанной в</w:t>
      </w:r>
      <w:r w:rsidRPr="004066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A0543C">
        <w:rPr>
          <w:sz w:val="28"/>
          <w:szCs w:val="28"/>
        </w:rPr>
        <w:t xml:space="preserve">администрации города Нефтеюганска </w:t>
      </w:r>
      <w:r w:rsidRPr="00A0543C">
        <w:rPr>
          <w:sz w:val="28"/>
          <w:szCs w:val="28"/>
          <w:shd w:val="clear" w:color="auto" w:fill="FFFFFF"/>
        </w:rPr>
        <w:t>от</w:t>
      </w:r>
      <w:r>
        <w:rPr>
          <w:sz w:val="28"/>
          <w:szCs w:val="28"/>
          <w:shd w:val="clear" w:color="auto" w:fill="FFFFFF"/>
        </w:rPr>
        <w:t xml:space="preserve"> </w:t>
      </w:r>
      <w:r w:rsidRPr="00A0543C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>3</w:t>
      </w:r>
      <w:r w:rsidRPr="00A0543C">
        <w:rPr>
          <w:sz w:val="28"/>
          <w:szCs w:val="28"/>
          <w:shd w:val="clear" w:color="auto" w:fill="FFFFFF"/>
        </w:rPr>
        <w:t>.0</w:t>
      </w:r>
      <w:r>
        <w:rPr>
          <w:sz w:val="28"/>
          <w:szCs w:val="28"/>
          <w:shd w:val="clear" w:color="auto" w:fill="FFFFFF"/>
        </w:rPr>
        <w:t>4</w:t>
      </w:r>
      <w:r w:rsidRPr="00A0543C">
        <w:rPr>
          <w:sz w:val="28"/>
          <w:szCs w:val="28"/>
          <w:shd w:val="clear" w:color="auto" w:fill="FFFFFF"/>
        </w:rPr>
        <w:t>.202</w:t>
      </w:r>
      <w:r>
        <w:rPr>
          <w:sz w:val="28"/>
          <w:szCs w:val="28"/>
          <w:shd w:val="clear" w:color="auto" w:fill="FFFFFF"/>
        </w:rPr>
        <w:t>4</w:t>
      </w:r>
      <w:r w:rsidRPr="00A0543C">
        <w:rPr>
          <w:sz w:val="28"/>
          <w:szCs w:val="28"/>
          <w:shd w:val="clear" w:color="auto" w:fill="FFFFFF"/>
        </w:rPr>
        <w:t xml:space="preserve"> № </w:t>
      </w:r>
      <w:r>
        <w:rPr>
          <w:sz w:val="28"/>
          <w:szCs w:val="28"/>
          <w:shd w:val="clear" w:color="auto" w:fill="FFFFFF"/>
        </w:rPr>
        <w:t>800</w:t>
      </w:r>
      <w:r w:rsidRPr="00A0543C">
        <w:rPr>
          <w:sz w:val="28"/>
          <w:szCs w:val="28"/>
          <w:shd w:val="clear" w:color="auto" w:fill="FFFFFF"/>
        </w:rPr>
        <w:t>-п</w:t>
      </w:r>
      <w:r w:rsidRPr="00A0543C">
        <w:rPr>
          <w:sz w:val="28"/>
          <w:szCs w:val="28"/>
        </w:rPr>
        <w:t xml:space="preserve"> «Об утверждении отчёта об исполнении бюджета города Нефтеюганска за </w:t>
      </w:r>
      <w:r>
        <w:rPr>
          <w:sz w:val="28"/>
          <w:szCs w:val="28"/>
        </w:rPr>
        <w:t>1 квартал</w:t>
      </w:r>
      <w:r w:rsidRPr="00A0543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A0543C">
        <w:rPr>
          <w:sz w:val="28"/>
          <w:szCs w:val="28"/>
        </w:rPr>
        <w:t xml:space="preserve"> года»</w:t>
      </w:r>
      <w:r>
        <w:rPr>
          <w:sz w:val="28"/>
          <w:szCs w:val="28"/>
        </w:rPr>
        <w:t xml:space="preserve"> и установленной приказом департамента финансов администрации города Нефтеюганска от 25.12.2023 № 98 «Об установлении структуры, перечня и кодов целевых статей расходов бюджета города Нефтеюганска».  </w:t>
      </w:r>
    </w:p>
    <w:p w:rsidR="003E58E1" w:rsidRDefault="003E58E1">
      <w:pPr>
        <w:jc w:val="center"/>
        <w:rPr>
          <w:b/>
          <w:i/>
          <w:sz w:val="28"/>
        </w:rPr>
      </w:pPr>
    </w:p>
    <w:p w:rsidR="002849E1" w:rsidRPr="00571321" w:rsidRDefault="0059731E">
      <w:pPr>
        <w:jc w:val="center"/>
        <w:rPr>
          <w:i/>
          <w:sz w:val="28"/>
        </w:rPr>
      </w:pPr>
      <w:r w:rsidRPr="00571321">
        <w:rPr>
          <w:b/>
          <w:i/>
          <w:sz w:val="28"/>
        </w:rPr>
        <w:t>Экспертиз</w:t>
      </w:r>
      <w:r w:rsidR="0060139C" w:rsidRPr="00571321">
        <w:rPr>
          <w:b/>
          <w:i/>
          <w:sz w:val="28"/>
        </w:rPr>
        <w:t>ы</w:t>
      </w:r>
      <w:r w:rsidRPr="00571321">
        <w:rPr>
          <w:b/>
          <w:i/>
          <w:sz w:val="28"/>
        </w:rPr>
        <w:t xml:space="preserve"> проектов изменений в муниципальные программы города Нефтеюганска</w:t>
      </w:r>
    </w:p>
    <w:p w:rsidR="00EE2A77" w:rsidRDefault="00EE2A77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</w:p>
    <w:p w:rsidR="002849E1" w:rsidRDefault="0059731E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9E501D">
        <w:rPr>
          <w:rFonts w:ascii="Times New Roman" w:hAnsi="Times New Roman"/>
          <w:sz w:val="28"/>
        </w:rPr>
        <w:t>роведен</w:t>
      </w:r>
      <w:r w:rsidR="00CB6155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 w:rsidR="00E55D6B"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color w:val="FF0000"/>
          <w:sz w:val="28"/>
        </w:rPr>
        <w:t xml:space="preserve"> </w:t>
      </w:r>
      <w:r w:rsidR="009E501D" w:rsidRPr="009E501D">
        <w:rPr>
          <w:rFonts w:ascii="Times New Roman" w:hAnsi="Times New Roman"/>
          <w:color w:val="auto"/>
          <w:sz w:val="28"/>
        </w:rPr>
        <w:t>экспертиз</w:t>
      </w:r>
      <w:r w:rsidR="009E501D" w:rsidRPr="009E501D">
        <w:rPr>
          <w:rFonts w:ascii="Times New Roman" w:hAnsi="Times New Roman"/>
          <w:sz w:val="28"/>
        </w:rPr>
        <w:t xml:space="preserve"> </w:t>
      </w:r>
      <w:r w:rsidR="009E501D">
        <w:rPr>
          <w:rFonts w:ascii="Times New Roman" w:hAnsi="Times New Roman"/>
          <w:sz w:val="28"/>
        </w:rPr>
        <w:t>проект</w:t>
      </w:r>
      <w:r w:rsidR="006A124E">
        <w:rPr>
          <w:rFonts w:ascii="Times New Roman" w:hAnsi="Times New Roman"/>
          <w:sz w:val="28"/>
        </w:rPr>
        <w:t>ов</w:t>
      </w:r>
      <w:r w:rsidR="009E501D">
        <w:rPr>
          <w:rFonts w:ascii="Times New Roman" w:hAnsi="Times New Roman"/>
          <w:sz w:val="28"/>
        </w:rPr>
        <w:t xml:space="preserve"> изменений в муниципальные программы города Нефтеюганска</w:t>
      </w:r>
      <w:r w:rsidR="009E501D">
        <w:rPr>
          <w:rFonts w:ascii="Times New Roman" w:hAnsi="Times New Roman"/>
          <w:color w:val="auto"/>
          <w:sz w:val="28"/>
        </w:rPr>
        <w:t>, по результатам которых подготовлены соответствующие</w:t>
      </w:r>
      <w:r w:rsidR="009E501D" w:rsidRPr="009E501D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>заключени</w:t>
      </w:r>
      <w:r w:rsidR="004F0BDC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. Сформулировано </w:t>
      </w:r>
      <w:r w:rsidR="00E55D6B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замечани</w:t>
      </w:r>
      <w:r w:rsidR="00CB6155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, подготовлено </w:t>
      </w:r>
      <w:r w:rsidR="00EA7A94">
        <w:rPr>
          <w:rFonts w:ascii="Times New Roman" w:hAnsi="Times New Roman"/>
          <w:sz w:val="28"/>
        </w:rPr>
        <w:t>1</w:t>
      </w:r>
      <w:r w:rsidR="00E55D6B">
        <w:rPr>
          <w:rFonts w:ascii="Times New Roman" w:hAnsi="Times New Roman"/>
          <w:sz w:val="28"/>
        </w:rPr>
        <w:t>8</w:t>
      </w:r>
      <w:r w:rsidR="00EA7A94">
        <w:rPr>
          <w:rFonts w:ascii="Times New Roman" w:hAnsi="Times New Roman"/>
          <w:sz w:val="28"/>
        </w:rPr>
        <w:t xml:space="preserve"> </w:t>
      </w:r>
      <w:r w:rsidR="007B74B6">
        <w:rPr>
          <w:rFonts w:ascii="Times New Roman" w:hAnsi="Times New Roman"/>
          <w:sz w:val="28"/>
        </w:rPr>
        <w:t>рекомендаци</w:t>
      </w:r>
      <w:r w:rsidR="00CB6155">
        <w:rPr>
          <w:rFonts w:ascii="Times New Roman" w:hAnsi="Times New Roman"/>
          <w:sz w:val="28"/>
        </w:rPr>
        <w:t>й</w:t>
      </w:r>
      <w:r w:rsidR="009E501D">
        <w:rPr>
          <w:rFonts w:ascii="Times New Roman" w:hAnsi="Times New Roman"/>
          <w:sz w:val="28"/>
        </w:rPr>
        <w:t xml:space="preserve">, </w:t>
      </w:r>
      <w:r w:rsidR="00B336CF">
        <w:rPr>
          <w:rFonts w:ascii="Times New Roman" w:hAnsi="Times New Roman"/>
          <w:sz w:val="28"/>
        </w:rPr>
        <w:t xml:space="preserve">из </w:t>
      </w:r>
      <w:r w:rsidR="009E501D">
        <w:rPr>
          <w:rFonts w:ascii="Times New Roman" w:hAnsi="Times New Roman"/>
          <w:sz w:val="28"/>
        </w:rPr>
        <w:t>которы</w:t>
      </w:r>
      <w:r w:rsidR="00B336CF">
        <w:rPr>
          <w:rFonts w:ascii="Times New Roman" w:hAnsi="Times New Roman"/>
          <w:sz w:val="28"/>
        </w:rPr>
        <w:t>х</w:t>
      </w:r>
      <w:r w:rsidR="009E501D">
        <w:rPr>
          <w:rFonts w:ascii="Times New Roman" w:hAnsi="Times New Roman"/>
          <w:sz w:val="28"/>
        </w:rPr>
        <w:t xml:space="preserve"> </w:t>
      </w:r>
      <w:r w:rsidR="00B336CF">
        <w:rPr>
          <w:rFonts w:ascii="Times New Roman" w:hAnsi="Times New Roman"/>
          <w:sz w:val="28"/>
        </w:rPr>
        <w:t xml:space="preserve">ответственными исполнителями муниципальных программ </w:t>
      </w:r>
      <w:r w:rsidR="009E501D">
        <w:rPr>
          <w:rFonts w:ascii="Times New Roman" w:hAnsi="Times New Roman"/>
          <w:sz w:val="28"/>
        </w:rPr>
        <w:t xml:space="preserve">приняты </w:t>
      </w:r>
      <w:r w:rsidR="00E55D6B">
        <w:rPr>
          <w:rFonts w:ascii="Times New Roman" w:hAnsi="Times New Roman"/>
          <w:sz w:val="28"/>
        </w:rPr>
        <w:t>17,</w:t>
      </w:r>
      <w:r w:rsidR="009E501D">
        <w:rPr>
          <w:rFonts w:ascii="Times New Roman" w:hAnsi="Times New Roman"/>
          <w:sz w:val="28"/>
        </w:rPr>
        <w:t xml:space="preserve"> исполнены</w:t>
      </w:r>
      <w:r w:rsidR="00B336CF">
        <w:rPr>
          <w:rFonts w:ascii="Times New Roman" w:hAnsi="Times New Roman"/>
          <w:sz w:val="28"/>
        </w:rPr>
        <w:t xml:space="preserve"> </w:t>
      </w:r>
      <w:r w:rsidR="00EA7A94">
        <w:rPr>
          <w:rFonts w:ascii="Times New Roman" w:hAnsi="Times New Roman"/>
          <w:sz w:val="28"/>
        </w:rPr>
        <w:t>1</w:t>
      </w:r>
      <w:r w:rsidR="00E55D6B">
        <w:rPr>
          <w:rFonts w:ascii="Times New Roman" w:hAnsi="Times New Roman"/>
          <w:sz w:val="28"/>
        </w:rPr>
        <w:t>6</w:t>
      </w:r>
      <w:r w:rsidR="00B336CF">
        <w:rPr>
          <w:rFonts w:ascii="Times New Roman" w:hAnsi="Times New Roman"/>
          <w:sz w:val="28"/>
        </w:rPr>
        <w:t xml:space="preserve"> соответственно</w:t>
      </w:r>
      <w:r w:rsidR="009E501D">
        <w:rPr>
          <w:rFonts w:ascii="Times New Roman" w:hAnsi="Times New Roman"/>
          <w:sz w:val="28"/>
        </w:rPr>
        <w:t xml:space="preserve">.  </w:t>
      </w:r>
    </w:p>
    <w:p w:rsidR="002849E1" w:rsidRDefault="0059731E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t xml:space="preserve">При проведении экспертизы выявлены недостатки: </w:t>
      </w:r>
    </w:p>
    <w:p w:rsidR="00D70D10" w:rsidRPr="00EA7A94" w:rsidRDefault="00D70D10" w:rsidP="00233F52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 w:rsidRPr="00EA7A94">
        <w:rPr>
          <w:sz w:val="28"/>
        </w:rPr>
        <w:t>- отдельные положения проектов не соответствовали Порядку принятия решения о разработке муниципальных программ</w:t>
      </w:r>
      <w:r w:rsidR="00C476EF" w:rsidRPr="00EA7A94">
        <w:rPr>
          <w:rStyle w:val="af9"/>
          <w:sz w:val="28"/>
        </w:rPr>
        <w:footnoteReference w:id="13"/>
      </w:r>
      <w:r w:rsidRPr="00EA7A94">
        <w:rPr>
          <w:sz w:val="28"/>
        </w:rPr>
        <w:t>;</w:t>
      </w:r>
    </w:p>
    <w:p w:rsidR="0000564A" w:rsidRDefault="0059731E" w:rsidP="004A500B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 w:rsidRPr="00EA7A94">
        <w:rPr>
          <w:sz w:val="28"/>
        </w:rPr>
        <w:t>- отсутствовала согласованность информации в отдельных частях муниципальных программ</w:t>
      </w:r>
      <w:r w:rsidR="00EA7A94" w:rsidRPr="00EA7A94">
        <w:rPr>
          <w:sz w:val="28"/>
        </w:rPr>
        <w:t>;</w:t>
      </w:r>
    </w:p>
    <w:p w:rsidR="00EA7A94" w:rsidRDefault="00EA7A94" w:rsidP="004A500B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t>- допускались арифметические ошибки.</w:t>
      </w:r>
    </w:p>
    <w:p w:rsidR="002D5856" w:rsidRDefault="002D5856">
      <w:pPr>
        <w:jc w:val="center"/>
        <w:rPr>
          <w:b/>
          <w:i/>
          <w:sz w:val="28"/>
        </w:rPr>
      </w:pPr>
    </w:p>
    <w:p w:rsidR="00403701" w:rsidRPr="00571321" w:rsidRDefault="0059731E" w:rsidP="00403701">
      <w:pPr>
        <w:autoSpaceDE w:val="0"/>
        <w:autoSpaceDN w:val="0"/>
        <w:adjustRightInd w:val="0"/>
        <w:jc w:val="center"/>
        <w:rPr>
          <w:b/>
          <w:i/>
          <w:sz w:val="28"/>
        </w:rPr>
      </w:pPr>
      <w:r w:rsidRPr="00571321">
        <w:rPr>
          <w:b/>
          <w:i/>
          <w:sz w:val="28"/>
        </w:rPr>
        <w:t>Экспертиз</w:t>
      </w:r>
      <w:r w:rsidR="0060139C" w:rsidRPr="00571321">
        <w:rPr>
          <w:b/>
          <w:i/>
          <w:sz w:val="28"/>
        </w:rPr>
        <w:t>ы</w:t>
      </w:r>
      <w:r w:rsidRPr="00571321">
        <w:rPr>
          <w:b/>
          <w:i/>
          <w:sz w:val="28"/>
        </w:rPr>
        <w:t xml:space="preserve"> проектов муниципальных правовых актов в части, касающейся расходных обязательств муниципального образования</w:t>
      </w:r>
      <w:r w:rsidR="00403701" w:rsidRPr="00571321">
        <w:rPr>
          <w:b/>
          <w:i/>
          <w:sz w:val="28"/>
        </w:rPr>
        <w:t>, либо приводящих к изменению доходов местного бюджета</w:t>
      </w:r>
    </w:p>
    <w:p w:rsidR="000B7DF9" w:rsidRDefault="000B7DF9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720CFF" w:rsidRDefault="00403701" w:rsidP="00403701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</w:r>
      <w:r w:rsidR="00B131A9">
        <w:rPr>
          <w:sz w:val="28"/>
        </w:rPr>
        <w:t>В</w:t>
      </w:r>
      <w:r w:rsidR="002D35E0">
        <w:rPr>
          <w:sz w:val="28"/>
        </w:rPr>
        <w:t>о</w:t>
      </w:r>
      <w:r w:rsidR="00B131A9">
        <w:rPr>
          <w:sz w:val="28"/>
        </w:rPr>
        <w:t xml:space="preserve"> </w:t>
      </w:r>
      <w:r w:rsidR="002D35E0">
        <w:rPr>
          <w:sz w:val="28"/>
        </w:rPr>
        <w:t>втором</w:t>
      </w:r>
      <w:r w:rsidR="0059731E">
        <w:rPr>
          <w:sz w:val="28"/>
        </w:rPr>
        <w:t xml:space="preserve"> квартале 20</w:t>
      </w:r>
      <w:r w:rsidR="0049563C">
        <w:rPr>
          <w:sz w:val="28"/>
        </w:rPr>
        <w:t>2</w:t>
      </w:r>
      <w:r w:rsidR="009E21AC">
        <w:rPr>
          <w:sz w:val="28"/>
        </w:rPr>
        <w:t>4</w:t>
      </w:r>
      <w:r w:rsidR="0059731E">
        <w:rPr>
          <w:sz w:val="28"/>
        </w:rPr>
        <w:t xml:space="preserve"> года проведено </w:t>
      </w:r>
      <w:r w:rsidR="00E61C0C">
        <w:rPr>
          <w:sz w:val="28"/>
        </w:rPr>
        <w:t>9</w:t>
      </w:r>
      <w:r w:rsidR="007B74B6">
        <w:rPr>
          <w:sz w:val="28"/>
        </w:rPr>
        <w:t xml:space="preserve"> </w:t>
      </w:r>
      <w:r w:rsidR="0059731E">
        <w:rPr>
          <w:sz w:val="28"/>
        </w:rPr>
        <w:t>экспертиз проект</w:t>
      </w:r>
      <w:r w:rsidR="00720CFF">
        <w:rPr>
          <w:sz w:val="28"/>
        </w:rPr>
        <w:t>ов муниципальных правовых актов</w:t>
      </w:r>
      <w:r>
        <w:rPr>
          <w:sz w:val="28"/>
        </w:rPr>
        <w:t xml:space="preserve">, </w:t>
      </w:r>
      <w:r w:rsidRPr="00403701">
        <w:rPr>
          <w:sz w:val="28"/>
        </w:rPr>
        <w:t>касающ</w:t>
      </w:r>
      <w:r w:rsidR="00E01E5E">
        <w:rPr>
          <w:sz w:val="28"/>
        </w:rPr>
        <w:t>их</w:t>
      </w:r>
      <w:r w:rsidRPr="00403701">
        <w:rPr>
          <w:sz w:val="28"/>
        </w:rPr>
        <w:t>ся расходных обязательств муниципального образования, либо приводящих к изменению доходов местного бюджета</w:t>
      </w:r>
      <w:r w:rsidR="0049563C">
        <w:rPr>
          <w:sz w:val="28"/>
        </w:rPr>
        <w:t>.</w:t>
      </w:r>
    </w:p>
    <w:p w:rsidR="00051A23" w:rsidRDefault="00EE2A77" w:rsidP="00051A23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  <w:r w:rsidRPr="00051A23">
        <w:rPr>
          <w:rFonts w:ascii="Times New Roman" w:hAnsi="Times New Roman"/>
          <w:sz w:val="28"/>
        </w:rPr>
        <w:t xml:space="preserve">Всего по результатам экспертиз проектов муниципальных правовых актов установлено </w:t>
      </w:r>
      <w:r w:rsidR="004802A0">
        <w:rPr>
          <w:rFonts w:ascii="Times New Roman" w:hAnsi="Times New Roman"/>
          <w:sz w:val="28"/>
        </w:rPr>
        <w:t>2</w:t>
      </w:r>
      <w:r w:rsidR="00E61C0C">
        <w:rPr>
          <w:rFonts w:ascii="Times New Roman" w:hAnsi="Times New Roman"/>
          <w:sz w:val="28"/>
        </w:rPr>
        <w:t>0</w:t>
      </w:r>
      <w:r w:rsidRPr="00051A23">
        <w:rPr>
          <w:rFonts w:ascii="Times New Roman" w:hAnsi="Times New Roman"/>
          <w:sz w:val="28"/>
        </w:rPr>
        <w:t xml:space="preserve"> замечани</w:t>
      </w:r>
      <w:r w:rsidR="00E61C0C">
        <w:rPr>
          <w:rFonts w:ascii="Times New Roman" w:hAnsi="Times New Roman"/>
          <w:sz w:val="28"/>
        </w:rPr>
        <w:t>й</w:t>
      </w:r>
      <w:r w:rsidRPr="00051A23">
        <w:rPr>
          <w:rFonts w:ascii="Times New Roman" w:hAnsi="Times New Roman"/>
          <w:sz w:val="28"/>
        </w:rPr>
        <w:t xml:space="preserve">, </w:t>
      </w:r>
      <w:r w:rsidR="00051A23" w:rsidRPr="00051A23">
        <w:rPr>
          <w:rFonts w:ascii="Times New Roman" w:hAnsi="Times New Roman"/>
          <w:sz w:val="28"/>
        </w:rPr>
        <w:t>дан</w:t>
      </w:r>
      <w:r w:rsidR="00E61C0C">
        <w:rPr>
          <w:rFonts w:ascii="Times New Roman" w:hAnsi="Times New Roman"/>
          <w:sz w:val="28"/>
        </w:rPr>
        <w:t>о</w:t>
      </w:r>
      <w:r w:rsidR="00051A23" w:rsidRPr="00051A23">
        <w:rPr>
          <w:rFonts w:ascii="Times New Roman" w:hAnsi="Times New Roman"/>
          <w:sz w:val="28"/>
        </w:rPr>
        <w:t xml:space="preserve"> </w:t>
      </w:r>
      <w:r w:rsidR="004802A0">
        <w:rPr>
          <w:rFonts w:ascii="Times New Roman" w:hAnsi="Times New Roman"/>
          <w:sz w:val="28"/>
        </w:rPr>
        <w:t>2</w:t>
      </w:r>
      <w:r w:rsidR="00E61C0C">
        <w:rPr>
          <w:rFonts w:ascii="Times New Roman" w:hAnsi="Times New Roman"/>
          <w:sz w:val="28"/>
        </w:rPr>
        <w:t>0</w:t>
      </w:r>
      <w:r w:rsidR="00051A23" w:rsidRPr="00051A23">
        <w:rPr>
          <w:rFonts w:ascii="Times New Roman" w:hAnsi="Times New Roman"/>
          <w:sz w:val="28"/>
        </w:rPr>
        <w:t xml:space="preserve"> рекомендаци</w:t>
      </w:r>
      <w:r w:rsidR="00E61C0C">
        <w:rPr>
          <w:rFonts w:ascii="Times New Roman" w:hAnsi="Times New Roman"/>
          <w:sz w:val="28"/>
        </w:rPr>
        <w:t>й</w:t>
      </w:r>
      <w:r w:rsidR="00051A23" w:rsidRPr="00051A23">
        <w:rPr>
          <w:rFonts w:ascii="Times New Roman" w:hAnsi="Times New Roman"/>
          <w:sz w:val="28"/>
        </w:rPr>
        <w:t>,</w:t>
      </w:r>
      <w:r w:rsidR="00E61C0C">
        <w:rPr>
          <w:rFonts w:ascii="Times New Roman" w:hAnsi="Times New Roman"/>
          <w:sz w:val="28"/>
        </w:rPr>
        <w:t xml:space="preserve"> из</w:t>
      </w:r>
      <w:r w:rsidR="00051A23" w:rsidRPr="00051A23">
        <w:rPr>
          <w:rFonts w:ascii="Times New Roman" w:hAnsi="Times New Roman"/>
          <w:sz w:val="28"/>
        </w:rPr>
        <w:t xml:space="preserve"> </w:t>
      </w:r>
      <w:r w:rsidR="00051A23">
        <w:rPr>
          <w:rFonts w:ascii="Times New Roman" w:hAnsi="Times New Roman"/>
          <w:sz w:val="28"/>
        </w:rPr>
        <w:t>котор</w:t>
      </w:r>
      <w:r w:rsidR="00465313">
        <w:rPr>
          <w:rFonts w:ascii="Times New Roman" w:hAnsi="Times New Roman"/>
          <w:sz w:val="28"/>
        </w:rPr>
        <w:t>ы</w:t>
      </w:r>
      <w:r w:rsidR="00E61C0C">
        <w:rPr>
          <w:rFonts w:ascii="Times New Roman" w:hAnsi="Times New Roman"/>
          <w:sz w:val="28"/>
        </w:rPr>
        <w:t>х</w:t>
      </w:r>
      <w:r w:rsidR="00051A23">
        <w:rPr>
          <w:rFonts w:ascii="Times New Roman" w:hAnsi="Times New Roman"/>
          <w:sz w:val="28"/>
        </w:rPr>
        <w:t xml:space="preserve"> </w:t>
      </w:r>
      <w:r w:rsidR="00E61C0C">
        <w:rPr>
          <w:rFonts w:ascii="Times New Roman" w:hAnsi="Times New Roman"/>
          <w:sz w:val="28"/>
        </w:rPr>
        <w:lastRenderedPageBreak/>
        <w:t xml:space="preserve">разработчиками проектов </w:t>
      </w:r>
      <w:r w:rsidR="00BC1AFE">
        <w:rPr>
          <w:rFonts w:ascii="Times New Roman" w:hAnsi="Times New Roman"/>
          <w:sz w:val="28"/>
        </w:rPr>
        <w:t>приняты и</w:t>
      </w:r>
      <w:r w:rsidR="00051A23">
        <w:rPr>
          <w:rFonts w:ascii="Times New Roman" w:hAnsi="Times New Roman"/>
          <w:sz w:val="28"/>
        </w:rPr>
        <w:t xml:space="preserve"> исполнены </w:t>
      </w:r>
      <w:r w:rsidR="00E61C0C">
        <w:rPr>
          <w:rFonts w:ascii="Times New Roman" w:hAnsi="Times New Roman"/>
          <w:sz w:val="28"/>
        </w:rPr>
        <w:t>17 и 17, соответственно</w:t>
      </w:r>
      <w:r w:rsidR="00051A23">
        <w:rPr>
          <w:rFonts w:ascii="Times New Roman" w:hAnsi="Times New Roman"/>
          <w:sz w:val="28"/>
        </w:rPr>
        <w:t xml:space="preserve">.  </w:t>
      </w:r>
    </w:p>
    <w:p w:rsidR="007C08D3" w:rsidRDefault="007C08D3" w:rsidP="00051A23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</w:p>
    <w:p w:rsidR="002849E1" w:rsidRDefault="00557D24">
      <w:pPr>
        <w:tabs>
          <w:tab w:val="left" w:pos="567"/>
        </w:tabs>
        <w:spacing w:line="22" w:lineRule="atLeast"/>
        <w:jc w:val="center"/>
        <w:rPr>
          <w:b/>
          <w:sz w:val="28"/>
        </w:rPr>
      </w:pPr>
      <w:r>
        <w:rPr>
          <w:b/>
          <w:sz w:val="28"/>
        </w:rPr>
        <w:t>3</w:t>
      </w:r>
      <w:r w:rsidR="0059731E">
        <w:rPr>
          <w:b/>
          <w:sz w:val="28"/>
        </w:rPr>
        <w:t>. Информационная деятельность</w:t>
      </w:r>
    </w:p>
    <w:p w:rsidR="002849E1" w:rsidRDefault="002849E1">
      <w:pPr>
        <w:tabs>
          <w:tab w:val="left" w:pos="567"/>
        </w:tabs>
        <w:spacing w:line="22" w:lineRule="atLeast"/>
        <w:ind w:firstLine="567"/>
        <w:jc w:val="center"/>
        <w:rPr>
          <w:sz w:val="28"/>
        </w:rPr>
      </w:pPr>
    </w:p>
    <w:p w:rsidR="002849E1" w:rsidRDefault="0059731E" w:rsidP="00B51DB9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Информационная деятельность регламентирована статьёй 19 Федерального закона от 07.02.2011 № 6-ФЗ, Положением о Счётной палате. </w:t>
      </w:r>
    </w:p>
    <w:p w:rsidR="001C655B" w:rsidRDefault="0059731E" w:rsidP="001C655B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В отчётном периоде </w:t>
      </w:r>
      <w:r w:rsidR="00947118">
        <w:rPr>
          <w:sz w:val="28"/>
        </w:rPr>
        <w:t>57</w:t>
      </w:r>
      <w:r w:rsidR="00787B48">
        <w:rPr>
          <w:sz w:val="28"/>
        </w:rPr>
        <w:t xml:space="preserve"> материал</w:t>
      </w:r>
      <w:r w:rsidR="002D35E0">
        <w:rPr>
          <w:sz w:val="28"/>
        </w:rPr>
        <w:t>ов</w:t>
      </w:r>
      <w:r w:rsidR="00787B48">
        <w:rPr>
          <w:sz w:val="28"/>
        </w:rPr>
        <w:t xml:space="preserve"> размещены </w:t>
      </w:r>
      <w:r>
        <w:rPr>
          <w:sz w:val="28"/>
        </w:rPr>
        <w:t>на официальном сайте органов местного самоуправления города Нефтеюганска</w:t>
      </w:r>
      <w:r w:rsidR="001C655B">
        <w:rPr>
          <w:sz w:val="28"/>
        </w:rPr>
        <w:t xml:space="preserve">, </w:t>
      </w:r>
      <w:proofErr w:type="gramStart"/>
      <w:r w:rsidR="001C655B">
        <w:rPr>
          <w:sz w:val="28"/>
        </w:rPr>
        <w:t>кроме того</w:t>
      </w:r>
      <w:proofErr w:type="gramEnd"/>
      <w:r w:rsidR="001C655B">
        <w:rPr>
          <w:sz w:val="28"/>
        </w:rPr>
        <w:t xml:space="preserve"> </w:t>
      </w:r>
      <w:r w:rsidR="00BC1AFE">
        <w:rPr>
          <w:sz w:val="28"/>
        </w:rPr>
        <w:br/>
      </w:r>
      <w:r w:rsidR="001C655B">
        <w:rPr>
          <w:sz w:val="28"/>
        </w:rPr>
        <w:t>44 материала размещены на официальных страницах в информационных системах «</w:t>
      </w:r>
      <w:proofErr w:type="spellStart"/>
      <w:r w:rsidR="001C655B">
        <w:rPr>
          <w:sz w:val="28"/>
        </w:rPr>
        <w:t>ВКонтакте</w:t>
      </w:r>
      <w:proofErr w:type="spellEnd"/>
      <w:r w:rsidR="001C655B">
        <w:rPr>
          <w:sz w:val="28"/>
        </w:rPr>
        <w:t xml:space="preserve">», «Одноклассники». </w:t>
      </w:r>
    </w:p>
    <w:p w:rsidR="00990575" w:rsidRDefault="00990575" w:rsidP="001C655B">
      <w:pPr>
        <w:tabs>
          <w:tab w:val="left" w:pos="567"/>
        </w:tabs>
        <w:ind w:firstLine="709"/>
        <w:jc w:val="both"/>
        <w:rPr>
          <w:sz w:val="28"/>
        </w:rPr>
      </w:pPr>
    </w:p>
    <w:p w:rsidR="002C3DA1" w:rsidRDefault="002C3DA1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971A61" w:rsidRDefault="00971A61">
      <w:pPr>
        <w:tabs>
          <w:tab w:val="left" w:pos="0"/>
        </w:tabs>
        <w:spacing w:line="23" w:lineRule="atLeast"/>
        <w:jc w:val="both"/>
        <w:rPr>
          <w:sz w:val="28"/>
        </w:rPr>
      </w:pPr>
      <w:r>
        <w:rPr>
          <w:sz w:val="28"/>
        </w:rPr>
        <w:t>Исполняющий обязанности</w:t>
      </w:r>
    </w:p>
    <w:p w:rsidR="002849E1" w:rsidRDefault="00971A61">
      <w:pPr>
        <w:tabs>
          <w:tab w:val="left" w:pos="0"/>
        </w:tabs>
        <w:spacing w:line="23" w:lineRule="atLeast"/>
        <w:jc w:val="both"/>
        <w:rPr>
          <w:b/>
          <w:i/>
          <w:sz w:val="28"/>
        </w:rPr>
      </w:pPr>
      <w:r>
        <w:rPr>
          <w:sz w:val="28"/>
        </w:rPr>
        <w:t>п</w:t>
      </w:r>
      <w:r w:rsidR="0059731E">
        <w:rPr>
          <w:sz w:val="28"/>
        </w:rPr>
        <w:t>редседател</w:t>
      </w:r>
      <w:r>
        <w:rPr>
          <w:sz w:val="28"/>
        </w:rPr>
        <w:t>я</w:t>
      </w:r>
      <w:r w:rsidR="0059731E">
        <w:rPr>
          <w:sz w:val="28"/>
        </w:rPr>
        <w:t xml:space="preserve">                                                                </w:t>
      </w:r>
      <w:r w:rsidR="00D21F65">
        <w:rPr>
          <w:sz w:val="28"/>
        </w:rPr>
        <w:t xml:space="preserve">      </w:t>
      </w:r>
      <w:r w:rsidR="008C2FCF">
        <w:rPr>
          <w:sz w:val="28"/>
        </w:rPr>
        <w:t xml:space="preserve">       </w:t>
      </w:r>
      <w:r w:rsidR="00D21F65">
        <w:rPr>
          <w:sz w:val="28"/>
        </w:rPr>
        <w:t xml:space="preserve">     </w:t>
      </w:r>
      <w:r>
        <w:rPr>
          <w:sz w:val="28"/>
        </w:rPr>
        <w:t>Э.Н.Хуснуллина</w:t>
      </w:r>
    </w:p>
    <w:sectPr w:rsidR="002849E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3312" w:rsidRDefault="00D83312">
      <w:r>
        <w:separator/>
      </w:r>
    </w:p>
  </w:endnote>
  <w:endnote w:type="continuationSeparator" w:id="0">
    <w:p w:rsidR="00D83312" w:rsidRDefault="00D8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3312" w:rsidRDefault="00D83312">
    <w:pPr>
      <w:pStyle w:val="af0"/>
      <w:jc w:val="center"/>
    </w:pPr>
  </w:p>
  <w:p w:rsidR="00D83312" w:rsidRDefault="00D8331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3312" w:rsidRDefault="00D83312">
      <w:r>
        <w:separator/>
      </w:r>
    </w:p>
  </w:footnote>
  <w:footnote w:type="continuationSeparator" w:id="0">
    <w:p w:rsidR="00D83312" w:rsidRDefault="00D83312">
      <w:r>
        <w:continuationSeparator/>
      </w:r>
    </w:p>
  </w:footnote>
  <w:footnote w:id="1">
    <w:p w:rsidR="00D83312" w:rsidRDefault="00D83312" w:rsidP="00C476EF">
      <w:pPr>
        <w:pStyle w:val="af7"/>
        <w:jc w:val="both"/>
      </w:pPr>
      <w:r>
        <w:rPr>
          <w:rStyle w:val="af9"/>
        </w:rPr>
        <w:footnoteRef/>
      </w:r>
      <w:r>
        <w:t xml:space="preserve"> Бюджетный кодекс Российской Федерации (далее – БК РФ)</w:t>
      </w:r>
    </w:p>
  </w:footnote>
  <w:footnote w:id="2">
    <w:p w:rsidR="00D83312" w:rsidRDefault="00D83312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Федеральны</w:t>
      </w:r>
      <w:r>
        <w:t>й</w:t>
      </w:r>
      <w:r w:rsidRPr="00C476EF">
        <w:t xml:space="preserve"> закон Российской Федерации от 07.02.2011 № 6-ФЗ «Об общих принципах организации и деятельности контрольно-сч</w:t>
      </w:r>
      <w:r>
        <w:t>ё</w:t>
      </w:r>
      <w:r w:rsidRPr="00C476EF">
        <w:t>тных органов субъектов Российской Федерации</w:t>
      </w:r>
      <w:r>
        <w:t>, федеральных территорий и</w:t>
      </w:r>
      <w:r w:rsidRPr="00C476EF">
        <w:t xml:space="preserve"> муниципальных образований»</w:t>
      </w:r>
      <w:r>
        <w:t xml:space="preserve"> </w:t>
      </w:r>
    </w:p>
  </w:footnote>
  <w:footnote w:id="3">
    <w:p w:rsidR="00D83312" w:rsidRDefault="00D83312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Положение о Счётной палате города Нефтеюганска, утверждённ</w:t>
      </w:r>
      <w:r>
        <w:t>ое</w:t>
      </w:r>
      <w:r w:rsidRPr="00C476EF">
        <w:t xml:space="preserve"> решением Думы города Нефтеюганска от 27.09.2011 № 115-V</w:t>
      </w:r>
      <w:r>
        <w:t xml:space="preserve"> </w:t>
      </w:r>
    </w:p>
  </w:footnote>
  <w:footnote w:id="4">
    <w:p w:rsidR="00D83312" w:rsidRDefault="00D83312" w:rsidP="00D16335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D16335">
        <w:t>Правил</w:t>
      </w:r>
      <w:r>
        <w:t>а</w:t>
      </w:r>
      <w:r w:rsidRPr="00D16335">
        <w:t xml:space="preserve"> разработки прогнозных планов (программ) приватизации государственного и муниципального имущества и внесения изменений в Правила подготовки и принятия решений об условиях приватизации федерального имущества, утверждённ</w:t>
      </w:r>
      <w:r>
        <w:t>ые по</w:t>
      </w:r>
      <w:r w:rsidRPr="00D16335">
        <w:t>становлением Правительства Российской Федерации от 26.12.2005 № 806</w:t>
      </w:r>
    </w:p>
  </w:footnote>
  <w:footnote w:id="5">
    <w:p w:rsidR="00D83312" w:rsidRDefault="00D83312" w:rsidP="00D16335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D16335">
        <w:t>Положени</w:t>
      </w:r>
      <w:r>
        <w:t>е</w:t>
      </w:r>
      <w:r w:rsidRPr="00D16335">
        <w:t xml:space="preserve"> о порядке управления и распоряжения муниципальным имуществом, находящимся в собственности муниципального образования город Нефтеюганск, утверждённо</w:t>
      </w:r>
      <w:r>
        <w:t xml:space="preserve">е </w:t>
      </w:r>
      <w:r w:rsidRPr="00D16335">
        <w:t>решением Думы города Нефтеюганска от 26.04.2017 № 146-VI</w:t>
      </w:r>
    </w:p>
  </w:footnote>
  <w:footnote w:id="6">
    <w:p w:rsidR="00D83312" w:rsidRDefault="00D83312" w:rsidP="00D16335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D16335">
        <w:t>Положени</w:t>
      </w:r>
      <w:r>
        <w:t>е</w:t>
      </w:r>
      <w:r w:rsidRPr="00D16335">
        <w:t xml:space="preserve"> о порядке планирования и принятия решений об условиях приватизации имущества муниципального образования город Нефтеюганск, утверждённо</w:t>
      </w:r>
      <w:r>
        <w:t>е</w:t>
      </w:r>
      <w:r w:rsidRPr="00D16335">
        <w:t xml:space="preserve"> постановлением администрации города Нефтеюганска от 04.07.2</w:t>
      </w:r>
      <w:r>
        <w:t>017 № 116-нп</w:t>
      </w:r>
    </w:p>
  </w:footnote>
  <w:footnote w:id="7">
    <w:p w:rsidR="00D83312" w:rsidRDefault="00D83312" w:rsidP="00D16335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D16335">
        <w:t>Федеральн</w:t>
      </w:r>
      <w:r>
        <w:t xml:space="preserve">ый </w:t>
      </w:r>
      <w:r w:rsidRPr="00D16335">
        <w:t>закон от 21.12.2001 № 178-ФЗ «О приватизации государственного и муниципального имущества»</w:t>
      </w:r>
    </w:p>
  </w:footnote>
  <w:footnote w:id="8">
    <w:p w:rsidR="00D83312" w:rsidRDefault="00D83312" w:rsidP="00D16335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D16335">
        <w:t>Инструкци</w:t>
      </w:r>
      <w:r>
        <w:t>я</w:t>
      </w:r>
      <w:r w:rsidRPr="00D16335">
        <w:t xml:space="preserve"> по применению</w:t>
      </w:r>
      <w:r>
        <w:t xml:space="preserve"> плана счётов </w:t>
      </w:r>
      <w:r w:rsidRPr="00D16335">
        <w:t xml:space="preserve"> бюджетного учёта</w:t>
      </w:r>
      <w:r>
        <w:t>, утверждённая п</w:t>
      </w:r>
      <w:r w:rsidRPr="00D16335">
        <w:t>риказ</w:t>
      </w:r>
      <w:r>
        <w:t>ом</w:t>
      </w:r>
      <w:r w:rsidRPr="00D16335">
        <w:t xml:space="preserve"> Минфина </w:t>
      </w:r>
      <w:r>
        <w:t>Российской Федерации</w:t>
      </w:r>
      <w:r w:rsidRPr="00D16335">
        <w:t xml:space="preserve"> от 06.12.2010 № 16</w:t>
      </w:r>
      <w:r>
        <w:t>2н</w:t>
      </w:r>
    </w:p>
  </w:footnote>
  <w:footnote w:id="9">
    <w:p w:rsidR="00D83312" w:rsidRDefault="00D83312" w:rsidP="004E2122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4E2122">
        <w:t>Инструкци</w:t>
      </w:r>
      <w:r>
        <w:t>я</w:t>
      </w:r>
      <w:r w:rsidRPr="004E2122">
        <w:t xml:space="preserve">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</w:t>
      </w:r>
      <w:r>
        <w:t>ая</w:t>
      </w:r>
      <w:r w:rsidRPr="004E2122">
        <w:t xml:space="preserve"> </w:t>
      </w:r>
      <w:r>
        <w:t>п</w:t>
      </w:r>
      <w:r w:rsidRPr="004E2122">
        <w:t>риказом Мин</w:t>
      </w:r>
      <w:r>
        <w:t>фина Российской Федерации от 28.12.</w:t>
      </w:r>
      <w:r w:rsidRPr="004E2122">
        <w:t>2010 № 191н</w:t>
      </w:r>
    </w:p>
  </w:footnote>
  <w:footnote w:id="10">
    <w:p w:rsidR="00D83312" w:rsidRPr="00BA0BDA" w:rsidRDefault="00D83312" w:rsidP="00BA0BDA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BA0BDA">
        <w:t>Федеральн</w:t>
      </w:r>
      <w:r>
        <w:t xml:space="preserve">ый закон </w:t>
      </w:r>
      <w:r w:rsidRPr="00BA0BDA"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t xml:space="preserve"> (далее – Закон № 44-ФЗ)</w:t>
      </w:r>
    </w:p>
  </w:footnote>
  <w:footnote w:id="11">
    <w:p w:rsidR="00D83312" w:rsidRDefault="00D83312" w:rsidP="00BA0BDA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BA0BDA">
        <w:t>Правил</w:t>
      </w:r>
      <w:r>
        <w:t>а</w:t>
      </w:r>
      <w:r w:rsidRPr="00BA0BDA">
        <w:t xml:space="preserve"> ведения реестра контрактов, заключённых заказчиками, утверждённы</w:t>
      </w:r>
      <w:r>
        <w:t>е</w:t>
      </w:r>
      <w:r w:rsidRPr="00BA0BDA">
        <w:t xml:space="preserve"> </w:t>
      </w:r>
      <w:r w:rsidR="009E21AC">
        <w:t>п</w:t>
      </w:r>
      <w:r w:rsidRPr="00BA0BDA">
        <w:t>остановлением Правительства Российской Федерации от 27.01.2022 № 60 «О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Федерации»</w:t>
      </w:r>
    </w:p>
  </w:footnote>
  <w:footnote w:id="12">
    <w:p w:rsidR="00D83312" w:rsidRDefault="00D83312" w:rsidP="00571321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571321">
        <w:t>Приказа Минфина России от 29.11.2017 № 209н «Об утверждении Порядка применения классификации операций сектора государственного управления»</w:t>
      </w:r>
    </w:p>
  </w:footnote>
  <w:footnote w:id="13">
    <w:p w:rsidR="00D83312" w:rsidRDefault="00D83312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Поряд</w:t>
      </w:r>
      <w:r>
        <w:t>о</w:t>
      </w:r>
      <w:r w:rsidRPr="00C476EF">
        <w:t>к принятия решения о разработке муниципальных программ города Нефтеюганска, их формирования, утверждения и реализации, утверждённ</w:t>
      </w:r>
      <w:r>
        <w:t>ый</w:t>
      </w:r>
      <w:r w:rsidRPr="00C476EF">
        <w:t xml:space="preserve">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3312" w:rsidRDefault="00D8331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71A61">
      <w:rPr>
        <w:noProof/>
      </w:rPr>
      <w:t>6</w:t>
    </w:r>
    <w:r>
      <w:fldChar w:fldCharType="end"/>
    </w:r>
  </w:p>
  <w:p w:rsidR="00D83312" w:rsidRDefault="00D83312">
    <w:pPr>
      <w:pStyle w:val="ae"/>
      <w:jc w:val="center"/>
    </w:pPr>
  </w:p>
  <w:p w:rsidR="00D83312" w:rsidRDefault="00D8331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214A6D"/>
    <w:multiLevelType w:val="hybridMultilevel"/>
    <w:tmpl w:val="7C5C7116"/>
    <w:lvl w:ilvl="0" w:tplc="ED06A36A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193F64"/>
    <w:multiLevelType w:val="hybridMultilevel"/>
    <w:tmpl w:val="D298C85A"/>
    <w:lvl w:ilvl="0" w:tplc="D1A4F5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9E1"/>
    <w:rsid w:val="000021E9"/>
    <w:rsid w:val="0000564A"/>
    <w:rsid w:val="00005D26"/>
    <w:rsid w:val="0001244E"/>
    <w:rsid w:val="00017620"/>
    <w:rsid w:val="0002108E"/>
    <w:rsid w:val="00021772"/>
    <w:rsid w:val="000246F3"/>
    <w:rsid w:val="00046BB3"/>
    <w:rsid w:val="0005158C"/>
    <w:rsid w:val="00051A23"/>
    <w:rsid w:val="00053105"/>
    <w:rsid w:val="00057008"/>
    <w:rsid w:val="000646D0"/>
    <w:rsid w:val="000649B5"/>
    <w:rsid w:val="000650CD"/>
    <w:rsid w:val="000719F6"/>
    <w:rsid w:val="000863A7"/>
    <w:rsid w:val="00096B92"/>
    <w:rsid w:val="00097878"/>
    <w:rsid w:val="000A0449"/>
    <w:rsid w:val="000A570D"/>
    <w:rsid w:val="000B7DF9"/>
    <w:rsid w:val="000C320F"/>
    <w:rsid w:val="000E054B"/>
    <w:rsid w:val="000E2028"/>
    <w:rsid w:val="000F0793"/>
    <w:rsid w:val="000F0AE0"/>
    <w:rsid w:val="000F2364"/>
    <w:rsid w:val="000F4770"/>
    <w:rsid w:val="001012F6"/>
    <w:rsid w:val="00105489"/>
    <w:rsid w:val="00110ACC"/>
    <w:rsid w:val="00112536"/>
    <w:rsid w:val="001167CF"/>
    <w:rsid w:val="001206AD"/>
    <w:rsid w:val="00120DA7"/>
    <w:rsid w:val="001231D7"/>
    <w:rsid w:val="00126742"/>
    <w:rsid w:val="00134176"/>
    <w:rsid w:val="001459B0"/>
    <w:rsid w:val="00147CF9"/>
    <w:rsid w:val="001561A2"/>
    <w:rsid w:val="00156741"/>
    <w:rsid w:val="0016629D"/>
    <w:rsid w:val="001748FB"/>
    <w:rsid w:val="001A5731"/>
    <w:rsid w:val="001B10D9"/>
    <w:rsid w:val="001B363A"/>
    <w:rsid w:val="001B6DD8"/>
    <w:rsid w:val="001C2201"/>
    <w:rsid w:val="001C35F8"/>
    <w:rsid w:val="001C38C7"/>
    <w:rsid w:val="001C655B"/>
    <w:rsid w:val="001C6595"/>
    <w:rsid w:val="001D5DC6"/>
    <w:rsid w:val="001D5F56"/>
    <w:rsid w:val="001D69BF"/>
    <w:rsid w:val="001D789D"/>
    <w:rsid w:val="001E125E"/>
    <w:rsid w:val="001E52CF"/>
    <w:rsid w:val="001E635F"/>
    <w:rsid w:val="001E7BB7"/>
    <w:rsid w:val="001F03B3"/>
    <w:rsid w:val="001F405F"/>
    <w:rsid w:val="001F633F"/>
    <w:rsid w:val="00210DCE"/>
    <w:rsid w:val="0022435F"/>
    <w:rsid w:val="002255F2"/>
    <w:rsid w:val="00227C46"/>
    <w:rsid w:val="00233F52"/>
    <w:rsid w:val="00240AE8"/>
    <w:rsid w:val="00247351"/>
    <w:rsid w:val="002477C9"/>
    <w:rsid w:val="00250B34"/>
    <w:rsid w:val="0025341C"/>
    <w:rsid w:val="0025471B"/>
    <w:rsid w:val="0025567E"/>
    <w:rsid w:val="0026287F"/>
    <w:rsid w:val="00276885"/>
    <w:rsid w:val="002849E1"/>
    <w:rsid w:val="00287742"/>
    <w:rsid w:val="00290D6D"/>
    <w:rsid w:val="002947D8"/>
    <w:rsid w:val="00297705"/>
    <w:rsid w:val="002A0286"/>
    <w:rsid w:val="002A681F"/>
    <w:rsid w:val="002C3DA1"/>
    <w:rsid w:val="002D35E0"/>
    <w:rsid w:val="002D5856"/>
    <w:rsid w:val="002E578E"/>
    <w:rsid w:val="002F1EBC"/>
    <w:rsid w:val="002F3763"/>
    <w:rsid w:val="002F6B89"/>
    <w:rsid w:val="003035A4"/>
    <w:rsid w:val="00303AA0"/>
    <w:rsid w:val="00305202"/>
    <w:rsid w:val="003059E1"/>
    <w:rsid w:val="00306896"/>
    <w:rsid w:val="00307981"/>
    <w:rsid w:val="00310255"/>
    <w:rsid w:val="00311B6E"/>
    <w:rsid w:val="003146C4"/>
    <w:rsid w:val="0032200B"/>
    <w:rsid w:val="0032261F"/>
    <w:rsid w:val="003270F3"/>
    <w:rsid w:val="003274BA"/>
    <w:rsid w:val="00330504"/>
    <w:rsid w:val="00331ACF"/>
    <w:rsid w:val="00341EF2"/>
    <w:rsid w:val="003445D8"/>
    <w:rsid w:val="003540D3"/>
    <w:rsid w:val="003544FE"/>
    <w:rsid w:val="0036352A"/>
    <w:rsid w:val="0037468F"/>
    <w:rsid w:val="00374FB9"/>
    <w:rsid w:val="00385DB6"/>
    <w:rsid w:val="003864ED"/>
    <w:rsid w:val="00390DAE"/>
    <w:rsid w:val="00392748"/>
    <w:rsid w:val="00396791"/>
    <w:rsid w:val="003A2D28"/>
    <w:rsid w:val="003B2DB6"/>
    <w:rsid w:val="003C0FB5"/>
    <w:rsid w:val="003D173D"/>
    <w:rsid w:val="003D19FA"/>
    <w:rsid w:val="003D39FE"/>
    <w:rsid w:val="003D4366"/>
    <w:rsid w:val="003E1470"/>
    <w:rsid w:val="003E58E1"/>
    <w:rsid w:val="003F7515"/>
    <w:rsid w:val="00400A43"/>
    <w:rsid w:val="00403701"/>
    <w:rsid w:val="004079D3"/>
    <w:rsid w:val="00410305"/>
    <w:rsid w:val="004123B5"/>
    <w:rsid w:val="004139CE"/>
    <w:rsid w:val="00422F5A"/>
    <w:rsid w:val="0042450D"/>
    <w:rsid w:val="00424926"/>
    <w:rsid w:val="00440F77"/>
    <w:rsid w:val="004528D9"/>
    <w:rsid w:val="00454E81"/>
    <w:rsid w:val="00465313"/>
    <w:rsid w:val="004744D5"/>
    <w:rsid w:val="004802A0"/>
    <w:rsid w:val="00484F2B"/>
    <w:rsid w:val="00493A62"/>
    <w:rsid w:val="00493B58"/>
    <w:rsid w:val="0049563C"/>
    <w:rsid w:val="004A24F2"/>
    <w:rsid w:val="004A500B"/>
    <w:rsid w:val="004B1288"/>
    <w:rsid w:val="004B4CBA"/>
    <w:rsid w:val="004C569B"/>
    <w:rsid w:val="004C6509"/>
    <w:rsid w:val="004D00FD"/>
    <w:rsid w:val="004D5AAF"/>
    <w:rsid w:val="004D7E03"/>
    <w:rsid w:val="004E2122"/>
    <w:rsid w:val="004E7D8E"/>
    <w:rsid w:val="004F0BDC"/>
    <w:rsid w:val="00502395"/>
    <w:rsid w:val="005069D6"/>
    <w:rsid w:val="00507285"/>
    <w:rsid w:val="00536BBC"/>
    <w:rsid w:val="005425E2"/>
    <w:rsid w:val="00545CF2"/>
    <w:rsid w:val="0055052A"/>
    <w:rsid w:val="00552315"/>
    <w:rsid w:val="0055287C"/>
    <w:rsid w:val="00555B4D"/>
    <w:rsid w:val="00557D24"/>
    <w:rsid w:val="005602FE"/>
    <w:rsid w:val="00571321"/>
    <w:rsid w:val="00580D6D"/>
    <w:rsid w:val="00591AA6"/>
    <w:rsid w:val="0059731E"/>
    <w:rsid w:val="005A1266"/>
    <w:rsid w:val="005A59F5"/>
    <w:rsid w:val="005A6DF0"/>
    <w:rsid w:val="005C243B"/>
    <w:rsid w:val="005C59C6"/>
    <w:rsid w:val="005D7098"/>
    <w:rsid w:val="005D7963"/>
    <w:rsid w:val="005E7115"/>
    <w:rsid w:val="005F468F"/>
    <w:rsid w:val="005F6E01"/>
    <w:rsid w:val="0060139C"/>
    <w:rsid w:val="00610151"/>
    <w:rsid w:val="006113BC"/>
    <w:rsid w:val="00615642"/>
    <w:rsid w:val="00641489"/>
    <w:rsid w:val="00655B22"/>
    <w:rsid w:val="00656D8A"/>
    <w:rsid w:val="00661240"/>
    <w:rsid w:val="00666365"/>
    <w:rsid w:val="00674ED9"/>
    <w:rsid w:val="006809EE"/>
    <w:rsid w:val="00685478"/>
    <w:rsid w:val="00686E19"/>
    <w:rsid w:val="0069680A"/>
    <w:rsid w:val="006A124E"/>
    <w:rsid w:val="006A42D4"/>
    <w:rsid w:val="006A7F15"/>
    <w:rsid w:val="006B14EF"/>
    <w:rsid w:val="006B2994"/>
    <w:rsid w:val="006B7D14"/>
    <w:rsid w:val="006C2E98"/>
    <w:rsid w:val="006D0EF2"/>
    <w:rsid w:val="006D2AF5"/>
    <w:rsid w:val="006E0B4F"/>
    <w:rsid w:val="006F3596"/>
    <w:rsid w:val="006F3872"/>
    <w:rsid w:val="006F56BB"/>
    <w:rsid w:val="00702D40"/>
    <w:rsid w:val="00703801"/>
    <w:rsid w:val="00714887"/>
    <w:rsid w:val="00717C9D"/>
    <w:rsid w:val="00720CFF"/>
    <w:rsid w:val="007220F7"/>
    <w:rsid w:val="00727846"/>
    <w:rsid w:val="007312C0"/>
    <w:rsid w:val="00731963"/>
    <w:rsid w:val="0073484D"/>
    <w:rsid w:val="00740BC4"/>
    <w:rsid w:val="00744095"/>
    <w:rsid w:val="007548F9"/>
    <w:rsid w:val="007603D0"/>
    <w:rsid w:val="007649E9"/>
    <w:rsid w:val="007668DE"/>
    <w:rsid w:val="007704EA"/>
    <w:rsid w:val="00773851"/>
    <w:rsid w:val="00774D43"/>
    <w:rsid w:val="00783CC1"/>
    <w:rsid w:val="00787B48"/>
    <w:rsid w:val="0079646D"/>
    <w:rsid w:val="007A6F29"/>
    <w:rsid w:val="007A710D"/>
    <w:rsid w:val="007A7A95"/>
    <w:rsid w:val="007B74B6"/>
    <w:rsid w:val="007C08D3"/>
    <w:rsid w:val="007C4D4D"/>
    <w:rsid w:val="007D39AB"/>
    <w:rsid w:val="007D4E84"/>
    <w:rsid w:val="007D55C0"/>
    <w:rsid w:val="007D6233"/>
    <w:rsid w:val="007D7627"/>
    <w:rsid w:val="007D7657"/>
    <w:rsid w:val="007D786E"/>
    <w:rsid w:val="007E448B"/>
    <w:rsid w:val="007E6F7A"/>
    <w:rsid w:val="007F2DF0"/>
    <w:rsid w:val="007F42BB"/>
    <w:rsid w:val="007F510C"/>
    <w:rsid w:val="00801F31"/>
    <w:rsid w:val="00806A9F"/>
    <w:rsid w:val="0081167F"/>
    <w:rsid w:val="00814C1D"/>
    <w:rsid w:val="00825E00"/>
    <w:rsid w:val="008324A6"/>
    <w:rsid w:val="00833CD5"/>
    <w:rsid w:val="00835BDC"/>
    <w:rsid w:val="00843932"/>
    <w:rsid w:val="00843D57"/>
    <w:rsid w:val="00846FD8"/>
    <w:rsid w:val="00852E1F"/>
    <w:rsid w:val="00862CCB"/>
    <w:rsid w:val="00862E4E"/>
    <w:rsid w:val="0086355A"/>
    <w:rsid w:val="00863E12"/>
    <w:rsid w:val="00866196"/>
    <w:rsid w:val="008739CF"/>
    <w:rsid w:val="00874E0D"/>
    <w:rsid w:val="00877785"/>
    <w:rsid w:val="00882916"/>
    <w:rsid w:val="008833AF"/>
    <w:rsid w:val="00891584"/>
    <w:rsid w:val="00896805"/>
    <w:rsid w:val="008978F2"/>
    <w:rsid w:val="008A1EFD"/>
    <w:rsid w:val="008A72C3"/>
    <w:rsid w:val="008B0DDA"/>
    <w:rsid w:val="008B20FC"/>
    <w:rsid w:val="008B214B"/>
    <w:rsid w:val="008B7934"/>
    <w:rsid w:val="008C2FCF"/>
    <w:rsid w:val="008C3ABC"/>
    <w:rsid w:val="008C5B40"/>
    <w:rsid w:val="008C5CF0"/>
    <w:rsid w:val="008D124A"/>
    <w:rsid w:val="008D3F87"/>
    <w:rsid w:val="008E2698"/>
    <w:rsid w:val="008E7655"/>
    <w:rsid w:val="00913117"/>
    <w:rsid w:val="009158E8"/>
    <w:rsid w:val="00933408"/>
    <w:rsid w:val="00933B3F"/>
    <w:rsid w:val="0094011A"/>
    <w:rsid w:val="00942DDB"/>
    <w:rsid w:val="00947118"/>
    <w:rsid w:val="00950686"/>
    <w:rsid w:val="009625C2"/>
    <w:rsid w:val="00962BD0"/>
    <w:rsid w:val="00971A61"/>
    <w:rsid w:val="00986DFA"/>
    <w:rsid w:val="00990575"/>
    <w:rsid w:val="00996326"/>
    <w:rsid w:val="009A0C74"/>
    <w:rsid w:val="009C5A60"/>
    <w:rsid w:val="009D67C2"/>
    <w:rsid w:val="009E21AC"/>
    <w:rsid w:val="009E2AA6"/>
    <w:rsid w:val="009E3621"/>
    <w:rsid w:val="009E501D"/>
    <w:rsid w:val="009E5EB2"/>
    <w:rsid w:val="009E7F6A"/>
    <w:rsid w:val="009F1642"/>
    <w:rsid w:val="00A04D84"/>
    <w:rsid w:val="00A10245"/>
    <w:rsid w:val="00A10E9E"/>
    <w:rsid w:val="00A11457"/>
    <w:rsid w:val="00A114C1"/>
    <w:rsid w:val="00A12CC6"/>
    <w:rsid w:val="00A13729"/>
    <w:rsid w:val="00A20907"/>
    <w:rsid w:val="00A20C31"/>
    <w:rsid w:val="00A21B4E"/>
    <w:rsid w:val="00A25233"/>
    <w:rsid w:val="00A3137E"/>
    <w:rsid w:val="00A412D4"/>
    <w:rsid w:val="00A444C8"/>
    <w:rsid w:val="00A449BD"/>
    <w:rsid w:val="00A71B5D"/>
    <w:rsid w:val="00A7407F"/>
    <w:rsid w:val="00A80F84"/>
    <w:rsid w:val="00A8331A"/>
    <w:rsid w:val="00AA038B"/>
    <w:rsid w:val="00AA1167"/>
    <w:rsid w:val="00AA693C"/>
    <w:rsid w:val="00AA7D57"/>
    <w:rsid w:val="00AB1666"/>
    <w:rsid w:val="00AB59EF"/>
    <w:rsid w:val="00AC0BD3"/>
    <w:rsid w:val="00AC4C08"/>
    <w:rsid w:val="00AC5629"/>
    <w:rsid w:val="00AE75DA"/>
    <w:rsid w:val="00AF2506"/>
    <w:rsid w:val="00AF3875"/>
    <w:rsid w:val="00AF3E2E"/>
    <w:rsid w:val="00AF6F39"/>
    <w:rsid w:val="00B029ED"/>
    <w:rsid w:val="00B131A9"/>
    <w:rsid w:val="00B17641"/>
    <w:rsid w:val="00B229F9"/>
    <w:rsid w:val="00B26F14"/>
    <w:rsid w:val="00B336CF"/>
    <w:rsid w:val="00B4176B"/>
    <w:rsid w:val="00B42A3B"/>
    <w:rsid w:val="00B51DB9"/>
    <w:rsid w:val="00B56475"/>
    <w:rsid w:val="00B70644"/>
    <w:rsid w:val="00B707BF"/>
    <w:rsid w:val="00B808C8"/>
    <w:rsid w:val="00B80C65"/>
    <w:rsid w:val="00B83D42"/>
    <w:rsid w:val="00B84CBA"/>
    <w:rsid w:val="00B92123"/>
    <w:rsid w:val="00BA0BDA"/>
    <w:rsid w:val="00BA164F"/>
    <w:rsid w:val="00BB5215"/>
    <w:rsid w:val="00BC01A1"/>
    <w:rsid w:val="00BC1AFE"/>
    <w:rsid w:val="00BD2A53"/>
    <w:rsid w:val="00BD2B4A"/>
    <w:rsid w:val="00BD4A4F"/>
    <w:rsid w:val="00BE1BAA"/>
    <w:rsid w:val="00BE23AD"/>
    <w:rsid w:val="00BE2FD6"/>
    <w:rsid w:val="00BE6804"/>
    <w:rsid w:val="00BE68D7"/>
    <w:rsid w:val="00BF7FE7"/>
    <w:rsid w:val="00C06344"/>
    <w:rsid w:val="00C06B7B"/>
    <w:rsid w:val="00C26AC8"/>
    <w:rsid w:val="00C35138"/>
    <w:rsid w:val="00C408AF"/>
    <w:rsid w:val="00C472B0"/>
    <w:rsid w:val="00C476EF"/>
    <w:rsid w:val="00C52DFE"/>
    <w:rsid w:val="00C74126"/>
    <w:rsid w:val="00C805E5"/>
    <w:rsid w:val="00C86C9D"/>
    <w:rsid w:val="00C922D8"/>
    <w:rsid w:val="00C938D4"/>
    <w:rsid w:val="00C95A70"/>
    <w:rsid w:val="00C95F8D"/>
    <w:rsid w:val="00C97243"/>
    <w:rsid w:val="00CA4B9C"/>
    <w:rsid w:val="00CB1449"/>
    <w:rsid w:val="00CB6155"/>
    <w:rsid w:val="00CB69B9"/>
    <w:rsid w:val="00CC3476"/>
    <w:rsid w:val="00CD5133"/>
    <w:rsid w:val="00CD5D66"/>
    <w:rsid w:val="00CF3490"/>
    <w:rsid w:val="00D02664"/>
    <w:rsid w:val="00D05ADD"/>
    <w:rsid w:val="00D135C9"/>
    <w:rsid w:val="00D140E1"/>
    <w:rsid w:val="00D16335"/>
    <w:rsid w:val="00D21F65"/>
    <w:rsid w:val="00D233D0"/>
    <w:rsid w:val="00D35C3F"/>
    <w:rsid w:val="00D36BAB"/>
    <w:rsid w:val="00D3778F"/>
    <w:rsid w:val="00D42830"/>
    <w:rsid w:val="00D50FB3"/>
    <w:rsid w:val="00D50FF0"/>
    <w:rsid w:val="00D5188A"/>
    <w:rsid w:val="00D57025"/>
    <w:rsid w:val="00D572AF"/>
    <w:rsid w:val="00D66C7A"/>
    <w:rsid w:val="00D70D10"/>
    <w:rsid w:val="00D7726B"/>
    <w:rsid w:val="00D83312"/>
    <w:rsid w:val="00D864EF"/>
    <w:rsid w:val="00D94555"/>
    <w:rsid w:val="00D9594B"/>
    <w:rsid w:val="00DA2F1A"/>
    <w:rsid w:val="00DB3A28"/>
    <w:rsid w:val="00DB42FE"/>
    <w:rsid w:val="00DD2B05"/>
    <w:rsid w:val="00DD589A"/>
    <w:rsid w:val="00DD5C4A"/>
    <w:rsid w:val="00DD71F4"/>
    <w:rsid w:val="00DD759F"/>
    <w:rsid w:val="00DE1FB7"/>
    <w:rsid w:val="00DE32CF"/>
    <w:rsid w:val="00DF693A"/>
    <w:rsid w:val="00E014C6"/>
    <w:rsid w:val="00E019FD"/>
    <w:rsid w:val="00E01E5E"/>
    <w:rsid w:val="00E055CC"/>
    <w:rsid w:val="00E05C5E"/>
    <w:rsid w:val="00E10125"/>
    <w:rsid w:val="00E1358D"/>
    <w:rsid w:val="00E3618D"/>
    <w:rsid w:val="00E45A30"/>
    <w:rsid w:val="00E4603F"/>
    <w:rsid w:val="00E5288C"/>
    <w:rsid w:val="00E55D6B"/>
    <w:rsid w:val="00E61354"/>
    <w:rsid w:val="00E61B80"/>
    <w:rsid w:val="00E61C0C"/>
    <w:rsid w:val="00E64960"/>
    <w:rsid w:val="00E720E3"/>
    <w:rsid w:val="00E74E5C"/>
    <w:rsid w:val="00E91EAB"/>
    <w:rsid w:val="00EA7A94"/>
    <w:rsid w:val="00EC4C21"/>
    <w:rsid w:val="00EE2546"/>
    <w:rsid w:val="00EE2A77"/>
    <w:rsid w:val="00EE7558"/>
    <w:rsid w:val="00EF2E22"/>
    <w:rsid w:val="00EF6267"/>
    <w:rsid w:val="00F01061"/>
    <w:rsid w:val="00F067E5"/>
    <w:rsid w:val="00F07B20"/>
    <w:rsid w:val="00F123AF"/>
    <w:rsid w:val="00F240BC"/>
    <w:rsid w:val="00F25E59"/>
    <w:rsid w:val="00F26D06"/>
    <w:rsid w:val="00F26F76"/>
    <w:rsid w:val="00F3286E"/>
    <w:rsid w:val="00F373F4"/>
    <w:rsid w:val="00F46D17"/>
    <w:rsid w:val="00F6032E"/>
    <w:rsid w:val="00F63B36"/>
    <w:rsid w:val="00F63DA5"/>
    <w:rsid w:val="00F67A59"/>
    <w:rsid w:val="00F70FB8"/>
    <w:rsid w:val="00F75601"/>
    <w:rsid w:val="00F771E2"/>
    <w:rsid w:val="00F9637D"/>
    <w:rsid w:val="00FB027C"/>
    <w:rsid w:val="00FB4A95"/>
    <w:rsid w:val="00FC644B"/>
    <w:rsid w:val="00FD0B9E"/>
    <w:rsid w:val="00FD2941"/>
    <w:rsid w:val="00FE0EF1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5248"/>
  <w15:docId w15:val="{B4AED780-3547-46F2-9AED-6CD360C6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 w:unhideWhenUsed="1"/>
    <w:lsdException w:name="Table Grid" w:semiHidden="1" w:uiPriority="59"/>
    <w:lsdException w:name="Table Theme" w:semiHidden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jc w:val="center"/>
      <w:outlineLvl w:val="2"/>
    </w:pPr>
    <w:rPr>
      <w:b/>
      <w:sz w:val="28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uiPriority w:val="34"/>
    <w:qFormat/>
    <w:pPr>
      <w:ind w:left="708"/>
    </w:pPr>
    <w:rPr>
      <w:sz w:val="20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paragraph" w:styleId="a5">
    <w:name w:val="Body Text"/>
    <w:basedOn w:val="a"/>
    <w:link w:val="a6"/>
    <w:rPr>
      <w:i/>
      <w:sz w:val="20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i/>
      <w:sz w:val="20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rmal">
    <w:name w:val="ConsPlusNormal"/>
    <w:link w:val="ConsPlusNormal1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1">
    <w:name w:val="ConsPlusNormal1"/>
    <w:link w:val="ConsPlusNormal"/>
    <w:rPr>
      <w:rFonts w:ascii="Arial" w:hAnsi="Arial"/>
      <w:sz w:val="20"/>
    </w:rPr>
  </w:style>
  <w:style w:type="paragraph" w:styleId="a7">
    <w:name w:val="No Spacing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link w:val="a7"/>
    <w:rPr>
      <w:rFonts w:ascii="Calibri" w:hAnsi="Calibri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Интернет) Знак"/>
    <w:basedOn w:val="1"/>
    <w:link w:val="a9"/>
    <w:rPr>
      <w:rFonts w:ascii="Times New Roman" w:hAnsi="Times New Roman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4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sz w:val="24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2">
    <w:name w:val="Subtitle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4">
    <w:name w:val="Title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Заголовок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7312C0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312C0"/>
    <w:rPr>
      <w:rFonts w:ascii="Times New Roman"/>
      <w:sz w:val="20"/>
    </w:rPr>
  </w:style>
  <w:style w:type="character" w:styleId="af9">
    <w:name w:val="footnote reference"/>
    <w:basedOn w:val="a0"/>
    <w:uiPriority w:val="99"/>
    <w:semiHidden/>
    <w:unhideWhenUsed/>
    <w:rsid w:val="007312C0"/>
    <w:rPr>
      <w:vertAlign w:val="superscript"/>
    </w:rPr>
  </w:style>
  <w:style w:type="character" w:customStyle="1" w:styleId="blk">
    <w:name w:val="blk"/>
    <w:basedOn w:val="a0"/>
    <w:rsid w:val="00D9594B"/>
  </w:style>
  <w:style w:type="character" w:styleId="afa">
    <w:name w:val="FollowedHyperlink"/>
    <w:basedOn w:val="a0"/>
    <w:uiPriority w:val="99"/>
    <w:semiHidden/>
    <w:unhideWhenUsed/>
    <w:rsid w:val="008116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BCAEA-BB14-488C-BD28-85B1A0F3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6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51</cp:revision>
  <cp:lastPrinted>2024-09-09T05:09:00Z</cp:lastPrinted>
  <dcterms:created xsi:type="dcterms:W3CDTF">2023-05-18T11:03:00Z</dcterms:created>
  <dcterms:modified xsi:type="dcterms:W3CDTF">2024-09-25T09:00:00Z</dcterms:modified>
</cp:coreProperties>
</file>