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E6" w:rsidRPr="00D21BAA" w:rsidRDefault="00EF4CE6" w:rsidP="00696B6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BA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F4CE6" w:rsidRPr="00D21BAA" w:rsidRDefault="00EF4CE6" w:rsidP="00696B6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BAA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9D402B" w:rsidRPr="00D21BAA">
        <w:rPr>
          <w:rFonts w:ascii="Times New Roman" w:hAnsi="Times New Roman" w:cs="Times New Roman"/>
          <w:b/>
          <w:sz w:val="28"/>
          <w:szCs w:val="28"/>
        </w:rPr>
        <w:t>постановления председателя</w:t>
      </w:r>
      <w:r w:rsidRPr="00D21BAA">
        <w:rPr>
          <w:rFonts w:ascii="Times New Roman" w:hAnsi="Times New Roman" w:cs="Times New Roman"/>
          <w:b/>
          <w:sz w:val="28"/>
          <w:szCs w:val="28"/>
        </w:rPr>
        <w:t xml:space="preserve"> Думы города </w:t>
      </w:r>
    </w:p>
    <w:p w:rsidR="00D21BAA" w:rsidRPr="00D21BAA" w:rsidRDefault="006A5BD7" w:rsidP="009D4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60A" w:rsidRPr="00D21BAA">
        <w:rPr>
          <w:rFonts w:ascii="Times New Roman" w:hAnsi="Times New Roman" w:cs="Times New Roman"/>
          <w:b/>
          <w:sz w:val="28"/>
          <w:szCs w:val="28"/>
        </w:rPr>
        <w:t>«</w:t>
      </w:r>
      <w:r w:rsidR="001266B0" w:rsidRPr="00D21B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принятия Думой города Нефтеюганска решений о признании безнадежной к взысканию задолженности </w:t>
      </w:r>
    </w:p>
    <w:p w:rsidR="009D402B" w:rsidRPr="00D21BAA" w:rsidRDefault="001266B0" w:rsidP="009D4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BAA">
        <w:rPr>
          <w:rFonts w:ascii="Times New Roman" w:hAnsi="Times New Roman" w:cs="Times New Roman"/>
          <w:b/>
          <w:sz w:val="28"/>
          <w:szCs w:val="28"/>
        </w:rPr>
        <w:t>по платежам в бюджет города Нефтеюганска</w:t>
      </w:r>
      <w:r w:rsidR="009D402B" w:rsidRPr="00D21BA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120C8" w:rsidRPr="00D21BAA" w:rsidRDefault="009D402B" w:rsidP="009D4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BAA">
        <w:rPr>
          <w:rFonts w:ascii="Times New Roman" w:hAnsi="Times New Roman" w:cs="Times New Roman"/>
          <w:b/>
          <w:sz w:val="28"/>
          <w:szCs w:val="28"/>
        </w:rPr>
        <w:t>(далее – Проект</w:t>
      </w:r>
      <w:r w:rsidR="001266B0" w:rsidRPr="00D21BAA">
        <w:rPr>
          <w:rFonts w:ascii="Times New Roman" w:hAnsi="Times New Roman" w:cs="Times New Roman"/>
          <w:b/>
          <w:sz w:val="28"/>
          <w:szCs w:val="28"/>
        </w:rPr>
        <w:t xml:space="preserve"> постановления</w:t>
      </w:r>
      <w:r w:rsidR="000970E2" w:rsidRPr="00D21BAA">
        <w:rPr>
          <w:rFonts w:ascii="Times New Roman" w:hAnsi="Times New Roman" w:cs="Times New Roman"/>
          <w:b/>
          <w:sz w:val="28"/>
          <w:szCs w:val="28"/>
        </w:rPr>
        <w:t>)</w:t>
      </w:r>
    </w:p>
    <w:p w:rsidR="00E534CB" w:rsidRPr="00D21BAA" w:rsidRDefault="00E534CB" w:rsidP="00696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AA">
        <w:rPr>
          <w:rFonts w:ascii="Times New Roman" w:hAnsi="Times New Roman" w:cs="Times New Roman"/>
          <w:sz w:val="28"/>
          <w:szCs w:val="28"/>
        </w:rPr>
        <w:tab/>
      </w:r>
    </w:p>
    <w:p w:rsidR="001266B0" w:rsidRPr="00D21BAA" w:rsidRDefault="001266B0" w:rsidP="00126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AA">
        <w:rPr>
          <w:rFonts w:ascii="Times New Roman" w:hAnsi="Times New Roman" w:cs="Times New Roman"/>
          <w:sz w:val="28"/>
          <w:szCs w:val="28"/>
        </w:rPr>
        <w:t xml:space="preserve">В соответствии с пунктами 3 и 4 </w:t>
      </w:r>
      <w:r w:rsidRPr="00D21BAA">
        <w:rPr>
          <w:rFonts w:ascii="Times New Roman" w:hAnsi="Times New Roman" w:cs="Times New Roman"/>
          <w:sz w:val="28"/>
          <w:szCs w:val="28"/>
        </w:rPr>
        <w:t>стать</w:t>
      </w:r>
      <w:r w:rsidRPr="00D21BAA">
        <w:rPr>
          <w:rFonts w:ascii="Times New Roman" w:hAnsi="Times New Roman" w:cs="Times New Roman"/>
          <w:sz w:val="28"/>
          <w:szCs w:val="28"/>
        </w:rPr>
        <w:t>и</w:t>
      </w:r>
      <w:r w:rsidRPr="00D21BAA">
        <w:rPr>
          <w:rFonts w:ascii="Times New Roman" w:hAnsi="Times New Roman" w:cs="Times New Roman"/>
          <w:sz w:val="28"/>
          <w:szCs w:val="28"/>
        </w:rPr>
        <w:t xml:space="preserve"> 47.2 Бюджетного кодекса Российской Федерации</w:t>
      </w:r>
      <w:r w:rsidRPr="00D21BAA">
        <w:rPr>
          <w:rFonts w:ascii="Times New Roman" w:hAnsi="Times New Roman" w:cs="Times New Roman"/>
          <w:sz w:val="28"/>
          <w:szCs w:val="28"/>
        </w:rPr>
        <w:t xml:space="preserve"> </w:t>
      </w:r>
      <w:r w:rsidR="00E919AA" w:rsidRPr="00D21BAA">
        <w:rPr>
          <w:rFonts w:ascii="Times New Roman" w:hAnsi="Times New Roman" w:cs="Times New Roman"/>
          <w:sz w:val="28"/>
          <w:szCs w:val="28"/>
        </w:rPr>
        <w:t>(далее – БК РФ)</w:t>
      </w:r>
      <w:r w:rsidRPr="00D21BAA">
        <w:rPr>
          <w:rFonts w:ascii="Times New Roman" w:hAnsi="Times New Roman" w:cs="Times New Roman"/>
          <w:sz w:val="28"/>
          <w:szCs w:val="28"/>
        </w:rPr>
        <w:t>р</w:t>
      </w:r>
      <w:r w:rsidRPr="00D21BAA">
        <w:rPr>
          <w:rFonts w:ascii="Times New Roman" w:hAnsi="Times New Roman" w:cs="Times New Roman"/>
          <w:sz w:val="28"/>
          <w:szCs w:val="28"/>
        </w:rPr>
        <w:t xml:space="preserve">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пунктами 1 и 2 </w:t>
      </w:r>
      <w:r w:rsidRPr="00D21BAA">
        <w:rPr>
          <w:rFonts w:ascii="Times New Roman" w:hAnsi="Times New Roman" w:cs="Times New Roman"/>
          <w:sz w:val="28"/>
          <w:szCs w:val="28"/>
        </w:rPr>
        <w:t>вышеназванной</w:t>
      </w:r>
      <w:r w:rsidRPr="00D21BAA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D21BAA">
        <w:rPr>
          <w:rFonts w:ascii="Times New Roman" w:hAnsi="Times New Roman" w:cs="Times New Roman"/>
          <w:sz w:val="28"/>
          <w:szCs w:val="28"/>
        </w:rPr>
        <w:t xml:space="preserve"> </w:t>
      </w:r>
      <w:r w:rsidR="00E919AA" w:rsidRPr="00D21BAA">
        <w:rPr>
          <w:rFonts w:ascii="Times New Roman" w:hAnsi="Times New Roman" w:cs="Times New Roman"/>
          <w:sz w:val="28"/>
          <w:szCs w:val="28"/>
        </w:rPr>
        <w:t>БК РФ</w:t>
      </w:r>
      <w:r w:rsidRPr="00D21BAA">
        <w:rPr>
          <w:rFonts w:ascii="Times New Roman" w:hAnsi="Times New Roman" w:cs="Times New Roman"/>
          <w:sz w:val="28"/>
          <w:szCs w:val="28"/>
        </w:rPr>
        <w:t xml:space="preserve">, а </w:t>
      </w:r>
      <w:r w:rsidRPr="00D21BAA">
        <w:rPr>
          <w:rFonts w:ascii="Times New Roman" w:hAnsi="Times New Roman" w:cs="Times New Roman"/>
          <w:sz w:val="28"/>
          <w:szCs w:val="28"/>
        </w:rPr>
        <w:t>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требованиями, установленными Правительством Российской Федерации.</w:t>
      </w:r>
      <w:r w:rsidRPr="00D21B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266B0" w:rsidRPr="00D21BAA" w:rsidRDefault="001266B0" w:rsidP="00126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AA">
        <w:rPr>
          <w:rFonts w:ascii="Times New Roman" w:hAnsi="Times New Roman" w:cs="Times New Roman"/>
          <w:sz w:val="28"/>
          <w:szCs w:val="28"/>
        </w:rPr>
        <w:t xml:space="preserve">В Думе города Нефтеюганска </w:t>
      </w:r>
      <w:r w:rsidRPr="00D21BAA">
        <w:rPr>
          <w:rFonts w:ascii="Times New Roman" w:hAnsi="Times New Roman" w:cs="Times New Roman"/>
          <w:sz w:val="28"/>
          <w:szCs w:val="28"/>
        </w:rPr>
        <w:t>Порядок принятия Думой города Нефтеюганска решений о признании безнадежной к взысканию задолженности по платежам в бюджет города Нефтеюганска</w:t>
      </w:r>
      <w:r w:rsidRPr="00D21BAA">
        <w:rPr>
          <w:rFonts w:ascii="Times New Roman" w:hAnsi="Times New Roman" w:cs="Times New Roman"/>
          <w:sz w:val="28"/>
          <w:szCs w:val="28"/>
        </w:rPr>
        <w:t xml:space="preserve"> утверждено постановлением председателя Думы города Нефтеюганска </w:t>
      </w:r>
      <w:r w:rsidRPr="00D21BAA">
        <w:rPr>
          <w:rFonts w:ascii="Times New Roman" w:hAnsi="Times New Roman" w:cs="Times New Roman"/>
          <w:sz w:val="28"/>
          <w:szCs w:val="28"/>
        </w:rPr>
        <w:t>от 26.06.2020 № 22-П.</w:t>
      </w:r>
    </w:p>
    <w:p w:rsidR="00E919AA" w:rsidRPr="00D21BAA" w:rsidRDefault="00D21BAA" w:rsidP="00126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AA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в целях приведения нормативно-правового акта в соответствие с Бюджетным кодексом Российской Федерации, в частности </w:t>
      </w:r>
      <w:r w:rsidR="00E919AA" w:rsidRPr="00D21BAA">
        <w:rPr>
          <w:rFonts w:ascii="Times New Roman" w:hAnsi="Times New Roman" w:cs="Times New Roman"/>
          <w:sz w:val="28"/>
          <w:szCs w:val="28"/>
        </w:rPr>
        <w:t>Федеральным</w:t>
      </w:r>
      <w:r w:rsidR="001266B0" w:rsidRPr="00D21BA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919AA" w:rsidRPr="00D21BAA">
        <w:rPr>
          <w:rFonts w:ascii="Times New Roman" w:hAnsi="Times New Roman" w:cs="Times New Roman"/>
          <w:sz w:val="28"/>
          <w:szCs w:val="28"/>
        </w:rPr>
        <w:t>ом</w:t>
      </w:r>
      <w:r w:rsidR="001266B0" w:rsidRPr="00D21BAA">
        <w:rPr>
          <w:rFonts w:ascii="Times New Roman" w:hAnsi="Times New Roman" w:cs="Times New Roman"/>
          <w:sz w:val="28"/>
          <w:szCs w:val="28"/>
        </w:rPr>
        <w:t xml:space="preserve"> от 13 июля 2024 г</w:t>
      </w:r>
      <w:r w:rsidR="00E919AA" w:rsidRPr="00D21BAA">
        <w:rPr>
          <w:rFonts w:ascii="Times New Roman" w:hAnsi="Times New Roman" w:cs="Times New Roman"/>
          <w:sz w:val="28"/>
          <w:szCs w:val="28"/>
        </w:rPr>
        <w:t>ода</w:t>
      </w:r>
      <w:r w:rsidR="001266B0" w:rsidRPr="00D21BAA">
        <w:rPr>
          <w:rFonts w:ascii="Times New Roman" w:hAnsi="Times New Roman" w:cs="Times New Roman"/>
          <w:sz w:val="28"/>
          <w:szCs w:val="28"/>
        </w:rPr>
        <w:t xml:space="preserve"> </w:t>
      </w:r>
      <w:r w:rsidR="00E919AA" w:rsidRPr="00D21BAA">
        <w:rPr>
          <w:rFonts w:ascii="Times New Roman" w:hAnsi="Times New Roman" w:cs="Times New Roman"/>
          <w:sz w:val="28"/>
          <w:szCs w:val="28"/>
        </w:rPr>
        <w:t>№</w:t>
      </w:r>
      <w:r w:rsidR="001266B0" w:rsidRPr="00D21BAA">
        <w:rPr>
          <w:rFonts w:ascii="Times New Roman" w:hAnsi="Times New Roman" w:cs="Times New Roman"/>
          <w:sz w:val="28"/>
          <w:szCs w:val="28"/>
        </w:rPr>
        <w:t xml:space="preserve"> 177-ФЗ</w:t>
      </w:r>
      <w:r w:rsidR="00E919AA" w:rsidRPr="00D21BAA">
        <w:rPr>
          <w:rFonts w:ascii="Times New Roman" w:hAnsi="Times New Roman" w:cs="Times New Roman"/>
          <w:sz w:val="28"/>
          <w:szCs w:val="28"/>
        </w:rPr>
        <w:t xml:space="preserve"> «</w:t>
      </w:r>
      <w:r w:rsidR="001266B0" w:rsidRPr="00D21BAA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E919AA" w:rsidRPr="00D21BAA">
        <w:rPr>
          <w:rFonts w:ascii="Times New Roman" w:hAnsi="Times New Roman" w:cs="Times New Roman"/>
          <w:sz w:val="28"/>
          <w:szCs w:val="28"/>
        </w:rPr>
        <w:t xml:space="preserve">» внесены изменения в пункт 1 статьи 47.2 </w:t>
      </w:r>
      <w:r w:rsidR="00E919AA" w:rsidRPr="00D21BAA">
        <w:rPr>
          <w:rFonts w:ascii="Times New Roman" w:hAnsi="Times New Roman" w:cs="Times New Roman"/>
          <w:sz w:val="28"/>
          <w:szCs w:val="28"/>
        </w:rPr>
        <w:t>БК РФ</w:t>
      </w:r>
      <w:r w:rsidR="00E919AA" w:rsidRPr="00D21BAA">
        <w:rPr>
          <w:rFonts w:ascii="Times New Roman" w:hAnsi="Times New Roman" w:cs="Times New Roman"/>
          <w:sz w:val="28"/>
          <w:szCs w:val="28"/>
        </w:rPr>
        <w:t>, а именно:</w:t>
      </w:r>
    </w:p>
    <w:p w:rsidR="00E919AA" w:rsidRPr="00D21BAA" w:rsidRDefault="00E919AA" w:rsidP="00126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AA">
        <w:rPr>
          <w:rFonts w:ascii="Times New Roman" w:hAnsi="Times New Roman" w:cs="Times New Roman"/>
          <w:sz w:val="28"/>
          <w:szCs w:val="28"/>
        </w:rPr>
        <w:t>1) объединены и уточнены подпункты 2 и 2.1, определяющие</w:t>
      </w:r>
      <w:r w:rsidRPr="00D21BAA">
        <w:rPr>
          <w:rFonts w:ascii="Times New Roman" w:hAnsi="Times New Roman" w:cs="Times New Roman"/>
          <w:sz w:val="28"/>
          <w:szCs w:val="28"/>
        </w:rPr>
        <w:t xml:space="preserve"> случа</w:t>
      </w:r>
      <w:r w:rsidRPr="00D21BAA">
        <w:rPr>
          <w:rFonts w:ascii="Times New Roman" w:hAnsi="Times New Roman" w:cs="Times New Roman"/>
          <w:sz w:val="28"/>
          <w:szCs w:val="28"/>
        </w:rPr>
        <w:t xml:space="preserve">и </w:t>
      </w:r>
      <w:r w:rsidRPr="00D21BAA">
        <w:rPr>
          <w:rFonts w:ascii="Times New Roman" w:hAnsi="Times New Roman" w:cs="Times New Roman"/>
          <w:sz w:val="28"/>
          <w:szCs w:val="28"/>
        </w:rPr>
        <w:t>призна</w:t>
      </w:r>
      <w:r w:rsidRPr="00D21BAA">
        <w:rPr>
          <w:rFonts w:ascii="Times New Roman" w:hAnsi="Times New Roman" w:cs="Times New Roman"/>
          <w:sz w:val="28"/>
          <w:szCs w:val="28"/>
        </w:rPr>
        <w:t>ния</w:t>
      </w:r>
      <w:r w:rsidRPr="00D21BAA">
        <w:rPr>
          <w:rFonts w:ascii="Times New Roman" w:hAnsi="Times New Roman" w:cs="Times New Roman"/>
          <w:sz w:val="28"/>
          <w:szCs w:val="28"/>
        </w:rPr>
        <w:t xml:space="preserve"> безнадежными к взысканию</w:t>
      </w:r>
      <w:r w:rsidRPr="00D21BAA">
        <w:rPr>
          <w:rFonts w:ascii="Times New Roman" w:hAnsi="Times New Roman" w:cs="Times New Roman"/>
          <w:sz w:val="28"/>
          <w:szCs w:val="28"/>
        </w:rPr>
        <w:t xml:space="preserve"> платежей в бюджет, не уплаченных в установленный срок</w:t>
      </w:r>
      <w:r w:rsidR="00D21BAA" w:rsidRPr="00D21BAA">
        <w:rPr>
          <w:rFonts w:ascii="Times New Roman" w:hAnsi="Times New Roman" w:cs="Times New Roman"/>
          <w:sz w:val="28"/>
          <w:szCs w:val="28"/>
        </w:rPr>
        <w:t>,</w:t>
      </w:r>
      <w:r w:rsidRPr="00D21BAA">
        <w:rPr>
          <w:rFonts w:ascii="Times New Roman" w:hAnsi="Times New Roman" w:cs="Times New Roman"/>
          <w:sz w:val="28"/>
          <w:szCs w:val="28"/>
        </w:rPr>
        <w:t xml:space="preserve"> </w:t>
      </w:r>
      <w:r w:rsidR="00D21BAA" w:rsidRPr="00D21BAA">
        <w:rPr>
          <w:rFonts w:ascii="Times New Roman" w:hAnsi="Times New Roman" w:cs="Times New Roman"/>
          <w:sz w:val="28"/>
          <w:szCs w:val="28"/>
        </w:rPr>
        <w:t>при</w:t>
      </w:r>
      <w:r w:rsidRPr="00D21BAA">
        <w:rPr>
          <w:sz w:val="28"/>
          <w:szCs w:val="28"/>
        </w:rPr>
        <w:t xml:space="preserve"> </w:t>
      </w:r>
      <w:r w:rsidRPr="00D21BAA">
        <w:rPr>
          <w:rFonts w:ascii="Times New Roman" w:hAnsi="Times New Roman" w:cs="Times New Roman"/>
          <w:sz w:val="28"/>
          <w:szCs w:val="28"/>
        </w:rPr>
        <w:t>завершени</w:t>
      </w:r>
      <w:r w:rsidR="00D21BAA" w:rsidRPr="00D21BAA">
        <w:rPr>
          <w:rFonts w:ascii="Times New Roman" w:hAnsi="Times New Roman" w:cs="Times New Roman"/>
          <w:sz w:val="28"/>
          <w:szCs w:val="28"/>
        </w:rPr>
        <w:t>и</w:t>
      </w:r>
      <w:r w:rsidRPr="00D21BAA">
        <w:rPr>
          <w:rFonts w:ascii="Times New Roman" w:hAnsi="Times New Roman" w:cs="Times New Roman"/>
          <w:sz w:val="28"/>
          <w:szCs w:val="28"/>
        </w:rPr>
        <w:t xml:space="preserve">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</w:t>
      </w:r>
      <w:r w:rsidR="00D21BAA" w:rsidRPr="00D21BAA">
        <w:rPr>
          <w:rFonts w:ascii="Times New Roman" w:hAnsi="Times New Roman" w:cs="Times New Roman"/>
          <w:sz w:val="28"/>
          <w:szCs w:val="28"/>
        </w:rPr>
        <w:t xml:space="preserve"> (пункт 1 и 2 Проекта постановления);</w:t>
      </w:r>
    </w:p>
    <w:p w:rsidR="001266B0" w:rsidRPr="00D21BAA" w:rsidRDefault="00D21BAA" w:rsidP="00D2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AA">
        <w:rPr>
          <w:rFonts w:ascii="Times New Roman" w:hAnsi="Times New Roman" w:cs="Times New Roman"/>
          <w:sz w:val="28"/>
          <w:szCs w:val="28"/>
        </w:rPr>
        <w:t xml:space="preserve">2) </w:t>
      </w:r>
      <w:r w:rsidR="00E919AA" w:rsidRPr="00D21BAA">
        <w:rPr>
          <w:rFonts w:ascii="Times New Roman" w:hAnsi="Times New Roman" w:cs="Times New Roman"/>
          <w:sz w:val="28"/>
          <w:szCs w:val="28"/>
        </w:rPr>
        <w:t>уточнен</w:t>
      </w:r>
      <w:r w:rsidRPr="00D21BAA">
        <w:rPr>
          <w:rFonts w:ascii="Times New Roman" w:hAnsi="Times New Roman" w:cs="Times New Roman"/>
          <w:sz w:val="28"/>
          <w:szCs w:val="28"/>
        </w:rPr>
        <w:t>ы</w:t>
      </w:r>
      <w:r w:rsidR="00E919AA" w:rsidRPr="00D21BAA">
        <w:rPr>
          <w:rFonts w:ascii="Times New Roman" w:hAnsi="Times New Roman" w:cs="Times New Roman"/>
          <w:sz w:val="28"/>
          <w:szCs w:val="28"/>
        </w:rPr>
        <w:t xml:space="preserve"> формулиров</w:t>
      </w:r>
      <w:r w:rsidRPr="00D21BAA">
        <w:rPr>
          <w:rFonts w:ascii="Times New Roman" w:hAnsi="Times New Roman" w:cs="Times New Roman"/>
          <w:sz w:val="28"/>
          <w:szCs w:val="28"/>
        </w:rPr>
        <w:t xml:space="preserve">ки акта помилования (пункт 3 </w:t>
      </w:r>
      <w:r w:rsidRPr="00D21BAA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Pr="00D21BAA">
        <w:rPr>
          <w:rFonts w:ascii="Times New Roman" w:hAnsi="Times New Roman" w:cs="Times New Roman"/>
          <w:sz w:val="28"/>
          <w:szCs w:val="28"/>
        </w:rPr>
        <w:t xml:space="preserve">), постановления об окончании исполнительного производства и акта о возвращении заявления о признании должника банкротом или прекращении производства по делу о банкротстве </w:t>
      </w:r>
      <w:r w:rsidRPr="00D21BAA">
        <w:rPr>
          <w:rFonts w:ascii="Times New Roman" w:hAnsi="Times New Roman" w:cs="Times New Roman"/>
          <w:sz w:val="28"/>
          <w:szCs w:val="28"/>
        </w:rPr>
        <w:t xml:space="preserve">(пункт </w:t>
      </w:r>
      <w:r w:rsidRPr="00D21BAA">
        <w:rPr>
          <w:rFonts w:ascii="Times New Roman" w:hAnsi="Times New Roman" w:cs="Times New Roman"/>
          <w:sz w:val="28"/>
          <w:szCs w:val="28"/>
        </w:rPr>
        <w:t>4</w:t>
      </w:r>
      <w:r w:rsidRPr="00D21BAA">
        <w:rPr>
          <w:rFonts w:ascii="Times New Roman" w:hAnsi="Times New Roman" w:cs="Times New Roman"/>
          <w:sz w:val="28"/>
          <w:szCs w:val="28"/>
        </w:rPr>
        <w:t xml:space="preserve"> Проекта постановления)</w:t>
      </w:r>
      <w:r w:rsidRPr="00D21BAA">
        <w:rPr>
          <w:rFonts w:ascii="Times New Roman" w:hAnsi="Times New Roman" w:cs="Times New Roman"/>
          <w:sz w:val="28"/>
          <w:szCs w:val="28"/>
        </w:rPr>
        <w:t>.</w:t>
      </w:r>
    </w:p>
    <w:p w:rsidR="001266B0" w:rsidRPr="00D21BAA" w:rsidRDefault="001266B0" w:rsidP="009D40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976" w:rsidRPr="00D21BAA" w:rsidRDefault="00993976" w:rsidP="00993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AA">
        <w:rPr>
          <w:rFonts w:ascii="Times New Roman" w:hAnsi="Times New Roman" w:cs="Times New Roman"/>
          <w:sz w:val="28"/>
          <w:szCs w:val="28"/>
        </w:rPr>
        <w:t>Проект не содержит норм, способствующих проявлению коррупции.</w:t>
      </w:r>
      <w:r w:rsidR="0048334F" w:rsidRPr="00D21BAA">
        <w:rPr>
          <w:rFonts w:ascii="Times New Roman" w:hAnsi="Times New Roman" w:cs="Times New Roman"/>
          <w:sz w:val="28"/>
          <w:szCs w:val="28"/>
        </w:rPr>
        <w:t xml:space="preserve"> </w:t>
      </w:r>
      <w:r w:rsidRPr="00D21BAA">
        <w:rPr>
          <w:rFonts w:ascii="Times New Roman" w:hAnsi="Times New Roman" w:cs="Times New Roman"/>
          <w:sz w:val="28"/>
          <w:szCs w:val="28"/>
        </w:rPr>
        <w:t>Проведение публичных слушаний и общественных обсуждений, оценка регулирующего воздействия, заключение о соблюдении антимонопольного законодательства на Проект не требуется.</w:t>
      </w:r>
    </w:p>
    <w:p w:rsidR="00F51E38" w:rsidRPr="00D21BAA" w:rsidRDefault="00F51E38" w:rsidP="00696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02B" w:rsidRPr="00D21BAA" w:rsidRDefault="001266B0" w:rsidP="0069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A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369BF" w:rsidRPr="00D21BAA">
        <w:rPr>
          <w:rFonts w:ascii="Times New Roman" w:hAnsi="Times New Roman" w:cs="Times New Roman"/>
          <w:sz w:val="28"/>
          <w:szCs w:val="28"/>
        </w:rPr>
        <w:t>организационно-правового</w:t>
      </w:r>
    </w:p>
    <w:p w:rsidR="00C32082" w:rsidRDefault="00D57CCA" w:rsidP="00D2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1BAA">
        <w:rPr>
          <w:rFonts w:ascii="Times New Roman" w:hAnsi="Times New Roman" w:cs="Times New Roman"/>
          <w:sz w:val="28"/>
          <w:szCs w:val="28"/>
        </w:rPr>
        <w:t>о</w:t>
      </w:r>
      <w:r w:rsidR="002369BF" w:rsidRPr="00D21BAA">
        <w:rPr>
          <w:rFonts w:ascii="Times New Roman" w:hAnsi="Times New Roman" w:cs="Times New Roman"/>
          <w:sz w:val="28"/>
          <w:szCs w:val="28"/>
        </w:rPr>
        <w:t>тдела</w:t>
      </w:r>
      <w:r w:rsidR="009D402B" w:rsidRPr="00D21BAA">
        <w:rPr>
          <w:rFonts w:ascii="Times New Roman" w:hAnsi="Times New Roman" w:cs="Times New Roman"/>
          <w:sz w:val="28"/>
          <w:szCs w:val="28"/>
        </w:rPr>
        <w:t xml:space="preserve"> </w:t>
      </w:r>
      <w:r w:rsidR="002369BF" w:rsidRPr="00D21BAA">
        <w:rPr>
          <w:rFonts w:ascii="Times New Roman" w:hAnsi="Times New Roman" w:cs="Times New Roman"/>
          <w:sz w:val="28"/>
          <w:szCs w:val="28"/>
        </w:rPr>
        <w:t>аппарата Думы города</w:t>
      </w:r>
      <w:r w:rsidR="00EF4CE6" w:rsidRPr="00D21BA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6702B" w:rsidRPr="00D21BAA">
        <w:rPr>
          <w:rFonts w:ascii="Times New Roman" w:hAnsi="Times New Roman" w:cs="Times New Roman"/>
          <w:sz w:val="28"/>
          <w:szCs w:val="28"/>
        </w:rPr>
        <w:t xml:space="preserve">      </w:t>
      </w:r>
      <w:r w:rsidR="002369BF" w:rsidRPr="00D21BA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1E38" w:rsidRPr="00D21BAA">
        <w:rPr>
          <w:rFonts w:ascii="Times New Roman" w:hAnsi="Times New Roman" w:cs="Times New Roman"/>
          <w:sz w:val="28"/>
          <w:szCs w:val="28"/>
        </w:rPr>
        <w:t xml:space="preserve">    </w:t>
      </w:r>
      <w:r w:rsidR="002369BF" w:rsidRPr="00D21BAA">
        <w:rPr>
          <w:rFonts w:ascii="Times New Roman" w:hAnsi="Times New Roman" w:cs="Times New Roman"/>
          <w:sz w:val="28"/>
          <w:szCs w:val="28"/>
        </w:rPr>
        <w:t xml:space="preserve"> </w:t>
      </w:r>
      <w:r w:rsidR="001266B0" w:rsidRPr="00D21BAA">
        <w:rPr>
          <w:rFonts w:ascii="Times New Roman" w:hAnsi="Times New Roman" w:cs="Times New Roman"/>
          <w:sz w:val="28"/>
          <w:szCs w:val="28"/>
        </w:rPr>
        <w:t>А.И.Хазипова</w:t>
      </w:r>
    </w:p>
    <w:sectPr w:rsidR="00C32082" w:rsidSect="00696B61">
      <w:headerReference w:type="default" r:id="rId7"/>
      <w:pgSz w:w="11906" w:h="16838"/>
      <w:pgMar w:top="851" w:right="566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84" w:rsidRDefault="00EC1584" w:rsidP="00967309">
      <w:pPr>
        <w:spacing w:after="0" w:line="240" w:lineRule="auto"/>
      </w:pPr>
      <w:r>
        <w:separator/>
      </w:r>
    </w:p>
  </w:endnote>
  <w:endnote w:type="continuationSeparator" w:id="0">
    <w:p w:rsidR="00EC1584" w:rsidRDefault="00EC1584" w:rsidP="0096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84" w:rsidRDefault="00EC1584" w:rsidP="00967309">
      <w:pPr>
        <w:spacing w:after="0" w:line="240" w:lineRule="auto"/>
      </w:pPr>
      <w:r>
        <w:separator/>
      </w:r>
    </w:p>
  </w:footnote>
  <w:footnote w:type="continuationSeparator" w:id="0">
    <w:p w:rsidR="00EC1584" w:rsidRDefault="00EC1584" w:rsidP="0096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701462"/>
      <w:docPartObj>
        <w:docPartGallery w:val="Page Numbers (Top of Page)"/>
        <w:docPartUnique/>
      </w:docPartObj>
    </w:sdtPr>
    <w:sdtEndPr/>
    <w:sdtContent>
      <w:p w:rsidR="005F57EA" w:rsidRDefault="00E8584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B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7EA" w:rsidRDefault="005F57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5B"/>
    <w:multiLevelType w:val="hybridMultilevel"/>
    <w:tmpl w:val="7E40EABA"/>
    <w:lvl w:ilvl="0" w:tplc="3A32FA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0F5881"/>
    <w:multiLevelType w:val="hybridMultilevel"/>
    <w:tmpl w:val="54D00EA4"/>
    <w:lvl w:ilvl="0" w:tplc="8A1270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A115DF"/>
    <w:multiLevelType w:val="hybridMultilevel"/>
    <w:tmpl w:val="50D08E86"/>
    <w:lvl w:ilvl="0" w:tplc="6C84A1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11"/>
    <w:rsid w:val="00002BA6"/>
    <w:rsid w:val="0000387B"/>
    <w:rsid w:val="00006099"/>
    <w:rsid w:val="00030A6E"/>
    <w:rsid w:val="00053B6A"/>
    <w:rsid w:val="000708F7"/>
    <w:rsid w:val="000970E2"/>
    <w:rsid w:val="000B64E0"/>
    <w:rsid w:val="000D0911"/>
    <w:rsid w:val="000F3FA2"/>
    <w:rsid w:val="00103B76"/>
    <w:rsid w:val="001266B0"/>
    <w:rsid w:val="00140614"/>
    <w:rsid w:val="0014195B"/>
    <w:rsid w:val="00151E56"/>
    <w:rsid w:val="001B460A"/>
    <w:rsid w:val="0020586F"/>
    <w:rsid w:val="00214752"/>
    <w:rsid w:val="0022448F"/>
    <w:rsid w:val="002369BF"/>
    <w:rsid w:val="00297154"/>
    <w:rsid w:val="002A652B"/>
    <w:rsid w:val="00327329"/>
    <w:rsid w:val="00346602"/>
    <w:rsid w:val="0036252F"/>
    <w:rsid w:val="003D2523"/>
    <w:rsid w:val="003E0CC8"/>
    <w:rsid w:val="00407E6B"/>
    <w:rsid w:val="00410540"/>
    <w:rsid w:val="0042576E"/>
    <w:rsid w:val="004267B7"/>
    <w:rsid w:val="004548B1"/>
    <w:rsid w:val="0048334F"/>
    <w:rsid w:val="004F7297"/>
    <w:rsid w:val="00531D6E"/>
    <w:rsid w:val="00536413"/>
    <w:rsid w:val="00544D60"/>
    <w:rsid w:val="0056755B"/>
    <w:rsid w:val="0059299F"/>
    <w:rsid w:val="005B7518"/>
    <w:rsid w:val="005C242D"/>
    <w:rsid w:val="005D17D9"/>
    <w:rsid w:val="005D54E7"/>
    <w:rsid w:val="005F57EA"/>
    <w:rsid w:val="006173E6"/>
    <w:rsid w:val="00646342"/>
    <w:rsid w:val="00655A53"/>
    <w:rsid w:val="00665700"/>
    <w:rsid w:val="00696B61"/>
    <w:rsid w:val="006A5BD7"/>
    <w:rsid w:val="006A7DEC"/>
    <w:rsid w:val="00725DC7"/>
    <w:rsid w:val="00726B48"/>
    <w:rsid w:val="0074191A"/>
    <w:rsid w:val="00747DFE"/>
    <w:rsid w:val="007A38D6"/>
    <w:rsid w:val="007E1857"/>
    <w:rsid w:val="007E1B0E"/>
    <w:rsid w:val="007E60D3"/>
    <w:rsid w:val="007F35D6"/>
    <w:rsid w:val="00803321"/>
    <w:rsid w:val="00852F56"/>
    <w:rsid w:val="0085587E"/>
    <w:rsid w:val="008746E8"/>
    <w:rsid w:val="008949C9"/>
    <w:rsid w:val="008A3214"/>
    <w:rsid w:val="008C0F3F"/>
    <w:rsid w:val="00913057"/>
    <w:rsid w:val="009226CE"/>
    <w:rsid w:val="00954327"/>
    <w:rsid w:val="00967309"/>
    <w:rsid w:val="00985043"/>
    <w:rsid w:val="00993976"/>
    <w:rsid w:val="009A7BAC"/>
    <w:rsid w:val="009C6580"/>
    <w:rsid w:val="009D402B"/>
    <w:rsid w:val="00A120C8"/>
    <w:rsid w:val="00A26455"/>
    <w:rsid w:val="00AA622F"/>
    <w:rsid w:val="00AC61A7"/>
    <w:rsid w:val="00B43FBC"/>
    <w:rsid w:val="00B81116"/>
    <w:rsid w:val="00B87F78"/>
    <w:rsid w:val="00B90806"/>
    <w:rsid w:val="00BB3979"/>
    <w:rsid w:val="00BE2350"/>
    <w:rsid w:val="00C32082"/>
    <w:rsid w:val="00C43378"/>
    <w:rsid w:val="00C576A5"/>
    <w:rsid w:val="00C661E2"/>
    <w:rsid w:val="00CA7656"/>
    <w:rsid w:val="00CF4D57"/>
    <w:rsid w:val="00D21BAA"/>
    <w:rsid w:val="00D2398C"/>
    <w:rsid w:val="00D55B05"/>
    <w:rsid w:val="00D57CCA"/>
    <w:rsid w:val="00D6702B"/>
    <w:rsid w:val="00DA2DF6"/>
    <w:rsid w:val="00E07FC4"/>
    <w:rsid w:val="00E534CB"/>
    <w:rsid w:val="00E6557A"/>
    <w:rsid w:val="00E738F4"/>
    <w:rsid w:val="00E8584D"/>
    <w:rsid w:val="00E919AA"/>
    <w:rsid w:val="00EC1584"/>
    <w:rsid w:val="00EF4CE6"/>
    <w:rsid w:val="00EF5F5B"/>
    <w:rsid w:val="00F27D48"/>
    <w:rsid w:val="00F51E38"/>
    <w:rsid w:val="00F571F9"/>
    <w:rsid w:val="00FB5232"/>
    <w:rsid w:val="00FC5AC3"/>
    <w:rsid w:val="00FC63DA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29B6"/>
  <w15:docId w15:val="{CB1693EF-DEA8-4D0E-8999-8DB7BE39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43"/>
  </w:style>
  <w:style w:type="paragraph" w:styleId="6">
    <w:name w:val="heading 6"/>
    <w:basedOn w:val="a"/>
    <w:next w:val="a"/>
    <w:link w:val="60"/>
    <w:qFormat/>
    <w:rsid w:val="00747D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309"/>
  </w:style>
  <w:style w:type="paragraph" w:styleId="a6">
    <w:name w:val="footer"/>
    <w:basedOn w:val="a"/>
    <w:link w:val="a7"/>
    <w:uiPriority w:val="99"/>
    <w:semiHidden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309"/>
  </w:style>
  <w:style w:type="paragraph" w:customStyle="1" w:styleId="ConsPlusNormal">
    <w:name w:val="ConsPlusNormal"/>
    <w:rsid w:val="00151E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rsid w:val="00A120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DF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747DFE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Body Text"/>
    <w:basedOn w:val="a"/>
    <w:link w:val="ab"/>
    <w:rsid w:val="00747DFE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b">
    <w:name w:val="Основной текст Знак"/>
    <w:basedOn w:val="a0"/>
    <w:link w:val="aa"/>
    <w:rsid w:val="00747DFE"/>
    <w:rPr>
      <w:rFonts w:ascii="Times New Roman" w:eastAsia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Анастасия Игоревна Хазипова</cp:lastModifiedBy>
  <cp:revision>2</cp:revision>
  <cp:lastPrinted>2024-09-18T04:19:00Z</cp:lastPrinted>
  <dcterms:created xsi:type="dcterms:W3CDTF">2024-09-18T04:31:00Z</dcterms:created>
  <dcterms:modified xsi:type="dcterms:W3CDTF">2024-09-18T04:31:00Z</dcterms:modified>
</cp:coreProperties>
</file>