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C223" w14:textId="77777777" w:rsidR="0010679A" w:rsidRPr="00E503F2" w:rsidRDefault="0010679A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FBB326" w14:textId="77777777" w:rsidR="0010679A" w:rsidRPr="00E503F2" w:rsidRDefault="0010679A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3F2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1148175C" wp14:editId="15B4CC83">
            <wp:extent cx="1905000" cy="2367861"/>
            <wp:effectExtent l="19050" t="0" r="0" b="0"/>
            <wp:docPr id="2" name="Рисунок 1" descr="C:\Users\Anton\Desktop\Coat_of_Arms_of_Nefteyugansk_(Khanty-Mansi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Coat_of_Arms_of_Nefteyugansk_(Khanty-Mansia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48B00" w14:textId="77777777" w:rsidR="0010679A" w:rsidRPr="00E503F2" w:rsidRDefault="0010679A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2562CE" w14:textId="77777777" w:rsidR="0010679A" w:rsidRDefault="0010679A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3F2">
        <w:rPr>
          <w:rFonts w:ascii="Times New Roman" w:hAnsi="Times New Roman"/>
          <w:b/>
          <w:sz w:val="28"/>
          <w:szCs w:val="28"/>
        </w:rPr>
        <w:t>СОЦИОЛОГИЧЕСКОЕ ИССЛЕДОВАНИЕ НАСЕЛЕНИЯ ПО ОСНОВНЫМ ОБЩЕСТВЕННО-ЗНАЧИМЫМ ВОПРОСАМ РАЗВИТИЯ ГОРОДА НЕФТЕЮГАНСК</w:t>
      </w:r>
    </w:p>
    <w:p w14:paraId="034C5095" w14:textId="77777777" w:rsidR="00656A28" w:rsidRPr="00E503F2" w:rsidRDefault="00656A28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 этап)</w:t>
      </w:r>
    </w:p>
    <w:p w14:paraId="21BC0C25" w14:textId="77777777" w:rsidR="0010679A" w:rsidRPr="00E503F2" w:rsidRDefault="0010679A" w:rsidP="0010679A">
      <w:pPr>
        <w:rPr>
          <w:rFonts w:ascii="Times New Roman" w:hAnsi="Times New Roman"/>
        </w:rPr>
      </w:pPr>
    </w:p>
    <w:p w14:paraId="462A9AC5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6B80524D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34E252E7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6993365E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4F9994CE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51EE88D0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47037592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6AC22BFE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361E93D4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4E19FCB6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5600C402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766C5E29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36653824" w14:textId="77777777" w:rsidR="0010679A" w:rsidRPr="00E503F2" w:rsidRDefault="0010679A" w:rsidP="0010679A">
      <w:pPr>
        <w:jc w:val="center"/>
        <w:rPr>
          <w:rFonts w:ascii="Times New Roman" w:hAnsi="Times New Roman"/>
          <w:b/>
          <w:sz w:val="24"/>
          <w:szCs w:val="24"/>
        </w:rPr>
      </w:pPr>
      <w:r w:rsidRPr="00E503F2">
        <w:rPr>
          <w:rFonts w:ascii="Times New Roman" w:hAnsi="Times New Roman"/>
          <w:b/>
          <w:sz w:val="24"/>
          <w:szCs w:val="24"/>
        </w:rPr>
        <w:t>Нефтеюганск, 2024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451778802"/>
        <w:docPartObj>
          <w:docPartGallery w:val="Table of Contents"/>
          <w:docPartUnique/>
        </w:docPartObj>
      </w:sdtPr>
      <w:sdtContent>
        <w:p w14:paraId="6427909F" w14:textId="77777777" w:rsidR="0010679A" w:rsidRPr="00E503F2" w:rsidRDefault="0010679A">
          <w:pPr>
            <w:pStyle w:val="a5"/>
            <w:rPr>
              <w:rFonts w:ascii="Times New Roman" w:hAnsi="Times New Roman" w:cs="Times New Roman"/>
            </w:rPr>
          </w:pPr>
          <w:r w:rsidRPr="00E503F2">
            <w:rPr>
              <w:rFonts w:ascii="Times New Roman" w:hAnsi="Times New Roman" w:cs="Times New Roman"/>
            </w:rPr>
            <w:t>Оглавление</w:t>
          </w:r>
        </w:p>
        <w:p w14:paraId="5CE411E8" w14:textId="77777777" w:rsidR="00162F2A" w:rsidRDefault="00272DA8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r w:rsidRPr="00E503F2">
            <w:rPr>
              <w:rFonts w:ascii="Times New Roman" w:hAnsi="Times New Roman"/>
            </w:rPr>
            <w:fldChar w:fldCharType="begin"/>
          </w:r>
          <w:r w:rsidR="0010679A" w:rsidRPr="00E503F2">
            <w:rPr>
              <w:rFonts w:ascii="Times New Roman" w:hAnsi="Times New Roman"/>
            </w:rPr>
            <w:instrText xml:space="preserve"> TOC \o "1-3" \h \z \u </w:instrText>
          </w:r>
          <w:r w:rsidRPr="00E503F2">
            <w:rPr>
              <w:rFonts w:ascii="Times New Roman" w:hAnsi="Times New Roman"/>
            </w:rPr>
            <w:fldChar w:fldCharType="separate"/>
          </w:r>
          <w:hyperlink w:anchor="_Toc169806423" w:history="1">
            <w:r w:rsidR="00162F2A" w:rsidRPr="00FF2212">
              <w:rPr>
                <w:rStyle w:val="ac"/>
                <w:rFonts w:ascii="Times New Roman" w:hAnsi="Times New Roman"/>
                <w:noProof/>
              </w:rPr>
              <w:t>1.</w:t>
            </w:r>
            <w:r w:rsidR="00162F2A">
              <w:rPr>
                <w:noProof/>
              </w:rPr>
              <w:tab/>
            </w:r>
            <w:r w:rsidR="00162F2A" w:rsidRPr="00FF2212">
              <w:rPr>
                <w:rStyle w:val="ac"/>
                <w:rFonts w:ascii="Times New Roman" w:hAnsi="Times New Roman"/>
                <w:noProof/>
              </w:rPr>
              <w:t>Введение</w:t>
            </w:r>
            <w:r w:rsidR="00162F2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62F2A">
              <w:rPr>
                <w:noProof/>
                <w:webHidden/>
              </w:rPr>
              <w:instrText xml:space="preserve"> PAGEREF _Toc169806423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C517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FCB92" w14:textId="77777777" w:rsidR="00162F2A" w:rsidRDefault="00000000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69806424" w:history="1">
            <w:r w:rsidR="00162F2A" w:rsidRPr="00FF2212">
              <w:rPr>
                <w:rStyle w:val="ac"/>
                <w:rFonts w:ascii="Times New Roman" w:hAnsi="Times New Roman"/>
                <w:noProof/>
              </w:rPr>
              <w:t>2.</w:t>
            </w:r>
            <w:r w:rsidR="00162F2A">
              <w:rPr>
                <w:noProof/>
              </w:rPr>
              <w:tab/>
            </w:r>
            <w:r w:rsidR="00162F2A" w:rsidRPr="00FF2212">
              <w:rPr>
                <w:rStyle w:val="ac"/>
                <w:rFonts w:ascii="Times New Roman" w:hAnsi="Times New Roman"/>
                <w:noProof/>
              </w:rPr>
              <w:t>Основная часть</w:t>
            </w:r>
            <w:r w:rsidR="00162F2A">
              <w:rPr>
                <w:noProof/>
                <w:webHidden/>
              </w:rPr>
              <w:tab/>
            </w:r>
            <w:r w:rsidR="00272DA8">
              <w:rPr>
                <w:noProof/>
                <w:webHidden/>
              </w:rPr>
              <w:fldChar w:fldCharType="begin"/>
            </w:r>
            <w:r w:rsidR="00162F2A">
              <w:rPr>
                <w:noProof/>
                <w:webHidden/>
              </w:rPr>
              <w:instrText xml:space="preserve"> PAGEREF _Toc169806424 \h </w:instrText>
            </w:r>
            <w:r w:rsidR="00272DA8">
              <w:rPr>
                <w:noProof/>
                <w:webHidden/>
              </w:rPr>
            </w:r>
            <w:r w:rsidR="00272DA8">
              <w:rPr>
                <w:noProof/>
                <w:webHidden/>
              </w:rPr>
              <w:fldChar w:fldCharType="separate"/>
            </w:r>
            <w:r w:rsidR="003C5178">
              <w:rPr>
                <w:noProof/>
                <w:webHidden/>
              </w:rPr>
              <w:t>4</w:t>
            </w:r>
            <w:r w:rsidR="00272DA8">
              <w:rPr>
                <w:noProof/>
                <w:webHidden/>
              </w:rPr>
              <w:fldChar w:fldCharType="end"/>
            </w:r>
          </w:hyperlink>
        </w:p>
        <w:p w14:paraId="0B817529" w14:textId="77777777" w:rsidR="00162F2A" w:rsidRDefault="00000000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169806425" w:history="1">
            <w:r w:rsidR="00162F2A" w:rsidRPr="00FF2212">
              <w:rPr>
                <w:rStyle w:val="ac"/>
                <w:rFonts w:ascii="Times New Roman" w:hAnsi="Times New Roman"/>
                <w:noProof/>
              </w:rPr>
              <w:t>2.1</w:t>
            </w:r>
            <w:r w:rsidR="00162F2A">
              <w:rPr>
                <w:noProof/>
              </w:rPr>
              <w:tab/>
            </w:r>
            <w:r w:rsidR="00162F2A" w:rsidRPr="00FF2212">
              <w:rPr>
                <w:rStyle w:val="ac"/>
                <w:rFonts w:ascii="Times New Roman" w:hAnsi="Times New Roman"/>
                <w:noProof/>
              </w:rPr>
              <w:t>Удовлетворенность социальной сферой</w:t>
            </w:r>
            <w:r w:rsidR="00162F2A">
              <w:rPr>
                <w:noProof/>
                <w:webHidden/>
              </w:rPr>
              <w:tab/>
            </w:r>
            <w:r w:rsidR="00272DA8">
              <w:rPr>
                <w:noProof/>
                <w:webHidden/>
              </w:rPr>
              <w:fldChar w:fldCharType="begin"/>
            </w:r>
            <w:r w:rsidR="00162F2A">
              <w:rPr>
                <w:noProof/>
                <w:webHidden/>
              </w:rPr>
              <w:instrText xml:space="preserve"> PAGEREF _Toc169806425 \h </w:instrText>
            </w:r>
            <w:r w:rsidR="00272DA8">
              <w:rPr>
                <w:noProof/>
                <w:webHidden/>
              </w:rPr>
            </w:r>
            <w:r w:rsidR="00272DA8">
              <w:rPr>
                <w:noProof/>
                <w:webHidden/>
              </w:rPr>
              <w:fldChar w:fldCharType="separate"/>
            </w:r>
            <w:r w:rsidR="003C5178">
              <w:rPr>
                <w:noProof/>
                <w:webHidden/>
              </w:rPr>
              <w:t>5</w:t>
            </w:r>
            <w:r w:rsidR="00272DA8">
              <w:rPr>
                <w:noProof/>
                <w:webHidden/>
              </w:rPr>
              <w:fldChar w:fldCharType="end"/>
            </w:r>
          </w:hyperlink>
        </w:p>
        <w:p w14:paraId="00786690" w14:textId="77777777" w:rsidR="00162F2A" w:rsidRDefault="00000000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169806426" w:history="1">
            <w:r w:rsidR="00162F2A" w:rsidRPr="00FF2212">
              <w:rPr>
                <w:rStyle w:val="ac"/>
                <w:rFonts w:ascii="Times New Roman" w:hAnsi="Times New Roman"/>
                <w:noProof/>
              </w:rPr>
              <w:t>2.2</w:t>
            </w:r>
            <w:r w:rsidR="00162F2A">
              <w:rPr>
                <w:noProof/>
              </w:rPr>
              <w:tab/>
            </w:r>
            <w:r w:rsidR="00162F2A" w:rsidRPr="00FF2212">
              <w:rPr>
                <w:rStyle w:val="ac"/>
                <w:rFonts w:ascii="Times New Roman" w:hAnsi="Times New Roman"/>
                <w:noProof/>
              </w:rPr>
              <w:t>Удовлетворенность  информационной открытостью органов местного самоуправления</w:t>
            </w:r>
            <w:r w:rsidR="00162F2A">
              <w:rPr>
                <w:noProof/>
                <w:webHidden/>
              </w:rPr>
              <w:tab/>
            </w:r>
            <w:r w:rsidR="00272DA8">
              <w:rPr>
                <w:noProof/>
                <w:webHidden/>
              </w:rPr>
              <w:fldChar w:fldCharType="begin"/>
            </w:r>
            <w:r w:rsidR="00162F2A">
              <w:rPr>
                <w:noProof/>
                <w:webHidden/>
              </w:rPr>
              <w:instrText xml:space="preserve"> PAGEREF _Toc169806426 \h </w:instrText>
            </w:r>
            <w:r w:rsidR="00272DA8">
              <w:rPr>
                <w:noProof/>
                <w:webHidden/>
              </w:rPr>
            </w:r>
            <w:r w:rsidR="00272DA8">
              <w:rPr>
                <w:noProof/>
                <w:webHidden/>
              </w:rPr>
              <w:fldChar w:fldCharType="separate"/>
            </w:r>
            <w:r w:rsidR="003C5178">
              <w:rPr>
                <w:noProof/>
                <w:webHidden/>
              </w:rPr>
              <w:t>17</w:t>
            </w:r>
            <w:r w:rsidR="00272DA8">
              <w:rPr>
                <w:noProof/>
                <w:webHidden/>
              </w:rPr>
              <w:fldChar w:fldCharType="end"/>
            </w:r>
          </w:hyperlink>
        </w:p>
        <w:p w14:paraId="26034C6D" w14:textId="77777777" w:rsidR="00162F2A" w:rsidRDefault="00000000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169806427" w:history="1">
            <w:r w:rsidR="00162F2A" w:rsidRPr="00FF2212">
              <w:rPr>
                <w:rStyle w:val="ac"/>
                <w:rFonts w:ascii="Times New Roman" w:hAnsi="Times New Roman"/>
                <w:noProof/>
              </w:rPr>
              <w:t>2.3</w:t>
            </w:r>
            <w:r w:rsidR="00162F2A">
              <w:rPr>
                <w:noProof/>
              </w:rPr>
              <w:tab/>
            </w:r>
            <w:r w:rsidR="00162F2A" w:rsidRPr="00FF2212">
              <w:rPr>
                <w:rStyle w:val="ac"/>
                <w:rFonts w:ascii="Times New Roman" w:hAnsi="Times New Roman"/>
                <w:noProof/>
              </w:rPr>
              <w:t>Социальное самочувствие населения г. Нефтеюганск</w:t>
            </w:r>
            <w:r w:rsidR="00162F2A">
              <w:rPr>
                <w:noProof/>
                <w:webHidden/>
              </w:rPr>
              <w:tab/>
            </w:r>
            <w:r w:rsidR="00272DA8">
              <w:rPr>
                <w:noProof/>
                <w:webHidden/>
              </w:rPr>
              <w:fldChar w:fldCharType="begin"/>
            </w:r>
            <w:r w:rsidR="00162F2A">
              <w:rPr>
                <w:noProof/>
                <w:webHidden/>
              </w:rPr>
              <w:instrText xml:space="preserve"> PAGEREF _Toc169806427 \h </w:instrText>
            </w:r>
            <w:r w:rsidR="00272DA8">
              <w:rPr>
                <w:noProof/>
                <w:webHidden/>
              </w:rPr>
            </w:r>
            <w:r w:rsidR="00272DA8">
              <w:rPr>
                <w:noProof/>
                <w:webHidden/>
              </w:rPr>
              <w:fldChar w:fldCharType="separate"/>
            </w:r>
            <w:r w:rsidR="003C5178">
              <w:rPr>
                <w:noProof/>
                <w:webHidden/>
              </w:rPr>
              <w:t>22</w:t>
            </w:r>
            <w:r w:rsidR="00272DA8">
              <w:rPr>
                <w:noProof/>
                <w:webHidden/>
              </w:rPr>
              <w:fldChar w:fldCharType="end"/>
            </w:r>
          </w:hyperlink>
        </w:p>
        <w:p w14:paraId="6797A838" w14:textId="77777777" w:rsidR="00162F2A" w:rsidRDefault="00000000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169806428" w:history="1">
            <w:r w:rsidR="00162F2A" w:rsidRPr="00FF2212">
              <w:rPr>
                <w:rStyle w:val="ac"/>
                <w:rFonts w:ascii="Times New Roman" w:hAnsi="Times New Roman"/>
                <w:noProof/>
              </w:rPr>
              <w:t>2.4</w:t>
            </w:r>
            <w:r w:rsidR="00162F2A">
              <w:rPr>
                <w:noProof/>
              </w:rPr>
              <w:tab/>
            </w:r>
            <w:r w:rsidR="00162F2A" w:rsidRPr="00FF2212">
              <w:rPr>
                <w:rStyle w:val="ac"/>
                <w:rFonts w:ascii="Times New Roman" w:hAnsi="Times New Roman"/>
                <w:noProof/>
              </w:rPr>
              <w:t>Изучение правового просвещения</w:t>
            </w:r>
            <w:r w:rsidR="00162F2A">
              <w:rPr>
                <w:noProof/>
                <w:webHidden/>
              </w:rPr>
              <w:tab/>
            </w:r>
            <w:r w:rsidR="00272DA8">
              <w:rPr>
                <w:noProof/>
                <w:webHidden/>
              </w:rPr>
              <w:fldChar w:fldCharType="begin"/>
            </w:r>
            <w:r w:rsidR="00162F2A">
              <w:rPr>
                <w:noProof/>
                <w:webHidden/>
              </w:rPr>
              <w:instrText xml:space="preserve"> PAGEREF _Toc169806428 \h </w:instrText>
            </w:r>
            <w:r w:rsidR="00272DA8">
              <w:rPr>
                <w:noProof/>
                <w:webHidden/>
              </w:rPr>
            </w:r>
            <w:r w:rsidR="00272DA8">
              <w:rPr>
                <w:noProof/>
                <w:webHidden/>
              </w:rPr>
              <w:fldChar w:fldCharType="separate"/>
            </w:r>
            <w:r w:rsidR="003C5178">
              <w:rPr>
                <w:noProof/>
                <w:webHidden/>
              </w:rPr>
              <w:t>28</w:t>
            </w:r>
            <w:r w:rsidR="00272DA8">
              <w:rPr>
                <w:noProof/>
                <w:webHidden/>
              </w:rPr>
              <w:fldChar w:fldCharType="end"/>
            </w:r>
          </w:hyperlink>
        </w:p>
        <w:p w14:paraId="401D61A5" w14:textId="77777777" w:rsidR="00162F2A" w:rsidRDefault="00000000">
          <w:pPr>
            <w:pStyle w:val="21"/>
            <w:tabs>
              <w:tab w:val="left" w:pos="880"/>
              <w:tab w:val="right" w:leader="dot" w:pos="9345"/>
            </w:tabs>
            <w:rPr>
              <w:noProof/>
            </w:rPr>
          </w:pPr>
          <w:hyperlink w:anchor="_Toc169806429" w:history="1">
            <w:r w:rsidR="00162F2A" w:rsidRPr="00FF2212">
              <w:rPr>
                <w:rStyle w:val="ac"/>
                <w:rFonts w:ascii="Times New Roman" w:hAnsi="Times New Roman"/>
                <w:noProof/>
              </w:rPr>
              <w:t>2.5</w:t>
            </w:r>
            <w:r w:rsidR="00162F2A">
              <w:rPr>
                <w:noProof/>
              </w:rPr>
              <w:tab/>
            </w:r>
            <w:r w:rsidR="00162F2A" w:rsidRPr="00FF2212">
              <w:rPr>
                <w:rStyle w:val="ac"/>
                <w:rFonts w:ascii="Times New Roman" w:hAnsi="Times New Roman"/>
                <w:noProof/>
              </w:rPr>
              <w:t>Изучение коррупционной ситуации в г. Нефтеюганск</w:t>
            </w:r>
            <w:r w:rsidR="00162F2A">
              <w:rPr>
                <w:noProof/>
                <w:webHidden/>
              </w:rPr>
              <w:tab/>
            </w:r>
            <w:r w:rsidR="00272DA8">
              <w:rPr>
                <w:noProof/>
                <w:webHidden/>
              </w:rPr>
              <w:fldChar w:fldCharType="begin"/>
            </w:r>
            <w:r w:rsidR="00162F2A">
              <w:rPr>
                <w:noProof/>
                <w:webHidden/>
              </w:rPr>
              <w:instrText xml:space="preserve"> PAGEREF _Toc169806429 \h </w:instrText>
            </w:r>
            <w:r w:rsidR="00272DA8">
              <w:rPr>
                <w:noProof/>
                <w:webHidden/>
              </w:rPr>
            </w:r>
            <w:r w:rsidR="00272DA8">
              <w:rPr>
                <w:noProof/>
                <w:webHidden/>
              </w:rPr>
              <w:fldChar w:fldCharType="separate"/>
            </w:r>
            <w:r w:rsidR="003C5178">
              <w:rPr>
                <w:noProof/>
                <w:webHidden/>
              </w:rPr>
              <w:t>30</w:t>
            </w:r>
            <w:r w:rsidR="00272DA8">
              <w:rPr>
                <w:noProof/>
                <w:webHidden/>
              </w:rPr>
              <w:fldChar w:fldCharType="end"/>
            </w:r>
          </w:hyperlink>
        </w:p>
        <w:p w14:paraId="4237CB50" w14:textId="77777777" w:rsidR="00162F2A" w:rsidRDefault="00000000">
          <w:pPr>
            <w:pStyle w:val="11"/>
            <w:tabs>
              <w:tab w:val="left" w:pos="440"/>
              <w:tab w:val="right" w:leader="dot" w:pos="9345"/>
            </w:tabs>
            <w:rPr>
              <w:noProof/>
            </w:rPr>
          </w:pPr>
          <w:hyperlink w:anchor="_Toc169806430" w:history="1">
            <w:r w:rsidR="00162F2A" w:rsidRPr="00FF2212">
              <w:rPr>
                <w:rStyle w:val="ac"/>
                <w:rFonts w:ascii="Times New Roman" w:hAnsi="Times New Roman"/>
                <w:noProof/>
              </w:rPr>
              <w:t>3.</w:t>
            </w:r>
            <w:r w:rsidR="00162F2A">
              <w:rPr>
                <w:noProof/>
              </w:rPr>
              <w:tab/>
            </w:r>
            <w:r w:rsidR="00162F2A" w:rsidRPr="00FF2212">
              <w:rPr>
                <w:rStyle w:val="ac"/>
                <w:rFonts w:ascii="Times New Roman" w:hAnsi="Times New Roman"/>
                <w:noProof/>
              </w:rPr>
              <w:t>Заключение</w:t>
            </w:r>
            <w:r w:rsidR="00162F2A">
              <w:rPr>
                <w:noProof/>
                <w:webHidden/>
              </w:rPr>
              <w:tab/>
            </w:r>
            <w:r w:rsidR="00272DA8">
              <w:rPr>
                <w:noProof/>
                <w:webHidden/>
              </w:rPr>
              <w:fldChar w:fldCharType="begin"/>
            </w:r>
            <w:r w:rsidR="00162F2A">
              <w:rPr>
                <w:noProof/>
                <w:webHidden/>
              </w:rPr>
              <w:instrText xml:space="preserve"> PAGEREF _Toc169806430 \h </w:instrText>
            </w:r>
            <w:r w:rsidR="00272DA8">
              <w:rPr>
                <w:noProof/>
                <w:webHidden/>
              </w:rPr>
            </w:r>
            <w:r w:rsidR="00272DA8">
              <w:rPr>
                <w:noProof/>
                <w:webHidden/>
              </w:rPr>
              <w:fldChar w:fldCharType="separate"/>
            </w:r>
            <w:r w:rsidR="003C5178">
              <w:rPr>
                <w:noProof/>
                <w:webHidden/>
              </w:rPr>
              <w:t>36</w:t>
            </w:r>
            <w:r w:rsidR="00272DA8">
              <w:rPr>
                <w:noProof/>
                <w:webHidden/>
              </w:rPr>
              <w:fldChar w:fldCharType="end"/>
            </w:r>
          </w:hyperlink>
        </w:p>
        <w:p w14:paraId="717F83C4" w14:textId="77777777" w:rsidR="0010679A" w:rsidRPr="00E503F2" w:rsidRDefault="00272DA8">
          <w:pPr>
            <w:rPr>
              <w:rFonts w:ascii="Times New Roman" w:hAnsi="Times New Roman"/>
            </w:rPr>
          </w:pPr>
          <w:r w:rsidRPr="00E503F2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43EEEFE3" w14:textId="77777777" w:rsidR="0010679A" w:rsidRDefault="0010679A" w:rsidP="0010679A">
      <w:pPr>
        <w:pStyle w:val="1"/>
        <w:keepNext w:val="0"/>
        <w:keepLines w:val="0"/>
        <w:pageBreakBefore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Toc169806423"/>
      <w:r w:rsidRPr="00E503F2">
        <w:rPr>
          <w:rFonts w:ascii="Times New Roman" w:hAnsi="Times New Roman" w:cs="Times New Roman"/>
        </w:rPr>
        <w:lastRenderedPageBreak/>
        <w:t>Введение</w:t>
      </w:r>
      <w:bookmarkEnd w:id="0"/>
    </w:p>
    <w:p w14:paraId="4075B0B4" w14:textId="77777777" w:rsidR="00656A28" w:rsidRDefault="00656A28" w:rsidP="00656A28"/>
    <w:p w14:paraId="7E08D00A" w14:textId="77777777" w:rsidR="00656A28" w:rsidRPr="00656A28" w:rsidRDefault="00656A28" w:rsidP="00656A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A28">
        <w:rPr>
          <w:rFonts w:ascii="Times New Roman" w:hAnsi="Times New Roman"/>
          <w:bCs/>
          <w:sz w:val="28"/>
          <w:szCs w:val="28"/>
          <w:u w:val="single"/>
        </w:rPr>
        <w:t>Актуальность исследования.</w:t>
      </w:r>
      <w:r w:rsidRPr="00656A28">
        <w:rPr>
          <w:rFonts w:ascii="Times New Roman" w:hAnsi="Times New Roman"/>
          <w:sz w:val="28"/>
          <w:szCs w:val="28"/>
        </w:rPr>
        <w:t> </w:t>
      </w:r>
      <w:r w:rsidRPr="00656A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Проблемы повышения качества жизни населения и перспективы развития муниципальных образований обусловлены характером взаимоотношений населения с органами власти. Особое значение они приобретают в </w:t>
      </w:r>
      <w:proofErr w:type="gramStart"/>
      <w:r w:rsidRPr="00656A28">
        <w:rPr>
          <w:rFonts w:ascii="Times New Roman" w:hAnsi="Times New Roman"/>
          <w:sz w:val="28"/>
          <w:szCs w:val="28"/>
          <w:bdr w:val="none" w:sz="0" w:space="0" w:color="auto" w:frame="1"/>
        </w:rPr>
        <w:t>условиях  реформирования</w:t>
      </w:r>
      <w:proofErr w:type="gramEnd"/>
      <w:r w:rsidRPr="00656A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местного самоуправления, определенных ФЗ № 131 «Об общих принципах организации местного самоуправления в Российской Федерации».</w:t>
      </w:r>
    </w:p>
    <w:p w14:paraId="332209FE" w14:textId="77777777" w:rsidR="00656A28" w:rsidRPr="00656A28" w:rsidRDefault="00656A28" w:rsidP="00656A28">
      <w:pPr>
        <w:autoSpaceDN w:val="0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656A28">
        <w:rPr>
          <w:rFonts w:ascii="Times New Roman" w:hAnsi="Times New Roman"/>
          <w:spacing w:val="4"/>
          <w:sz w:val="28"/>
          <w:szCs w:val="28"/>
        </w:rPr>
        <w:t xml:space="preserve">Важнейшим показателем эффективности деятельности органов местного самоуправления выступает общественное мнение как </w:t>
      </w:r>
      <w:proofErr w:type="gramStart"/>
      <w:r w:rsidRPr="00656A28">
        <w:rPr>
          <w:rFonts w:ascii="Times New Roman" w:hAnsi="Times New Roman"/>
          <w:spacing w:val="4"/>
          <w:sz w:val="28"/>
          <w:szCs w:val="28"/>
        </w:rPr>
        <w:t>фактор  обратной</w:t>
      </w:r>
      <w:proofErr w:type="gramEnd"/>
      <w:r w:rsidRPr="00656A28">
        <w:rPr>
          <w:rFonts w:ascii="Times New Roman" w:hAnsi="Times New Roman"/>
          <w:spacing w:val="4"/>
          <w:sz w:val="28"/>
          <w:szCs w:val="28"/>
        </w:rPr>
        <w:t xml:space="preserve"> связи, придающий управлению на местах системные признаки: устойчивость, автономность (самодостаточность), </w:t>
      </w:r>
      <w:proofErr w:type="spellStart"/>
      <w:r w:rsidRPr="00656A28">
        <w:rPr>
          <w:rFonts w:ascii="Times New Roman" w:hAnsi="Times New Roman"/>
          <w:spacing w:val="4"/>
          <w:sz w:val="28"/>
          <w:szCs w:val="28"/>
        </w:rPr>
        <w:t>целеориентированность</w:t>
      </w:r>
      <w:proofErr w:type="spellEnd"/>
      <w:r w:rsidRPr="00656A28">
        <w:rPr>
          <w:rFonts w:ascii="Times New Roman" w:hAnsi="Times New Roman"/>
          <w:spacing w:val="4"/>
          <w:sz w:val="28"/>
          <w:szCs w:val="28"/>
        </w:rPr>
        <w:t xml:space="preserve">, высокую интегративную способность. </w:t>
      </w:r>
    </w:p>
    <w:p w14:paraId="3BE62094" w14:textId="77777777" w:rsidR="00656A28" w:rsidRPr="00656A28" w:rsidRDefault="00656A28" w:rsidP="00656A28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56A28">
        <w:rPr>
          <w:rFonts w:ascii="Times New Roman" w:hAnsi="Times New Roman"/>
          <w:spacing w:val="-4"/>
          <w:sz w:val="28"/>
          <w:szCs w:val="28"/>
        </w:rPr>
        <w:t xml:space="preserve">С целью оценки эффективности управления в муниципальном образовании, необходимо изучать общественное мнение, отражающее социальное самочувствие жителей муниципального образования, </w:t>
      </w:r>
      <w:proofErr w:type="gramStart"/>
      <w:r w:rsidRPr="00656A28">
        <w:rPr>
          <w:rFonts w:ascii="Times New Roman" w:hAnsi="Times New Roman"/>
          <w:spacing w:val="-4"/>
          <w:sz w:val="28"/>
          <w:szCs w:val="28"/>
        </w:rPr>
        <w:t>являющееся  индикатором</w:t>
      </w:r>
      <w:proofErr w:type="gramEnd"/>
      <w:r w:rsidRPr="00656A28">
        <w:rPr>
          <w:rFonts w:ascii="Times New Roman" w:hAnsi="Times New Roman"/>
          <w:spacing w:val="-4"/>
          <w:sz w:val="28"/>
          <w:szCs w:val="28"/>
        </w:rPr>
        <w:t xml:space="preserve">  жизнеспособности социально-территориальных общностей. Общую оценку институциональной эффективности муниципального управления можно определить с помощью качественных методов посредством изучения субъективных мнений, психологической удовлетворенности людей условиями жизни.</w:t>
      </w:r>
    </w:p>
    <w:p w14:paraId="067C964D" w14:textId="77777777" w:rsidR="00656A28" w:rsidRPr="00656A28" w:rsidRDefault="00656A28" w:rsidP="00656A28">
      <w:pPr>
        <w:rPr>
          <w:rFonts w:ascii="Times New Roman" w:hAnsi="Times New Roman"/>
        </w:rPr>
      </w:pPr>
    </w:p>
    <w:p w14:paraId="749EB4DA" w14:textId="77777777" w:rsidR="0010679A" w:rsidRDefault="0010679A" w:rsidP="0010679A">
      <w:pPr>
        <w:pStyle w:val="1"/>
        <w:keepNext w:val="0"/>
        <w:keepLines w:val="0"/>
        <w:pageBreakBefore/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Toc169806424"/>
      <w:r w:rsidRPr="00E503F2">
        <w:rPr>
          <w:rFonts w:ascii="Times New Roman" w:hAnsi="Times New Roman" w:cs="Times New Roman"/>
        </w:rPr>
        <w:lastRenderedPageBreak/>
        <w:t>Основная часть</w:t>
      </w:r>
      <w:bookmarkEnd w:id="1"/>
    </w:p>
    <w:p w14:paraId="078D07D5" w14:textId="77777777" w:rsidR="00656A28" w:rsidRPr="00656A28" w:rsidRDefault="00656A28" w:rsidP="00656A28">
      <w:pPr>
        <w:rPr>
          <w:rFonts w:ascii="Times New Roman" w:hAnsi="Times New Roman"/>
        </w:rPr>
      </w:pPr>
    </w:p>
    <w:p w14:paraId="48723AF0" w14:textId="77777777" w:rsidR="00656A28" w:rsidRP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56A28">
        <w:rPr>
          <w:rFonts w:ascii="Times New Roman" w:hAnsi="Times New Roman"/>
          <w:sz w:val="28"/>
          <w:szCs w:val="28"/>
          <w:lang w:eastAsia="zh-CN"/>
        </w:rPr>
        <w:t xml:space="preserve">Предметом </w:t>
      </w:r>
      <w:r>
        <w:rPr>
          <w:rFonts w:ascii="Times New Roman" w:hAnsi="Times New Roman"/>
          <w:sz w:val="28"/>
          <w:szCs w:val="28"/>
          <w:lang w:eastAsia="zh-CN"/>
        </w:rPr>
        <w:t xml:space="preserve">настоящего </w:t>
      </w:r>
      <w:r w:rsidRPr="00656A28">
        <w:rPr>
          <w:rFonts w:ascii="Times New Roman" w:hAnsi="Times New Roman"/>
          <w:sz w:val="28"/>
          <w:szCs w:val="28"/>
          <w:lang w:eastAsia="zh-CN"/>
        </w:rPr>
        <w:t>исследования выступ</w:t>
      </w:r>
      <w:r>
        <w:rPr>
          <w:rFonts w:ascii="Times New Roman" w:hAnsi="Times New Roman"/>
          <w:sz w:val="28"/>
          <w:szCs w:val="28"/>
          <w:lang w:eastAsia="zh-CN"/>
        </w:rPr>
        <w:t>или</w:t>
      </w:r>
      <w:r w:rsidRPr="00656A28">
        <w:rPr>
          <w:rFonts w:ascii="Times New Roman" w:hAnsi="Times New Roman"/>
          <w:sz w:val="28"/>
          <w:szCs w:val="28"/>
          <w:lang w:eastAsia="zh-CN"/>
        </w:rPr>
        <w:t xml:space="preserve"> количественные оценки результативности применяемых инструментов местного самоуправления на территории проживания.</w:t>
      </w:r>
    </w:p>
    <w:p w14:paraId="614BEABE" w14:textId="77777777" w:rsidR="00656A28" w:rsidRP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56A28">
        <w:rPr>
          <w:rFonts w:ascii="Times New Roman" w:hAnsi="Times New Roman"/>
          <w:sz w:val="28"/>
          <w:szCs w:val="28"/>
          <w:lang w:eastAsia="zh-CN"/>
        </w:rPr>
        <w:t>Объект</w:t>
      </w:r>
      <w:r>
        <w:rPr>
          <w:rFonts w:ascii="Times New Roman" w:hAnsi="Times New Roman"/>
          <w:sz w:val="28"/>
          <w:szCs w:val="28"/>
          <w:lang w:eastAsia="zh-CN"/>
        </w:rPr>
        <w:t>ом</w:t>
      </w:r>
      <w:r w:rsidRPr="00656A28">
        <w:rPr>
          <w:rFonts w:ascii="Times New Roman" w:hAnsi="Times New Roman"/>
          <w:sz w:val="28"/>
          <w:szCs w:val="28"/>
          <w:lang w:eastAsia="zh-CN"/>
        </w:rPr>
        <w:t xml:space="preserve"> исследования </w:t>
      </w:r>
      <w:r>
        <w:rPr>
          <w:rFonts w:ascii="Times New Roman" w:hAnsi="Times New Roman"/>
          <w:sz w:val="28"/>
          <w:szCs w:val="28"/>
          <w:lang w:eastAsia="zh-CN"/>
        </w:rPr>
        <w:t>являлись</w:t>
      </w:r>
      <w:r w:rsidRPr="00656A28">
        <w:rPr>
          <w:rFonts w:ascii="Times New Roman" w:hAnsi="Times New Roman"/>
          <w:sz w:val="28"/>
          <w:szCs w:val="28"/>
          <w:lang w:eastAsia="zh-CN"/>
        </w:rPr>
        <w:t xml:space="preserve"> жители города Нефтеюганск.</w:t>
      </w:r>
    </w:p>
    <w:p w14:paraId="387967E5" w14:textId="77777777" w:rsid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56A28">
        <w:rPr>
          <w:rFonts w:ascii="Times New Roman" w:hAnsi="Times New Roman"/>
          <w:sz w:val="28"/>
          <w:szCs w:val="28"/>
          <w:lang w:eastAsia="zh-CN"/>
        </w:rPr>
        <w:t xml:space="preserve">География: социологическое исследование проводилось на </w:t>
      </w:r>
      <w:proofErr w:type="gramStart"/>
      <w:r w:rsidRPr="00656A28">
        <w:rPr>
          <w:rFonts w:ascii="Times New Roman" w:hAnsi="Times New Roman"/>
          <w:sz w:val="28"/>
          <w:szCs w:val="28"/>
          <w:lang w:eastAsia="zh-CN"/>
        </w:rPr>
        <w:t>территории  Нефтеюганска</w:t>
      </w:r>
      <w:proofErr w:type="gramEnd"/>
      <w:r w:rsidRPr="00656A28">
        <w:rPr>
          <w:rFonts w:ascii="Times New Roman" w:hAnsi="Times New Roman"/>
          <w:sz w:val="28"/>
          <w:szCs w:val="28"/>
          <w:lang w:eastAsia="zh-CN"/>
        </w:rPr>
        <w:t>.</w:t>
      </w:r>
    </w:p>
    <w:p w14:paraId="2493931C" w14:textId="77777777" w:rsid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56A28">
        <w:rPr>
          <w:rFonts w:ascii="Times New Roman" w:hAnsi="Times New Roman"/>
          <w:sz w:val="28"/>
          <w:szCs w:val="28"/>
          <w:lang w:eastAsia="zh-CN"/>
        </w:rPr>
        <w:t xml:space="preserve">Выборка исследования – квотная. Единицей выборки является житель Нефтеюганска от 18 </w:t>
      </w:r>
      <w:proofErr w:type="gramStart"/>
      <w:r w:rsidRPr="00656A28">
        <w:rPr>
          <w:rFonts w:ascii="Times New Roman" w:hAnsi="Times New Roman"/>
          <w:sz w:val="28"/>
          <w:szCs w:val="28"/>
          <w:lang w:eastAsia="zh-CN"/>
        </w:rPr>
        <w:t>лет  и</w:t>
      </w:r>
      <w:proofErr w:type="gramEnd"/>
      <w:r w:rsidRPr="00656A28">
        <w:rPr>
          <w:rFonts w:ascii="Times New Roman" w:hAnsi="Times New Roman"/>
          <w:sz w:val="28"/>
          <w:szCs w:val="28"/>
          <w:lang w:eastAsia="zh-CN"/>
        </w:rPr>
        <w:t xml:space="preserve"> старше, постоянно проживающий на территории данного муниципального образования. Квотируемые признаки – пол и возраст согласно Техническому заданию. Общий объем выборки установлен Заказчиком в Техническом задании и составлял </w:t>
      </w:r>
      <w:r>
        <w:rPr>
          <w:rFonts w:ascii="Times New Roman" w:hAnsi="Times New Roman"/>
          <w:sz w:val="28"/>
          <w:szCs w:val="28"/>
          <w:lang w:eastAsia="zh-CN"/>
        </w:rPr>
        <w:t>12</w:t>
      </w:r>
      <w:r w:rsidRPr="00656A28">
        <w:rPr>
          <w:rFonts w:ascii="Times New Roman" w:hAnsi="Times New Roman"/>
          <w:sz w:val="28"/>
          <w:szCs w:val="28"/>
          <w:lang w:eastAsia="zh-CN"/>
        </w:rPr>
        <w:t>00 респондентов.</w:t>
      </w:r>
    </w:p>
    <w:p w14:paraId="4C7F679F" w14:textId="77777777" w:rsidR="00656A28" w:rsidRP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EB71F6B" w14:textId="77777777" w:rsidR="00656A28" w:rsidRP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23D31D9" w14:textId="77777777" w:rsidR="00656A28" w:rsidRPr="00656A28" w:rsidRDefault="00656A28" w:rsidP="00656A28">
      <w:pPr>
        <w:rPr>
          <w:rFonts w:ascii="Times New Roman" w:hAnsi="Times New Roman"/>
        </w:rPr>
      </w:pPr>
    </w:p>
    <w:p w14:paraId="60AE33D6" w14:textId="77777777" w:rsidR="0010679A" w:rsidRPr="00E503F2" w:rsidRDefault="0010679A" w:rsidP="00E503F2">
      <w:pPr>
        <w:pStyle w:val="2"/>
        <w:keepNext w:val="0"/>
        <w:keepLines w:val="0"/>
        <w:pageBreakBefore/>
        <w:numPr>
          <w:ilvl w:val="1"/>
          <w:numId w:val="1"/>
        </w:numPr>
        <w:ind w:left="777"/>
        <w:rPr>
          <w:rFonts w:ascii="Times New Roman" w:hAnsi="Times New Roman" w:cs="Times New Roman"/>
        </w:rPr>
      </w:pPr>
      <w:bookmarkStart w:id="2" w:name="_Toc169806425"/>
      <w:r w:rsidRPr="00E503F2">
        <w:rPr>
          <w:rFonts w:ascii="Times New Roman" w:hAnsi="Times New Roman" w:cs="Times New Roman"/>
        </w:rPr>
        <w:lastRenderedPageBreak/>
        <w:t>Удовлетворенность социальной сферой</w:t>
      </w:r>
      <w:bookmarkEnd w:id="2"/>
    </w:p>
    <w:p w14:paraId="16078910" w14:textId="77777777" w:rsidR="00E503F2" w:rsidRDefault="00E503F2" w:rsidP="00E503F2">
      <w:pPr>
        <w:rPr>
          <w:rFonts w:ascii="Times New Roman" w:hAnsi="Times New Roman"/>
          <w:sz w:val="28"/>
          <w:szCs w:val="28"/>
        </w:rPr>
      </w:pPr>
    </w:p>
    <w:p w14:paraId="3A21E901" w14:textId="77777777" w:rsidR="00E503F2" w:rsidRDefault="00BB0E91" w:rsidP="00BB0E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Первоначальным моментом проведенного исследования стало изучение уровня удовлетворенности населения г. Нефтеюганск направлениями социальной сферы.</w:t>
      </w:r>
    </w:p>
    <w:p w14:paraId="41F49C10" w14:textId="77777777" w:rsidR="00BB0E91" w:rsidRDefault="00075BB3" w:rsidP="00BB0E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исследования показали, что преобладающее большинство жителей (61,0%) высоко оценили уровень своей удовлетворенности организацией транспортного обслуживания в городе. Неудовлетворенные составили треть населения (30,6%).</w:t>
      </w:r>
    </w:p>
    <w:p w14:paraId="6013DD57" w14:textId="77777777" w:rsidR="00E503F2" w:rsidRDefault="00E503F2" w:rsidP="00E503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1677E2" wp14:editId="7D01FF13">
            <wp:extent cx="4599122" cy="2778071"/>
            <wp:effectExtent l="0" t="0" r="0" b="381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C261796-A0AD-4775-BCD6-A1C2028DD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1F300A" w14:textId="77777777" w:rsidR="00E503F2" w:rsidRDefault="00E503F2" w:rsidP="00E503F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«Удовлетворены ли Вы в целом организацией транспортного обслуживания в Вашем населенном пункте?», %</w:t>
      </w:r>
    </w:p>
    <w:p w14:paraId="4882DCE1" w14:textId="77777777" w:rsidR="00E503F2" w:rsidRDefault="00A217C6" w:rsidP="00A217C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качеством автомобильных дорог была оценена несколько ниже, а именно: удовлетворенные составили половину опрошенной аудитории (50,1%), неудовлетворенные – более трети (36,7%).</w:t>
      </w:r>
    </w:p>
    <w:p w14:paraId="5F607748" w14:textId="77777777" w:rsidR="00E503F2" w:rsidRDefault="00E503F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A38445" wp14:editId="2C163B63">
            <wp:extent cx="4599122" cy="2791632"/>
            <wp:effectExtent l="0" t="0" r="0" b="889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55BE1AB6-35A4-4489-9097-E3EA978EB0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CCF34E" w14:textId="77777777" w:rsidR="00E503F2" w:rsidRDefault="00E503F2" w:rsidP="00E503F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«Удовлетворены ли Вы в целом качеством автомобильных дорог в Вашем населенном пункте?», %</w:t>
      </w:r>
    </w:p>
    <w:p w14:paraId="5B9EAB43" w14:textId="77777777" w:rsidR="00E503F2" w:rsidRDefault="00D95E9A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услугами теплоснабжения находится на достаточно высоком уровне, о чем говорили 86,1% горожан. Противоположного мнения придерживались только 9,0% опрошенных.</w:t>
      </w:r>
    </w:p>
    <w:p w14:paraId="711CFE75" w14:textId="77777777" w:rsidR="00E503F2" w:rsidRDefault="00E503F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BF10327" wp14:editId="1812E63B">
            <wp:extent cx="4599122" cy="2788403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3A63635A-3445-4FAA-87ED-6A6A65FF9F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5AB589" w14:textId="77777777" w:rsidR="00E503F2" w:rsidRDefault="00E503F2" w:rsidP="00E503F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EF52D2"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теплоснабжения (снабжения населения топливом)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2F2F2F5" w14:textId="77777777" w:rsidR="00E503F2" w:rsidRDefault="00D95E9A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Услугой водоснабжения удовлетворены 46,3% граждан. Отрицательные ответы составили 44,0%.</w:t>
      </w:r>
    </w:p>
    <w:p w14:paraId="2D5F5E99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17310A" wp14:editId="1CC10AAD">
            <wp:extent cx="4599122" cy="2788403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8E22BE2F-0DEE-4A59-88D1-C848D4B340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BCE148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водоснабжения (водоотведения)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F1B6EDB" w14:textId="77777777" w:rsidR="00EF52D2" w:rsidRDefault="00D95E9A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электроснабжения устраивает преобладающее число жителей (82,7%). Противоположного мнения придерживались только 8,4% респондентов.</w:t>
      </w:r>
    </w:p>
    <w:p w14:paraId="0A78B063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C3519C" wp14:editId="441EA171">
            <wp:extent cx="4599122" cy="2788403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40A02BDF-840A-4CF7-BD03-6A7221CDF9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3137DEF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электроснабжения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2DD32DF7" w14:textId="6F731E31" w:rsidR="00EF52D2" w:rsidRDefault="00D95E9A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удовлетворенность качеством услуг газоснабжения высоко оценили 42,2% жителей.</w:t>
      </w:r>
      <w:r w:rsidR="007635B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Неудовлетворенные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составили пятую часть опрошенной аудитории (21,4%).</w:t>
      </w:r>
    </w:p>
    <w:p w14:paraId="1997250A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62448BC" wp14:editId="19074897">
            <wp:extent cx="4599122" cy="2788403"/>
            <wp:effectExtent l="0" t="0" r="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2A924A1F-C3FC-4511-BA75-631D964482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74AEF9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газоснабжения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5696517" w14:textId="77777777" w:rsidR="00EF52D2" w:rsidRDefault="00D95E9A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половины горожан (56,7%) выразили свою удовлетворенность качеством оказываемых жилищно-коммунальных услуг. При этом неудовлетворенные составили треть (34,6%) опрошенной аудитории.</w:t>
      </w:r>
    </w:p>
    <w:p w14:paraId="47580D01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7878BC" wp14:editId="73BCA0C1">
            <wp:extent cx="4599122" cy="2788403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40898A02-AF0B-496C-8972-021101BB17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F7BD8D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7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оказываемых жилищно-коммунальных услуг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62F8A10" w14:textId="77777777" w:rsidR="00EF52D2" w:rsidRDefault="00747699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Высокую степень удовлетворенности имеет такая услуга, как благоустроенность населенного пункта, о чем высказались преобладающее большинство горожан (65,8%).</w:t>
      </w:r>
    </w:p>
    <w:p w14:paraId="38D0585C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</w:p>
    <w:p w14:paraId="2BDAA561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67011DD" wp14:editId="346A079A">
            <wp:extent cx="4599122" cy="2788403"/>
            <wp:effectExtent l="0" t="0" r="0" b="0"/>
            <wp:docPr id="10" name="Диаграмма 10">
              <a:extLst xmlns:a="http://schemas.openxmlformats.org/drawingml/2006/main">
                <a:ext uri="{FF2B5EF4-FFF2-40B4-BE49-F238E27FC236}">
                  <a16:creationId xmlns:a16="http://schemas.microsoft.com/office/drawing/2014/main" id="{6C952346-F85B-4879-88E6-AAA4B92CD0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07398D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8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благоустроенн</w:t>
      </w:r>
      <w:r>
        <w:rPr>
          <w:rFonts w:ascii="Times New Roman" w:hAnsi="Times New Roman"/>
          <w:color w:val="auto"/>
          <w:sz w:val="24"/>
          <w:szCs w:val="24"/>
        </w:rPr>
        <w:t>остью Вашего населенного пункта?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7637C2B7" w14:textId="77777777" w:rsidR="00EF52D2" w:rsidRDefault="00747699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Удовлетворенность качеством общего и дополнительного образования находится на высоком уровне, что подтверждают утвердительные ответы 55,0% респондентов. Не удовлетворены услугой 17,7% населения.</w:t>
      </w:r>
    </w:p>
    <w:p w14:paraId="5435E748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B28140" wp14:editId="75155A13">
            <wp:extent cx="4599122" cy="2788403"/>
            <wp:effectExtent l="0" t="0" r="0" b="0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6269ACF8-6C2C-478C-BF10-4763DE66C4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2F6984A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9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общего и дополнительного образования?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93D0E46" w14:textId="77777777" w:rsidR="00EF52D2" w:rsidRDefault="00747699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дошкольного образования также имеет высокий уровень удовлетворенности (60,6%). Противоположные мнения звучали от 22,5% опрошенных.</w:t>
      </w:r>
    </w:p>
    <w:p w14:paraId="76596087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2D8556" wp14:editId="20610697">
            <wp:extent cx="4599122" cy="2788403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577616A6-ED03-494B-ABA2-C5F11E33C0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DD917B9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10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дошкольного образования?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C6FF7A2" w14:textId="77777777" w:rsidR="00EF52D2" w:rsidRDefault="00747699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своей высокой степени удовлетворенности качеством начального общего, основного общего и среднего общего образования говорили преобладающее большинство горожан (68,6%). Неудовлетворенные составили 20,4% опрошенных.</w:t>
      </w:r>
    </w:p>
    <w:p w14:paraId="1E7C037B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469A3C" wp14:editId="4097BF4C">
            <wp:extent cx="4599122" cy="2788403"/>
            <wp:effectExtent l="0" t="0" r="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4EAF1E73-37B3-47FB-8F9D-B1AE7A234A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9E4274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начального общего, основного общего и среднего общего образования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0681B87" w14:textId="77777777" w:rsidR="00E503F2" w:rsidRDefault="00747699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Позитивно оценивали удовлетворенность качеством дополнительного образования 59,8% граждан, негативно – 14,6%.</w:t>
      </w:r>
    </w:p>
    <w:p w14:paraId="44F4FD82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9295BD" wp14:editId="4A871FF1">
            <wp:extent cx="4599122" cy="2788403"/>
            <wp:effectExtent l="0" t="0" r="0" b="0"/>
            <wp:docPr id="14" name="Диаграмма 14">
              <a:extLst xmlns:a="http://schemas.openxmlformats.org/drawingml/2006/main">
                <a:ext uri="{FF2B5EF4-FFF2-40B4-BE49-F238E27FC236}">
                  <a16:creationId xmlns:a16="http://schemas.microsoft.com/office/drawing/2014/main" id="{2673EAA8-7524-4A0E-B811-D540A6EDAC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5AE3A8C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дополнительного образования (в домах творчества, детских центрах и т.д.)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0808C9EE" w14:textId="77777777" w:rsidR="00E503F2" w:rsidRDefault="00E32C81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опроса у граждан выяснялось, учитываются ли в городе интересы и потребности молодежи при проведении мероприятий. На данный вопрос утвердительно ответили более трети (38,1%) респондентов, отрицательно – 29,7% населения.</w:t>
      </w:r>
    </w:p>
    <w:p w14:paraId="5437645C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E147CD" wp14:editId="298C68DA">
            <wp:extent cx="4599122" cy="2788403"/>
            <wp:effectExtent l="0" t="0" r="0" b="0"/>
            <wp:docPr id="15" name="Диаграмма 15">
              <a:extLst xmlns:a="http://schemas.openxmlformats.org/drawingml/2006/main">
                <a:ext uri="{FF2B5EF4-FFF2-40B4-BE49-F238E27FC236}">
                  <a16:creationId xmlns:a16="http://schemas.microsoft.com/office/drawing/2014/main" id="{7DE26B6F-2404-4554-8E56-5C89B4EF6B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C120066" w14:textId="77777777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6335E8" w:rsidRPr="006335E8">
        <w:rPr>
          <w:rFonts w:ascii="Times New Roman" w:hAnsi="Times New Roman"/>
          <w:color w:val="auto"/>
          <w:sz w:val="24"/>
          <w:szCs w:val="24"/>
        </w:rPr>
        <w:t>По Вашему мнению, учитываются ли в городе интересы и потребности молодёжи при проведении мероприятий?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09A6473D" w14:textId="2E5A3F21" w:rsidR="00E503F2" w:rsidRDefault="00E32C81" w:rsidP="00E32C8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Тот факт, что в г. Неф</w:t>
      </w:r>
      <w:r w:rsidR="007635B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еюганск созданы достаточные условия для самореализации молодых людей подтверждали более трети населения (37,5%). Противоположного мнения придерживаются 43,2% граждан.</w:t>
      </w:r>
    </w:p>
    <w:p w14:paraId="4B079E24" w14:textId="77777777" w:rsidR="006335E8" w:rsidRDefault="006335E8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9F43D2" wp14:editId="1AF993DA">
            <wp:extent cx="4599122" cy="2788403"/>
            <wp:effectExtent l="0" t="0" r="0" b="0"/>
            <wp:docPr id="16" name="Диаграмма 16">
              <a:extLst xmlns:a="http://schemas.openxmlformats.org/drawingml/2006/main">
                <a:ext uri="{FF2B5EF4-FFF2-40B4-BE49-F238E27FC236}">
                  <a16:creationId xmlns:a16="http://schemas.microsoft.com/office/drawing/2014/main" id="{DB45543D-2E7C-460C-966F-C847ACC477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E4AA0A5" w14:textId="77777777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Как вы считаете, созданы ли достаточные условия для самореализации молодых людей в г. Нефтеюганске?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001C46B" w14:textId="77777777" w:rsidR="00E503F2" w:rsidRDefault="00E32C81" w:rsidP="00E32C8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удовлетворенность качеством услуг в сфере культуры выразили преобладающее большинство населения (70,7%). Не удовлетворены услугой 18,6% жителей.</w:t>
      </w:r>
    </w:p>
    <w:p w14:paraId="2ED8F4B2" w14:textId="77777777" w:rsidR="006335E8" w:rsidRDefault="006335E8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A9CD63" wp14:editId="54393BD6">
            <wp:extent cx="4599122" cy="2788403"/>
            <wp:effectExtent l="0" t="0" r="0" b="0"/>
            <wp:docPr id="17" name="Диаграмма 17">
              <a:extLst xmlns:a="http://schemas.openxmlformats.org/drawingml/2006/main">
                <a:ext uri="{FF2B5EF4-FFF2-40B4-BE49-F238E27FC236}">
                  <a16:creationId xmlns:a16="http://schemas.microsoft.com/office/drawing/2014/main" id="{29809C5D-950A-4D40-9505-46CC93DFCF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4301081" w14:textId="77777777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услуг в сфере культуры (в библиотеках, музеях, театрах и кинотеатрах, клубах и т.д.)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2F5F569" w14:textId="77777777" w:rsidR="00E503F2" w:rsidRDefault="00E32C81" w:rsidP="00E32C8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Высокая степень удовлетворенности имеют условия для занятия физической культурой и спортом – 68,3%. Отрицательные ответы составили 20,7%.</w:t>
      </w:r>
    </w:p>
    <w:p w14:paraId="40D4A119" w14:textId="77777777" w:rsidR="006335E8" w:rsidRDefault="006335E8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B957BC" wp14:editId="0B679CB8">
            <wp:extent cx="4599122" cy="2788403"/>
            <wp:effectExtent l="0" t="0" r="0" b="0"/>
            <wp:docPr id="18" name="Диаграмма 18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83521C3" w14:textId="77777777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Удовлетворены ли Вы в целом условиями для занятия физической культурой и спортом в Вашем населенном пункте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95CFBF8" w14:textId="77777777" w:rsidR="00E503F2" w:rsidRDefault="00E32C81" w:rsidP="00E32C81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горожан (61,4%) считают, что </w:t>
      </w:r>
      <w:r w:rsidR="00145B78">
        <w:rPr>
          <w:rFonts w:ascii="Times New Roman" w:hAnsi="Times New Roman"/>
          <w:sz w:val="28"/>
          <w:szCs w:val="28"/>
        </w:rPr>
        <w:t>по созданию условий для организации досуга и массового отдыха органы власти работают хорошо. Не удовлетворены деятельностью 22,4% граждан.</w:t>
      </w:r>
    </w:p>
    <w:p w14:paraId="2F3B59E6" w14:textId="77777777" w:rsidR="006335E8" w:rsidRDefault="00652E93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F3F505" wp14:editId="4A0B80CE">
            <wp:extent cx="4599122" cy="2788403"/>
            <wp:effectExtent l="0" t="0" r="0" b="0"/>
            <wp:docPr id="26" name="Диаграмма 26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2F48940" w14:textId="77777777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17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Удовлетворены ли Вы деятельностью органов власти по созданию условий для организации досуга и массового отдыха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A4214AC" w14:textId="77777777" w:rsidR="006335E8" w:rsidRDefault="00145B78" w:rsidP="00145B7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проведенного исследования у жителей г. Нефтеюганск выяснялась их степень удовлетворенности защитой прав потребителя. Оказалось, что большинству граждан (47,6%) не приходилось сталкиваться с нарушениями их потребительских прав. Изредка попадали с такие ситуации 18,9% респондентов, а часто – 2,3%.</w:t>
      </w:r>
    </w:p>
    <w:p w14:paraId="641FDBB4" w14:textId="77777777" w:rsidR="006335E8" w:rsidRPr="006335E8" w:rsidRDefault="00652E93" w:rsidP="00652E93">
      <w:pPr>
        <w:jc w:val="center"/>
      </w:pPr>
      <w:r>
        <w:rPr>
          <w:noProof/>
          <w:lang w:eastAsia="ru-RU"/>
        </w:rPr>
        <w:drawing>
          <wp:inline distT="0" distB="0" distL="0" distR="0" wp14:anchorId="36593D52" wp14:editId="18924E81">
            <wp:extent cx="4599122" cy="2788403"/>
            <wp:effectExtent l="0" t="0" r="0" b="0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53C84B3" w14:textId="77777777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18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Как часто за последний год Вы сталкивались с нарушениями Ваших прав как потребителя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DBB879D" w14:textId="77777777" w:rsidR="006335E8" w:rsidRDefault="00145B78" w:rsidP="00145B7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Преобладающее большинство горожан (68,8%) считают, что за последние три года уровень защищенности прав потребителей в г. Нефтеюганск остался без изменений. О позитивной динамике говорили треть населения (31,3%).</w:t>
      </w:r>
    </w:p>
    <w:p w14:paraId="4E4E81E7" w14:textId="77777777" w:rsidR="006335E8" w:rsidRDefault="00652E93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DA6AED" wp14:editId="3944EB8D">
            <wp:extent cx="4599122" cy="2788403"/>
            <wp:effectExtent l="0" t="0" r="0" b="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4DA5C1A" w14:textId="77777777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19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Как, на Ваш взгляд, за последний три года изменился уровень защищенности прав потребителей в Вашем населённом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80C1B7A" w14:textId="77777777" w:rsidR="006335E8" w:rsidRDefault="00145B78" w:rsidP="00145B7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половины граждан (52,4%) удовлетворены деятельностью органов власти по защите прав потребителей. Неудовлетворенные составили четверть опрошенной аудитории (25,4%).</w:t>
      </w:r>
    </w:p>
    <w:p w14:paraId="4386DC7B" w14:textId="77777777" w:rsidR="006335E8" w:rsidRDefault="00652E93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0D57D1" wp14:editId="2EEEAD5E">
            <wp:extent cx="4599122" cy="2788403"/>
            <wp:effectExtent l="0" t="0" r="0" b="0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7C52743" w14:textId="77777777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20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Удовлетворены ли Вы деятельность органов власти по защите прав потребителей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180013E" w14:textId="77777777" w:rsidR="006335E8" w:rsidRDefault="00225573" w:rsidP="00145B7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 своей удовлетворенности деятельностью органов местного самоуправления г. Нефтеюганск высказались более половины населения (57,2%).</w:t>
      </w:r>
    </w:p>
    <w:p w14:paraId="36BC8170" w14:textId="77777777" w:rsidR="006335E8" w:rsidRDefault="00652E93" w:rsidP="00652E93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7DAAB8" wp14:editId="110B17D5">
            <wp:extent cx="4599122" cy="2788403"/>
            <wp:effectExtent l="0" t="0" r="0" b="0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8BE7E53" w14:textId="77777777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196F90" w:rsidRPr="00196F90">
        <w:rPr>
          <w:rFonts w:ascii="Times New Roman" w:hAnsi="Times New Roman"/>
          <w:color w:val="auto"/>
          <w:sz w:val="24"/>
          <w:szCs w:val="24"/>
        </w:rPr>
        <w:t>Удо</w:t>
      </w:r>
      <w:r w:rsidR="00196F90">
        <w:rPr>
          <w:rFonts w:ascii="Times New Roman" w:hAnsi="Times New Roman"/>
          <w:color w:val="auto"/>
          <w:sz w:val="24"/>
          <w:szCs w:val="24"/>
        </w:rPr>
        <w:t>в</w:t>
      </w:r>
      <w:r w:rsidR="00196F90" w:rsidRPr="00196F90">
        <w:rPr>
          <w:rFonts w:ascii="Times New Roman" w:hAnsi="Times New Roman"/>
          <w:color w:val="auto"/>
          <w:sz w:val="24"/>
          <w:szCs w:val="24"/>
        </w:rPr>
        <w:t>летворены ли вы деятельностью органов местного самоуправления город Нефтеюганск</w:t>
      </w:r>
      <w:r w:rsidR="00196F90"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F0131C9" w14:textId="77777777" w:rsidR="006335E8" w:rsidRDefault="006335E8" w:rsidP="006335E8">
      <w:pPr>
        <w:rPr>
          <w:rFonts w:ascii="Times New Roman" w:hAnsi="Times New Roman"/>
          <w:sz w:val="28"/>
          <w:szCs w:val="28"/>
        </w:rPr>
      </w:pPr>
    </w:p>
    <w:p w14:paraId="2BDFBAC5" w14:textId="77777777" w:rsidR="0010679A" w:rsidRDefault="0010679A" w:rsidP="00E503F2">
      <w:pPr>
        <w:pStyle w:val="2"/>
        <w:keepNext w:val="0"/>
        <w:keepLines w:val="0"/>
        <w:pageBreakBefore/>
        <w:numPr>
          <w:ilvl w:val="1"/>
          <w:numId w:val="1"/>
        </w:numPr>
        <w:ind w:left="777"/>
        <w:rPr>
          <w:rFonts w:ascii="Times New Roman" w:hAnsi="Times New Roman" w:cs="Times New Roman"/>
        </w:rPr>
      </w:pPr>
      <w:bookmarkStart w:id="3" w:name="_Toc169806426"/>
      <w:proofErr w:type="gramStart"/>
      <w:r w:rsidRPr="00E503F2">
        <w:rPr>
          <w:rFonts w:ascii="Times New Roman" w:hAnsi="Times New Roman" w:cs="Times New Roman"/>
        </w:rPr>
        <w:lastRenderedPageBreak/>
        <w:t xml:space="preserve">Удовлетворенность </w:t>
      </w:r>
      <w:r w:rsidR="00E503F2" w:rsidRPr="00E503F2">
        <w:rPr>
          <w:rFonts w:ascii="Times New Roman" w:hAnsi="Times New Roman" w:cs="Times New Roman"/>
        </w:rPr>
        <w:t xml:space="preserve"> информационной</w:t>
      </w:r>
      <w:proofErr w:type="gramEnd"/>
      <w:r w:rsidR="00E503F2" w:rsidRPr="00E503F2">
        <w:rPr>
          <w:rFonts w:ascii="Times New Roman" w:hAnsi="Times New Roman" w:cs="Times New Roman"/>
        </w:rPr>
        <w:t xml:space="preserve"> открытостью органов местного самоуправления</w:t>
      </w:r>
      <w:bookmarkEnd w:id="3"/>
    </w:p>
    <w:p w14:paraId="410CEDBC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28091ACB" w14:textId="77777777" w:rsidR="00196F90" w:rsidRPr="00196F90" w:rsidRDefault="00225573" w:rsidP="00225573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в ходе опроса изучалась удовлетворенность информационной открытостью местных органов власти. </w:t>
      </w:r>
      <w:r w:rsidR="00954A0C">
        <w:rPr>
          <w:rFonts w:ascii="Times New Roman" w:hAnsi="Times New Roman"/>
          <w:sz w:val="28"/>
          <w:szCs w:val="28"/>
        </w:rPr>
        <w:t>О своей возможности обладать достаточной информацией о деятельности органов местного самоуправления говорили 68,5% населения, из которых 43,7% хотели бы получать больше информации. О недостаточном количество информации высказывали 18,8% граждан.</w:t>
      </w:r>
    </w:p>
    <w:p w14:paraId="00559AE4" w14:textId="77777777" w:rsidR="00196F90" w:rsidRPr="00196F90" w:rsidRDefault="00652E93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9E08B0" wp14:editId="56C03E9F">
            <wp:extent cx="4599122" cy="2788403"/>
            <wp:effectExtent l="0" t="0" r="0" b="0"/>
            <wp:docPr id="31" name="Диаграмма 31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F23D8B1" w14:textId="77777777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Обладаете ли вы достаточной информацией о деятельности органов местного самоуправления?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D3D0386" w14:textId="77777777" w:rsidR="00196F90" w:rsidRPr="00196F90" w:rsidRDefault="00954A0C" w:rsidP="00954A0C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информационная открытость органов местного самоуправления была оценена высоко, т.к. удовлетворенные составили 62,5% респондентов. Противоположного мнения придерживаются четверть жителей (26,2%).</w:t>
      </w:r>
    </w:p>
    <w:p w14:paraId="38BD1242" w14:textId="77777777" w:rsidR="00196F90" w:rsidRPr="00196F90" w:rsidRDefault="00652E93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2F4F2D" wp14:editId="39FD3D07">
            <wp:extent cx="4599122" cy="2788403"/>
            <wp:effectExtent l="0" t="0" r="0" b="0"/>
            <wp:docPr id="32" name="Диаграмма 32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8723B01" w14:textId="77777777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Удовлетворены ли вы информационной открытостью органов местного самоуправления?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14E64B6" w14:textId="77777777" w:rsidR="00196F90" w:rsidRPr="00196F90" w:rsidRDefault="00954A0C" w:rsidP="00954A0C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тройку самых популярных источников информации, из которых жители чаще всего получают информацию о деятельности органов местного самоуправления, вошли ТРК «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(40,9%), знакомые, друзья, коллеги, родственники (39,8%) и группа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, детка!» (33,7%). Четверть респондентов (27,8%) назвали ТРК «Сибирь», пятая часть (20,4%) – группу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НашЮганск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177A81AC" w14:textId="77777777" w:rsidR="00196F90" w:rsidRPr="00196F90" w:rsidRDefault="00652E93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1AFA8D" wp14:editId="7D0AD839">
            <wp:extent cx="4572000" cy="3212023"/>
            <wp:effectExtent l="0" t="0" r="0" b="7620"/>
            <wp:docPr id="33" name="Диаграмма 33">
              <a:extLst xmlns:a="http://schemas.openxmlformats.org/drawingml/2006/main">
                <a:ext uri="{FF2B5EF4-FFF2-40B4-BE49-F238E27FC236}">
                  <a16:creationId xmlns:a16="http://schemas.microsoft.com/office/drawing/2014/main" id="{8C4C5FE2-38FD-42A5-8346-1C2EBAB8CE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1CD5802" w14:textId="77777777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Через какие средства массовой информации города вы чаще всего получаете информацию о деятельности органов местного самоуправления?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DB62B3A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60A53C7D" w14:textId="77777777" w:rsidR="00196F90" w:rsidRPr="00196F90" w:rsidRDefault="001C3898" w:rsidP="00954A0C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Аналогичный рейтинг был составлен из источников информации, из которых горожане хотели бы получать информацию о деятельности органов местного самоуправления.</w:t>
      </w:r>
    </w:p>
    <w:p w14:paraId="3E0E813E" w14:textId="77777777" w:rsidR="00196F90" w:rsidRPr="00196F90" w:rsidRDefault="00652E93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15FD38" wp14:editId="7AA00038">
            <wp:extent cx="4572000" cy="3212023"/>
            <wp:effectExtent l="0" t="0" r="0" b="7620"/>
            <wp:docPr id="35" name="Диаграмма 35">
              <a:extLst xmlns:a="http://schemas.openxmlformats.org/drawingml/2006/main">
                <a:ext uri="{FF2B5EF4-FFF2-40B4-BE49-F238E27FC236}">
                  <a16:creationId xmlns:a16="http://schemas.microsoft.com/office/drawing/2014/main" id="{8C4C5FE2-38FD-42A5-8346-1C2EBAB8CE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D810EB3" w14:textId="77777777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Каким образом вы хотите получать информацию о деятельности органов местного самоуправления?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B1DC76F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7078E86E" w14:textId="77777777" w:rsidR="00196F90" w:rsidRPr="00196F90" w:rsidRDefault="001C3898" w:rsidP="001C3898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показали, что среди местных средств массовой информации самой высокой степенью доверия среди населения пользуется ТРК «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(39,8%). На втором месте – группа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, детка!» (30,3%). Четверть горожан доверяют ТРК «Сибирь» (26,3%) и интернет-сайту администрации г. Нефтеюганска (25,8%). Пятая часть респондентов (20,5%) отмечала группу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НашЮганск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6979AE95" w14:textId="77777777" w:rsidR="00196F90" w:rsidRPr="00196F90" w:rsidRDefault="00652E93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7354AFE" wp14:editId="028AECC9">
            <wp:extent cx="4572000" cy="3212023"/>
            <wp:effectExtent l="0" t="0" r="0" b="7620"/>
            <wp:docPr id="36" name="Диаграмма 36">
              <a:extLst xmlns:a="http://schemas.openxmlformats.org/drawingml/2006/main">
                <a:ext uri="{FF2B5EF4-FFF2-40B4-BE49-F238E27FC236}">
                  <a16:creationId xmlns:a16="http://schemas.microsoft.com/office/drawing/2014/main" id="{8C4C5FE2-38FD-42A5-8346-1C2EBAB8CE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C2B763F" w14:textId="77777777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Каким местным средствам массовой информации вы доверяете?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2A645336" w14:textId="77777777" w:rsidR="00196F90" w:rsidRDefault="001C3898" w:rsidP="001C3898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тройку наиболее интересных направлений работы органов местного самоуправления, о которых жители хотели бы получать информацию в большем объеме, вошли ЖКХ (34,6%), строительство, благоустройство (29,3%), здравоохранение (28,3%). Четверть населения наиболее интересуют вопросы культуры и спорта (24,4%), пятую часть – молодежная политика (22,8%) и бюджет г. Нефтеюганска (21,5%). Вопросы образования интересуют 18,5% опрошенной аудитории</w:t>
      </w:r>
      <w:r w:rsidR="00940295">
        <w:rPr>
          <w:rFonts w:ascii="Times New Roman" w:hAnsi="Times New Roman"/>
          <w:sz w:val="28"/>
          <w:szCs w:val="28"/>
        </w:rPr>
        <w:t xml:space="preserve">, экономики и </w:t>
      </w:r>
      <w:proofErr w:type="gramStart"/>
      <w:r w:rsidR="00940295">
        <w:rPr>
          <w:rFonts w:ascii="Times New Roman" w:hAnsi="Times New Roman"/>
          <w:sz w:val="28"/>
          <w:szCs w:val="28"/>
        </w:rPr>
        <w:t>бизнеса  -</w:t>
      </w:r>
      <w:proofErr w:type="gramEnd"/>
      <w:r w:rsidR="00940295">
        <w:rPr>
          <w:rFonts w:ascii="Times New Roman" w:hAnsi="Times New Roman"/>
          <w:sz w:val="28"/>
          <w:szCs w:val="28"/>
        </w:rPr>
        <w:t xml:space="preserve"> 17,7% граждан.</w:t>
      </w:r>
    </w:p>
    <w:p w14:paraId="65D91010" w14:textId="77777777" w:rsidR="00196F90" w:rsidRDefault="00196F90" w:rsidP="00196F90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6AA8DD3" wp14:editId="780F90F9">
            <wp:extent cx="4572000" cy="3212023"/>
            <wp:effectExtent l="0" t="0" r="0" b="7620"/>
            <wp:docPr id="19" name="Диаграмма 19">
              <a:extLst xmlns:a="http://schemas.openxmlformats.org/drawingml/2006/main">
                <a:ext uri="{FF2B5EF4-FFF2-40B4-BE49-F238E27FC236}">
                  <a16:creationId xmlns:a16="http://schemas.microsoft.com/office/drawing/2014/main" id="{8C4C5FE2-38FD-42A5-8346-1C2EBAB8CE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34A20A9" w14:textId="77777777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27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Информацию о каких направлениях работы органов местного самоуправления Вы хотели бы получать в большем объеме?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DD3CDFB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2192072D" w14:textId="77777777" w:rsidR="00E503F2" w:rsidRDefault="00E503F2" w:rsidP="00E503F2">
      <w:pPr>
        <w:pStyle w:val="2"/>
        <w:keepNext w:val="0"/>
        <w:keepLines w:val="0"/>
        <w:pageBreakBefore/>
        <w:numPr>
          <w:ilvl w:val="1"/>
          <w:numId w:val="1"/>
        </w:numPr>
        <w:ind w:left="777"/>
        <w:rPr>
          <w:rFonts w:ascii="Times New Roman" w:hAnsi="Times New Roman" w:cs="Times New Roman"/>
        </w:rPr>
      </w:pPr>
      <w:bookmarkStart w:id="4" w:name="_Toc169806427"/>
      <w:r w:rsidRPr="00E503F2">
        <w:rPr>
          <w:rFonts w:ascii="Times New Roman" w:hAnsi="Times New Roman" w:cs="Times New Roman"/>
        </w:rPr>
        <w:lastRenderedPageBreak/>
        <w:t>Социальное самочувствие населения г. Нефтеюганск</w:t>
      </w:r>
      <w:bookmarkEnd w:id="4"/>
    </w:p>
    <w:p w14:paraId="7A2A1FE3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3D163FCD" w14:textId="77777777" w:rsidR="00196F90" w:rsidRDefault="00940295" w:rsidP="00940295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Интересным этапом проведенного исследования стало изучение социального самочувствия населения г. Нефтеюганск.</w:t>
      </w:r>
    </w:p>
    <w:p w14:paraId="199A6A86" w14:textId="77777777" w:rsidR="00940295" w:rsidRDefault="00940295" w:rsidP="00940295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показали, что около половины горожан (53,1%) чувствуют себя в безопасности. Четверть граждан (26,7%) дали противоположный ответ. Нейтральные мнения – ни то, ни другое – звучали от 11,9% опрошенных.</w:t>
      </w:r>
    </w:p>
    <w:p w14:paraId="53F5625B" w14:textId="77777777" w:rsid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07CB286F" w14:textId="77777777" w:rsidR="00196F90" w:rsidRDefault="00652E93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398F94" wp14:editId="2345E2A1">
            <wp:extent cx="4599122" cy="2788403"/>
            <wp:effectExtent l="0" t="0" r="0" b="0"/>
            <wp:docPr id="37" name="Диаграмма 37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7DAE8F8" w14:textId="77777777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28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Чувствуете ли Вы себя в безопасности на территории города Нефтеюганска?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4281FE0" w14:textId="77777777" w:rsidR="00196F90" w:rsidRPr="00940295" w:rsidRDefault="00940295" w:rsidP="0094029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удовлетворенность деятельностью органов власти по обеспечению безопасности граждан выразили большинство жителей города (61,8%). Неудовлетворенные составили 19,4%.</w:t>
      </w:r>
    </w:p>
    <w:p w14:paraId="525BAD8A" w14:textId="77777777" w:rsidR="00196F90" w:rsidRDefault="00652E93" w:rsidP="00652E9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B14075D" wp14:editId="5A6B628F">
            <wp:extent cx="4599122" cy="2788403"/>
            <wp:effectExtent l="0" t="0" r="0" b="0"/>
            <wp:docPr id="38" name="Диаграмма 38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21D66D2" w14:textId="77777777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29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Удовлетворены ли вы деятельностью органов власти по обеспечению безопасности граждан?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CFE380A" w14:textId="77777777" w:rsidR="00196F90" w:rsidRPr="00D3676C" w:rsidRDefault="00D3676C" w:rsidP="0094029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Межнациональную ситуацию в г. Нефтеюганск можно считать спокойной, т.к. преобладающее большинство жителей (68,3%) назвали ее благоприятной. Противоположного мнения придерживались 17,8% граждан.</w:t>
      </w:r>
    </w:p>
    <w:p w14:paraId="1FB8C8DA" w14:textId="77777777" w:rsidR="00AC7F32" w:rsidRDefault="00652E93" w:rsidP="00652E93">
      <w:pPr>
        <w:jc w:val="center"/>
      </w:pPr>
      <w:r>
        <w:rPr>
          <w:noProof/>
          <w:lang w:eastAsia="ru-RU"/>
        </w:rPr>
        <w:drawing>
          <wp:inline distT="0" distB="0" distL="0" distR="0" wp14:anchorId="64B0F7BE" wp14:editId="741D0E29">
            <wp:extent cx="4599122" cy="2788403"/>
            <wp:effectExtent l="0" t="0" r="0" b="0"/>
            <wp:docPr id="40" name="Диаграмма 40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EFE1848" w14:textId="77777777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30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AC7F32">
        <w:rPr>
          <w:rFonts w:ascii="Times New Roman" w:hAnsi="Times New Roman"/>
          <w:color w:val="auto"/>
          <w:sz w:val="24"/>
          <w:szCs w:val="24"/>
        </w:rPr>
        <w:t>Как вы оцениваете нынешнюю ситуацию в городе с межнациональными отношениями?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4F647C4" w14:textId="77777777" w:rsidR="00AC7F32" w:rsidRPr="00FA6E42" w:rsidRDefault="00FA6E42" w:rsidP="00FA6E4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Протестная активность в городе </w:t>
      </w:r>
      <w:r w:rsidR="0069242E">
        <w:rPr>
          <w:rFonts w:ascii="Times New Roman" w:hAnsi="Times New Roman"/>
          <w:sz w:val="28"/>
          <w:szCs w:val="28"/>
        </w:rPr>
        <w:t>довольно невысокая, т.к. преобладающее большинство населения (71,0%) исключают для себя возможность участия в каких-либо акциях протеста. Потенциально могут участвовать в акциях протеста 11,5% жителей.</w:t>
      </w:r>
    </w:p>
    <w:p w14:paraId="372BFA3A" w14:textId="77777777" w:rsidR="00AC7F32" w:rsidRDefault="00652E93" w:rsidP="00652E9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9B52871" wp14:editId="55DD401B">
            <wp:extent cx="4599122" cy="2788403"/>
            <wp:effectExtent l="0" t="0" r="0" b="0"/>
            <wp:docPr id="41" name="Диаграмма 41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D2B5C9C" w14:textId="77777777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AC7F32">
        <w:rPr>
          <w:rFonts w:ascii="Times New Roman" w:hAnsi="Times New Roman"/>
          <w:color w:val="auto"/>
          <w:sz w:val="24"/>
          <w:szCs w:val="24"/>
        </w:rPr>
        <w:t>Вы лично допускаете или исключаете для себя возможность принять участие в каких-либо акциях протеста?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738CA8D5" w14:textId="77777777" w:rsidR="00AC7F32" w:rsidRPr="0069242E" w:rsidRDefault="0069242E" w:rsidP="0069242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опроса, в тройку наиболее острых проблем, требующих решения в первую очередь в г. Нефтеюганске, вошли качество дорог (46,7%), качество медицинского обслуживания (40,8%) и состояние жилищно-коммунальной сферы (35,8%). Пятую часть респондентов (22,8%) волнует вопрос нехватки жилья, 16,8% - безработица.</w:t>
      </w:r>
    </w:p>
    <w:p w14:paraId="7635DD40" w14:textId="77777777" w:rsidR="00AC7F32" w:rsidRDefault="00AC7F32" w:rsidP="00AC7F32">
      <w:pPr>
        <w:jc w:val="center"/>
      </w:pPr>
      <w:r>
        <w:rPr>
          <w:noProof/>
          <w:lang w:eastAsia="ru-RU"/>
        </w:rPr>
        <w:drawing>
          <wp:inline distT="0" distB="0" distL="0" distR="0" wp14:anchorId="23F12979" wp14:editId="75D0BC61">
            <wp:extent cx="4572000" cy="3212023"/>
            <wp:effectExtent l="0" t="0" r="0" b="7620"/>
            <wp:docPr id="20" name="Диаграмма 20">
              <a:extLst xmlns:a="http://schemas.openxmlformats.org/drawingml/2006/main">
                <a:ext uri="{FF2B5EF4-FFF2-40B4-BE49-F238E27FC236}">
                  <a16:creationId xmlns:a16="http://schemas.microsoft.com/office/drawing/2014/main" id="{70BA6C9E-5E43-457D-A712-6042641C98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B75D36B" w14:textId="77777777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AC7F32">
        <w:rPr>
          <w:rFonts w:ascii="Times New Roman" w:hAnsi="Times New Roman"/>
          <w:color w:val="auto"/>
          <w:sz w:val="24"/>
          <w:szCs w:val="24"/>
        </w:rPr>
        <w:t>Укажите, пожалуйста, 5 наиболее острых проблем, требующих решения в первую очередь в г. Нефтеюганске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23C6A64" w14:textId="77777777" w:rsidR="00AC7F32" w:rsidRPr="00196F90" w:rsidRDefault="00AC7F32" w:rsidP="00AC7F32"/>
    <w:p w14:paraId="22CA52D9" w14:textId="77777777" w:rsidR="00AC7F32" w:rsidRPr="00F664E9" w:rsidRDefault="00F664E9" w:rsidP="00F664E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Хотя проблема наркомании в рейтинге острых проблем находится только на 7 месте, большинство населения говорило о ее высокой распространенности (59,6%). Пятая часть респондентов (19,1%) так не считает.</w:t>
      </w:r>
    </w:p>
    <w:p w14:paraId="46D9247A" w14:textId="77777777" w:rsidR="00AC7F32" w:rsidRDefault="00A217C6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63D7C2A2" wp14:editId="6752A22E">
            <wp:extent cx="4599122" cy="2788403"/>
            <wp:effectExtent l="0" t="0" r="0" b="0"/>
            <wp:docPr id="42" name="Диаграмма 42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3592767" w14:textId="77777777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AC7F32">
        <w:rPr>
          <w:rFonts w:ascii="Times New Roman" w:hAnsi="Times New Roman"/>
          <w:color w:val="auto"/>
          <w:sz w:val="24"/>
          <w:szCs w:val="24"/>
        </w:rPr>
        <w:t>Как Вы считаете, насколько проблема наркомании распространена в Вашем населенном пункте</w:t>
      </w:r>
      <w:r w:rsidR="002F19A7"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E494E0B" w14:textId="77777777" w:rsidR="00AC7F32" w:rsidRPr="00F664E9" w:rsidRDefault="00F664E9" w:rsidP="00F664E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горожан (57,7%) высоко оценило эффективность работы органов власти г. Нефтеюганска по профилактике наркомании. О низкой эффективности говорили четверть опрошенных (26,0%).</w:t>
      </w:r>
    </w:p>
    <w:p w14:paraId="3D43DB9B" w14:textId="77777777" w:rsidR="00AC7F32" w:rsidRDefault="00A217C6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6824BD0A" wp14:editId="64750BE9">
            <wp:extent cx="4599122" cy="2788403"/>
            <wp:effectExtent l="0" t="0" r="0" b="0"/>
            <wp:docPr id="43" name="Диаграмма 43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F4C9A74" w14:textId="77777777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lastRenderedPageBreak/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2F19A7" w:rsidRPr="002F19A7">
        <w:rPr>
          <w:rFonts w:ascii="Times New Roman" w:hAnsi="Times New Roman"/>
          <w:color w:val="auto"/>
          <w:sz w:val="24"/>
          <w:szCs w:val="24"/>
        </w:rPr>
        <w:t>Оцените, пожалуйста, насколько эффективна работа органов власти г. Нефтеюганска по профилактике наркомании?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8CE497A" w14:textId="77777777" w:rsidR="00AC7F32" w:rsidRPr="00F664E9" w:rsidRDefault="00F664E9" w:rsidP="00F664E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уровень информативности о профилактической работе органов власти в сфере противодействия наркомании на территории г. Нефтеюганск </w:t>
      </w:r>
      <w:proofErr w:type="gramStart"/>
      <w:r>
        <w:rPr>
          <w:rFonts w:ascii="Times New Roman" w:hAnsi="Times New Roman"/>
          <w:sz w:val="28"/>
          <w:szCs w:val="28"/>
        </w:rPr>
        <w:t>не достаточно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высок, т.к. только четверть населения (24,4%) владеют знаниями по данному вопросу, треть жителей (35,7%) что-то слышали, а 17,2% слышали о такой работе впервые.</w:t>
      </w:r>
    </w:p>
    <w:p w14:paraId="4CE5B88B" w14:textId="77777777" w:rsidR="00AC7F32" w:rsidRDefault="00A217C6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7956DD55" wp14:editId="1475F11B">
            <wp:extent cx="4599122" cy="2788403"/>
            <wp:effectExtent l="0" t="0" r="0" b="0"/>
            <wp:docPr id="44" name="Диаграмма 44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3E58391" w14:textId="77777777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2F19A7" w:rsidRPr="002F19A7">
        <w:rPr>
          <w:rFonts w:ascii="Times New Roman" w:hAnsi="Times New Roman"/>
          <w:color w:val="auto"/>
          <w:sz w:val="24"/>
          <w:szCs w:val="24"/>
        </w:rPr>
        <w:t>Знаете ли Вы о профилактической работе органов власти в сфере противодействия наркомании на территории вашего города</w:t>
      </w:r>
      <w:r w:rsidR="002F19A7"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6F507B3" w14:textId="77777777" w:rsidR="00AC7F32" w:rsidRPr="00F664E9" w:rsidRDefault="00CD3BCA" w:rsidP="00CD3BC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поводу распространения идеологии теории терроризма и экстремизма в г. Нефтеюганск большинство населения высказывалось о том, что такой реальной угрозы в настоящее время не существует (58,8%). Противоположного мнения придерживалась пятая часть респондентов (20,3%).</w:t>
      </w:r>
    </w:p>
    <w:p w14:paraId="71353671" w14:textId="77777777" w:rsidR="00AC7F32" w:rsidRDefault="00A217C6" w:rsidP="00A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BAF4997" wp14:editId="5EA6E2D8">
            <wp:extent cx="4599122" cy="2788403"/>
            <wp:effectExtent l="0" t="0" r="0" b="0"/>
            <wp:docPr id="45" name="Диаграмма 45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17673C8" w14:textId="77777777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2F19A7" w:rsidRPr="002F19A7">
        <w:rPr>
          <w:rFonts w:ascii="Times New Roman" w:hAnsi="Times New Roman"/>
          <w:color w:val="auto"/>
          <w:sz w:val="24"/>
          <w:szCs w:val="24"/>
        </w:rPr>
        <w:t>Как вы считаете, является ли в настоящее время распространение идеологии терроризма и экстремизма реальной угрозой в Югре?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8447454" w14:textId="77777777" w:rsidR="00AC7F32" w:rsidRPr="00196F90" w:rsidRDefault="00AC7F32" w:rsidP="00AC7F32"/>
    <w:p w14:paraId="552FAEF4" w14:textId="77777777" w:rsidR="00AC7F32" w:rsidRDefault="00AC7F32" w:rsidP="00AC7F32"/>
    <w:p w14:paraId="2157AAD2" w14:textId="77777777" w:rsidR="00AC7F32" w:rsidRDefault="00AC7F32" w:rsidP="00AC7F32"/>
    <w:p w14:paraId="3B410E82" w14:textId="77777777" w:rsidR="00AC7F32" w:rsidRDefault="00AC7F32" w:rsidP="00AC7F32"/>
    <w:p w14:paraId="49D6715C" w14:textId="77777777" w:rsidR="00AC7F32" w:rsidRPr="00196F90" w:rsidRDefault="00AC7F32" w:rsidP="00AC7F32"/>
    <w:p w14:paraId="42C7B1FC" w14:textId="77777777" w:rsidR="00AC7F32" w:rsidRPr="00196F90" w:rsidRDefault="00AC7F32" w:rsidP="00196F90"/>
    <w:p w14:paraId="0203E90B" w14:textId="77777777" w:rsidR="00196F90" w:rsidRPr="00196F90" w:rsidRDefault="00196F90" w:rsidP="00196F90"/>
    <w:p w14:paraId="6B0FEBF6" w14:textId="77777777" w:rsidR="00E503F2" w:rsidRDefault="00E503F2" w:rsidP="00CD3BCA">
      <w:pPr>
        <w:pStyle w:val="2"/>
        <w:keepNext w:val="0"/>
        <w:keepLines w:val="0"/>
        <w:pageBreakBefore/>
        <w:numPr>
          <w:ilvl w:val="1"/>
          <w:numId w:val="1"/>
        </w:numPr>
        <w:spacing w:before="0" w:line="360" w:lineRule="auto"/>
        <w:ind w:left="777"/>
        <w:rPr>
          <w:rFonts w:ascii="Times New Roman" w:hAnsi="Times New Roman" w:cs="Times New Roman"/>
        </w:rPr>
      </w:pPr>
      <w:bookmarkStart w:id="5" w:name="_Toc169806428"/>
      <w:r w:rsidRPr="00E503F2">
        <w:rPr>
          <w:rFonts w:ascii="Times New Roman" w:hAnsi="Times New Roman" w:cs="Times New Roman"/>
        </w:rPr>
        <w:lastRenderedPageBreak/>
        <w:t>Изучение правового просвещения</w:t>
      </w:r>
      <w:bookmarkEnd w:id="5"/>
    </w:p>
    <w:p w14:paraId="5CDC3993" w14:textId="77777777" w:rsidR="002F19A7" w:rsidRPr="00CD3BCA" w:rsidRDefault="00CD3BCA" w:rsidP="00CD3B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Изучая правовое просвещение жителей г. Нефтеюганск, выяснялось, какие направления этой сферы наиболее интересны горожанам. На первом месте оказалась защита средств от мошенников (47,0%). Треть опрошенных интересуют вопросы семьи (35,4%) и грамотности в сфере ЖКХ (33,5%). Четверть граждан хотели бы больше знать о своих правах в вопросах недвижимости (27,5%) и правовой грамотности в сети Интернет (24,4%). </w:t>
      </w:r>
    </w:p>
    <w:p w14:paraId="07999AE4" w14:textId="77777777" w:rsidR="002F19A7" w:rsidRDefault="00A217C6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43597320" wp14:editId="59A279BA">
            <wp:extent cx="4572000" cy="3212023"/>
            <wp:effectExtent l="0" t="0" r="0" b="7620"/>
            <wp:docPr id="46" name="Диаграмма 46">
              <a:extLst xmlns:a="http://schemas.openxmlformats.org/drawingml/2006/main">
                <a:ext uri="{FF2B5EF4-FFF2-40B4-BE49-F238E27FC236}">
                  <a16:creationId xmlns:a16="http://schemas.microsoft.com/office/drawing/2014/main" id="{7FFB5A37-D77C-441E-A3C1-6FFA33C83F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2AD7D22E" w14:textId="77777777" w:rsidR="002F19A7" w:rsidRDefault="002F19A7" w:rsidP="002F19A7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37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2F19A7">
        <w:rPr>
          <w:rFonts w:ascii="Times New Roman" w:hAnsi="Times New Roman"/>
          <w:color w:val="auto"/>
          <w:sz w:val="24"/>
          <w:szCs w:val="24"/>
        </w:rPr>
        <w:t>Какие направления правового просвещения вам были бы интересны?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4A6EEC7" w14:textId="77777777" w:rsidR="002F19A7" w:rsidRPr="00D92DD2" w:rsidRDefault="00D92DD2" w:rsidP="00D92DD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населения г. Нефтеюганск высоко оценили доступность получения правовой помощи в городе (65,6%). Четверть граждан (24,3%) высказывались о том, что такие услуги не доступны.</w:t>
      </w:r>
    </w:p>
    <w:p w14:paraId="03230763" w14:textId="77777777" w:rsidR="002F19A7" w:rsidRDefault="00A217C6" w:rsidP="00A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924AC03" wp14:editId="1EE7C7F5">
            <wp:extent cx="4599122" cy="2788403"/>
            <wp:effectExtent l="0" t="0" r="0" b="0"/>
            <wp:docPr id="47" name="Диаграмма 47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71DF1231" w14:textId="77777777" w:rsidR="002F19A7" w:rsidRDefault="002F19A7" w:rsidP="002F19A7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38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2F19A7">
        <w:rPr>
          <w:rFonts w:ascii="Times New Roman" w:hAnsi="Times New Roman"/>
          <w:color w:val="auto"/>
          <w:sz w:val="24"/>
          <w:szCs w:val="24"/>
        </w:rPr>
        <w:t>Оцените доступность получения правовой помощи в г. Нефтеюганске?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5C9C89C" w14:textId="77777777" w:rsidR="00E503F2" w:rsidRDefault="00E503F2" w:rsidP="00D92DD2">
      <w:pPr>
        <w:pStyle w:val="2"/>
        <w:keepNext w:val="0"/>
        <w:keepLines w:val="0"/>
        <w:pageBreakBefore/>
        <w:numPr>
          <w:ilvl w:val="1"/>
          <w:numId w:val="1"/>
        </w:numPr>
        <w:spacing w:before="0" w:line="360" w:lineRule="auto"/>
        <w:rPr>
          <w:rFonts w:ascii="Times New Roman" w:hAnsi="Times New Roman" w:cs="Times New Roman"/>
        </w:rPr>
      </w:pPr>
      <w:bookmarkStart w:id="6" w:name="_Toc169806429"/>
      <w:r w:rsidRPr="00E503F2">
        <w:rPr>
          <w:rFonts w:ascii="Times New Roman" w:hAnsi="Times New Roman" w:cs="Times New Roman"/>
        </w:rPr>
        <w:lastRenderedPageBreak/>
        <w:t>Изучение коррупционной ситуации в г. Нефтеюганск</w:t>
      </w:r>
      <w:bookmarkEnd w:id="6"/>
    </w:p>
    <w:p w14:paraId="7921B4F4" w14:textId="77777777" w:rsidR="008C1ABC" w:rsidRDefault="00D92DD2" w:rsidP="00D92DD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Заключительным этапом проведенного исследования послужило изучение коррупционной ситуации в г. Нефтеюганск.</w:t>
      </w:r>
    </w:p>
    <w:p w14:paraId="1D27DBE5" w14:textId="77777777" w:rsidR="00D92DD2" w:rsidRPr="00D92DD2" w:rsidRDefault="00D92DD2" w:rsidP="00D92DD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тройку сфер, в которых наиболее распространены коррупционные проявления, входят работа правоохранительных органов (17,5%), бесплатные медицинские услуги (10,7%) и контрольно-надзорная деятельность (10,4%). Полный рейтинг наиболее коррупциогенных сфер представлен на рисунке ниже.</w:t>
      </w:r>
    </w:p>
    <w:p w14:paraId="1D2B9F5C" w14:textId="77777777" w:rsidR="000B2B20" w:rsidRDefault="000B2B20" w:rsidP="000B2B20">
      <w:pPr>
        <w:jc w:val="center"/>
      </w:pPr>
      <w:r>
        <w:rPr>
          <w:noProof/>
          <w:lang w:eastAsia="ru-RU"/>
        </w:rPr>
        <w:drawing>
          <wp:inline distT="0" distB="0" distL="0" distR="0" wp14:anchorId="3CEEC5D1" wp14:editId="2F27A52A">
            <wp:extent cx="6028267" cy="6028266"/>
            <wp:effectExtent l="0" t="0" r="0" b="0"/>
            <wp:docPr id="21" name="Диаграмма 21">
              <a:extLst xmlns:a="http://schemas.openxmlformats.org/drawingml/2006/main">
                <a:ext uri="{FF2B5EF4-FFF2-40B4-BE49-F238E27FC236}">
                  <a16:creationId xmlns:a16="http://schemas.microsoft.com/office/drawing/2014/main" id="{7FFB5A37-D77C-441E-A3C1-6FFA33C83F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2D8D449F" w14:textId="77777777" w:rsidR="008C1ABC" w:rsidRDefault="008C1ABC" w:rsidP="008C1ABC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39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0B2B20" w:rsidRPr="000B2B20">
        <w:rPr>
          <w:rFonts w:ascii="Times New Roman" w:hAnsi="Times New Roman"/>
          <w:color w:val="auto"/>
          <w:sz w:val="24"/>
          <w:szCs w:val="24"/>
        </w:rPr>
        <w:t>На ваш взгляд наиболее распространенная сфера коррупционных проявлений в городе?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F8E4415" w14:textId="77777777" w:rsidR="008C1ABC" w:rsidRPr="00D92DD2" w:rsidRDefault="00DA28C2" w:rsidP="00D92DD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Преобладающему большинству горожан (83,4%) в предыдущем году не приходилось сталкиваться с проявлениями коррупции.</w:t>
      </w:r>
    </w:p>
    <w:p w14:paraId="2FD69593" w14:textId="77777777" w:rsidR="000B2B20" w:rsidRDefault="00A217C6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1EF8059D" wp14:editId="2BFC2B35">
            <wp:extent cx="4599122" cy="2788403"/>
            <wp:effectExtent l="0" t="0" r="0" b="0"/>
            <wp:docPr id="48" name="Диаграмма 48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5634E7DE" w14:textId="77777777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40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0B2B20">
        <w:rPr>
          <w:rFonts w:ascii="Times New Roman" w:hAnsi="Times New Roman"/>
          <w:color w:val="auto"/>
          <w:sz w:val="24"/>
          <w:szCs w:val="24"/>
        </w:rPr>
        <w:t>Как часто приходилось сталкиваться с проявлениями коррупции (необходимостью совершать коррупционные действия) в предыдущем году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6B003B8" w14:textId="77777777" w:rsidR="000B2B20" w:rsidRPr="00DA28C2" w:rsidRDefault="00DA28C2" w:rsidP="00DA28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большинства граждан (59,1%) наиболее распространенным коррупционным действием является передача денежных средств. О вручении подарка говорили 13,8% жителей, об оказании услуги – 10,5% респондентов.</w:t>
      </w:r>
    </w:p>
    <w:p w14:paraId="698B7C0A" w14:textId="77777777" w:rsidR="000B2B20" w:rsidRDefault="00A217C6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04125B90" wp14:editId="4F4F457B">
            <wp:extent cx="4599122" cy="2788403"/>
            <wp:effectExtent l="0" t="0" r="0" b="0"/>
            <wp:docPr id="49" name="Диаграмма 49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27226F70" w14:textId="77777777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41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0B2B20">
        <w:rPr>
          <w:rFonts w:ascii="Times New Roman" w:hAnsi="Times New Roman"/>
          <w:color w:val="auto"/>
          <w:sz w:val="24"/>
          <w:szCs w:val="24"/>
        </w:rPr>
        <w:t>Наиболее распространенные на ваш взгляд способы коррупционных действий в Нефтеюганске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F19F36D" w14:textId="77777777" w:rsidR="000B2B20" w:rsidRPr="00DA28C2" w:rsidRDefault="00DA28C2" w:rsidP="00DA28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Основными причинами, способствующими распространению коррупции, являются несовершенство нормативных правовых актов (26,2%), недостаточный контроль за деятельностью государственных (муниципальных) служащих, их</w:t>
      </w:r>
      <w:r w:rsidR="00D905D5">
        <w:rPr>
          <w:rFonts w:ascii="Times New Roman" w:hAnsi="Times New Roman"/>
          <w:sz w:val="28"/>
          <w:szCs w:val="28"/>
        </w:rPr>
        <w:t xml:space="preserve"> доходам и расходам (24,7%) и нестабильная экономическая ситуация (24,2%). Пятая часть населения склоняются к неадекватности наказания за совершенные коррупционные нарушения (20,6%), отсутствию общественного контроля (19,2%) и возможности принятия единоличного решения должностными лицами (18,1%).</w:t>
      </w:r>
    </w:p>
    <w:p w14:paraId="519C9156" w14:textId="77777777" w:rsidR="000B2B20" w:rsidRDefault="000B2B20" w:rsidP="000B2B20">
      <w:pPr>
        <w:jc w:val="center"/>
      </w:pPr>
      <w:r>
        <w:rPr>
          <w:noProof/>
          <w:lang w:eastAsia="ru-RU"/>
        </w:rPr>
        <w:drawing>
          <wp:inline distT="0" distB="0" distL="0" distR="0" wp14:anchorId="2F2952EE" wp14:editId="5F5F46BB">
            <wp:extent cx="5192889" cy="3951111"/>
            <wp:effectExtent l="0" t="0" r="8255" b="0"/>
            <wp:docPr id="22" name="Диаграмма 22">
              <a:extLst xmlns:a="http://schemas.openxmlformats.org/drawingml/2006/main">
                <a:ext uri="{FF2B5EF4-FFF2-40B4-BE49-F238E27FC236}">
                  <a16:creationId xmlns:a16="http://schemas.microsoft.com/office/drawing/2014/main" id="{126C2B4F-E262-47DB-BFF7-1D6F1C45D7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7E806A14" w14:textId="77777777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42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0B2B20">
        <w:rPr>
          <w:rFonts w:ascii="Times New Roman" w:hAnsi="Times New Roman"/>
          <w:color w:val="auto"/>
          <w:sz w:val="24"/>
          <w:szCs w:val="24"/>
        </w:rPr>
        <w:t>Какие причины в большей степени способствуют распространению коррупции?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F72794E" w14:textId="77777777" w:rsidR="000B2B20" w:rsidRPr="00942475" w:rsidRDefault="00942475" w:rsidP="009424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причин, способствующих противодействию коррупции</w:t>
      </w:r>
      <w:r w:rsidR="00853A84">
        <w:rPr>
          <w:rFonts w:ascii="Times New Roman" w:hAnsi="Times New Roman"/>
          <w:sz w:val="28"/>
          <w:szCs w:val="28"/>
        </w:rPr>
        <w:t>, самыми эффективными являются простые и понятные процедуры получения государственных</w:t>
      </w:r>
      <w:r w:rsidR="00664856">
        <w:rPr>
          <w:rFonts w:ascii="Times New Roman" w:hAnsi="Times New Roman"/>
          <w:sz w:val="28"/>
          <w:szCs w:val="28"/>
        </w:rPr>
        <w:t xml:space="preserve"> и муниципальных услуг (23,8%), а также </w:t>
      </w:r>
      <w:r w:rsidR="00853A84">
        <w:rPr>
          <w:rFonts w:ascii="Times New Roman" w:hAnsi="Times New Roman"/>
          <w:sz w:val="28"/>
          <w:szCs w:val="28"/>
        </w:rPr>
        <w:t xml:space="preserve">наличие электронного документооборота и возможности получить услуги в режиме «одного окна» (20,1%). </w:t>
      </w:r>
    </w:p>
    <w:p w14:paraId="05A45884" w14:textId="77777777" w:rsidR="000B2B20" w:rsidRDefault="000B2B20" w:rsidP="008C1ABC"/>
    <w:p w14:paraId="0CE475C1" w14:textId="77777777" w:rsidR="000B2B20" w:rsidRDefault="000B2B20" w:rsidP="000B2B2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5295EB4" wp14:editId="7F23195F">
            <wp:extent cx="5181600" cy="4143022"/>
            <wp:effectExtent l="0" t="0" r="0" b="0"/>
            <wp:docPr id="23" name="Диаграмма 23">
              <a:extLst xmlns:a="http://schemas.openxmlformats.org/drawingml/2006/main">
                <a:ext uri="{FF2B5EF4-FFF2-40B4-BE49-F238E27FC236}">
                  <a16:creationId xmlns:a16="http://schemas.microsoft.com/office/drawing/2014/main" id="{8F4A5D9A-13F2-443A-86A4-661FC333A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38630A0" w14:textId="77777777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43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0B2B20">
        <w:rPr>
          <w:rFonts w:ascii="Times New Roman" w:hAnsi="Times New Roman"/>
          <w:color w:val="auto"/>
          <w:sz w:val="24"/>
          <w:szCs w:val="24"/>
        </w:rPr>
        <w:t>Какие причины способствуют противодействию коррупции?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E0436DA" w14:textId="77777777" w:rsidR="000B2B20" w:rsidRPr="00664856" w:rsidRDefault="00396ADF" w:rsidP="0066485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Половина населения г. Нефтеюганск положительно оценивают работу органов местного самоуправления по противодействию коррупции (52,1%). Отрицательные оценки составили 30,6%.</w:t>
      </w:r>
    </w:p>
    <w:p w14:paraId="42B92309" w14:textId="77777777" w:rsidR="000B2B20" w:rsidRDefault="00396ADF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009146A1" wp14:editId="604F3E5E">
            <wp:extent cx="4599122" cy="2788403"/>
            <wp:effectExtent l="0" t="0" r="0" b="0"/>
            <wp:docPr id="51" name="Диаграмма 51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5381E1F1" w14:textId="77777777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44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BB0E91" w:rsidRPr="00BB0E91">
        <w:rPr>
          <w:rFonts w:ascii="Times New Roman" w:hAnsi="Times New Roman"/>
          <w:color w:val="auto"/>
          <w:sz w:val="24"/>
          <w:szCs w:val="24"/>
        </w:rPr>
        <w:t>Оценка работы органов местного самоуправления по противодействию коррупции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8C5B3F1" w14:textId="77777777" w:rsidR="000B2B20" w:rsidRPr="00396ADF" w:rsidRDefault="00396ADF" w:rsidP="00396AD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опроса показали, что наиболее эффективными антикоррупционными мерами являются увольнение должностных лиц, уличенных в коррупции (15,2%), уголовные дела, возбужденные в отношении коррупционеров (15,0%), контроль за доходами и расходами чиновников, а также антикоррупционные проверки чиновников, в том числе на наличие личных интересов (по 14,5%).</w:t>
      </w:r>
      <w:r w:rsidR="00F96AAB">
        <w:rPr>
          <w:rFonts w:ascii="Times New Roman" w:hAnsi="Times New Roman"/>
          <w:sz w:val="28"/>
          <w:szCs w:val="28"/>
        </w:rPr>
        <w:t xml:space="preserve"> Десятая часть граждан называла предоставление государственных и муниципальных услуг через МФЦ (10,9%) и деятельность общественных советов при органах власти (10,0%).</w:t>
      </w:r>
    </w:p>
    <w:p w14:paraId="1394F2C7" w14:textId="77777777" w:rsidR="000B2B20" w:rsidRDefault="00BB0E91" w:rsidP="00BB0E91">
      <w:pPr>
        <w:jc w:val="center"/>
      </w:pPr>
      <w:r>
        <w:rPr>
          <w:noProof/>
          <w:lang w:eastAsia="ru-RU"/>
        </w:rPr>
        <w:drawing>
          <wp:inline distT="0" distB="0" distL="0" distR="0" wp14:anchorId="5B18789C" wp14:editId="54D7E385">
            <wp:extent cx="5508978" cy="4447822"/>
            <wp:effectExtent l="0" t="0" r="0" b="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1129734C-7A5C-49B5-8C4D-BAA7296898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5432880B" w14:textId="77777777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45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BB0E91" w:rsidRPr="00BB0E91">
        <w:rPr>
          <w:rFonts w:ascii="Times New Roman" w:hAnsi="Times New Roman"/>
          <w:color w:val="auto"/>
          <w:sz w:val="24"/>
          <w:szCs w:val="24"/>
        </w:rPr>
        <w:t>Какие антикоррупционные меры являются наиболее эффективными при борьбе с коррупцией?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19A0056" w14:textId="77777777" w:rsidR="000B2B20" w:rsidRPr="00396ADF" w:rsidRDefault="00396ADF" w:rsidP="00396AD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действенными мерами в борьбе с коррупцией являются ужесточение законодательства, регулирующего антикоррупционную деятельность (21,9%) и повышение эффективности деятельности правоохранительных органов по борьбе с </w:t>
      </w:r>
      <w:r w:rsidR="00F96AAB">
        <w:rPr>
          <w:rFonts w:ascii="Times New Roman" w:hAnsi="Times New Roman"/>
          <w:sz w:val="28"/>
          <w:szCs w:val="28"/>
        </w:rPr>
        <w:t xml:space="preserve">коррупцией (17,6%). Десятая часть жителей называли усиление контроля за распределением и расходованием </w:t>
      </w:r>
      <w:r w:rsidR="00F96AAB">
        <w:rPr>
          <w:rFonts w:ascii="Times New Roman" w:hAnsi="Times New Roman"/>
          <w:sz w:val="28"/>
          <w:szCs w:val="28"/>
        </w:rPr>
        <w:lastRenderedPageBreak/>
        <w:t>бюджетных средств (12,8%), усиление контроля за доходами, расходами государственных (муниципальных) служащих (11,8%) и повышение уровня антикоррупционной грамотности населения (10,6%).</w:t>
      </w:r>
    </w:p>
    <w:p w14:paraId="7C0BC41F" w14:textId="77777777" w:rsidR="00BB0E91" w:rsidRDefault="00BB0E91" w:rsidP="00BB0E91">
      <w:pPr>
        <w:jc w:val="center"/>
      </w:pPr>
      <w:r>
        <w:rPr>
          <w:noProof/>
          <w:lang w:eastAsia="ru-RU"/>
        </w:rPr>
        <w:drawing>
          <wp:inline distT="0" distB="0" distL="0" distR="0" wp14:anchorId="79403FE7" wp14:editId="30E071E9">
            <wp:extent cx="5407377" cy="4402667"/>
            <wp:effectExtent l="0" t="0" r="3175" b="0"/>
            <wp:docPr id="25" name="Диаграмма 25">
              <a:extLst xmlns:a="http://schemas.openxmlformats.org/drawingml/2006/main">
                <a:ext uri="{FF2B5EF4-FFF2-40B4-BE49-F238E27FC236}">
                  <a16:creationId xmlns:a16="http://schemas.microsoft.com/office/drawing/2014/main" id="{1DE2DB56-13D8-433A-B76D-0DF29EF12C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6A6FD424" w14:textId="77777777" w:rsidR="00BB0E91" w:rsidRDefault="00BB0E91" w:rsidP="00BB0E91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50655C">
        <w:rPr>
          <w:rFonts w:ascii="Times New Roman" w:hAnsi="Times New Roman"/>
          <w:noProof/>
          <w:color w:val="auto"/>
          <w:sz w:val="24"/>
          <w:szCs w:val="24"/>
        </w:rPr>
        <w:t>46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BB0E91">
        <w:rPr>
          <w:rFonts w:ascii="Times New Roman" w:hAnsi="Times New Roman"/>
          <w:color w:val="auto"/>
          <w:sz w:val="24"/>
          <w:szCs w:val="24"/>
        </w:rPr>
        <w:t>Какие меры являются наиболее действенными в борьбе с коррупцией?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F2A6515" w14:textId="77777777" w:rsidR="00BB0E91" w:rsidRDefault="00BB0E91" w:rsidP="00BB0E91"/>
    <w:p w14:paraId="7874C811" w14:textId="77777777" w:rsidR="00BB0E91" w:rsidRPr="00196F90" w:rsidRDefault="00BB0E91" w:rsidP="00BB0E91">
      <w:pPr>
        <w:jc w:val="center"/>
      </w:pPr>
    </w:p>
    <w:p w14:paraId="332C3487" w14:textId="77777777" w:rsidR="000B2B20" w:rsidRPr="008C1ABC" w:rsidRDefault="000B2B20" w:rsidP="008C1ABC"/>
    <w:p w14:paraId="41E7FEBA" w14:textId="77777777" w:rsidR="0010679A" w:rsidRDefault="0010679A" w:rsidP="0010679A">
      <w:pPr>
        <w:pStyle w:val="1"/>
        <w:keepNext w:val="0"/>
        <w:keepLines w:val="0"/>
        <w:pageBreakBefore/>
        <w:numPr>
          <w:ilvl w:val="0"/>
          <w:numId w:val="1"/>
        </w:numPr>
        <w:rPr>
          <w:rFonts w:ascii="Times New Roman" w:hAnsi="Times New Roman" w:cs="Times New Roman"/>
        </w:rPr>
      </w:pPr>
      <w:bookmarkStart w:id="7" w:name="_Toc169806430"/>
      <w:r w:rsidRPr="00E503F2">
        <w:rPr>
          <w:rFonts w:ascii="Times New Roman" w:hAnsi="Times New Roman" w:cs="Times New Roman"/>
        </w:rPr>
        <w:lastRenderedPageBreak/>
        <w:t>Заключение</w:t>
      </w:r>
      <w:bookmarkEnd w:id="7"/>
    </w:p>
    <w:p w14:paraId="7C23FDAF" w14:textId="77777777" w:rsidR="00656A28" w:rsidRPr="00656A28" w:rsidRDefault="00656A28" w:rsidP="00656A28">
      <w:pPr>
        <w:rPr>
          <w:rFonts w:ascii="Times New Roman" w:hAnsi="Times New Roman"/>
          <w:sz w:val="28"/>
          <w:szCs w:val="28"/>
        </w:rPr>
      </w:pPr>
    </w:p>
    <w:p w14:paraId="0BC813CB" w14:textId="77777777" w:rsidR="00656A28" w:rsidRDefault="00656A28" w:rsidP="00656A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6A28">
        <w:rPr>
          <w:rFonts w:ascii="Times New Roman" w:hAnsi="Times New Roman"/>
          <w:sz w:val="28"/>
          <w:szCs w:val="28"/>
        </w:rPr>
        <w:t xml:space="preserve">По результатам проведенного исследования представляется возможным сделать ряд существенных выводов. </w:t>
      </w:r>
    </w:p>
    <w:p w14:paraId="15AC17E8" w14:textId="77777777" w:rsidR="00CC7670" w:rsidRDefault="00CC7670" w:rsidP="00656A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большинству направлений деятельности органов местного управления наблюдаются высокие оценки удовлетворенности населения. Так, </w:t>
      </w:r>
      <w:r w:rsidR="000C49AE">
        <w:rPr>
          <w:rFonts w:ascii="Times New Roman" w:hAnsi="Times New Roman"/>
          <w:sz w:val="28"/>
          <w:szCs w:val="28"/>
        </w:rPr>
        <w:t xml:space="preserve">61% опрошенных положительно оценивают организацию транспортного обслуживания в городе, 86% - удовлетворенность услугами теплоснабжения, 83% - удовлетворенность качеством электроснабжения, 57% -удовлетворенность качеством оказываемых жилищно-коммунальных услуг, 66% - удовлетворенность благоустройством населенного пункта, 55% - </w:t>
      </w:r>
      <w:r w:rsidR="000C49AE" w:rsidRPr="000C49AE">
        <w:rPr>
          <w:rFonts w:ascii="Times New Roman" w:hAnsi="Times New Roman"/>
          <w:sz w:val="28"/>
          <w:szCs w:val="28"/>
        </w:rPr>
        <w:t xml:space="preserve">качеством общего и дополнительного </w:t>
      </w:r>
      <w:r w:rsidR="000C49AE">
        <w:rPr>
          <w:rFonts w:ascii="Times New Roman" w:hAnsi="Times New Roman"/>
          <w:sz w:val="28"/>
          <w:szCs w:val="28"/>
        </w:rPr>
        <w:t>образовании, 61% - качеством дошкольного образования, 69% - качеством начального общего, основного общего и среднего общего образования, 60% - качеством дополнительного образования, 71% - качеством услуг в сфере культуры, 68% - условиями для занятия физической культурой и спортом.</w:t>
      </w:r>
    </w:p>
    <w:p w14:paraId="061DEBDD" w14:textId="77777777" w:rsidR="000C49AE" w:rsidRDefault="000C49AE" w:rsidP="00656A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проблемным сферам Нефтеюганска можно отнести вопросы водоснабжения (46% удовлетворенных респондентов при 44% опрошенных, поставивших отрицательные оценки), сферу газоснабжения (42% удовлетворенных респондентов при 21% поставивших отрицательные оценки) и качеством автомобильных дорог (50% удовлетворенных респондентов при36% поставивших отрицательные оценки). </w:t>
      </w:r>
    </w:p>
    <w:p w14:paraId="44EE22D3" w14:textId="77777777" w:rsidR="000C49AE" w:rsidRDefault="000C49AE" w:rsidP="00656A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же о своей удовлетворенности деятельностью органов местного самоуправления г. Нефтеюганск высказались более половины населения – 58%, что может свидетельствовать о в целом устойчивой ситуации, сложившейся в муниципальном образовании.</w:t>
      </w:r>
    </w:p>
    <w:p w14:paraId="7EBAD290" w14:textId="77777777" w:rsidR="000C49AE" w:rsidRDefault="000C49AE" w:rsidP="000C49A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проведенного исследования у жителей г. Нефтеюганск выяснялась их степень удовлетворенности защитой прав потребителя. </w:t>
      </w:r>
      <w:r>
        <w:rPr>
          <w:rFonts w:ascii="Times New Roman" w:hAnsi="Times New Roman"/>
          <w:sz w:val="28"/>
          <w:szCs w:val="28"/>
        </w:rPr>
        <w:lastRenderedPageBreak/>
        <w:t>Оказалось, что большинству граждан (48%) не приходилось сталкиваться с нарушениями их потребительских прав. Изредка попадали с такие ситуации 19% респондентов, а часто – только 2%. При этом чуть больше половины граждан (52%) удовлетворены деятельностью органов власти по защите прав потребителей, а неудовлетворенные составили четверть опрошенной аудитории (25%).</w:t>
      </w:r>
    </w:p>
    <w:p w14:paraId="602CDD50" w14:textId="77777777" w:rsidR="000C49AE" w:rsidRPr="00196F90" w:rsidRDefault="000C49AE" w:rsidP="000C49AE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показало, что удовлетворенность населения информационной открытостью органов местного самоуправления находится на высоком уровне. Так, о своей возможности обладать достаточной информацией о деятельности органов местного самоуправления говорили 69% населения, из которых 44% хотели бы получать больше информации. О недостаточном количество информации высказывали только 19% граждан. В целом информационная открытость органов местного самоуправления была оценена высоко, т</w:t>
      </w:r>
      <w:r w:rsidR="00762C9B">
        <w:rPr>
          <w:rFonts w:ascii="Times New Roman" w:hAnsi="Times New Roman"/>
          <w:sz w:val="28"/>
          <w:szCs w:val="28"/>
        </w:rPr>
        <w:t>.к. уровень удовлетворенности данным параметров составил 63</w:t>
      </w:r>
      <w:r>
        <w:rPr>
          <w:rFonts w:ascii="Times New Roman" w:hAnsi="Times New Roman"/>
          <w:sz w:val="28"/>
          <w:szCs w:val="28"/>
        </w:rPr>
        <w:t xml:space="preserve">% </w:t>
      </w:r>
      <w:r w:rsidR="00762C9B">
        <w:rPr>
          <w:rFonts w:ascii="Times New Roman" w:hAnsi="Times New Roman"/>
          <w:sz w:val="28"/>
          <w:szCs w:val="28"/>
        </w:rPr>
        <w:t>опрошенных</w:t>
      </w:r>
      <w:r>
        <w:rPr>
          <w:rFonts w:ascii="Times New Roman" w:hAnsi="Times New Roman"/>
          <w:sz w:val="28"/>
          <w:szCs w:val="28"/>
        </w:rPr>
        <w:t>.</w:t>
      </w:r>
    </w:p>
    <w:p w14:paraId="343341C5" w14:textId="77777777" w:rsidR="00762C9B" w:rsidRPr="00196F90" w:rsidRDefault="00762C9B" w:rsidP="00762C9B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тройку самых популярных источников информации, из которых жители чаще всего получают информацию о деятельности органов местного самоуправления, вошли ТРК «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(41%), знакомые, друзья, коллеги, родственники (40%) и группа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, детка!» (34%). Четверть респондентов (28%) назвали ТРК «Сибирь», пятая часть (20%) – группу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НашЮганск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Pr="00762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результаты опроса показали, что среди местных средств массовой информации самой высокой степенью доверия среди населения пользуется ТРК «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(40%). На втором месте – группа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, детка!» (30%). Четверть горожан доверяют ТРК «Сибирь» (26%) и интернет-сайту администрации г. Нефтеюганска (26%). Пятая часть респондентов (21%) отмечала группу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НашЮганск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2D6EF823" w14:textId="77777777" w:rsidR="00762C9B" w:rsidRDefault="00762C9B" w:rsidP="00762C9B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тройку наиболее интересных направлений работы органов местного самоуправления, о которых жители хотели бы получать информацию в большем объеме, вошли ЖКХ (35%), строительство, благоустройство (29%), </w:t>
      </w:r>
      <w:r>
        <w:rPr>
          <w:rFonts w:ascii="Times New Roman" w:hAnsi="Times New Roman"/>
          <w:sz w:val="28"/>
          <w:szCs w:val="28"/>
        </w:rPr>
        <w:lastRenderedPageBreak/>
        <w:t>здравоохранение (28%). Четверть населения наиболее интересуют вопросы культуры и спорта (24%), сопоставимую часть – молодежная политика (23%) и бюджет г. Нефтеюганска (22%). Вопросы образования интересуют 19% опрошенной аудитории, экономики и бизнеса - 18% граждан.</w:t>
      </w:r>
    </w:p>
    <w:p w14:paraId="15321AD4" w14:textId="77777777" w:rsidR="00762C9B" w:rsidRPr="00940295" w:rsidRDefault="00762C9B" w:rsidP="00762C9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также показало относительно высокий уровень безопасности, который испытывают граждане Нефтеюганска. Результаты опроса показали, что около половины горожан (53%) чувствуют себя в безопасности. Четверть граждан (27%) дали противоположный ответ. Нейтральные мнения – ни то, ни другое – звучали от 12% опрошенных. Свою удовлетворенность деятельностью органов власти по обеспечению безопасности граждан выразили большинство жителей города (62%). Неудовлетворенные составили 19%.</w:t>
      </w:r>
    </w:p>
    <w:p w14:paraId="3E3BEEC3" w14:textId="77777777" w:rsidR="00762C9B" w:rsidRPr="00D3676C" w:rsidRDefault="00762C9B" w:rsidP="00762C9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Межнациональную ситуацию в г. Нефтеюганск также можно считать спокойной, т.к. преобладающее большинство жителей (68%) назвали ее благоприятной. Противоположного мнения придерживались 18% опрошенных граждан.</w:t>
      </w:r>
    </w:p>
    <w:p w14:paraId="1C438E14" w14:textId="77777777" w:rsidR="00762C9B" w:rsidRPr="00FA6E42" w:rsidRDefault="00762C9B" w:rsidP="00762C9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Протестная активность в городе довольно невысокая, т.к. преобладающее большинство населения (71%) исключают для себя возможность участия в каких-либо акциях протеста. Потенциально могут участвовать в акциях протеста 11% жителей.</w:t>
      </w:r>
    </w:p>
    <w:p w14:paraId="66AE4392" w14:textId="77777777" w:rsidR="00762C9B" w:rsidRPr="0069242E" w:rsidRDefault="00762C9B" w:rsidP="00762C9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опроса, в тройку наиболее острых проблем, требующих решения в первую очередь в г. Нефтеюганске, вошли качество дорог (47%), качество медицинского обслуживания (41%) и состояние жилищно-коммунальной сферы (36%). Пятую часть респондентов (23%) волнует вопрос нехватки жилья, 17% - безработица.</w:t>
      </w:r>
    </w:p>
    <w:p w14:paraId="46631B9E" w14:textId="77777777" w:rsidR="00762C9B" w:rsidRDefault="00762C9B" w:rsidP="00762C9B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поводу распространения идеологии теории терроризма и экстремизма в г. Нефтеюганск большинство населения высказывалось о том, </w:t>
      </w:r>
      <w:r>
        <w:rPr>
          <w:rFonts w:ascii="Times New Roman" w:hAnsi="Times New Roman"/>
          <w:sz w:val="28"/>
          <w:szCs w:val="28"/>
        </w:rPr>
        <w:lastRenderedPageBreak/>
        <w:t>что такой реальной угрозы в настоящее время не существует (59%). Противоположного мнения придерживалась пятая часть респондентов (20%).</w:t>
      </w:r>
    </w:p>
    <w:p w14:paraId="63276599" w14:textId="77777777" w:rsidR="000C49AE" w:rsidRDefault="00762C9B" w:rsidP="000C49A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исследование показало, что в тройку сфер, в которых наиболее распространены коррупционные проявления, входят работа правоохранительных органов (18%), бесплатные медицинские услуги (11%) и контрольно-надзорная деятельность (10%).</w:t>
      </w:r>
    </w:p>
    <w:p w14:paraId="79717951" w14:textId="77777777" w:rsidR="000C49AE" w:rsidRPr="00656A28" w:rsidRDefault="000C49AE" w:rsidP="00656A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0C49AE" w:rsidRPr="00656A28" w:rsidSect="00272DA8">
      <w:footerReference w:type="default" r:id="rId5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6DFE" w14:textId="77777777" w:rsidR="00CC7620" w:rsidRDefault="00CC7620" w:rsidP="00954A0C">
      <w:pPr>
        <w:spacing w:after="0" w:line="240" w:lineRule="auto"/>
      </w:pPr>
      <w:r>
        <w:separator/>
      </w:r>
    </w:p>
  </w:endnote>
  <w:endnote w:type="continuationSeparator" w:id="0">
    <w:p w14:paraId="6C635EA2" w14:textId="77777777" w:rsidR="00CC7620" w:rsidRDefault="00CC7620" w:rsidP="0095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4477162"/>
      <w:docPartObj>
        <w:docPartGallery w:val="Page Numbers (Bottom of Page)"/>
        <w:docPartUnique/>
      </w:docPartObj>
    </w:sdtPr>
    <w:sdtContent>
      <w:p w14:paraId="02BB9E74" w14:textId="77777777" w:rsidR="000C49AE" w:rsidRDefault="00907D2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BA8667" w14:textId="77777777" w:rsidR="000C49AE" w:rsidRDefault="000C49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E66E" w14:textId="77777777" w:rsidR="00CC7620" w:rsidRDefault="00CC7620" w:rsidP="00954A0C">
      <w:pPr>
        <w:spacing w:after="0" w:line="240" w:lineRule="auto"/>
      </w:pPr>
      <w:r>
        <w:separator/>
      </w:r>
    </w:p>
  </w:footnote>
  <w:footnote w:type="continuationSeparator" w:id="0">
    <w:p w14:paraId="531E3B62" w14:textId="77777777" w:rsidR="00CC7620" w:rsidRDefault="00CC7620" w:rsidP="0095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53896"/>
    <w:multiLevelType w:val="multilevel"/>
    <w:tmpl w:val="6D1A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9780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70"/>
    <w:rsid w:val="00075BB3"/>
    <w:rsid w:val="000B2B20"/>
    <w:rsid w:val="000C49AE"/>
    <w:rsid w:val="0010679A"/>
    <w:rsid w:val="00127B19"/>
    <w:rsid w:val="00145B78"/>
    <w:rsid w:val="00162F2A"/>
    <w:rsid w:val="00196F90"/>
    <w:rsid w:val="001C3898"/>
    <w:rsid w:val="00225573"/>
    <w:rsid w:val="00272DA8"/>
    <w:rsid w:val="002F19A7"/>
    <w:rsid w:val="00375FB5"/>
    <w:rsid w:val="00396ADF"/>
    <w:rsid w:val="003C5178"/>
    <w:rsid w:val="00461F4D"/>
    <w:rsid w:val="0048136E"/>
    <w:rsid w:val="0050655C"/>
    <w:rsid w:val="006335E8"/>
    <w:rsid w:val="00652E93"/>
    <w:rsid w:val="00656A28"/>
    <w:rsid w:val="00664856"/>
    <w:rsid w:val="0069242E"/>
    <w:rsid w:val="0071295E"/>
    <w:rsid w:val="00747699"/>
    <w:rsid w:val="00762C9B"/>
    <w:rsid w:val="007635B8"/>
    <w:rsid w:val="00840F61"/>
    <w:rsid w:val="00853A84"/>
    <w:rsid w:val="008C1ABC"/>
    <w:rsid w:val="00907D21"/>
    <w:rsid w:val="00940295"/>
    <w:rsid w:val="00942475"/>
    <w:rsid w:val="00954A0C"/>
    <w:rsid w:val="00A217C6"/>
    <w:rsid w:val="00A76389"/>
    <w:rsid w:val="00AC7F32"/>
    <w:rsid w:val="00B84053"/>
    <w:rsid w:val="00BB0E91"/>
    <w:rsid w:val="00CC7620"/>
    <w:rsid w:val="00CC7670"/>
    <w:rsid w:val="00CD3BCA"/>
    <w:rsid w:val="00D3676C"/>
    <w:rsid w:val="00D905D5"/>
    <w:rsid w:val="00D92DD2"/>
    <w:rsid w:val="00D95E9A"/>
    <w:rsid w:val="00DA28C2"/>
    <w:rsid w:val="00E32C81"/>
    <w:rsid w:val="00E503F2"/>
    <w:rsid w:val="00EF52D2"/>
    <w:rsid w:val="00F664E9"/>
    <w:rsid w:val="00F96AAB"/>
    <w:rsid w:val="00FA6E42"/>
    <w:rsid w:val="00FD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9DC6"/>
  <w15:docId w15:val="{F4AD5FE0-2378-448E-9754-032A000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6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79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6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10679A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6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0679A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E503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A0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5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A0C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162F2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62F2A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162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" Type="http://schemas.openxmlformats.org/officeDocument/2006/relationships/webSettings" Target="webSettings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theme" Target="theme/theme1.xml"/><Relationship Id="rId10" Type="http://schemas.openxmlformats.org/officeDocument/2006/relationships/chart" Target="charts/chart2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&#1053;&#1077;&#1092;&#1090;&#1077;&#1102;&#1075;&#1072;&#1085;&#1089;&#1082;%202024\&#1051;&#1080;&#1085;&#1077;&#1081;&#1082;&#1080;_&#1075;&#1088;&#1072;&#1092;&#1080;&#1082;&#1080;_&#1053;&#1077;&#1092;&#1090;&#1077;&#1102;&#1075;&#1072;&#1085;&#1089;&#1082;_2024_&#1080;&#1102;&#1085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E6A-47C0-81E2-9355DD5397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6A-47C0-81E2-9355DD5397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6E6A-47C0-81E2-9355DD5397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E6A-47C0-81E2-9355DD5397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3389-4F26-8C39-B551B4315FD0}"/>
              </c:ext>
            </c:extLst>
          </c:dPt>
          <c:dLbls>
            <c:dLbl>
              <c:idx val="0"/>
              <c:layout>
                <c:manualLayout>
                  <c:x val="-5.7436789151356117E-2"/>
                  <c:y val="-4.31437736949547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6A-47C0-81E2-9355DD53971D}"/>
                </c:ext>
              </c:extLst>
            </c:dLbl>
            <c:dLbl>
              <c:idx val="1"/>
              <c:layout>
                <c:manualLayout>
                  <c:x val="0.15213035870516195"/>
                  <c:y val="-0.1055322251385244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6A-47C0-81E2-9355DD53971D}"/>
                </c:ext>
              </c:extLst>
            </c:dLbl>
            <c:dLbl>
              <c:idx val="2"/>
              <c:layout>
                <c:manualLayout>
                  <c:x val="3.2423228346456695E-2"/>
                  <c:y val="6.59463400408282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6A-47C0-81E2-9355DD53971D}"/>
                </c:ext>
              </c:extLst>
            </c:dLbl>
            <c:dLbl>
              <c:idx val="3"/>
              <c:layout>
                <c:manualLayout>
                  <c:x val="-2.0627515310586188E-2"/>
                  <c:y val="6.61122047244094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6A-47C0-81E2-9355DD5397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28.4166666666667</c:v>
                </c:pt>
                <c:pt idx="1">
                  <c:v>32.5833333333333</c:v>
                </c:pt>
                <c:pt idx="2">
                  <c:v>20.9166666666667</c:v>
                </c:pt>
                <c:pt idx="3">
                  <c:v>9.6666666666666732</c:v>
                </c:pt>
                <c:pt idx="4">
                  <c:v>8.4166666666666732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6A-47C0-81E2-9355DD539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63-4344-BDD6-8A0DAFD59D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63-4344-BDD6-8A0DAFD59D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63-4344-BDD6-8A0DAFD59D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63-4344-BDD6-8A0DAFD59D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063-4344-BDD6-8A0DAFD59D01}"/>
              </c:ext>
            </c:extLst>
          </c:dPt>
          <c:dLbls>
            <c:dLbl>
              <c:idx val="0"/>
              <c:layout>
                <c:manualLayout>
                  <c:x val="5.7451195735495189E-2"/>
                  <c:y val="2.87492087628727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63-4344-BDD6-8A0DAFD59D01}"/>
                </c:ext>
              </c:extLst>
            </c:dLbl>
            <c:dLbl>
              <c:idx val="1"/>
              <c:layout>
                <c:manualLayout>
                  <c:x val="0.16542607395064357"/>
                  <c:y val="-0.1063533875708078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63-4344-BDD6-8A0DAFD59D01}"/>
                </c:ext>
              </c:extLst>
            </c:dLbl>
            <c:dLbl>
              <c:idx val="2"/>
              <c:layout>
                <c:manualLayout>
                  <c:x val="-3.9230588750479384E-2"/>
                  <c:y val="-2.501116249544984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63-4344-BDD6-8A0DAFD59D01}"/>
                </c:ext>
              </c:extLst>
            </c:dLbl>
            <c:dLbl>
              <c:idx val="3"/>
              <c:layout>
                <c:manualLayout>
                  <c:x val="-8.5299019844695192E-2"/>
                  <c:y val="-3.66703665781437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63-4344-BDD6-8A0DAFD59D01}"/>
                </c:ext>
              </c:extLst>
            </c:dLbl>
            <c:dLbl>
              <c:idx val="4"/>
              <c:layout>
                <c:manualLayout>
                  <c:x val="-3.4959249793996318E-2"/>
                  <c:y val="-4.785615610058401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63-4344-BDD6-8A0DAFD59D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Лист1!$B$47:$B$51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Лист1!$C$47:$C$51</c:f>
              <c:numCache>
                <c:formatCode>0.0</c:formatCode>
                <c:ptCount val="5"/>
                <c:pt idx="0">
                  <c:v>26.833333333333286</c:v>
                </c:pt>
                <c:pt idx="1">
                  <c:v>33.75</c:v>
                </c:pt>
                <c:pt idx="2">
                  <c:v>17.583333333333279</c:v>
                </c:pt>
                <c:pt idx="3">
                  <c:v>4.9166666666666714</c:v>
                </c:pt>
                <c:pt idx="4">
                  <c:v>16.9166666666667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063-4344-BDD6-8A0DAFD59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83-42EE-ABCD-F1239F0ABD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83-42EE-ABCD-F1239F0ABD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83-42EE-ABCD-F1239F0ABD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83-42EE-ABCD-F1239F0ABD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783-42EE-ABCD-F1239F0ABD8D}"/>
              </c:ext>
            </c:extLst>
          </c:dPt>
          <c:dLbls>
            <c:dLbl>
              <c:idx val="0"/>
              <c:layout>
                <c:manualLayout>
                  <c:x val="5.0149763482086905E-2"/>
                  <c:y val="6.01139165874085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83-42EE-ABCD-F1239F0ABD8D}"/>
                </c:ext>
              </c:extLst>
            </c:dLbl>
            <c:dLbl>
              <c:idx val="1"/>
              <c:layout>
                <c:manualLayout>
                  <c:x val="0.29692563713141895"/>
                  <c:y val="-3.80338808961266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83-42EE-ABCD-F1239F0ABD8D}"/>
                </c:ext>
              </c:extLst>
            </c:dLbl>
            <c:dLbl>
              <c:idx val="2"/>
              <c:layout>
                <c:manualLayout>
                  <c:x val="-4.3411712675244601E-2"/>
                  <c:y val="2.47314276697192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83-42EE-ABCD-F1239F0ABD8D}"/>
                </c:ext>
              </c:extLst>
            </c:dLbl>
            <c:dLbl>
              <c:idx val="3"/>
              <c:layout>
                <c:manualLayout>
                  <c:x val="-7.3622104141011432E-2"/>
                  <c:y val="3.33587246391780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783-42EE-ABCD-F1239F0ABD8D}"/>
                </c:ext>
              </c:extLst>
            </c:dLbl>
            <c:dLbl>
              <c:idx val="4"/>
              <c:layout>
                <c:manualLayout>
                  <c:x val="-0.11344567444496538"/>
                  <c:y val="-3.777853330062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783-42EE-ABCD-F1239F0AB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Лист1!$B$52:$B$56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Лист1!$C$52:$C$56</c:f>
              <c:numCache>
                <c:formatCode>0.0</c:formatCode>
                <c:ptCount val="5"/>
                <c:pt idx="0">
                  <c:v>30.5</c:v>
                </c:pt>
                <c:pt idx="1">
                  <c:v>38.0833333333333</c:v>
                </c:pt>
                <c:pt idx="2">
                  <c:v>10.916666666666703</c:v>
                </c:pt>
                <c:pt idx="3">
                  <c:v>9.5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783-42EE-ABCD-F1239F0AB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5E-48D7-B8BA-E9615DA494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5E-48D7-B8BA-E9615DA494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5E-48D7-B8BA-E9615DA494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85E-48D7-B8BA-E9615DA494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85E-48D7-B8BA-E9615DA494F4}"/>
              </c:ext>
            </c:extLst>
          </c:dPt>
          <c:dLbls>
            <c:dLbl>
              <c:idx val="0"/>
              <c:layout>
                <c:manualLayout>
                  <c:x val="7.7582750798876429E-2"/>
                  <c:y val="7.7321933541460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5E-48D7-B8BA-E9615DA494F4}"/>
                </c:ext>
              </c:extLst>
            </c:dLbl>
            <c:dLbl>
              <c:idx val="1"/>
              <c:layout>
                <c:manualLayout>
                  <c:x val="0.16395738629314818"/>
                  <c:y val="-9.49667456260052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5E-48D7-B8BA-E9615DA494F4}"/>
                </c:ext>
              </c:extLst>
            </c:dLbl>
            <c:dLbl>
              <c:idx val="2"/>
              <c:layout>
                <c:manualLayout>
                  <c:x val="-1.9187616359979089E-2"/>
                  <c:y val="4.18210737155060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5E-48D7-B8BA-E9615DA494F4}"/>
                </c:ext>
              </c:extLst>
            </c:dLbl>
            <c:dLbl>
              <c:idx val="3"/>
              <c:layout>
                <c:manualLayout>
                  <c:x val="-7.0652299297128074E-2"/>
                  <c:y val="-3.5231525397591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5E-48D7-B8BA-E9615DA494F4}"/>
                </c:ext>
              </c:extLst>
            </c:dLbl>
            <c:dLbl>
              <c:idx val="4"/>
              <c:layout>
                <c:manualLayout>
                  <c:x val="-6.0385306332812284E-2"/>
                  <c:y val="1.0863749105207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85E-48D7-B8BA-E9615DA494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Лист1!$B$57:$B$61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Лист1!$C$57:$C$61</c:f>
              <c:numCache>
                <c:formatCode>0.0</c:formatCode>
                <c:ptCount val="5"/>
                <c:pt idx="0">
                  <c:v>25</c:v>
                </c:pt>
                <c:pt idx="1">
                  <c:v>34.75</c:v>
                </c:pt>
                <c:pt idx="2">
                  <c:v>10.8333333333333</c:v>
                </c:pt>
                <c:pt idx="3">
                  <c:v>3.833333333333329</c:v>
                </c:pt>
                <c:pt idx="4">
                  <c:v>25.583333333333279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85E-48D7-B8BA-E9615DA49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465978206742385"/>
          <c:y val="0.12171352641498272"/>
          <c:w val="0.47020901593138686"/>
          <c:h val="0.7747977661389008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35-4CC4-A093-CAFC14AF95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35-4CC4-A093-CAFC14AF95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35-4CC4-A093-CAFC14AF95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35-4CC4-A093-CAFC14AF95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35-4CC4-A093-CAFC14AF95D7}"/>
              </c:ext>
            </c:extLst>
          </c:dPt>
          <c:dLbls>
            <c:dLbl>
              <c:idx val="0"/>
              <c:layout>
                <c:manualLayout>
                  <c:x val="6.0708622206435518E-2"/>
                  <c:y val="-1.39838671962977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35-4CC4-A093-CAFC14AF95D7}"/>
                </c:ext>
              </c:extLst>
            </c:dLbl>
            <c:dLbl>
              <c:idx val="1"/>
              <c:layout>
                <c:manualLayout>
                  <c:x val="3.2265422417466862E-2"/>
                  <c:y val="-3.98804887180833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35-4CC4-A093-CAFC14AF95D7}"/>
                </c:ext>
              </c:extLst>
            </c:dLbl>
            <c:dLbl>
              <c:idx val="2"/>
              <c:layout>
                <c:manualLayout>
                  <c:x val="0.20780058582093941"/>
                  <c:y val="-7.7522382364375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35-4CC4-A093-CAFC14AF95D7}"/>
                </c:ext>
              </c:extLst>
            </c:dLbl>
            <c:dLbl>
              <c:idx val="3"/>
              <c:layout>
                <c:manualLayout>
                  <c:x val="-7.7663498149340426E-2"/>
                  <c:y val="5.191230961900133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35-4CC4-A093-CAFC14AF95D7}"/>
                </c:ext>
              </c:extLst>
            </c:dLbl>
            <c:dLbl>
              <c:idx val="4"/>
              <c:layout>
                <c:manualLayout>
                  <c:x val="-7.5956921397351426E-2"/>
                  <c:y val="1.04549097944845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635-4CC4-A093-CAFC14AF95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Лист1!$B$62:$B$66</c:f>
              <c:strCache>
                <c:ptCount val="5"/>
                <c:pt idx="0">
                  <c:v>Да, полностью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Полностью 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Лист1!$C$62:$C$66</c:f>
              <c:numCache>
                <c:formatCode>0.0</c:formatCode>
                <c:ptCount val="5"/>
                <c:pt idx="0">
                  <c:v>15.8333333333333</c:v>
                </c:pt>
                <c:pt idx="1">
                  <c:v>22.333333333333286</c:v>
                </c:pt>
                <c:pt idx="2">
                  <c:v>20.1666666666667</c:v>
                </c:pt>
                <c:pt idx="3">
                  <c:v>9.5</c:v>
                </c:pt>
                <c:pt idx="4">
                  <c:v>32.166666666666679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35-4CC4-A093-CAFC14AF95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2F-42BE-998A-7A51EB4A57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2F-42BE-998A-7A51EB4A57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2F-42BE-998A-7A51EB4A57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2F-42BE-998A-7A51EB4A579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2F-42BE-998A-7A51EB4A579F}"/>
              </c:ext>
            </c:extLst>
          </c:dPt>
          <c:dLbls>
            <c:dLbl>
              <c:idx val="0"/>
              <c:layout>
                <c:manualLayout>
                  <c:x val="6.914780856914389E-2"/>
                  <c:y val="-5.107312375934915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2F-42BE-998A-7A51EB4A579F}"/>
                </c:ext>
              </c:extLst>
            </c:dLbl>
            <c:dLbl>
              <c:idx val="1"/>
              <c:layout>
                <c:manualLayout>
                  <c:x val="4.6687203917312972E-2"/>
                  <c:y val="-5.36377182962714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2F-42BE-998A-7A51EB4A579F}"/>
                </c:ext>
              </c:extLst>
            </c:dLbl>
            <c:dLbl>
              <c:idx val="2"/>
              <c:layout>
                <c:manualLayout>
                  <c:x val="0.27531755908812516"/>
                  <c:y val="-3.15056726994948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2F-42BE-998A-7A51EB4A579F}"/>
                </c:ext>
              </c:extLst>
            </c:dLbl>
            <c:dLbl>
              <c:idx val="3"/>
              <c:layout>
                <c:manualLayout>
                  <c:x val="-5.4964460283403641E-2"/>
                  <c:y val="-1.51347245473677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2F-42BE-998A-7A51EB4A579F}"/>
                </c:ext>
              </c:extLst>
            </c:dLbl>
            <c:dLbl>
              <c:idx val="4"/>
              <c:layout>
                <c:manualLayout>
                  <c:x val="-5.0953754621207874E-2"/>
                  <c:y val="2.655042130575194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2F-42BE-998A-7A51EB4A57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Лист1!$B$67:$B$71</c:f>
              <c:strCache>
                <c:ptCount val="5"/>
                <c:pt idx="0">
                  <c:v>Да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Лист1!$C$67:$C$71</c:f>
              <c:numCache>
                <c:formatCode>0.0</c:formatCode>
                <c:ptCount val="5"/>
                <c:pt idx="0">
                  <c:v>14.916666666666703</c:v>
                </c:pt>
                <c:pt idx="1">
                  <c:v>22.583333333333279</c:v>
                </c:pt>
                <c:pt idx="2">
                  <c:v>23.75</c:v>
                </c:pt>
                <c:pt idx="3">
                  <c:v>19.4166666666667</c:v>
                </c:pt>
                <c:pt idx="4">
                  <c:v>19.333333333333286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2F-42BE-998A-7A51EB4A57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E9-479E-B1AF-C137E983F5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E9-479E-B1AF-C137E983F5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E9-479E-B1AF-C137E983F5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0E9-479E-B1AF-C137E983F54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0E9-479E-B1AF-C137E983F543}"/>
              </c:ext>
            </c:extLst>
          </c:dPt>
          <c:dLbls>
            <c:dLbl>
              <c:idx val="0"/>
              <c:layout>
                <c:manualLayout>
                  <c:x val="8.7426962824442248E-2"/>
                  <c:y val="9.13423864608344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E9-479E-B1AF-C137E983F543}"/>
                </c:ext>
              </c:extLst>
            </c:dLbl>
            <c:dLbl>
              <c:idx val="1"/>
              <c:layout>
                <c:manualLayout>
                  <c:x val="0.25282996610352476"/>
                  <c:y val="-5.85298290462193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E9-479E-B1AF-C137E983F543}"/>
                </c:ext>
              </c:extLst>
            </c:dLbl>
            <c:dLbl>
              <c:idx val="2"/>
              <c:layout>
                <c:manualLayout>
                  <c:x val="-5.2323412509266379E-2"/>
                  <c:y val="-5.8457384925023959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E9-479E-B1AF-C137E983F543}"/>
                </c:ext>
              </c:extLst>
            </c:dLbl>
            <c:dLbl>
              <c:idx val="3"/>
              <c:layout>
                <c:manualLayout>
                  <c:x val="-2.9843328375315448E-2"/>
                  <c:y val="7.50693240031043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E9-479E-B1AF-C137E983F543}"/>
                </c:ext>
              </c:extLst>
            </c:dLbl>
            <c:dLbl>
              <c:idx val="4"/>
              <c:layout>
                <c:manualLayout>
                  <c:x val="-4.3751896256848846E-2"/>
                  <c:y val="-2.717730447618599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0E9-479E-B1AF-C137E983F5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Лист1!$B$72:$B$76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Лист1!$C$72:$C$76</c:f>
              <c:numCache>
                <c:formatCode>0.0</c:formatCode>
                <c:ptCount val="5"/>
                <c:pt idx="0">
                  <c:v>26.9166666666667</c:v>
                </c:pt>
                <c:pt idx="1">
                  <c:v>43.75</c:v>
                </c:pt>
                <c:pt idx="2">
                  <c:v>9.1666666666666732</c:v>
                </c:pt>
                <c:pt idx="3">
                  <c:v>9.4166666666666732</c:v>
                </c:pt>
                <c:pt idx="4">
                  <c:v>10.75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0E9-479E-B1AF-C137E983F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5.4406084737270793E-2"/>
                  <c:y val="3.24635735178721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22817285940079807"/>
                  <c:y val="-4.5761748414387701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7.7336155790586211E-2"/>
                  <c:y val="3.640497712809167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0.11357278078639652"/>
                  <c:y val="2.82313407008792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6.9219632357966326E-2"/>
                  <c:y val="-3.77785468493072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Лист1!$B$77:$B$81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Лист1!$C$77:$C$81</c:f>
              <c:numCache>
                <c:formatCode>0.0</c:formatCode>
                <c:ptCount val="5"/>
                <c:pt idx="0">
                  <c:v>28.833333333333286</c:v>
                </c:pt>
                <c:pt idx="1">
                  <c:v>39.5</c:v>
                </c:pt>
                <c:pt idx="2">
                  <c:v>12.166666666666703</c:v>
                </c:pt>
                <c:pt idx="3">
                  <c:v>8.5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9.7378910533241547E-2"/>
                  <c:y val="5.52781120051069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15721291487488087"/>
                  <c:y val="-0.209971829268511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5.5373311760078953E-2"/>
                  <c:y val="1.03602303150065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8.8706623328627845E-2"/>
                  <c:y val="2.80796383530791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5.3394457554099661E-2"/>
                  <c:y val="-1.248907958668118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Лист1!$B$82:$B$86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Лист1!$C$82:$C$86</c:f>
              <c:numCache>
                <c:formatCode>0.0</c:formatCode>
                <c:ptCount val="5"/>
                <c:pt idx="0">
                  <c:v>20.6666666666667</c:v>
                </c:pt>
                <c:pt idx="1">
                  <c:v>40.666666666666679</c:v>
                </c:pt>
                <c:pt idx="2">
                  <c:v>18.25</c:v>
                </c:pt>
                <c:pt idx="3">
                  <c:v>4.0833333333333321</c:v>
                </c:pt>
                <c:pt idx="4">
                  <c:v>16.333333333333286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Lbls>
            <c:dLbl>
              <c:idx val="0"/>
              <c:layout>
                <c:manualLayout>
                  <c:x val="-4.2392358993578981E-3"/>
                  <c:y val="-3.10738768915722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4.5109583513436927E-2"/>
                  <c:y val="-2.17379064000100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9.4143357670715327E-2"/>
                  <c:y val="-2.15306157214558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0.10678858863643192"/>
                  <c:y val="8.3959538867898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Лист1!$B$87:$B$90</c:f>
              <c:strCache>
                <c:ptCount val="4"/>
                <c:pt idx="0">
                  <c:v>Часто</c:v>
                </c:pt>
                <c:pt idx="1">
                  <c:v>Редко</c:v>
                </c:pt>
                <c:pt idx="2">
                  <c:v>Не сталкивался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Лист1!$C$87:$C$90</c:f>
              <c:numCache>
                <c:formatCode>0.0</c:formatCode>
                <c:ptCount val="4"/>
                <c:pt idx="0">
                  <c:v>2.333333333333329</c:v>
                </c:pt>
                <c:pt idx="1">
                  <c:v>18.9166666666667</c:v>
                </c:pt>
                <c:pt idx="2">
                  <c:v>47.5833333333333</c:v>
                </c:pt>
                <c:pt idx="3">
                  <c:v>31.1666666666667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Lbls>
            <c:dLbl>
              <c:idx val="0"/>
              <c:layout>
                <c:manualLayout>
                  <c:x val="8.3191862234137756E-2"/>
                  <c:y val="2.70729516148410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-9.8233178324538178E-2"/>
                  <c:y val="-9.2365895889907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Лист1!$B$91:$B$92</c:f>
              <c:strCache>
                <c:ptCount val="2"/>
                <c:pt idx="0">
                  <c:v>В лучшую сторону</c:v>
                </c:pt>
                <c:pt idx="1">
                  <c:v>Остался без изменений</c:v>
                </c:pt>
              </c:strCache>
            </c:strRef>
          </c:cat>
          <c:val>
            <c:numRef>
              <c:f>Лист1!$C$91:$C$92</c:f>
              <c:numCache>
                <c:formatCode>0.0</c:formatCode>
                <c:ptCount val="2"/>
                <c:pt idx="0">
                  <c:v>31.25</c:v>
                </c:pt>
                <c:pt idx="1">
                  <c:v>68.75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FD-4380-9D78-70D522ECF2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FD-4380-9D78-70D522ECF2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FD-4380-9D78-70D522ECF2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FD-4380-9D78-70D522ECF27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FD-4380-9D78-70D522ECF27D}"/>
              </c:ext>
            </c:extLst>
          </c:dPt>
          <c:dLbls>
            <c:dLbl>
              <c:idx val="0"/>
              <c:layout>
                <c:manualLayout>
                  <c:x val="1.2581568971078519E-2"/>
                  <c:y val="6.44361998382559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FD-4380-9D78-70D522ECF27D}"/>
                </c:ext>
              </c:extLst>
            </c:dLbl>
            <c:dLbl>
              <c:idx val="1"/>
              <c:layout>
                <c:manualLayout>
                  <c:x val="2.1243082607368961E-2"/>
                  <c:y val="-4.13882020044076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FD-4380-9D78-70D522ECF27D}"/>
                </c:ext>
              </c:extLst>
            </c:dLbl>
            <c:dLbl>
              <c:idx val="2"/>
              <c:layout>
                <c:manualLayout>
                  <c:x val="-3.3669686312867035E-2"/>
                  <c:y val="-4.13049988254723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FD-4380-9D78-70D522ECF27D}"/>
                </c:ext>
              </c:extLst>
            </c:dLbl>
            <c:dLbl>
              <c:idx val="4"/>
              <c:layout>
                <c:manualLayout>
                  <c:x val="4.3889776166603335E-3"/>
                  <c:y val="-1.6215648217085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FD-4380-9D78-70D522ECF2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Лист1!$B$7:$B$11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Лист1!$C$7:$C$11</c:f>
              <c:numCache>
                <c:formatCode>0.0</c:formatCode>
                <c:ptCount val="5"/>
                <c:pt idx="0">
                  <c:v>19.75</c:v>
                </c:pt>
                <c:pt idx="1">
                  <c:v>30.333333333333286</c:v>
                </c:pt>
                <c:pt idx="2">
                  <c:v>24.9166666666667</c:v>
                </c:pt>
                <c:pt idx="3">
                  <c:v>11.8333333333333</c:v>
                </c:pt>
                <c:pt idx="4">
                  <c:v>13.166666666666703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BFD-4380-9D78-70D522ECF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8.8958333061273584E-2"/>
                  <c:y val="3.833048517853716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7.2217840245611287E-2"/>
                  <c:y val="-0.1015677702444631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5.8195660189031523E-2"/>
                  <c:y val="-6.330972921310237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6.7956186618226985E-2"/>
                  <c:y val="3.187542475760799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5.4750294804005985E-2"/>
                  <c:y val="1.6648167109281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Лист1!$B$93:$B$97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Лист1!$C$93:$C$97</c:f>
              <c:numCache>
                <c:formatCode>0.0</c:formatCode>
                <c:ptCount val="5"/>
                <c:pt idx="0">
                  <c:v>19.583333333333279</c:v>
                </c:pt>
                <c:pt idx="1">
                  <c:v>32.75</c:v>
                </c:pt>
                <c:pt idx="2">
                  <c:v>19.9166666666667</c:v>
                </c:pt>
                <c:pt idx="3">
                  <c:v>5.5</c:v>
                </c:pt>
                <c:pt idx="4">
                  <c:v>22.25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7.8499918817353881E-2"/>
                  <c:y val="9.70281761110045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12997450473144651"/>
                  <c:y val="-4.94201778467949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3.2975172039739029E-2"/>
                  <c:y val="2.72967394754254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7.5595081855178034E-2"/>
                  <c:y val="3.69400463929283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6.313822509923657E-2"/>
                  <c:y val="-1.52663487970505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Лист1!$B$98:$B$102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Лист1!$C$98:$C$102</c:f>
              <c:numCache>
                <c:formatCode>0.0</c:formatCode>
                <c:ptCount val="5"/>
                <c:pt idx="0">
                  <c:v>24.833333333333286</c:v>
                </c:pt>
                <c:pt idx="1">
                  <c:v>32.5</c:v>
                </c:pt>
                <c:pt idx="2">
                  <c:v>20.9166666666667</c:v>
                </c:pt>
                <c:pt idx="3">
                  <c:v>9</c:v>
                </c:pt>
                <c:pt idx="4">
                  <c:v>12.75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Lbls>
            <c:dLbl>
              <c:idx val="0"/>
              <c:layout>
                <c:manualLayout>
                  <c:x val="6.3557741320312763E-2"/>
                  <c:y val="7.72731315513514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2084160939263629"/>
                  <c:y val="-8.6789491729176655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4.9188195303246578E-2"/>
                  <c:y val="3.09182295654606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1.5261140413765969E-2"/>
                  <c:y val="-1.340144515262757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Лист1!$B$103:$B$106</c:f>
              <c:strCache>
                <c:ptCount val="4"/>
                <c:pt idx="0">
                  <c:v>Обладаю в полной мере</c:v>
                </c:pt>
                <c:pt idx="1">
                  <c:v>В целом информация есть, но по отдельным темам хотелось бы получать больше информации</c:v>
                </c:pt>
                <c:pt idx="2">
                  <c:v>Не обладаю информацией, ее очень мало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Лист1!$C$103:$C$106</c:f>
              <c:numCache>
                <c:formatCode>0.0</c:formatCode>
                <c:ptCount val="4"/>
                <c:pt idx="0">
                  <c:v>24.75</c:v>
                </c:pt>
                <c:pt idx="1">
                  <c:v>43.666666666666679</c:v>
                </c:pt>
                <c:pt idx="2">
                  <c:v>18.75</c:v>
                </c:pt>
                <c:pt idx="3">
                  <c:v>12.8333333333333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5.4453096671772692E-2"/>
                  <c:y val="6.25017259280113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14079856735482568"/>
                  <c:y val="-1.596639740406174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5.7605290409695954E-2"/>
                  <c:y val="3.13937675103179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0.10031606820038751"/>
                  <c:y val="3.42262609222064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3.5263630305111808E-2"/>
                  <c:y val="-8.277637432236058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Лист1!$B$107:$B$111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Лист1!$C$107:$C$111</c:f>
              <c:numCache>
                <c:formatCode>0.0</c:formatCode>
                <c:ptCount val="5"/>
                <c:pt idx="0">
                  <c:v>27.833333333333286</c:v>
                </c:pt>
                <c:pt idx="1">
                  <c:v>34.666666666666679</c:v>
                </c:pt>
                <c:pt idx="2">
                  <c:v>18.833333333333286</c:v>
                </c:pt>
                <c:pt idx="3">
                  <c:v>7.4166666666666714</c:v>
                </c:pt>
                <c:pt idx="4">
                  <c:v>11.25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Лист1!$B$112:$B$120</c:f>
              <c:strCache>
                <c:ptCount val="9"/>
                <c:pt idx="0">
                  <c:v>ТРК "Юганск"</c:v>
                </c:pt>
                <c:pt idx="1">
                  <c:v>От знакомых, друзей, коллег, родственников</c:v>
                </c:pt>
                <c:pt idx="2">
                  <c:v>Группа Вконтакте «Это Юганск, детка!»</c:v>
                </c:pt>
                <c:pt idx="3">
                  <c:v>ТРК "Сибирь"</c:v>
                </c:pt>
                <c:pt idx="4">
                  <c:v>Группа Вконтакте «Наш Юганск»</c:v>
                </c:pt>
                <c:pt idx="5">
                  <c:v>Газета "Здравствуйте, нефтеюганцы!"</c:v>
                </c:pt>
                <c:pt idx="6">
                  <c:v>Интернет-сайт администрации г. Нефтеюганска</c:v>
                </c:pt>
                <c:pt idx="7">
                  <c:v>Страница главы города Вконтакте</c:v>
                </c:pt>
                <c:pt idx="8">
                  <c:v>Другое</c:v>
                </c:pt>
              </c:strCache>
            </c:strRef>
          </c:cat>
          <c:val>
            <c:numRef>
              <c:f>Лист1!$C$112:$C$120</c:f>
              <c:numCache>
                <c:formatCode>0.0</c:formatCode>
                <c:ptCount val="9"/>
                <c:pt idx="0">
                  <c:v>40.916666666666664</c:v>
                </c:pt>
                <c:pt idx="1">
                  <c:v>39.8333333333333</c:v>
                </c:pt>
                <c:pt idx="2">
                  <c:v>33.666666666666679</c:v>
                </c:pt>
                <c:pt idx="3">
                  <c:v>27.833333333333286</c:v>
                </c:pt>
                <c:pt idx="4">
                  <c:v>20.4166666666667</c:v>
                </c:pt>
                <c:pt idx="5">
                  <c:v>15.5</c:v>
                </c:pt>
                <c:pt idx="6">
                  <c:v>14.916666666666703</c:v>
                </c:pt>
                <c:pt idx="7">
                  <c:v>3.9166666666666687</c:v>
                </c:pt>
                <c:pt idx="8">
                  <c:v>8.5833333333333304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1-4DDD-A7F4-F1448B403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272320"/>
        <c:axId val="135273856"/>
      </c:barChart>
      <c:catAx>
        <c:axId val="1352723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73856"/>
        <c:crosses val="autoZero"/>
        <c:auto val="1"/>
        <c:lblAlgn val="ctr"/>
        <c:lblOffset val="100"/>
        <c:noMultiLvlLbl val="0"/>
      </c:catAx>
      <c:valAx>
        <c:axId val="13527385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35272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Лист1!$B$121:$B$128</c:f>
              <c:strCache>
                <c:ptCount val="8"/>
                <c:pt idx="0">
                  <c:v>ТРК "Юганск"</c:v>
                </c:pt>
                <c:pt idx="1">
                  <c:v>От знакомых, друзей, коллег, родственников</c:v>
                </c:pt>
                <c:pt idx="2">
                  <c:v>Группа Вконтакте «Это Юганск, детка!»</c:v>
                </c:pt>
                <c:pt idx="3">
                  <c:v>ТРК "Сибирь"</c:v>
                </c:pt>
                <c:pt idx="4">
                  <c:v>Группа Вконтакте «Наш Юганск»</c:v>
                </c:pt>
                <c:pt idx="5">
                  <c:v>Интернет-сайт администрации г. Нефтеюганска</c:v>
                </c:pt>
                <c:pt idx="6">
                  <c:v>Газета "Здравствуйте, нефтеюганцы!"</c:v>
                </c:pt>
                <c:pt idx="7">
                  <c:v>Другое</c:v>
                </c:pt>
              </c:strCache>
            </c:strRef>
          </c:cat>
          <c:val>
            <c:numRef>
              <c:f>Лист1!$C$121:$C$128</c:f>
              <c:numCache>
                <c:formatCode>0.0</c:formatCode>
                <c:ptCount val="8"/>
                <c:pt idx="0">
                  <c:v>42.368640533778098</c:v>
                </c:pt>
                <c:pt idx="1">
                  <c:v>36.530442035029203</c:v>
                </c:pt>
                <c:pt idx="2">
                  <c:v>35.446205170975816</c:v>
                </c:pt>
                <c:pt idx="3">
                  <c:v>29.858215179316101</c:v>
                </c:pt>
                <c:pt idx="4">
                  <c:v>25.187656380316891</c:v>
                </c:pt>
                <c:pt idx="5">
                  <c:v>21.684737281067587</c:v>
                </c:pt>
                <c:pt idx="6">
                  <c:v>18.265221017514602</c:v>
                </c:pt>
                <c:pt idx="7">
                  <c:v>11.759799833194304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1-4DDD-A7F4-F1448B403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322240"/>
        <c:axId val="135360896"/>
      </c:barChart>
      <c:catAx>
        <c:axId val="13532224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60896"/>
        <c:crosses val="autoZero"/>
        <c:auto val="1"/>
        <c:lblAlgn val="ctr"/>
        <c:lblOffset val="100"/>
        <c:noMultiLvlLbl val="0"/>
      </c:catAx>
      <c:valAx>
        <c:axId val="13536089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3532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Лист1!$B$129:$B$136</c:f>
              <c:strCache>
                <c:ptCount val="8"/>
                <c:pt idx="0">
                  <c:v>ТРК "Юганск"</c:v>
                </c:pt>
                <c:pt idx="1">
                  <c:v>Группа Вконтакте «Это Юганск, детка!»</c:v>
                </c:pt>
                <c:pt idx="2">
                  <c:v>ТРК "Сибирь"</c:v>
                </c:pt>
                <c:pt idx="3">
                  <c:v>Интернет-сайт администрации г. Нефтеюганска</c:v>
                </c:pt>
                <c:pt idx="4">
                  <c:v>Группа Вконтакте «Наш Юганск»</c:v>
                </c:pt>
                <c:pt idx="5">
                  <c:v>Газета "Здравствуйте, нефтеюганцы!"</c:v>
                </c:pt>
                <c:pt idx="6">
                  <c:v>Никакие из перечисленных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Лист1!$C$129:$C$136</c:f>
              <c:numCache>
                <c:formatCode>0.0</c:formatCode>
                <c:ptCount val="8"/>
                <c:pt idx="0">
                  <c:v>39.8333333333333</c:v>
                </c:pt>
                <c:pt idx="1">
                  <c:v>30.25</c:v>
                </c:pt>
                <c:pt idx="2">
                  <c:v>26.25</c:v>
                </c:pt>
                <c:pt idx="3">
                  <c:v>25.833333333333286</c:v>
                </c:pt>
                <c:pt idx="4">
                  <c:v>20.5</c:v>
                </c:pt>
                <c:pt idx="5">
                  <c:v>16.333333333333286</c:v>
                </c:pt>
                <c:pt idx="6">
                  <c:v>12.5</c:v>
                </c:pt>
                <c:pt idx="7">
                  <c:v>8.8333333333333304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1-4DDD-A7F4-F1448B403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376256"/>
        <c:axId val="135390336"/>
      </c:barChart>
      <c:catAx>
        <c:axId val="1353762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390336"/>
        <c:crosses val="autoZero"/>
        <c:auto val="1"/>
        <c:lblAlgn val="ctr"/>
        <c:lblOffset val="100"/>
        <c:noMultiLvlLbl val="0"/>
      </c:catAx>
      <c:valAx>
        <c:axId val="13539033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3537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Лист1!$B$137:$B$148</c:f>
              <c:strCache>
                <c:ptCount val="12"/>
                <c:pt idx="0">
                  <c:v>ЖКХ</c:v>
                </c:pt>
                <c:pt idx="1">
                  <c:v>Строительство, благоустройство</c:v>
                </c:pt>
                <c:pt idx="2">
                  <c:v>Здравоохранение</c:v>
                </c:pt>
                <c:pt idx="3">
                  <c:v>Культура и спорт</c:v>
                </c:pt>
                <c:pt idx="4">
                  <c:v>Молодежная политика</c:v>
                </c:pt>
                <c:pt idx="5">
                  <c:v>Бюджет города Нефтеюганска</c:v>
                </c:pt>
                <c:pt idx="6">
                  <c:v>Образование</c:v>
                </c:pt>
                <c:pt idx="7">
                  <c:v>Экономика и бизнес в Нефтеюганске</c:v>
                </c:pt>
                <c:pt idx="8">
                  <c:v>Ни одно из этих направлений работы власти г. Нефтеюганска меня не интересует</c:v>
                </c:pt>
                <c:pt idx="9">
                  <c:v>Борьба с коррупцией</c:v>
                </c:pt>
                <c:pt idx="10">
                  <c:v>Борьба с преступностью, наркоманией</c:v>
                </c:pt>
                <c:pt idx="11">
                  <c:v>Другое</c:v>
                </c:pt>
              </c:strCache>
            </c:strRef>
          </c:cat>
          <c:val>
            <c:numRef>
              <c:f>Лист1!$C$137:$C$148</c:f>
              <c:numCache>
                <c:formatCode>0.0</c:formatCode>
                <c:ptCount val="12"/>
                <c:pt idx="0">
                  <c:v>34.5833333333333</c:v>
                </c:pt>
                <c:pt idx="1">
                  <c:v>29.25</c:v>
                </c:pt>
                <c:pt idx="2">
                  <c:v>28.333333333333286</c:v>
                </c:pt>
                <c:pt idx="3">
                  <c:v>24.4166666666667</c:v>
                </c:pt>
                <c:pt idx="4">
                  <c:v>22.75</c:v>
                </c:pt>
                <c:pt idx="5">
                  <c:v>21.5</c:v>
                </c:pt>
                <c:pt idx="6">
                  <c:v>18.5</c:v>
                </c:pt>
                <c:pt idx="7">
                  <c:v>17.6666666666667</c:v>
                </c:pt>
                <c:pt idx="8">
                  <c:v>13</c:v>
                </c:pt>
                <c:pt idx="9">
                  <c:v>10.916666666666703</c:v>
                </c:pt>
                <c:pt idx="10">
                  <c:v>10.416666666666703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1-4DDD-A7F4-F1448B403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204672"/>
        <c:axId val="136206208"/>
      </c:barChart>
      <c:catAx>
        <c:axId val="1362046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206208"/>
        <c:crosses val="autoZero"/>
        <c:auto val="1"/>
        <c:lblAlgn val="ctr"/>
        <c:lblOffset val="100"/>
        <c:noMultiLvlLbl val="0"/>
      </c:catAx>
      <c:valAx>
        <c:axId val="136206208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36204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46599995216008"/>
          <c:y val="0.14448738202873818"/>
          <c:w val="0.47020879828354217"/>
          <c:h val="0.7747976853736345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Lbls>
            <c:dLbl>
              <c:idx val="0"/>
              <c:layout>
                <c:manualLayout>
                  <c:x val="8.3293612601636105E-2"/>
                  <c:y val="-0.1042751012693864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-9.2083538466427153E-2"/>
                  <c:y val="-3.658106661454514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6.6887318051842864E-2"/>
                  <c:y val="4.34180726629141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4.8844529356123698E-2"/>
                  <c:y val="-2.785118824539918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Лист1!$B$149:$B$152</c:f>
              <c:strCache>
                <c:ptCount val="4"/>
                <c:pt idx="0">
                  <c:v>Да, чувствую себя в безопасности</c:v>
                </c:pt>
                <c:pt idx="1">
                  <c:v>Нет, не чувствую себя в безопасности</c:v>
                </c:pt>
                <c:pt idx="2">
                  <c:v>Ни то, ни другое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Лист1!$C$149:$C$152</c:f>
              <c:numCache>
                <c:formatCode>0.0</c:formatCode>
                <c:ptCount val="4"/>
                <c:pt idx="0">
                  <c:v>53.0833333333333</c:v>
                </c:pt>
                <c:pt idx="1">
                  <c:v>26.6666666666667</c:v>
                </c:pt>
                <c:pt idx="2">
                  <c:v>11.916666666666703</c:v>
                </c:pt>
                <c:pt idx="3">
                  <c:v>8.3333333333333304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9.5946896537614568E-2"/>
                  <c:y val="7.71261191634494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14046230143443"/>
                  <c:y val="-6.99161333474396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8.6475406446468006E-2"/>
                  <c:y val="4.46858452385008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7.0202203553841117E-2"/>
                  <c:y val="6.09678466335886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3.9989091490012792E-2"/>
                  <c:y val="1.13866419448025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Лист1!$B$153:$B$157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Лист1!$C$153:$C$157</c:f>
              <c:numCache>
                <c:formatCode>0.0</c:formatCode>
                <c:ptCount val="5"/>
                <c:pt idx="0">
                  <c:v>22.9166666666667</c:v>
                </c:pt>
                <c:pt idx="1">
                  <c:v>38.916666666666664</c:v>
                </c:pt>
                <c:pt idx="2">
                  <c:v>18.25</c:v>
                </c:pt>
                <c:pt idx="3">
                  <c:v>11.0833333333333</c:v>
                </c:pt>
                <c:pt idx="4">
                  <c:v>8.8333333333333304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BE-4495-9035-05B1C52AD0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BE-4495-9035-05B1C52AD0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BE-4495-9035-05B1C52AD0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BE-4495-9035-05B1C52AD0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BE-4495-9035-05B1C52AD02F}"/>
              </c:ext>
            </c:extLst>
          </c:dPt>
          <c:dLbls>
            <c:dLbl>
              <c:idx val="0"/>
              <c:layout>
                <c:manualLayout>
                  <c:x val="6.332834049177094E-2"/>
                  <c:y val="-0.107118674946814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E-4495-9035-05B1C52AD02F}"/>
                </c:ext>
              </c:extLst>
            </c:dLbl>
            <c:dLbl>
              <c:idx val="1"/>
              <c:layout>
                <c:manualLayout>
                  <c:x val="-2.970958377461435E-2"/>
                  <c:y val="7.04407902003904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BE-4495-9035-05B1C52AD0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Лист1!$B$12:$B$16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Лист1!$C$12:$C$16</c:f>
              <c:numCache>
                <c:formatCode>0.0</c:formatCode>
                <c:ptCount val="5"/>
                <c:pt idx="0">
                  <c:v>71.583333333333272</c:v>
                </c:pt>
                <c:pt idx="1">
                  <c:v>14.5</c:v>
                </c:pt>
                <c:pt idx="2">
                  <c:v>5.5833333333333321</c:v>
                </c:pt>
                <c:pt idx="3">
                  <c:v>3.4166666666666687</c:v>
                </c:pt>
                <c:pt idx="4">
                  <c:v>4.9166666666666714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BBE-4495-9035-05B1C52AD0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Lbls>
            <c:dLbl>
              <c:idx val="0"/>
              <c:layout>
                <c:manualLayout>
                  <c:x val="8.12408669523077E-2"/>
                  <c:y val="-0.1006001385762794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-6.1528066342545498E-2"/>
                  <c:y val="5.08869742601016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6.7013662625816817E-2"/>
                  <c:y val="1.501243564754129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Лист1!$B$158:$B$160</c:f>
              <c:strCache>
                <c:ptCount val="3"/>
                <c:pt idx="0">
                  <c:v>Благоприятная ситуация</c:v>
                </c:pt>
                <c:pt idx="1">
                  <c:v>Неблагоприятная ситуация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Лист1!$C$158:$C$160</c:f>
              <c:numCache>
                <c:formatCode>0.0</c:formatCode>
                <c:ptCount val="3"/>
                <c:pt idx="0">
                  <c:v>68.25</c:v>
                </c:pt>
                <c:pt idx="1">
                  <c:v>17.833333333333286</c:v>
                </c:pt>
                <c:pt idx="2">
                  <c:v>13.916666666666703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Lbls>
            <c:dLbl>
              <c:idx val="0"/>
              <c:layout>
                <c:manualLayout>
                  <c:x val="4.0234815906923349E-2"/>
                  <c:y val="-2.07028875448068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29170285062088402"/>
                  <c:y val="-0.2285006751292428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8.9469696672904456E-2"/>
                  <c:y val="7.225945046452120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Лист1!$B$161:$B$163</c:f>
              <c:strCache>
                <c:ptCount val="3"/>
                <c:pt idx="0">
                  <c:v>Допускаю</c:v>
                </c:pt>
                <c:pt idx="1">
                  <c:v>Исключаю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Лист1!$C$161:$C$163</c:f>
              <c:numCache>
                <c:formatCode>0.0</c:formatCode>
                <c:ptCount val="3"/>
                <c:pt idx="0">
                  <c:v>11.5</c:v>
                </c:pt>
                <c:pt idx="1">
                  <c:v>71</c:v>
                </c:pt>
                <c:pt idx="2">
                  <c:v>17.5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Лист1!$B$164:$B$172</c:f>
              <c:strCache>
                <c:ptCount val="9"/>
                <c:pt idx="0">
                  <c:v>Качество дорог</c:v>
                </c:pt>
                <c:pt idx="1">
                  <c:v>Качество медицинского обслуживания</c:v>
                </c:pt>
                <c:pt idx="2">
                  <c:v>Состояние жилищно-коммунальной сферы</c:v>
                </c:pt>
                <c:pt idx="3">
                  <c:v>Нехватка жилья</c:v>
                </c:pt>
                <c:pt idx="4">
                  <c:v>Безработица</c:v>
                </c:pt>
                <c:pt idx="5">
                  <c:v>Алкоголизм</c:v>
                </c:pt>
                <c:pt idx="6">
                  <c:v>Наркомания</c:v>
                </c:pt>
                <c:pt idx="7">
                  <c:v>Другое</c:v>
                </c:pt>
                <c:pt idx="8">
                  <c:v>Преступность</c:v>
                </c:pt>
              </c:strCache>
            </c:strRef>
          </c:cat>
          <c:val>
            <c:numRef>
              <c:f>Лист1!$C$164:$C$172</c:f>
              <c:numCache>
                <c:formatCode>0.0</c:formatCode>
                <c:ptCount val="9"/>
                <c:pt idx="0">
                  <c:v>46.666666666666679</c:v>
                </c:pt>
                <c:pt idx="1">
                  <c:v>40.75</c:v>
                </c:pt>
                <c:pt idx="2">
                  <c:v>35.75</c:v>
                </c:pt>
                <c:pt idx="3">
                  <c:v>22.75</c:v>
                </c:pt>
                <c:pt idx="4">
                  <c:v>16.833333333333286</c:v>
                </c:pt>
                <c:pt idx="5">
                  <c:v>11.0833333333333</c:v>
                </c:pt>
                <c:pt idx="6">
                  <c:v>7</c:v>
                </c:pt>
                <c:pt idx="7">
                  <c:v>4.8333333333333321</c:v>
                </c:pt>
                <c:pt idx="8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CD-4560-ADF8-2748D5124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3883264"/>
        <c:axId val="183884800"/>
      </c:barChart>
      <c:catAx>
        <c:axId val="1838832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84800"/>
        <c:crosses val="autoZero"/>
        <c:auto val="1"/>
        <c:lblAlgn val="ctr"/>
        <c:lblOffset val="100"/>
        <c:noMultiLvlLbl val="0"/>
      </c:catAx>
      <c:valAx>
        <c:axId val="183884800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83883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Lbls>
            <c:dLbl>
              <c:idx val="0"/>
              <c:layout>
                <c:manualLayout>
                  <c:x val="5.4924521903861497E-2"/>
                  <c:y val="1.13866419448025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8.7818293649601739E-2"/>
                  <c:y val="-0.103774089023815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2.8344170019531718E-2"/>
                  <c:y val="4.81810960225652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6.993580259166346E-2"/>
                  <c:y val="4.10650576899075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Лист1!$B$173:$B$176</c:f>
              <c:strCache>
                <c:ptCount val="4"/>
                <c:pt idx="0">
                  <c:v>Очень распространена</c:v>
                </c:pt>
                <c:pt idx="1">
                  <c:v>Распространена, но не больше, чем везде</c:v>
                </c:pt>
                <c:pt idx="2">
                  <c:v>Совсем не распространена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Лист1!$C$173:$C$176</c:f>
              <c:numCache>
                <c:formatCode>0.0</c:formatCode>
                <c:ptCount val="4"/>
                <c:pt idx="0">
                  <c:v>12.166666666666703</c:v>
                </c:pt>
                <c:pt idx="1">
                  <c:v>47.416666666666664</c:v>
                </c:pt>
                <c:pt idx="2">
                  <c:v>19.083333333333279</c:v>
                </c:pt>
                <c:pt idx="3">
                  <c:v>21.333333333333286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6.5290218165846819E-2"/>
                  <c:y val="-3.58060448522355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14423294152368291"/>
                  <c:y val="-0.150239424234208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5.42443723884979E-2"/>
                  <c:y val="8.78352692410869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7.38351813811845E-2"/>
                  <c:y val="-2.218152918780816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5.6158802832381997E-2"/>
                  <c:y val="1.48388566018315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Лист1!$B$177:$B$181</c:f>
              <c:strCache>
                <c:ptCount val="5"/>
                <c:pt idx="0">
                  <c:v>Очень эффективна</c:v>
                </c:pt>
                <c:pt idx="1">
                  <c:v>Скорее эффективна</c:v>
                </c:pt>
                <c:pt idx="2">
                  <c:v>Скорее не эффективна</c:v>
                </c:pt>
                <c:pt idx="3">
                  <c:v>Совершенно не эффективна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Лист1!$C$177:$C$181</c:f>
              <c:numCache>
                <c:formatCode>0.0</c:formatCode>
                <c:ptCount val="5"/>
                <c:pt idx="0">
                  <c:v>26.6666666666667</c:v>
                </c:pt>
                <c:pt idx="1">
                  <c:v>31</c:v>
                </c:pt>
                <c:pt idx="2">
                  <c:v>15.416666666666703</c:v>
                </c:pt>
                <c:pt idx="3">
                  <c:v>10.5833333333333</c:v>
                </c:pt>
                <c:pt idx="4">
                  <c:v>16.333333333333286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Lbls>
            <c:dLbl>
              <c:idx val="0"/>
              <c:layout>
                <c:manualLayout>
                  <c:x val="0.11469312306810339"/>
                  <c:y val="6.55508120196990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1662384445317939"/>
                  <c:y val="-0.129596436036144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4.3402027346145865E-2"/>
                  <c:y val="4.63678239077076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0.10362681839333232"/>
                  <c:y val="9.22446775088977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Лист1!$B$182:$B$185</c:f>
              <c:strCache>
                <c:ptCount val="4"/>
                <c:pt idx="0">
                  <c:v>Знаю</c:v>
                </c:pt>
                <c:pt idx="1">
                  <c:v>Что-то слышал</c:v>
                </c:pt>
                <c:pt idx="2">
                  <c:v>Слышу впервые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Лист1!$C$182:$C$185</c:f>
              <c:numCache>
                <c:formatCode>0.0</c:formatCode>
                <c:ptCount val="4"/>
                <c:pt idx="0">
                  <c:v>24.4166666666667</c:v>
                </c:pt>
                <c:pt idx="1">
                  <c:v>35.666666666666679</c:v>
                </c:pt>
                <c:pt idx="2">
                  <c:v>17.1666666666667</c:v>
                </c:pt>
                <c:pt idx="3">
                  <c:v>22.75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Lbls>
            <c:dLbl>
              <c:idx val="0"/>
              <c:layout>
                <c:manualLayout>
                  <c:x val="7.6717709439256473E-2"/>
                  <c:y val="5.78792872500094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30192772872720858"/>
                  <c:y val="-8.80666199246509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0.10910806171970525"/>
                  <c:y val="0.10466278504709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Лист1!$B$186:$B$188</c:f>
              <c:strCache>
                <c:ptCount val="3"/>
                <c:pt idx="0">
                  <c:v>Да, является</c:v>
                </c:pt>
                <c:pt idx="1">
                  <c:v>Нет, не является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Лист1!$C$186:$C$188</c:f>
              <c:numCache>
                <c:formatCode>0.0</c:formatCode>
                <c:ptCount val="3"/>
                <c:pt idx="0">
                  <c:v>20.333333333333286</c:v>
                </c:pt>
                <c:pt idx="1">
                  <c:v>58.75</c:v>
                </c:pt>
                <c:pt idx="2">
                  <c:v>20.9166666666667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Лист1!$B$189:$B$193</c:f>
              <c:strCache>
                <c:ptCount val="5"/>
                <c:pt idx="0">
                  <c:v>Защита своих средств от мошенников</c:v>
                </c:pt>
                <c:pt idx="1">
                  <c:v>Вопросы семьи</c:v>
                </c:pt>
                <c:pt idx="2">
                  <c:v>По вопросам грамотности в сфере ЖКХ</c:v>
                </c:pt>
                <c:pt idx="3">
                  <c:v>Вопросы о недвижимости</c:v>
                </c:pt>
                <c:pt idx="4">
                  <c:v>Правовая грамотность в сети Интернет</c:v>
                </c:pt>
              </c:strCache>
            </c:strRef>
          </c:cat>
          <c:val>
            <c:numRef>
              <c:f>Лист1!$C$189:$C$193</c:f>
              <c:numCache>
                <c:formatCode>0.0</c:formatCode>
                <c:ptCount val="5"/>
                <c:pt idx="0">
                  <c:v>47</c:v>
                </c:pt>
                <c:pt idx="1">
                  <c:v>35.416666666666664</c:v>
                </c:pt>
                <c:pt idx="2">
                  <c:v>33.5</c:v>
                </c:pt>
                <c:pt idx="3">
                  <c:v>27.5</c:v>
                </c:pt>
                <c:pt idx="4">
                  <c:v>24.4166666666667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CF-4D56-9E00-07CD0EDBF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7232768"/>
        <c:axId val="227267328"/>
      </c:barChart>
      <c:catAx>
        <c:axId val="2272327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267328"/>
        <c:crosses val="autoZero"/>
        <c:auto val="1"/>
        <c:lblAlgn val="ctr"/>
        <c:lblOffset val="100"/>
        <c:noMultiLvlLbl val="0"/>
      </c:catAx>
      <c:valAx>
        <c:axId val="227267328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22723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5.195613177097004E-2"/>
                  <c:y val="6.56595017492392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0.25495845320288402"/>
                  <c:y val="-4.02427237564800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4.6768277739544332E-2"/>
                  <c:y val="8.900229705328055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5.6810005184371674E-2"/>
                  <c:y val="-7.643213420381045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2.3471578891467292E-2"/>
                  <c:y val="-3.751315739925513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Лист1!$B$194:$B$198</c:f>
              <c:strCache>
                <c:ptCount val="5"/>
                <c:pt idx="0">
                  <c:v>Доступна</c:v>
                </c:pt>
                <c:pt idx="1">
                  <c:v>Скорее доступна</c:v>
                </c:pt>
                <c:pt idx="2">
                  <c:v>Скорее не доступна</c:v>
                </c:pt>
                <c:pt idx="3">
                  <c:v>Не доступна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Лист1!$C$194:$C$198</c:f>
              <c:numCache>
                <c:formatCode>0.0</c:formatCode>
                <c:ptCount val="5"/>
                <c:pt idx="0">
                  <c:v>34.916666666666664</c:v>
                </c:pt>
                <c:pt idx="1">
                  <c:v>30.6666666666667</c:v>
                </c:pt>
                <c:pt idx="2">
                  <c:v>14.25</c:v>
                </c:pt>
                <c:pt idx="3">
                  <c:v>10</c:v>
                </c:pt>
                <c:pt idx="4">
                  <c:v>10.166666666666703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Лист1!$B$199:$B$215</c:f>
              <c:strCache>
                <c:ptCount val="17"/>
                <c:pt idx="0">
                  <c:v>Правоохранительные органы</c:v>
                </c:pt>
                <c:pt idx="1">
                  <c:v>Бесплатные медицинские услуги</c:v>
                </c:pt>
                <c:pt idx="2">
                  <c:v>Контрольно-надзорная деятельность (пожарный надзор, санэпиднадзор и др.)</c:v>
                </c:pt>
                <c:pt idx="3">
                  <c:v>Решение вопросов в суде</c:v>
                </c:pt>
                <c:pt idx="4">
                  <c:v>ЖКХ</c:v>
                </c:pt>
                <c:pt idx="5">
                  <c:v>Градостроительство (получение разрешений, подключение к сетям и др.)</c:v>
                </c:pt>
                <c:pt idx="6">
                  <c:v>Дошкольное образование (детские сады)</c:v>
                </c:pt>
                <c:pt idx="7">
                  <c:v>Сделки с недвижимостью и оформление земельных участков</c:v>
                </c:pt>
                <c:pt idx="8">
                  <c:v>Дорожное хозяйство (строительство, ремонт и содержание дорог)</c:v>
                </c:pt>
                <c:pt idx="9">
                  <c:v>Школьное образование</c:v>
                </c:pt>
                <c:pt idx="10">
                  <c:v>Оформление социальных выплат / пенсий, льгот</c:v>
                </c:pt>
                <c:pt idx="11">
                  <c:v>Призыв на военную службу</c:v>
                </c:pt>
                <c:pt idx="12">
                  <c:v>Регистрация по месту жительства, вопросы гражданства и миграции</c:v>
                </c:pt>
                <c:pt idx="13">
                  <c:v>Налогообложение</c:v>
                </c:pt>
                <c:pt idx="14">
                  <c:v>Средне-профессиональное образование</c:v>
                </c:pt>
                <c:pt idx="15">
                  <c:v>Получение работы или продвижение по службе/работе</c:v>
                </c:pt>
                <c:pt idx="16">
                  <c:v>Иное</c:v>
                </c:pt>
              </c:strCache>
            </c:strRef>
          </c:cat>
          <c:val>
            <c:numRef>
              <c:f>Лист1!$C$199:$C$215</c:f>
              <c:numCache>
                <c:formatCode>0.0</c:formatCode>
                <c:ptCount val="17"/>
                <c:pt idx="0">
                  <c:v>17.5</c:v>
                </c:pt>
                <c:pt idx="1">
                  <c:v>10.666666666666703</c:v>
                </c:pt>
                <c:pt idx="2">
                  <c:v>10.416666666666703</c:v>
                </c:pt>
                <c:pt idx="3">
                  <c:v>8.1666666666666732</c:v>
                </c:pt>
                <c:pt idx="4">
                  <c:v>7</c:v>
                </c:pt>
                <c:pt idx="5">
                  <c:v>5.8333333333333321</c:v>
                </c:pt>
                <c:pt idx="6">
                  <c:v>5.6666666666666696</c:v>
                </c:pt>
                <c:pt idx="7">
                  <c:v>5.5</c:v>
                </c:pt>
                <c:pt idx="8">
                  <c:v>5.5</c:v>
                </c:pt>
                <c:pt idx="9">
                  <c:v>5.1666666666666696</c:v>
                </c:pt>
                <c:pt idx="10">
                  <c:v>4.25</c:v>
                </c:pt>
                <c:pt idx="11">
                  <c:v>4.25</c:v>
                </c:pt>
                <c:pt idx="12">
                  <c:v>2.833333333333329</c:v>
                </c:pt>
                <c:pt idx="13">
                  <c:v>2.6666666666666701</c:v>
                </c:pt>
                <c:pt idx="14">
                  <c:v>1.4166666666666698</c:v>
                </c:pt>
                <c:pt idx="15">
                  <c:v>1</c:v>
                </c:pt>
                <c:pt idx="16">
                  <c:v>2.1666666666666701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CF-4D56-9E00-07CD0EDBF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7442048"/>
        <c:axId val="227480704"/>
      </c:barChart>
      <c:catAx>
        <c:axId val="2274420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480704"/>
        <c:crosses val="autoZero"/>
        <c:auto val="1"/>
        <c:lblAlgn val="ctr"/>
        <c:lblOffset val="100"/>
        <c:noMultiLvlLbl val="0"/>
      </c:catAx>
      <c:valAx>
        <c:axId val="227480704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22744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4D-4506-A2DD-73AA621548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4D-4506-A2DD-73AA621548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4D-4506-A2DD-73AA621548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4D-4506-A2DD-73AA621548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4D-4506-A2DD-73AA62154895}"/>
              </c:ext>
            </c:extLst>
          </c:dPt>
          <c:dLbls>
            <c:dLbl>
              <c:idx val="0"/>
              <c:layout>
                <c:manualLayout>
                  <c:x val="-3.2512235073601987E-3"/>
                  <c:y val="3.07439332509669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4D-4506-A2DD-73AA62154895}"/>
                </c:ext>
              </c:extLst>
            </c:dLbl>
            <c:dLbl>
              <c:idx val="1"/>
              <c:layout>
                <c:manualLayout>
                  <c:x val="4.3390056714675426E-2"/>
                  <c:y val="-5.90907542260580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4D-4506-A2DD-73AA62154895}"/>
                </c:ext>
              </c:extLst>
            </c:dLbl>
            <c:dLbl>
              <c:idx val="2"/>
              <c:layout>
                <c:manualLayout>
                  <c:x val="-7.1043521298365164E-2"/>
                  <c:y val="-6.65001407639988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4D-4506-A2DD-73AA62154895}"/>
                </c:ext>
              </c:extLst>
            </c:dLbl>
            <c:dLbl>
              <c:idx val="3"/>
              <c:layout>
                <c:manualLayout>
                  <c:x val="-3.4921161421135959E-2"/>
                  <c:y val="2.99352126970920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4D-4506-A2DD-73AA621548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Лист1!$B$17:$B$21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Лист1!$C$17:$C$21</c:f>
              <c:numCache>
                <c:formatCode>0.0</c:formatCode>
                <c:ptCount val="5"/>
                <c:pt idx="0">
                  <c:v>17.9166666666667</c:v>
                </c:pt>
                <c:pt idx="1">
                  <c:v>28.4166666666667</c:v>
                </c:pt>
                <c:pt idx="2">
                  <c:v>24.1666666666667</c:v>
                </c:pt>
                <c:pt idx="3">
                  <c:v>19.75</c:v>
                </c:pt>
                <c:pt idx="4">
                  <c:v>9.75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04D-4506-A2DD-73AA621548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5.5045098809945112E-2"/>
                  <c:y val="-1.02476154407830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-8.3091417753708832E-2"/>
                  <c:y val="6.04001067295567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0.1782657732657929"/>
                  <c:y val="4.54941908422023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0.17710092199980063"/>
                  <c:y val="2.40604140934658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6.1935394284306423E-2"/>
                  <c:y val="1.138663786116263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Лист1!$B$216:$B$220</c:f>
              <c:strCache>
                <c:ptCount val="5"/>
                <c:pt idx="0">
                  <c:v>Не сталкивался ни разу</c:v>
                </c:pt>
                <c:pt idx="1">
                  <c:v>1 раз</c:v>
                </c:pt>
                <c:pt idx="2">
                  <c:v>2-4 раза</c:v>
                </c:pt>
                <c:pt idx="3">
                  <c:v>больше 5 раз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Лист1!$C$216:$C$220</c:f>
              <c:numCache>
                <c:formatCode>0.0</c:formatCode>
                <c:ptCount val="5"/>
                <c:pt idx="0">
                  <c:v>83.416666666666728</c:v>
                </c:pt>
                <c:pt idx="1">
                  <c:v>5.4166666666666714</c:v>
                </c:pt>
                <c:pt idx="2">
                  <c:v>3.25</c:v>
                </c:pt>
                <c:pt idx="3">
                  <c:v>2.75</c:v>
                </c:pt>
                <c:pt idx="4">
                  <c:v>5.1666666666666696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6.4013713555412521E-2"/>
                  <c:y val="-0.1479140927177494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-6.024002639633063E-2"/>
                  <c:y val="-1.617799742141871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7.1814756436826194E-2"/>
                  <c:y val="4.52589429968565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0.11435098065589482"/>
                  <c:y val="-1.810063639672854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6.2133780294947698E-2"/>
                  <c:y val="-2.01333761303707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Лист1!$B$221:$B$225</c:f>
              <c:strCache>
                <c:ptCount val="5"/>
                <c:pt idx="0">
                  <c:v>передача денежных средств</c:v>
                </c:pt>
                <c:pt idx="1">
                  <c:v>вручение подарка</c:v>
                </c:pt>
                <c:pt idx="2">
                  <c:v>оказание услуги</c:v>
                </c:pt>
                <c:pt idx="3">
                  <c:v>иное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Лист1!$C$221:$C$225</c:f>
              <c:numCache>
                <c:formatCode>0.0</c:formatCode>
                <c:ptCount val="5"/>
                <c:pt idx="0">
                  <c:v>59.0833333333333</c:v>
                </c:pt>
                <c:pt idx="1">
                  <c:v>13.75</c:v>
                </c:pt>
                <c:pt idx="2">
                  <c:v>10.5</c:v>
                </c:pt>
                <c:pt idx="3">
                  <c:v>2.75</c:v>
                </c:pt>
                <c:pt idx="4">
                  <c:v>13.916666666666703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Лист1!$B$226:$B$233</c:f>
              <c:strCache>
                <c:ptCount val="8"/>
                <c:pt idx="0">
                  <c:v>несовершенство нормативных правовых актов</c:v>
                </c:pt>
                <c:pt idx="1">
                  <c:v>недостаточен контроль за деятельностью государственных (муниципальных) служащих, их доходам и расходам</c:v>
                </c:pt>
                <c:pt idx="2">
                  <c:v>нестабильная экономическая ситуация</c:v>
                </c:pt>
                <c:pt idx="3">
                  <c:v>неадекватность наказания за совершенные коррупционные нарушения</c:v>
                </c:pt>
                <c:pt idx="4">
                  <c:v>отсутствие общественного контроля</c:v>
                </c:pt>
                <c:pt idx="5">
                  <c:v>возможность принятия единоличного решения должностными лицами</c:v>
                </c:pt>
                <c:pt idx="6">
                  <c:v>низкая заработная плата в органах власти, учреждениях, организациях</c:v>
                </c:pt>
                <c:pt idx="7">
                  <c:v>низкий уровень правовой культуры населения</c:v>
                </c:pt>
              </c:strCache>
            </c:strRef>
          </c:cat>
          <c:val>
            <c:numRef>
              <c:f>Лист1!$C$226:$C$233</c:f>
              <c:numCache>
                <c:formatCode>0.0</c:formatCode>
                <c:ptCount val="8"/>
                <c:pt idx="0">
                  <c:v>26.1666666666667</c:v>
                </c:pt>
                <c:pt idx="1">
                  <c:v>24.6666666666667</c:v>
                </c:pt>
                <c:pt idx="2">
                  <c:v>24.1666666666667</c:v>
                </c:pt>
                <c:pt idx="3">
                  <c:v>20.583333333333279</c:v>
                </c:pt>
                <c:pt idx="4">
                  <c:v>19.1666666666667</c:v>
                </c:pt>
                <c:pt idx="5">
                  <c:v>18.083333333333279</c:v>
                </c:pt>
                <c:pt idx="6">
                  <c:v>17.333333333333286</c:v>
                </c:pt>
                <c:pt idx="7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08-4E0F-AC40-005B8CC3C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7655040"/>
        <c:axId val="228729984"/>
      </c:barChart>
      <c:catAx>
        <c:axId val="22765504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729984"/>
        <c:crosses val="autoZero"/>
        <c:auto val="1"/>
        <c:lblAlgn val="ctr"/>
        <c:lblOffset val="100"/>
        <c:noMultiLvlLbl val="0"/>
      </c:catAx>
      <c:valAx>
        <c:axId val="228729984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22765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Лист1!$B$234:$B$240</c:f>
              <c:strCache>
                <c:ptCount val="7"/>
                <c:pt idx="0">
                  <c:v>простые и понятные процедуры получения государственных и муниципальных услуг</c:v>
                </c:pt>
                <c:pt idx="1">
                  <c:v>наличие электронного документооборота и возможности получить услуги в режиме «одного окна»</c:v>
                </c:pt>
                <c:pt idx="2">
                  <c:v>высокие зарплаты государственных (муниципальных) служащих</c:v>
                </c:pt>
                <c:pt idx="3">
                  <c:v>открытая информация о фактах коррупции</c:v>
                </c:pt>
                <c:pt idx="4">
                  <c:v>заявления людей о фактах коррупции</c:v>
                </c:pt>
                <c:pt idx="5">
                  <c:v>строгие наказания за коррупцию</c:v>
                </c:pt>
                <c:pt idx="6">
                  <c:v>детально разработанная и понятная нормативная база антикоррупционного законодательства</c:v>
                </c:pt>
              </c:strCache>
            </c:strRef>
          </c:cat>
          <c:val>
            <c:numRef>
              <c:f>Лист1!$C$234:$C$240</c:f>
              <c:numCache>
                <c:formatCode>0.0</c:formatCode>
                <c:ptCount val="7"/>
                <c:pt idx="0">
                  <c:v>23.833333333333286</c:v>
                </c:pt>
                <c:pt idx="1">
                  <c:v>20.083333333333279</c:v>
                </c:pt>
                <c:pt idx="2">
                  <c:v>13.75</c:v>
                </c:pt>
                <c:pt idx="3">
                  <c:v>13.5</c:v>
                </c:pt>
                <c:pt idx="4">
                  <c:v>13.0833333333333</c:v>
                </c:pt>
                <c:pt idx="5">
                  <c:v>9.0833333333333304</c:v>
                </c:pt>
                <c:pt idx="6">
                  <c:v>6.6666666666666696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20-47A9-9FAC-EE694E5D9E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28761984"/>
        <c:axId val="228763520"/>
      </c:barChart>
      <c:catAx>
        <c:axId val="2287619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8763520"/>
        <c:crosses val="autoZero"/>
        <c:auto val="1"/>
        <c:lblAlgn val="ctr"/>
        <c:lblOffset val="100"/>
        <c:noMultiLvlLbl val="0"/>
      </c:catAx>
      <c:valAx>
        <c:axId val="228763520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228761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5.9628544776038177E-2"/>
                  <c:y val="5.35240311940194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7.8320359345297866E-2"/>
                  <c:y val="-3.79252283156197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dLbl>
              <c:idx val="2"/>
              <c:layout>
                <c:manualLayout>
                  <c:x val="-3.4161135146688115E-2"/>
                  <c:y val="-5.648850307797967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98-4A11-8D53-CBD6C2A5004C}"/>
                </c:ext>
              </c:extLst>
            </c:dLbl>
            <c:dLbl>
              <c:idx val="3"/>
              <c:layout>
                <c:manualLayout>
                  <c:x val="-5.4056107002645327E-2"/>
                  <c:y val="-1.01604709586835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98-4A11-8D53-CBD6C2A5004C}"/>
                </c:ext>
              </c:extLst>
            </c:dLbl>
            <c:dLbl>
              <c:idx val="4"/>
              <c:layout>
                <c:manualLayout>
                  <c:x val="-4.8559845974973079E-2"/>
                  <c:y val="4.09266395419521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Лист1!$B$241:$B$245</c:f>
              <c:strCache>
                <c:ptCount val="5"/>
                <c:pt idx="0">
                  <c:v>безусловно 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безусловно отрицательно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Лист1!$C$241:$C$245</c:f>
              <c:numCache>
                <c:formatCode>0.0</c:formatCode>
                <c:ptCount val="5"/>
                <c:pt idx="0">
                  <c:v>24.083333333333279</c:v>
                </c:pt>
                <c:pt idx="1">
                  <c:v>28</c:v>
                </c:pt>
                <c:pt idx="2">
                  <c:v>20.75</c:v>
                </c:pt>
                <c:pt idx="3">
                  <c:v>9.75</c:v>
                </c:pt>
                <c:pt idx="4">
                  <c:v>17.4166666666667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Лист1!$B$246:$B$254</c:f>
              <c:strCache>
                <c:ptCount val="9"/>
                <c:pt idx="0">
                  <c:v>увольнение должностных лиц, уличенных в коррупции</c:v>
                </c:pt>
                <c:pt idx="1">
                  <c:v>уголовные дела, возбужденные в отношении коррупционеров</c:v>
                </c:pt>
                <c:pt idx="2">
                  <c:v>контроль за доходами и расходами чиновников</c:v>
                </c:pt>
                <c:pt idx="3">
                  <c:v>антикоррупционные проверки чиновников, в том числе на наличие личных интересов</c:v>
                </c:pt>
                <c:pt idx="4">
                  <c:v>предоставление государственных и муниципальных услуг через многофункциональные центры (МФЦ)</c:v>
                </c:pt>
                <c:pt idx="5">
                  <c:v>деятельность общественных советов при органах власти</c:v>
                </c:pt>
                <c:pt idx="6">
                  <c:v>принятие нормативных правовых актов, направленных на борьбу с коррупцией</c:v>
                </c:pt>
                <c:pt idx="7">
                  <c:v>антикоррупционная пропаганда в СМИ</c:v>
                </c:pt>
                <c:pt idx="8">
                  <c:v>антикоррупционное просвещение (обучение) чиновников и иных граждан</c:v>
                </c:pt>
              </c:strCache>
            </c:strRef>
          </c:cat>
          <c:val>
            <c:numRef>
              <c:f>Лист1!$C$246:$C$254</c:f>
              <c:numCache>
                <c:formatCode>0.0</c:formatCode>
                <c:ptCount val="9"/>
                <c:pt idx="0">
                  <c:v>15.166666666666703</c:v>
                </c:pt>
                <c:pt idx="1">
                  <c:v>15</c:v>
                </c:pt>
                <c:pt idx="2">
                  <c:v>14.5</c:v>
                </c:pt>
                <c:pt idx="3">
                  <c:v>14.5</c:v>
                </c:pt>
                <c:pt idx="4">
                  <c:v>10.916666666666703</c:v>
                </c:pt>
                <c:pt idx="5">
                  <c:v>10</c:v>
                </c:pt>
                <c:pt idx="6">
                  <c:v>8.5833333333333304</c:v>
                </c:pt>
                <c:pt idx="7">
                  <c:v>7.8333333333333321</c:v>
                </c:pt>
                <c:pt idx="8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9B-40B3-BBDD-AA95C3CE18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7414656"/>
        <c:axId val="107416192"/>
      </c:barChart>
      <c:catAx>
        <c:axId val="1074146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16192"/>
        <c:crosses val="autoZero"/>
        <c:auto val="1"/>
        <c:lblAlgn val="ctr"/>
        <c:lblOffset val="100"/>
        <c:noMultiLvlLbl val="0"/>
      </c:catAx>
      <c:valAx>
        <c:axId val="107416192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07414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Лист1!$B$255:$B$263</c:f>
              <c:strCache>
                <c:ptCount val="9"/>
                <c:pt idx="0">
                  <c:v>ужесточение законодательства, регулирующего антикоррупционную деятельность</c:v>
                </c:pt>
                <c:pt idx="1">
                  <c:v>повышение эффективности деятельности правоохранительных органов по борьбе с коррупцией</c:v>
                </c:pt>
                <c:pt idx="2">
                  <c:v>усиление контроля за распределением и расходованием бюджетных средств</c:v>
                </c:pt>
                <c:pt idx="3">
                  <c:v>усиление контроля за доходами, расходами государственных (муниципальных) служащих</c:v>
                </c:pt>
                <c:pt idx="4">
                  <c:v>повышение уровня антикоррупционной грамотности населения</c:v>
                </c:pt>
                <c:pt idx="5">
                  <c:v>повышение заработной платы служащим, работникам бюджетной сферы</c:v>
                </c:pt>
                <c:pt idx="6">
                  <c:v>усиление общественного контроля за деятельностью государственных (муниципальных) служащих</c:v>
                </c:pt>
                <c:pt idx="7">
                  <c:v>обеспечение открытости, прозрачности деятельности по осуществлению закупок</c:v>
                </c:pt>
                <c:pt idx="8">
                  <c:v>освещение в СМИ антикоррупционной деятельности</c:v>
                </c:pt>
              </c:strCache>
            </c:strRef>
          </c:cat>
          <c:val>
            <c:numRef>
              <c:f>Лист1!$C$255:$C$263</c:f>
              <c:numCache>
                <c:formatCode>0.0</c:formatCode>
                <c:ptCount val="9"/>
                <c:pt idx="0">
                  <c:v>21.9166666666667</c:v>
                </c:pt>
                <c:pt idx="1">
                  <c:v>17.583333333333279</c:v>
                </c:pt>
                <c:pt idx="2">
                  <c:v>12.8333333333333</c:v>
                </c:pt>
                <c:pt idx="3">
                  <c:v>11.8333333333333</c:v>
                </c:pt>
                <c:pt idx="4">
                  <c:v>10.5833333333333</c:v>
                </c:pt>
                <c:pt idx="5">
                  <c:v>7</c:v>
                </c:pt>
                <c:pt idx="6">
                  <c:v>6.75</c:v>
                </c:pt>
                <c:pt idx="7">
                  <c:v>6.25</c:v>
                </c:pt>
                <c:pt idx="8">
                  <c:v>5.25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C4-45F1-BBA0-5A67C888D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7440000"/>
        <c:axId val="107441536"/>
      </c:barChart>
      <c:catAx>
        <c:axId val="107440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441536"/>
        <c:crosses val="autoZero"/>
        <c:auto val="1"/>
        <c:lblAlgn val="ctr"/>
        <c:lblOffset val="100"/>
        <c:noMultiLvlLbl val="0"/>
      </c:catAx>
      <c:valAx>
        <c:axId val="10744153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07440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FA-4528-B7B1-1C28D5F6F9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FA-4528-B7B1-1C28D5F6F9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FFA-4528-B7B1-1C28D5F6F9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FFA-4528-B7B1-1C28D5F6F9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FFA-4528-B7B1-1C28D5F6F93F}"/>
              </c:ext>
            </c:extLst>
          </c:dPt>
          <c:dLbls>
            <c:dLbl>
              <c:idx val="0"/>
              <c:layout>
                <c:manualLayout>
                  <c:x val="5.9258978735370262E-2"/>
                  <c:y val="1.17377408049761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FA-4528-B7B1-1C28D5F6F93F}"/>
                </c:ext>
              </c:extLst>
            </c:dLbl>
            <c:dLbl>
              <c:idx val="1"/>
              <c:layout>
                <c:manualLayout>
                  <c:x val="-1.4022833000114482E-2"/>
                  <c:y val="4.56057424538840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FA-4528-B7B1-1C28D5F6F93F}"/>
                </c:ext>
              </c:extLst>
            </c:dLbl>
            <c:dLbl>
              <c:idx val="2"/>
              <c:layout>
                <c:manualLayout>
                  <c:x val="-9.9872719540292976E-2"/>
                  <c:y val="0.1261259322697675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FFA-4528-B7B1-1C28D5F6F93F}"/>
                </c:ext>
              </c:extLst>
            </c:dLbl>
            <c:dLbl>
              <c:idx val="3"/>
              <c:layout>
                <c:manualLayout>
                  <c:x val="-5.864847653037992E-3"/>
                  <c:y val="-7.299641796097777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FFA-4528-B7B1-1C28D5F6F9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Лист1!$B$22:$B$26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Лист1!$C$22:$C$26</c:f>
              <c:numCache>
                <c:formatCode>0.0</c:formatCode>
                <c:ptCount val="5"/>
                <c:pt idx="0">
                  <c:v>60.75</c:v>
                </c:pt>
                <c:pt idx="1">
                  <c:v>21.9166666666667</c:v>
                </c:pt>
                <c:pt idx="2">
                  <c:v>6.5</c:v>
                </c:pt>
                <c:pt idx="3">
                  <c:v>1.9166666666666701</c:v>
                </c:pt>
                <c:pt idx="4">
                  <c:v>8.9166666666666732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FA-4528-B7B1-1C28D5F6F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F6-4D99-959E-90938A9DE2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F6-4D99-959E-90938A9DE2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F6-4D99-959E-90938A9DE2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F6-4D99-959E-90938A9DE2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AF6-4D99-959E-90938A9DE2A1}"/>
              </c:ext>
            </c:extLst>
          </c:dPt>
          <c:dLbls>
            <c:dLbl>
              <c:idx val="0"/>
              <c:layout>
                <c:manualLayout>
                  <c:x val="4.2628506905313182E-2"/>
                  <c:y val="3.96907854272501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F6-4D99-959E-90938A9DE2A1}"/>
                </c:ext>
              </c:extLst>
            </c:dLbl>
            <c:dLbl>
              <c:idx val="1"/>
              <c:layout>
                <c:manualLayout>
                  <c:x val="4.4458272337524793E-2"/>
                  <c:y val="-0.1365432306861932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F6-4D99-959E-90938A9DE2A1}"/>
                </c:ext>
              </c:extLst>
            </c:dLbl>
            <c:dLbl>
              <c:idx val="3"/>
              <c:layout>
                <c:manualLayout>
                  <c:x val="-2.1107161528218704E-2"/>
                  <c:y val="3.269311117128200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F6-4D99-959E-90938A9DE2A1}"/>
                </c:ext>
              </c:extLst>
            </c:dLbl>
            <c:dLbl>
              <c:idx val="4"/>
              <c:layout>
                <c:manualLayout>
                  <c:x val="-4.5679059099660482E-2"/>
                  <c:y val="-3.07589958954293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F6-4D99-959E-90938A9DE2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Лист1!$B$27:$B$31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Лист1!$C$27:$C$31</c:f>
              <c:numCache>
                <c:formatCode>0.0</c:formatCode>
                <c:ptCount val="5"/>
                <c:pt idx="0">
                  <c:v>20.9166666666667</c:v>
                </c:pt>
                <c:pt idx="1">
                  <c:v>21.25</c:v>
                </c:pt>
                <c:pt idx="2">
                  <c:v>13.5</c:v>
                </c:pt>
                <c:pt idx="3">
                  <c:v>8.0833333333333304</c:v>
                </c:pt>
                <c:pt idx="4">
                  <c:v>36.25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AF6-4D99-959E-90938A9DE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0F-4038-8FA8-D9D21F44F2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0F-4038-8FA8-D9D21F44F2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0F-4038-8FA8-D9D21F44F2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0F-4038-8FA8-D9D21F44F2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60F-4038-8FA8-D9D21F44F2DD}"/>
              </c:ext>
            </c:extLst>
          </c:dPt>
          <c:dLbls>
            <c:dLbl>
              <c:idx val="0"/>
              <c:layout>
                <c:manualLayout>
                  <c:x val="4.204760480723152E-2"/>
                  <c:y val="4.0601358148442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0F-4038-8FA8-D9D21F44F2DD}"/>
                </c:ext>
              </c:extLst>
            </c:dLbl>
            <c:dLbl>
              <c:idx val="1"/>
              <c:layout>
                <c:manualLayout>
                  <c:x val="0.11725908233574441"/>
                  <c:y val="-0.122872446298982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0F-4038-8FA8-D9D21F44F2DD}"/>
                </c:ext>
              </c:extLst>
            </c:dLbl>
            <c:dLbl>
              <c:idx val="2"/>
              <c:layout>
                <c:manualLayout>
                  <c:x val="-2.7509381710355132E-2"/>
                  <c:y val="-7.908605611552335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0F-4038-8FA8-D9D21F44F2DD}"/>
                </c:ext>
              </c:extLst>
            </c:dLbl>
            <c:dLbl>
              <c:idx val="3"/>
              <c:layout>
                <c:manualLayout>
                  <c:x val="-0.1316790138289087"/>
                  <c:y val="0.1108994371233217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0F-4038-8FA8-D9D21F44F2DD}"/>
                </c:ext>
              </c:extLst>
            </c:dLbl>
            <c:dLbl>
              <c:idx val="4"/>
              <c:layout>
                <c:manualLayout>
                  <c:x val="-7.4694455072914209E-2"/>
                  <c:y val="1.138664194480258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60F-4038-8FA8-D9D21F44F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Лист1!$B$32:$B$36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Лист1!$C$32:$C$36</c:f>
              <c:numCache>
                <c:formatCode>0.0</c:formatCode>
                <c:ptCount val="5"/>
                <c:pt idx="0">
                  <c:v>23.333333333333286</c:v>
                </c:pt>
                <c:pt idx="1">
                  <c:v>33.416666666666664</c:v>
                </c:pt>
                <c:pt idx="2">
                  <c:v>25.5</c:v>
                </c:pt>
                <c:pt idx="3">
                  <c:v>9.0833333333333304</c:v>
                </c:pt>
                <c:pt idx="4">
                  <c:v>8.6666666666666732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60F-4038-8FA8-D9D21F44F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C9-4A18-92A5-96338EE0B5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C9-4A18-92A5-96338EE0B5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C9-4A18-92A5-96338EE0B5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C9-4A18-92A5-96338EE0B5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9C9-4A18-92A5-96338EE0B59B}"/>
              </c:ext>
            </c:extLst>
          </c:dPt>
          <c:dLbls>
            <c:dLbl>
              <c:idx val="0"/>
              <c:layout>
                <c:manualLayout>
                  <c:x val="8.3364565799078916E-2"/>
                  <c:y val="8.51509223179975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C9-4A18-92A5-96338EE0B59B}"/>
                </c:ext>
              </c:extLst>
            </c:dLbl>
            <c:dLbl>
              <c:idx val="1"/>
              <c:layout>
                <c:manualLayout>
                  <c:x val="0.17591887655406013"/>
                  <c:y val="-9.72440740149657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C9-4A18-92A5-96338EE0B59B}"/>
                </c:ext>
              </c:extLst>
            </c:dLbl>
            <c:dLbl>
              <c:idx val="2"/>
              <c:layout>
                <c:manualLayout>
                  <c:x val="-3.2508099764548562E-2"/>
                  <c:y val="-3.66524348585456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C9-4A18-92A5-96338EE0B59B}"/>
                </c:ext>
              </c:extLst>
            </c:dLbl>
            <c:dLbl>
              <c:idx val="3"/>
              <c:layout>
                <c:manualLayout>
                  <c:x val="-7.8011734701206537E-2"/>
                  <c:y val="-5.884114468925224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C9-4A18-92A5-96338EE0B59B}"/>
                </c:ext>
              </c:extLst>
            </c:dLbl>
            <c:dLbl>
              <c:idx val="4"/>
              <c:layout>
                <c:manualLayout>
                  <c:x val="-3.9077473491580743E-2"/>
                  <c:y val="-5.699417757064650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C9-4A18-92A5-96338EE0B5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Лист1!$B$37:$B$41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Лист1!$C$37:$C$41</c:f>
              <c:numCache>
                <c:formatCode>0.0</c:formatCode>
                <c:ptCount val="5"/>
                <c:pt idx="0">
                  <c:v>25.333333333333286</c:v>
                </c:pt>
                <c:pt idx="1">
                  <c:v>40.5</c:v>
                </c:pt>
                <c:pt idx="2">
                  <c:v>14.666666666666703</c:v>
                </c:pt>
                <c:pt idx="3">
                  <c:v>8.5833333333333304</c:v>
                </c:pt>
                <c:pt idx="4">
                  <c:v>10.916666666666703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C9-4A18-92A5-96338EE0B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1D-447B-B739-BFC34E3822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1D-447B-B739-BFC34E3822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1D-447B-B739-BFC34E3822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1D-447B-B739-BFC34E3822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1D-447B-B739-BFC34E3822B3}"/>
              </c:ext>
            </c:extLst>
          </c:dPt>
          <c:dLbls>
            <c:dLbl>
              <c:idx val="0"/>
              <c:layout>
                <c:manualLayout>
                  <c:x val="4.434574840170305E-2"/>
                  <c:y val="4.4592241662198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1D-447B-B739-BFC34E3822B3}"/>
                </c:ext>
              </c:extLst>
            </c:dLbl>
            <c:dLbl>
              <c:idx val="1"/>
              <c:layout>
                <c:manualLayout>
                  <c:x val="9.7156692083582033E-2"/>
                  <c:y val="-0.10449099917334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1D-447B-B739-BFC34E3822B3}"/>
                </c:ext>
              </c:extLst>
            </c:dLbl>
            <c:dLbl>
              <c:idx val="2"/>
              <c:layout>
                <c:manualLayout>
                  <c:x val="-9.3331748857022376E-2"/>
                  <c:y val="1.515373759797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1D-447B-B739-BFC34E3822B3}"/>
                </c:ext>
              </c:extLst>
            </c:dLbl>
            <c:dLbl>
              <c:idx val="3"/>
              <c:layout>
                <c:manualLayout>
                  <c:x val="-5.3390648716813621E-2"/>
                  <c:y val="1.90395412348858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1D-447B-B739-BFC34E3822B3}"/>
                </c:ext>
              </c:extLst>
            </c:dLbl>
            <c:dLbl>
              <c:idx val="4"/>
              <c:layout>
                <c:manualLayout>
                  <c:x val="-0.10029582695081035"/>
                  <c:y val="-2.26172779291015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1D-447B-B739-BFC34E382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Лист1!$B$42:$B$46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Лист1!$C$42:$C$46</c:f>
              <c:numCache>
                <c:formatCode>0.0</c:formatCode>
                <c:ptCount val="5"/>
                <c:pt idx="0">
                  <c:v>22.583333333333279</c:v>
                </c:pt>
                <c:pt idx="1">
                  <c:v>32.416666666666664</c:v>
                </c:pt>
                <c:pt idx="2">
                  <c:v>11</c:v>
                </c:pt>
                <c:pt idx="3">
                  <c:v>6.6666666666666696</c:v>
                </c:pt>
                <c:pt idx="4">
                  <c:v>27.333333333333286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1D-447B-B739-BFC34E382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4169-0DC9-4E2E-92D7-75E4AFC0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4127</Words>
  <Characters>23528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 Владимировна Мещерякова</cp:lastModifiedBy>
  <cp:revision>4</cp:revision>
  <dcterms:created xsi:type="dcterms:W3CDTF">2024-06-20T18:31:00Z</dcterms:created>
  <dcterms:modified xsi:type="dcterms:W3CDTF">2024-06-21T05:49:00Z</dcterms:modified>
</cp:coreProperties>
</file>