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Положение   о муниципальном   </w:t>
      </w:r>
      <w:proofErr w:type="gramStart"/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>жилищном  контроле</w:t>
      </w:r>
      <w:proofErr w:type="gramEnd"/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 xml:space="preserve"> в городе Нефтеюганске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Оценка количества субъектов предпринимательской и иной </w:t>
            </w:r>
            <w:proofErr w:type="gramStart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экономической  деятельности</w:t>
            </w:r>
            <w:proofErr w:type="gramEnd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proofErr w:type="gramStart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существующих  обязательных</w:t>
            </w:r>
            <w:proofErr w:type="gramEnd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Предложения принимаются на Портале для публичного обсуждения проектов и действующих нормативных актов органов власти regulation.admhmao.ru по </w:t>
      </w:r>
      <w:proofErr w:type="gramStart"/>
      <w:r w:rsidRPr="003A108F">
        <w:rPr>
          <w:rFonts w:ascii="Times New Roman" w:hAnsi="Times New Roman" w:cs="Times New Roman"/>
          <w:sz w:val="28"/>
          <w:szCs w:val="28"/>
        </w:rPr>
        <w:t>ссылке:_</w:t>
      </w:r>
      <w:proofErr w:type="gramEnd"/>
      <w:r w:rsidR="004B280F" w:rsidRPr="004B280F">
        <w:t xml:space="preserve"> </w:t>
      </w:r>
      <w:bookmarkStart w:id="0" w:name="_GoBack"/>
      <w:r w:rsidR="004B280F" w:rsidRPr="00245D36">
        <w:rPr>
          <w:rFonts w:ascii="Times New Roman" w:hAnsi="Times New Roman" w:cs="Times New Roman"/>
          <w:sz w:val="28"/>
          <w:szCs w:val="28"/>
          <w:u w:val="single"/>
        </w:rPr>
        <w:t>https://regulation.admhmao.ru/projects#npa=66085</w:t>
      </w:r>
      <w:bookmarkEnd w:id="0"/>
      <w:r w:rsidRPr="003A108F">
        <w:rPr>
          <w:rFonts w:ascii="Times New Roman" w:hAnsi="Times New Roman" w:cs="Times New Roman"/>
          <w:sz w:val="28"/>
          <w:szCs w:val="28"/>
        </w:rPr>
        <w:t>,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микрорайон 9, дом 29  </w:t>
      </w:r>
      <w:proofErr w:type="spellStart"/>
      <w:r w:rsidRPr="003A108F">
        <w:rPr>
          <w:rFonts w:ascii="Times New Roman" w:hAnsi="Times New Roman" w:cs="Times New Roman"/>
          <w:sz w:val="28"/>
          <w:szCs w:val="28"/>
          <w:u w:val="single"/>
        </w:rPr>
        <w:t>г.Нефтеюганск</w:t>
      </w:r>
      <w:proofErr w:type="spellEnd"/>
      <w:r w:rsidRPr="003A108F">
        <w:rPr>
          <w:rFonts w:ascii="Times New Roman" w:hAnsi="Times New Roman" w:cs="Times New Roman"/>
          <w:sz w:val="28"/>
          <w:szCs w:val="28"/>
          <w:u w:val="single"/>
        </w:rPr>
        <w:t>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9C0DF0">
        <w:rPr>
          <w:rFonts w:ascii="Times New Roman" w:hAnsi="Times New Roman" w:cs="Times New Roman"/>
          <w:sz w:val="28"/>
          <w:szCs w:val="28"/>
          <w:u w:val="single"/>
        </w:rPr>
        <w:t>с «12» ноября 2024 г. по «25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» ноября 2024 г.</w:t>
      </w:r>
    </w:p>
    <w:p w:rsidR="00A83507" w:rsidRPr="00245D36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245D36">
        <w:rPr>
          <w:rFonts w:ascii="Times New Roman" w:hAnsi="Times New Roman" w:cs="Times New Roman"/>
          <w:sz w:val="28"/>
          <w:szCs w:val="28"/>
        </w:rPr>
        <w:t xml:space="preserve"> </w:t>
      </w:r>
      <w:r w:rsidR="004B280F" w:rsidRPr="00245D36">
        <w:rPr>
          <w:rFonts w:ascii="Times New Roman" w:hAnsi="Times New Roman" w:cs="Times New Roman"/>
          <w:sz w:val="28"/>
          <w:szCs w:val="28"/>
          <w:u w:val="single"/>
        </w:rPr>
        <w:t>01/14/11-24/00066085</w:t>
      </w:r>
      <w:r w:rsidRPr="00245D36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«09» декабря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2024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45D36"/>
    <w:rsid w:val="002517BC"/>
    <w:rsid w:val="00253D2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280F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9C0DF0"/>
    <w:rsid w:val="00A1044D"/>
    <w:rsid w:val="00A54108"/>
    <w:rsid w:val="00A80E9E"/>
    <w:rsid w:val="00A83507"/>
    <w:rsid w:val="00AE2FA9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6</cp:revision>
  <dcterms:created xsi:type="dcterms:W3CDTF">2024-11-11T05:17:00Z</dcterms:created>
  <dcterms:modified xsi:type="dcterms:W3CDTF">2024-11-12T03:53:00Z</dcterms:modified>
</cp:coreProperties>
</file>