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7AA13" w14:textId="038AE5D7" w:rsidR="00E81F51" w:rsidRPr="00C57E98" w:rsidRDefault="00E81F51" w:rsidP="00E81F51">
      <w:pPr>
        <w:widowControl w:val="0"/>
        <w:tabs>
          <w:tab w:val="left" w:pos="709"/>
        </w:tabs>
        <w:jc w:val="center"/>
        <w:rPr>
          <w:b/>
          <w:sz w:val="28"/>
          <w:szCs w:val="28"/>
        </w:rPr>
      </w:pPr>
      <w:r w:rsidRPr="00C57E98">
        <w:rPr>
          <w:b/>
          <w:sz w:val="28"/>
          <w:szCs w:val="28"/>
        </w:rPr>
        <w:t xml:space="preserve">О реализации национального  проекта «Образование» </w:t>
      </w:r>
      <w:r w:rsidR="000D6A91" w:rsidRPr="00C57E98">
        <w:rPr>
          <w:b/>
          <w:sz w:val="28"/>
          <w:szCs w:val="28"/>
        </w:rPr>
        <w:t xml:space="preserve">на </w:t>
      </w:r>
      <w:r w:rsidR="007D3675" w:rsidRPr="00C57E98">
        <w:rPr>
          <w:b/>
          <w:sz w:val="28"/>
          <w:szCs w:val="28"/>
        </w:rPr>
        <w:t>3</w:t>
      </w:r>
      <w:r w:rsidR="00A958F0">
        <w:rPr>
          <w:b/>
          <w:sz w:val="28"/>
          <w:szCs w:val="28"/>
        </w:rPr>
        <w:t>1</w:t>
      </w:r>
      <w:r w:rsidR="000D6A91" w:rsidRPr="00C57E98">
        <w:rPr>
          <w:b/>
          <w:sz w:val="28"/>
          <w:szCs w:val="28"/>
        </w:rPr>
        <w:t>.</w:t>
      </w:r>
      <w:r w:rsidR="00A958F0">
        <w:rPr>
          <w:b/>
          <w:sz w:val="28"/>
          <w:szCs w:val="28"/>
        </w:rPr>
        <w:t>10</w:t>
      </w:r>
      <w:r w:rsidR="000D6A91" w:rsidRPr="00C57E98">
        <w:rPr>
          <w:b/>
          <w:sz w:val="28"/>
          <w:szCs w:val="28"/>
        </w:rPr>
        <w:t>.2024</w:t>
      </w:r>
    </w:p>
    <w:p w14:paraId="57447052" w14:textId="77777777" w:rsidR="00E81F51" w:rsidRPr="00C57E98" w:rsidRDefault="00E81F51" w:rsidP="00E81F51">
      <w:pPr>
        <w:widowControl w:val="0"/>
        <w:tabs>
          <w:tab w:val="left" w:pos="709"/>
        </w:tabs>
        <w:ind w:firstLine="709"/>
        <w:jc w:val="both"/>
        <w:rPr>
          <w:rFonts w:eastAsia="Calibri"/>
          <w:sz w:val="28"/>
          <w:szCs w:val="28"/>
          <w:lang w:eastAsia="en-US"/>
        </w:rPr>
      </w:pPr>
      <w:r w:rsidRPr="00C57E98">
        <w:rPr>
          <w:rFonts w:eastAsia="Calibri"/>
          <w:sz w:val="28"/>
          <w:szCs w:val="28"/>
          <w:lang w:eastAsia="en-US"/>
        </w:rPr>
        <w:t>В целях реализации Указа Президента Российской Федерации от 7 мая 2018 года  № 204 «О национальных целях и стратегических задачах развития Российской Федерации до 2024 года» и в соответствии с Национальным проект</w:t>
      </w:r>
      <w:r w:rsidR="00030F85" w:rsidRPr="00C57E98">
        <w:rPr>
          <w:rFonts w:eastAsia="Calibri"/>
          <w:sz w:val="28"/>
          <w:szCs w:val="28"/>
          <w:lang w:eastAsia="en-US"/>
        </w:rPr>
        <w:t>ом</w:t>
      </w:r>
      <w:r w:rsidRPr="00C57E98">
        <w:rPr>
          <w:rFonts w:eastAsia="Calibri"/>
          <w:sz w:val="28"/>
          <w:szCs w:val="28"/>
          <w:lang w:eastAsia="en-US"/>
        </w:rPr>
        <w:t xml:space="preserve"> «Образование» </w:t>
      </w:r>
      <w:r w:rsidR="00374525" w:rsidRPr="00C57E98">
        <w:rPr>
          <w:rFonts w:eastAsia="Calibri"/>
          <w:sz w:val="28"/>
          <w:szCs w:val="28"/>
          <w:lang w:eastAsia="en-US"/>
        </w:rPr>
        <w:t>д</w:t>
      </w:r>
      <w:r w:rsidRPr="00C57E98">
        <w:rPr>
          <w:rFonts w:eastAsia="Calibri"/>
          <w:sz w:val="28"/>
          <w:szCs w:val="28"/>
          <w:lang w:eastAsia="en-US"/>
        </w:rPr>
        <w:t>епартаментом образования администрации города Нефтеюганска (далее - Департамент) организована деятельность по реализ</w:t>
      </w:r>
      <w:r w:rsidR="00030F85" w:rsidRPr="00C57E98">
        <w:rPr>
          <w:rFonts w:eastAsia="Calibri"/>
          <w:sz w:val="28"/>
          <w:szCs w:val="28"/>
          <w:lang w:eastAsia="en-US"/>
        </w:rPr>
        <w:t xml:space="preserve">ации региональной составляющей </w:t>
      </w:r>
      <w:r w:rsidR="000D6A91" w:rsidRPr="00C57E98">
        <w:rPr>
          <w:rFonts w:eastAsia="Calibri"/>
          <w:sz w:val="28"/>
          <w:szCs w:val="28"/>
          <w:lang w:eastAsia="en-US"/>
        </w:rPr>
        <w:t>4</w:t>
      </w:r>
      <w:r w:rsidRPr="00C57E98">
        <w:rPr>
          <w:rFonts w:eastAsia="Calibri"/>
          <w:sz w:val="28"/>
          <w:szCs w:val="28"/>
          <w:lang w:eastAsia="en-US"/>
        </w:rPr>
        <w:t xml:space="preserve"> федеральных</w:t>
      </w:r>
      <w:r w:rsidR="000D6A91" w:rsidRPr="00C57E98">
        <w:rPr>
          <w:rFonts w:eastAsia="Calibri"/>
          <w:sz w:val="28"/>
          <w:szCs w:val="28"/>
          <w:lang w:eastAsia="en-US"/>
        </w:rPr>
        <w:t xml:space="preserve"> </w:t>
      </w:r>
      <w:r w:rsidRPr="00C57E98">
        <w:rPr>
          <w:rFonts w:eastAsia="Calibri"/>
          <w:sz w:val="28"/>
          <w:szCs w:val="28"/>
          <w:lang w:eastAsia="en-US"/>
        </w:rPr>
        <w:t>проектов (далее - Проекты):</w:t>
      </w:r>
    </w:p>
    <w:p w14:paraId="7795D653" w14:textId="77777777" w:rsidR="00E81F51" w:rsidRPr="00C57E98" w:rsidRDefault="00E81F51" w:rsidP="00E81F51">
      <w:pPr>
        <w:widowControl w:val="0"/>
        <w:ind w:firstLine="709"/>
        <w:jc w:val="both"/>
        <w:rPr>
          <w:rFonts w:eastAsia="Calibri"/>
          <w:sz w:val="28"/>
          <w:szCs w:val="28"/>
        </w:rPr>
      </w:pPr>
      <w:r w:rsidRPr="00C57E98">
        <w:rPr>
          <w:rFonts w:eastAsia="Calibri"/>
          <w:sz w:val="28"/>
          <w:szCs w:val="28"/>
        </w:rPr>
        <w:t>-«Современная школа»;</w:t>
      </w:r>
    </w:p>
    <w:p w14:paraId="4A4C1481" w14:textId="77777777" w:rsidR="00E81F51" w:rsidRPr="00C57E98" w:rsidRDefault="00E81F51" w:rsidP="00E81F51">
      <w:pPr>
        <w:widowControl w:val="0"/>
        <w:ind w:firstLine="709"/>
        <w:jc w:val="both"/>
        <w:rPr>
          <w:rFonts w:eastAsia="Calibri"/>
          <w:sz w:val="28"/>
          <w:szCs w:val="28"/>
        </w:rPr>
      </w:pPr>
      <w:r w:rsidRPr="00C57E98">
        <w:rPr>
          <w:rFonts w:eastAsia="Calibri"/>
          <w:sz w:val="28"/>
          <w:szCs w:val="28"/>
        </w:rPr>
        <w:t>-«Успех каждого ребёнка»;</w:t>
      </w:r>
    </w:p>
    <w:p w14:paraId="63BB777F" w14:textId="77777777" w:rsidR="00E81F51" w:rsidRPr="00C57E98" w:rsidRDefault="00E81F51" w:rsidP="00E81F51">
      <w:pPr>
        <w:widowControl w:val="0"/>
        <w:ind w:firstLine="709"/>
        <w:jc w:val="both"/>
        <w:rPr>
          <w:rFonts w:eastAsia="Calibri"/>
          <w:sz w:val="28"/>
          <w:szCs w:val="28"/>
        </w:rPr>
      </w:pPr>
      <w:r w:rsidRPr="00C57E98">
        <w:rPr>
          <w:rFonts w:eastAsia="Calibri"/>
          <w:sz w:val="28"/>
          <w:szCs w:val="28"/>
        </w:rPr>
        <w:t xml:space="preserve">-«Цифровая образовательная среда»; </w:t>
      </w:r>
    </w:p>
    <w:p w14:paraId="29E42CCA" w14:textId="77777777" w:rsidR="00E81F51" w:rsidRPr="00C57E98" w:rsidRDefault="00030F85" w:rsidP="00E81F51">
      <w:pPr>
        <w:widowControl w:val="0"/>
        <w:ind w:firstLine="709"/>
        <w:jc w:val="both"/>
        <w:rPr>
          <w:rFonts w:eastAsia="Calibri"/>
          <w:sz w:val="28"/>
          <w:szCs w:val="28"/>
        </w:rPr>
      </w:pPr>
      <w:r w:rsidRPr="00C57E98">
        <w:rPr>
          <w:rFonts w:eastAsia="Calibri"/>
          <w:sz w:val="28"/>
          <w:szCs w:val="28"/>
        </w:rPr>
        <w:t>-«Патриотическое воспитание».</w:t>
      </w:r>
    </w:p>
    <w:p w14:paraId="3196F935" w14:textId="77777777" w:rsidR="000D6A91" w:rsidRPr="00C57E98" w:rsidRDefault="000D6A91" w:rsidP="00E81F51">
      <w:pPr>
        <w:widowControl w:val="0"/>
        <w:ind w:firstLine="709"/>
        <w:jc w:val="both"/>
        <w:rPr>
          <w:b/>
          <w:sz w:val="28"/>
          <w:szCs w:val="28"/>
        </w:rPr>
      </w:pPr>
    </w:p>
    <w:p w14:paraId="07E32619" w14:textId="77777777" w:rsidR="00764363" w:rsidRPr="005D0A45" w:rsidRDefault="00764363" w:rsidP="00764363">
      <w:pPr>
        <w:widowControl w:val="0"/>
        <w:ind w:firstLine="709"/>
        <w:jc w:val="both"/>
        <w:rPr>
          <w:b/>
          <w:sz w:val="28"/>
          <w:szCs w:val="28"/>
        </w:rPr>
      </w:pPr>
      <w:r w:rsidRPr="005D0A45">
        <w:rPr>
          <w:b/>
          <w:sz w:val="28"/>
          <w:szCs w:val="28"/>
        </w:rPr>
        <w:t>Национальный проект «Образование»</w:t>
      </w:r>
    </w:p>
    <w:p w14:paraId="30393745" w14:textId="77777777" w:rsidR="00764363" w:rsidRPr="005D0A45" w:rsidRDefault="00764363" w:rsidP="00764363">
      <w:pPr>
        <w:widowControl w:val="0"/>
        <w:ind w:firstLine="709"/>
        <w:jc w:val="both"/>
        <w:rPr>
          <w:b/>
          <w:i/>
          <w:sz w:val="28"/>
          <w:szCs w:val="28"/>
        </w:rPr>
      </w:pPr>
      <w:r w:rsidRPr="005D0A45">
        <w:rPr>
          <w:b/>
          <w:i/>
          <w:sz w:val="28"/>
          <w:szCs w:val="28"/>
        </w:rPr>
        <w:t>Региональный проект «Современная школа»</w:t>
      </w:r>
    </w:p>
    <w:p w14:paraId="63BE9A9D" w14:textId="77777777" w:rsidR="00A32239" w:rsidRPr="005D0A45" w:rsidRDefault="00764363" w:rsidP="00A32239">
      <w:pPr>
        <w:pStyle w:val="Default"/>
        <w:widowControl w:val="0"/>
        <w:ind w:firstLine="709"/>
        <w:jc w:val="both"/>
        <w:rPr>
          <w:rFonts w:eastAsia="Calibri"/>
          <w:sz w:val="28"/>
          <w:szCs w:val="28"/>
          <w:lang w:bidi="hi-IN"/>
        </w:rPr>
      </w:pPr>
      <w:r>
        <w:rPr>
          <w:rFonts w:eastAsia="Calibri"/>
          <w:sz w:val="28"/>
          <w:szCs w:val="28"/>
        </w:rPr>
        <w:t>В</w:t>
      </w:r>
      <w:r w:rsidRPr="005D0A45">
        <w:rPr>
          <w:rFonts w:eastAsia="Calibri"/>
          <w:sz w:val="28"/>
          <w:szCs w:val="28"/>
        </w:rPr>
        <w:t xml:space="preserve"> городе создана и функционирует муниципальная система оценки качества подготовки обучающихся, включающая оценку ключевых характеристик качества подготовки обучающихся, в том числе проведение оценочных процедур всех уровней, в том числе м</w:t>
      </w:r>
      <w:r w:rsidRPr="005D0A45">
        <w:rPr>
          <w:color w:val="000000" w:themeColor="text1"/>
          <w:sz w:val="28"/>
          <w:szCs w:val="28"/>
        </w:rPr>
        <w:t>еждународные исследования, всероссийские проверочные работы</w:t>
      </w:r>
      <w:r w:rsidRPr="005D0A45">
        <w:rPr>
          <w:rFonts w:eastAsia="Calibri"/>
          <w:sz w:val="28"/>
          <w:szCs w:val="28"/>
        </w:rPr>
        <w:t xml:space="preserve">. </w:t>
      </w:r>
      <w:r w:rsidR="00A32239" w:rsidRPr="005D0A45">
        <w:rPr>
          <w:rFonts w:eastAsia="Calibri"/>
          <w:sz w:val="28"/>
          <w:szCs w:val="28"/>
          <w:lang w:bidi="hi-IN"/>
        </w:rPr>
        <w:t xml:space="preserve">7 выпускников МБОУ «Лицей №1», МБОУ «СОШ №2 им. А.И. Исаевой», МБОУ «СОШ № 8», МБОУ «СОШ №9», МБОУ «СОШ № 13» получили максимальный результат 100 баллов по учебным предметам «химия», </w:t>
      </w:r>
      <w:r w:rsidR="00A32239">
        <w:rPr>
          <w:sz w:val="28"/>
          <w:szCs w:val="28"/>
          <w:lang w:bidi="hi-IN"/>
        </w:rPr>
        <w:t xml:space="preserve">«физика», </w:t>
      </w:r>
      <w:r w:rsidR="00A32239" w:rsidRPr="005D0A45">
        <w:rPr>
          <w:rFonts w:eastAsia="Calibri"/>
          <w:sz w:val="28"/>
          <w:szCs w:val="28"/>
          <w:lang w:bidi="hi-IN"/>
        </w:rPr>
        <w:t>«география», «математика» (профиль</w:t>
      </w:r>
      <w:r w:rsidR="00A32239">
        <w:rPr>
          <w:rFonts w:eastAsia="Calibri"/>
          <w:sz w:val="28"/>
          <w:szCs w:val="28"/>
          <w:lang w:bidi="hi-IN"/>
        </w:rPr>
        <w:t>ный уровень)</w:t>
      </w:r>
      <w:r w:rsidR="00A32239">
        <w:rPr>
          <w:sz w:val="28"/>
          <w:szCs w:val="28"/>
          <w:lang w:bidi="hi-IN"/>
        </w:rPr>
        <w:t xml:space="preserve">, «литература», </w:t>
      </w:r>
      <w:r w:rsidR="00A32239">
        <w:rPr>
          <w:rFonts w:eastAsia="Calibri"/>
          <w:sz w:val="28"/>
          <w:szCs w:val="28"/>
          <w:lang w:bidi="hi-IN"/>
        </w:rPr>
        <w:t>(2023 г. – 4 чел.</w:t>
      </w:r>
      <w:r w:rsidR="00A32239" w:rsidRPr="005D0A45">
        <w:rPr>
          <w:rFonts w:eastAsia="Calibri"/>
          <w:sz w:val="28"/>
          <w:szCs w:val="28"/>
          <w:lang w:bidi="hi-IN"/>
        </w:rPr>
        <w:t>).</w:t>
      </w:r>
    </w:p>
    <w:p w14:paraId="030785B7" w14:textId="223E6E26" w:rsidR="00764363" w:rsidRPr="005D0A45" w:rsidRDefault="00764363" w:rsidP="00A32239">
      <w:pPr>
        <w:pStyle w:val="Default"/>
        <w:widowControl w:val="0"/>
        <w:ind w:firstLine="709"/>
        <w:jc w:val="both"/>
        <w:rPr>
          <w:rFonts w:eastAsia="Calibri"/>
          <w:sz w:val="28"/>
          <w:szCs w:val="28"/>
        </w:rPr>
      </w:pPr>
      <w:r w:rsidRPr="005D0A45">
        <w:rPr>
          <w:rFonts w:eastAsia="Calibri"/>
          <w:sz w:val="28"/>
          <w:szCs w:val="28"/>
        </w:rPr>
        <w:t>С целью снижения доли учащихся, занимающихся во вторую смену, в рамках государственной программы Ханты-Мансийского автономного округа - Югры «Развитие образования», муниципальной программы «Развитие образования в городе Нефтеюганске» осуществляется реализация «дорожной карты» по строительству объекта образования «Средняя общеобразовательная школа в 17 микрорайоне г.Нефтеюганска</w:t>
      </w:r>
      <w:r w:rsidR="002B5BF7">
        <w:rPr>
          <w:rFonts w:eastAsia="Calibri"/>
          <w:sz w:val="28"/>
          <w:szCs w:val="28"/>
        </w:rPr>
        <w:t xml:space="preserve"> на 1100 мест</w:t>
      </w:r>
      <w:r w:rsidRPr="005D0A45">
        <w:rPr>
          <w:rFonts w:eastAsia="Calibri"/>
          <w:sz w:val="28"/>
          <w:szCs w:val="28"/>
        </w:rPr>
        <w:t>».</w:t>
      </w:r>
    </w:p>
    <w:p w14:paraId="52A15D40" w14:textId="77777777" w:rsidR="00764363" w:rsidRDefault="00764363" w:rsidP="00764363">
      <w:pPr>
        <w:widowControl w:val="0"/>
        <w:pBdr>
          <w:bottom w:val="single" w:sz="4" w:space="31" w:color="FFFFFF"/>
        </w:pBdr>
        <w:tabs>
          <w:tab w:val="left" w:pos="0"/>
        </w:tabs>
        <w:autoSpaceDE w:val="0"/>
        <w:ind w:firstLine="709"/>
        <w:jc w:val="both"/>
        <w:rPr>
          <w:bCs/>
          <w:sz w:val="28"/>
          <w:szCs w:val="28"/>
        </w:rPr>
      </w:pPr>
      <w:r w:rsidRPr="005D0A45">
        <w:rPr>
          <w:rFonts w:eastAsia="Calibri"/>
          <w:sz w:val="28"/>
          <w:szCs w:val="28"/>
        </w:rPr>
        <w:t xml:space="preserve">С целью вовлечения всех участников системы образования (обучающиеся, педагоги, родители (законные представители), работодатели и представители общественных объединений) в решение вопросов развития в 100% образовательных организаций осуществляют деятельность органы государственно-общественного управления. Создан городской совет родителей, </w:t>
      </w:r>
      <w:r w:rsidRPr="005D0A45">
        <w:rPr>
          <w:sz w:val="28"/>
          <w:szCs w:val="28"/>
        </w:rPr>
        <w:t xml:space="preserve">работа которого осуществляется по трём направлениям: </w:t>
      </w:r>
      <w:r w:rsidRPr="005D0A45">
        <w:rPr>
          <w:bCs/>
          <w:sz w:val="28"/>
          <w:szCs w:val="28"/>
        </w:rPr>
        <w:t xml:space="preserve">по вопросам дошкольного образования, общего и дополнительного образования, работе с детьми с ограниченными возможностями здоровья. </w:t>
      </w:r>
    </w:p>
    <w:p w14:paraId="13833AB2" w14:textId="5ECBC479" w:rsidR="00764363" w:rsidRPr="005D0A45" w:rsidRDefault="00764363" w:rsidP="00764363">
      <w:pPr>
        <w:widowControl w:val="0"/>
        <w:pBdr>
          <w:bottom w:val="single" w:sz="4" w:space="31" w:color="FFFFFF"/>
        </w:pBdr>
        <w:tabs>
          <w:tab w:val="left" w:pos="0"/>
        </w:tabs>
        <w:autoSpaceDE w:val="0"/>
        <w:ind w:firstLine="709"/>
        <w:jc w:val="both"/>
        <w:rPr>
          <w:bCs/>
          <w:iCs/>
          <w:sz w:val="28"/>
          <w:szCs w:val="28"/>
        </w:rPr>
      </w:pPr>
      <w:r w:rsidRPr="005D0A45">
        <w:rPr>
          <w:bCs/>
          <w:iCs/>
          <w:sz w:val="28"/>
          <w:szCs w:val="28"/>
        </w:rPr>
        <w:t>Для обеспечения непрерывного и планомерного повышения квалификации педагогических работников организована деятельность 3 федеральных</w:t>
      </w:r>
      <w:r w:rsidR="00461095">
        <w:rPr>
          <w:bCs/>
          <w:iCs/>
          <w:sz w:val="28"/>
          <w:szCs w:val="28"/>
        </w:rPr>
        <w:t xml:space="preserve"> и </w:t>
      </w:r>
      <w:r w:rsidRPr="005D0A45">
        <w:rPr>
          <w:bCs/>
          <w:iCs/>
          <w:sz w:val="28"/>
          <w:szCs w:val="28"/>
        </w:rPr>
        <w:t xml:space="preserve">14 региональных инновационных площадок, </w:t>
      </w:r>
      <w:r w:rsidR="00461095">
        <w:rPr>
          <w:bCs/>
          <w:iCs/>
          <w:sz w:val="28"/>
          <w:szCs w:val="28"/>
        </w:rPr>
        <w:t>1</w:t>
      </w:r>
      <w:r w:rsidR="00461095" w:rsidRPr="00461095">
        <w:rPr>
          <w:bCs/>
          <w:iCs/>
          <w:sz w:val="28"/>
          <w:szCs w:val="28"/>
        </w:rPr>
        <w:t xml:space="preserve">9 </w:t>
      </w:r>
      <w:r w:rsidR="00461095">
        <w:rPr>
          <w:bCs/>
          <w:iCs/>
          <w:sz w:val="28"/>
          <w:szCs w:val="28"/>
        </w:rPr>
        <w:t>муниципальных ресурсных центров, 3</w:t>
      </w:r>
      <w:r w:rsidR="002B5BF7">
        <w:rPr>
          <w:bCs/>
          <w:iCs/>
          <w:sz w:val="28"/>
          <w:szCs w:val="28"/>
        </w:rPr>
        <w:t>9</w:t>
      </w:r>
      <w:r w:rsidRPr="005D0A45">
        <w:rPr>
          <w:bCs/>
          <w:iCs/>
          <w:sz w:val="28"/>
          <w:szCs w:val="28"/>
        </w:rPr>
        <w:t xml:space="preserve"> городских предметных методических объединени</w:t>
      </w:r>
      <w:r w:rsidR="00514C89">
        <w:rPr>
          <w:bCs/>
          <w:iCs/>
          <w:sz w:val="28"/>
          <w:szCs w:val="28"/>
        </w:rPr>
        <w:t>й</w:t>
      </w:r>
      <w:r w:rsidRPr="005D0A45">
        <w:rPr>
          <w:bCs/>
          <w:iCs/>
          <w:sz w:val="28"/>
          <w:szCs w:val="28"/>
        </w:rPr>
        <w:t>,</w:t>
      </w:r>
      <w:r w:rsidR="002B5BF7">
        <w:rPr>
          <w:bCs/>
          <w:iCs/>
          <w:sz w:val="28"/>
          <w:szCs w:val="28"/>
        </w:rPr>
        <w:t xml:space="preserve"> </w:t>
      </w:r>
      <w:r w:rsidRPr="005D0A45">
        <w:rPr>
          <w:bCs/>
          <w:iCs/>
          <w:sz w:val="28"/>
          <w:szCs w:val="28"/>
        </w:rPr>
        <w:t xml:space="preserve"> </w:t>
      </w:r>
      <w:r w:rsidR="00461095">
        <w:rPr>
          <w:bCs/>
          <w:iCs/>
          <w:sz w:val="28"/>
          <w:szCs w:val="28"/>
        </w:rPr>
        <w:t>осуществляется</w:t>
      </w:r>
      <w:r w:rsidRPr="005D0A45">
        <w:rPr>
          <w:bCs/>
          <w:iCs/>
          <w:sz w:val="28"/>
          <w:szCs w:val="28"/>
        </w:rPr>
        <w:t xml:space="preserve"> деятельность по предъявлению лучших образцов профессиональной педагогической деятельности (муниципа</w:t>
      </w:r>
      <w:r>
        <w:rPr>
          <w:bCs/>
          <w:iCs/>
          <w:sz w:val="28"/>
          <w:szCs w:val="28"/>
        </w:rPr>
        <w:t>льные конкурсы: «Учитель года»</w:t>
      </w:r>
      <w:r w:rsidRPr="005D0A45">
        <w:rPr>
          <w:bCs/>
          <w:iCs/>
          <w:sz w:val="28"/>
          <w:szCs w:val="28"/>
        </w:rPr>
        <w:t>,</w:t>
      </w:r>
      <w:r>
        <w:rPr>
          <w:bCs/>
          <w:iCs/>
          <w:sz w:val="28"/>
          <w:szCs w:val="28"/>
        </w:rPr>
        <w:t xml:space="preserve"> конкурс на призы главы города, </w:t>
      </w:r>
      <w:r w:rsidRPr="005D0A45">
        <w:rPr>
          <w:bCs/>
          <w:iCs/>
          <w:sz w:val="28"/>
          <w:szCs w:val="28"/>
        </w:rPr>
        <w:t xml:space="preserve">участие в региональном и заключительном этапе Всероссийского конкурса профессионального </w:t>
      </w:r>
      <w:r w:rsidRPr="005D0A45">
        <w:rPr>
          <w:bCs/>
          <w:iCs/>
          <w:sz w:val="28"/>
          <w:szCs w:val="28"/>
        </w:rPr>
        <w:lastRenderedPageBreak/>
        <w:t xml:space="preserve">мастерства «Учитель года», региональном конкурсе «Учитель будущего ХМАО - Югры», конкурса на присуждение премии Губернатора ХМАО – Югры «Педагог-новатор»  и т.д.). </w:t>
      </w:r>
      <w:r w:rsidR="00461095">
        <w:rPr>
          <w:bCs/>
          <w:iCs/>
          <w:sz w:val="28"/>
          <w:szCs w:val="28"/>
        </w:rPr>
        <w:t>Р</w:t>
      </w:r>
      <w:r w:rsidR="002B5BF7">
        <w:rPr>
          <w:bCs/>
          <w:iCs/>
          <w:sz w:val="28"/>
          <w:szCs w:val="28"/>
        </w:rPr>
        <w:t>еализ</w:t>
      </w:r>
      <w:r w:rsidR="00461095">
        <w:rPr>
          <w:bCs/>
          <w:iCs/>
          <w:sz w:val="28"/>
          <w:szCs w:val="28"/>
        </w:rPr>
        <w:t>уются</w:t>
      </w:r>
      <w:r w:rsidR="002B5BF7">
        <w:rPr>
          <w:bCs/>
          <w:iCs/>
          <w:sz w:val="28"/>
          <w:szCs w:val="28"/>
        </w:rPr>
        <w:t xml:space="preserve"> муниципальны</w:t>
      </w:r>
      <w:r w:rsidR="00461095">
        <w:rPr>
          <w:bCs/>
          <w:iCs/>
          <w:sz w:val="28"/>
          <w:szCs w:val="28"/>
        </w:rPr>
        <w:t>е</w:t>
      </w:r>
      <w:r w:rsidR="002B5BF7">
        <w:rPr>
          <w:bCs/>
          <w:iCs/>
          <w:sz w:val="28"/>
          <w:szCs w:val="28"/>
        </w:rPr>
        <w:t xml:space="preserve"> проект</w:t>
      </w:r>
      <w:r w:rsidR="00461095">
        <w:rPr>
          <w:bCs/>
          <w:iCs/>
          <w:sz w:val="28"/>
          <w:szCs w:val="28"/>
        </w:rPr>
        <w:t>ы</w:t>
      </w:r>
      <w:r w:rsidR="002B5BF7">
        <w:rPr>
          <w:bCs/>
          <w:iCs/>
          <w:sz w:val="28"/>
          <w:szCs w:val="28"/>
        </w:rPr>
        <w:t xml:space="preserve"> «Методическая среда»</w:t>
      </w:r>
      <w:r w:rsidR="00514C89">
        <w:rPr>
          <w:bCs/>
          <w:iCs/>
          <w:sz w:val="28"/>
          <w:szCs w:val="28"/>
        </w:rPr>
        <w:t>,</w:t>
      </w:r>
      <w:r w:rsidR="002B5BF7">
        <w:rPr>
          <w:bCs/>
          <w:iCs/>
          <w:sz w:val="28"/>
          <w:szCs w:val="28"/>
        </w:rPr>
        <w:t xml:space="preserve"> «Управленческая среда», </w:t>
      </w:r>
      <w:r w:rsidR="002B5BF7" w:rsidRPr="00461095">
        <w:rPr>
          <w:bCs/>
          <w:iCs/>
          <w:sz w:val="28"/>
          <w:szCs w:val="28"/>
        </w:rPr>
        <w:t>направленны</w:t>
      </w:r>
      <w:r w:rsidR="00461095" w:rsidRPr="00461095">
        <w:rPr>
          <w:bCs/>
          <w:iCs/>
          <w:sz w:val="28"/>
          <w:szCs w:val="28"/>
        </w:rPr>
        <w:t>е</w:t>
      </w:r>
      <w:r w:rsidR="002B5BF7" w:rsidRPr="00461095">
        <w:rPr>
          <w:bCs/>
          <w:iCs/>
          <w:sz w:val="28"/>
          <w:szCs w:val="28"/>
        </w:rPr>
        <w:t xml:space="preserve"> на развитие системы профессионального развития педагогических и руководящих работников образовательных организаций</w:t>
      </w:r>
      <w:r w:rsidR="00461095" w:rsidRPr="00461095">
        <w:rPr>
          <w:bCs/>
          <w:iCs/>
          <w:sz w:val="28"/>
          <w:szCs w:val="28"/>
        </w:rPr>
        <w:t>.</w:t>
      </w:r>
    </w:p>
    <w:p w14:paraId="2C6F6BFF" w14:textId="678D6605" w:rsidR="00764363" w:rsidRPr="005D0A45" w:rsidRDefault="00764363" w:rsidP="00764363">
      <w:pPr>
        <w:widowControl w:val="0"/>
        <w:pBdr>
          <w:bottom w:val="single" w:sz="4" w:space="31" w:color="FFFFFF"/>
        </w:pBdr>
        <w:tabs>
          <w:tab w:val="left" w:pos="0"/>
        </w:tabs>
        <w:autoSpaceDE w:val="0"/>
        <w:ind w:firstLine="709"/>
        <w:jc w:val="both"/>
        <w:rPr>
          <w:rFonts w:eastAsia="Calibri"/>
          <w:sz w:val="28"/>
          <w:szCs w:val="28"/>
          <w:lang w:eastAsia="en-US"/>
        </w:rPr>
      </w:pPr>
      <w:r>
        <w:rPr>
          <w:bCs/>
          <w:iCs/>
          <w:sz w:val="28"/>
          <w:szCs w:val="28"/>
        </w:rPr>
        <w:t xml:space="preserve">На </w:t>
      </w:r>
      <w:r w:rsidR="00AA73BE">
        <w:rPr>
          <w:bCs/>
          <w:iCs/>
          <w:sz w:val="28"/>
          <w:szCs w:val="28"/>
        </w:rPr>
        <w:t>3</w:t>
      </w:r>
      <w:r w:rsidR="00A958F0">
        <w:rPr>
          <w:bCs/>
          <w:iCs/>
          <w:sz w:val="28"/>
          <w:szCs w:val="28"/>
        </w:rPr>
        <w:t>1</w:t>
      </w:r>
      <w:r w:rsidRPr="005D0A45">
        <w:rPr>
          <w:bCs/>
          <w:iCs/>
          <w:sz w:val="28"/>
          <w:szCs w:val="28"/>
        </w:rPr>
        <w:t>.</w:t>
      </w:r>
      <w:r w:rsidR="00A958F0">
        <w:rPr>
          <w:bCs/>
          <w:iCs/>
          <w:sz w:val="28"/>
          <w:szCs w:val="28"/>
        </w:rPr>
        <w:t>10</w:t>
      </w:r>
      <w:r w:rsidRPr="005D0A45">
        <w:rPr>
          <w:bCs/>
          <w:iCs/>
          <w:sz w:val="28"/>
          <w:szCs w:val="28"/>
        </w:rPr>
        <w:t xml:space="preserve">.2024 </w:t>
      </w:r>
      <w:r w:rsidR="00A958F0">
        <w:rPr>
          <w:bCs/>
          <w:iCs/>
          <w:sz w:val="28"/>
          <w:szCs w:val="28"/>
        </w:rPr>
        <w:t>69,6</w:t>
      </w:r>
      <w:r w:rsidRPr="005D0A45">
        <w:rPr>
          <w:bCs/>
          <w:iCs/>
          <w:sz w:val="28"/>
          <w:szCs w:val="28"/>
        </w:rPr>
        <w:t>% педагогических работников общеобразовательных организаций прошли повышение квалификации в центре непрерывного повышения профессионального мастерства ХМАО – Югры</w:t>
      </w:r>
      <w:r w:rsidRPr="005D0A45">
        <w:rPr>
          <w:rFonts w:eastAsia="Calibri"/>
          <w:sz w:val="28"/>
          <w:szCs w:val="28"/>
          <w:lang w:eastAsia="en-US"/>
        </w:rPr>
        <w:t xml:space="preserve"> (план 2024 г. – 53,8%).</w:t>
      </w:r>
    </w:p>
    <w:p w14:paraId="498EEB5B" w14:textId="77777777" w:rsidR="00764363" w:rsidRPr="005D0A45" w:rsidRDefault="00764363" w:rsidP="00764363">
      <w:pPr>
        <w:widowControl w:val="0"/>
        <w:pBdr>
          <w:bottom w:val="single" w:sz="4" w:space="31" w:color="FFFFFF"/>
        </w:pBdr>
        <w:tabs>
          <w:tab w:val="left" w:pos="0"/>
        </w:tabs>
        <w:autoSpaceDE w:val="0"/>
        <w:ind w:firstLine="709"/>
        <w:jc w:val="both"/>
        <w:rPr>
          <w:bCs/>
          <w:iCs/>
          <w:sz w:val="28"/>
          <w:szCs w:val="28"/>
        </w:rPr>
      </w:pPr>
      <w:r w:rsidRPr="005D0A45">
        <w:rPr>
          <w:bCs/>
          <w:iCs/>
          <w:sz w:val="28"/>
          <w:szCs w:val="28"/>
        </w:rPr>
        <w:t>100% педагогических работников в возрасте до 35 лет вовлечены в различные формы поддержки и сопровождения: вопросы профессионального становления решает Клуб молодых педагогов, осуществляются практики наставничества, тьюторства, организовано участие в работе сетевых сообществ, проводятся стажировки, мастер-классы, осуществляются финансовые формы поддержки. Молодые педагоги являются активными участниками проектной деятельности.</w:t>
      </w:r>
    </w:p>
    <w:p w14:paraId="0AE7D41C" w14:textId="77777777" w:rsidR="00764363" w:rsidRPr="005D0A45" w:rsidRDefault="00764363" w:rsidP="00764363">
      <w:pPr>
        <w:widowControl w:val="0"/>
        <w:pBdr>
          <w:bottom w:val="single" w:sz="4" w:space="31" w:color="FFFFFF"/>
        </w:pBdr>
        <w:tabs>
          <w:tab w:val="left" w:pos="0"/>
        </w:tabs>
        <w:autoSpaceDE w:val="0"/>
        <w:ind w:firstLine="709"/>
        <w:jc w:val="both"/>
        <w:rPr>
          <w:sz w:val="28"/>
          <w:szCs w:val="28"/>
        </w:rPr>
      </w:pPr>
      <w:r w:rsidRPr="005D0A45">
        <w:rPr>
          <w:sz w:val="28"/>
          <w:szCs w:val="28"/>
        </w:rPr>
        <w:t>В 100% общеобразовательных организаций реализуется проект «Школа Минпросвещения России», в рамках которого во всех школах города создан школьный театр и школьный спортивный клуб.</w:t>
      </w:r>
    </w:p>
    <w:p w14:paraId="7AC0E5AC" w14:textId="77777777" w:rsidR="00764363" w:rsidRDefault="00764363" w:rsidP="00764363">
      <w:pPr>
        <w:widowControl w:val="0"/>
        <w:pBdr>
          <w:bottom w:val="single" w:sz="4" w:space="31" w:color="FFFFFF"/>
        </w:pBdr>
        <w:tabs>
          <w:tab w:val="left" w:pos="0"/>
        </w:tabs>
        <w:autoSpaceDE w:val="0"/>
        <w:ind w:firstLine="709"/>
        <w:jc w:val="both"/>
        <w:rPr>
          <w:rFonts w:eastAsia="Calibri"/>
          <w:b/>
          <w:bCs/>
          <w:i/>
          <w:sz w:val="28"/>
          <w:szCs w:val="28"/>
          <w:lang w:eastAsia="en-US"/>
        </w:rPr>
      </w:pPr>
    </w:p>
    <w:p w14:paraId="5537FDD4" w14:textId="77777777" w:rsidR="00764363" w:rsidRPr="005D0A45" w:rsidRDefault="00764363" w:rsidP="00764363">
      <w:pPr>
        <w:widowControl w:val="0"/>
        <w:pBdr>
          <w:bottom w:val="single" w:sz="4" w:space="31" w:color="FFFFFF"/>
        </w:pBdr>
        <w:tabs>
          <w:tab w:val="left" w:pos="0"/>
        </w:tabs>
        <w:autoSpaceDE w:val="0"/>
        <w:ind w:firstLine="709"/>
        <w:jc w:val="both"/>
        <w:rPr>
          <w:rFonts w:eastAsia="Calibri"/>
          <w:b/>
          <w:bCs/>
          <w:i/>
          <w:sz w:val="28"/>
          <w:szCs w:val="28"/>
          <w:lang w:eastAsia="en-US"/>
        </w:rPr>
      </w:pPr>
      <w:r w:rsidRPr="005D0A45">
        <w:rPr>
          <w:rFonts w:eastAsia="Calibri"/>
          <w:b/>
          <w:bCs/>
          <w:i/>
          <w:sz w:val="28"/>
          <w:szCs w:val="28"/>
          <w:lang w:eastAsia="en-US"/>
        </w:rPr>
        <w:t>Региональный проект «Успех каждого ребёнка»</w:t>
      </w:r>
    </w:p>
    <w:p w14:paraId="6011A214" w14:textId="053EFBAA" w:rsidR="00764363" w:rsidRPr="005D0A45" w:rsidRDefault="00764363" w:rsidP="00764363">
      <w:pPr>
        <w:widowControl w:val="0"/>
        <w:pBdr>
          <w:bottom w:val="single" w:sz="4" w:space="31" w:color="FFFFFF"/>
        </w:pBdr>
        <w:tabs>
          <w:tab w:val="left" w:pos="0"/>
        </w:tabs>
        <w:autoSpaceDE w:val="0"/>
        <w:ind w:firstLine="709"/>
        <w:jc w:val="both"/>
        <w:rPr>
          <w:rFonts w:eastAsia="Calibri"/>
          <w:sz w:val="28"/>
          <w:szCs w:val="28"/>
          <w:lang w:eastAsia="en-US"/>
        </w:rPr>
      </w:pPr>
      <w:r w:rsidRPr="005D0A45">
        <w:rPr>
          <w:rFonts w:eastAsia="Calibri"/>
          <w:sz w:val="28"/>
          <w:szCs w:val="28"/>
          <w:lang w:eastAsia="en-US"/>
        </w:rPr>
        <w:t>Для обеспечения всех детей в возрасте от 5 до 18 лет доступных и качественных условий для воспитания гармонично развитой и социально ответственной личности, увеличения охвата дополнительным образованием в городе созданы условия для дополнительного образования детей в сферах образования, культуры, физ</w:t>
      </w:r>
      <w:r w:rsidR="00AA73BE">
        <w:rPr>
          <w:rFonts w:eastAsia="Calibri"/>
          <w:sz w:val="28"/>
          <w:szCs w:val="28"/>
          <w:lang w:eastAsia="en-US"/>
        </w:rPr>
        <w:t>ической культуры и спорта. На 3</w:t>
      </w:r>
      <w:r w:rsidR="00A958F0">
        <w:rPr>
          <w:rFonts w:eastAsia="Calibri"/>
          <w:sz w:val="28"/>
          <w:szCs w:val="28"/>
          <w:lang w:eastAsia="en-US"/>
        </w:rPr>
        <w:t>1</w:t>
      </w:r>
      <w:r w:rsidRPr="005D0A45">
        <w:rPr>
          <w:rFonts w:eastAsia="Calibri"/>
          <w:sz w:val="28"/>
          <w:szCs w:val="28"/>
          <w:lang w:eastAsia="en-US"/>
        </w:rPr>
        <w:t>.</w:t>
      </w:r>
      <w:r w:rsidR="00A958F0">
        <w:rPr>
          <w:rFonts w:eastAsia="Calibri"/>
          <w:sz w:val="28"/>
          <w:szCs w:val="28"/>
          <w:lang w:eastAsia="en-US"/>
        </w:rPr>
        <w:t>10</w:t>
      </w:r>
      <w:r w:rsidRPr="005D0A45">
        <w:rPr>
          <w:rFonts w:eastAsia="Calibri"/>
          <w:sz w:val="28"/>
          <w:szCs w:val="28"/>
          <w:lang w:eastAsia="en-US"/>
        </w:rPr>
        <w:t xml:space="preserve">.2024 исполнение указанного показателя составило </w:t>
      </w:r>
      <w:r w:rsidR="00A958F0">
        <w:rPr>
          <w:rFonts w:eastAsia="Calibri"/>
          <w:sz w:val="28"/>
          <w:szCs w:val="28"/>
          <w:lang w:eastAsia="en-US"/>
        </w:rPr>
        <w:t>83,24</w:t>
      </w:r>
      <w:r w:rsidRPr="005D0A45">
        <w:rPr>
          <w:rFonts w:eastAsia="Calibri"/>
          <w:sz w:val="28"/>
          <w:szCs w:val="28"/>
          <w:lang w:eastAsia="en-US"/>
        </w:rPr>
        <w:t xml:space="preserve">% (план 2024 г. – 87,5%). </w:t>
      </w:r>
    </w:p>
    <w:p w14:paraId="1F83C0F8" w14:textId="40DF6228" w:rsidR="00764363" w:rsidRPr="005D0A45" w:rsidRDefault="00764363" w:rsidP="00764363">
      <w:pPr>
        <w:widowControl w:val="0"/>
        <w:pBdr>
          <w:bottom w:val="single" w:sz="4" w:space="31" w:color="FFFFFF"/>
        </w:pBdr>
        <w:tabs>
          <w:tab w:val="left" w:pos="0"/>
        </w:tabs>
        <w:autoSpaceDE w:val="0"/>
        <w:ind w:firstLine="709"/>
        <w:jc w:val="both"/>
        <w:rPr>
          <w:sz w:val="28"/>
          <w:szCs w:val="28"/>
        </w:rPr>
      </w:pPr>
      <w:r w:rsidRPr="005D0A45">
        <w:rPr>
          <w:rFonts w:eastAsia="Calibri"/>
          <w:sz w:val="28"/>
          <w:szCs w:val="28"/>
          <w:lang w:eastAsia="en-US"/>
        </w:rPr>
        <w:t>В соответствии с Федеральным законом от 13.07.2020 №189-ФЗ «О государственном (муниципальном) социальном заказе на оказание государственных (муниципальных) услуг в социальной сфере» 1</w:t>
      </w:r>
      <w:r w:rsidR="00A958F0">
        <w:rPr>
          <w:rFonts w:eastAsia="Calibri"/>
          <w:sz w:val="28"/>
          <w:szCs w:val="28"/>
          <w:lang w:eastAsia="en-US"/>
        </w:rPr>
        <w:t>9,3</w:t>
      </w:r>
      <w:r w:rsidRPr="005D0A45">
        <w:rPr>
          <w:rFonts w:eastAsia="Calibri"/>
          <w:sz w:val="28"/>
          <w:szCs w:val="28"/>
          <w:lang w:eastAsia="en-US"/>
        </w:rPr>
        <w:t xml:space="preserve">% детей, получают услугу по реализации дополнительных общеразвивающих программ для детей по социальному сертификату (план 2024 г. – 25%). На портале персонифицированного дополнительного образования находится 216 программы дополнительного образования, прошедшие сертификацию. Исполнителями услуг являются организации дополнительного образования в сфере образования и спорта. Заключены договоры на оказание услуг негосударственного сектора. </w:t>
      </w:r>
    </w:p>
    <w:p w14:paraId="1C8EAC8F" w14:textId="53364B3A" w:rsidR="00764363" w:rsidRPr="005D0A45" w:rsidRDefault="00764363" w:rsidP="00764363">
      <w:pPr>
        <w:widowControl w:val="0"/>
        <w:pBdr>
          <w:bottom w:val="single" w:sz="4" w:space="31" w:color="FFFFFF"/>
        </w:pBdr>
        <w:tabs>
          <w:tab w:val="left" w:pos="0"/>
        </w:tabs>
        <w:autoSpaceDE w:val="0"/>
        <w:ind w:firstLine="709"/>
        <w:jc w:val="both"/>
        <w:rPr>
          <w:sz w:val="28"/>
          <w:szCs w:val="28"/>
        </w:rPr>
      </w:pPr>
      <w:r w:rsidRPr="005D0A45">
        <w:rPr>
          <w:rFonts w:eastAsia="Calibri"/>
          <w:sz w:val="28"/>
          <w:szCs w:val="28"/>
          <w:lang w:eastAsia="en-US"/>
        </w:rPr>
        <w:t xml:space="preserve">Для решения задачи </w:t>
      </w:r>
      <w:r>
        <w:rPr>
          <w:rFonts w:eastAsia="Calibri"/>
          <w:sz w:val="28"/>
          <w:szCs w:val="28"/>
          <w:lang w:eastAsia="en-US"/>
        </w:rPr>
        <w:t xml:space="preserve">по охвату </w:t>
      </w:r>
      <w:r w:rsidRPr="005D0A45">
        <w:rPr>
          <w:rFonts w:eastAsia="Calibri"/>
          <w:sz w:val="28"/>
          <w:szCs w:val="28"/>
          <w:lang w:eastAsia="en-US"/>
        </w:rPr>
        <w:t>деятельностью региональных центров выявления, поддержки и развития способностей и талантов у детей и молодежи, детских технопарков «Кванториум» организована работа по развитию технического творчества, инженерно-изобретательской деятельности учащихся, а также  взаимодействие с АУ ХМАО-Югры «Технопарк «Кванториум», участие обучающихся в профильных сменах на базе регионального центра выявления, поддержки и развития способностей и та</w:t>
      </w:r>
      <w:r w:rsidR="00AA73BE">
        <w:rPr>
          <w:rFonts w:eastAsia="Calibri"/>
          <w:sz w:val="28"/>
          <w:szCs w:val="28"/>
          <w:lang w:eastAsia="en-US"/>
        </w:rPr>
        <w:t xml:space="preserve">лантов у детей и молодежи. </w:t>
      </w:r>
      <w:r w:rsidR="00AA73BE">
        <w:rPr>
          <w:rFonts w:eastAsia="Calibri"/>
          <w:sz w:val="28"/>
          <w:szCs w:val="28"/>
          <w:lang w:eastAsia="en-US"/>
        </w:rPr>
        <w:lastRenderedPageBreak/>
        <w:t>На 3</w:t>
      </w:r>
      <w:r w:rsidR="00A958F0">
        <w:rPr>
          <w:rFonts w:eastAsia="Calibri"/>
          <w:sz w:val="28"/>
          <w:szCs w:val="28"/>
          <w:lang w:eastAsia="en-US"/>
        </w:rPr>
        <w:t>1</w:t>
      </w:r>
      <w:r w:rsidRPr="005D0A45">
        <w:rPr>
          <w:rFonts w:eastAsia="Calibri"/>
          <w:sz w:val="28"/>
          <w:szCs w:val="28"/>
          <w:lang w:eastAsia="en-US"/>
        </w:rPr>
        <w:t>.</w:t>
      </w:r>
      <w:r w:rsidR="00A958F0">
        <w:rPr>
          <w:rFonts w:eastAsia="Calibri"/>
          <w:sz w:val="28"/>
          <w:szCs w:val="28"/>
          <w:lang w:eastAsia="en-US"/>
        </w:rPr>
        <w:t>10</w:t>
      </w:r>
      <w:r w:rsidRPr="005D0A45">
        <w:rPr>
          <w:rFonts w:eastAsia="Calibri"/>
          <w:sz w:val="28"/>
          <w:szCs w:val="28"/>
          <w:lang w:eastAsia="en-US"/>
        </w:rPr>
        <w:t>.2024 фактическое исполнение  указанного показателя составило 1</w:t>
      </w:r>
      <w:r w:rsidR="00A958F0">
        <w:rPr>
          <w:rFonts w:eastAsia="Calibri"/>
          <w:sz w:val="28"/>
          <w:szCs w:val="28"/>
          <w:lang w:eastAsia="en-US"/>
        </w:rPr>
        <w:t>6</w:t>
      </w:r>
      <w:r w:rsidRPr="005D0A45">
        <w:rPr>
          <w:rFonts w:eastAsia="Calibri"/>
          <w:sz w:val="28"/>
          <w:szCs w:val="28"/>
          <w:lang w:eastAsia="en-US"/>
        </w:rPr>
        <w:t>% (план 2024 г. – 30,8%).</w:t>
      </w:r>
    </w:p>
    <w:p w14:paraId="287EA1D9" w14:textId="4D6D3D3D" w:rsidR="00764363" w:rsidRPr="001D74B6" w:rsidRDefault="00764363" w:rsidP="00764363">
      <w:pPr>
        <w:widowControl w:val="0"/>
        <w:pBdr>
          <w:bottom w:val="single" w:sz="4" w:space="31" w:color="FFFFFF"/>
        </w:pBdr>
        <w:tabs>
          <w:tab w:val="left" w:pos="0"/>
        </w:tabs>
        <w:autoSpaceDE w:val="0"/>
        <w:ind w:firstLine="709"/>
        <w:jc w:val="both"/>
        <w:rPr>
          <w:rFonts w:eastAsia="Calibri"/>
          <w:sz w:val="28"/>
          <w:szCs w:val="28"/>
          <w:lang w:eastAsia="en-US"/>
        </w:rPr>
      </w:pPr>
      <w:r w:rsidRPr="005D0A45">
        <w:rPr>
          <w:rFonts w:eastAsia="Calibri"/>
          <w:sz w:val="28"/>
          <w:szCs w:val="28"/>
          <w:lang w:eastAsia="en-US"/>
        </w:rPr>
        <w:t>С целью участ</w:t>
      </w:r>
      <w:r>
        <w:rPr>
          <w:rFonts w:eastAsia="Calibri"/>
          <w:sz w:val="28"/>
          <w:szCs w:val="28"/>
          <w:lang w:eastAsia="en-US"/>
        </w:rPr>
        <w:t>ия обучающихся</w:t>
      </w:r>
      <w:r w:rsidRPr="005D0A45">
        <w:rPr>
          <w:rFonts w:eastAsia="Calibri"/>
          <w:sz w:val="28"/>
          <w:szCs w:val="28"/>
          <w:lang w:eastAsia="en-US"/>
        </w:rPr>
        <w:t xml:space="preserve"> в  мероприятиях, направленных на раннюю профессиональную ориентацию, в том числе в рамках программы «Билет в будущее» организовано дистанционное участие учащихся общеобразовательных организаций  в открытых онлайн-уроках проектов «Проектория», «Открытые уроки», «Уроки настоящего», «Билет в будущее», иных проектах, направленных на раннюю профориентацию учащихся. Охват реализацией указанных мероприяти</w:t>
      </w:r>
      <w:r w:rsidR="00AA73BE">
        <w:rPr>
          <w:rFonts w:eastAsia="Calibri"/>
          <w:sz w:val="28"/>
          <w:szCs w:val="28"/>
          <w:lang w:eastAsia="en-US"/>
        </w:rPr>
        <w:t>й обучающихся 5-11 классов на 3</w:t>
      </w:r>
      <w:r w:rsidR="00A55075">
        <w:rPr>
          <w:rFonts w:eastAsia="Calibri"/>
          <w:sz w:val="28"/>
          <w:szCs w:val="28"/>
          <w:lang w:eastAsia="en-US"/>
        </w:rPr>
        <w:t>1</w:t>
      </w:r>
      <w:r w:rsidRPr="005D0A45">
        <w:rPr>
          <w:rFonts w:eastAsia="Calibri"/>
          <w:sz w:val="28"/>
          <w:szCs w:val="28"/>
          <w:lang w:eastAsia="en-US"/>
        </w:rPr>
        <w:t>.</w:t>
      </w:r>
      <w:r w:rsidR="00A55075">
        <w:rPr>
          <w:rFonts w:eastAsia="Calibri"/>
          <w:sz w:val="28"/>
          <w:szCs w:val="28"/>
          <w:lang w:eastAsia="en-US"/>
        </w:rPr>
        <w:t>10</w:t>
      </w:r>
      <w:r w:rsidRPr="005D0A45">
        <w:rPr>
          <w:rFonts w:eastAsia="Calibri"/>
          <w:sz w:val="28"/>
          <w:szCs w:val="28"/>
          <w:lang w:eastAsia="en-US"/>
        </w:rPr>
        <w:t xml:space="preserve">.2024 – </w:t>
      </w:r>
      <w:r w:rsidR="00A55075">
        <w:rPr>
          <w:rFonts w:eastAsia="Calibri"/>
          <w:sz w:val="28"/>
          <w:szCs w:val="28"/>
          <w:lang w:eastAsia="en-US"/>
        </w:rPr>
        <w:t>33</w:t>
      </w:r>
      <w:r w:rsidRPr="005D0A45">
        <w:rPr>
          <w:rFonts w:eastAsia="Calibri"/>
          <w:sz w:val="28"/>
          <w:szCs w:val="28"/>
          <w:lang w:eastAsia="en-US"/>
        </w:rPr>
        <w:t>% (план 2024 г. – 4</w:t>
      </w:r>
      <w:r w:rsidR="0057193B">
        <w:rPr>
          <w:rFonts w:eastAsia="Calibri"/>
          <w:sz w:val="28"/>
          <w:szCs w:val="28"/>
          <w:lang w:eastAsia="en-US"/>
        </w:rPr>
        <w:t>5</w:t>
      </w:r>
      <w:r w:rsidRPr="005D0A45">
        <w:rPr>
          <w:rFonts w:eastAsia="Calibri"/>
          <w:sz w:val="28"/>
          <w:szCs w:val="28"/>
          <w:lang w:eastAsia="en-US"/>
        </w:rPr>
        <w:t>%). В системе дополнительного образования в партнерстве с профессиональным образованием, предприятиями и организациями работает ресурсный центр по профессиональной ориентации учащихся на базе МБУ ДО «Центр дополнительного образования «Поиск», реализуется проект по ранней профориентации учащихся «Муниципальный фестиваль профессий «Шанс на успех». Успешно реализуется профориентационный проект для 8-9 классов «НаСТРОЙся на БУДУЩЕЕ», созданный в сотрудничестве с ООО «РН-Юганскнефтегаз». Организовано</w:t>
      </w:r>
      <w:r w:rsidRPr="005D0A45">
        <w:rPr>
          <w:rFonts w:eastAsia="Calibri"/>
          <w:sz w:val="28"/>
          <w:szCs w:val="28"/>
          <w:lang w:bidi="hi-IN"/>
        </w:rPr>
        <w:t xml:space="preserve"> участие обучающихся в профориентационных мероприятиях в рамках сотрудничества с БУ ПО ХМАО – Югры «Нефтеюганский политехнический колледж»: проект</w:t>
      </w:r>
      <w:r>
        <w:rPr>
          <w:rFonts w:eastAsia="Calibri"/>
          <w:sz w:val="28"/>
          <w:szCs w:val="28"/>
          <w:lang w:bidi="hi-IN"/>
        </w:rPr>
        <w:t>ы «Первая профессия»,</w:t>
      </w:r>
      <w:r w:rsidRPr="005D0A45">
        <w:rPr>
          <w:rFonts w:eastAsia="Calibri"/>
          <w:sz w:val="28"/>
          <w:szCs w:val="28"/>
          <w:lang w:bidi="hi-IN"/>
        </w:rPr>
        <w:t xml:space="preserve"> «Гибкие навыки», «Профессиональные пробы».</w:t>
      </w:r>
      <w:r>
        <w:rPr>
          <w:rFonts w:eastAsia="Calibri"/>
          <w:sz w:val="28"/>
          <w:szCs w:val="28"/>
          <w:lang w:eastAsia="en-US"/>
        </w:rPr>
        <w:t xml:space="preserve"> </w:t>
      </w:r>
      <w:r w:rsidRPr="005D0A45">
        <w:rPr>
          <w:sz w:val="28"/>
          <w:szCs w:val="28"/>
        </w:rPr>
        <w:t xml:space="preserve">В 2024 году в городе осуществляется деятельность </w:t>
      </w:r>
      <w:r>
        <w:rPr>
          <w:sz w:val="28"/>
          <w:szCs w:val="28"/>
        </w:rPr>
        <w:t>13</w:t>
      </w:r>
      <w:r w:rsidRPr="005D0A45">
        <w:rPr>
          <w:sz w:val="28"/>
          <w:szCs w:val="28"/>
        </w:rPr>
        <w:t xml:space="preserve"> предпрофессиональных классов</w:t>
      </w:r>
      <w:r>
        <w:rPr>
          <w:sz w:val="28"/>
          <w:szCs w:val="28"/>
        </w:rPr>
        <w:t xml:space="preserve"> (2023 г. – 5 классов) с общим охватом 3</w:t>
      </w:r>
      <w:r w:rsidRPr="005D0A45">
        <w:rPr>
          <w:sz w:val="28"/>
          <w:szCs w:val="28"/>
        </w:rPr>
        <w:t>25 чел.</w:t>
      </w:r>
    </w:p>
    <w:p w14:paraId="1D13C8A4" w14:textId="77777777" w:rsidR="00764363" w:rsidRPr="005D0A45" w:rsidRDefault="00764363" w:rsidP="00764363">
      <w:pPr>
        <w:widowControl w:val="0"/>
        <w:pBdr>
          <w:bottom w:val="single" w:sz="4" w:space="31" w:color="FFFFFF"/>
        </w:pBdr>
        <w:tabs>
          <w:tab w:val="left" w:pos="0"/>
        </w:tabs>
        <w:autoSpaceDE w:val="0"/>
        <w:ind w:firstLine="709"/>
        <w:jc w:val="both"/>
        <w:rPr>
          <w:rFonts w:eastAsia="Calibri"/>
          <w:sz w:val="28"/>
          <w:szCs w:val="28"/>
          <w:lang w:eastAsia="en-US"/>
        </w:rPr>
      </w:pPr>
      <w:r w:rsidRPr="005D0A45">
        <w:rPr>
          <w:rFonts w:eastAsia="Calibri"/>
          <w:sz w:val="28"/>
          <w:szCs w:val="28"/>
          <w:lang w:eastAsia="en-US"/>
        </w:rPr>
        <w:t xml:space="preserve">Организована деятельность муниципального (опорного) центра дополнительного образования на базе МБУ ДО «Поиск», для педагогов дополнительного образования успешно реализуется проект «Методическая среда». Создан муниципальный координационный центр выявления и поддержки детей, проявивших выдающиеся способности, на базе МБУ ДО «Дом детского творчества». </w:t>
      </w:r>
      <w:r w:rsidRPr="005D0A45">
        <w:rPr>
          <w:sz w:val="28"/>
          <w:szCs w:val="28"/>
        </w:rPr>
        <w:t>Разработана и реализуется муниципальная модель выявления и сопровождения талантливых детей и молодежи города Нефтеюганска. Успешно реализуется программа сетевого взаимодействия общеобразовательных организаций в части организации и проведения занятий внеурочной деятельности по робототехнике, программированию, моделированию и конструированию на базе детского технопарка «Кванториум».</w:t>
      </w:r>
    </w:p>
    <w:p w14:paraId="1B050802" w14:textId="77777777" w:rsidR="00764363" w:rsidRPr="005D0A45" w:rsidRDefault="00764363" w:rsidP="00764363">
      <w:pPr>
        <w:widowControl w:val="0"/>
        <w:pBdr>
          <w:bottom w:val="single" w:sz="4" w:space="31" w:color="FFFFFF"/>
        </w:pBdr>
        <w:tabs>
          <w:tab w:val="left" w:pos="0"/>
        </w:tabs>
        <w:autoSpaceDE w:val="0"/>
        <w:ind w:firstLine="709"/>
        <w:jc w:val="both"/>
        <w:rPr>
          <w:rFonts w:eastAsia="Calibri"/>
          <w:sz w:val="28"/>
          <w:szCs w:val="28"/>
          <w:lang w:eastAsia="en-US"/>
        </w:rPr>
      </w:pPr>
      <w:r w:rsidRPr="005D0A45">
        <w:rPr>
          <w:rFonts w:eastAsia="Calibri"/>
          <w:sz w:val="28"/>
          <w:szCs w:val="28"/>
          <w:lang w:eastAsia="en-US"/>
        </w:rPr>
        <w:t>Созданы условия для получения детьми с ОВЗ дополнительного образования на базе дошкольных образовательных организаций, МБОУ «СОШ № 7», МБОУ «СОШ № 3 им.А.А.Ивасенко», МБОУ «Школа развития № 24», МБОУ «СОШ №14», МБУ ДО «Дом детского творчества». Реализация адаптированных дополнительных общеобразовательных программ осуществляется по запросу (заявлению) родителей (законных представителей) учащихся для 80% детей с ОВЗ и детей-инвалидов.</w:t>
      </w:r>
    </w:p>
    <w:p w14:paraId="2B10F2B2" w14:textId="77777777" w:rsidR="00764363" w:rsidRPr="005D0A45" w:rsidRDefault="00764363" w:rsidP="00764363">
      <w:pPr>
        <w:widowControl w:val="0"/>
        <w:pBdr>
          <w:bottom w:val="single" w:sz="4" w:space="31" w:color="FFFFFF"/>
        </w:pBdr>
        <w:tabs>
          <w:tab w:val="left" w:pos="0"/>
        </w:tabs>
        <w:autoSpaceDE w:val="0"/>
        <w:ind w:firstLine="709"/>
        <w:jc w:val="both"/>
        <w:rPr>
          <w:b/>
          <w:bCs/>
          <w:i/>
          <w:iCs/>
          <w:sz w:val="28"/>
          <w:szCs w:val="28"/>
        </w:rPr>
      </w:pPr>
    </w:p>
    <w:p w14:paraId="443B5275" w14:textId="77777777" w:rsidR="00764363" w:rsidRPr="005D0A45" w:rsidRDefault="00764363" w:rsidP="00764363">
      <w:pPr>
        <w:widowControl w:val="0"/>
        <w:pBdr>
          <w:bottom w:val="single" w:sz="4" w:space="31" w:color="FFFFFF"/>
        </w:pBdr>
        <w:tabs>
          <w:tab w:val="left" w:pos="0"/>
        </w:tabs>
        <w:autoSpaceDE w:val="0"/>
        <w:ind w:firstLine="709"/>
        <w:jc w:val="both"/>
        <w:rPr>
          <w:b/>
          <w:bCs/>
          <w:i/>
          <w:iCs/>
          <w:sz w:val="28"/>
          <w:szCs w:val="28"/>
        </w:rPr>
      </w:pPr>
      <w:r w:rsidRPr="005D0A45">
        <w:rPr>
          <w:b/>
          <w:bCs/>
          <w:i/>
          <w:iCs/>
          <w:sz w:val="28"/>
          <w:szCs w:val="28"/>
        </w:rPr>
        <w:t>Региональный проект «Цифровая образовательная среда»</w:t>
      </w:r>
    </w:p>
    <w:p w14:paraId="32D72A65" w14:textId="77777777" w:rsidR="00764363" w:rsidRPr="005D0A45" w:rsidRDefault="00764363" w:rsidP="00764363">
      <w:pPr>
        <w:widowControl w:val="0"/>
        <w:pBdr>
          <w:bottom w:val="single" w:sz="4" w:space="31" w:color="FFFFFF"/>
        </w:pBdr>
        <w:tabs>
          <w:tab w:val="left" w:pos="0"/>
        </w:tabs>
        <w:autoSpaceDE w:val="0"/>
        <w:ind w:firstLine="709"/>
        <w:jc w:val="both"/>
        <w:rPr>
          <w:sz w:val="28"/>
          <w:szCs w:val="28"/>
        </w:rPr>
      </w:pPr>
      <w:r w:rsidRPr="005D0A45">
        <w:rPr>
          <w:sz w:val="28"/>
          <w:szCs w:val="28"/>
        </w:rPr>
        <w:t xml:space="preserve">Развитие системы цифровой образовательной среды в городе </w:t>
      </w:r>
      <w:r w:rsidRPr="005D0A45">
        <w:rPr>
          <w:sz w:val="28"/>
          <w:szCs w:val="28"/>
        </w:rPr>
        <w:lastRenderedPageBreak/>
        <w:t>Нефтеюганске осуществляется в соответствии с основными направлениями реализации федерального проекта «Цифровая образовательная среда» национального проекта «Образование»: создание и внедрение в образовательных организациях цифровой образовательной среды, обеспечение реализации цифровой трансформации системы образования. В рамках проекта ведется работа по оснащению образовательных организаций современным оборудованием и развитие цифровых сервисов и контента для образовательной деятельности.</w:t>
      </w:r>
    </w:p>
    <w:p w14:paraId="03824102" w14:textId="77777777" w:rsidR="00764363" w:rsidRPr="005D0A45" w:rsidRDefault="00764363" w:rsidP="00764363">
      <w:pPr>
        <w:widowControl w:val="0"/>
        <w:pBdr>
          <w:bottom w:val="single" w:sz="4" w:space="31" w:color="FFFFFF"/>
        </w:pBdr>
        <w:tabs>
          <w:tab w:val="left" w:pos="0"/>
        </w:tabs>
        <w:autoSpaceDE w:val="0"/>
        <w:ind w:firstLine="709"/>
        <w:jc w:val="both"/>
        <w:rPr>
          <w:sz w:val="28"/>
          <w:szCs w:val="28"/>
        </w:rPr>
      </w:pPr>
      <w:r w:rsidRPr="005D0A45">
        <w:rPr>
          <w:sz w:val="28"/>
          <w:szCs w:val="28"/>
        </w:rPr>
        <w:t>Для решения поставленных задач в образовательных организациях внедрена единая муниципальная информационная система по учету контингента обучающихся, используются электронные журналы и электронные дневники, интегрированные с Единым порталом государственных и муниципальных услуг.</w:t>
      </w:r>
    </w:p>
    <w:p w14:paraId="370494D0" w14:textId="77777777" w:rsidR="00764363" w:rsidRPr="005D0A45" w:rsidRDefault="00764363" w:rsidP="00764363">
      <w:pPr>
        <w:widowControl w:val="0"/>
        <w:pBdr>
          <w:bottom w:val="single" w:sz="4" w:space="31" w:color="FFFFFF"/>
        </w:pBdr>
        <w:tabs>
          <w:tab w:val="left" w:pos="0"/>
        </w:tabs>
        <w:autoSpaceDE w:val="0"/>
        <w:ind w:firstLine="709"/>
        <w:jc w:val="both"/>
        <w:rPr>
          <w:sz w:val="28"/>
          <w:szCs w:val="28"/>
        </w:rPr>
      </w:pPr>
      <w:r w:rsidRPr="005D0A45">
        <w:rPr>
          <w:sz w:val="28"/>
          <w:szCs w:val="28"/>
        </w:rPr>
        <w:t>100% общеобразовательных организаций подключены к единой сети передачи данных (ЕСПД), обеспечены высокоскоростным Интернетом со скоростью не менее 100 Мбит/с, используют ресурсы цифровых образовательных платформ. Официальные сайты образовательных организаций приведены в соответствие с Правилами размещения на официальном сайте в сети «Интернет», имеют единое портальное решение и единую централизованную концепцию сайта и хостинга. 100% сайтов общеобразовательных и дошкольных образовательных организаций переведены на платформу «ГосWeb»(опытно-промышленная эксплуатация конструктора сайтов на базе единого портала государственных и муниципальных услуг). Государственная информационная система Ханты-Мансийского автономного округа - Югры «Цифровая образовательная платформа Ханты-Мансийского автономного округа - Югры (ГИС Образование Югры)» внедрена в 100% образовательных организаций.</w:t>
      </w:r>
    </w:p>
    <w:p w14:paraId="45CDB40C" w14:textId="77777777" w:rsidR="00764363" w:rsidRPr="005D0A45" w:rsidRDefault="00764363" w:rsidP="00764363">
      <w:pPr>
        <w:widowControl w:val="0"/>
        <w:pBdr>
          <w:bottom w:val="single" w:sz="4" w:space="31" w:color="FFFFFF"/>
        </w:pBdr>
        <w:tabs>
          <w:tab w:val="left" w:pos="0"/>
        </w:tabs>
        <w:autoSpaceDE w:val="0"/>
        <w:ind w:firstLine="709"/>
        <w:jc w:val="both"/>
        <w:rPr>
          <w:sz w:val="28"/>
          <w:szCs w:val="28"/>
          <w:shd w:val="clear" w:color="auto" w:fill="FFFFFF"/>
        </w:rPr>
      </w:pPr>
      <w:r w:rsidRPr="005D0A45">
        <w:rPr>
          <w:sz w:val="28"/>
          <w:szCs w:val="28"/>
        </w:rPr>
        <w:t xml:space="preserve">В 100% общеобразовательных организаций осуществляется электронное обучение учащихся с применением дистанционных образовательных технологий. Образовательный процесс организован с использованием возможностей региональной цифровой образовательной платформы Ханты-Мансийского автономного округа – Югры «Государственная информационная система «Образование Югры», в том числе ИКОП </w:t>
      </w:r>
      <w:r w:rsidRPr="005D0A45">
        <w:rPr>
          <w:sz w:val="28"/>
          <w:szCs w:val="28"/>
          <w:shd w:val="clear" w:color="auto" w:fill="FFFFFF"/>
        </w:rPr>
        <w:t>Сферум в VK Мессенджере.</w:t>
      </w:r>
    </w:p>
    <w:p w14:paraId="7F810AF2" w14:textId="77777777" w:rsidR="00764363" w:rsidRPr="005D0A45" w:rsidRDefault="00764363" w:rsidP="00764363">
      <w:pPr>
        <w:widowControl w:val="0"/>
        <w:pBdr>
          <w:bottom w:val="single" w:sz="4" w:space="31" w:color="FFFFFF"/>
        </w:pBdr>
        <w:tabs>
          <w:tab w:val="left" w:pos="0"/>
        </w:tabs>
        <w:autoSpaceDE w:val="0"/>
        <w:ind w:firstLine="709"/>
        <w:jc w:val="both"/>
        <w:rPr>
          <w:b/>
          <w:bCs/>
          <w:i/>
          <w:iCs/>
          <w:sz w:val="28"/>
          <w:szCs w:val="28"/>
        </w:rPr>
      </w:pPr>
    </w:p>
    <w:p w14:paraId="148DD6E9" w14:textId="77777777" w:rsidR="00764363" w:rsidRPr="005D0A45" w:rsidRDefault="00764363" w:rsidP="00764363">
      <w:pPr>
        <w:widowControl w:val="0"/>
        <w:pBdr>
          <w:bottom w:val="single" w:sz="4" w:space="31" w:color="FFFFFF"/>
        </w:pBdr>
        <w:tabs>
          <w:tab w:val="left" w:pos="0"/>
        </w:tabs>
        <w:autoSpaceDE w:val="0"/>
        <w:ind w:firstLine="709"/>
        <w:jc w:val="both"/>
        <w:rPr>
          <w:b/>
          <w:bCs/>
          <w:i/>
          <w:iCs/>
          <w:sz w:val="28"/>
          <w:szCs w:val="28"/>
        </w:rPr>
      </w:pPr>
      <w:r w:rsidRPr="005D0A45">
        <w:rPr>
          <w:b/>
          <w:bCs/>
          <w:i/>
          <w:iCs/>
          <w:sz w:val="28"/>
          <w:szCs w:val="28"/>
        </w:rPr>
        <w:t>Региональный проект «Патриотическое воспитание граждан Российской Федерации»</w:t>
      </w:r>
    </w:p>
    <w:p w14:paraId="207A58D3" w14:textId="77777777" w:rsidR="00764363" w:rsidRPr="005D0A45" w:rsidRDefault="00764363" w:rsidP="00764363">
      <w:pPr>
        <w:widowControl w:val="0"/>
        <w:pBdr>
          <w:bottom w:val="single" w:sz="4" w:space="31" w:color="FFFFFF"/>
        </w:pBdr>
        <w:tabs>
          <w:tab w:val="left" w:pos="0"/>
        </w:tabs>
        <w:autoSpaceDE w:val="0"/>
        <w:ind w:firstLine="709"/>
        <w:jc w:val="both"/>
        <w:rPr>
          <w:bCs/>
          <w:iCs/>
          <w:sz w:val="28"/>
          <w:szCs w:val="28"/>
        </w:rPr>
      </w:pPr>
      <w:r w:rsidRPr="005D0A45">
        <w:rPr>
          <w:bCs/>
          <w:iCs/>
          <w:sz w:val="28"/>
          <w:szCs w:val="28"/>
        </w:rPr>
        <w:t>С целью реализации регионального проекта в городе созданы  условия для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 вовлечения в социально активную деятельность детей и молодежи через участие в патриотических проектах.</w:t>
      </w:r>
    </w:p>
    <w:p w14:paraId="10AE68A1" w14:textId="77777777" w:rsidR="00764363" w:rsidRPr="005D0A45" w:rsidRDefault="00764363" w:rsidP="00764363">
      <w:pPr>
        <w:widowControl w:val="0"/>
        <w:pBdr>
          <w:bottom w:val="single" w:sz="4" w:space="31" w:color="FFFFFF"/>
        </w:pBdr>
        <w:tabs>
          <w:tab w:val="left" w:pos="0"/>
        </w:tabs>
        <w:autoSpaceDE w:val="0"/>
        <w:ind w:firstLine="709"/>
        <w:jc w:val="both"/>
        <w:rPr>
          <w:sz w:val="28"/>
          <w:szCs w:val="28"/>
        </w:rPr>
      </w:pPr>
      <w:r w:rsidRPr="005D0A45">
        <w:rPr>
          <w:sz w:val="28"/>
          <w:szCs w:val="28"/>
        </w:rPr>
        <w:t xml:space="preserve">Организованы еженедельные  церемонии поднятия государственного флага Российской Федерации, прослушивание гимна Российской Федерации, организация мероприятий (акций, флешмобов, семинаров, выставок, </w:t>
      </w:r>
      <w:r w:rsidRPr="005D0A45">
        <w:rPr>
          <w:sz w:val="28"/>
          <w:szCs w:val="28"/>
        </w:rPr>
        <w:lastRenderedPageBreak/>
        <w:t xml:space="preserve">экспозиций и др.), посвящённых историческим и культурным событиям, знаменательным датам и видным деятелям России. </w:t>
      </w:r>
      <w:r w:rsidRPr="005D0A45">
        <w:rPr>
          <w:rFonts w:eastAsiaTheme="minorHAnsi"/>
          <w:sz w:val="28"/>
          <w:szCs w:val="28"/>
          <w:lang w:eastAsia="en-US"/>
        </w:rPr>
        <w:t>В 100% общеобразовательных организаций осуществляют деятельность советники директора по воспитанию и взаимодействию с детскими общественными объединениями.</w:t>
      </w:r>
    </w:p>
    <w:p w14:paraId="0DF09107" w14:textId="77777777" w:rsidR="00764363" w:rsidRPr="005D0A45" w:rsidRDefault="00764363" w:rsidP="00764363">
      <w:pPr>
        <w:widowControl w:val="0"/>
        <w:pBdr>
          <w:bottom w:val="single" w:sz="4" w:space="31" w:color="FFFFFF"/>
        </w:pBdr>
        <w:tabs>
          <w:tab w:val="left" w:pos="0"/>
        </w:tabs>
        <w:autoSpaceDE w:val="0"/>
        <w:ind w:firstLine="709"/>
        <w:jc w:val="both"/>
        <w:rPr>
          <w:rFonts w:eastAsia="Calibri"/>
          <w:color w:val="000000" w:themeColor="text1"/>
          <w:sz w:val="28"/>
          <w:szCs w:val="28"/>
        </w:rPr>
      </w:pPr>
      <w:r w:rsidRPr="005D0A45">
        <w:rPr>
          <w:bCs/>
          <w:iCs/>
          <w:sz w:val="28"/>
          <w:szCs w:val="28"/>
        </w:rPr>
        <w:t>В целях патриотического воспитания учащихся в городе создано местное отделение Всероссийского детско-юношеского военно-патриотического общественного движения «Юнармия» на базе МБУ ДО «ДДТ»</w:t>
      </w:r>
      <w:r w:rsidRPr="005D0A45">
        <w:rPr>
          <w:color w:val="000000" w:themeColor="text1"/>
          <w:sz w:val="28"/>
          <w:szCs w:val="28"/>
        </w:rPr>
        <w:t xml:space="preserve">, в которое принято 990 человек. </w:t>
      </w:r>
      <w:r w:rsidRPr="005D0A45">
        <w:rPr>
          <w:rFonts w:eastAsia="Calibri"/>
          <w:color w:val="000000" w:themeColor="text1"/>
          <w:sz w:val="28"/>
          <w:szCs w:val="28"/>
        </w:rPr>
        <w:t xml:space="preserve"> </w:t>
      </w:r>
    </w:p>
    <w:p w14:paraId="60F87748" w14:textId="77777777" w:rsidR="00764363" w:rsidRPr="005D0A45" w:rsidRDefault="00764363" w:rsidP="00764363">
      <w:pPr>
        <w:widowControl w:val="0"/>
        <w:pBdr>
          <w:bottom w:val="single" w:sz="4" w:space="31" w:color="FFFFFF"/>
        </w:pBdr>
        <w:tabs>
          <w:tab w:val="left" w:pos="0"/>
        </w:tabs>
        <w:autoSpaceDE w:val="0"/>
        <w:ind w:firstLine="709"/>
        <w:jc w:val="both"/>
        <w:rPr>
          <w:sz w:val="28"/>
          <w:szCs w:val="28"/>
          <w:lang w:bidi="hi-IN"/>
        </w:rPr>
      </w:pPr>
      <w:r w:rsidRPr="005D0A45">
        <w:rPr>
          <w:sz w:val="28"/>
          <w:szCs w:val="28"/>
          <w:lang w:bidi="hi-IN"/>
        </w:rPr>
        <w:t>Организована работа муниципального учебно-методического центра военно-патриотического воспитания молодежи «Авангард», в рамках деятельности которого в период марте проведены учебные сборы для</w:t>
      </w:r>
      <w:r w:rsidRPr="005D0A45">
        <w:rPr>
          <w:sz w:val="28"/>
          <w:szCs w:val="28"/>
        </w:rPr>
        <w:t xml:space="preserve"> 210 </w:t>
      </w:r>
      <w:r w:rsidRPr="005D0A45">
        <w:rPr>
          <w:sz w:val="28"/>
          <w:szCs w:val="28"/>
          <w:lang w:bidi="hi-IN"/>
        </w:rPr>
        <w:t>учащихся 10-х классов общеобразовательных организаций города.</w:t>
      </w:r>
    </w:p>
    <w:p w14:paraId="3704F8C5" w14:textId="77777777" w:rsidR="00764363" w:rsidRPr="005D0A45" w:rsidRDefault="00764363" w:rsidP="00764363">
      <w:pPr>
        <w:widowControl w:val="0"/>
        <w:pBdr>
          <w:bottom w:val="single" w:sz="4" w:space="31" w:color="FFFFFF"/>
        </w:pBdr>
        <w:tabs>
          <w:tab w:val="left" w:pos="0"/>
        </w:tabs>
        <w:autoSpaceDE w:val="0"/>
        <w:ind w:firstLine="709"/>
        <w:jc w:val="both"/>
        <w:rPr>
          <w:rFonts w:eastAsia="Calibri"/>
          <w:color w:val="000000" w:themeColor="text1"/>
          <w:sz w:val="28"/>
          <w:szCs w:val="28"/>
        </w:rPr>
      </w:pPr>
      <w:r w:rsidRPr="005D0A45">
        <w:rPr>
          <w:rFonts w:eastAsia="Calibri"/>
          <w:color w:val="000000" w:themeColor="text1"/>
          <w:sz w:val="28"/>
          <w:szCs w:val="28"/>
        </w:rPr>
        <w:t>Реализуется программа «Орлята России», направленная на развитие социальной активности обучающихся начальных классов, 100% учащихся общеобразовательных организаций включены во Всероссийский проект «Разговоры о важном», который позволяет обеспечить развитие ценностного отношения учащихся к своей родине России, людям, событиям.</w:t>
      </w:r>
    </w:p>
    <w:p w14:paraId="54C881D2" w14:textId="77777777" w:rsidR="00764363" w:rsidRPr="005D0A45" w:rsidRDefault="00764363" w:rsidP="00764363">
      <w:pPr>
        <w:widowControl w:val="0"/>
        <w:pBdr>
          <w:bottom w:val="single" w:sz="4" w:space="31" w:color="FFFFFF"/>
        </w:pBdr>
        <w:tabs>
          <w:tab w:val="left" w:pos="0"/>
        </w:tabs>
        <w:autoSpaceDE w:val="0"/>
        <w:ind w:firstLine="709"/>
        <w:jc w:val="both"/>
        <w:rPr>
          <w:bCs/>
          <w:iCs/>
          <w:sz w:val="28"/>
          <w:szCs w:val="28"/>
        </w:rPr>
      </w:pPr>
      <w:r w:rsidRPr="005D0A45">
        <w:rPr>
          <w:bCs/>
          <w:iCs/>
          <w:sz w:val="28"/>
          <w:szCs w:val="28"/>
        </w:rPr>
        <w:t>В 100% общеобразовательных организаций внедрены рабочие программы воспитания обучающихся, осуществляют деятельность советники руководителя по воспитанию.</w:t>
      </w:r>
    </w:p>
    <w:p w14:paraId="2B29307A" w14:textId="77777777" w:rsidR="00764363" w:rsidRPr="005D0A45" w:rsidRDefault="00764363" w:rsidP="00764363">
      <w:pPr>
        <w:widowControl w:val="0"/>
        <w:pBdr>
          <w:bottom w:val="single" w:sz="4" w:space="31" w:color="FFFFFF"/>
        </w:pBdr>
        <w:tabs>
          <w:tab w:val="left" w:pos="0"/>
        </w:tabs>
        <w:autoSpaceDE w:val="0"/>
        <w:ind w:firstLine="709"/>
        <w:jc w:val="both"/>
        <w:rPr>
          <w:sz w:val="28"/>
          <w:szCs w:val="28"/>
        </w:rPr>
      </w:pPr>
      <w:r w:rsidRPr="005D0A45">
        <w:rPr>
          <w:sz w:val="28"/>
          <w:szCs w:val="28"/>
        </w:rPr>
        <w:t>Обучающиеся принимают активное участие во Всероссийских просветительских акциях в соответствии с календарем мероприятий  Общероссийской общественно-государственной организации «Российское общество «Знание», на которой зарегистрировано 38 лекторов из числа педагогических и руководящих работников образовательных организаций, ежемесячно проводятся 3-5 лекций патриотической направленности («Достижения России», «Достопримечательности России» и др.).</w:t>
      </w:r>
    </w:p>
    <w:p w14:paraId="66359455" w14:textId="77777777" w:rsidR="00764363" w:rsidRPr="005D0A45" w:rsidRDefault="00764363" w:rsidP="00764363">
      <w:pPr>
        <w:widowControl w:val="0"/>
        <w:pBdr>
          <w:bottom w:val="single" w:sz="4" w:space="31" w:color="FFFFFF"/>
        </w:pBdr>
        <w:tabs>
          <w:tab w:val="left" w:pos="0"/>
        </w:tabs>
        <w:autoSpaceDE w:val="0"/>
        <w:ind w:firstLine="709"/>
        <w:jc w:val="both"/>
        <w:rPr>
          <w:bCs/>
          <w:iCs/>
          <w:sz w:val="28"/>
          <w:szCs w:val="28"/>
        </w:rPr>
      </w:pPr>
      <w:r w:rsidRPr="005D0A45">
        <w:rPr>
          <w:bCs/>
          <w:iCs/>
          <w:sz w:val="28"/>
          <w:szCs w:val="28"/>
        </w:rPr>
        <w:t>Организована деятельность по проведению мероприятий, направленных на духовно-нравственное, военно-патриотическое и гражданское воспитание, на развитие практических навыков, необходимых для включения детей и молодежи в общественно-полезную деятельность, а также мероприятий по противодействию распространению деструктивной идеологии. Проведена паспортизация 8 школьных музеев.</w:t>
      </w:r>
    </w:p>
    <w:p w14:paraId="30885CD1" w14:textId="77777777" w:rsidR="00764363" w:rsidRPr="005D0A45" w:rsidRDefault="00764363" w:rsidP="00764363">
      <w:pPr>
        <w:widowControl w:val="0"/>
        <w:pBdr>
          <w:bottom w:val="single" w:sz="4" w:space="31" w:color="FFFFFF"/>
        </w:pBdr>
        <w:tabs>
          <w:tab w:val="left" w:pos="0"/>
        </w:tabs>
        <w:autoSpaceDE w:val="0"/>
        <w:ind w:firstLine="709"/>
        <w:jc w:val="both"/>
        <w:rPr>
          <w:bCs/>
          <w:iCs/>
          <w:sz w:val="28"/>
          <w:szCs w:val="28"/>
        </w:rPr>
      </w:pPr>
      <w:r w:rsidRPr="005D0A45">
        <w:rPr>
          <w:bCs/>
          <w:iCs/>
          <w:sz w:val="28"/>
          <w:szCs w:val="28"/>
        </w:rPr>
        <w:t>Организовано участие обучающихся в городских мероприятиях, Всероссийских проектах и акциях: мероприятия</w:t>
      </w:r>
      <w:r w:rsidRPr="005D0A45">
        <w:rPr>
          <w:sz w:val="28"/>
          <w:szCs w:val="28"/>
        </w:rPr>
        <w:t xml:space="preserve">, посвящённые Дню Защитника Отечества; муниципальном смотре строя и песни среди обучающихся образовательных организаций города; проектах </w:t>
      </w:r>
      <w:r w:rsidRPr="005D0A45">
        <w:rPr>
          <w:bCs/>
          <w:iCs/>
          <w:sz w:val="28"/>
          <w:szCs w:val="28"/>
        </w:rPr>
        <w:t>«Без срока давности», «Диалоги с Героями»; акция «Блокадный хлеб»; квесте «Сталинградская битва»;</w:t>
      </w:r>
      <w:r w:rsidRPr="005D0A45">
        <w:rPr>
          <w:sz w:val="28"/>
          <w:szCs w:val="28"/>
        </w:rPr>
        <w:t xml:space="preserve"> </w:t>
      </w:r>
      <w:r w:rsidRPr="005D0A45">
        <w:rPr>
          <w:bCs/>
          <w:iCs/>
          <w:sz w:val="28"/>
          <w:szCs w:val="28"/>
        </w:rPr>
        <w:t>акциях «Посылка солдату», «Бессмертный полк», «Свеча памяти», «Мы граждане России», «Знай свою страну», «Письма солдату», в рамках Дня Героев Отечества.</w:t>
      </w:r>
    </w:p>
    <w:p w14:paraId="7A5D92E4" w14:textId="77777777" w:rsidR="00764363" w:rsidRPr="00C57E98" w:rsidRDefault="00764363" w:rsidP="00C760ED">
      <w:pPr>
        <w:widowControl w:val="0"/>
        <w:pBdr>
          <w:bottom w:val="single" w:sz="4" w:space="31" w:color="FFFFFF"/>
        </w:pBdr>
        <w:tabs>
          <w:tab w:val="left" w:pos="0"/>
        </w:tabs>
        <w:autoSpaceDE w:val="0"/>
        <w:ind w:firstLine="709"/>
        <w:jc w:val="both"/>
        <w:rPr>
          <w:sz w:val="28"/>
          <w:szCs w:val="28"/>
        </w:rPr>
        <w:sectPr w:rsidR="00764363" w:rsidRPr="00C57E98" w:rsidSect="00C760ED">
          <w:pgSz w:w="11906" w:h="16838"/>
          <w:pgMar w:top="1134" w:right="567" w:bottom="1134" w:left="1701" w:header="709" w:footer="709" w:gutter="0"/>
          <w:cols w:space="708"/>
          <w:titlePg/>
          <w:docGrid w:linePitch="360"/>
        </w:sectPr>
      </w:pPr>
    </w:p>
    <w:p w14:paraId="72D93447" w14:textId="77777777" w:rsidR="000B1994" w:rsidRPr="00C57E98" w:rsidRDefault="000B1994" w:rsidP="000B1994">
      <w:pPr>
        <w:widowControl w:val="0"/>
        <w:pBdr>
          <w:bottom w:val="single" w:sz="4" w:space="31" w:color="FFFFFF"/>
        </w:pBdr>
        <w:tabs>
          <w:tab w:val="left" w:pos="0"/>
        </w:tabs>
        <w:autoSpaceDE w:val="0"/>
        <w:ind w:firstLine="709"/>
        <w:jc w:val="both"/>
        <w:rPr>
          <w:rFonts w:eastAsia="Calibri"/>
          <w:sz w:val="28"/>
          <w:szCs w:val="28"/>
          <w:lang w:eastAsia="en-US"/>
        </w:rPr>
      </w:pPr>
      <w:r w:rsidRPr="00C57E98">
        <w:rPr>
          <w:rFonts w:eastAsia="Calibri"/>
          <w:sz w:val="28"/>
          <w:szCs w:val="28"/>
          <w:lang w:eastAsia="en-US"/>
        </w:rPr>
        <w:lastRenderedPageBreak/>
        <w:t>В соответствии с Соглашениями о реализации региональных проектов на территории города Нефтеюганска определены 1</w:t>
      </w:r>
      <w:r w:rsidR="004D20A6" w:rsidRPr="00C57E98">
        <w:rPr>
          <w:rFonts w:eastAsia="Calibri"/>
          <w:sz w:val="28"/>
          <w:szCs w:val="28"/>
          <w:lang w:eastAsia="en-US"/>
        </w:rPr>
        <w:t>2</w:t>
      </w:r>
      <w:r w:rsidRPr="00C57E98">
        <w:rPr>
          <w:rFonts w:eastAsia="Calibri"/>
          <w:sz w:val="28"/>
          <w:szCs w:val="28"/>
          <w:lang w:eastAsia="en-US"/>
        </w:rPr>
        <w:t xml:space="preserve"> показателей с распределением значений по годам реализации.</w:t>
      </w:r>
    </w:p>
    <w:p w14:paraId="11B786F3" w14:textId="6871C825" w:rsidR="000B1994" w:rsidRDefault="00FC7CA3" w:rsidP="000B1994">
      <w:pPr>
        <w:widowControl w:val="0"/>
        <w:pBdr>
          <w:bottom w:val="single" w:sz="4" w:space="31" w:color="FFFFFF"/>
        </w:pBdr>
        <w:tabs>
          <w:tab w:val="left" w:pos="0"/>
        </w:tabs>
        <w:autoSpaceDE w:val="0"/>
        <w:ind w:firstLine="709"/>
        <w:jc w:val="both"/>
        <w:rPr>
          <w:rFonts w:eastAsia="Calibri"/>
          <w:sz w:val="28"/>
          <w:szCs w:val="28"/>
          <w:lang w:eastAsia="en-US"/>
        </w:rPr>
      </w:pPr>
      <w:r w:rsidRPr="00C57E98">
        <w:rPr>
          <w:rFonts w:eastAsia="Calibri"/>
          <w:sz w:val="28"/>
          <w:szCs w:val="28"/>
          <w:lang w:eastAsia="en-US"/>
        </w:rPr>
        <w:t xml:space="preserve">На </w:t>
      </w:r>
      <w:r w:rsidR="009C21E1" w:rsidRPr="00C57E98">
        <w:rPr>
          <w:rFonts w:eastAsia="Calibri"/>
          <w:sz w:val="28"/>
          <w:szCs w:val="28"/>
          <w:lang w:eastAsia="en-US"/>
        </w:rPr>
        <w:t>3</w:t>
      </w:r>
      <w:r w:rsidR="00DC17FD">
        <w:rPr>
          <w:rFonts w:eastAsia="Calibri"/>
          <w:sz w:val="28"/>
          <w:szCs w:val="28"/>
          <w:lang w:eastAsia="en-US"/>
        </w:rPr>
        <w:t>1</w:t>
      </w:r>
      <w:r w:rsidRPr="00C57E98">
        <w:rPr>
          <w:rFonts w:eastAsia="Calibri"/>
          <w:sz w:val="28"/>
          <w:szCs w:val="28"/>
          <w:lang w:eastAsia="en-US"/>
        </w:rPr>
        <w:t>.</w:t>
      </w:r>
      <w:r w:rsidR="00DC17FD">
        <w:rPr>
          <w:rFonts w:eastAsia="Calibri"/>
          <w:sz w:val="28"/>
          <w:szCs w:val="28"/>
          <w:lang w:eastAsia="en-US"/>
        </w:rPr>
        <w:t>10</w:t>
      </w:r>
      <w:r w:rsidRPr="00C57E98">
        <w:rPr>
          <w:rFonts w:eastAsia="Calibri"/>
          <w:sz w:val="28"/>
          <w:szCs w:val="28"/>
          <w:lang w:eastAsia="en-US"/>
        </w:rPr>
        <w:t>.</w:t>
      </w:r>
      <w:r w:rsidR="00F51FA9" w:rsidRPr="00C57E98">
        <w:rPr>
          <w:rFonts w:eastAsia="Calibri"/>
          <w:sz w:val="28"/>
          <w:szCs w:val="28"/>
          <w:lang w:eastAsia="en-US"/>
        </w:rPr>
        <w:t>202</w:t>
      </w:r>
      <w:r w:rsidR="0046590A" w:rsidRPr="00C57E98">
        <w:rPr>
          <w:rFonts w:eastAsia="Calibri"/>
          <w:sz w:val="28"/>
          <w:szCs w:val="28"/>
          <w:lang w:eastAsia="en-US"/>
        </w:rPr>
        <w:t>4</w:t>
      </w:r>
      <w:r w:rsidR="00F51FA9" w:rsidRPr="00C57E98">
        <w:rPr>
          <w:rFonts w:eastAsia="Calibri"/>
          <w:sz w:val="28"/>
          <w:szCs w:val="28"/>
          <w:lang w:eastAsia="en-US"/>
        </w:rPr>
        <w:t xml:space="preserve"> </w:t>
      </w:r>
      <w:r w:rsidR="000B1994" w:rsidRPr="00C57E98">
        <w:rPr>
          <w:rFonts w:eastAsia="Calibri"/>
          <w:sz w:val="28"/>
          <w:szCs w:val="28"/>
          <w:lang w:eastAsia="en-US"/>
        </w:rPr>
        <w:t>обеспечено исполнение показателей:</w:t>
      </w:r>
    </w:p>
    <w:tbl>
      <w:tblPr>
        <w:tblW w:w="1461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5917"/>
        <w:gridCol w:w="1559"/>
        <w:gridCol w:w="1559"/>
        <w:gridCol w:w="4814"/>
      </w:tblGrid>
      <w:tr w:rsidR="00573B98" w:rsidRPr="00C57E98" w14:paraId="6DFD40F7" w14:textId="77777777" w:rsidTr="00AA3235">
        <w:trPr>
          <w:trHeight w:val="375"/>
        </w:trPr>
        <w:tc>
          <w:tcPr>
            <w:tcW w:w="761" w:type="dxa"/>
            <w:vMerge w:val="restart"/>
            <w:tcBorders>
              <w:top w:val="single" w:sz="4" w:space="0" w:color="auto"/>
              <w:left w:val="single" w:sz="4" w:space="0" w:color="auto"/>
              <w:bottom w:val="single" w:sz="4" w:space="0" w:color="auto"/>
              <w:right w:val="single" w:sz="4" w:space="0" w:color="auto"/>
            </w:tcBorders>
            <w:hideMark/>
          </w:tcPr>
          <w:p w14:paraId="48C0D532" w14:textId="77777777" w:rsidR="00573B98" w:rsidRPr="00C57E98" w:rsidRDefault="00573B98" w:rsidP="00AA3235">
            <w:pPr>
              <w:widowControl w:val="0"/>
              <w:jc w:val="center"/>
              <w:rPr>
                <w:bCs/>
                <w:color w:val="000000"/>
              </w:rPr>
            </w:pPr>
            <w:r w:rsidRPr="00C57E98">
              <w:rPr>
                <w:bCs/>
                <w:color w:val="000000"/>
              </w:rPr>
              <w:t>№ п/п</w:t>
            </w:r>
          </w:p>
        </w:tc>
        <w:tc>
          <w:tcPr>
            <w:tcW w:w="5917" w:type="dxa"/>
            <w:vMerge w:val="restart"/>
            <w:tcBorders>
              <w:top w:val="single" w:sz="4" w:space="0" w:color="auto"/>
              <w:left w:val="single" w:sz="4" w:space="0" w:color="auto"/>
              <w:bottom w:val="single" w:sz="4" w:space="0" w:color="auto"/>
              <w:right w:val="single" w:sz="4" w:space="0" w:color="auto"/>
            </w:tcBorders>
            <w:hideMark/>
          </w:tcPr>
          <w:p w14:paraId="28BFAC7E" w14:textId="77777777" w:rsidR="00573B98" w:rsidRPr="00C57E98" w:rsidRDefault="00573B98" w:rsidP="00AA3235">
            <w:pPr>
              <w:widowControl w:val="0"/>
              <w:jc w:val="both"/>
              <w:rPr>
                <w:bCs/>
                <w:color w:val="000000"/>
              </w:rPr>
            </w:pPr>
            <w:r w:rsidRPr="00C57E98">
              <w:rPr>
                <w:bCs/>
                <w:color w:val="000000"/>
              </w:rPr>
              <w:t>Наименование показателя (единицы измерения)</w:t>
            </w:r>
          </w:p>
        </w:tc>
        <w:tc>
          <w:tcPr>
            <w:tcW w:w="3118" w:type="dxa"/>
            <w:gridSpan w:val="2"/>
            <w:tcBorders>
              <w:top w:val="single" w:sz="4" w:space="0" w:color="auto"/>
              <w:left w:val="single" w:sz="4" w:space="0" w:color="auto"/>
              <w:bottom w:val="single" w:sz="4" w:space="0" w:color="auto"/>
              <w:right w:val="single" w:sz="4" w:space="0" w:color="auto"/>
            </w:tcBorders>
            <w:hideMark/>
          </w:tcPr>
          <w:p w14:paraId="5C4922A2" w14:textId="77777777" w:rsidR="00573B98" w:rsidRPr="00C57E98" w:rsidRDefault="00573B98" w:rsidP="00AA3235">
            <w:pPr>
              <w:widowControl w:val="0"/>
              <w:jc w:val="center"/>
              <w:rPr>
                <w:bCs/>
                <w:color w:val="000000"/>
              </w:rPr>
            </w:pPr>
            <w:r w:rsidRPr="00C57E98">
              <w:rPr>
                <w:bCs/>
                <w:color w:val="000000"/>
              </w:rPr>
              <w:t xml:space="preserve">Значение показателя </w:t>
            </w:r>
          </w:p>
          <w:p w14:paraId="7CC277EA" w14:textId="77777777" w:rsidR="00573B98" w:rsidRPr="00C57E98" w:rsidRDefault="00573B98" w:rsidP="00AA3235">
            <w:pPr>
              <w:widowControl w:val="0"/>
              <w:jc w:val="center"/>
              <w:rPr>
                <w:bCs/>
                <w:color w:val="000000"/>
              </w:rPr>
            </w:pPr>
            <w:r w:rsidRPr="00C57E98">
              <w:rPr>
                <w:bCs/>
                <w:color w:val="000000"/>
              </w:rPr>
              <w:t>на 2024 год</w:t>
            </w:r>
          </w:p>
        </w:tc>
        <w:tc>
          <w:tcPr>
            <w:tcW w:w="4814" w:type="dxa"/>
            <w:vMerge w:val="restart"/>
            <w:tcBorders>
              <w:top w:val="single" w:sz="4" w:space="0" w:color="auto"/>
              <w:left w:val="single" w:sz="4" w:space="0" w:color="auto"/>
              <w:bottom w:val="single" w:sz="4" w:space="0" w:color="auto"/>
              <w:right w:val="single" w:sz="4" w:space="0" w:color="auto"/>
            </w:tcBorders>
            <w:hideMark/>
          </w:tcPr>
          <w:p w14:paraId="4B7F4EC2" w14:textId="77777777" w:rsidR="00573B98" w:rsidRPr="00C57E98" w:rsidRDefault="00573B98" w:rsidP="00AA3235">
            <w:pPr>
              <w:widowControl w:val="0"/>
              <w:jc w:val="center"/>
              <w:rPr>
                <w:bCs/>
                <w:color w:val="000000"/>
              </w:rPr>
            </w:pPr>
            <w:r w:rsidRPr="00C57E98">
              <w:rPr>
                <w:bCs/>
                <w:color w:val="000000"/>
              </w:rPr>
              <w:t>Примечание</w:t>
            </w:r>
          </w:p>
        </w:tc>
      </w:tr>
      <w:tr w:rsidR="00573B98" w:rsidRPr="00C57E98" w14:paraId="649CA328" w14:textId="77777777" w:rsidTr="00AA3235">
        <w:trPr>
          <w:trHeight w:val="420"/>
        </w:trPr>
        <w:tc>
          <w:tcPr>
            <w:tcW w:w="761" w:type="dxa"/>
            <w:vMerge/>
            <w:tcBorders>
              <w:top w:val="single" w:sz="4" w:space="0" w:color="auto"/>
              <w:left w:val="single" w:sz="4" w:space="0" w:color="auto"/>
              <w:bottom w:val="single" w:sz="4" w:space="0" w:color="auto"/>
              <w:right w:val="single" w:sz="4" w:space="0" w:color="auto"/>
            </w:tcBorders>
            <w:vAlign w:val="center"/>
            <w:hideMark/>
          </w:tcPr>
          <w:p w14:paraId="27B2316D" w14:textId="77777777" w:rsidR="00573B98" w:rsidRPr="00C57E98" w:rsidRDefault="00573B98" w:rsidP="00AA3235">
            <w:pPr>
              <w:rPr>
                <w:bCs/>
                <w:color w:val="000000"/>
              </w:rPr>
            </w:pPr>
          </w:p>
        </w:tc>
        <w:tc>
          <w:tcPr>
            <w:tcW w:w="5917" w:type="dxa"/>
            <w:vMerge/>
            <w:tcBorders>
              <w:top w:val="single" w:sz="4" w:space="0" w:color="auto"/>
              <w:left w:val="single" w:sz="4" w:space="0" w:color="auto"/>
              <w:bottom w:val="single" w:sz="4" w:space="0" w:color="auto"/>
              <w:right w:val="single" w:sz="4" w:space="0" w:color="auto"/>
            </w:tcBorders>
            <w:vAlign w:val="center"/>
            <w:hideMark/>
          </w:tcPr>
          <w:p w14:paraId="7A1EF970" w14:textId="77777777" w:rsidR="00573B98" w:rsidRPr="00C57E98" w:rsidRDefault="00573B98" w:rsidP="00AA3235">
            <w:pPr>
              <w:rPr>
                <w:bCs/>
                <w:color w:val="000000"/>
              </w:rPr>
            </w:pPr>
          </w:p>
        </w:tc>
        <w:tc>
          <w:tcPr>
            <w:tcW w:w="1559" w:type="dxa"/>
            <w:tcBorders>
              <w:top w:val="single" w:sz="4" w:space="0" w:color="auto"/>
              <w:left w:val="single" w:sz="4" w:space="0" w:color="auto"/>
              <w:bottom w:val="single" w:sz="4" w:space="0" w:color="auto"/>
              <w:right w:val="single" w:sz="4" w:space="0" w:color="auto"/>
            </w:tcBorders>
            <w:hideMark/>
          </w:tcPr>
          <w:p w14:paraId="11542B89" w14:textId="77777777" w:rsidR="00573B98" w:rsidRPr="00C57E98" w:rsidRDefault="00573B98" w:rsidP="00AA3235">
            <w:pPr>
              <w:widowControl w:val="0"/>
              <w:jc w:val="center"/>
              <w:rPr>
                <w:bCs/>
                <w:color w:val="000000"/>
              </w:rPr>
            </w:pPr>
            <w:r w:rsidRPr="00C57E98">
              <w:rPr>
                <w:bCs/>
                <w:color w:val="000000"/>
              </w:rPr>
              <w:t>план</w:t>
            </w:r>
          </w:p>
        </w:tc>
        <w:tc>
          <w:tcPr>
            <w:tcW w:w="1559" w:type="dxa"/>
            <w:tcBorders>
              <w:top w:val="single" w:sz="4" w:space="0" w:color="auto"/>
              <w:left w:val="single" w:sz="4" w:space="0" w:color="auto"/>
              <w:bottom w:val="single" w:sz="4" w:space="0" w:color="auto"/>
              <w:right w:val="single" w:sz="4" w:space="0" w:color="auto"/>
            </w:tcBorders>
            <w:hideMark/>
          </w:tcPr>
          <w:p w14:paraId="6516E555" w14:textId="21F5F047" w:rsidR="00573B98" w:rsidRPr="00C57E98" w:rsidRDefault="00573B98" w:rsidP="00AA73BE">
            <w:pPr>
              <w:widowControl w:val="0"/>
              <w:jc w:val="center"/>
              <w:rPr>
                <w:bCs/>
                <w:color w:val="000000"/>
              </w:rPr>
            </w:pPr>
            <w:r w:rsidRPr="00C57E98">
              <w:rPr>
                <w:bCs/>
                <w:color w:val="000000"/>
              </w:rPr>
              <w:t xml:space="preserve">факт на </w:t>
            </w:r>
            <w:r>
              <w:rPr>
                <w:bCs/>
                <w:color w:val="000000"/>
              </w:rPr>
              <w:t>3</w:t>
            </w:r>
            <w:r w:rsidR="003D1B29">
              <w:rPr>
                <w:bCs/>
                <w:color w:val="000000"/>
              </w:rPr>
              <w:t>1</w:t>
            </w:r>
            <w:r w:rsidRPr="00C57E98">
              <w:rPr>
                <w:bCs/>
                <w:color w:val="000000"/>
              </w:rPr>
              <w:t>.</w:t>
            </w:r>
            <w:r w:rsidR="003D1B29">
              <w:rPr>
                <w:bCs/>
                <w:color w:val="000000"/>
              </w:rPr>
              <w:t>10</w:t>
            </w:r>
            <w:r w:rsidRPr="00C57E98">
              <w:rPr>
                <w:bCs/>
                <w:color w:val="000000"/>
              </w:rPr>
              <w:t xml:space="preserve">.2024 </w:t>
            </w:r>
          </w:p>
        </w:tc>
        <w:tc>
          <w:tcPr>
            <w:tcW w:w="4814" w:type="dxa"/>
            <w:vMerge/>
            <w:tcBorders>
              <w:top w:val="single" w:sz="4" w:space="0" w:color="auto"/>
              <w:left w:val="single" w:sz="4" w:space="0" w:color="auto"/>
              <w:bottom w:val="single" w:sz="4" w:space="0" w:color="auto"/>
              <w:right w:val="single" w:sz="4" w:space="0" w:color="auto"/>
            </w:tcBorders>
            <w:vAlign w:val="center"/>
            <w:hideMark/>
          </w:tcPr>
          <w:p w14:paraId="3A68E16B" w14:textId="77777777" w:rsidR="00573B98" w:rsidRPr="00C57E98" w:rsidRDefault="00573B98" w:rsidP="00AA3235">
            <w:pPr>
              <w:rPr>
                <w:bCs/>
                <w:color w:val="000000"/>
              </w:rPr>
            </w:pPr>
          </w:p>
        </w:tc>
      </w:tr>
      <w:tr w:rsidR="00573B98" w:rsidRPr="00C57E98" w14:paraId="6CBAF37B" w14:textId="77777777" w:rsidTr="00AA3235">
        <w:trPr>
          <w:trHeight w:val="239"/>
        </w:trPr>
        <w:tc>
          <w:tcPr>
            <w:tcW w:w="761" w:type="dxa"/>
            <w:tcBorders>
              <w:top w:val="single" w:sz="4" w:space="0" w:color="auto"/>
              <w:left w:val="single" w:sz="4" w:space="0" w:color="auto"/>
              <w:bottom w:val="single" w:sz="4" w:space="0" w:color="auto"/>
              <w:right w:val="single" w:sz="4" w:space="0" w:color="auto"/>
            </w:tcBorders>
            <w:hideMark/>
          </w:tcPr>
          <w:p w14:paraId="682C14D7" w14:textId="77777777" w:rsidR="00573B98" w:rsidRPr="00C57E98" w:rsidRDefault="00573B98" w:rsidP="00AA3235">
            <w:pPr>
              <w:widowControl w:val="0"/>
              <w:jc w:val="center"/>
              <w:rPr>
                <w:bCs/>
                <w:i/>
                <w:color w:val="000000"/>
              </w:rPr>
            </w:pPr>
            <w:r w:rsidRPr="00C57E98">
              <w:rPr>
                <w:bCs/>
                <w:i/>
                <w:color w:val="000000"/>
              </w:rPr>
              <w:t>1.</w:t>
            </w:r>
          </w:p>
        </w:tc>
        <w:tc>
          <w:tcPr>
            <w:tcW w:w="13849" w:type="dxa"/>
            <w:gridSpan w:val="4"/>
            <w:tcBorders>
              <w:top w:val="single" w:sz="4" w:space="0" w:color="auto"/>
              <w:left w:val="single" w:sz="4" w:space="0" w:color="auto"/>
              <w:bottom w:val="single" w:sz="4" w:space="0" w:color="auto"/>
              <w:right w:val="single" w:sz="4" w:space="0" w:color="auto"/>
            </w:tcBorders>
            <w:hideMark/>
          </w:tcPr>
          <w:p w14:paraId="7E2857BD" w14:textId="77777777" w:rsidR="00573B98" w:rsidRPr="00C57E98" w:rsidRDefault="00573B98" w:rsidP="00AA3235">
            <w:pPr>
              <w:widowControl w:val="0"/>
              <w:rPr>
                <w:bCs/>
                <w:i/>
                <w:color w:val="000000"/>
              </w:rPr>
            </w:pPr>
            <w:r w:rsidRPr="00C57E98">
              <w:rPr>
                <w:bCs/>
                <w:i/>
                <w:color w:val="000000"/>
              </w:rPr>
              <w:t>Национальный проект «Образование»</w:t>
            </w:r>
          </w:p>
        </w:tc>
      </w:tr>
      <w:tr w:rsidR="00764363" w:rsidRPr="00C57E98" w14:paraId="04544FFD" w14:textId="77777777" w:rsidTr="00AA3235">
        <w:trPr>
          <w:trHeight w:val="675"/>
        </w:trPr>
        <w:tc>
          <w:tcPr>
            <w:tcW w:w="761" w:type="dxa"/>
            <w:tcBorders>
              <w:top w:val="single" w:sz="4" w:space="0" w:color="auto"/>
              <w:left w:val="single" w:sz="4" w:space="0" w:color="auto"/>
              <w:bottom w:val="single" w:sz="4" w:space="0" w:color="auto"/>
              <w:right w:val="single" w:sz="4" w:space="0" w:color="auto"/>
            </w:tcBorders>
            <w:hideMark/>
          </w:tcPr>
          <w:p w14:paraId="5B1B9F68" w14:textId="77777777" w:rsidR="00764363" w:rsidRPr="00C57E98" w:rsidRDefault="00764363" w:rsidP="00D50884">
            <w:pPr>
              <w:widowControl w:val="0"/>
              <w:jc w:val="center"/>
              <w:rPr>
                <w:color w:val="000000"/>
              </w:rPr>
            </w:pPr>
            <w:r w:rsidRPr="00C57E98">
              <w:rPr>
                <w:color w:val="000000"/>
              </w:rPr>
              <w:t>1.1.</w:t>
            </w:r>
          </w:p>
        </w:tc>
        <w:tc>
          <w:tcPr>
            <w:tcW w:w="5917" w:type="dxa"/>
            <w:tcBorders>
              <w:top w:val="single" w:sz="4" w:space="0" w:color="auto"/>
              <w:left w:val="single" w:sz="4" w:space="0" w:color="auto"/>
              <w:bottom w:val="single" w:sz="4" w:space="0" w:color="auto"/>
              <w:right w:val="single" w:sz="4" w:space="0" w:color="auto"/>
            </w:tcBorders>
            <w:hideMark/>
          </w:tcPr>
          <w:p w14:paraId="4DBF3E02" w14:textId="77777777" w:rsidR="00764363" w:rsidRPr="00C57E98" w:rsidRDefault="00764363" w:rsidP="00D50884">
            <w:pPr>
              <w:widowControl w:val="0"/>
              <w:jc w:val="both"/>
            </w:pPr>
            <w:r w:rsidRPr="00C57E98">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процент</w:t>
            </w:r>
          </w:p>
        </w:tc>
        <w:tc>
          <w:tcPr>
            <w:tcW w:w="1559" w:type="dxa"/>
            <w:tcBorders>
              <w:top w:val="single" w:sz="4" w:space="0" w:color="auto"/>
              <w:left w:val="single" w:sz="4" w:space="0" w:color="auto"/>
              <w:bottom w:val="single" w:sz="4" w:space="0" w:color="auto"/>
              <w:right w:val="single" w:sz="4" w:space="0" w:color="auto"/>
            </w:tcBorders>
            <w:hideMark/>
          </w:tcPr>
          <w:p w14:paraId="3CBABBC7" w14:textId="77777777" w:rsidR="00764363" w:rsidRPr="00C57E98" w:rsidRDefault="00764363" w:rsidP="00D50884">
            <w:pPr>
              <w:widowControl w:val="0"/>
              <w:jc w:val="center"/>
            </w:pPr>
            <w:r w:rsidRPr="00C57E98">
              <w:t>53,8</w:t>
            </w:r>
          </w:p>
        </w:tc>
        <w:tc>
          <w:tcPr>
            <w:tcW w:w="1559" w:type="dxa"/>
            <w:tcBorders>
              <w:top w:val="single" w:sz="4" w:space="0" w:color="auto"/>
              <w:left w:val="single" w:sz="4" w:space="0" w:color="auto"/>
              <w:bottom w:val="single" w:sz="4" w:space="0" w:color="auto"/>
              <w:right w:val="single" w:sz="4" w:space="0" w:color="auto"/>
            </w:tcBorders>
          </w:tcPr>
          <w:p w14:paraId="62C28E18" w14:textId="4000EFD9" w:rsidR="00764363" w:rsidRPr="00C57E98" w:rsidRDefault="003D1B29" w:rsidP="00D50884">
            <w:pPr>
              <w:widowControl w:val="0"/>
              <w:jc w:val="center"/>
            </w:pPr>
            <w:r>
              <w:t>69,6</w:t>
            </w:r>
          </w:p>
        </w:tc>
        <w:tc>
          <w:tcPr>
            <w:tcW w:w="4814" w:type="dxa"/>
            <w:tcBorders>
              <w:top w:val="single" w:sz="4" w:space="0" w:color="auto"/>
              <w:left w:val="single" w:sz="4" w:space="0" w:color="auto"/>
              <w:bottom w:val="single" w:sz="4" w:space="0" w:color="auto"/>
              <w:right w:val="single" w:sz="4" w:space="0" w:color="auto"/>
            </w:tcBorders>
          </w:tcPr>
          <w:p w14:paraId="01AA7B99" w14:textId="77DE6F80" w:rsidR="00764363" w:rsidRPr="00C57E98" w:rsidRDefault="003D1B29" w:rsidP="00D50884">
            <w:pPr>
              <w:widowControl w:val="0"/>
              <w:jc w:val="both"/>
              <w:rPr>
                <w:color w:val="000000"/>
              </w:rPr>
            </w:pPr>
            <w:r>
              <w:rPr>
                <w:color w:val="000000"/>
              </w:rPr>
              <w:t>-</w:t>
            </w:r>
          </w:p>
        </w:tc>
      </w:tr>
      <w:tr w:rsidR="00764363" w:rsidRPr="00C57E98" w14:paraId="1E8C767F" w14:textId="77777777" w:rsidTr="00AA3235">
        <w:trPr>
          <w:trHeight w:val="983"/>
        </w:trPr>
        <w:tc>
          <w:tcPr>
            <w:tcW w:w="761" w:type="dxa"/>
            <w:tcBorders>
              <w:top w:val="single" w:sz="4" w:space="0" w:color="auto"/>
              <w:left w:val="single" w:sz="4" w:space="0" w:color="auto"/>
              <w:bottom w:val="single" w:sz="4" w:space="0" w:color="auto"/>
              <w:right w:val="single" w:sz="4" w:space="0" w:color="auto"/>
            </w:tcBorders>
            <w:hideMark/>
          </w:tcPr>
          <w:p w14:paraId="318D4141" w14:textId="77777777" w:rsidR="00764363" w:rsidRPr="00C57E98" w:rsidRDefault="00764363" w:rsidP="00D50884">
            <w:pPr>
              <w:widowControl w:val="0"/>
              <w:jc w:val="center"/>
              <w:rPr>
                <w:color w:val="000000"/>
              </w:rPr>
            </w:pPr>
            <w:r w:rsidRPr="00C57E98">
              <w:rPr>
                <w:color w:val="000000"/>
              </w:rPr>
              <w:t>1.2.</w:t>
            </w:r>
          </w:p>
        </w:tc>
        <w:tc>
          <w:tcPr>
            <w:tcW w:w="5917" w:type="dxa"/>
            <w:tcBorders>
              <w:top w:val="single" w:sz="4" w:space="0" w:color="auto"/>
              <w:left w:val="single" w:sz="4" w:space="0" w:color="auto"/>
              <w:bottom w:val="single" w:sz="4" w:space="0" w:color="auto"/>
              <w:right w:val="single" w:sz="4" w:space="0" w:color="auto"/>
            </w:tcBorders>
            <w:shd w:val="clear" w:color="auto" w:fill="FFFFFF"/>
            <w:hideMark/>
          </w:tcPr>
          <w:p w14:paraId="130D28C2" w14:textId="77777777" w:rsidR="00764363" w:rsidRPr="00C57E98" w:rsidRDefault="00764363" w:rsidP="00D50884">
            <w:pPr>
              <w:widowControl w:val="0"/>
              <w:jc w:val="both"/>
            </w:pPr>
            <w:r w:rsidRPr="00C57E98">
              <w:t>Охват детей деятельностью региональных центров выявления, поддержки и развития способностей и талантов у детей и молодежи, технопарков «Кванториум» и центров «IТ-куб», процент</w:t>
            </w:r>
          </w:p>
        </w:tc>
        <w:tc>
          <w:tcPr>
            <w:tcW w:w="1559" w:type="dxa"/>
            <w:tcBorders>
              <w:top w:val="single" w:sz="4" w:space="0" w:color="auto"/>
              <w:left w:val="single" w:sz="4" w:space="0" w:color="auto"/>
              <w:bottom w:val="single" w:sz="4" w:space="0" w:color="auto"/>
              <w:right w:val="single" w:sz="4" w:space="0" w:color="auto"/>
            </w:tcBorders>
            <w:shd w:val="clear" w:color="auto" w:fill="FFFFFF"/>
            <w:noWrap/>
            <w:hideMark/>
          </w:tcPr>
          <w:p w14:paraId="7AE15002" w14:textId="77777777" w:rsidR="00764363" w:rsidRPr="00C57E98" w:rsidRDefault="00764363" w:rsidP="00D50884">
            <w:pPr>
              <w:widowControl w:val="0"/>
              <w:jc w:val="center"/>
            </w:pPr>
            <w:r w:rsidRPr="00C57E98">
              <w:t>30,8</w:t>
            </w:r>
          </w:p>
        </w:tc>
        <w:tc>
          <w:tcPr>
            <w:tcW w:w="1559" w:type="dxa"/>
            <w:tcBorders>
              <w:top w:val="single" w:sz="4" w:space="0" w:color="auto"/>
              <w:left w:val="single" w:sz="4" w:space="0" w:color="auto"/>
              <w:bottom w:val="single" w:sz="4" w:space="0" w:color="auto"/>
              <w:right w:val="single" w:sz="4" w:space="0" w:color="auto"/>
            </w:tcBorders>
            <w:noWrap/>
          </w:tcPr>
          <w:p w14:paraId="30C767C2" w14:textId="60E3438E" w:rsidR="00764363" w:rsidRPr="00967DF9" w:rsidRDefault="00764363" w:rsidP="00D50884">
            <w:pPr>
              <w:widowControl w:val="0"/>
              <w:jc w:val="center"/>
            </w:pPr>
            <w:r w:rsidRPr="00967DF9">
              <w:t>1</w:t>
            </w:r>
            <w:r w:rsidR="003D1B29">
              <w:t>6</w:t>
            </w:r>
          </w:p>
        </w:tc>
        <w:tc>
          <w:tcPr>
            <w:tcW w:w="4814" w:type="dxa"/>
            <w:tcBorders>
              <w:top w:val="single" w:sz="4" w:space="0" w:color="auto"/>
              <w:left w:val="single" w:sz="4" w:space="0" w:color="auto"/>
              <w:bottom w:val="single" w:sz="4" w:space="0" w:color="auto"/>
              <w:right w:val="single" w:sz="4" w:space="0" w:color="auto"/>
            </w:tcBorders>
          </w:tcPr>
          <w:p w14:paraId="6CE4457B" w14:textId="77777777" w:rsidR="00764363" w:rsidRPr="00C57E98" w:rsidRDefault="00764363" w:rsidP="00D50884">
            <w:pPr>
              <w:widowControl w:val="0"/>
              <w:jc w:val="both"/>
              <w:rPr>
                <w:color w:val="000000"/>
              </w:rPr>
            </w:pPr>
            <w:r w:rsidRPr="00C57E98">
              <w:rPr>
                <w:color w:val="000000"/>
              </w:rPr>
              <w:t>Значение показателя определяется нарастающим итогом по мероприятиям, проводимым в течение 2024 года.</w:t>
            </w:r>
          </w:p>
          <w:p w14:paraId="0C4A6EE1" w14:textId="77777777" w:rsidR="00764363" w:rsidRPr="00C57E98" w:rsidRDefault="00764363" w:rsidP="00D50884">
            <w:pPr>
              <w:widowControl w:val="0"/>
              <w:jc w:val="both"/>
              <w:rPr>
                <w:color w:val="000000"/>
              </w:rPr>
            </w:pPr>
            <w:r w:rsidRPr="00C57E98">
              <w:rPr>
                <w:color w:val="000000"/>
              </w:rPr>
              <w:t>По итогам 2024 года показатель будет исполнен в полном объёме</w:t>
            </w:r>
          </w:p>
        </w:tc>
      </w:tr>
      <w:tr w:rsidR="00764363" w:rsidRPr="00C57E98" w14:paraId="4B9E5FF8" w14:textId="77777777" w:rsidTr="00AA3235">
        <w:trPr>
          <w:trHeight w:val="1260"/>
        </w:trPr>
        <w:tc>
          <w:tcPr>
            <w:tcW w:w="761" w:type="dxa"/>
            <w:tcBorders>
              <w:top w:val="single" w:sz="4" w:space="0" w:color="auto"/>
              <w:left w:val="single" w:sz="4" w:space="0" w:color="auto"/>
              <w:bottom w:val="single" w:sz="4" w:space="0" w:color="auto"/>
              <w:right w:val="single" w:sz="4" w:space="0" w:color="auto"/>
            </w:tcBorders>
            <w:hideMark/>
          </w:tcPr>
          <w:p w14:paraId="0DAAA7ED" w14:textId="77777777" w:rsidR="00764363" w:rsidRPr="00C57E98" w:rsidRDefault="00764363" w:rsidP="00D50884">
            <w:pPr>
              <w:widowControl w:val="0"/>
              <w:jc w:val="center"/>
              <w:rPr>
                <w:color w:val="000000"/>
              </w:rPr>
            </w:pPr>
            <w:r w:rsidRPr="00C57E98">
              <w:rPr>
                <w:color w:val="000000"/>
              </w:rPr>
              <w:t>1.3.</w:t>
            </w:r>
          </w:p>
        </w:tc>
        <w:tc>
          <w:tcPr>
            <w:tcW w:w="5917" w:type="dxa"/>
            <w:tcBorders>
              <w:top w:val="single" w:sz="4" w:space="0" w:color="auto"/>
              <w:left w:val="single" w:sz="4" w:space="0" w:color="auto"/>
              <w:bottom w:val="single" w:sz="4" w:space="0" w:color="auto"/>
              <w:right w:val="single" w:sz="4" w:space="0" w:color="auto"/>
            </w:tcBorders>
            <w:hideMark/>
          </w:tcPr>
          <w:p w14:paraId="66F8F501" w14:textId="77777777" w:rsidR="00764363" w:rsidRPr="00C57E98" w:rsidRDefault="00764363" w:rsidP="00D50884">
            <w:pPr>
              <w:widowControl w:val="0"/>
              <w:jc w:val="both"/>
            </w:pPr>
            <w:r w:rsidRPr="00C57E98">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 процент</w:t>
            </w:r>
          </w:p>
        </w:tc>
        <w:tc>
          <w:tcPr>
            <w:tcW w:w="1559" w:type="dxa"/>
            <w:tcBorders>
              <w:top w:val="single" w:sz="4" w:space="0" w:color="auto"/>
              <w:left w:val="single" w:sz="4" w:space="0" w:color="auto"/>
              <w:bottom w:val="single" w:sz="4" w:space="0" w:color="auto"/>
              <w:right w:val="single" w:sz="4" w:space="0" w:color="auto"/>
            </w:tcBorders>
            <w:hideMark/>
          </w:tcPr>
          <w:p w14:paraId="77DC1342" w14:textId="77777777" w:rsidR="00764363" w:rsidRPr="00C57E98" w:rsidRDefault="00764363" w:rsidP="00D50884">
            <w:pPr>
              <w:widowControl w:val="0"/>
              <w:jc w:val="center"/>
            </w:pPr>
            <w:r w:rsidRPr="00C57E98">
              <w:t>4</w:t>
            </w:r>
            <w:r w:rsidR="00DD69CA">
              <w:t>5</w:t>
            </w:r>
          </w:p>
        </w:tc>
        <w:tc>
          <w:tcPr>
            <w:tcW w:w="1559" w:type="dxa"/>
            <w:tcBorders>
              <w:top w:val="single" w:sz="4" w:space="0" w:color="auto"/>
              <w:left w:val="single" w:sz="4" w:space="0" w:color="auto"/>
              <w:bottom w:val="single" w:sz="4" w:space="0" w:color="auto"/>
              <w:right w:val="single" w:sz="4" w:space="0" w:color="auto"/>
            </w:tcBorders>
          </w:tcPr>
          <w:p w14:paraId="50DBBA65" w14:textId="3AA5A7D9" w:rsidR="00764363" w:rsidRPr="00967DF9" w:rsidRDefault="003D1B29" w:rsidP="00D50884">
            <w:pPr>
              <w:widowControl w:val="0"/>
              <w:jc w:val="center"/>
            </w:pPr>
            <w:r>
              <w:t>33</w:t>
            </w:r>
          </w:p>
        </w:tc>
        <w:tc>
          <w:tcPr>
            <w:tcW w:w="4814" w:type="dxa"/>
            <w:tcBorders>
              <w:top w:val="single" w:sz="4" w:space="0" w:color="auto"/>
              <w:left w:val="single" w:sz="4" w:space="0" w:color="auto"/>
              <w:bottom w:val="single" w:sz="4" w:space="0" w:color="auto"/>
              <w:right w:val="single" w:sz="4" w:space="0" w:color="auto"/>
            </w:tcBorders>
          </w:tcPr>
          <w:p w14:paraId="188A926E" w14:textId="77777777" w:rsidR="00764363" w:rsidRPr="00C57E98" w:rsidRDefault="00764363" w:rsidP="00D50884">
            <w:pPr>
              <w:widowControl w:val="0"/>
              <w:jc w:val="both"/>
              <w:rPr>
                <w:color w:val="000000"/>
              </w:rPr>
            </w:pPr>
            <w:r w:rsidRPr="00C57E98">
              <w:rPr>
                <w:color w:val="000000"/>
              </w:rPr>
              <w:t>Значение показателя определяется нарастающим итогом по мероприятиям, проводимым в течение 2024 года.</w:t>
            </w:r>
          </w:p>
          <w:p w14:paraId="1720425B" w14:textId="77777777" w:rsidR="00764363" w:rsidRPr="00C57E98" w:rsidRDefault="00764363" w:rsidP="00D50884">
            <w:pPr>
              <w:widowControl w:val="0"/>
              <w:jc w:val="both"/>
              <w:rPr>
                <w:color w:val="000000"/>
              </w:rPr>
            </w:pPr>
            <w:r w:rsidRPr="00C57E98">
              <w:rPr>
                <w:color w:val="000000"/>
              </w:rPr>
              <w:t>По итогам 2024 года показатель будет исполнен в полном объёме</w:t>
            </w:r>
          </w:p>
        </w:tc>
      </w:tr>
      <w:tr w:rsidR="00764363" w:rsidRPr="00C57E98" w14:paraId="732A9FB1" w14:textId="77777777" w:rsidTr="00AA3235">
        <w:trPr>
          <w:trHeight w:val="733"/>
        </w:trPr>
        <w:tc>
          <w:tcPr>
            <w:tcW w:w="761" w:type="dxa"/>
            <w:tcBorders>
              <w:top w:val="single" w:sz="4" w:space="0" w:color="auto"/>
              <w:left w:val="single" w:sz="4" w:space="0" w:color="auto"/>
              <w:bottom w:val="single" w:sz="4" w:space="0" w:color="auto"/>
              <w:right w:val="single" w:sz="4" w:space="0" w:color="auto"/>
            </w:tcBorders>
            <w:hideMark/>
          </w:tcPr>
          <w:p w14:paraId="15D48ECE" w14:textId="77777777" w:rsidR="00764363" w:rsidRPr="00C57E98" w:rsidRDefault="00764363" w:rsidP="00D50884">
            <w:pPr>
              <w:widowControl w:val="0"/>
              <w:jc w:val="center"/>
              <w:rPr>
                <w:color w:val="000000"/>
              </w:rPr>
            </w:pPr>
            <w:r w:rsidRPr="00C57E98">
              <w:rPr>
                <w:color w:val="000000"/>
              </w:rPr>
              <w:t>1.4.</w:t>
            </w:r>
          </w:p>
        </w:tc>
        <w:tc>
          <w:tcPr>
            <w:tcW w:w="5917" w:type="dxa"/>
            <w:tcBorders>
              <w:top w:val="single" w:sz="4" w:space="0" w:color="auto"/>
              <w:left w:val="single" w:sz="4" w:space="0" w:color="auto"/>
              <w:bottom w:val="single" w:sz="4" w:space="0" w:color="auto"/>
              <w:right w:val="single" w:sz="4" w:space="0" w:color="auto"/>
            </w:tcBorders>
            <w:hideMark/>
          </w:tcPr>
          <w:p w14:paraId="167722EB" w14:textId="77777777" w:rsidR="00764363" w:rsidRPr="00C57E98" w:rsidRDefault="00764363" w:rsidP="00D50884">
            <w:pPr>
              <w:widowControl w:val="0"/>
              <w:jc w:val="both"/>
            </w:pPr>
            <w:r w:rsidRPr="00C57E98">
              <w:rPr>
                <w:rStyle w:val="disabled"/>
              </w:rPr>
              <w:t>Доля детей, которые обеспечены сертификатами персонифицированного финансирования дополнительного образования, процент</w:t>
            </w:r>
          </w:p>
        </w:tc>
        <w:tc>
          <w:tcPr>
            <w:tcW w:w="1559" w:type="dxa"/>
            <w:tcBorders>
              <w:top w:val="single" w:sz="4" w:space="0" w:color="auto"/>
              <w:left w:val="single" w:sz="4" w:space="0" w:color="auto"/>
              <w:bottom w:val="single" w:sz="4" w:space="0" w:color="auto"/>
              <w:right w:val="single" w:sz="4" w:space="0" w:color="auto"/>
            </w:tcBorders>
            <w:hideMark/>
          </w:tcPr>
          <w:p w14:paraId="7383600B" w14:textId="77777777" w:rsidR="00764363" w:rsidRPr="00C57E98" w:rsidRDefault="00764363" w:rsidP="00D50884">
            <w:pPr>
              <w:widowControl w:val="0"/>
              <w:jc w:val="center"/>
            </w:pPr>
            <w:r w:rsidRPr="00C57E98">
              <w:t>25</w:t>
            </w:r>
          </w:p>
        </w:tc>
        <w:tc>
          <w:tcPr>
            <w:tcW w:w="1559" w:type="dxa"/>
            <w:tcBorders>
              <w:top w:val="single" w:sz="4" w:space="0" w:color="auto"/>
              <w:left w:val="single" w:sz="4" w:space="0" w:color="auto"/>
              <w:bottom w:val="single" w:sz="4" w:space="0" w:color="auto"/>
              <w:right w:val="single" w:sz="4" w:space="0" w:color="auto"/>
            </w:tcBorders>
          </w:tcPr>
          <w:p w14:paraId="12087B90" w14:textId="5AC91B1E" w:rsidR="00764363" w:rsidRPr="00967DF9" w:rsidRDefault="00764363" w:rsidP="00D50884">
            <w:pPr>
              <w:widowControl w:val="0"/>
              <w:jc w:val="center"/>
            </w:pPr>
            <w:r w:rsidRPr="00967DF9">
              <w:t>1</w:t>
            </w:r>
            <w:r w:rsidR="003D1B29">
              <w:t>9,3</w:t>
            </w:r>
          </w:p>
        </w:tc>
        <w:tc>
          <w:tcPr>
            <w:tcW w:w="4814" w:type="dxa"/>
            <w:tcBorders>
              <w:top w:val="single" w:sz="4" w:space="0" w:color="auto"/>
              <w:left w:val="single" w:sz="4" w:space="0" w:color="auto"/>
              <w:bottom w:val="single" w:sz="4" w:space="0" w:color="auto"/>
              <w:right w:val="single" w:sz="4" w:space="0" w:color="auto"/>
            </w:tcBorders>
          </w:tcPr>
          <w:p w14:paraId="6A78F6A3" w14:textId="77777777" w:rsidR="00764363" w:rsidRPr="00C57E98" w:rsidRDefault="00764363" w:rsidP="00D50884">
            <w:pPr>
              <w:widowControl w:val="0"/>
              <w:jc w:val="both"/>
              <w:rPr>
                <w:color w:val="000000"/>
              </w:rPr>
            </w:pPr>
            <w:r w:rsidRPr="00C57E98">
              <w:rPr>
                <w:color w:val="000000"/>
              </w:rPr>
              <w:t>Значение показателя определяется нарастающим итогом по мероприятиям, проводимым в течение 2024 года.</w:t>
            </w:r>
          </w:p>
          <w:p w14:paraId="3D9AB550" w14:textId="77777777" w:rsidR="00764363" w:rsidRPr="00C57E98" w:rsidRDefault="00764363" w:rsidP="00D50884">
            <w:pPr>
              <w:widowControl w:val="0"/>
              <w:jc w:val="both"/>
              <w:rPr>
                <w:color w:val="000000"/>
              </w:rPr>
            </w:pPr>
            <w:r w:rsidRPr="00C57E98">
              <w:rPr>
                <w:color w:val="000000"/>
              </w:rPr>
              <w:t>По итогам 2024 года показатель будет исполнен в полном объёме</w:t>
            </w:r>
          </w:p>
        </w:tc>
      </w:tr>
      <w:tr w:rsidR="00764363" w:rsidRPr="00C57E98" w14:paraId="72F9B22B" w14:textId="77777777" w:rsidTr="00AA3235">
        <w:trPr>
          <w:trHeight w:val="475"/>
        </w:trPr>
        <w:tc>
          <w:tcPr>
            <w:tcW w:w="761" w:type="dxa"/>
            <w:tcBorders>
              <w:top w:val="single" w:sz="4" w:space="0" w:color="auto"/>
              <w:left w:val="single" w:sz="4" w:space="0" w:color="auto"/>
              <w:bottom w:val="single" w:sz="4" w:space="0" w:color="auto"/>
              <w:right w:val="single" w:sz="4" w:space="0" w:color="auto"/>
            </w:tcBorders>
            <w:hideMark/>
          </w:tcPr>
          <w:p w14:paraId="453D3D24" w14:textId="77777777" w:rsidR="00764363" w:rsidRPr="00C57E98" w:rsidRDefault="00764363" w:rsidP="00D50884">
            <w:pPr>
              <w:widowControl w:val="0"/>
              <w:jc w:val="center"/>
              <w:rPr>
                <w:color w:val="000000"/>
              </w:rPr>
            </w:pPr>
            <w:r w:rsidRPr="00C57E98">
              <w:rPr>
                <w:color w:val="000000"/>
              </w:rPr>
              <w:t>1.5.</w:t>
            </w:r>
          </w:p>
        </w:tc>
        <w:tc>
          <w:tcPr>
            <w:tcW w:w="5917" w:type="dxa"/>
            <w:tcBorders>
              <w:top w:val="single" w:sz="4" w:space="0" w:color="auto"/>
              <w:left w:val="single" w:sz="4" w:space="0" w:color="auto"/>
              <w:bottom w:val="single" w:sz="4" w:space="0" w:color="auto"/>
              <w:right w:val="single" w:sz="4" w:space="0" w:color="auto"/>
            </w:tcBorders>
            <w:hideMark/>
          </w:tcPr>
          <w:p w14:paraId="595F6106" w14:textId="77777777" w:rsidR="00764363" w:rsidRPr="00C57E98" w:rsidRDefault="00764363" w:rsidP="00D50884">
            <w:pPr>
              <w:widowControl w:val="0"/>
              <w:jc w:val="both"/>
            </w:pPr>
            <w:r w:rsidRPr="00C57E98">
              <w:t>Доля детей в возрасте от 5 до 18 лет, охваченных дополнительным образованием, процент</w:t>
            </w:r>
          </w:p>
        </w:tc>
        <w:tc>
          <w:tcPr>
            <w:tcW w:w="1559" w:type="dxa"/>
            <w:tcBorders>
              <w:top w:val="single" w:sz="4" w:space="0" w:color="auto"/>
              <w:left w:val="single" w:sz="4" w:space="0" w:color="auto"/>
              <w:bottom w:val="single" w:sz="4" w:space="0" w:color="auto"/>
              <w:right w:val="single" w:sz="4" w:space="0" w:color="auto"/>
            </w:tcBorders>
            <w:hideMark/>
          </w:tcPr>
          <w:p w14:paraId="3B19FFF1" w14:textId="77777777" w:rsidR="00764363" w:rsidRPr="00C57E98" w:rsidRDefault="00764363" w:rsidP="00D50884">
            <w:pPr>
              <w:widowControl w:val="0"/>
              <w:jc w:val="center"/>
            </w:pPr>
            <w:r w:rsidRPr="00C57E98">
              <w:t>87,5</w:t>
            </w:r>
          </w:p>
        </w:tc>
        <w:tc>
          <w:tcPr>
            <w:tcW w:w="1559" w:type="dxa"/>
            <w:tcBorders>
              <w:top w:val="single" w:sz="4" w:space="0" w:color="auto"/>
              <w:left w:val="single" w:sz="4" w:space="0" w:color="auto"/>
              <w:bottom w:val="single" w:sz="4" w:space="0" w:color="auto"/>
              <w:right w:val="single" w:sz="4" w:space="0" w:color="auto"/>
            </w:tcBorders>
          </w:tcPr>
          <w:p w14:paraId="6F7C9571" w14:textId="6B7A8368" w:rsidR="00764363" w:rsidRPr="000408A9" w:rsidRDefault="003D1B29" w:rsidP="00D50884">
            <w:pPr>
              <w:widowControl w:val="0"/>
              <w:jc w:val="center"/>
              <w:rPr>
                <w:highlight w:val="yellow"/>
              </w:rPr>
            </w:pPr>
            <w:r>
              <w:t>83,24</w:t>
            </w:r>
          </w:p>
        </w:tc>
        <w:tc>
          <w:tcPr>
            <w:tcW w:w="4814" w:type="dxa"/>
            <w:tcBorders>
              <w:top w:val="single" w:sz="4" w:space="0" w:color="auto"/>
              <w:left w:val="single" w:sz="4" w:space="0" w:color="auto"/>
              <w:bottom w:val="single" w:sz="4" w:space="0" w:color="auto"/>
              <w:right w:val="single" w:sz="4" w:space="0" w:color="auto"/>
            </w:tcBorders>
          </w:tcPr>
          <w:p w14:paraId="197E088A" w14:textId="77777777" w:rsidR="00764363" w:rsidRPr="00C57E98" w:rsidRDefault="00764363" w:rsidP="00D50884">
            <w:pPr>
              <w:widowControl w:val="0"/>
              <w:jc w:val="both"/>
              <w:rPr>
                <w:color w:val="000000"/>
              </w:rPr>
            </w:pPr>
            <w:r w:rsidRPr="00C57E98">
              <w:rPr>
                <w:color w:val="000000"/>
              </w:rPr>
              <w:t>Значение показателя определяется нарастающим итогом по мероприятиям, проводимым в течение 2024 года.</w:t>
            </w:r>
          </w:p>
          <w:p w14:paraId="131A4C9C" w14:textId="77777777" w:rsidR="00764363" w:rsidRPr="00C57E98" w:rsidRDefault="00764363" w:rsidP="00D50884">
            <w:pPr>
              <w:widowControl w:val="0"/>
              <w:jc w:val="both"/>
              <w:rPr>
                <w:color w:val="000000"/>
              </w:rPr>
            </w:pPr>
            <w:r w:rsidRPr="00C57E98">
              <w:rPr>
                <w:color w:val="000000"/>
              </w:rPr>
              <w:lastRenderedPageBreak/>
              <w:t>По итогам 2024 года показатель будет исполнен в полном объёме</w:t>
            </w:r>
          </w:p>
        </w:tc>
      </w:tr>
      <w:tr w:rsidR="00764363" w:rsidRPr="00C57E98" w14:paraId="162F87B4" w14:textId="77777777" w:rsidTr="00AA3235">
        <w:trPr>
          <w:trHeight w:val="414"/>
        </w:trPr>
        <w:tc>
          <w:tcPr>
            <w:tcW w:w="761" w:type="dxa"/>
            <w:tcBorders>
              <w:top w:val="single" w:sz="4" w:space="0" w:color="auto"/>
              <w:left w:val="single" w:sz="4" w:space="0" w:color="auto"/>
              <w:bottom w:val="single" w:sz="4" w:space="0" w:color="auto"/>
              <w:right w:val="single" w:sz="4" w:space="0" w:color="auto"/>
            </w:tcBorders>
            <w:hideMark/>
          </w:tcPr>
          <w:p w14:paraId="70350FFB" w14:textId="77777777" w:rsidR="00764363" w:rsidRPr="00C57E98" w:rsidRDefault="00764363" w:rsidP="00D50884">
            <w:pPr>
              <w:widowControl w:val="0"/>
              <w:jc w:val="center"/>
              <w:rPr>
                <w:color w:val="000000"/>
              </w:rPr>
            </w:pPr>
            <w:r w:rsidRPr="00C57E98">
              <w:rPr>
                <w:color w:val="000000"/>
              </w:rPr>
              <w:lastRenderedPageBreak/>
              <w:t>1.6.</w:t>
            </w:r>
          </w:p>
        </w:tc>
        <w:tc>
          <w:tcPr>
            <w:tcW w:w="5917" w:type="dxa"/>
            <w:tcBorders>
              <w:top w:val="single" w:sz="4" w:space="0" w:color="auto"/>
              <w:left w:val="single" w:sz="4" w:space="0" w:color="auto"/>
              <w:bottom w:val="single" w:sz="4" w:space="0" w:color="auto"/>
              <w:right w:val="single" w:sz="4" w:space="0" w:color="auto"/>
            </w:tcBorders>
            <w:hideMark/>
          </w:tcPr>
          <w:p w14:paraId="3EB313D5" w14:textId="77777777" w:rsidR="00764363" w:rsidRPr="00C57E98" w:rsidRDefault="00764363" w:rsidP="00D50884">
            <w:pPr>
              <w:widowControl w:val="0"/>
              <w:jc w:val="both"/>
            </w:pPr>
            <w:r w:rsidRPr="00C57E98">
              <w:t>Доля общеобразовательных организаций, оснащенных в целях внедрения цифровой образовательной среды, процент</w:t>
            </w:r>
          </w:p>
        </w:tc>
        <w:tc>
          <w:tcPr>
            <w:tcW w:w="1559" w:type="dxa"/>
            <w:tcBorders>
              <w:top w:val="single" w:sz="4" w:space="0" w:color="auto"/>
              <w:left w:val="single" w:sz="4" w:space="0" w:color="auto"/>
              <w:bottom w:val="single" w:sz="4" w:space="0" w:color="auto"/>
              <w:right w:val="single" w:sz="4" w:space="0" w:color="auto"/>
            </w:tcBorders>
            <w:hideMark/>
          </w:tcPr>
          <w:p w14:paraId="770CB1C2" w14:textId="77777777" w:rsidR="00764363" w:rsidRPr="00C57E98" w:rsidRDefault="00764363" w:rsidP="00D50884">
            <w:pPr>
              <w:widowControl w:val="0"/>
              <w:jc w:val="center"/>
            </w:pPr>
            <w:r w:rsidRPr="00C57E98">
              <w:t>93,75</w:t>
            </w:r>
          </w:p>
        </w:tc>
        <w:tc>
          <w:tcPr>
            <w:tcW w:w="1559" w:type="dxa"/>
            <w:tcBorders>
              <w:top w:val="single" w:sz="4" w:space="0" w:color="auto"/>
              <w:left w:val="single" w:sz="4" w:space="0" w:color="auto"/>
              <w:bottom w:val="single" w:sz="4" w:space="0" w:color="auto"/>
              <w:right w:val="single" w:sz="4" w:space="0" w:color="auto"/>
            </w:tcBorders>
          </w:tcPr>
          <w:p w14:paraId="3D0C6872" w14:textId="77777777" w:rsidR="00764363" w:rsidRPr="00C57E98" w:rsidRDefault="00764363" w:rsidP="00D50884">
            <w:pPr>
              <w:widowControl w:val="0"/>
              <w:jc w:val="center"/>
            </w:pPr>
            <w:r w:rsidRPr="00C57E98">
              <w:t>93,75</w:t>
            </w:r>
          </w:p>
        </w:tc>
        <w:tc>
          <w:tcPr>
            <w:tcW w:w="4814" w:type="dxa"/>
            <w:tcBorders>
              <w:top w:val="single" w:sz="4" w:space="0" w:color="auto"/>
              <w:left w:val="single" w:sz="4" w:space="0" w:color="auto"/>
              <w:bottom w:val="single" w:sz="4" w:space="0" w:color="auto"/>
              <w:right w:val="single" w:sz="4" w:space="0" w:color="auto"/>
            </w:tcBorders>
          </w:tcPr>
          <w:p w14:paraId="200FB8C1" w14:textId="77777777" w:rsidR="00764363" w:rsidRPr="00C57E98" w:rsidRDefault="00764363" w:rsidP="00D50884">
            <w:pPr>
              <w:widowControl w:val="0"/>
              <w:jc w:val="both"/>
              <w:rPr>
                <w:color w:val="000000"/>
              </w:rPr>
            </w:pPr>
            <w:r w:rsidRPr="00C57E98">
              <w:rPr>
                <w:color w:val="000000"/>
              </w:rPr>
              <w:t>-</w:t>
            </w:r>
          </w:p>
        </w:tc>
      </w:tr>
      <w:tr w:rsidR="00764363" w:rsidRPr="00C57E98" w14:paraId="3B80C733" w14:textId="77777777" w:rsidTr="00AA3235">
        <w:trPr>
          <w:trHeight w:val="414"/>
        </w:trPr>
        <w:tc>
          <w:tcPr>
            <w:tcW w:w="761" w:type="dxa"/>
            <w:tcBorders>
              <w:top w:val="single" w:sz="4" w:space="0" w:color="auto"/>
              <w:left w:val="single" w:sz="4" w:space="0" w:color="auto"/>
              <w:bottom w:val="single" w:sz="4" w:space="0" w:color="auto"/>
              <w:right w:val="single" w:sz="4" w:space="0" w:color="auto"/>
            </w:tcBorders>
            <w:hideMark/>
          </w:tcPr>
          <w:p w14:paraId="3875B1B9" w14:textId="77777777" w:rsidR="00764363" w:rsidRPr="00C57E98" w:rsidRDefault="00764363" w:rsidP="00D50884">
            <w:pPr>
              <w:widowControl w:val="0"/>
              <w:jc w:val="center"/>
              <w:rPr>
                <w:color w:val="000000"/>
              </w:rPr>
            </w:pPr>
            <w:r w:rsidRPr="00C57E98">
              <w:rPr>
                <w:color w:val="000000"/>
              </w:rPr>
              <w:t>1.7.</w:t>
            </w:r>
          </w:p>
        </w:tc>
        <w:tc>
          <w:tcPr>
            <w:tcW w:w="5917" w:type="dxa"/>
            <w:tcBorders>
              <w:top w:val="single" w:sz="4" w:space="0" w:color="auto"/>
              <w:left w:val="single" w:sz="4" w:space="0" w:color="auto"/>
              <w:bottom w:val="single" w:sz="4" w:space="0" w:color="auto"/>
              <w:right w:val="single" w:sz="4" w:space="0" w:color="auto"/>
            </w:tcBorders>
            <w:hideMark/>
          </w:tcPr>
          <w:p w14:paraId="162FDBEE" w14:textId="77777777" w:rsidR="00764363" w:rsidRPr="00C57E98" w:rsidRDefault="00764363" w:rsidP="00D50884">
            <w:pPr>
              <w:widowControl w:val="0"/>
              <w:jc w:val="both"/>
            </w:pPr>
            <w:r w:rsidRPr="00C57E98">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процент</w:t>
            </w:r>
          </w:p>
        </w:tc>
        <w:tc>
          <w:tcPr>
            <w:tcW w:w="1559" w:type="dxa"/>
            <w:tcBorders>
              <w:top w:val="single" w:sz="4" w:space="0" w:color="auto"/>
              <w:left w:val="single" w:sz="4" w:space="0" w:color="auto"/>
              <w:bottom w:val="single" w:sz="4" w:space="0" w:color="auto"/>
              <w:right w:val="single" w:sz="4" w:space="0" w:color="auto"/>
            </w:tcBorders>
            <w:hideMark/>
          </w:tcPr>
          <w:p w14:paraId="4514E525" w14:textId="77777777" w:rsidR="00764363" w:rsidRPr="00C57E98" w:rsidRDefault="00764363" w:rsidP="00D50884">
            <w:pPr>
              <w:widowControl w:val="0"/>
              <w:jc w:val="center"/>
            </w:pPr>
            <w:r w:rsidRPr="00C57E98">
              <w:t>60</w:t>
            </w:r>
          </w:p>
        </w:tc>
        <w:tc>
          <w:tcPr>
            <w:tcW w:w="1559" w:type="dxa"/>
            <w:tcBorders>
              <w:top w:val="single" w:sz="4" w:space="0" w:color="auto"/>
              <w:left w:val="single" w:sz="4" w:space="0" w:color="auto"/>
              <w:bottom w:val="single" w:sz="4" w:space="0" w:color="auto"/>
              <w:right w:val="single" w:sz="4" w:space="0" w:color="auto"/>
            </w:tcBorders>
          </w:tcPr>
          <w:p w14:paraId="4DA7924F" w14:textId="77777777" w:rsidR="00764363" w:rsidRPr="00C57E98" w:rsidRDefault="00764363" w:rsidP="00D50884">
            <w:pPr>
              <w:widowControl w:val="0"/>
              <w:jc w:val="center"/>
            </w:pPr>
            <w:r w:rsidRPr="00C57E98">
              <w:t>88</w:t>
            </w:r>
          </w:p>
        </w:tc>
        <w:tc>
          <w:tcPr>
            <w:tcW w:w="4814" w:type="dxa"/>
            <w:tcBorders>
              <w:top w:val="single" w:sz="4" w:space="0" w:color="auto"/>
              <w:left w:val="single" w:sz="4" w:space="0" w:color="auto"/>
              <w:bottom w:val="single" w:sz="4" w:space="0" w:color="auto"/>
              <w:right w:val="single" w:sz="4" w:space="0" w:color="auto"/>
            </w:tcBorders>
          </w:tcPr>
          <w:p w14:paraId="30A4C0AF" w14:textId="77777777" w:rsidR="00764363" w:rsidRPr="00C57E98" w:rsidRDefault="00764363" w:rsidP="00D50884">
            <w:pPr>
              <w:widowControl w:val="0"/>
              <w:jc w:val="both"/>
              <w:rPr>
                <w:color w:val="000000"/>
              </w:rPr>
            </w:pPr>
            <w:r w:rsidRPr="00C57E98">
              <w:rPr>
                <w:color w:val="000000"/>
              </w:rPr>
              <w:t>-</w:t>
            </w:r>
          </w:p>
        </w:tc>
      </w:tr>
      <w:tr w:rsidR="00764363" w:rsidRPr="00C57E98" w14:paraId="1709746C" w14:textId="77777777" w:rsidTr="00AA3235">
        <w:trPr>
          <w:trHeight w:val="273"/>
        </w:trPr>
        <w:tc>
          <w:tcPr>
            <w:tcW w:w="761" w:type="dxa"/>
            <w:tcBorders>
              <w:top w:val="single" w:sz="4" w:space="0" w:color="auto"/>
              <w:left w:val="single" w:sz="4" w:space="0" w:color="auto"/>
              <w:bottom w:val="single" w:sz="4" w:space="0" w:color="auto"/>
              <w:right w:val="single" w:sz="4" w:space="0" w:color="auto"/>
            </w:tcBorders>
            <w:hideMark/>
          </w:tcPr>
          <w:p w14:paraId="5666D042" w14:textId="77777777" w:rsidR="00764363" w:rsidRPr="00C57E98" w:rsidRDefault="00764363" w:rsidP="00D50884">
            <w:pPr>
              <w:widowControl w:val="0"/>
              <w:jc w:val="center"/>
              <w:rPr>
                <w:color w:val="000000"/>
              </w:rPr>
            </w:pPr>
            <w:r w:rsidRPr="00C57E98">
              <w:rPr>
                <w:color w:val="000000"/>
              </w:rPr>
              <w:t>1.8.</w:t>
            </w:r>
          </w:p>
        </w:tc>
        <w:tc>
          <w:tcPr>
            <w:tcW w:w="5917" w:type="dxa"/>
            <w:tcBorders>
              <w:top w:val="single" w:sz="4" w:space="0" w:color="auto"/>
              <w:left w:val="single" w:sz="4" w:space="0" w:color="auto"/>
              <w:bottom w:val="single" w:sz="4" w:space="0" w:color="auto"/>
              <w:right w:val="single" w:sz="4" w:space="0" w:color="auto"/>
            </w:tcBorders>
            <w:hideMark/>
          </w:tcPr>
          <w:p w14:paraId="415060EC" w14:textId="77777777" w:rsidR="00764363" w:rsidRPr="00C57E98" w:rsidRDefault="00764363" w:rsidP="00D50884">
            <w:pPr>
              <w:widowControl w:val="0"/>
              <w:jc w:val="both"/>
            </w:pPr>
            <w:r w:rsidRPr="00C57E98">
              <w:t>Доля педагогических работников, использующих сервисы федеральной информационно-сервисной платформы цифровой образовательной среды, процент</w:t>
            </w:r>
          </w:p>
        </w:tc>
        <w:tc>
          <w:tcPr>
            <w:tcW w:w="1559" w:type="dxa"/>
            <w:tcBorders>
              <w:top w:val="single" w:sz="4" w:space="0" w:color="auto"/>
              <w:left w:val="single" w:sz="4" w:space="0" w:color="auto"/>
              <w:bottom w:val="single" w:sz="4" w:space="0" w:color="auto"/>
              <w:right w:val="single" w:sz="4" w:space="0" w:color="auto"/>
            </w:tcBorders>
            <w:hideMark/>
          </w:tcPr>
          <w:p w14:paraId="43A31B9F" w14:textId="77777777" w:rsidR="00764363" w:rsidRPr="00C57E98" w:rsidRDefault="00764363" w:rsidP="00D50884">
            <w:pPr>
              <w:widowControl w:val="0"/>
              <w:jc w:val="center"/>
            </w:pPr>
            <w:r w:rsidRPr="00C57E98">
              <w:t>80</w:t>
            </w:r>
          </w:p>
        </w:tc>
        <w:tc>
          <w:tcPr>
            <w:tcW w:w="1559" w:type="dxa"/>
            <w:tcBorders>
              <w:top w:val="single" w:sz="4" w:space="0" w:color="auto"/>
              <w:left w:val="single" w:sz="4" w:space="0" w:color="auto"/>
              <w:bottom w:val="single" w:sz="4" w:space="0" w:color="auto"/>
              <w:right w:val="single" w:sz="4" w:space="0" w:color="auto"/>
            </w:tcBorders>
          </w:tcPr>
          <w:p w14:paraId="63676D17" w14:textId="77777777" w:rsidR="00764363" w:rsidRPr="00C57E98" w:rsidRDefault="00764363" w:rsidP="00D50884">
            <w:pPr>
              <w:widowControl w:val="0"/>
              <w:jc w:val="center"/>
            </w:pPr>
            <w:r w:rsidRPr="00C57E98">
              <w:t>100</w:t>
            </w:r>
          </w:p>
        </w:tc>
        <w:tc>
          <w:tcPr>
            <w:tcW w:w="4814" w:type="dxa"/>
            <w:tcBorders>
              <w:top w:val="single" w:sz="4" w:space="0" w:color="auto"/>
              <w:left w:val="single" w:sz="4" w:space="0" w:color="auto"/>
              <w:bottom w:val="single" w:sz="4" w:space="0" w:color="auto"/>
              <w:right w:val="single" w:sz="4" w:space="0" w:color="auto"/>
            </w:tcBorders>
          </w:tcPr>
          <w:p w14:paraId="11D0EC64" w14:textId="77777777" w:rsidR="00764363" w:rsidRPr="00C57E98" w:rsidRDefault="00764363" w:rsidP="00D50884">
            <w:pPr>
              <w:widowControl w:val="0"/>
              <w:jc w:val="both"/>
              <w:rPr>
                <w:color w:val="000000"/>
              </w:rPr>
            </w:pPr>
            <w:r w:rsidRPr="00C57E98">
              <w:rPr>
                <w:color w:val="000000"/>
              </w:rPr>
              <w:t>-</w:t>
            </w:r>
          </w:p>
        </w:tc>
      </w:tr>
      <w:tr w:rsidR="00764363" w:rsidRPr="00C57E98" w14:paraId="07AE4121" w14:textId="77777777" w:rsidTr="00AA3235">
        <w:trPr>
          <w:trHeight w:val="273"/>
        </w:trPr>
        <w:tc>
          <w:tcPr>
            <w:tcW w:w="761" w:type="dxa"/>
            <w:tcBorders>
              <w:top w:val="single" w:sz="4" w:space="0" w:color="auto"/>
              <w:left w:val="single" w:sz="4" w:space="0" w:color="auto"/>
              <w:bottom w:val="single" w:sz="4" w:space="0" w:color="auto"/>
              <w:right w:val="single" w:sz="4" w:space="0" w:color="auto"/>
            </w:tcBorders>
            <w:hideMark/>
          </w:tcPr>
          <w:p w14:paraId="60C420A2" w14:textId="77777777" w:rsidR="00764363" w:rsidRPr="00C57E98" w:rsidRDefault="00764363" w:rsidP="00D50884">
            <w:pPr>
              <w:widowControl w:val="0"/>
              <w:jc w:val="center"/>
              <w:rPr>
                <w:color w:val="000000"/>
              </w:rPr>
            </w:pPr>
            <w:r w:rsidRPr="00C57E98">
              <w:rPr>
                <w:color w:val="000000"/>
              </w:rPr>
              <w:t>1.9.</w:t>
            </w:r>
          </w:p>
        </w:tc>
        <w:tc>
          <w:tcPr>
            <w:tcW w:w="5917" w:type="dxa"/>
            <w:tcBorders>
              <w:top w:val="single" w:sz="4" w:space="0" w:color="auto"/>
              <w:left w:val="single" w:sz="4" w:space="0" w:color="auto"/>
              <w:bottom w:val="single" w:sz="4" w:space="0" w:color="auto"/>
              <w:right w:val="single" w:sz="4" w:space="0" w:color="auto"/>
            </w:tcBorders>
            <w:hideMark/>
          </w:tcPr>
          <w:p w14:paraId="5F24D90A" w14:textId="77777777" w:rsidR="00764363" w:rsidRPr="00C57E98" w:rsidRDefault="00764363" w:rsidP="00D50884">
            <w:pPr>
              <w:widowControl w:val="0"/>
              <w:jc w:val="both"/>
            </w:pPr>
            <w:r w:rsidRPr="00C57E98">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 процент</w:t>
            </w:r>
          </w:p>
        </w:tc>
        <w:tc>
          <w:tcPr>
            <w:tcW w:w="1559" w:type="dxa"/>
            <w:tcBorders>
              <w:top w:val="single" w:sz="4" w:space="0" w:color="auto"/>
              <w:left w:val="single" w:sz="4" w:space="0" w:color="auto"/>
              <w:bottom w:val="single" w:sz="4" w:space="0" w:color="auto"/>
              <w:right w:val="single" w:sz="4" w:space="0" w:color="auto"/>
            </w:tcBorders>
            <w:hideMark/>
          </w:tcPr>
          <w:p w14:paraId="23A74DF2" w14:textId="77777777" w:rsidR="00764363" w:rsidRPr="00C57E98" w:rsidRDefault="00764363" w:rsidP="00D50884">
            <w:pPr>
              <w:widowControl w:val="0"/>
              <w:jc w:val="center"/>
            </w:pPr>
            <w:r w:rsidRPr="00C57E98">
              <w:t>100</w:t>
            </w:r>
          </w:p>
        </w:tc>
        <w:tc>
          <w:tcPr>
            <w:tcW w:w="1559" w:type="dxa"/>
            <w:tcBorders>
              <w:top w:val="single" w:sz="4" w:space="0" w:color="auto"/>
              <w:left w:val="single" w:sz="4" w:space="0" w:color="auto"/>
              <w:bottom w:val="single" w:sz="4" w:space="0" w:color="auto"/>
              <w:right w:val="single" w:sz="4" w:space="0" w:color="auto"/>
            </w:tcBorders>
          </w:tcPr>
          <w:p w14:paraId="6465F34F" w14:textId="77777777" w:rsidR="00764363" w:rsidRPr="00C57E98" w:rsidRDefault="00764363" w:rsidP="00D50884">
            <w:pPr>
              <w:widowControl w:val="0"/>
              <w:jc w:val="center"/>
            </w:pPr>
            <w:r w:rsidRPr="00C57E98">
              <w:t>100</w:t>
            </w:r>
          </w:p>
        </w:tc>
        <w:tc>
          <w:tcPr>
            <w:tcW w:w="4814" w:type="dxa"/>
            <w:tcBorders>
              <w:top w:val="single" w:sz="4" w:space="0" w:color="auto"/>
              <w:left w:val="single" w:sz="4" w:space="0" w:color="auto"/>
              <w:bottom w:val="single" w:sz="4" w:space="0" w:color="auto"/>
              <w:right w:val="single" w:sz="4" w:space="0" w:color="auto"/>
            </w:tcBorders>
          </w:tcPr>
          <w:p w14:paraId="363418F5" w14:textId="77777777" w:rsidR="00764363" w:rsidRPr="00C57E98" w:rsidRDefault="00764363" w:rsidP="00D50884">
            <w:pPr>
              <w:widowControl w:val="0"/>
              <w:jc w:val="both"/>
              <w:rPr>
                <w:color w:val="000000"/>
              </w:rPr>
            </w:pPr>
            <w:r w:rsidRPr="00C57E98">
              <w:rPr>
                <w:color w:val="000000"/>
              </w:rPr>
              <w:t>-</w:t>
            </w:r>
          </w:p>
        </w:tc>
      </w:tr>
      <w:tr w:rsidR="00764363" w:rsidRPr="00C57E98" w14:paraId="79E6556D" w14:textId="77777777" w:rsidTr="00AA3235">
        <w:trPr>
          <w:trHeight w:val="273"/>
        </w:trPr>
        <w:tc>
          <w:tcPr>
            <w:tcW w:w="761" w:type="dxa"/>
            <w:tcBorders>
              <w:top w:val="single" w:sz="4" w:space="0" w:color="auto"/>
              <w:left w:val="single" w:sz="4" w:space="0" w:color="auto"/>
              <w:bottom w:val="single" w:sz="4" w:space="0" w:color="auto"/>
              <w:right w:val="single" w:sz="4" w:space="0" w:color="auto"/>
            </w:tcBorders>
            <w:hideMark/>
          </w:tcPr>
          <w:p w14:paraId="43054576" w14:textId="77777777" w:rsidR="00764363" w:rsidRPr="00C57E98" w:rsidRDefault="00764363" w:rsidP="00D50884">
            <w:pPr>
              <w:widowControl w:val="0"/>
              <w:jc w:val="center"/>
              <w:rPr>
                <w:color w:val="000000"/>
              </w:rPr>
            </w:pPr>
            <w:r w:rsidRPr="00C57E98">
              <w:rPr>
                <w:color w:val="000000"/>
              </w:rPr>
              <w:t>1.10.</w:t>
            </w:r>
          </w:p>
        </w:tc>
        <w:tc>
          <w:tcPr>
            <w:tcW w:w="5917" w:type="dxa"/>
            <w:tcBorders>
              <w:top w:val="single" w:sz="4" w:space="0" w:color="auto"/>
              <w:left w:val="single" w:sz="4" w:space="0" w:color="auto"/>
              <w:bottom w:val="single" w:sz="4" w:space="0" w:color="auto"/>
              <w:right w:val="single" w:sz="4" w:space="0" w:color="auto"/>
            </w:tcBorders>
            <w:hideMark/>
          </w:tcPr>
          <w:p w14:paraId="3C469BBB" w14:textId="77777777" w:rsidR="00764363" w:rsidRPr="00C57E98" w:rsidRDefault="00764363" w:rsidP="00D50884">
            <w:pPr>
              <w:autoSpaceDE w:val="0"/>
              <w:autoSpaceDN w:val="0"/>
              <w:adjustRightInd w:val="0"/>
              <w:jc w:val="both"/>
            </w:pPr>
            <w:r w:rsidRPr="00C57E98">
              <w:t>Обеспечены разработка и внедрение рабочих программ воспитания обучающихся в общеобразовательных организациях и профессиональных образовательных организациях, нарастающим итогом, процент</w:t>
            </w:r>
          </w:p>
        </w:tc>
        <w:tc>
          <w:tcPr>
            <w:tcW w:w="1559" w:type="dxa"/>
            <w:tcBorders>
              <w:top w:val="single" w:sz="4" w:space="0" w:color="auto"/>
              <w:left w:val="single" w:sz="4" w:space="0" w:color="auto"/>
              <w:bottom w:val="single" w:sz="4" w:space="0" w:color="auto"/>
              <w:right w:val="single" w:sz="4" w:space="0" w:color="auto"/>
            </w:tcBorders>
            <w:hideMark/>
          </w:tcPr>
          <w:p w14:paraId="7BD122EE" w14:textId="77777777" w:rsidR="00764363" w:rsidRPr="00C57E98" w:rsidRDefault="00764363" w:rsidP="00D50884">
            <w:pPr>
              <w:widowControl w:val="0"/>
              <w:jc w:val="center"/>
            </w:pPr>
            <w:r w:rsidRPr="00C57E98">
              <w:t>5,4</w:t>
            </w:r>
          </w:p>
        </w:tc>
        <w:tc>
          <w:tcPr>
            <w:tcW w:w="1559" w:type="dxa"/>
            <w:tcBorders>
              <w:top w:val="single" w:sz="4" w:space="0" w:color="auto"/>
              <w:left w:val="single" w:sz="4" w:space="0" w:color="auto"/>
              <w:bottom w:val="single" w:sz="4" w:space="0" w:color="auto"/>
              <w:right w:val="single" w:sz="4" w:space="0" w:color="auto"/>
            </w:tcBorders>
          </w:tcPr>
          <w:p w14:paraId="2136080A" w14:textId="77777777" w:rsidR="00764363" w:rsidRPr="00C57E98" w:rsidRDefault="00764363" w:rsidP="00D50884">
            <w:pPr>
              <w:widowControl w:val="0"/>
              <w:jc w:val="center"/>
            </w:pPr>
            <w:r w:rsidRPr="00C57E98">
              <w:t>100</w:t>
            </w:r>
          </w:p>
        </w:tc>
        <w:tc>
          <w:tcPr>
            <w:tcW w:w="4814" w:type="dxa"/>
            <w:tcBorders>
              <w:top w:val="single" w:sz="4" w:space="0" w:color="auto"/>
              <w:left w:val="single" w:sz="4" w:space="0" w:color="auto"/>
              <w:bottom w:val="single" w:sz="4" w:space="0" w:color="auto"/>
              <w:right w:val="single" w:sz="4" w:space="0" w:color="auto"/>
            </w:tcBorders>
          </w:tcPr>
          <w:p w14:paraId="30DF199C" w14:textId="77777777" w:rsidR="00764363" w:rsidRPr="00C57E98" w:rsidRDefault="00764363" w:rsidP="00D50884">
            <w:pPr>
              <w:widowControl w:val="0"/>
              <w:jc w:val="both"/>
              <w:rPr>
                <w:color w:val="000000"/>
              </w:rPr>
            </w:pPr>
            <w:r w:rsidRPr="00C57E98">
              <w:rPr>
                <w:color w:val="000000"/>
              </w:rPr>
              <w:t>-</w:t>
            </w:r>
          </w:p>
        </w:tc>
      </w:tr>
      <w:tr w:rsidR="00764363" w:rsidRPr="00C57E98" w14:paraId="6C440EFF" w14:textId="77777777" w:rsidTr="00AA3235">
        <w:trPr>
          <w:trHeight w:val="273"/>
        </w:trPr>
        <w:tc>
          <w:tcPr>
            <w:tcW w:w="761" w:type="dxa"/>
            <w:tcBorders>
              <w:top w:val="single" w:sz="4" w:space="0" w:color="auto"/>
              <w:left w:val="single" w:sz="4" w:space="0" w:color="auto"/>
              <w:bottom w:val="single" w:sz="4" w:space="0" w:color="auto"/>
              <w:right w:val="single" w:sz="4" w:space="0" w:color="auto"/>
            </w:tcBorders>
            <w:hideMark/>
          </w:tcPr>
          <w:p w14:paraId="14683C0C" w14:textId="77777777" w:rsidR="00764363" w:rsidRPr="00C57E98" w:rsidRDefault="00764363" w:rsidP="00D50884">
            <w:pPr>
              <w:widowControl w:val="0"/>
              <w:jc w:val="center"/>
              <w:rPr>
                <w:color w:val="000000"/>
              </w:rPr>
            </w:pPr>
            <w:r w:rsidRPr="00C57E98">
              <w:rPr>
                <w:color w:val="000000"/>
              </w:rPr>
              <w:t>1.11.</w:t>
            </w:r>
          </w:p>
        </w:tc>
        <w:tc>
          <w:tcPr>
            <w:tcW w:w="5917" w:type="dxa"/>
            <w:tcBorders>
              <w:top w:val="single" w:sz="4" w:space="0" w:color="auto"/>
              <w:left w:val="single" w:sz="4" w:space="0" w:color="auto"/>
              <w:bottom w:val="single" w:sz="4" w:space="0" w:color="auto"/>
              <w:right w:val="single" w:sz="4" w:space="0" w:color="auto"/>
            </w:tcBorders>
            <w:shd w:val="clear" w:color="auto" w:fill="auto"/>
            <w:hideMark/>
          </w:tcPr>
          <w:p w14:paraId="7DD45F2A" w14:textId="77777777" w:rsidR="00764363" w:rsidRPr="00C57E98" w:rsidRDefault="00764363" w:rsidP="00D50884">
            <w:pPr>
              <w:autoSpaceDE w:val="0"/>
              <w:autoSpaceDN w:val="0"/>
              <w:adjustRightInd w:val="0"/>
              <w:jc w:val="both"/>
            </w:pPr>
            <w:r w:rsidRPr="00C57E98">
              <w:t>Обеспечено увеличение численности детей и молодежи в возрасте до 35 лет, вовлеченных в социально активную деятельность через увеличение охвата патриотическими проектами, тыс. человек</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753C10C" w14:textId="77777777" w:rsidR="00764363" w:rsidRPr="00C57E98" w:rsidRDefault="00764363" w:rsidP="00D50884">
            <w:pPr>
              <w:widowControl w:val="0"/>
              <w:jc w:val="center"/>
            </w:pPr>
            <w:r w:rsidRPr="00C57E98">
              <w:t>9,703</w:t>
            </w:r>
          </w:p>
          <w:p w14:paraId="4321CDB0" w14:textId="77777777" w:rsidR="00764363" w:rsidRPr="00C57E98" w:rsidRDefault="00764363" w:rsidP="00D50884">
            <w:pPr>
              <w:widowControl w:val="0"/>
              <w:jc w:val="center"/>
            </w:pPr>
            <w:r w:rsidRPr="00C57E98">
              <w:t>(9 703 человек)</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DCBB19" w14:textId="77777777" w:rsidR="00764363" w:rsidRPr="00C57E98" w:rsidRDefault="00764363" w:rsidP="00D50884">
            <w:pPr>
              <w:widowControl w:val="0"/>
              <w:jc w:val="center"/>
            </w:pPr>
            <w:r w:rsidRPr="00C57E98">
              <w:t>17,7</w:t>
            </w:r>
          </w:p>
          <w:p w14:paraId="69025F9C" w14:textId="77777777" w:rsidR="00764363" w:rsidRPr="00C57E98" w:rsidRDefault="00764363" w:rsidP="00D50884">
            <w:pPr>
              <w:widowControl w:val="0"/>
              <w:jc w:val="center"/>
            </w:pPr>
            <w:r w:rsidRPr="00C57E98">
              <w:t>(17 728 человек)</w:t>
            </w:r>
          </w:p>
        </w:tc>
        <w:tc>
          <w:tcPr>
            <w:tcW w:w="4814" w:type="dxa"/>
            <w:tcBorders>
              <w:top w:val="single" w:sz="4" w:space="0" w:color="auto"/>
              <w:left w:val="single" w:sz="4" w:space="0" w:color="auto"/>
              <w:bottom w:val="single" w:sz="4" w:space="0" w:color="auto"/>
              <w:right w:val="single" w:sz="4" w:space="0" w:color="auto"/>
            </w:tcBorders>
            <w:shd w:val="clear" w:color="auto" w:fill="auto"/>
          </w:tcPr>
          <w:p w14:paraId="1B1ABFFD" w14:textId="77777777" w:rsidR="00764363" w:rsidRPr="00C57E98" w:rsidRDefault="00764363" w:rsidP="00D50884">
            <w:pPr>
              <w:widowControl w:val="0"/>
              <w:jc w:val="both"/>
              <w:rPr>
                <w:color w:val="000000"/>
              </w:rPr>
            </w:pPr>
            <w:r w:rsidRPr="00C57E98">
              <w:rPr>
                <w:color w:val="000000"/>
              </w:rPr>
              <w:t>-</w:t>
            </w:r>
          </w:p>
        </w:tc>
      </w:tr>
      <w:tr w:rsidR="00764363" w:rsidRPr="007E0965" w14:paraId="0E65556C" w14:textId="77777777" w:rsidTr="00AA3235">
        <w:trPr>
          <w:trHeight w:val="273"/>
        </w:trPr>
        <w:tc>
          <w:tcPr>
            <w:tcW w:w="761" w:type="dxa"/>
            <w:tcBorders>
              <w:top w:val="single" w:sz="4" w:space="0" w:color="auto"/>
              <w:left w:val="single" w:sz="4" w:space="0" w:color="auto"/>
              <w:bottom w:val="single" w:sz="4" w:space="0" w:color="auto"/>
              <w:right w:val="single" w:sz="4" w:space="0" w:color="auto"/>
            </w:tcBorders>
            <w:hideMark/>
          </w:tcPr>
          <w:p w14:paraId="0A002E6C" w14:textId="77777777" w:rsidR="00764363" w:rsidRPr="00C57E98" w:rsidRDefault="00764363" w:rsidP="00D50884">
            <w:pPr>
              <w:widowControl w:val="0"/>
              <w:jc w:val="center"/>
              <w:rPr>
                <w:color w:val="000000"/>
              </w:rPr>
            </w:pPr>
            <w:r w:rsidRPr="00C57E98">
              <w:rPr>
                <w:color w:val="000000"/>
              </w:rPr>
              <w:t>1.12.</w:t>
            </w:r>
          </w:p>
        </w:tc>
        <w:tc>
          <w:tcPr>
            <w:tcW w:w="5917" w:type="dxa"/>
            <w:tcBorders>
              <w:top w:val="single" w:sz="4" w:space="0" w:color="auto"/>
              <w:left w:val="single" w:sz="4" w:space="0" w:color="auto"/>
              <w:bottom w:val="single" w:sz="4" w:space="0" w:color="auto"/>
              <w:right w:val="single" w:sz="4" w:space="0" w:color="auto"/>
            </w:tcBorders>
            <w:shd w:val="clear" w:color="auto" w:fill="auto"/>
            <w:hideMark/>
          </w:tcPr>
          <w:p w14:paraId="44019A5C" w14:textId="77777777" w:rsidR="00764363" w:rsidRPr="00C57E98" w:rsidRDefault="00764363" w:rsidP="00D50884">
            <w:pPr>
              <w:autoSpaceDE w:val="0"/>
              <w:autoSpaceDN w:val="0"/>
              <w:adjustRightInd w:val="0"/>
              <w:jc w:val="both"/>
            </w:pPr>
            <w:r w:rsidRPr="00C57E98">
              <w:t>Создание условий для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 тыс. человек</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C8B8CF3" w14:textId="77777777" w:rsidR="00764363" w:rsidRPr="00C57E98" w:rsidRDefault="00764363" w:rsidP="00D50884">
            <w:pPr>
              <w:widowControl w:val="0"/>
              <w:jc w:val="center"/>
            </w:pPr>
            <w:r w:rsidRPr="00C57E98">
              <w:t>0,521</w:t>
            </w:r>
          </w:p>
          <w:p w14:paraId="60AAEB5D" w14:textId="77777777" w:rsidR="00764363" w:rsidRPr="00C57E98" w:rsidRDefault="00764363" w:rsidP="00D50884">
            <w:pPr>
              <w:widowControl w:val="0"/>
              <w:jc w:val="center"/>
            </w:pPr>
            <w:r w:rsidRPr="00C57E98">
              <w:t>(521 человек)</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144B9E" w14:textId="77777777" w:rsidR="00764363" w:rsidRPr="00C57E98" w:rsidRDefault="00764363" w:rsidP="00D50884">
            <w:pPr>
              <w:widowControl w:val="0"/>
              <w:jc w:val="center"/>
            </w:pPr>
            <w:r w:rsidRPr="00C57E98">
              <w:t>0,714</w:t>
            </w:r>
          </w:p>
          <w:p w14:paraId="5DA5B766" w14:textId="77777777" w:rsidR="00764363" w:rsidRPr="00C57E98" w:rsidRDefault="00764363" w:rsidP="00D50884">
            <w:pPr>
              <w:widowControl w:val="0"/>
              <w:jc w:val="center"/>
            </w:pPr>
            <w:r w:rsidRPr="00C57E98">
              <w:t>(714 человек)</w:t>
            </w:r>
          </w:p>
        </w:tc>
        <w:tc>
          <w:tcPr>
            <w:tcW w:w="4814" w:type="dxa"/>
            <w:tcBorders>
              <w:top w:val="single" w:sz="4" w:space="0" w:color="auto"/>
              <w:left w:val="single" w:sz="4" w:space="0" w:color="auto"/>
              <w:bottom w:val="single" w:sz="4" w:space="0" w:color="auto"/>
              <w:right w:val="single" w:sz="4" w:space="0" w:color="auto"/>
            </w:tcBorders>
            <w:shd w:val="clear" w:color="auto" w:fill="auto"/>
          </w:tcPr>
          <w:p w14:paraId="3979BD70" w14:textId="77777777" w:rsidR="00764363" w:rsidRPr="00C25991" w:rsidRDefault="00764363" w:rsidP="00D50884">
            <w:pPr>
              <w:widowControl w:val="0"/>
              <w:jc w:val="both"/>
              <w:rPr>
                <w:color w:val="000000"/>
              </w:rPr>
            </w:pPr>
            <w:r w:rsidRPr="00C57E98">
              <w:rPr>
                <w:color w:val="000000"/>
              </w:rPr>
              <w:t>-</w:t>
            </w:r>
          </w:p>
        </w:tc>
      </w:tr>
    </w:tbl>
    <w:p w14:paraId="608ABAA4" w14:textId="77777777" w:rsidR="00573B98" w:rsidRPr="00C57E98" w:rsidRDefault="00573B98" w:rsidP="000B1994">
      <w:pPr>
        <w:widowControl w:val="0"/>
        <w:pBdr>
          <w:bottom w:val="single" w:sz="4" w:space="31" w:color="FFFFFF"/>
        </w:pBdr>
        <w:tabs>
          <w:tab w:val="left" w:pos="0"/>
        </w:tabs>
        <w:autoSpaceDE w:val="0"/>
        <w:ind w:firstLine="709"/>
        <w:jc w:val="both"/>
        <w:rPr>
          <w:rFonts w:eastAsia="Calibri"/>
          <w:sz w:val="28"/>
          <w:szCs w:val="28"/>
          <w:lang w:eastAsia="en-US"/>
        </w:rPr>
      </w:pPr>
    </w:p>
    <w:p w14:paraId="45271E70" w14:textId="77777777" w:rsidR="00C4338C" w:rsidRDefault="00C4338C" w:rsidP="00E329AA">
      <w:pPr>
        <w:widowControl w:val="0"/>
        <w:pBdr>
          <w:bottom w:val="single" w:sz="4" w:space="31" w:color="FFFFFF"/>
        </w:pBdr>
        <w:tabs>
          <w:tab w:val="left" w:pos="0"/>
        </w:tabs>
        <w:autoSpaceDE w:val="0"/>
        <w:jc w:val="both"/>
        <w:rPr>
          <w:sz w:val="28"/>
          <w:szCs w:val="28"/>
        </w:rPr>
      </w:pPr>
    </w:p>
    <w:p w14:paraId="08C78801" w14:textId="77777777" w:rsidR="00C4338C" w:rsidRDefault="00C4338C" w:rsidP="00E329AA">
      <w:pPr>
        <w:widowControl w:val="0"/>
        <w:pBdr>
          <w:bottom w:val="single" w:sz="4" w:space="31" w:color="FFFFFF"/>
        </w:pBdr>
        <w:tabs>
          <w:tab w:val="left" w:pos="0"/>
        </w:tabs>
        <w:autoSpaceDE w:val="0"/>
        <w:jc w:val="both"/>
        <w:rPr>
          <w:sz w:val="28"/>
          <w:szCs w:val="28"/>
        </w:rPr>
      </w:pPr>
    </w:p>
    <w:sectPr w:rsidR="00C4338C" w:rsidSect="00E33169">
      <w:pgSz w:w="16838" w:h="11906" w:orient="landscape"/>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AD002" w14:textId="77777777" w:rsidR="00BD3715" w:rsidRDefault="00BD3715">
      <w:r>
        <w:separator/>
      </w:r>
    </w:p>
  </w:endnote>
  <w:endnote w:type="continuationSeparator" w:id="0">
    <w:p w14:paraId="26D80064" w14:textId="77777777" w:rsidR="00BD3715" w:rsidRDefault="00BD3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ragma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F10B6" w14:textId="77777777" w:rsidR="00BD3715" w:rsidRDefault="00BD3715">
      <w:r>
        <w:separator/>
      </w:r>
    </w:p>
  </w:footnote>
  <w:footnote w:type="continuationSeparator" w:id="0">
    <w:p w14:paraId="24C3FC53" w14:textId="77777777" w:rsidR="00BD3715" w:rsidRDefault="00BD37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95937"/>
    <w:multiLevelType w:val="hybridMultilevel"/>
    <w:tmpl w:val="CD327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C97D0B"/>
    <w:multiLevelType w:val="hybridMultilevel"/>
    <w:tmpl w:val="0B646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281AE9"/>
    <w:multiLevelType w:val="multilevel"/>
    <w:tmpl w:val="283E4DE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E962E91"/>
    <w:multiLevelType w:val="multilevel"/>
    <w:tmpl w:val="0419001F"/>
    <w:lvl w:ilvl="0">
      <w:start w:val="1"/>
      <w:numFmt w:val="decimal"/>
      <w:lvlText w:val="%1."/>
      <w:lvlJc w:val="left"/>
      <w:pPr>
        <w:ind w:left="502"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50E3D55"/>
    <w:multiLevelType w:val="hybridMultilevel"/>
    <w:tmpl w:val="1AD0061E"/>
    <w:lvl w:ilvl="0" w:tplc="0419000F">
      <w:start w:val="1"/>
      <w:numFmt w:val="decimal"/>
      <w:lvlText w:val="%1."/>
      <w:lvlJc w:val="left"/>
      <w:pPr>
        <w:ind w:left="75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84F26CF"/>
    <w:multiLevelType w:val="hybridMultilevel"/>
    <w:tmpl w:val="71FE8544"/>
    <w:lvl w:ilvl="0" w:tplc="0FD4986E">
      <w:start w:val="1"/>
      <w:numFmt w:val="decimal"/>
      <w:lvlText w:val="%1."/>
      <w:lvlJc w:val="left"/>
      <w:pPr>
        <w:tabs>
          <w:tab w:val="num" w:pos="720"/>
        </w:tabs>
        <w:ind w:left="720" w:hanging="360"/>
      </w:pPr>
    </w:lvl>
    <w:lvl w:ilvl="1" w:tplc="401E2010">
      <w:numFmt w:val="none"/>
      <w:lvlText w:val=""/>
      <w:lvlJc w:val="left"/>
      <w:pPr>
        <w:tabs>
          <w:tab w:val="num" w:pos="360"/>
        </w:tabs>
      </w:pPr>
    </w:lvl>
    <w:lvl w:ilvl="2" w:tplc="79B81708">
      <w:numFmt w:val="none"/>
      <w:lvlText w:val=""/>
      <w:lvlJc w:val="left"/>
      <w:pPr>
        <w:tabs>
          <w:tab w:val="num" w:pos="360"/>
        </w:tabs>
      </w:pPr>
    </w:lvl>
    <w:lvl w:ilvl="3" w:tplc="117AE2B2">
      <w:numFmt w:val="none"/>
      <w:lvlText w:val=""/>
      <w:lvlJc w:val="left"/>
      <w:pPr>
        <w:tabs>
          <w:tab w:val="num" w:pos="360"/>
        </w:tabs>
      </w:pPr>
    </w:lvl>
    <w:lvl w:ilvl="4" w:tplc="41CCA022">
      <w:numFmt w:val="none"/>
      <w:lvlText w:val=""/>
      <w:lvlJc w:val="left"/>
      <w:pPr>
        <w:tabs>
          <w:tab w:val="num" w:pos="360"/>
        </w:tabs>
      </w:pPr>
    </w:lvl>
    <w:lvl w:ilvl="5" w:tplc="9FC82EDC">
      <w:numFmt w:val="none"/>
      <w:lvlText w:val=""/>
      <w:lvlJc w:val="left"/>
      <w:pPr>
        <w:tabs>
          <w:tab w:val="num" w:pos="360"/>
        </w:tabs>
      </w:pPr>
    </w:lvl>
    <w:lvl w:ilvl="6" w:tplc="181A1B0A">
      <w:numFmt w:val="none"/>
      <w:lvlText w:val=""/>
      <w:lvlJc w:val="left"/>
      <w:pPr>
        <w:tabs>
          <w:tab w:val="num" w:pos="360"/>
        </w:tabs>
      </w:pPr>
    </w:lvl>
    <w:lvl w:ilvl="7" w:tplc="B6322BCC">
      <w:numFmt w:val="none"/>
      <w:lvlText w:val=""/>
      <w:lvlJc w:val="left"/>
      <w:pPr>
        <w:tabs>
          <w:tab w:val="num" w:pos="360"/>
        </w:tabs>
      </w:pPr>
    </w:lvl>
    <w:lvl w:ilvl="8" w:tplc="765AF992">
      <w:numFmt w:val="none"/>
      <w:lvlText w:val=""/>
      <w:lvlJc w:val="left"/>
      <w:pPr>
        <w:tabs>
          <w:tab w:val="num" w:pos="360"/>
        </w:tabs>
      </w:pPr>
    </w:lvl>
  </w:abstractNum>
  <w:abstractNum w:abstractNumId="6" w15:restartNumberingAfterBreak="0">
    <w:nsid w:val="635C08A2"/>
    <w:multiLevelType w:val="hybridMultilevel"/>
    <w:tmpl w:val="4F328CBE"/>
    <w:lvl w:ilvl="0" w:tplc="60A2944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7DBC75D3"/>
    <w:multiLevelType w:val="hybridMultilevel"/>
    <w:tmpl w:val="F3767D54"/>
    <w:lvl w:ilvl="0" w:tplc="4606B4D4">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lowerRoman"/>
      <w:lvlText w:val="%3."/>
      <w:lvlJc w:val="right"/>
      <w:pPr>
        <w:tabs>
          <w:tab w:val="num" w:pos="2160"/>
        </w:tabs>
        <w:ind w:left="2160" w:hanging="180"/>
      </w:p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0"/>
  </w:num>
  <w:num w:numId="4">
    <w:abstractNumId w:val="2"/>
  </w:num>
  <w:num w:numId="5">
    <w:abstractNumId w:val="4"/>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578D"/>
    <w:rsid w:val="00003EB8"/>
    <w:rsid w:val="00003ECE"/>
    <w:rsid w:val="000042F8"/>
    <w:rsid w:val="00015CDE"/>
    <w:rsid w:val="000278C8"/>
    <w:rsid w:val="0003043D"/>
    <w:rsid w:val="000304DF"/>
    <w:rsid w:val="00030F85"/>
    <w:rsid w:val="00031F97"/>
    <w:rsid w:val="000337E2"/>
    <w:rsid w:val="00033AC1"/>
    <w:rsid w:val="000423B2"/>
    <w:rsid w:val="00043DFD"/>
    <w:rsid w:val="00043F61"/>
    <w:rsid w:val="00044F0B"/>
    <w:rsid w:val="0004595E"/>
    <w:rsid w:val="000468B8"/>
    <w:rsid w:val="0004793E"/>
    <w:rsid w:val="0005413D"/>
    <w:rsid w:val="000574CA"/>
    <w:rsid w:val="00062BDD"/>
    <w:rsid w:val="00064296"/>
    <w:rsid w:val="000713F1"/>
    <w:rsid w:val="00075389"/>
    <w:rsid w:val="000764E6"/>
    <w:rsid w:val="0007771C"/>
    <w:rsid w:val="0008136C"/>
    <w:rsid w:val="000865C8"/>
    <w:rsid w:val="00087565"/>
    <w:rsid w:val="00092E2C"/>
    <w:rsid w:val="00096883"/>
    <w:rsid w:val="000B0C30"/>
    <w:rsid w:val="000B1994"/>
    <w:rsid w:val="000B1FB0"/>
    <w:rsid w:val="000B3088"/>
    <w:rsid w:val="000B3F7B"/>
    <w:rsid w:val="000B7E49"/>
    <w:rsid w:val="000C1AF1"/>
    <w:rsid w:val="000C4B3D"/>
    <w:rsid w:val="000D1005"/>
    <w:rsid w:val="000D29EA"/>
    <w:rsid w:val="000D5F00"/>
    <w:rsid w:val="000D6A91"/>
    <w:rsid w:val="000E0FA1"/>
    <w:rsid w:val="000E1722"/>
    <w:rsid w:val="000E464A"/>
    <w:rsid w:val="000F1AC3"/>
    <w:rsid w:val="000F42AF"/>
    <w:rsid w:val="001164B0"/>
    <w:rsid w:val="001173E1"/>
    <w:rsid w:val="001205FE"/>
    <w:rsid w:val="00120CCC"/>
    <w:rsid w:val="001239A9"/>
    <w:rsid w:val="00126A6B"/>
    <w:rsid w:val="00141D8C"/>
    <w:rsid w:val="0014302D"/>
    <w:rsid w:val="0014703C"/>
    <w:rsid w:val="00147283"/>
    <w:rsid w:val="001503E7"/>
    <w:rsid w:val="001542CA"/>
    <w:rsid w:val="00154E6E"/>
    <w:rsid w:val="00160A4E"/>
    <w:rsid w:val="00161421"/>
    <w:rsid w:val="0016150E"/>
    <w:rsid w:val="001618F7"/>
    <w:rsid w:val="0017152B"/>
    <w:rsid w:val="00171F8E"/>
    <w:rsid w:val="00174A91"/>
    <w:rsid w:val="00180A76"/>
    <w:rsid w:val="001810B2"/>
    <w:rsid w:val="00191151"/>
    <w:rsid w:val="001925C0"/>
    <w:rsid w:val="00196302"/>
    <w:rsid w:val="00196B93"/>
    <w:rsid w:val="00196C1A"/>
    <w:rsid w:val="001A5709"/>
    <w:rsid w:val="001A578D"/>
    <w:rsid w:val="001A609A"/>
    <w:rsid w:val="001A6329"/>
    <w:rsid w:val="001A7744"/>
    <w:rsid w:val="001B02C8"/>
    <w:rsid w:val="001B0A37"/>
    <w:rsid w:val="001B2593"/>
    <w:rsid w:val="001B4C03"/>
    <w:rsid w:val="001B5F45"/>
    <w:rsid w:val="001C13F1"/>
    <w:rsid w:val="001C2147"/>
    <w:rsid w:val="001C4273"/>
    <w:rsid w:val="001D75ED"/>
    <w:rsid w:val="001E2A4C"/>
    <w:rsid w:val="001E4610"/>
    <w:rsid w:val="001F2825"/>
    <w:rsid w:val="001F2836"/>
    <w:rsid w:val="001F7182"/>
    <w:rsid w:val="002044CC"/>
    <w:rsid w:val="002046DA"/>
    <w:rsid w:val="00207CAD"/>
    <w:rsid w:val="00213CFD"/>
    <w:rsid w:val="0021402C"/>
    <w:rsid w:val="00217391"/>
    <w:rsid w:val="002315A2"/>
    <w:rsid w:val="002360A3"/>
    <w:rsid w:val="00242C62"/>
    <w:rsid w:val="00244F43"/>
    <w:rsid w:val="00250C40"/>
    <w:rsid w:val="00252069"/>
    <w:rsid w:val="002543CB"/>
    <w:rsid w:val="00256A54"/>
    <w:rsid w:val="00257DF7"/>
    <w:rsid w:val="00257FE9"/>
    <w:rsid w:val="0026043B"/>
    <w:rsid w:val="00262BED"/>
    <w:rsid w:val="00263624"/>
    <w:rsid w:val="00266895"/>
    <w:rsid w:val="00277EAD"/>
    <w:rsid w:val="00281CFB"/>
    <w:rsid w:val="00282E4A"/>
    <w:rsid w:val="00286C57"/>
    <w:rsid w:val="00287C27"/>
    <w:rsid w:val="002928BA"/>
    <w:rsid w:val="00293477"/>
    <w:rsid w:val="00296D6F"/>
    <w:rsid w:val="002A74DB"/>
    <w:rsid w:val="002A7574"/>
    <w:rsid w:val="002B1A23"/>
    <w:rsid w:val="002B1EC5"/>
    <w:rsid w:val="002B3793"/>
    <w:rsid w:val="002B5BF7"/>
    <w:rsid w:val="002B6E90"/>
    <w:rsid w:val="002B7190"/>
    <w:rsid w:val="002C331C"/>
    <w:rsid w:val="002D39E7"/>
    <w:rsid w:val="002D6412"/>
    <w:rsid w:val="002E18D0"/>
    <w:rsid w:val="002E4B49"/>
    <w:rsid w:val="002E6843"/>
    <w:rsid w:val="002F0445"/>
    <w:rsid w:val="002F4E42"/>
    <w:rsid w:val="003015DF"/>
    <w:rsid w:val="00307230"/>
    <w:rsid w:val="00320E6E"/>
    <w:rsid w:val="0032163C"/>
    <w:rsid w:val="00331619"/>
    <w:rsid w:val="0033277D"/>
    <w:rsid w:val="00333339"/>
    <w:rsid w:val="0033734C"/>
    <w:rsid w:val="003424BB"/>
    <w:rsid w:val="00342EBC"/>
    <w:rsid w:val="0034655F"/>
    <w:rsid w:val="00353C74"/>
    <w:rsid w:val="00354DA8"/>
    <w:rsid w:val="00355084"/>
    <w:rsid w:val="00356712"/>
    <w:rsid w:val="00360817"/>
    <w:rsid w:val="003648DC"/>
    <w:rsid w:val="00364954"/>
    <w:rsid w:val="00365791"/>
    <w:rsid w:val="00367132"/>
    <w:rsid w:val="0037380C"/>
    <w:rsid w:val="00373C19"/>
    <w:rsid w:val="00374525"/>
    <w:rsid w:val="003849EF"/>
    <w:rsid w:val="003875C2"/>
    <w:rsid w:val="00394618"/>
    <w:rsid w:val="00396F86"/>
    <w:rsid w:val="00397568"/>
    <w:rsid w:val="003B0E1D"/>
    <w:rsid w:val="003B3E26"/>
    <w:rsid w:val="003B6D17"/>
    <w:rsid w:val="003C246C"/>
    <w:rsid w:val="003C3DE2"/>
    <w:rsid w:val="003C5067"/>
    <w:rsid w:val="003C6BF3"/>
    <w:rsid w:val="003D1774"/>
    <w:rsid w:val="003D1B29"/>
    <w:rsid w:val="003D79F5"/>
    <w:rsid w:val="003E2A3E"/>
    <w:rsid w:val="003E4E4B"/>
    <w:rsid w:val="003E51F7"/>
    <w:rsid w:val="003F00C9"/>
    <w:rsid w:val="003F3F1A"/>
    <w:rsid w:val="003F4580"/>
    <w:rsid w:val="003F73CB"/>
    <w:rsid w:val="003F780E"/>
    <w:rsid w:val="00400475"/>
    <w:rsid w:val="00400AC8"/>
    <w:rsid w:val="004074F6"/>
    <w:rsid w:val="00414E90"/>
    <w:rsid w:val="00415188"/>
    <w:rsid w:val="00420AA2"/>
    <w:rsid w:val="004215CA"/>
    <w:rsid w:val="00427290"/>
    <w:rsid w:val="00434DCB"/>
    <w:rsid w:val="0043509B"/>
    <w:rsid w:val="00437B01"/>
    <w:rsid w:val="00437D77"/>
    <w:rsid w:val="00442B79"/>
    <w:rsid w:val="00444FAB"/>
    <w:rsid w:val="00447BE5"/>
    <w:rsid w:val="00450DCF"/>
    <w:rsid w:val="00451CE5"/>
    <w:rsid w:val="00456F9A"/>
    <w:rsid w:val="00461095"/>
    <w:rsid w:val="00462D23"/>
    <w:rsid w:val="004631B9"/>
    <w:rsid w:val="004638CA"/>
    <w:rsid w:val="00463D76"/>
    <w:rsid w:val="004644AE"/>
    <w:rsid w:val="0046537B"/>
    <w:rsid w:val="0046590A"/>
    <w:rsid w:val="00466DA3"/>
    <w:rsid w:val="00470F8C"/>
    <w:rsid w:val="00474F08"/>
    <w:rsid w:val="004812A5"/>
    <w:rsid w:val="00483358"/>
    <w:rsid w:val="00486552"/>
    <w:rsid w:val="00491015"/>
    <w:rsid w:val="004A2762"/>
    <w:rsid w:val="004A6306"/>
    <w:rsid w:val="004B0AEE"/>
    <w:rsid w:val="004B2342"/>
    <w:rsid w:val="004B2BCE"/>
    <w:rsid w:val="004B2E7C"/>
    <w:rsid w:val="004B42DA"/>
    <w:rsid w:val="004C197F"/>
    <w:rsid w:val="004C410B"/>
    <w:rsid w:val="004D20A6"/>
    <w:rsid w:val="004D48BC"/>
    <w:rsid w:val="004D7742"/>
    <w:rsid w:val="004E134E"/>
    <w:rsid w:val="004E22F5"/>
    <w:rsid w:val="004E499F"/>
    <w:rsid w:val="00506F06"/>
    <w:rsid w:val="00510CF7"/>
    <w:rsid w:val="005112E2"/>
    <w:rsid w:val="00513AD6"/>
    <w:rsid w:val="00514C89"/>
    <w:rsid w:val="005212B6"/>
    <w:rsid w:val="005220CC"/>
    <w:rsid w:val="00525405"/>
    <w:rsid w:val="00525AA9"/>
    <w:rsid w:val="0052794F"/>
    <w:rsid w:val="00533CE8"/>
    <w:rsid w:val="00534D6D"/>
    <w:rsid w:val="0054061E"/>
    <w:rsid w:val="00541188"/>
    <w:rsid w:val="0054649B"/>
    <w:rsid w:val="0054660D"/>
    <w:rsid w:val="00552EBF"/>
    <w:rsid w:val="005638B8"/>
    <w:rsid w:val="00563BCB"/>
    <w:rsid w:val="0057193B"/>
    <w:rsid w:val="00573B98"/>
    <w:rsid w:val="00574552"/>
    <w:rsid w:val="00575668"/>
    <w:rsid w:val="0057618E"/>
    <w:rsid w:val="005779E8"/>
    <w:rsid w:val="005873DB"/>
    <w:rsid w:val="00591B7A"/>
    <w:rsid w:val="005A3454"/>
    <w:rsid w:val="005B048A"/>
    <w:rsid w:val="005B4DF5"/>
    <w:rsid w:val="005B5F08"/>
    <w:rsid w:val="005B7A14"/>
    <w:rsid w:val="005C033C"/>
    <w:rsid w:val="005C35F3"/>
    <w:rsid w:val="005C3847"/>
    <w:rsid w:val="005C5491"/>
    <w:rsid w:val="005D377E"/>
    <w:rsid w:val="005E3BD9"/>
    <w:rsid w:val="005E75CD"/>
    <w:rsid w:val="005F023A"/>
    <w:rsid w:val="005F11B5"/>
    <w:rsid w:val="0060005A"/>
    <w:rsid w:val="006037A5"/>
    <w:rsid w:val="00603913"/>
    <w:rsid w:val="006048C0"/>
    <w:rsid w:val="0060654C"/>
    <w:rsid w:val="00610257"/>
    <w:rsid w:val="0061106E"/>
    <w:rsid w:val="00611161"/>
    <w:rsid w:val="006118FA"/>
    <w:rsid w:val="00611FF7"/>
    <w:rsid w:val="00612373"/>
    <w:rsid w:val="00612934"/>
    <w:rsid w:val="006154DA"/>
    <w:rsid w:val="006207D5"/>
    <w:rsid w:val="00621938"/>
    <w:rsid w:val="00621949"/>
    <w:rsid w:val="00621DEE"/>
    <w:rsid w:val="00622E95"/>
    <w:rsid w:val="006241EC"/>
    <w:rsid w:val="00624CFC"/>
    <w:rsid w:val="0062592D"/>
    <w:rsid w:val="00625B4F"/>
    <w:rsid w:val="006275BE"/>
    <w:rsid w:val="00631992"/>
    <w:rsid w:val="00634DB3"/>
    <w:rsid w:val="0064059F"/>
    <w:rsid w:val="00641FB7"/>
    <w:rsid w:val="006448F0"/>
    <w:rsid w:val="00644A2C"/>
    <w:rsid w:val="006563E2"/>
    <w:rsid w:val="0066004A"/>
    <w:rsid w:val="00661CB6"/>
    <w:rsid w:val="00662463"/>
    <w:rsid w:val="00662848"/>
    <w:rsid w:val="0066410A"/>
    <w:rsid w:val="006663C9"/>
    <w:rsid w:val="0067370B"/>
    <w:rsid w:val="0067613F"/>
    <w:rsid w:val="00676FD3"/>
    <w:rsid w:val="00681B72"/>
    <w:rsid w:val="006932B1"/>
    <w:rsid w:val="00693A39"/>
    <w:rsid w:val="00693BC3"/>
    <w:rsid w:val="00695601"/>
    <w:rsid w:val="00697E75"/>
    <w:rsid w:val="006A1013"/>
    <w:rsid w:val="006A3456"/>
    <w:rsid w:val="006A485B"/>
    <w:rsid w:val="006B3BE3"/>
    <w:rsid w:val="006B4010"/>
    <w:rsid w:val="006C069C"/>
    <w:rsid w:val="006C1338"/>
    <w:rsid w:val="006C508D"/>
    <w:rsid w:val="006C65B9"/>
    <w:rsid w:val="006C68DE"/>
    <w:rsid w:val="006D0984"/>
    <w:rsid w:val="006D0F50"/>
    <w:rsid w:val="006D3A64"/>
    <w:rsid w:val="006D63CE"/>
    <w:rsid w:val="006E05BC"/>
    <w:rsid w:val="006E106B"/>
    <w:rsid w:val="006E1A6C"/>
    <w:rsid w:val="006E1FCF"/>
    <w:rsid w:val="006F0915"/>
    <w:rsid w:val="006F18DC"/>
    <w:rsid w:val="006F3633"/>
    <w:rsid w:val="0070319A"/>
    <w:rsid w:val="0070391A"/>
    <w:rsid w:val="00711F1E"/>
    <w:rsid w:val="00721F77"/>
    <w:rsid w:val="00722849"/>
    <w:rsid w:val="00722E75"/>
    <w:rsid w:val="007257C7"/>
    <w:rsid w:val="00727BBA"/>
    <w:rsid w:val="00732A39"/>
    <w:rsid w:val="0073487A"/>
    <w:rsid w:val="00736ABA"/>
    <w:rsid w:val="007373E1"/>
    <w:rsid w:val="00740A49"/>
    <w:rsid w:val="00741088"/>
    <w:rsid w:val="00746361"/>
    <w:rsid w:val="00750B71"/>
    <w:rsid w:val="00753979"/>
    <w:rsid w:val="0075422A"/>
    <w:rsid w:val="007549C7"/>
    <w:rsid w:val="00761B94"/>
    <w:rsid w:val="00763632"/>
    <w:rsid w:val="00764363"/>
    <w:rsid w:val="007650A5"/>
    <w:rsid w:val="00766453"/>
    <w:rsid w:val="007664F8"/>
    <w:rsid w:val="00775631"/>
    <w:rsid w:val="007774D2"/>
    <w:rsid w:val="00781BA9"/>
    <w:rsid w:val="007850E6"/>
    <w:rsid w:val="007870EE"/>
    <w:rsid w:val="00790099"/>
    <w:rsid w:val="00790C0E"/>
    <w:rsid w:val="00790D2E"/>
    <w:rsid w:val="007911AE"/>
    <w:rsid w:val="00791A21"/>
    <w:rsid w:val="00791EC7"/>
    <w:rsid w:val="007A56B4"/>
    <w:rsid w:val="007A60D3"/>
    <w:rsid w:val="007B0CBE"/>
    <w:rsid w:val="007B294D"/>
    <w:rsid w:val="007B334B"/>
    <w:rsid w:val="007B6F5C"/>
    <w:rsid w:val="007B7E9E"/>
    <w:rsid w:val="007C31DC"/>
    <w:rsid w:val="007C4DCB"/>
    <w:rsid w:val="007C719F"/>
    <w:rsid w:val="007D2205"/>
    <w:rsid w:val="007D3675"/>
    <w:rsid w:val="007D3868"/>
    <w:rsid w:val="007D4BA4"/>
    <w:rsid w:val="007E1086"/>
    <w:rsid w:val="007E1D76"/>
    <w:rsid w:val="007E2584"/>
    <w:rsid w:val="007E324C"/>
    <w:rsid w:val="007E51DB"/>
    <w:rsid w:val="007E769F"/>
    <w:rsid w:val="007F22F7"/>
    <w:rsid w:val="007F373F"/>
    <w:rsid w:val="007F54FF"/>
    <w:rsid w:val="007F7F41"/>
    <w:rsid w:val="00803DAD"/>
    <w:rsid w:val="00804C7E"/>
    <w:rsid w:val="00805048"/>
    <w:rsid w:val="00807F10"/>
    <w:rsid w:val="00810DB4"/>
    <w:rsid w:val="0081109C"/>
    <w:rsid w:val="00814217"/>
    <w:rsid w:val="008221D4"/>
    <w:rsid w:val="0082410E"/>
    <w:rsid w:val="008242EA"/>
    <w:rsid w:val="00825491"/>
    <w:rsid w:val="0083181A"/>
    <w:rsid w:val="0083290E"/>
    <w:rsid w:val="008466AE"/>
    <w:rsid w:val="00846AC4"/>
    <w:rsid w:val="00850E30"/>
    <w:rsid w:val="00851A5E"/>
    <w:rsid w:val="008563CB"/>
    <w:rsid w:val="008630F0"/>
    <w:rsid w:val="008634CA"/>
    <w:rsid w:val="0086366E"/>
    <w:rsid w:val="0086684E"/>
    <w:rsid w:val="00872CD2"/>
    <w:rsid w:val="00883EFF"/>
    <w:rsid w:val="00885898"/>
    <w:rsid w:val="008868AD"/>
    <w:rsid w:val="00887204"/>
    <w:rsid w:val="00891782"/>
    <w:rsid w:val="008A062A"/>
    <w:rsid w:val="008A09A2"/>
    <w:rsid w:val="008A0A22"/>
    <w:rsid w:val="008A6217"/>
    <w:rsid w:val="008B1365"/>
    <w:rsid w:val="008B1385"/>
    <w:rsid w:val="008B1EDA"/>
    <w:rsid w:val="008B2ABE"/>
    <w:rsid w:val="008B3EAD"/>
    <w:rsid w:val="008C0162"/>
    <w:rsid w:val="008C2822"/>
    <w:rsid w:val="008C28A8"/>
    <w:rsid w:val="008C5855"/>
    <w:rsid w:val="008C6643"/>
    <w:rsid w:val="008C66F8"/>
    <w:rsid w:val="008C73D2"/>
    <w:rsid w:val="008C7DA2"/>
    <w:rsid w:val="008D1D60"/>
    <w:rsid w:val="008D79BE"/>
    <w:rsid w:val="008E0FB8"/>
    <w:rsid w:val="008E169F"/>
    <w:rsid w:val="008E285C"/>
    <w:rsid w:val="008E4F81"/>
    <w:rsid w:val="008F18B2"/>
    <w:rsid w:val="00900DE6"/>
    <w:rsid w:val="009039FB"/>
    <w:rsid w:val="0090544A"/>
    <w:rsid w:val="00906F73"/>
    <w:rsid w:val="00907564"/>
    <w:rsid w:val="00910ECA"/>
    <w:rsid w:val="00911FB0"/>
    <w:rsid w:val="0092779E"/>
    <w:rsid w:val="00927CBE"/>
    <w:rsid w:val="00927EE7"/>
    <w:rsid w:val="00931852"/>
    <w:rsid w:val="00932547"/>
    <w:rsid w:val="009331D1"/>
    <w:rsid w:val="0093385C"/>
    <w:rsid w:val="00941F69"/>
    <w:rsid w:val="00944268"/>
    <w:rsid w:val="009465E8"/>
    <w:rsid w:val="009503FD"/>
    <w:rsid w:val="00954370"/>
    <w:rsid w:val="00972F86"/>
    <w:rsid w:val="009758AA"/>
    <w:rsid w:val="009819FE"/>
    <w:rsid w:val="00983101"/>
    <w:rsid w:val="0098323C"/>
    <w:rsid w:val="00983317"/>
    <w:rsid w:val="00984CBE"/>
    <w:rsid w:val="00987B9D"/>
    <w:rsid w:val="00990F11"/>
    <w:rsid w:val="00995DB9"/>
    <w:rsid w:val="00996F5F"/>
    <w:rsid w:val="00997D80"/>
    <w:rsid w:val="009A30F6"/>
    <w:rsid w:val="009A6D30"/>
    <w:rsid w:val="009B09C5"/>
    <w:rsid w:val="009B190B"/>
    <w:rsid w:val="009B4725"/>
    <w:rsid w:val="009B473C"/>
    <w:rsid w:val="009B7AC6"/>
    <w:rsid w:val="009C21E1"/>
    <w:rsid w:val="009C4C25"/>
    <w:rsid w:val="009C50D9"/>
    <w:rsid w:val="009C6093"/>
    <w:rsid w:val="009C6CC0"/>
    <w:rsid w:val="009D4020"/>
    <w:rsid w:val="009E0D3F"/>
    <w:rsid w:val="009E1D11"/>
    <w:rsid w:val="009E347E"/>
    <w:rsid w:val="009E6F8E"/>
    <w:rsid w:val="009F0DAC"/>
    <w:rsid w:val="009F1CFB"/>
    <w:rsid w:val="009F302E"/>
    <w:rsid w:val="00A02E8A"/>
    <w:rsid w:val="00A043DA"/>
    <w:rsid w:val="00A05F8B"/>
    <w:rsid w:val="00A06E0B"/>
    <w:rsid w:val="00A0750C"/>
    <w:rsid w:val="00A10924"/>
    <w:rsid w:val="00A14397"/>
    <w:rsid w:val="00A17E46"/>
    <w:rsid w:val="00A22FD8"/>
    <w:rsid w:val="00A2415F"/>
    <w:rsid w:val="00A24855"/>
    <w:rsid w:val="00A250A5"/>
    <w:rsid w:val="00A308C8"/>
    <w:rsid w:val="00A312D5"/>
    <w:rsid w:val="00A32239"/>
    <w:rsid w:val="00A32CFB"/>
    <w:rsid w:val="00A47899"/>
    <w:rsid w:val="00A47CB8"/>
    <w:rsid w:val="00A508FF"/>
    <w:rsid w:val="00A50FFC"/>
    <w:rsid w:val="00A51E41"/>
    <w:rsid w:val="00A53D23"/>
    <w:rsid w:val="00A54B39"/>
    <w:rsid w:val="00A55075"/>
    <w:rsid w:val="00A60428"/>
    <w:rsid w:val="00A65811"/>
    <w:rsid w:val="00A7043F"/>
    <w:rsid w:val="00A747A2"/>
    <w:rsid w:val="00A749DE"/>
    <w:rsid w:val="00A8018F"/>
    <w:rsid w:val="00A818C4"/>
    <w:rsid w:val="00A834E0"/>
    <w:rsid w:val="00A8426D"/>
    <w:rsid w:val="00A9106D"/>
    <w:rsid w:val="00A9587E"/>
    <w:rsid w:val="00A958F0"/>
    <w:rsid w:val="00A964FA"/>
    <w:rsid w:val="00A97693"/>
    <w:rsid w:val="00AA73BE"/>
    <w:rsid w:val="00AB093C"/>
    <w:rsid w:val="00AC398D"/>
    <w:rsid w:val="00AC64E9"/>
    <w:rsid w:val="00AD09F7"/>
    <w:rsid w:val="00AD19B7"/>
    <w:rsid w:val="00AE6176"/>
    <w:rsid w:val="00AE70F4"/>
    <w:rsid w:val="00B00B0C"/>
    <w:rsid w:val="00B03B49"/>
    <w:rsid w:val="00B06979"/>
    <w:rsid w:val="00B15442"/>
    <w:rsid w:val="00B169BA"/>
    <w:rsid w:val="00B17242"/>
    <w:rsid w:val="00B20E93"/>
    <w:rsid w:val="00B23A36"/>
    <w:rsid w:val="00B34F3C"/>
    <w:rsid w:val="00B36AA3"/>
    <w:rsid w:val="00B41CEC"/>
    <w:rsid w:val="00B457B4"/>
    <w:rsid w:val="00B53D20"/>
    <w:rsid w:val="00B55121"/>
    <w:rsid w:val="00B55956"/>
    <w:rsid w:val="00B56A56"/>
    <w:rsid w:val="00B62AF5"/>
    <w:rsid w:val="00B64B5F"/>
    <w:rsid w:val="00B6504C"/>
    <w:rsid w:val="00B65B47"/>
    <w:rsid w:val="00B71A22"/>
    <w:rsid w:val="00B722BF"/>
    <w:rsid w:val="00B73FFE"/>
    <w:rsid w:val="00B77207"/>
    <w:rsid w:val="00B8621B"/>
    <w:rsid w:val="00B9295A"/>
    <w:rsid w:val="00B93EDF"/>
    <w:rsid w:val="00B951F8"/>
    <w:rsid w:val="00BB13FC"/>
    <w:rsid w:val="00BB6689"/>
    <w:rsid w:val="00BB67E9"/>
    <w:rsid w:val="00BB7A32"/>
    <w:rsid w:val="00BC1FB6"/>
    <w:rsid w:val="00BC573A"/>
    <w:rsid w:val="00BC5DE0"/>
    <w:rsid w:val="00BD31CC"/>
    <w:rsid w:val="00BD3715"/>
    <w:rsid w:val="00BD46D4"/>
    <w:rsid w:val="00BD4E6D"/>
    <w:rsid w:val="00BD4FB3"/>
    <w:rsid w:val="00BD4FD6"/>
    <w:rsid w:val="00BD7E6C"/>
    <w:rsid w:val="00BE0710"/>
    <w:rsid w:val="00BE420D"/>
    <w:rsid w:val="00BE6657"/>
    <w:rsid w:val="00BE74D3"/>
    <w:rsid w:val="00BF0393"/>
    <w:rsid w:val="00BF06E0"/>
    <w:rsid w:val="00BF6358"/>
    <w:rsid w:val="00BF72D0"/>
    <w:rsid w:val="00C0101B"/>
    <w:rsid w:val="00C0241B"/>
    <w:rsid w:val="00C05FB3"/>
    <w:rsid w:val="00C072B9"/>
    <w:rsid w:val="00C13358"/>
    <w:rsid w:val="00C1374D"/>
    <w:rsid w:val="00C204ED"/>
    <w:rsid w:val="00C21D4C"/>
    <w:rsid w:val="00C25991"/>
    <w:rsid w:val="00C26624"/>
    <w:rsid w:val="00C2670B"/>
    <w:rsid w:val="00C26DD3"/>
    <w:rsid w:val="00C30EFE"/>
    <w:rsid w:val="00C31DBD"/>
    <w:rsid w:val="00C3257D"/>
    <w:rsid w:val="00C328FA"/>
    <w:rsid w:val="00C35478"/>
    <w:rsid w:val="00C36026"/>
    <w:rsid w:val="00C36340"/>
    <w:rsid w:val="00C42AAA"/>
    <w:rsid w:val="00C4338C"/>
    <w:rsid w:val="00C47249"/>
    <w:rsid w:val="00C4735E"/>
    <w:rsid w:val="00C477FF"/>
    <w:rsid w:val="00C525B3"/>
    <w:rsid w:val="00C525E7"/>
    <w:rsid w:val="00C52BFC"/>
    <w:rsid w:val="00C563AE"/>
    <w:rsid w:val="00C56EAB"/>
    <w:rsid w:val="00C57E98"/>
    <w:rsid w:val="00C605D6"/>
    <w:rsid w:val="00C61D2C"/>
    <w:rsid w:val="00C6510F"/>
    <w:rsid w:val="00C760ED"/>
    <w:rsid w:val="00C77572"/>
    <w:rsid w:val="00C80EE0"/>
    <w:rsid w:val="00C863AD"/>
    <w:rsid w:val="00C94D2B"/>
    <w:rsid w:val="00CA03CB"/>
    <w:rsid w:val="00CA5898"/>
    <w:rsid w:val="00CB3C2A"/>
    <w:rsid w:val="00CC1145"/>
    <w:rsid w:val="00CC6A75"/>
    <w:rsid w:val="00CD571E"/>
    <w:rsid w:val="00CE1B12"/>
    <w:rsid w:val="00CE325B"/>
    <w:rsid w:val="00CE39BB"/>
    <w:rsid w:val="00CE6647"/>
    <w:rsid w:val="00CE6BFF"/>
    <w:rsid w:val="00CF301C"/>
    <w:rsid w:val="00CF51AF"/>
    <w:rsid w:val="00D024FC"/>
    <w:rsid w:val="00D0787E"/>
    <w:rsid w:val="00D12982"/>
    <w:rsid w:val="00D14933"/>
    <w:rsid w:val="00D20873"/>
    <w:rsid w:val="00D22B9C"/>
    <w:rsid w:val="00D25BDC"/>
    <w:rsid w:val="00D26937"/>
    <w:rsid w:val="00D27C42"/>
    <w:rsid w:val="00D31488"/>
    <w:rsid w:val="00D400E8"/>
    <w:rsid w:val="00D42621"/>
    <w:rsid w:val="00D43CF2"/>
    <w:rsid w:val="00D46301"/>
    <w:rsid w:val="00D5005D"/>
    <w:rsid w:val="00D5072E"/>
    <w:rsid w:val="00D54B57"/>
    <w:rsid w:val="00D5515B"/>
    <w:rsid w:val="00D5541D"/>
    <w:rsid w:val="00D619C3"/>
    <w:rsid w:val="00D62E3D"/>
    <w:rsid w:val="00D65C75"/>
    <w:rsid w:val="00D679E4"/>
    <w:rsid w:val="00D730BB"/>
    <w:rsid w:val="00D747C1"/>
    <w:rsid w:val="00D8062A"/>
    <w:rsid w:val="00D822AB"/>
    <w:rsid w:val="00D87386"/>
    <w:rsid w:val="00D91033"/>
    <w:rsid w:val="00D91806"/>
    <w:rsid w:val="00D9376A"/>
    <w:rsid w:val="00D94D6F"/>
    <w:rsid w:val="00D95B23"/>
    <w:rsid w:val="00DA0B0A"/>
    <w:rsid w:val="00DA0DFB"/>
    <w:rsid w:val="00DA33EB"/>
    <w:rsid w:val="00DA3502"/>
    <w:rsid w:val="00DA52E7"/>
    <w:rsid w:val="00DA66A7"/>
    <w:rsid w:val="00DA6DDB"/>
    <w:rsid w:val="00DB0A64"/>
    <w:rsid w:val="00DB7738"/>
    <w:rsid w:val="00DC082F"/>
    <w:rsid w:val="00DC092C"/>
    <w:rsid w:val="00DC12B0"/>
    <w:rsid w:val="00DC17FD"/>
    <w:rsid w:val="00DD3D0A"/>
    <w:rsid w:val="00DD47CC"/>
    <w:rsid w:val="00DD69CA"/>
    <w:rsid w:val="00DD6E36"/>
    <w:rsid w:val="00DE0123"/>
    <w:rsid w:val="00DE02D6"/>
    <w:rsid w:val="00DE0C9C"/>
    <w:rsid w:val="00DE32BD"/>
    <w:rsid w:val="00DE34EF"/>
    <w:rsid w:val="00DF001F"/>
    <w:rsid w:val="00DF1FF0"/>
    <w:rsid w:val="00DF2AD4"/>
    <w:rsid w:val="00DF56E8"/>
    <w:rsid w:val="00DF5BE6"/>
    <w:rsid w:val="00DF629C"/>
    <w:rsid w:val="00DF7661"/>
    <w:rsid w:val="00E026E1"/>
    <w:rsid w:val="00E04CE5"/>
    <w:rsid w:val="00E0530E"/>
    <w:rsid w:val="00E065BE"/>
    <w:rsid w:val="00E10BD4"/>
    <w:rsid w:val="00E14437"/>
    <w:rsid w:val="00E210CB"/>
    <w:rsid w:val="00E329AA"/>
    <w:rsid w:val="00E338A1"/>
    <w:rsid w:val="00E34453"/>
    <w:rsid w:val="00E36209"/>
    <w:rsid w:val="00E37FEE"/>
    <w:rsid w:val="00E41C9C"/>
    <w:rsid w:val="00E450C9"/>
    <w:rsid w:val="00E60EA1"/>
    <w:rsid w:val="00E6267A"/>
    <w:rsid w:val="00E738EB"/>
    <w:rsid w:val="00E80CA7"/>
    <w:rsid w:val="00E81F51"/>
    <w:rsid w:val="00E902D5"/>
    <w:rsid w:val="00E90333"/>
    <w:rsid w:val="00E929FE"/>
    <w:rsid w:val="00E95322"/>
    <w:rsid w:val="00E95366"/>
    <w:rsid w:val="00E97DC9"/>
    <w:rsid w:val="00EA0334"/>
    <w:rsid w:val="00EA3293"/>
    <w:rsid w:val="00EA47B6"/>
    <w:rsid w:val="00EA7EC6"/>
    <w:rsid w:val="00EA7F4E"/>
    <w:rsid w:val="00EB35DB"/>
    <w:rsid w:val="00EB5779"/>
    <w:rsid w:val="00EB6FC7"/>
    <w:rsid w:val="00EC30DD"/>
    <w:rsid w:val="00ED0D01"/>
    <w:rsid w:val="00ED1EF1"/>
    <w:rsid w:val="00ED35D7"/>
    <w:rsid w:val="00ED5909"/>
    <w:rsid w:val="00EE0F9F"/>
    <w:rsid w:val="00EE1258"/>
    <w:rsid w:val="00EE6E9E"/>
    <w:rsid w:val="00EF2580"/>
    <w:rsid w:val="00EF65F9"/>
    <w:rsid w:val="00F041B1"/>
    <w:rsid w:val="00F04706"/>
    <w:rsid w:val="00F15A35"/>
    <w:rsid w:val="00F15D53"/>
    <w:rsid w:val="00F22D60"/>
    <w:rsid w:val="00F2524D"/>
    <w:rsid w:val="00F26E7D"/>
    <w:rsid w:val="00F320EC"/>
    <w:rsid w:val="00F328D9"/>
    <w:rsid w:val="00F34C31"/>
    <w:rsid w:val="00F36C77"/>
    <w:rsid w:val="00F37BBB"/>
    <w:rsid w:val="00F41C8D"/>
    <w:rsid w:val="00F4578A"/>
    <w:rsid w:val="00F46745"/>
    <w:rsid w:val="00F50047"/>
    <w:rsid w:val="00F51ED7"/>
    <w:rsid w:val="00F51FA9"/>
    <w:rsid w:val="00F54931"/>
    <w:rsid w:val="00F5508D"/>
    <w:rsid w:val="00F5665C"/>
    <w:rsid w:val="00F57B0B"/>
    <w:rsid w:val="00F6102E"/>
    <w:rsid w:val="00F611E5"/>
    <w:rsid w:val="00F635BC"/>
    <w:rsid w:val="00F6651F"/>
    <w:rsid w:val="00F67531"/>
    <w:rsid w:val="00F67565"/>
    <w:rsid w:val="00F676D3"/>
    <w:rsid w:val="00F7374D"/>
    <w:rsid w:val="00F7708A"/>
    <w:rsid w:val="00F77280"/>
    <w:rsid w:val="00F77953"/>
    <w:rsid w:val="00F816D7"/>
    <w:rsid w:val="00F830EA"/>
    <w:rsid w:val="00F8323B"/>
    <w:rsid w:val="00F850B1"/>
    <w:rsid w:val="00F85745"/>
    <w:rsid w:val="00F87FA2"/>
    <w:rsid w:val="00FA3F68"/>
    <w:rsid w:val="00FA4BD4"/>
    <w:rsid w:val="00FA7D25"/>
    <w:rsid w:val="00FB1073"/>
    <w:rsid w:val="00FB7C50"/>
    <w:rsid w:val="00FC3F55"/>
    <w:rsid w:val="00FC7CA3"/>
    <w:rsid w:val="00FD1630"/>
    <w:rsid w:val="00FD1972"/>
    <w:rsid w:val="00FE1BE3"/>
    <w:rsid w:val="00FE2660"/>
    <w:rsid w:val="00FE26ED"/>
    <w:rsid w:val="00FE29B2"/>
    <w:rsid w:val="00FE301A"/>
    <w:rsid w:val="00FE4DEA"/>
    <w:rsid w:val="00FF095D"/>
    <w:rsid w:val="00FF2C37"/>
    <w:rsid w:val="00FF5AF6"/>
    <w:rsid w:val="00FF7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D0A83"/>
  <w15:docId w15:val="{8926058C-AFA9-416D-A075-C26DC6722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1806"/>
    <w:rPr>
      <w:sz w:val="24"/>
      <w:szCs w:val="24"/>
    </w:rPr>
  </w:style>
  <w:style w:type="paragraph" w:styleId="1">
    <w:name w:val="heading 1"/>
    <w:basedOn w:val="a"/>
    <w:next w:val="a"/>
    <w:qFormat/>
    <w:rsid w:val="00D91806"/>
    <w:pPr>
      <w:keepNext/>
      <w:jc w:val="both"/>
      <w:outlineLvl w:val="0"/>
    </w:pPr>
    <w:rPr>
      <w:sz w:val="28"/>
      <w:szCs w:val="20"/>
    </w:rPr>
  </w:style>
  <w:style w:type="paragraph" w:styleId="5">
    <w:name w:val="heading 5"/>
    <w:basedOn w:val="a"/>
    <w:next w:val="a"/>
    <w:link w:val="50"/>
    <w:qFormat/>
    <w:rsid w:val="00D91806"/>
    <w:pPr>
      <w:keepNext/>
      <w:tabs>
        <w:tab w:val="left" w:pos="4253"/>
      </w:tabs>
      <w:spacing w:line="360" w:lineRule="exact"/>
      <w:ind w:right="5385"/>
      <w:jc w:val="center"/>
      <w:outlineLvl w:val="4"/>
    </w:pPr>
    <w:rPr>
      <w:rFonts w:ascii="Arial Narrow" w:hAnsi="Arial Narrow"/>
      <w:b/>
      <w:sz w:val="36"/>
      <w:szCs w:val="20"/>
    </w:rPr>
  </w:style>
  <w:style w:type="paragraph" w:styleId="6">
    <w:name w:val="heading 6"/>
    <w:basedOn w:val="a"/>
    <w:next w:val="a"/>
    <w:qFormat/>
    <w:rsid w:val="00D91806"/>
    <w:pPr>
      <w:keepNext/>
      <w:tabs>
        <w:tab w:val="left" w:pos="4253"/>
      </w:tabs>
      <w:ind w:right="5385"/>
      <w:jc w:val="center"/>
      <w:outlineLvl w:val="5"/>
    </w:pPr>
    <w:rPr>
      <w:rFonts w:ascii="Arial" w:hAnsi="Arial"/>
      <w:b/>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1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91806"/>
    <w:rPr>
      <w:rFonts w:ascii="Tahoma" w:hAnsi="Tahoma" w:cs="Tahoma"/>
      <w:sz w:val="16"/>
      <w:szCs w:val="16"/>
    </w:rPr>
  </w:style>
  <w:style w:type="paragraph" w:styleId="a5">
    <w:name w:val="header"/>
    <w:basedOn w:val="a"/>
    <w:link w:val="a6"/>
    <w:uiPriority w:val="99"/>
    <w:rsid w:val="00D91806"/>
    <w:pPr>
      <w:tabs>
        <w:tab w:val="center" w:pos="4677"/>
        <w:tab w:val="right" w:pos="9355"/>
      </w:tabs>
    </w:pPr>
  </w:style>
  <w:style w:type="character" w:styleId="a7">
    <w:name w:val="page number"/>
    <w:basedOn w:val="a0"/>
    <w:rsid w:val="00D91806"/>
  </w:style>
  <w:style w:type="paragraph" w:styleId="a8">
    <w:name w:val="footer"/>
    <w:basedOn w:val="a"/>
    <w:rsid w:val="00D91806"/>
    <w:pPr>
      <w:tabs>
        <w:tab w:val="center" w:pos="4677"/>
        <w:tab w:val="right" w:pos="9355"/>
      </w:tabs>
    </w:pPr>
  </w:style>
  <w:style w:type="paragraph" w:styleId="a9">
    <w:name w:val="Body Text"/>
    <w:basedOn w:val="a"/>
    <w:link w:val="aa"/>
    <w:rsid w:val="00D91806"/>
    <w:pPr>
      <w:ind w:right="5953"/>
      <w:jc w:val="center"/>
    </w:pPr>
    <w:rPr>
      <w:rFonts w:ascii="Arial" w:hAnsi="Arial"/>
      <w:b/>
      <w:sz w:val="16"/>
      <w:szCs w:val="20"/>
    </w:rPr>
  </w:style>
  <w:style w:type="character" w:styleId="ab">
    <w:name w:val="Hyperlink"/>
    <w:rsid w:val="00D91806"/>
    <w:rPr>
      <w:color w:val="0000FF"/>
      <w:u w:val="single"/>
    </w:rPr>
  </w:style>
  <w:style w:type="character" w:customStyle="1" w:styleId="aa">
    <w:name w:val="Основной текст Знак"/>
    <w:link w:val="a9"/>
    <w:rsid w:val="00D91806"/>
    <w:rPr>
      <w:rFonts w:ascii="Arial" w:hAnsi="Arial"/>
      <w:b/>
      <w:sz w:val="16"/>
      <w:lang w:val="ru-RU" w:eastAsia="ru-RU" w:bidi="ar-SA"/>
    </w:rPr>
  </w:style>
  <w:style w:type="paragraph" w:customStyle="1" w:styleId="ac">
    <w:name w:val="Знак Знак Знак Знак"/>
    <w:basedOn w:val="a"/>
    <w:rsid w:val="00D91806"/>
    <w:rPr>
      <w:rFonts w:ascii="Verdana" w:hAnsi="Verdana" w:cs="Verdana"/>
      <w:sz w:val="20"/>
      <w:szCs w:val="20"/>
      <w:lang w:val="en-US" w:eastAsia="en-US"/>
    </w:rPr>
  </w:style>
  <w:style w:type="paragraph" w:customStyle="1" w:styleId="ad">
    <w:name w:val="Знак"/>
    <w:basedOn w:val="a"/>
    <w:rsid w:val="00D91806"/>
    <w:pPr>
      <w:spacing w:before="100" w:beforeAutospacing="1" w:after="100" w:afterAutospacing="1"/>
    </w:pPr>
    <w:rPr>
      <w:rFonts w:ascii="Tahoma" w:hAnsi="Tahoma"/>
      <w:sz w:val="20"/>
      <w:szCs w:val="20"/>
      <w:lang w:val="en-US" w:eastAsia="en-US"/>
    </w:rPr>
  </w:style>
  <w:style w:type="character" w:customStyle="1" w:styleId="50">
    <w:name w:val="Заголовок 5 Знак"/>
    <w:basedOn w:val="a0"/>
    <w:link w:val="5"/>
    <w:rsid w:val="00D91806"/>
    <w:rPr>
      <w:rFonts w:ascii="Arial Narrow" w:hAnsi="Arial Narrow"/>
      <w:b/>
      <w:sz w:val="36"/>
    </w:rPr>
  </w:style>
  <w:style w:type="paragraph" w:styleId="2">
    <w:name w:val="Body Text 2"/>
    <w:basedOn w:val="a"/>
    <w:link w:val="20"/>
    <w:semiHidden/>
    <w:unhideWhenUsed/>
    <w:rsid w:val="00D91806"/>
    <w:pPr>
      <w:spacing w:after="120" w:line="480" w:lineRule="auto"/>
    </w:pPr>
  </w:style>
  <w:style w:type="character" w:customStyle="1" w:styleId="20">
    <w:name w:val="Основной текст 2 Знак"/>
    <w:basedOn w:val="a0"/>
    <w:link w:val="2"/>
    <w:semiHidden/>
    <w:rsid w:val="00D91806"/>
    <w:rPr>
      <w:sz w:val="24"/>
      <w:szCs w:val="24"/>
    </w:rPr>
  </w:style>
  <w:style w:type="paragraph" w:styleId="ae">
    <w:name w:val="List Paragraph"/>
    <w:basedOn w:val="a"/>
    <w:link w:val="af"/>
    <w:uiPriority w:val="34"/>
    <w:qFormat/>
    <w:rsid w:val="00F7374D"/>
    <w:pPr>
      <w:ind w:left="720"/>
      <w:contextualSpacing/>
    </w:pPr>
  </w:style>
  <w:style w:type="paragraph" w:styleId="af0">
    <w:name w:val="Normal (Web)"/>
    <w:basedOn w:val="a"/>
    <w:link w:val="af1"/>
    <w:uiPriority w:val="99"/>
    <w:unhideWhenUsed/>
    <w:rsid w:val="003015DF"/>
    <w:pPr>
      <w:spacing w:before="100" w:beforeAutospacing="1" w:after="100" w:afterAutospacing="1"/>
    </w:pPr>
  </w:style>
  <w:style w:type="paragraph" w:customStyle="1" w:styleId="22">
    <w:name w:val="Основной текст 22"/>
    <w:basedOn w:val="a"/>
    <w:rsid w:val="001B02C8"/>
    <w:rPr>
      <w:sz w:val="28"/>
      <w:szCs w:val="20"/>
    </w:rPr>
  </w:style>
  <w:style w:type="paragraph" w:styleId="3">
    <w:name w:val="Body Text Indent 3"/>
    <w:basedOn w:val="a"/>
    <w:link w:val="30"/>
    <w:rsid w:val="00575668"/>
    <w:pPr>
      <w:spacing w:after="120"/>
      <w:ind w:left="283"/>
    </w:pPr>
    <w:rPr>
      <w:rFonts w:ascii="Pragmatica" w:hAnsi="Pragmatica"/>
      <w:b/>
      <w:sz w:val="16"/>
      <w:szCs w:val="16"/>
    </w:rPr>
  </w:style>
  <w:style w:type="character" w:customStyle="1" w:styleId="30">
    <w:name w:val="Основной текст с отступом 3 Знак"/>
    <w:basedOn w:val="a0"/>
    <w:link w:val="3"/>
    <w:rsid w:val="00575668"/>
    <w:rPr>
      <w:rFonts w:ascii="Pragmatica" w:hAnsi="Pragmatica"/>
      <w:b/>
      <w:sz w:val="16"/>
      <w:szCs w:val="16"/>
    </w:rPr>
  </w:style>
  <w:style w:type="paragraph" w:customStyle="1" w:styleId="Default">
    <w:name w:val="Default"/>
    <w:rsid w:val="00954370"/>
    <w:pPr>
      <w:autoSpaceDE w:val="0"/>
      <w:autoSpaceDN w:val="0"/>
      <w:adjustRightInd w:val="0"/>
    </w:pPr>
    <w:rPr>
      <w:rFonts w:eastAsiaTheme="minorHAnsi"/>
      <w:color w:val="000000"/>
      <w:sz w:val="24"/>
      <w:szCs w:val="24"/>
      <w:lang w:eastAsia="en-US"/>
    </w:rPr>
  </w:style>
  <w:style w:type="paragraph" w:styleId="af2">
    <w:name w:val="footnote text"/>
    <w:basedOn w:val="a"/>
    <w:link w:val="af3"/>
    <w:uiPriority w:val="99"/>
    <w:semiHidden/>
    <w:unhideWhenUsed/>
    <w:rsid w:val="00A51E41"/>
    <w:rPr>
      <w:rFonts w:ascii="Calibri" w:eastAsia="Calibri" w:hAnsi="Calibri"/>
      <w:sz w:val="20"/>
      <w:szCs w:val="20"/>
      <w:lang w:eastAsia="en-US"/>
    </w:rPr>
  </w:style>
  <w:style w:type="character" w:customStyle="1" w:styleId="af3">
    <w:name w:val="Текст сноски Знак"/>
    <w:basedOn w:val="a0"/>
    <w:link w:val="af2"/>
    <w:uiPriority w:val="99"/>
    <w:semiHidden/>
    <w:rsid w:val="00A51E41"/>
    <w:rPr>
      <w:rFonts w:ascii="Calibri" w:eastAsia="Calibri" w:hAnsi="Calibri"/>
      <w:lang w:eastAsia="en-US"/>
    </w:rPr>
  </w:style>
  <w:style w:type="character" w:styleId="af4">
    <w:name w:val="footnote reference"/>
    <w:uiPriority w:val="99"/>
    <w:semiHidden/>
    <w:unhideWhenUsed/>
    <w:rsid w:val="00A51E41"/>
    <w:rPr>
      <w:vertAlign w:val="superscript"/>
    </w:rPr>
  </w:style>
  <w:style w:type="character" w:customStyle="1" w:styleId="a6">
    <w:name w:val="Верхний колонтитул Знак"/>
    <w:basedOn w:val="a0"/>
    <w:link w:val="a5"/>
    <w:uiPriority w:val="99"/>
    <w:rsid w:val="00DE34EF"/>
    <w:rPr>
      <w:sz w:val="24"/>
      <w:szCs w:val="24"/>
    </w:rPr>
  </w:style>
  <w:style w:type="character" w:customStyle="1" w:styleId="markedcontent">
    <w:name w:val="markedcontent"/>
    <w:basedOn w:val="a0"/>
    <w:rsid w:val="00A10924"/>
  </w:style>
  <w:style w:type="character" w:customStyle="1" w:styleId="af1">
    <w:name w:val="Обычный (Интернет) Знак"/>
    <w:link w:val="af0"/>
    <w:uiPriority w:val="99"/>
    <w:rsid w:val="00F5665C"/>
    <w:rPr>
      <w:sz w:val="24"/>
      <w:szCs w:val="24"/>
    </w:rPr>
  </w:style>
  <w:style w:type="character" w:customStyle="1" w:styleId="disabled">
    <w:name w:val="disabled"/>
    <w:basedOn w:val="a0"/>
    <w:rsid w:val="0007771C"/>
  </w:style>
  <w:style w:type="character" w:customStyle="1" w:styleId="af">
    <w:name w:val="Абзац списка Знак"/>
    <w:link w:val="ae"/>
    <w:uiPriority w:val="34"/>
    <w:rsid w:val="00C605D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5172">
      <w:bodyDiv w:val="1"/>
      <w:marLeft w:val="0"/>
      <w:marRight w:val="0"/>
      <w:marTop w:val="0"/>
      <w:marBottom w:val="0"/>
      <w:divBdr>
        <w:top w:val="none" w:sz="0" w:space="0" w:color="auto"/>
        <w:left w:val="none" w:sz="0" w:space="0" w:color="auto"/>
        <w:bottom w:val="none" w:sz="0" w:space="0" w:color="auto"/>
        <w:right w:val="none" w:sz="0" w:space="0" w:color="auto"/>
      </w:divBdr>
    </w:div>
    <w:div w:id="140656619">
      <w:bodyDiv w:val="1"/>
      <w:marLeft w:val="0"/>
      <w:marRight w:val="0"/>
      <w:marTop w:val="0"/>
      <w:marBottom w:val="0"/>
      <w:divBdr>
        <w:top w:val="none" w:sz="0" w:space="0" w:color="auto"/>
        <w:left w:val="none" w:sz="0" w:space="0" w:color="auto"/>
        <w:bottom w:val="none" w:sz="0" w:space="0" w:color="auto"/>
        <w:right w:val="none" w:sz="0" w:space="0" w:color="auto"/>
      </w:divBdr>
    </w:div>
    <w:div w:id="235558393">
      <w:bodyDiv w:val="1"/>
      <w:marLeft w:val="0"/>
      <w:marRight w:val="0"/>
      <w:marTop w:val="0"/>
      <w:marBottom w:val="0"/>
      <w:divBdr>
        <w:top w:val="none" w:sz="0" w:space="0" w:color="auto"/>
        <w:left w:val="none" w:sz="0" w:space="0" w:color="auto"/>
        <w:bottom w:val="none" w:sz="0" w:space="0" w:color="auto"/>
        <w:right w:val="none" w:sz="0" w:space="0" w:color="auto"/>
      </w:divBdr>
    </w:div>
    <w:div w:id="392578719">
      <w:bodyDiv w:val="1"/>
      <w:marLeft w:val="0"/>
      <w:marRight w:val="0"/>
      <w:marTop w:val="0"/>
      <w:marBottom w:val="0"/>
      <w:divBdr>
        <w:top w:val="none" w:sz="0" w:space="0" w:color="auto"/>
        <w:left w:val="none" w:sz="0" w:space="0" w:color="auto"/>
        <w:bottom w:val="none" w:sz="0" w:space="0" w:color="auto"/>
        <w:right w:val="none" w:sz="0" w:space="0" w:color="auto"/>
      </w:divBdr>
    </w:div>
    <w:div w:id="551698493">
      <w:bodyDiv w:val="1"/>
      <w:marLeft w:val="0"/>
      <w:marRight w:val="0"/>
      <w:marTop w:val="0"/>
      <w:marBottom w:val="0"/>
      <w:divBdr>
        <w:top w:val="none" w:sz="0" w:space="0" w:color="auto"/>
        <w:left w:val="none" w:sz="0" w:space="0" w:color="auto"/>
        <w:bottom w:val="none" w:sz="0" w:space="0" w:color="auto"/>
        <w:right w:val="none" w:sz="0" w:space="0" w:color="auto"/>
      </w:divBdr>
    </w:div>
    <w:div w:id="728185734">
      <w:bodyDiv w:val="1"/>
      <w:marLeft w:val="0"/>
      <w:marRight w:val="0"/>
      <w:marTop w:val="0"/>
      <w:marBottom w:val="0"/>
      <w:divBdr>
        <w:top w:val="none" w:sz="0" w:space="0" w:color="auto"/>
        <w:left w:val="none" w:sz="0" w:space="0" w:color="auto"/>
        <w:bottom w:val="none" w:sz="0" w:space="0" w:color="auto"/>
        <w:right w:val="none" w:sz="0" w:space="0" w:color="auto"/>
      </w:divBdr>
    </w:div>
    <w:div w:id="757601037">
      <w:bodyDiv w:val="1"/>
      <w:marLeft w:val="0"/>
      <w:marRight w:val="0"/>
      <w:marTop w:val="0"/>
      <w:marBottom w:val="0"/>
      <w:divBdr>
        <w:top w:val="none" w:sz="0" w:space="0" w:color="auto"/>
        <w:left w:val="none" w:sz="0" w:space="0" w:color="auto"/>
        <w:bottom w:val="none" w:sz="0" w:space="0" w:color="auto"/>
        <w:right w:val="none" w:sz="0" w:space="0" w:color="auto"/>
      </w:divBdr>
    </w:div>
    <w:div w:id="772672200">
      <w:bodyDiv w:val="1"/>
      <w:marLeft w:val="0"/>
      <w:marRight w:val="0"/>
      <w:marTop w:val="0"/>
      <w:marBottom w:val="0"/>
      <w:divBdr>
        <w:top w:val="none" w:sz="0" w:space="0" w:color="auto"/>
        <w:left w:val="none" w:sz="0" w:space="0" w:color="auto"/>
        <w:bottom w:val="none" w:sz="0" w:space="0" w:color="auto"/>
        <w:right w:val="none" w:sz="0" w:space="0" w:color="auto"/>
      </w:divBdr>
    </w:div>
    <w:div w:id="777213282">
      <w:bodyDiv w:val="1"/>
      <w:marLeft w:val="0"/>
      <w:marRight w:val="0"/>
      <w:marTop w:val="0"/>
      <w:marBottom w:val="0"/>
      <w:divBdr>
        <w:top w:val="none" w:sz="0" w:space="0" w:color="auto"/>
        <w:left w:val="none" w:sz="0" w:space="0" w:color="auto"/>
        <w:bottom w:val="none" w:sz="0" w:space="0" w:color="auto"/>
        <w:right w:val="none" w:sz="0" w:space="0" w:color="auto"/>
      </w:divBdr>
    </w:div>
    <w:div w:id="798570811">
      <w:bodyDiv w:val="1"/>
      <w:marLeft w:val="0"/>
      <w:marRight w:val="0"/>
      <w:marTop w:val="0"/>
      <w:marBottom w:val="0"/>
      <w:divBdr>
        <w:top w:val="none" w:sz="0" w:space="0" w:color="auto"/>
        <w:left w:val="none" w:sz="0" w:space="0" w:color="auto"/>
        <w:bottom w:val="none" w:sz="0" w:space="0" w:color="auto"/>
        <w:right w:val="none" w:sz="0" w:space="0" w:color="auto"/>
      </w:divBdr>
    </w:div>
    <w:div w:id="862935154">
      <w:bodyDiv w:val="1"/>
      <w:marLeft w:val="0"/>
      <w:marRight w:val="0"/>
      <w:marTop w:val="0"/>
      <w:marBottom w:val="0"/>
      <w:divBdr>
        <w:top w:val="none" w:sz="0" w:space="0" w:color="auto"/>
        <w:left w:val="none" w:sz="0" w:space="0" w:color="auto"/>
        <w:bottom w:val="none" w:sz="0" w:space="0" w:color="auto"/>
        <w:right w:val="none" w:sz="0" w:space="0" w:color="auto"/>
      </w:divBdr>
    </w:div>
    <w:div w:id="873545946">
      <w:bodyDiv w:val="1"/>
      <w:marLeft w:val="0"/>
      <w:marRight w:val="0"/>
      <w:marTop w:val="0"/>
      <w:marBottom w:val="0"/>
      <w:divBdr>
        <w:top w:val="none" w:sz="0" w:space="0" w:color="auto"/>
        <w:left w:val="none" w:sz="0" w:space="0" w:color="auto"/>
        <w:bottom w:val="none" w:sz="0" w:space="0" w:color="auto"/>
        <w:right w:val="none" w:sz="0" w:space="0" w:color="auto"/>
      </w:divBdr>
    </w:div>
    <w:div w:id="924804590">
      <w:bodyDiv w:val="1"/>
      <w:marLeft w:val="0"/>
      <w:marRight w:val="0"/>
      <w:marTop w:val="0"/>
      <w:marBottom w:val="0"/>
      <w:divBdr>
        <w:top w:val="none" w:sz="0" w:space="0" w:color="auto"/>
        <w:left w:val="none" w:sz="0" w:space="0" w:color="auto"/>
        <w:bottom w:val="none" w:sz="0" w:space="0" w:color="auto"/>
        <w:right w:val="none" w:sz="0" w:space="0" w:color="auto"/>
      </w:divBdr>
    </w:div>
    <w:div w:id="1053504736">
      <w:bodyDiv w:val="1"/>
      <w:marLeft w:val="0"/>
      <w:marRight w:val="0"/>
      <w:marTop w:val="0"/>
      <w:marBottom w:val="0"/>
      <w:divBdr>
        <w:top w:val="none" w:sz="0" w:space="0" w:color="auto"/>
        <w:left w:val="none" w:sz="0" w:space="0" w:color="auto"/>
        <w:bottom w:val="none" w:sz="0" w:space="0" w:color="auto"/>
        <w:right w:val="none" w:sz="0" w:space="0" w:color="auto"/>
      </w:divBdr>
    </w:div>
    <w:div w:id="1316757355">
      <w:bodyDiv w:val="1"/>
      <w:marLeft w:val="0"/>
      <w:marRight w:val="0"/>
      <w:marTop w:val="0"/>
      <w:marBottom w:val="0"/>
      <w:divBdr>
        <w:top w:val="none" w:sz="0" w:space="0" w:color="auto"/>
        <w:left w:val="none" w:sz="0" w:space="0" w:color="auto"/>
        <w:bottom w:val="none" w:sz="0" w:space="0" w:color="auto"/>
        <w:right w:val="none" w:sz="0" w:space="0" w:color="auto"/>
      </w:divBdr>
    </w:div>
    <w:div w:id="1368262505">
      <w:bodyDiv w:val="1"/>
      <w:marLeft w:val="0"/>
      <w:marRight w:val="0"/>
      <w:marTop w:val="0"/>
      <w:marBottom w:val="0"/>
      <w:divBdr>
        <w:top w:val="none" w:sz="0" w:space="0" w:color="auto"/>
        <w:left w:val="none" w:sz="0" w:space="0" w:color="auto"/>
        <w:bottom w:val="none" w:sz="0" w:space="0" w:color="auto"/>
        <w:right w:val="none" w:sz="0" w:space="0" w:color="auto"/>
      </w:divBdr>
    </w:div>
    <w:div w:id="1414664633">
      <w:bodyDiv w:val="1"/>
      <w:marLeft w:val="0"/>
      <w:marRight w:val="0"/>
      <w:marTop w:val="0"/>
      <w:marBottom w:val="0"/>
      <w:divBdr>
        <w:top w:val="none" w:sz="0" w:space="0" w:color="auto"/>
        <w:left w:val="none" w:sz="0" w:space="0" w:color="auto"/>
        <w:bottom w:val="none" w:sz="0" w:space="0" w:color="auto"/>
        <w:right w:val="none" w:sz="0" w:space="0" w:color="auto"/>
      </w:divBdr>
    </w:div>
    <w:div w:id="1492328756">
      <w:bodyDiv w:val="1"/>
      <w:marLeft w:val="0"/>
      <w:marRight w:val="0"/>
      <w:marTop w:val="0"/>
      <w:marBottom w:val="0"/>
      <w:divBdr>
        <w:top w:val="none" w:sz="0" w:space="0" w:color="auto"/>
        <w:left w:val="none" w:sz="0" w:space="0" w:color="auto"/>
        <w:bottom w:val="none" w:sz="0" w:space="0" w:color="auto"/>
        <w:right w:val="none" w:sz="0" w:space="0" w:color="auto"/>
      </w:divBdr>
    </w:div>
    <w:div w:id="1520466808">
      <w:bodyDiv w:val="1"/>
      <w:marLeft w:val="0"/>
      <w:marRight w:val="0"/>
      <w:marTop w:val="0"/>
      <w:marBottom w:val="0"/>
      <w:divBdr>
        <w:top w:val="none" w:sz="0" w:space="0" w:color="auto"/>
        <w:left w:val="none" w:sz="0" w:space="0" w:color="auto"/>
        <w:bottom w:val="none" w:sz="0" w:space="0" w:color="auto"/>
        <w:right w:val="none" w:sz="0" w:space="0" w:color="auto"/>
      </w:divBdr>
    </w:div>
    <w:div w:id="1627664022">
      <w:bodyDiv w:val="1"/>
      <w:marLeft w:val="0"/>
      <w:marRight w:val="0"/>
      <w:marTop w:val="0"/>
      <w:marBottom w:val="0"/>
      <w:divBdr>
        <w:top w:val="none" w:sz="0" w:space="0" w:color="auto"/>
        <w:left w:val="none" w:sz="0" w:space="0" w:color="auto"/>
        <w:bottom w:val="none" w:sz="0" w:space="0" w:color="auto"/>
        <w:right w:val="none" w:sz="0" w:space="0" w:color="auto"/>
      </w:divBdr>
    </w:div>
    <w:div w:id="1688404280">
      <w:bodyDiv w:val="1"/>
      <w:marLeft w:val="0"/>
      <w:marRight w:val="0"/>
      <w:marTop w:val="0"/>
      <w:marBottom w:val="0"/>
      <w:divBdr>
        <w:top w:val="none" w:sz="0" w:space="0" w:color="auto"/>
        <w:left w:val="none" w:sz="0" w:space="0" w:color="auto"/>
        <w:bottom w:val="none" w:sz="0" w:space="0" w:color="auto"/>
        <w:right w:val="none" w:sz="0" w:space="0" w:color="auto"/>
      </w:divBdr>
    </w:div>
    <w:div w:id="1769620202">
      <w:bodyDiv w:val="1"/>
      <w:marLeft w:val="0"/>
      <w:marRight w:val="0"/>
      <w:marTop w:val="0"/>
      <w:marBottom w:val="0"/>
      <w:divBdr>
        <w:top w:val="none" w:sz="0" w:space="0" w:color="auto"/>
        <w:left w:val="none" w:sz="0" w:space="0" w:color="auto"/>
        <w:bottom w:val="none" w:sz="0" w:space="0" w:color="auto"/>
        <w:right w:val="none" w:sz="0" w:space="0" w:color="auto"/>
      </w:divBdr>
    </w:div>
    <w:div w:id="1877623252">
      <w:bodyDiv w:val="1"/>
      <w:marLeft w:val="0"/>
      <w:marRight w:val="0"/>
      <w:marTop w:val="0"/>
      <w:marBottom w:val="0"/>
      <w:divBdr>
        <w:top w:val="none" w:sz="0" w:space="0" w:color="auto"/>
        <w:left w:val="none" w:sz="0" w:space="0" w:color="auto"/>
        <w:bottom w:val="none" w:sz="0" w:space="0" w:color="auto"/>
        <w:right w:val="none" w:sz="0" w:space="0" w:color="auto"/>
      </w:divBdr>
    </w:div>
    <w:div w:id="1940915711">
      <w:bodyDiv w:val="1"/>
      <w:marLeft w:val="0"/>
      <w:marRight w:val="0"/>
      <w:marTop w:val="0"/>
      <w:marBottom w:val="0"/>
      <w:divBdr>
        <w:top w:val="none" w:sz="0" w:space="0" w:color="auto"/>
        <w:left w:val="none" w:sz="0" w:space="0" w:color="auto"/>
        <w:bottom w:val="none" w:sz="0" w:space="0" w:color="auto"/>
        <w:right w:val="none" w:sz="0" w:space="0" w:color="auto"/>
      </w:divBdr>
    </w:div>
    <w:div w:id="1993563348">
      <w:bodyDiv w:val="1"/>
      <w:marLeft w:val="0"/>
      <w:marRight w:val="0"/>
      <w:marTop w:val="0"/>
      <w:marBottom w:val="0"/>
      <w:divBdr>
        <w:top w:val="none" w:sz="0" w:space="0" w:color="auto"/>
        <w:left w:val="none" w:sz="0" w:space="0" w:color="auto"/>
        <w:bottom w:val="none" w:sz="0" w:space="0" w:color="auto"/>
        <w:right w:val="none" w:sz="0" w:space="0" w:color="auto"/>
      </w:divBdr>
    </w:div>
    <w:div w:id="201688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46FE0F-D68E-4430-BFCC-77762CBC9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3553</TotalTime>
  <Pages>8</Pages>
  <Words>2511</Words>
  <Characters>14318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Расп</vt:lpstr>
    </vt:vector>
  </TitlesOfParts>
  <Company>KORIPHEY</Company>
  <LinksUpToDate>false</LinksUpToDate>
  <CharactersWithSpaces>16796</CharactersWithSpaces>
  <SharedDoc>false</SharedDoc>
  <HLinks>
    <vt:vector size="6" baseType="variant">
      <vt:variant>
        <vt:i4>1376325</vt:i4>
      </vt:variant>
      <vt:variant>
        <vt:i4>0</vt:i4>
      </vt:variant>
      <vt:variant>
        <vt:i4>0</vt:i4>
      </vt:variant>
      <vt:variant>
        <vt:i4>5</vt:i4>
      </vt:variant>
      <vt:variant>
        <vt:lpwstr>http://www.admoil.ru/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dc:title>
  <dc:creator>Lbuylova</dc:creator>
  <cp:lastModifiedBy>Наталья Анатольевна Скокова</cp:lastModifiedBy>
  <cp:revision>562</cp:revision>
  <cp:lastPrinted>2024-09-27T04:51:00Z</cp:lastPrinted>
  <dcterms:created xsi:type="dcterms:W3CDTF">2019-05-16T11:40:00Z</dcterms:created>
  <dcterms:modified xsi:type="dcterms:W3CDTF">2024-11-02T05:58:00Z</dcterms:modified>
</cp:coreProperties>
</file>