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D21BAA" w:rsidRDefault="00EF4CE6" w:rsidP="00696B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4CE6" w:rsidRPr="00D21BAA" w:rsidRDefault="00EF4CE6" w:rsidP="00696B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9D402B" w:rsidRPr="00D21BAA">
        <w:rPr>
          <w:rFonts w:ascii="Times New Roman" w:hAnsi="Times New Roman" w:cs="Times New Roman"/>
          <w:b/>
          <w:sz w:val="28"/>
          <w:szCs w:val="28"/>
        </w:rPr>
        <w:t>постановления председателя</w:t>
      </w:r>
      <w:r w:rsidRPr="00D21BAA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D21BAA" w:rsidRPr="00D21BAA" w:rsidRDefault="006A5BD7" w:rsidP="009D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60A" w:rsidRPr="00D21BAA">
        <w:rPr>
          <w:rFonts w:ascii="Times New Roman" w:hAnsi="Times New Roman" w:cs="Times New Roman"/>
          <w:b/>
          <w:sz w:val="28"/>
          <w:szCs w:val="28"/>
        </w:rPr>
        <w:t>«</w:t>
      </w:r>
      <w:r w:rsidR="001266B0" w:rsidRPr="00D21B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принятия Думой города Нефтеюганска решений о признании безнадежной к взысканию задолженности </w:t>
      </w:r>
    </w:p>
    <w:p w:rsidR="009D402B" w:rsidRPr="00D21BAA" w:rsidRDefault="001266B0" w:rsidP="009D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>по платежам в бюджет города Нефтеюганска</w:t>
      </w:r>
      <w:r w:rsidR="009D402B" w:rsidRPr="00D21BA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120C8" w:rsidRPr="00D21BAA" w:rsidRDefault="009D402B" w:rsidP="009D4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>(далее – Проект</w:t>
      </w:r>
      <w:r w:rsidR="001266B0" w:rsidRPr="00D21BAA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="000970E2" w:rsidRPr="00D21BAA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D21BAA" w:rsidRDefault="00E534CB" w:rsidP="0069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ab/>
      </w:r>
    </w:p>
    <w:p w:rsidR="001266B0" w:rsidRPr="006A0859" w:rsidRDefault="001266B0" w:rsidP="00126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В соответствии с пунктами 3 и 4 статьи 47.2 Бюджетного кодекса Российской Федерации </w:t>
      </w:r>
      <w:r w:rsidR="00E919AA" w:rsidRPr="00D21BAA">
        <w:rPr>
          <w:rFonts w:ascii="Times New Roman" w:hAnsi="Times New Roman" w:cs="Times New Roman"/>
          <w:sz w:val="28"/>
          <w:szCs w:val="28"/>
        </w:rPr>
        <w:t>(далее – БК РФ)</w:t>
      </w:r>
      <w:r w:rsidRPr="00D21BAA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r w:rsidRPr="006A0859">
        <w:rPr>
          <w:rFonts w:ascii="Times New Roman" w:hAnsi="Times New Roman" w:cs="Times New Roman"/>
          <w:sz w:val="28"/>
          <w:szCs w:val="28"/>
        </w:rPr>
        <w:t xml:space="preserve">пунктами 1 и 2 вышеназванной статьи </w:t>
      </w:r>
      <w:r w:rsidR="00E919AA" w:rsidRPr="006A0859">
        <w:rPr>
          <w:rFonts w:ascii="Times New Roman" w:hAnsi="Times New Roman" w:cs="Times New Roman"/>
          <w:sz w:val="28"/>
          <w:szCs w:val="28"/>
        </w:rPr>
        <w:t>БК РФ</w:t>
      </w:r>
      <w:r w:rsidRPr="006A0859">
        <w:rPr>
          <w:rFonts w:ascii="Times New Roman" w:hAnsi="Times New Roman" w:cs="Times New Roman"/>
          <w:sz w:val="28"/>
          <w:szCs w:val="28"/>
        </w:rPr>
        <w:t>, а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</w:t>
      </w:r>
      <w:r w:rsidR="006A0859" w:rsidRPr="006A0859">
        <w:rPr>
          <w:rFonts w:ascii="Times New Roman" w:hAnsi="Times New Roman" w:cs="Times New Roman"/>
          <w:sz w:val="28"/>
          <w:szCs w:val="28"/>
        </w:rPr>
        <w:t xml:space="preserve"> (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РФ от 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.05.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2016 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393 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6A0859" w:rsidRPr="006A08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A0859" w:rsidRPr="006A0859">
        <w:rPr>
          <w:rFonts w:ascii="Times New Roman" w:hAnsi="Times New Roman" w:cs="Times New Roman"/>
          <w:sz w:val="28"/>
          <w:szCs w:val="28"/>
        </w:rPr>
        <w:t>)</w:t>
      </w:r>
      <w:r w:rsidRPr="006A0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6B0" w:rsidRPr="006A0859" w:rsidRDefault="001266B0" w:rsidP="00126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59">
        <w:rPr>
          <w:rFonts w:ascii="Times New Roman" w:hAnsi="Times New Roman" w:cs="Times New Roman"/>
          <w:sz w:val="28"/>
          <w:szCs w:val="28"/>
        </w:rPr>
        <w:t>В Думе города Нефтеюганска Порядок принятия Думой города Нефтеюганска решений о признании безнадежной к взысканию задолженности по платежам в бюдже</w:t>
      </w:r>
      <w:r w:rsidR="00942C91" w:rsidRPr="006A0859">
        <w:rPr>
          <w:rFonts w:ascii="Times New Roman" w:hAnsi="Times New Roman" w:cs="Times New Roman"/>
          <w:sz w:val="28"/>
          <w:szCs w:val="28"/>
        </w:rPr>
        <w:t>т города Нефтеюганска утвержден</w:t>
      </w:r>
      <w:r w:rsidRPr="006A0859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Думы города Нефтеюганска от 26.06.2020 № 22-П.</w:t>
      </w:r>
    </w:p>
    <w:p w:rsidR="001266B0" w:rsidRPr="00D21BAA" w:rsidRDefault="00D21BAA" w:rsidP="004F6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59">
        <w:rPr>
          <w:rFonts w:ascii="Times New Roman" w:hAnsi="Times New Roman" w:cs="Times New Roman"/>
          <w:sz w:val="28"/>
          <w:szCs w:val="28"/>
        </w:rPr>
        <w:t>Проект постановления разработан в целя</w:t>
      </w:r>
      <w:bookmarkStart w:id="0" w:name="_GoBack"/>
      <w:bookmarkEnd w:id="0"/>
      <w:r w:rsidRPr="006A0859">
        <w:rPr>
          <w:rFonts w:ascii="Times New Roman" w:hAnsi="Times New Roman" w:cs="Times New Roman"/>
          <w:sz w:val="28"/>
          <w:szCs w:val="28"/>
        </w:rPr>
        <w:t xml:space="preserve">х приведения нормативно-правового акта в соответствие с </w:t>
      </w:r>
      <w:r w:rsidR="006A0859" w:rsidRPr="006A085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6A0859" w:rsidRPr="004F6EE6">
        <w:rPr>
          <w:rFonts w:ascii="Times New Roman" w:hAnsi="Times New Roman" w:cs="Times New Roman"/>
          <w:sz w:val="28"/>
          <w:szCs w:val="28"/>
        </w:rPr>
        <w:t>Российской Федерации от 10.10.2024 № 1360 «О внесении изменений в постановление Правительства Российской Федерации от 6 мая 2016 г. № 393»</w:t>
      </w:r>
      <w:r w:rsidR="00E919AA" w:rsidRPr="004F6EE6">
        <w:rPr>
          <w:rFonts w:ascii="Times New Roman" w:hAnsi="Times New Roman" w:cs="Times New Roman"/>
          <w:sz w:val="28"/>
          <w:szCs w:val="28"/>
        </w:rPr>
        <w:t>, а именно</w:t>
      </w:r>
      <w:r w:rsidR="004F6EE6" w:rsidRPr="004F6EE6">
        <w:rPr>
          <w:rFonts w:ascii="Times New Roman" w:hAnsi="Times New Roman" w:cs="Times New Roman"/>
          <w:sz w:val="28"/>
          <w:szCs w:val="28"/>
        </w:rPr>
        <w:t xml:space="preserve"> уточняется Перечень документов, подтверждающих наличие оснований для принятия решений о признании безнадежной к взысканию задолженности по платежам в бюджет города Нефтеюганска</w:t>
      </w:r>
      <w:r w:rsidR="004F6EE6">
        <w:rPr>
          <w:rFonts w:ascii="Times New Roman" w:hAnsi="Times New Roman" w:cs="Times New Roman"/>
          <w:sz w:val="28"/>
          <w:szCs w:val="28"/>
        </w:rPr>
        <w:t>.</w:t>
      </w:r>
    </w:p>
    <w:p w:rsidR="00993976" w:rsidRPr="00D21BAA" w:rsidRDefault="006A0859" w:rsidP="00993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A085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93976" w:rsidRPr="00D21BAA">
        <w:rPr>
          <w:rFonts w:ascii="Times New Roman" w:hAnsi="Times New Roman" w:cs="Times New Roman"/>
          <w:sz w:val="28"/>
          <w:szCs w:val="28"/>
        </w:rPr>
        <w:t>не содержит норм, способствующих проявлению коррупции.</w:t>
      </w:r>
      <w:r w:rsidR="0048334F"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993976" w:rsidRPr="00D21BAA">
        <w:rPr>
          <w:rFonts w:ascii="Times New Roman" w:hAnsi="Times New Roman" w:cs="Times New Roman"/>
          <w:sz w:val="28"/>
          <w:szCs w:val="28"/>
        </w:rPr>
        <w:t>Проведение публичных слушаний и общественных обсуждений, оценка регулирующего воздействия, заключение о соблюдении антимонопольного законодательства на Проект не требуется.</w:t>
      </w:r>
    </w:p>
    <w:p w:rsidR="00F51E38" w:rsidRPr="00D21BAA" w:rsidRDefault="00F51E38" w:rsidP="00696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EE6" w:rsidRDefault="004F6EE6" w:rsidP="0069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2B" w:rsidRPr="00D21BAA" w:rsidRDefault="001266B0" w:rsidP="0069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369BF" w:rsidRPr="00D21BAA">
        <w:rPr>
          <w:rFonts w:ascii="Times New Roman" w:hAnsi="Times New Roman" w:cs="Times New Roman"/>
          <w:sz w:val="28"/>
          <w:szCs w:val="28"/>
        </w:rPr>
        <w:t>организационно-правового</w:t>
      </w:r>
    </w:p>
    <w:p w:rsidR="00C32082" w:rsidRDefault="00D57CCA" w:rsidP="00D2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1BAA">
        <w:rPr>
          <w:rFonts w:ascii="Times New Roman" w:hAnsi="Times New Roman" w:cs="Times New Roman"/>
          <w:sz w:val="28"/>
          <w:szCs w:val="28"/>
        </w:rPr>
        <w:t>о</w:t>
      </w:r>
      <w:r w:rsidR="002369BF" w:rsidRPr="00D21BAA">
        <w:rPr>
          <w:rFonts w:ascii="Times New Roman" w:hAnsi="Times New Roman" w:cs="Times New Roman"/>
          <w:sz w:val="28"/>
          <w:szCs w:val="28"/>
        </w:rPr>
        <w:t>тдела</w:t>
      </w:r>
      <w:r w:rsidR="009D402B"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2369BF" w:rsidRPr="00D21BAA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D21B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D21BAA">
        <w:rPr>
          <w:rFonts w:ascii="Times New Roman" w:hAnsi="Times New Roman" w:cs="Times New Roman"/>
          <w:sz w:val="28"/>
          <w:szCs w:val="28"/>
        </w:rPr>
        <w:t xml:space="preserve">      </w:t>
      </w:r>
      <w:r w:rsidR="002369BF" w:rsidRPr="00D21B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D21BAA">
        <w:rPr>
          <w:rFonts w:ascii="Times New Roman" w:hAnsi="Times New Roman" w:cs="Times New Roman"/>
          <w:sz w:val="28"/>
          <w:szCs w:val="28"/>
        </w:rPr>
        <w:t xml:space="preserve">    </w:t>
      </w:r>
      <w:r w:rsidR="002369BF"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1266B0" w:rsidRPr="00D21BAA"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C32082" w:rsidSect="004F6EE6">
      <w:headerReference w:type="default" r:id="rId7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84" w:rsidRDefault="00EC1584" w:rsidP="00967309">
      <w:pPr>
        <w:spacing w:after="0" w:line="240" w:lineRule="auto"/>
      </w:pPr>
      <w:r>
        <w:separator/>
      </w:r>
    </w:p>
  </w:endnote>
  <w:endnote w:type="continuationSeparator" w:id="0">
    <w:p w:rsidR="00EC1584" w:rsidRDefault="00EC1584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84" w:rsidRDefault="00EC1584" w:rsidP="00967309">
      <w:pPr>
        <w:spacing w:after="0" w:line="240" w:lineRule="auto"/>
      </w:pPr>
      <w:r>
        <w:separator/>
      </w:r>
    </w:p>
  </w:footnote>
  <w:footnote w:type="continuationSeparator" w:id="0">
    <w:p w:rsidR="00EC1584" w:rsidRDefault="00EC1584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30A6E"/>
    <w:rsid w:val="00053B6A"/>
    <w:rsid w:val="000708F7"/>
    <w:rsid w:val="000970E2"/>
    <w:rsid w:val="000B64E0"/>
    <w:rsid w:val="000D0911"/>
    <w:rsid w:val="000F3FA2"/>
    <w:rsid w:val="00103B76"/>
    <w:rsid w:val="001266B0"/>
    <w:rsid w:val="00140614"/>
    <w:rsid w:val="0014195B"/>
    <w:rsid w:val="00151E56"/>
    <w:rsid w:val="001B460A"/>
    <w:rsid w:val="0020586F"/>
    <w:rsid w:val="00214752"/>
    <w:rsid w:val="0022448F"/>
    <w:rsid w:val="002369BF"/>
    <w:rsid w:val="00297154"/>
    <w:rsid w:val="002A652B"/>
    <w:rsid w:val="00327329"/>
    <w:rsid w:val="00346602"/>
    <w:rsid w:val="0036252F"/>
    <w:rsid w:val="003D2523"/>
    <w:rsid w:val="003E0CC8"/>
    <w:rsid w:val="00407E6B"/>
    <w:rsid w:val="00410540"/>
    <w:rsid w:val="0042576E"/>
    <w:rsid w:val="004267B7"/>
    <w:rsid w:val="004548B1"/>
    <w:rsid w:val="0048334F"/>
    <w:rsid w:val="004F6EE6"/>
    <w:rsid w:val="004F7297"/>
    <w:rsid w:val="00531D6E"/>
    <w:rsid w:val="00536413"/>
    <w:rsid w:val="00544D60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96B61"/>
    <w:rsid w:val="006A0859"/>
    <w:rsid w:val="006A5BD7"/>
    <w:rsid w:val="006A7DEC"/>
    <w:rsid w:val="00725DC7"/>
    <w:rsid w:val="00726B48"/>
    <w:rsid w:val="0074191A"/>
    <w:rsid w:val="00747DFE"/>
    <w:rsid w:val="007A38D6"/>
    <w:rsid w:val="007E1857"/>
    <w:rsid w:val="007E1B0E"/>
    <w:rsid w:val="007E60D3"/>
    <w:rsid w:val="007F35D6"/>
    <w:rsid w:val="00803321"/>
    <w:rsid w:val="00852F56"/>
    <w:rsid w:val="0085587E"/>
    <w:rsid w:val="008746E8"/>
    <w:rsid w:val="008949C9"/>
    <w:rsid w:val="008A3214"/>
    <w:rsid w:val="008C0F3F"/>
    <w:rsid w:val="00913057"/>
    <w:rsid w:val="009226CE"/>
    <w:rsid w:val="00942C91"/>
    <w:rsid w:val="00954327"/>
    <w:rsid w:val="00967309"/>
    <w:rsid w:val="00985043"/>
    <w:rsid w:val="00993976"/>
    <w:rsid w:val="009A7BAC"/>
    <w:rsid w:val="009C6580"/>
    <w:rsid w:val="009D402B"/>
    <w:rsid w:val="00A120C8"/>
    <w:rsid w:val="00A26455"/>
    <w:rsid w:val="00AA622F"/>
    <w:rsid w:val="00AC61A7"/>
    <w:rsid w:val="00B43FBC"/>
    <w:rsid w:val="00B81116"/>
    <w:rsid w:val="00B87F78"/>
    <w:rsid w:val="00B90806"/>
    <w:rsid w:val="00BB3979"/>
    <w:rsid w:val="00BE2350"/>
    <w:rsid w:val="00C32082"/>
    <w:rsid w:val="00C43378"/>
    <w:rsid w:val="00C576A5"/>
    <w:rsid w:val="00C661E2"/>
    <w:rsid w:val="00CA7656"/>
    <w:rsid w:val="00CF4D57"/>
    <w:rsid w:val="00D21BAA"/>
    <w:rsid w:val="00D2398C"/>
    <w:rsid w:val="00D55B05"/>
    <w:rsid w:val="00D57CCA"/>
    <w:rsid w:val="00D6702B"/>
    <w:rsid w:val="00DA2DF6"/>
    <w:rsid w:val="00E07FC4"/>
    <w:rsid w:val="00E534CB"/>
    <w:rsid w:val="00E6557A"/>
    <w:rsid w:val="00E738F4"/>
    <w:rsid w:val="00E8584D"/>
    <w:rsid w:val="00E919AA"/>
    <w:rsid w:val="00EC1584"/>
    <w:rsid w:val="00EF4CE6"/>
    <w:rsid w:val="00EF5F5B"/>
    <w:rsid w:val="00F27D48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0552"/>
  <w15:docId w15:val="{CB1693EF-DEA8-4D0E-8999-8DB7BE3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3</cp:revision>
  <cp:lastPrinted>2024-11-26T11:10:00Z</cp:lastPrinted>
  <dcterms:created xsi:type="dcterms:W3CDTF">2024-11-26T11:08:00Z</dcterms:created>
  <dcterms:modified xsi:type="dcterms:W3CDTF">2024-11-26T11:10:00Z</dcterms:modified>
</cp:coreProperties>
</file>