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2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2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251E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251E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251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251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251E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22B45" w:rsidRPr="00F93EB7" w:rsidRDefault="00022B45" w:rsidP="00251E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5080"/>
      </w:tblGrid>
      <w:tr w:rsidR="00084D0D" w:rsidRPr="00410BAA" w:rsidTr="008E4F9B">
        <w:tc>
          <w:tcPr>
            <w:tcW w:w="4667" w:type="dxa"/>
          </w:tcPr>
          <w:p w:rsidR="00084D0D" w:rsidRPr="000019D8" w:rsidRDefault="0058562F" w:rsidP="00906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D52087">
              <w:rPr>
                <w:sz w:val="28"/>
                <w:szCs w:val="28"/>
              </w:rPr>
              <w:t xml:space="preserve">от </w:t>
            </w:r>
            <w:r w:rsidR="00A02B9D">
              <w:rPr>
                <w:sz w:val="28"/>
                <w:szCs w:val="28"/>
              </w:rPr>
              <w:t>18</w:t>
            </w:r>
            <w:r w:rsidR="00D52087" w:rsidRPr="000019D8">
              <w:rPr>
                <w:sz w:val="28"/>
                <w:szCs w:val="28"/>
              </w:rPr>
              <w:t>.1</w:t>
            </w:r>
            <w:r w:rsidR="00D52087">
              <w:rPr>
                <w:sz w:val="28"/>
                <w:szCs w:val="28"/>
              </w:rPr>
              <w:t>1</w:t>
            </w:r>
            <w:r w:rsidR="00D52087" w:rsidRPr="000019D8">
              <w:rPr>
                <w:sz w:val="28"/>
                <w:szCs w:val="28"/>
              </w:rPr>
              <w:t>.202</w:t>
            </w:r>
            <w:r w:rsidR="00A02B9D">
              <w:rPr>
                <w:sz w:val="28"/>
                <w:szCs w:val="28"/>
              </w:rPr>
              <w:t>4</w:t>
            </w:r>
            <w:r w:rsidR="00D52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60776" w:rsidRPr="000019D8">
              <w:rPr>
                <w:sz w:val="28"/>
                <w:szCs w:val="28"/>
              </w:rPr>
              <w:t>СП-</w:t>
            </w:r>
            <w:r w:rsidR="00CD2340">
              <w:rPr>
                <w:sz w:val="28"/>
                <w:szCs w:val="28"/>
              </w:rPr>
              <w:t>642-</w:t>
            </w:r>
            <w:r w:rsidR="00D52087">
              <w:rPr>
                <w:sz w:val="28"/>
                <w:szCs w:val="28"/>
              </w:rPr>
              <w:t>4</w:t>
            </w:r>
            <w:r w:rsidR="00160776" w:rsidRPr="000019D8">
              <w:rPr>
                <w:sz w:val="28"/>
                <w:szCs w:val="28"/>
              </w:rPr>
              <w:t xml:space="preserve">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0" w:type="dxa"/>
          </w:tcPr>
          <w:p w:rsidR="00D52087" w:rsidRPr="000019D8" w:rsidRDefault="00D52087" w:rsidP="00251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2B45" w:rsidRDefault="00022B45" w:rsidP="0025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8E4F9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742059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91F33" w:rsidRPr="00410BAA" w:rsidRDefault="00BC0FB7" w:rsidP="008E4F9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CE26F7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CE2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города Нефтеюганска </w:t>
      </w:r>
      <w:r w:rsidR="00CE26F7" w:rsidRPr="00BC0FB7">
        <w:rPr>
          <w:rFonts w:ascii="Times New Roman" w:hAnsi="Times New Roman" w:cs="Times New Roman"/>
          <w:b/>
          <w:sz w:val="28"/>
          <w:szCs w:val="28"/>
        </w:rPr>
        <w:t>«</w:t>
      </w:r>
      <w:r w:rsidR="00CE26F7">
        <w:rPr>
          <w:rFonts w:ascii="Times New Roman" w:hAnsi="Times New Roman" w:cs="Times New Roman"/>
          <w:b/>
          <w:sz w:val="28"/>
          <w:szCs w:val="28"/>
        </w:rPr>
        <w:t>Развитие гражданского общества</w:t>
      </w:r>
      <w:r w:rsidR="00CE26F7" w:rsidRPr="00BC0FB7">
        <w:rPr>
          <w:rFonts w:ascii="Times New Roman" w:hAnsi="Times New Roman" w:cs="Times New Roman"/>
          <w:b/>
          <w:sz w:val="28"/>
          <w:szCs w:val="28"/>
        </w:rPr>
        <w:t>»</w:t>
      </w:r>
      <w:r w:rsidR="00022B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bookmarkEnd w:id="0"/>
    <w:p w:rsidR="00591F33" w:rsidRDefault="00251E7F" w:rsidP="008E4F9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F33" w:rsidRPr="00251E7F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="00591F33" w:rsidRPr="00822421">
        <w:rPr>
          <w:rFonts w:ascii="Times New Roman" w:hAnsi="Times New Roman" w:cs="Times New Roman"/>
          <w:sz w:val="28"/>
          <w:szCs w:val="28"/>
        </w:rPr>
        <w:t>VII</w:t>
      </w:r>
      <w:r w:rsidR="00591F33" w:rsidRPr="00251E7F">
        <w:rPr>
          <w:rFonts w:ascii="Times New Roman" w:hAnsi="Times New Roman" w:cs="Times New Roman"/>
          <w:sz w:val="28"/>
          <w:szCs w:val="28"/>
        </w:rPr>
        <w:t xml:space="preserve">, рассмотрев проект </w:t>
      </w:r>
      <w:r w:rsidR="00501E63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822421">
        <w:rPr>
          <w:rFonts w:ascii="Times New Roman" w:hAnsi="Times New Roman" w:cs="Times New Roman"/>
          <w:sz w:val="28"/>
          <w:szCs w:val="28"/>
        </w:rPr>
        <w:t>муниципальн</w:t>
      </w:r>
      <w:r w:rsidR="00501E63">
        <w:rPr>
          <w:rFonts w:ascii="Times New Roman" w:hAnsi="Times New Roman" w:cs="Times New Roman"/>
          <w:sz w:val="28"/>
          <w:szCs w:val="28"/>
        </w:rPr>
        <w:t>ую программу</w:t>
      </w:r>
      <w:r w:rsidRPr="00822421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Pr="00251E7F">
        <w:rPr>
          <w:rFonts w:ascii="Times New Roman" w:hAnsi="Times New Roman" w:cs="Times New Roman"/>
          <w:sz w:val="28"/>
          <w:szCs w:val="28"/>
        </w:rPr>
        <w:t>«Развитие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33" w:rsidRPr="00251E7F">
        <w:rPr>
          <w:rFonts w:ascii="Times New Roman" w:hAnsi="Times New Roman" w:cs="Times New Roman"/>
          <w:sz w:val="28"/>
          <w:szCs w:val="28"/>
        </w:rPr>
        <w:t>(далее по тексту – проект</w:t>
      </w:r>
      <w:r w:rsidR="00D32678" w:rsidRPr="00251E7F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AF27FA" w:rsidRPr="00251E7F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="00591F33" w:rsidRPr="00251E7F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 w:rsidRPr="00251E7F">
        <w:rPr>
          <w:rFonts w:ascii="Times New Roman" w:hAnsi="Times New Roman" w:cs="Times New Roman"/>
          <w:sz w:val="28"/>
          <w:szCs w:val="28"/>
        </w:rPr>
        <w:t>.</w:t>
      </w:r>
    </w:p>
    <w:p w:rsidR="00716219" w:rsidRDefault="0071621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3A3B">
        <w:rPr>
          <w:rFonts w:ascii="Times New Roman" w:hAnsi="Times New Roman" w:cs="Times New Roman"/>
          <w:sz w:val="28"/>
          <w:szCs w:val="28"/>
        </w:rPr>
        <w:t>Порядок принятия решения о разработке муниципальных программ города Нефтеюганска, их</w:t>
      </w:r>
      <w:r w:rsidRPr="00410BAA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</w:t>
      </w:r>
      <w:r>
        <w:rPr>
          <w:rFonts w:ascii="Times New Roman" w:hAnsi="Times New Roman" w:cs="Times New Roman"/>
          <w:sz w:val="28"/>
          <w:szCs w:val="28"/>
        </w:rPr>
        <w:t>, Модельная программа</w:t>
      </w:r>
      <w:r w:rsidRPr="00410B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219" w:rsidRPr="009F5413" w:rsidRDefault="00716219" w:rsidP="008E4F9B">
      <w:pPr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1.2 Порядка</w:t>
      </w:r>
      <w:r w:rsidR="0057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9BB" w:rsidRPr="00410BAA">
        <w:rPr>
          <w:rFonts w:ascii="Times New Roman" w:hAnsi="Times New Roman" w:cs="Times New Roman"/>
          <w:sz w:val="28"/>
          <w:szCs w:val="28"/>
        </w:rPr>
        <w:t>от 18.04.2019 № 77-нп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716219" w:rsidRDefault="00716219" w:rsidP="008E4F9B">
      <w:pPr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города Нефтеюганска от 20.12.2023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458-V</w:t>
      </w:r>
      <w:bookmarkStart w:id="1" w:name="_Hlk182208621"/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bookmarkEnd w:id="1"/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город Нефтеюганск до 2036 года с целевыми ориентирами до 2050 года» (далее по тексту - Стратегия)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219" w:rsidRPr="0084508F" w:rsidRDefault="00AF7FD6" w:rsidP="008E4F9B">
      <w:pPr>
        <w:tabs>
          <w:tab w:val="left" w:pos="1134"/>
        </w:tabs>
        <w:spacing w:after="0" w:line="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муниципальной программы</w:t>
      </w:r>
      <w:r w:rsidR="0071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целям и задачам Стратегии.</w:t>
      </w:r>
      <w:r w:rsidR="0071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19"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2211551"/>
    </w:p>
    <w:bookmarkEnd w:id="2"/>
    <w:p w:rsidR="00380A46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2678">
        <w:rPr>
          <w:rFonts w:ascii="Times New Roman" w:hAnsi="Times New Roman" w:cs="Times New Roman"/>
          <w:sz w:val="28"/>
          <w:szCs w:val="28"/>
        </w:rPr>
        <w:t>. П</w:t>
      </w:r>
      <w:r w:rsidR="00D32678" w:rsidRPr="00D32678">
        <w:rPr>
          <w:rFonts w:ascii="Times New Roman" w:hAnsi="Times New Roman" w:cs="Times New Roman"/>
          <w:sz w:val="28"/>
          <w:szCs w:val="28"/>
        </w:rPr>
        <w:t>роект изменений не соответствует Модельной муниципальной программе города Нефтеюганска,</w:t>
      </w:r>
      <w:r w:rsidR="00380A46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D32678" w:rsidRDefault="00380A4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678" w:rsidRPr="00D32678">
        <w:rPr>
          <w:rFonts w:ascii="Times New Roman" w:hAnsi="Times New Roman" w:cs="Times New Roman"/>
          <w:sz w:val="28"/>
          <w:szCs w:val="28"/>
        </w:rPr>
        <w:t xml:space="preserve">в графе 3 «Краткое описание ожидаемых эффектов от реализации задачи структурного элемента» таблицы 5 «Структура муниципальной программы» </w:t>
      </w:r>
      <w:r w:rsidR="00D32678" w:rsidRPr="00D32678">
        <w:rPr>
          <w:rFonts w:ascii="Times New Roman" w:hAnsi="Times New Roman" w:cs="Times New Roman"/>
          <w:sz w:val="28"/>
          <w:szCs w:val="28"/>
        </w:rPr>
        <w:lastRenderedPageBreak/>
        <w:t>приводится краткое описание социальных, экономических и иных эффектов реализации каждой задачи структурного элемента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тогда как проектом изменений в указанной части предусмотрены направления планируемых расходов;</w:t>
      </w:r>
    </w:p>
    <w:p w:rsidR="00380A46" w:rsidRDefault="00380A4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678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26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Связь с показателями</w:t>
      </w:r>
      <w:r w:rsidRPr="00D32678">
        <w:rPr>
          <w:rFonts w:ascii="Times New Roman" w:hAnsi="Times New Roman" w:cs="Times New Roman"/>
          <w:sz w:val="28"/>
          <w:szCs w:val="28"/>
        </w:rPr>
        <w:t>» таблицы 5 «Структура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3B8">
        <w:rPr>
          <w:rFonts w:ascii="Times New Roman" w:hAnsi="Times New Roman" w:cs="Times New Roman"/>
          <w:sz w:val="28"/>
          <w:szCs w:val="28"/>
        </w:rPr>
        <w:t>по строке 4.1 предусмотрен показатель «Численность населения, работающего в качестве волонтёров», по строке 5.1 предусмотрен показатель «Реализация инициативных проектов», которые не предусмотрены таблицей 3 «Показатели муниципальной программы».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</w:p>
    <w:p w:rsidR="00380A46" w:rsidRDefault="00380A4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</w:t>
      </w:r>
      <w:r w:rsidR="004933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D75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A46">
        <w:rPr>
          <w:rFonts w:ascii="Times New Roman" w:hAnsi="Times New Roman" w:cs="Times New Roman"/>
          <w:sz w:val="28"/>
          <w:szCs w:val="28"/>
        </w:rPr>
        <w:t>. В проекте изменений име</w:t>
      </w:r>
      <w:r w:rsidR="00362D75">
        <w:rPr>
          <w:rFonts w:ascii="Times New Roman" w:hAnsi="Times New Roman" w:cs="Times New Roman"/>
          <w:sz w:val="28"/>
          <w:szCs w:val="28"/>
        </w:rPr>
        <w:t>е</w:t>
      </w:r>
      <w:r w:rsidR="00380A46">
        <w:rPr>
          <w:rFonts w:ascii="Times New Roman" w:hAnsi="Times New Roman" w:cs="Times New Roman"/>
          <w:sz w:val="28"/>
          <w:szCs w:val="28"/>
        </w:rPr>
        <w:t>тся несоответстви</w:t>
      </w:r>
      <w:r w:rsidR="00362D75">
        <w:rPr>
          <w:rFonts w:ascii="Times New Roman" w:hAnsi="Times New Roman" w:cs="Times New Roman"/>
          <w:sz w:val="28"/>
          <w:szCs w:val="28"/>
        </w:rPr>
        <w:t>е</w:t>
      </w:r>
      <w:r w:rsidR="00380A46">
        <w:rPr>
          <w:rFonts w:ascii="Times New Roman" w:hAnsi="Times New Roman" w:cs="Times New Roman"/>
          <w:sz w:val="28"/>
          <w:szCs w:val="28"/>
        </w:rPr>
        <w:t xml:space="preserve"> его отдельных частей</w:t>
      </w:r>
      <w:r w:rsidR="007F00D9">
        <w:rPr>
          <w:rFonts w:ascii="Times New Roman" w:hAnsi="Times New Roman" w:cs="Times New Roman"/>
          <w:sz w:val="28"/>
          <w:szCs w:val="28"/>
        </w:rPr>
        <w:t>, а именно</w:t>
      </w:r>
      <w:r w:rsidR="00362D75">
        <w:rPr>
          <w:rFonts w:ascii="Times New Roman" w:hAnsi="Times New Roman" w:cs="Times New Roman"/>
          <w:sz w:val="28"/>
          <w:szCs w:val="28"/>
        </w:rPr>
        <w:t>:</w:t>
      </w:r>
    </w:p>
    <w:p w:rsidR="007F00D9" w:rsidRDefault="007F00D9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 xml:space="preserve"> при планировании финансирования на к</w:t>
      </w:r>
      <w:r w:rsidRPr="007F00D9">
        <w:rPr>
          <w:rFonts w:ascii="Times New Roman" w:hAnsi="Times New Roman" w:cs="Times New Roman"/>
          <w:sz w:val="28"/>
        </w:rPr>
        <w:t>омплекс процессных мероприятий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>
        <w:rPr>
          <w:rFonts w:ascii="Times New Roman" w:hAnsi="Times New Roman" w:cs="Times New Roman"/>
          <w:sz w:val="28"/>
        </w:rPr>
        <w:t xml:space="preserve"> на плановый период, по показателям 7, 8 таблицы 3 «Показатели муниципальной программы» значения показателя</w:t>
      </w:r>
      <w:r w:rsidR="005729BB">
        <w:rPr>
          <w:rFonts w:ascii="Times New Roman" w:hAnsi="Times New Roman" w:cs="Times New Roman"/>
          <w:sz w:val="28"/>
        </w:rPr>
        <w:t xml:space="preserve"> на 2026, 2027 годы</w:t>
      </w:r>
      <w:r>
        <w:rPr>
          <w:rFonts w:ascii="Times New Roman" w:hAnsi="Times New Roman" w:cs="Times New Roman"/>
          <w:sz w:val="28"/>
        </w:rPr>
        <w:t xml:space="preserve"> установлены на уровне «0»</w:t>
      </w:r>
      <w:r w:rsidR="00E4038F">
        <w:rPr>
          <w:rFonts w:ascii="Times New Roman" w:hAnsi="Times New Roman" w:cs="Times New Roman"/>
          <w:sz w:val="28"/>
        </w:rPr>
        <w:t>;</w:t>
      </w:r>
    </w:p>
    <w:p w:rsidR="00362D75" w:rsidRDefault="00362D75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графе 9 строки 16 «Количество изготовленных и размещённых баннеров с социальной рекламой» таблицы 3 «Показатели муниципальной программы» указано значение показателя на 2025 год – 10 ед., а по графе 16 строки 16 таблицы 4 «План достижения показателей муниципальной программы в 2025 году» предусмотрено значени</w:t>
      </w:r>
      <w:r w:rsidR="007F00D9">
        <w:rPr>
          <w:rFonts w:ascii="Times New Roman" w:hAnsi="Times New Roman" w:cs="Times New Roman"/>
          <w:sz w:val="28"/>
          <w:szCs w:val="28"/>
        </w:rPr>
        <w:t>е указанного показателя – 21 ед.</w:t>
      </w:r>
      <w:r w:rsidR="00013C85">
        <w:rPr>
          <w:rFonts w:ascii="Times New Roman" w:hAnsi="Times New Roman" w:cs="Times New Roman"/>
          <w:sz w:val="28"/>
          <w:szCs w:val="28"/>
        </w:rPr>
        <w:t>;</w:t>
      </w:r>
    </w:p>
    <w:p w:rsidR="00013C85" w:rsidRDefault="00013C85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планировании финансирования на 2025 год и плановый период </w:t>
      </w:r>
      <w:r w:rsidR="005729BB">
        <w:rPr>
          <w:rFonts w:ascii="Times New Roman" w:hAnsi="Times New Roman" w:cs="Times New Roman"/>
          <w:sz w:val="28"/>
          <w:szCs w:val="28"/>
        </w:rPr>
        <w:t xml:space="preserve">2026 и 2027 годы </w:t>
      </w:r>
      <w:r>
        <w:rPr>
          <w:rFonts w:ascii="Times New Roman" w:hAnsi="Times New Roman" w:cs="Times New Roman"/>
          <w:sz w:val="28"/>
          <w:szCs w:val="28"/>
        </w:rPr>
        <w:t>на комплекс процессных мероприятий «</w:t>
      </w:r>
      <w:r w:rsidRPr="00013C85">
        <w:rPr>
          <w:rFonts w:ascii="Times New Roman" w:hAnsi="Times New Roman" w:cs="Times New Roman"/>
          <w:sz w:val="28"/>
          <w:szCs w:val="28"/>
        </w:rPr>
        <w:t>Размещение социально значимой информации на наружных информационных поверхностях</w:t>
      </w:r>
      <w:r>
        <w:rPr>
          <w:rFonts w:ascii="Times New Roman" w:hAnsi="Times New Roman" w:cs="Times New Roman"/>
          <w:sz w:val="28"/>
          <w:szCs w:val="28"/>
        </w:rPr>
        <w:t>» предусмотрены средства на и</w:t>
      </w:r>
      <w:r w:rsidRPr="00013C85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013C85">
        <w:rPr>
          <w:rFonts w:ascii="Times New Roman" w:hAnsi="Times New Roman" w:cs="Times New Roman"/>
          <w:sz w:val="28"/>
          <w:szCs w:val="28"/>
        </w:rPr>
        <w:t xml:space="preserve">баннеров, </w:t>
      </w:r>
      <w:r>
        <w:rPr>
          <w:rFonts w:ascii="Times New Roman" w:hAnsi="Times New Roman" w:cs="Times New Roman"/>
          <w:sz w:val="28"/>
          <w:szCs w:val="28"/>
        </w:rPr>
        <w:t>1 400 п</w:t>
      </w:r>
      <w:r w:rsidRPr="00013C85">
        <w:rPr>
          <w:rFonts w:ascii="Times New Roman" w:hAnsi="Times New Roman" w:cs="Times New Roman"/>
          <w:sz w:val="28"/>
          <w:szCs w:val="28"/>
        </w:rPr>
        <w:t>лакат</w:t>
      </w:r>
      <w:r>
        <w:rPr>
          <w:rFonts w:ascii="Times New Roman" w:hAnsi="Times New Roman" w:cs="Times New Roman"/>
          <w:sz w:val="28"/>
          <w:szCs w:val="28"/>
        </w:rPr>
        <w:t xml:space="preserve">ов, тогда как целевой показатель взаимосвязанный с указанным структурным элементом муниципальной программы «Количество изготовленных и размещённых баннеров с социальной рекламой» - 10 ед. </w:t>
      </w:r>
      <w:r w:rsidRPr="0001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982" w:rsidRDefault="00362D75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</w:t>
      </w:r>
      <w:r w:rsidR="00E403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0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39C" w:rsidRPr="00FC4982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982">
        <w:rPr>
          <w:rFonts w:ascii="Times New Roman" w:hAnsi="Times New Roman" w:cs="Times New Roman"/>
          <w:sz w:val="28"/>
          <w:szCs w:val="28"/>
        </w:rPr>
        <w:t xml:space="preserve">. </w:t>
      </w:r>
      <w:r w:rsidR="00FC4982" w:rsidRPr="00FC498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FC4982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C4982" w:rsidRPr="00FC498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C74962" w:rsidRPr="00FC4982">
        <w:rPr>
          <w:rFonts w:ascii="Times New Roman" w:hAnsi="Times New Roman" w:cs="Times New Roman"/>
          <w:sz w:val="28"/>
          <w:szCs w:val="28"/>
        </w:rPr>
        <w:t xml:space="preserve">следующий объём финансирования муниципальной программы на очередной финансовый год и плановый период: </w:t>
      </w:r>
    </w:p>
    <w:p w:rsidR="00FC4982" w:rsidRDefault="00FC4982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 w:rsidRPr="00FC4982">
        <w:rPr>
          <w:rFonts w:ascii="Times New Roman" w:hAnsi="Times New Roman" w:cs="Times New Roman"/>
          <w:sz w:val="28"/>
          <w:szCs w:val="28"/>
        </w:rPr>
        <w:t>- 2025 год – 172</w:t>
      </w:r>
      <w:r w:rsidR="002873B6">
        <w:rPr>
          <w:rFonts w:ascii="Times New Roman" w:hAnsi="Times New Roman" w:cs="Times New Roman"/>
          <w:sz w:val="28"/>
          <w:szCs w:val="28"/>
        </w:rPr>
        <w:t> </w:t>
      </w:r>
      <w:r w:rsidRPr="00FC4982">
        <w:rPr>
          <w:rFonts w:ascii="Times New Roman" w:hAnsi="Times New Roman" w:cs="Times New Roman"/>
          <w:sz w:val="28"/>
          <w:szCs w:val="28"/>
        </w:rPr>
        <w:t>825</w:t>
      </w:r>
      <w:r w:rsidR="002873B6">
        <w:rPr>
          <w:rFonts w:ascii="Times New Roman" w:hAnsi="Times New Roman" w:cs="Times New Roman"/>
          <w:sz w:val="28"/>
          <w:szCs w:val="28"/>
        </w:rPr>
        <w:t>,</w:t>
      </w:r>
      <w:r w:rsidRPr="00FC4982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</w:rPr>
        <w:t xml:space="preserve"> </w:t>
      </w:r>
      <w:r w:rsidR="002873B6">
        <w:rPr>
          <w:rFonts w:ascii="Times New Roman" w:hAnsi="Times New Roman" w:cs="Times New Roman"/>
          <w:sz w:val="28"/>
        </w:rPr>
        <w:t xml:space="preserve">тыс. </w:t>
      </w:r>
      <w:r>
        <w:rPr>
          <w:rFonts w:ascii="Times New Roman" w:hAnsi="Times New Roman" w:cs="Times New Roman"/>
          <w:sz w:val="28"/>
        </w:rPr>
        <w:t>рублей;</w:t>
      </w:r>
    </w:p>
    <w:p w:rsidR="00FC4982" w:rsidRDefault="00FC4982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- 2026 год – 171</w:t>
      </w:r>
      <w:r w:rsidR="002873B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055</w:t>
      </w:r>
      <w:r w:rsidR="002873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400 </w:t>
      </w:r>
      <w:r w:rsidR="002873B6">
        <w:rPr>
          <w:rFonts w:ascii="Times New Roman" w:hAnsi="Times New Roman" w:cs="Times New Roman"/>
          <w:sz w:val="28"/>
        </w:rPr>
        <w:t xml:space="preserve">тыс. </w:t>
      </w:r>
      <w:r>
        <w:rPr>
          <w:rFonts w:ascii="Times New Roman" w:hAnsi="Times New Roman" w:cs="Times New Roman"/>
          <w:sz w:val="28"/>
        </w:rPr>
        <w:t>рублей;</w:t>
      </w:r>
    </w:p>
    <w:p w:rsidR="00FC4982" w:rsidRPr="00FE2A16" w:rsidRDefault="00FC4982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- 2027 год – 172</w:t>
      </w:r>
      <w:r w:rsidR="002873B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527</w:t>
      </w:r>
      <w:r w:rsidR="002873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400 </w:t>
      </w:r>
      <w:r w:rsidR="002873B6">
        <w:rPr>
          <w:rFonts w:ascii="Times New Roman" w:hAnsi="Times New Roman" w:cs="Times New Roman"/>
          <w:sz w:val="28"/>
        </w:rPr>
        <w:t xml:space="preserve">тыс. </w:t>
      </w:r>
      <w:r>
        <w:rPr>
          <w:rFonts w:ascii="Times New Roman" w:hAnsi="Times New Roman" w:cs="Times New Roman"/>
          <w:sz w:val="28"/>
        </w:rPr>
        <w:t>рублей.</w:t>
      </w:r>
    </w:p>
    <w:p w:rsidR="00FC4982" w:rsidRDefault="00FC4982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CA2C0C" w:rsidRDefault="00AF7FD6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C4982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C4982">
        <w:rPr>
          <w:rFonts w:ascii="Times New Roman" w:eastAsiaTheme="minorEastAsia" w:hAnsi="Times New Roman" w:cs="Times New Roman"/>
          <w:sz w:val="28"/>
          <w:szCs w:val="28"/>
        </w:rPr>
        <w:t xml:space="preserve">Комплекс процессных мероприятий </w:t>
      </w:r>
      <w:r w:rsidR="00BC0FB7" w:rsidRPr="00FC4982">
        <w:rPr>
          <w:rFonts w:ascii="Times New Roman" w:hAnsi="Times New Roman" w:cs="Times New Roman"/>
          <w:sz w:val="28"/>
          <w:szCs w:val="28"/>
        </w:rPr>
        <w:t>«</w:t>
      </w:r>
      <w:r w:rsidR="00FE2A16" w:rsidRPr="00FC4982">
        <w:rPr>
          <w:rFonts w:ascii="Times New Roman" w:hAnsi="Times New Roman" w:cs="Times New Roman"/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 w:rsidR="00BC0FB7" w:rsidRPr="00FC4982">
        <w:rPr>
          <w:rFonts w:ascii="Times New Roman" w:hAnsi="Times New Roman" w:cs="Times New Roman"/>
          <w:sz w:val="28"/>
          <w:szCs w:val="28"/>
        </w:rPr>
        <w:t>»</w:t>
      </w:r>
      <w:r w:rsidR="00BC0FB7" w:rsidRPr="008B3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13A" w:rsidRPr="00BC0FB7">
        <w:rPr>
          <w:rFonts w:ascii="Times New Roman" w:hAnsi="Times New Roman" w:cs="Times New Roman"/>
          <w:sz w:val="28"/>
          <w:szCs w:val="28"/>
        </w:rPr>
        <w:t xml:space="preserve">за счёт средств местного </w:t>
      </w:r>
      <w:r w:rsidR="0095413A" w:rsidRPr="002154D2">
        <w:rPr>
          <w:rFonts w:ascii="Times New Roman" w:hAnsi="Times New Roman" w:cs="Times New Roman"/>
          <w:sz w:val="28"/>
          <w:szCs w:val="28"/>
        </w:rPr>
        <w:t>бюджета</w:t>
      </w:r>
      <w:r w:rsidR="0095413A">
        <w:rPr>
          <w:rFonts w:ascii="Times New Roman" w:hAnsi="Times New Roman" w:cs="Times New Roman"/>
          <w:sz w:val="28"/>
          <w:szCs w:val="28"/>
        </w:rPr>
        <w:t>:</w:t>
      </w:r>
    </w:p>
    <w:p w:rsidR="00BC0FB7" w:rsidRDefault="00CA2C0C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администрации города Нефтеюганска </w:t>
      </w:r>
      <w:r w:rsidR="00564055">
        <w:rPr>
          <w:rFonts w:ascii="Times New Roman" w:hAnsi="Times New Roman" w:cs="Times New Roman"/>
          <w:sz w:val="28"/>
          <w:szCs w:val="28"/>
        </w:rPr>
        <w:t xml:space="preserve">(далее – администрация города) </w:t>
      </w:r>
      <w:r w:rsidR="00FC4982">
        <w:rPr>
          <w:rFonts w:ascii="Times New Roman" w:hAnsi="Times New Roman" w:cs="Times New Roman"/>
          <w:sz w:val="28"/>
          <w:szCs w:val="28"/>
        </w:rPr>
        <w:t>в целях предоставления</w:t>
      </w:r>
      <w:r w:rsidR="0095413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C4982">
        <w:rPr>
          <w:rFonts w:ascii="Times New Roman" w:hAnsi="Times New Roman" w:cs="Times New Roman"/>
          <w:sz w:val="28"/>
          <w:szCs w:val="28"/>
        </w:rPr>
        <w:t>й</w:t>
      </w:r>
      <w:r w:rsidR="0095413A">
        <w:rPr>
          <w:rFonts w:ascii="Times New Roman" w:hAnsi="Times New Roman" w:cs="Times New Roman"/>
          <w:sz w:val="28"/>
          <w:szCs w:val="28"/>
        </w:rPr>
        <w:t xml:space="preserve"> по реализации социально значимых проектов</w:t>
      </w:r>
      <w:r w:rsidR="00BC0FB7" w:rsidRPr="002154D2">
        <w:rPr>
          <w:rFonts w:ascii="Times New Roman" w:hAnsi="Times New Roman" w:cs="Times New Roman"/>
          <w:sz w:val="28"/>
          <w:szCs w:val="28"/>
        </w:rPr>
        <w:t>:</w:t>
      </w:r>
    </w:p>
    <w:p w:rsidR="00BC0FB7" w:rsidRPr="00BC0FB7" w:rsidRDefault="00BC0FB7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lastRenderedPageBreak/>
        <w:t>- 202</w:t>
      </w:r>
      <w:r w:rsidR="009573A9"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9573A9">
        <w:rPr>
          <w:rFonts w:ascii="Times New Roman" w:hAnsi="Times New Roman" w:cs="Times New Roman"/>
          <w:sz w:val="28"/>
          <w:szCs w:val="28"/>
        </w:rPr>
        <w:t>5</w:t>
      </w:r>
      <w:r w:rsidR="00FE2A16">
        <w:rPr>
          <w:rFonts w:ascii="Times New Roman" w:hAnsi="Times New Roman" w:cs="Times New Roman"/>
          <w:sz w:val="28"/>
          <w:szCs w:val="28"/>
        </w:rPr>
        <w:t> 950,000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FB7" w:rsidRPr="00BC0FB7" w:rsidRDefault="00BC0FB7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9573A9">
        <w:rPr>
          <w:rFonts w:ascii="Times New Roman" w:hAnsi="Times New Roman" w:cs="Times New Roman"/>
          <w:sz w:val="28"/>
          <w:szCs w:val="28"/>
        </w:rPr>
        <w:t>6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9573A9">
        <w:rPr>
          <w:rFonts w:ascii="Times New Roman" w:hAnsi="Times New Roman" w:cs="Times New Roman"/>
          <w:sz w:val="28"/>
          <w:szCs w:val="28"/>
        </w:rPr>
        <w:t xml:space="preserve">5 </w:t>
      </w:r>
      <w:r w:rsidR="00FE2A16">
        <w:rPr>
          <w:rFonts w:ascii="Times New Roman" w:hAnsi="Times New Roman" w:cs="Times New Roman"/>
          <w:sz w:val="28"/>
          <w:szCs w:val="28"/>
        </w:rPr>
        <w:t>950,00</w:t>
      </w:r>
      <w:r w:rsidR="00E8739C">
        <w:rPr>
          <w:rFonts w:ascii="Times New Roman" w:hAnsi="Times New Roman" w:cs="Times New Roman"/>
          <w:sz w:val="28"/>
          <w:szCs w:val="28"/>
        </w:rPr>
        <w:t>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FB7" w:rsidRDefault="009573A9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- 2027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год в размере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</w:t>
      </w:r>
      <w:r w:rsidR="00FE2A16">
        <w:rPr>
          <w:rFonts w:ascii="Times New Roman" w:hAnsi="Times New Roman" w:cs="Times New Roman"/>
          <w:sz w:val="28"/>
          <w:szCs w:val="28"/>
        </w:rPr>
        <w:t>950,0</w:t>
      </w:r>
      <w:r w:rsidR="00BC0FB7" w:rsidRPr="00BC0FB7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FE2A16" w:rsidRDefault="00CA2C0C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80981">
        <w:rPr>
          <w:rFonts w:ascii="Times New Roman" w:hAnsi="Times New Roman" w:cs="Times New Roman"/>
          <w:sz w:val="28"/>
          <w:szCs w:val="28"/>
        </w:rPr>
        <w:t>со</w:t>
      </w:r>
      <w:r w:rsidR="00FE2A16" w:rsidRPr="00BC0FB7">
        <w:rPr>
          <w:rFonts w:ascii="Times New Roman" w:hAnsi="Times New Roman" w:cs="Times New Roman"/>
          <w:sz w:val="28"/>
          <w:szCs w:val="28"/>
        </w:rPr>
        <w:t xml:space="preserve">исполнителю департаменту </w:t>
      </w:r>
      <w:r w:rsidR="005B2F33">
        <w:rPr>
          <w:rFonts w:ascii="Times New Roman" w:hAnsi="Times New Roman" w:cs="Times New Roman"/>
          <w:sz w:val="28"/>
          <w:szCs w:val="28"/>
        </w:rPr>
        <w:t>образования и молодёжной политики</w:t>
      </w:r>
      <w:r w:rsidR="00FE2A16" w:rsidRPr="00BC0FB7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95413A" w:rsidRPr="0095413A">
        <w:rPr>
          <w:rFonts w:ascii="Times New Roman" w:hAnsi="Times New Roman" w:cs="Times New Roman"/>
          <w:sz w:val="28"/>
          <w:szCs w:val="28"/>
        </w:rPr>
        <w:t xml:space="preserve"> </w:t>
      </w:r>
      <w:r w:rsidR="0095413A">
        <w:rPr>
          <w:rFonts w:ascii="Times New Roman" w:hAnsi="Times New Roman" w:cs="Times New Roman"/>
          <w:sz w:val="28"/>
          <w:szCs w:val="28"/>
        </w:rPr>
        <w:t>на предоставлении субсидии социально ориентированным некоммерческим организациям</w:t>
      </w:r>
      <w:r w:rsidR="00282E4F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учреждениями, осуществляющим деятельность в предоставлении общего образования</w:t>
      </w:r>
      <w:r w:rsidR="00FE2A16" w:rsidRPr="002154D2">
        <w:rPr>
          <w:rFonts w:ascii="Times New Roman" w:hAnsi="Times New Roman" w:cs="Times New Roman"/>
          <w:sz w:val="28"/>
          <w:szCs w:val="28"/>
        </w:rPr>
        <w:t>:</w:t>
      </w:r>
    </w:p>
    <w:p w:rsidR="00FE2A16" w:rsidRPr="00BC0FB7" w:rsidRDefault="00FE2A16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2873B6"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873B6">
        <w:rPr>
          <w:rFonts w:ascii="Times New Roman" w:hAnsi="Times New Roman" w:cs="Times New Roman"/>
          <w:sz w:val="28"/>
          <w:szCs w:val="28"/>
        </w:rPr>
        <w:t> 783,200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2A16" w:rsidRPr="00BC0FB7" w:rsidRDefault="00FE2A16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2873B6">
        <w:rPr>
          <w:rFonts w:ascii="Times New Roman" w:hAnsi="Times New Roman" w:cs="Times New Roman"/>
          <w:sz w:val="28"/>
          <w:szCs w:val="28"/>
        </w:rPr>
        <w:t>6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2873B6" w:rsidRPr="002873B6">
        <w:rPr>
          <w:rFonts w:ascii="Times New Roman" w:hAnsi="Times New Roman" w:cs="Times New Roman"/>
          <w:sz w:val="28"/>
          <w:szCs w:val="28"/>
        </w:rPr>
        <w:t xml:space="preserve">1 783,200 </w:t>
      </w:r>
      <w:r w:rsidRPr="00BC0F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E2A16" w:rsidRPr="00BC0FB7" w:rsidRDefault="002873B6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- 2027</w:t>
      </w:r>
      <w:r w:rsidR="00FE2A16"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Pr="002873B6">
        <w:rPr>
          <w:rFonts w:ascii="Times New Roman" w:hAnsi="Times New Roman" w:cs="Times New Roman"/>
          <w:sz w:val="28"/>
          <w:szCs w:val="28"/>
        </w:rPr>
        <w:t xml:space="preserve">1 783,200 </w:t>
      </w:r>
      <w:r w:rsidR="00FE2A16" w:rsidRPr="00BC0F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BC0FB7" w:rsidRPr="00BC0FB7" w:rsidRDefault="00AF7FD6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2F33" w:rsidRPr="002873B6">
        <w:rPr>
          <w:rFonts w:ascii="Times New Roman" w:hAnsi="Times New Roman" w:cs="Times New Roman"/>
          <w:sz w:val="28"/>
          <w:szCs w:val="28"/>
        </w:rPr>
        <w:t>.</w:t>
      </w:r>
      <w:r w:rsidR="002873B6" w:rsidRPr="002873B6">
        <w:rPr>
          <w:rFonts w:ascii="Times New Roman" w:hAnsi="Times New Roman" w:cs="Times New Roman"/>
          <w:sz w:val="28"/>
          <w:szCs w:val="28"/>
        </w:rPr>
        <w:t>2</w:t>
      </w:r>
      <w:r w:rsidR="00BC0FB7" w:rsidRPr="002873B6">
        <w:rPr>
          <w:rFonts w:ascii="Times New Roman" w:hAnsi="Times New Roman" w:cs="Times New Roman"/>
          <w:sz w:val="28"/>
          <w:szCs w:val="28"/>
        </w:rPr>
        <w:t xml:space="preserve"> </w:t>
      </w:r>
      <w:r w:rsidR="002873B6" w:rsidRPr="002873B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BC0FB7" w:rsidRPr="002873B6">
        <w:rPr>
          <w:rFonts w:ascii="Times New Roman" w:hAnsi="Times New Roman" w:cs="Times New Roman"/>
          <w:sz w:val="28"/>
          <w:szCs w:val="28"/>
        </w:rPr>
        <w:t>«</w:t>
      </w:r>
      <w:r w:rsidR="005B2F33" w:rsidRPr="002873B6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целенаправленной информационной политики органов местного самоуправления муниципального образования </w:t>
      </w:r>
      <w:r w:rsidR="00BC0FB7" w:rsidRPr="002873B6">
        <w:rPr>
          <w:rFonts w:ascii="Times New Roman" w:hAnsi="Times New Roman" w:cs="Times New Roman"/>
          <w:sz w:val="28"/>
          <w:szCs w:val="28"/>
        </w:rPr>
        <w:t>город Нефтеюганск»</w:t>
      </w:r>
      <w:r w:rsidR="0095413A" w:rsidRPr="002873B6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</w:t>
      </w:r>
      <w:r w:rsidR="00CA2C0C">
        <w:rPr>
          <w:rFonts w:ascii="Times New Roman" w:hAnsi="Times New Roman" w:cs="Times New Roman"/>
          <w:sz w:val="28"/>
          <w:szCs w:val="28"/>
        </w:rPr>
        <w:t xml:space="preserve"> 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82E4F">
        <w:rPr>
          <w:rFonts w:ascii="Times New Roman" w:hAnsi="Times New Roman" w:cs="Times New Roman"/>
          <w:sz w:val="28"/>
          <w:szCs w:val="28"/>
        </w:rPr>
        <w:t xml:space="preserve">на </w:t>
      </w:r>
      <w:r w:rsidR="00FC2E35">
        <w:rPr>
          <w:rFonts w:ascii="Times New Roman" w:hAnsi="Times New Roman" w:cs="Times New Roman"/>
          <w:sz w:val="28"/>
          <w:szCs w:val="28"/>
        </w:rPr>
        <w:t>финансовое обеспечение муниципальных заданий</w:t>
      </w:r>
      <w:r w:rsidR="00282E4F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«Редакция газеты «Здравствуйте, </w:t>
      </w:r>
      <w:proofErr w:type="spellStart"/>
      <w:r w:rsidR="00282E4F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282E4F">
        <w:rPr>
          <w:rFonts w:ascii="Times New Roman" w:hAnsi="Times New Roman" w:cs="Times New Roman"/>
          <w:sz w:val="28"/>
          <w:szCs w:val="28"/>
        </w:rPr>
        <w:t>!»</w:t>
      </w:r>
      <w:r w:rsidR="008B3E37">
        <w:rPr>
          <w:rFonts w:ascii="Times New Roman" w:hAnsi="Times New Roman" w:cs="Times New Roman"/>
          <w:sz w:val="28"/>
          <w:szCs w:val="28"/>
        </w:rPr>
        <w:t xml:space="preserve"> </w:t>
      </w:r>
      <w:r w:rsidR="00CC414D">
        <w:rPr>
          <w:rFonts w:ascii="Times New Roman" w:hAnsi="Times New Roman" w:cs="Times New Roman"/>
          <w:sz w:val="28"/>
          <w:szCs w:val="28"/>
        </w:rPr>
        <w:t>и автономного учреждения «</w:t>
      </w:r>
      <w:proofErr w:type="spellStart"/>
      <w:r w:rsidR="00CC414D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CC414D">
        <w:rPr>
          <w:rFonts w:ascii="Times New Roman" w:hAnsi="Times New Roman" w:cs="Times New Roman"/>
          <w:sz w:val="28"/>
          <w:szCs w:val="28"/>
        </w:rPr>
        <w:t xml:space="preserve"> информационный центр», а также на реализацию</w:t>
      </w:r>
      <w:r w:rsidR="008B3E37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</w:r>
      <w:r w:rsidR="00BC0FB7" w:rsidRPr="00BC0FB7">
        <w:rPr>
          <w:rFonts w:ascii="Times New Roman" w:hAnsi="Times New Roman" w:cs="Times New Roman"/>
          <w:sz w:val="28"/>
          <w:szCs w:val="28"/>
        </w:rPr>
        <w:t>:</w:t>
      </w:r>
    </w:p>
    <w:p w:rsidR="00BC0FB7" w:rsidRPr="00BC0FB7" w:rsidRDefault="00BC0FB7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564055"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CC414D">
        <w:rPr>
          <w:rFonts w:ascii="Times New Roman" w:hAnsi="Times New Roman" w:cs="Times New Roman"/>
          <w:sz w:val="28"/>
          <w:szCs w:val="28"/>
        </w:rPr>
        <w:t xml:space="preserve">67 964,900 </w:t>
      </w:r>
      <w:r w:rsidRPr="00BC0F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E8739C" w:rsidRDefault="00564055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8562F" w:rsidRPr="00BC0FB7">
        <w:rPr>
          <w:rFonts w:ascii="Times New Roman" w:hAnsi="Times New Roman" w:cs="Times New Roman"/>
          <w:sz w:val="28"/>
          <w:szCs w:val="28"/>
        </w:rPr>
        <w:t>размере 67</w:t>
      </w:r>
      <w:r w:rsidR="00CC414D">
        <w:rPr>
          <w:rFonts w:ascii="Times New Roman" w:hAnsi="Times New Roman" w:cs="Times New Roman"/>
          <w:sz w:val="28"/>
          <w:szCs w:val="28"/>
        </w:rPr>
        <w:t xml:space="preserve"> 667,500 </w:t>
      </w:r>
      <w:r w:rsidR="00BC0FB7" w:rsidRPr="00BC0FB7">
        <w:rPr>
          <w:rFonts w:ascii="Times New Roman" w:hAnsi="Times New Roman" w:cs="Times New Roman"/>
          <w:sz w:val="28"/>
          <w:szCs w:val="28"/>
        </w:rPr>
        <w:t>тыс. рублей</w:t>
      </w:r>
      <w:r w:rsidR="00E8739C">
        <w:rPr>
          <w:rFonts w:ascii="Times New Roman" w:hAnsi="Times New Roman" w:cs="Times New Roman"/>
          <w:sz w:val="28"/>
          <w:szCs w:val="28"/>
        </w:rPr>
        <w:t>;</w:t>
      </w:r>
    </w:p>
    <w:p w:rsidR="00BC0FB7" w:rsidRDefault="00E8739C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564055">
        <w:rPr>
          <w:rFonts w:ascii="Times New Roman" w:hAnsi="Times New Roman" w:cs="Times New Roman"/>
          <w:sz w:val="28"/>
          <w:szCs w:val="28"/>
        </w:rPr>
        <w:t>7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8562F" w:rsidRPr="00BC0FB7">
        <w:rPr>
          <w:rFonts w:ascii="Times New Roman" w:hAnsi="Times New Roman" w:cs="Times New Roman"/>
          <w:sz w:val="28"/>
          <w:szCs w:val="28"/>
        </w:rPr>
        <w:t>размере 69</w:t>
      </w:r>
      <w:r w:rsidR="00CC414D">
        <w:rPr>
          <w:rFonts w:ascii="Times New Roman" w:hAnsi="Times New Roman" w:cs="Times New Roman"/>
          <w:sz w:val="28"/>
          <w:szCs w:val="28"/>
        </w:rPr>
        <w:t xml:space="preserve"> 139,500 </w:t>
      </w:r>
      <w:r w:rsidRPr="00BC0FB7">
        <w:rPr>
          <w:rFonts w:ascii="Times New Roman" w:hAnsi="Times New Roman" w:cs="Times New Roman"/>
          <w:sz w:val="28"/>
          <w:szCs w:val="28"/>
        </w:rPr>
        <w:t>тыс. рублей</w:t>
      </w:r>
      <w:r w:rsidR="00BC0FB7" w:rsidRPr="00BC0FB7">
        <w:rPr>
          <w:rFonts w:ascii="Times New Roman" w:hAnsi="Times New Roman" w:cs="Times New Roman"/>
          <w:sz w:val="28"/>
          <w:szCs w:val="28"/>
        </w:rPr>
        <w:t>.</w:t>
      </w:r>
    </w:p>
    <w:p w:rsidR="006975B6" w:rsidRPr="006975B6" w:rsidRDefault="006975B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B6">
        <w:rPr>
          <w:rFonts w:ascii="Times New Roman" w:hAnsi="Times New Roman" w:cs="Times New Roman"/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564055" w:rsidRDefault="006975B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B6">
        <w:rPr>
          <w:rFonts w:ascii="Times New Roman" w:hAnsi="Times New Roman" w:cs="Times New Roman"/>
          <w:sz w:val="28"/>
          <w:szCs w:val="28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 проекта решения о бюджете города на 202</w:t>
      </w:r>
      <w:r w:rsidR="00390CB3">
        <w:rPr>
          <w:rFonts w:ascii="Times New Roman" w:hAnsi="Times New Roman" w:cs="Times New Roman"/>
          <w:sz w:val="28"/>
          <w:szCs w:val="28"/>
        </w:rPr>
        <w:t>5</w:t>
      </w:r>
      <w:r w:rsidRPr="006975B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90CB3">
        <w:rPr>
          <w:rFonts w:ascii="Times New Roman" w:hAnsi="Times New Roman" w:cs="Times New Roman"/>
          <w:sz w:val="28"/>
          <w:szCs w:val="28"/>
        </w:rPr>
        <w:t>6</w:t>
      </w:r>
      <w:r w:rsidRPr="006975B6">
        <w:rPr>
          <w:rFonts w:ascii="Times New Roman" w:hAnsi="Times New Roman" w:cs="Times New Roman"/>
          <w:sz w:val="28"/>
          <w:szCs w:val="28"/>
        </w:rPr>
        <w:t>-202</w:t>
      </w:r>
      <w:r w:rsidR="00390CB3">
        <w:rPr>
          <w:rFonts w:ascii="Times New Roman" w:hAnsi="Times New Roman" w:cs="Times New Roman"/>
          <w:sz w:val="28"/>
          <w:szCs w:val="28"/>
        </w:rPr>
        <w:t>7</w:t>
      </w:r>
      <w:r w:rsidR="0056405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64055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055">
        <w:rPr>
          <w:rFonts w:ascii="Times New Roman" w:hAnsi="Times New Roman" w:cs="Times New Roman"/>
          <w:sz w:val="28"/>
          <w:szCs w:val="28"/>
        </w:rPr>
        <w:t xml:space="preserve">.3. Комплекс процессный мероприятий «Размещение социально значимой информации на наружных информационных поверхностях» администрации города на изготовление баннеров, плакатов: </w:t>
      </w:r>
    </w:p>
    <w:p w:rsidR="00564055" w:rsidRPr="00BC0FB7" w:rsidRDefault="00564055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205,700 </w:t>
      </w:r>
      <w:r w:rsidRPr="00BC0F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4055" w:rsidRDefault="00564055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205,700 </w:t>
      </w:r>
      <w:r w:rsidRPr="00BC0FB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055" w:rsidRDefault="00564055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lastRenderedPageBreak/>
        <w:t>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205,700 </w:t>
      </w:r>
      <w:r w:rsidRPr="00BC0F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08298A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055">
        <w:rPr>
          <w:rFonts w:ascii="Times New Roman" w:hAnsi="Times New Roman" w:cs="Times New Roman"/>
          <w:sz w:val="28"/>
          <w:szCs w:val="28"/>
        </w:rPr>
        <w:t xml:space="preserve">.4 Комплекс процессный мероприятий </w:t>
      </w:r>
      <w:r w:rsidR="00BC0FB7" w:rsidRPr="00564055">
        <w:rPr>
          <w:rFonts w:ascii="Times New Roman" w:hAnsi="Times New Roman" w:cs="Times New Roman"/>
          <w:sz w:val="28"/>
          <w:szCs w:val="28"/>
        </w:rPr>
        <w:t>«</w:t>
      </w:r>
      <w:r w:rsidR="001D1611" w:rsidRPr="00564055">
        <w:rPr>
          <w:rFonts w:ascii="Times New Roman" w:hAnsi="Times New Roman" w:cs="Times New Roman"/>
          <w:sz w:val="28"/>
          <w:szCs w:val="28"/>
        </w:rPr>
        <w:t>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</w:t>
      </w:r>
      <w:r w:rsidR="00BC0FB7" w:rsidRPr="00564055">
        <w:rPr>
          <w:rFonts w:ascii="Times New Roman" w:hAnsi="Times New Roman" w:cs="Times New Roman"/>
          <w:sz w:val="28"/>
          <w:szCs w:val="28"/>
        </w:rPr>
        <w:t>»</w:t>
      </w:r>
      <w:r w:rsidR="00564055">
        <w:rPr>
          <w:rFonts w:ascii="Times New Roman" w:hAnsi="Times New Roman" w:cs="Times New Roman"/>
          <w:sz w:val="28"/>
          <w:szCs w:val="28"/>
        </w:rPr>
        <w:t xml:space="preserve"> администрации города для участия в отборе муниципальных образований Ханты-Мансийского автономного округа – Югры </w:t>
      </w:r>
      <w:r w:rsidR="0008298A">
        <w:rPr>
          <w:rFonts w:ascii="Times New Roman" w:hAnsi="Times New Roman" w:cs="Times New Roman"/>
          <w:sz w:val="28"/>
          <w:szCs w:val="28"/>
        </w:rPr>
        <w:t>в целях получения</w:t>
      </w:r>
      <w:r w:rsidR="00564055">
        <w:rPr>
          <w:rFonts w:ascii="Times New Roman" w:hAnsi="Times New Roman" w:cs="Times New Roman"/>
          <w:sz w:val="28"/>
          <w:szCs w:val="28"/>
        </w:rPr>
        <w:t xml:space="preserve"> субсидии из бюджета округа</w:t>
      </w:r>
      <w:r w:rsidR="0008298A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развитие форм непосредственного осуществления населением местного самоуправления (на </w:t>
      </w:r>
      <w:proofErr w:type="spellStart"/>
      <w:r w:rsidR="000829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8298A">
        <w:rPr>
          <w:rFonts w:ascii="Times New Roman" w:hAnsi="Times New Roman" w:cs="Times New Roman"/>
          <w:sz w:val="28"/>
          <w:szCs w:val="28"/>
        </w:rPr>
        <w:t xml:space="preserve"> 1%):</w:t>
      </w:r>
    </w:p>
    <w:p w:rsidR="0008298A" w:rsidRPr="00BC0FB7" w:rsidRDefault="0008298A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6,000 </w:t>
      </w:r>
      <w:r w:rsidRPr="00BC0F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298A" w:rsidRDefault="0008298A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6,000 </w:t>
      </w:r>
      <w:r w:rsidRPr="00BC0FB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298A" w:rsidRDefault="0008298A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6,000 </w:t>
      </w:r>
      <w:r w:rsidRPr="00BC0F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C02683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683">
        <w:rPr>
          <w:rFonts w:ascii="Times New Roman" w:hAnsi="Times New Roman" w:cs="Times New Roman"/>
          <w:sz w:val="28"/>
          <w:szCs w:val="28"/>
        </w:rPr>
        <w:t>.5. Комплекс процессных мероприятий «Поддержка и реализация потенциала</w:t>
      </w:r>
      <w:r w:rsidR="002B03A2">
        <w:rPr>
          <w:rFonts w:ascii="Times New Roman" w:hAnsi="Times New Roman" w:cs="Times New Roman"/>
          <w:sz w:val="28"/>
          <w:szCs w:val="28"/>
        </w:rPr>
        <w:t xml:space="preserve"> молодёжи на территории муниципального образования город Нефтеюганск</w:t>
      </w:r>
      <w:r w:rsidR="00C02683">
        <w:rPr>
          <w:rFonts w:ascii="Times New Roman" w:hAnsi="Times New Roman" w:cs="Times New Roman"/>
          <w:sz w:val="28"/>
          <w:szCs w:val="28"/>
        </w:rPr>
        <w:t>»</w:t>
      </w:r>
      <w:r w:rsidR="000D5363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C2E35">
        <w:rPr>
          <w:rFonts w:ascii="Times New Roman" w:hAnsi="Times New Roman" w:cs="Times New Roman"/>
          <w:sz w:val="28"/>
          <w:szCs w:val="28"/>
        </w:rPr>
        <w:t>на финансовое обеспечение муниципального задания</w:t>
      </w:r>
      <w:r w:rsidR="00FC2E35" w:rsidRPr="00FC2E35">
        <w:rPr>
          <w:rFonts w:ascii="Times New Roman" w:hAnsi="Times New Roman" w:cs="Times New Roman"/>
          <w:sz w:val="28"/>
          <w:szCs w:val="28"/>
        </w:rPr>
        <w:t xml:space="preserve"> </w:t>
      </w:r>
      <w:r w:rsidR="00FC2E35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FC2E35" w:rsidRPr="00FC2E35">
        <w:rPr>
          <w:rFonts w:ascii="Times New Roman" w:hAnsi="Times New Roman" w:cs="Times New Roman"/>
          <w:sz w:val="28"/>
          <w:szCs w:val="28"/>
        </w:rPr>
        <w:t xml:space="preserve"> </w:t>
      </w:r>
      <w:r w:rsidR="00852601">
        <w:rPr>
          <w:rFonts w:ascii="Times New Roman" w:hAnsi="Times New Roman" w:cs="Times New Roman"/>
          <w:sz w:val="28"/>
          <w:szCs w:val="28"/>
        </w:rPr>
        <w:t>«</w:t>
      </w:r>
      <w:r w:rsidR="00FC2E35" w:rsidRPr="00FC2E35">
        <w:rPr>
          <w:rFonts w:ascii="Times New Roman" w:hAnsi="Times New Roman" w:cs="Times New Roman"/>
          <w:sz w:val="28"/>
          <w:szCs w:val="28"/>
        </w:rPr>
        <w:t>Центр молодёжных инициатив</w:t>
      </w:r>
      <w:r w:rsidR="00852601">
        <w:rPr>
          <w:rFonts w:ascii="Times New Roman" w:hAnsi="Times New Roman" w:cs="Times New Roman"/>
          <w:sz w:val="28"/>
          <w:szCs w:val="28"/>
        </w:rPr>
        <w:t>»,</w:t>
      </w:r>
      <w:r w:rsidR="00FC2E35" w:rsidRPr="00FC2E35">
        <w:rPr>
          <w:rFonts w:ascii="Times New Roman" w:hAnsi="Times New Roman" w:cs="Times New Roman"/>
          <w:sz w:val="28"/>
          <w:szCs w:val="28"/>
        </w:rPr>
        <w:t xml:space="preserve"> </w:t>
      </w:r>
      <w:r w:rsidR="00C30A93">
        <w:rPr>
          <w:rFonts w:ascii="Times New Roman" w:hAnsi="Times New Roman" w:cs="Times New Roman"/>
          <w:sz w:val="28"/>
          <w:szCs w:val="28"/>
        </w:rPr>
        <w:t xml:space="preserve">включая средства на </w:t>
      </w:r>
      <w:r w:rsidR="00852601">
        <w:rPr>
          <w:rFonts w:ascii="Times New Roman" w:hAnsi="Times New Roman" w:cs="Times New Roman"/>
          <w:sz w:val="28"/>
          <w:szCs w:val="28"/>
        </w:rPr>
        <w:t>р</w:t>
      </w:r>
      <w:r w:rsidR="00FC2E35" w:rsidRPr="00FC2E35">
        <w:rPr>
          <w:rFonts w:ascii="Times New Roman" w:hAnsi="Times New Roman" w:cs="Times New Roman"/>
          <w:sz w:val="28"/>
          <w:szCs w:val="28"/>
        </w:rPr>
        <w:t>еализаци</w:t>
      </w:r>
      <w:r w:rsidR="00852601">
        <w:rPr>
          <w:rFonts w:ascii="Times New Roman" w:hAnsi="Times New Roman" w:cs="Times New Roman"/>
          <w:sz w:val="28"/>
          <w:szCs w:val="28"/>
        </w:rPr>
        <w:t>ю</w:t>
      </w:r>
      <w:r w:rsidR="00FC2E35" w:rsidRPr="00FC2E35">
        <w:rPr>
          <w:rFonts w:ascii="Times New Roman" w:hAnsi="Times New Roman" w:cs="Times New Roman"/>
          <w:sz w:val="28"/>
          <w:szCs w:val="28"/>
        </w:rPr>
        <w:t xml:space="preserve"> мероприятий по сод</w:t>
      </w:r>
      <w:r w:rsidR="00852601">
        <w:rPr>
          <w:rFonts w:ascii="Times New Roman" w:hAnsi="Times New Roman" w:cs="Times New Roman"/>
          <w:sz w:val="28"/>
          <w:szCs w:val="28"/>
        </w:rPr>
        <w:t>ействию трудоустройства граждан,</w:t>
      </w:r>
      <w:r w:rsidR="00FC2E35" w:rsidRPr="00FC2E35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в сфере молодёжной политики</w:t>
      </w:r>
      <w:r w:rsidR="00852601">
        <w:rPr>
          <w:rFonts w:ascii="Times New Roman" w:hAnsi="Times New Roman" w:cs="Times New Roman"/>
          <w:sz w:val="28"/>
          <w:szCs w:val="28"/>
        </w:rPr>
        <w:t xml:space="preserve">, в том числе на празднование </w:t>
      </w:r>
      <w:r w:rsidR="00A61E8F">
        <w:rPr>
          <w:rFonts w:ascii="Times New Roman" w:hAnsi="Times New Roman" w:cs="Times New Roman"/>
          <w:sz w:val="28"/>
          <w:szCs w:val="28"/>
        </w:rPr>
        <w:t>80</w:t>
      </w:r>
      <w:r w:rsidR="00A61E8F" w:rsidRPr="00A61E8F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</w:t>
      </w:r>
      <w:r w:rsidR="00A61E8F">
        <w:rPr>
          <w:rFonts w:ascii="Times New Roman" w:hAnsi="Times New Roman" w:cs="Times New Roman"/>
          <w:sz w:val="28"/>
          <w:szCs w:val="28"/>
        </w:rPr>
        <w:t>:</w:t>
      </w:r>
    </w:p>
    <w:p w:rsidR="00A61E8F" w:rsidRPr="00BC0FB7" w:rsidRDefault="00A61E8F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932FE4">
        <w:rPr>
          <w:rFonts w:ascii="Times New Roman" w:hAnsi="Times New Roman" w:cs="Times New Roman"/>
          <w:sz w:val="28"/>
          <w:szCs w:val="28"/>
        </w:rPr>
        <w:t>96 915,900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тыс. рублей</w:t>
      </w:r>
      <w:r w:rsidR="00932FE4">
        <w:rPr>
          <w:rFonts w:ascii="Times New Roman" w:hAnsi="Times New Roman" w:cs="Times New Roman"/>
          <w:sz w:val="28"/>
          <w:szCs w:val="28"/>
        </w:rPr>
        <w:t xml:space="preserve"> (5 139,900 – средства окружного бюджета, </w:t>
      </w:r>
      <w:r w:rsidR="0062371F">
        <w:rPr>
          <w:rFonts w:ascii="Times New Roman" w:hAnsi="Times New Roman" w:cs="Times New Roman"/>
          <w:sz w:val="28"/>
          <w:szCs w:val="28"/>
        </w:rPr>
        <w:t xml:space="preserve">91 776,000 </w:t>
      </w:r>
      <w:r w:rsidR="00932FE4">
        <w:rPr>
          <w:rFonts w:ascii="Times New Roman" w:hAnsi="Times New Roman" w:cs="Times New Roman"/>
          <w:sz w:val="28"/>
          <w:szCs w:val="28"/>
        </w:rPr>
        <w:t>тыс. рублей – средства местного бюджета)</w:t>
      </w:r>
      <w:r w:rsidRPr="00BC0FB7">
        <w:rPr>
          <w:rFonts w:ascii="Times New Roman" w:hAnsi="Times New Roman" w:cs="Times New Roman"/>
          <w:sz w:val="28"/>
          <w:szCs w:val="28"/>
        </w:rPr>
        <w:t>;</w:t>
      </w:r>
    </w:p>
    <w:p w:rsidR="00A61E8F" w:rsidRDefault="00A61E8F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8562F" w:rsidRPr="00BC0FB7">
        <w:rPr>
          <w:rFonts w:ascii="Times New Roman" w:hAnsi="Times New Roman" w:cs="Times New Roman"/>
          <w:sz w:val="28"/>
          <w:szCs w:val="28"/>
        </w:rPr>
        <w:t>размере 95</w:t>
      </w:r>
      <w:r w:rsidR="00932FE4">
        <w:rPr>
          <w:rFonts w:ascii="Times New Roman" w:hAnsi="Times New Roman" w:cs="Times New Roman"/>
          <w:sz w:val="28"/>
          <w:szCs w:val="28"/>
        </w:rPr>
        <w:t> 443,000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тыс. рублей</w:t>
      </w:r>
      <w:r w:rsidR="00932FE4">
        <w:rPr>
          <w:rFonts w:ascii="Times New Roman" w:hAnsi="Times New Roman" w:cs="Times New Roman"/>
          <w:sz w:val="28"/>
          <w:szCs w:val="28"/>
        </w:rPr>
        <w:t xml:space="preserve"> (5 139,900 – средства окружного бюджета, </w:t>
      </w:r>
      <w:r w:rsidR="00932FE4" w:rsidRPr="00932FE4">
        <w:rPr>
          <w:rFonts w:ascii="Times New Roman" w:hAnsi="Times New Roman" w:cs="Times New Roman"/>
          <w:sz w:val="28"/>
          <w:szCs w:val="28"/>
        </w:rPr>
        <w:t xml:space="preserve">90 303,100 </w:t>
      </w:r>
      <w:r w:rsidR="00932FE4">
        <w:rPr>
          <w:rFonts w:ascii="Times New Roman" w:hAnsi="Times New Roman" w:cs="Times New Roman"/>
          <w:sz w:val="28"/>
          <w:szCs w:val="28"/>
        </w:rPr>
        <w:t>тыс. рублей – средства местного бюджета)</w:t>
      </w:r>
      <w:r w:rsidR="00932FE4" w:rsidRPr="00BC0FB7">
        <w:rPr>
          <w:rFonts w:ascii="Times New Roman" w:hAnsi="Times New Roman" w:cs="Times New Roman"/>
          <w:sz w:val="28"/>
          <w:szCs w:val="28"/>
        </w:rPr>
        <w:t>;</w:t>
      </w:r>
    </w:p>
    <w:p w:rsidR="00A61E8F" w:rsidRDefault="00A61E8F" w:rsidP="008E4F9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8562F" w:rsidRPr="00BC0FB7">
        <w:rPr>
          <w:rFonts w:ascii="Times New Roman" w:hAnsi="Times New Roman" w:cs="Times New Roman"/>
          <w:sz w:val="28"/>
          <w:szCs w:val="28"/>
        </w:rPr>
        <w:t>размере 95</w:t>
      </w:r>
      <w:r w:rsidR="00932FE4">
        <w:rPr>
          <w:rFonts w:ascii="Times New Roman" w:hAnsi="Times New Roman" w:cs="Times New Roman"/>
          <w:sz w:val="28"/>
          <w:szCs w:val="28"/>
        </w:rPr>
        <w:t> 443,000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тыс. рублей</w:t>
      </w:r>
      <w:r w:rsidR="00932FE4">
        <w:rPr>
          <w:rFonts w:ascii="Times New Roman" w:hAnsi="Times New Roman" w:cs="Times New Roman"/>
          <w:sz w:val="28"/>
          <w:szCs w:val="28"/>
        </w:rPr>
        <w:t xml:space="preserve"> </w:t>
      </w:r>
      <w:r w:rsidR="00932FE4" w:rsidRPr="00932FE4">
        <w:rPr>
          <w:rFonts w:ascii="Times New Roman" w:hAnsi="Times New Roman" w:cs="Times New Roman"/>
          <w:sz w:val="28"/>
          <w:szCs w:val="28"/>
        </w:rPr>
        <w:t>(5 139,900 – средства окружного бюджета, 90 303,100 тыс. рублей – средства местного бюджета)</w:t>
      </w:r>
      <w:r w:rsidRPr="00BC0FB7">
        <w:rPr>
          <w:rFonts w:ascii="Times New Roman" w:hAnsi="Times New Roman" w:cs="Times New Roman"/>
          <w:sz w:val="28"/>
          <w:szCs w:val="28"/>
        </w:rPr>
        <w:t>.</w:t>
      </w:r>
    </w:p>
    <w:p w:rsidR="00BC0FB7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DA2">
        <w:rPr>
          <w:rFonts w:ascii="Times New Roman" w:hAnsi="Times New Roman" w:cs="Times New Roman"/>
          <w:sz w:val="28"/>
          <w:szCs w:val="28"/>
        </w:rPr>
        <w:t xml:space="preserve">. На комплекс процессных мероприятий </w:t>
      </w:r>
      <w:r w:rsidR="005D5826" w:rsidRPr="00564055">
        <w:rPr>
          <w:rFonts w:ascii="Times New Roman" w:hAnsi="Times New Roman" w:cs="Times New Roman"/>
          <w:sz w:val="28"/>
          <w:szCs w:val="28"/>
        </w:rPr>
        <w:t>«</w:t>
      </w:r>
      <w:r w:rsidR="001D1611" w:rsidRPr="00564055">
        <w:rPr>
          <w:rFonts w:ascii="Times New Roman" w:hAnsi="Times New Roman" w:cs="Times New Roman"/>
          <w:sz w:val="28"/>
          <w:szCs w:val="28"/>
        </w:rPr>
        <w:t>Реализация инициативных проектов</w:t>
      </w:r>
      <w:r w:rsidR="00A0294F" w:rsidRPr="00564055">
        <w:rPr>
          <w:rFonts w:ascii="Times New Roman" w:hAnsi="Times New Roman" w:cs="Times New Roman"/>
          <w:sz w:val="28"/>
          <w:szCs w:val="28"/>
        </w:rPr>
        <w:t>, отобранных по результатам конкурса</w:t>
      </w:r>
      <w:r w:rsidR="005D5826" w:rsidRPr="00564055">
        <w:rPr>
          <w:rFonts w:ascii="Times New Roman" w:hAnsi="Times New Roman" w:cs="Times New Roman"/>
          <w:sz w:val="28"/>
          <w:szCs w:val="28"/>
        </w:rPr>
        <w:t xml:space="preserve">» </w:t>
      </w:r>
      <w:r w:rsidR="00BC0FB7" w:rsidRPr="00564055">
        <w:rPr>
          <w:rFonts w:ascii="Times New Roman" w:hAnsi="Times New Roman" w:cs="Times New Roman"/>
          <w:sz w:val="28"/>
          <w:szCs w:val="28"/>
        </w:rPr>
        <w:t>администраци</w:t>
      </w:r>
      <w:r w:rsidR="00E75C74" w:rsidRPr="00564055">
        <w:rPr>
          <w:rFonts w:ascii="Times New Roman" w:hAnsi="Times New Roman" w:cs="Times New Roman"/>
          <w:sz w:val="28"/>
          <w:szCs w:val="28"/>
        </w:rPr>
        <w:t>и</w:t>
      </w:r>
      <w:r w:rsidR="00BC0FB7" w:rsidRPr="00564055">
        <w:rPr>
          <w:rFonts w:ascii="Times New Roman" w:hAnsi="Times New Roman" w:cs="Times New Roman"/>
          <w:sz w:val="28"/>
          <w:szCs w:val="28"/>
        </w:rPr>
        <w:t xml:space="preserve"> города Нефтеюганска бюджетные ассигнования не запланированы.</w:t>
      </w:r>
    </w:p>
    <w:p w:rsidR="00501E63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1E63">
        <w:rPr>
          <w:rFonts w:ascii="Times New Roman" w:hAnsi="Times New Roman" w:cs="Times New Roman"/>
          <w:sz w:val="28"/>
          <w:szCs w:val="28"/>
        </w:rPr>
        <w:t>. При анализе предоставленных с проектом изменений финансово-экономических обоснований планируемых расходов на выполнение муниципального задания муниципальному автономному учреждению «Центр молодёжных инициатив» установлены следующие замечания:</w:t>
      </w:r>
    </w:p>
    <w:p w:rsidR="00290FA2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1E63">
        <w:rPr>
          <w:rFonts w:ascii="Times New Roman" w:hAnsi="Times New Roman" w:cs="Times New Roman"/>
          <w:sz w:val="28"/>
          <w:szCs w:val="28"/>
        </w:rPr>
        <w:t xml:space="preserve">.1. </w:t>
      </w:r>
      <w:r w:rsidR="00F57FE7">
        <w:rPr>
          <w:rFonts w:ascii="Times New Roman" w:hAnsi="Times New Roman" w:cs="Times New Roman"/>
          <w:sz w:val="28"/>
          <w:szCs w:val="28"/>
        </w:rPr>
        <w:t>Неверно рассчитан п</w:t>
      </w:r>
      <w:r w:rsidR="00501E63">
        <w:rPr>
          <w:rFonts w:ascii="Times New Roman" w:hAnsi="Times New Roman" w:cs="Times New Roman"/>
          <w:sz w:val="28"/>
          <w:szCs w:val="28"/>
        </w:rPr>
        <w:t>ланов</w:t>
      </w:r>
      <w:r w:rsidR="00F57FE7">
        <w:rPr>
          <w:rFonts w:ascii="Times New Roman" w:hAnsi="Times New Roman" w:cs="Times New Roman"/>
          <w:sz w:val="28"/>
          <w:szCs w:val="28"/>
        </w:rPr>
        <w:t>ый</w:t>
      </w:r>
      <w:r w:rsidR="00501E63">
        <w:rPr>
          <w:rFonts w:ascii="Times New Roman" w:hAnsi="Times New Roman" w:cs="Times New Roman"/>
          <w:sz w:val="28"/>
          <w:szCs w:val="28"/>
        </w:rPr>
        <w:t xml:space="preserve"> объём компенсации стоимости проезда к месту использования отпуска и обратно для лиц, работающих в районах Крайнего Севера и приравненных к ним местностях</w:t>
      </w:r>
      <w:r w:rsidR="00290FA2">
        <w:rPr>
          <w:rFonts w:ascii="Times New Roman" w:hAnsi="Times New Roman" w:cs="Times New Roman"/>
          <w:sz w:val="28"/>
          <w:szCs w:val="28"/>
        </w:rPr>
        <w:t>,</w:t>
      </w:r>
      <w:r w:rsidR="00290FA2" w:rsidRPr="00290FA2">
        <w:rPr>
          <w:rFonts w:ascii="Times New Roman" w:hAnsi="Times New Roman" w:cs="Times New Roman"/>
          <w:sz w:val="28"/>
          <w:szCs w:val="28"/>
        </w:rPr>
        <w:t xml:space="preserve"> </w:t>
      </w:r>
      <w:r w:rsidR="00290FA2">
        <w:rPr>
          <w:rFonts w:ascii="Times New Roman" w:hAnsi="Times New Roman" w:cs="Times New Roman"/>
          <w:sz w:val="28"/>
          <w:szCs w:val="28"/>
        </w:rPr>
        <w:t>на первый год планового периода</w:t>
      </w:r>
      <w:r w:rsidR="00501E63">
        <w:rPr>
          <w:rFonts w:ascii="Times New Roman" w:hAnsi="Times New Roman" w:cs="Times New Roman"/>
          <w:sz w:val="28"/>
          <w:szCs w:val="28"/>
        </w:rPr>
        <w:t xml:space="preserve">, </w:t>
      </w:r>
      <w:r w:rsidR="00290FA2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01E63">
        <w:rPr>
          <w:rFonts w:ascii="Times New Roman" w:hAnsi="Times New Roman" w:cs="Times New Roman"/>
          <w:sz w:val="28"/>
          <w:szCs w:val="28"/>
        </w:rPr>
        <w:t>расчёт выполнен без учёта</w:t>
      </w:r>
      <w:r w:rsidR="00290FA2">
        <w:rPr>
          <w:rFonts w:ascii="Times New Roman" w:hAnsi="Times New Roman" w:cs="Times New Roman"/>
          <w:sz w:val="28"/>
          <w:szCs w:val="28"/>
        </w:rPr>
        <w:t xml:space="preserve"> положения, согласно которому компенсация предоставляется один раз в два года.  </w:t>
      </w:r>
    </w:p>
    <w:p w:rsidR="00C85E09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FA2">
        <w:rPr>
          <w:rFonts w:ascii="Times New Roman" w:hAnsi="Times New Roman" w:cs="Times New Roman"/>
          <w:sz w:val="28"/>
          <w:szCs w:val="28"/>
        </w:rPr>
        <w:t xml:space="preserve">.2. </w:t>
      </w:r>
      <w:r w:rsidR="00326729">
        <w:rPr>
          <w:rFonts w:ascii="Times New Roman" w:hAnsi="Times New Roman" w:cs="Times New Roman"/>
          <w:sz w:val="28"/>
          <w:szCs w:val="28"/>
        </w:rPr>
        <w:t xml:space="preserve">Объём запланированных средств меньше </w:t>
      </w:r>
      <w:r w:rsidR="00C85E09">
        <w:rPr>
          <w:rFonts w:ascii="Times New Roman" w:hAnsi="Times New Roman" w:cs="Times New Roman"/>
          <w:sz w:val="28"/>
          <w:szCs w:val="28"/>
        </w:rPr>
        <w:t>потребности, обоснованной</w:t>
      </w:r>
      <w:r w:rsidR="00326729">
        <w:rPr>
          <w:rFonts w:ascii="Times New Roman" w:hAnsi="Times New Roman" w:cs="Times New Roman"/>
          <w:sz w:val="28"/>
          <w:szCs w:val="28"/>
        </w:rPr>
        <w:t xml:space="preserve"> в предоставленных расчётах, в том числе по</w:t>
      </w:r>
      <w:r w:rsidR="00C85E09">
        <w:rPr>
          <w:rFonts w:ascii="Times New Roman" w:hAnsi="Times New Roman" w:cs="Times New Roman"/>
          <w:sz w:val="28"/>
          <w:szCs w:val="28"/>
        </w:rPr>
        <w:t xml:space="preserve"> направлениям расходов:</w:t>
      </w:r>
    </w:p>
    <w:p w:rsidR="00C85E09" w:rsidRDefault="00C85E0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функционирования и поддержки работоспособности пожарно-охранной сигнализации</w:t>
      </w:r>
      <w:r w:rsidR="005729BB">
        <w:rPr>
          <w:rFonts w:ascii="Times New Roman" w:hAnsi="Times New Roman" w:cs="Times New Roman"/>
          <w:sz w:val="28"/>
          <w:szCs w:val="28"/>
        </w:rPr>
        <w:t xml:space="preserve"> (потребность по расчётам составляет 67,480 тыс. рублей, запланированы средства в сумме 49,204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E09" w:rsidRDefault="00C85E0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охранных услуг</w:t>
      </w:r>
      <w:r w:rsidR="005729BB">
        <w:rPr>
          <w:rFonts w:ascii="Times New Roman" w:hAnsi="Times New Roman" w:cs="Times New Roman"/>
          <w:sz w:val="28"/>
          <w:szCs w:val="28"/>
        </w:rPr>
        <w:t xml:space="preserve"> (потребность по расчётам составляет 1 365,340 тыс. рублей, запланированы средства в сумме 959,310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E09" w:rsidRDefault="00C85E0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Доски почёта «Молодёжь – гордость Нефтеюганска»</w:t>
      </w:r>
      <w:r w:rsidR="005729BB">
        <w:rPr>
          <w:rFonts w:ascii="Times New Roman" w:hAnsi="Times New Roman" w:cs="Times New Roman"/>
          <w:sz w:val="28"/>
          <w:szCs w:val="28"/>
        </w:rPr>
        <w:t xml:space="preserve"> (потребность по расчётам составляет 123,400 тыс. рублей, запланированы средства в сумме 106,700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FC9" w:rsidRDefault="00AF7FD6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E09">
        <w:rPr>
          <w:rFonts w:ascii="Times New Roman" w:hAnsi="Times New Roman" w:cs="Times New Roman"/>
          <w:sz w:val="28"/>
          <w:szCs w:val="28"/>
        </w:rPr>
        <w:t xml:space="preserve">.3. </w:t>
      </w:r>
      <w:r w:rsidR="002F2365">
        <w:rPr>
          <w:rFonts w:ascii="Times New Roman" w:hAnsi="Times New Roman" w:cs="Times New Roman"/>
          <w:sz w:val="28"/>
          <w:szCs w:val="28"/>
        </w:rPr>
        <w:t>Неверно выполнены расчёты заработной платы выпускникам образовательных учреждений средне профессионального образования в возрасте от 18 до 20 лет</w:t>
      </w:r>
      <w:r w:rsidR="00C85E09">
        <w:rPr>
          <w:rFonts w:ascii="Times New Roman" w:hAnsi="Times New Roman" w:cs="Times New Roman"/>
          <w:sz w:val="28"/>
          <w:szCs w:val="28"/>
        </w:rPr>
        <w:t xml:space="preserve"> </w:t>
      </w:r>
      <w:r w:rsidR="002F2365">
        <w:rPr>
          <w:rFonts w:ascii="Times New Roman" w:hAnsi="Times New Roman" w:cs="Times New Roman"/>
          <w:sz w:val="28"/>
          <w:szCs w:val="28"/>
        </w:rPr>
        <w:t xml:space="preserve">и оплаты труда несовершеннолетних граждан в возрасте от 14 до 18 лет. </w:t>
      </w:r>
      <w:proofErr w:type="gramStart"/>
      <w:r w:rsidR="002F236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="002F2365">
        <w:rPr>
          <w:rFonts w:ascii="Times New Roman" w:hAnsi="Times New Roman" w:cs="Times New Roman"/>
          <w:sz w:val="28"/>
          <w:szCs w:val="28"/>
        </w:rPr>
        <w:t xml:space="preserve"> расчёты оплаты труда, до их увеличения до уровня </w:t>
      </w:r>
      <w:r w:rsidR="00D41FC9" w:rsidRPr="00D41FC9">
        <w:rPr>
          <w:rFonts w:ascii="Times New Roman" w:hAnsi="Times New Roman" w:cs="Times New Roman"/>
          <w:sz w:val="28"/>
          <w:szCs w:val="28"/>
        </w:rPr>
        <w:t>минимального размера оплаты труда (</w:t>
      </w:r>
      <w:r w:rsidR="00D41FC9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41FC9" w:rsidRPr="00D41FC9">
        <w:rPr>
          <w:rFonts w:ascii="Times New Roman" w:hAnsi="Times New Roman" w:cs="Times New Roman"/>
          <w:sz w:val="28"/>
          <w:szCs w:val="28"/>
        </w:rPr>
        <w:t>МРОТ)</w:t>
      </w:r>
      <w:r w:rsidR="002F2365">
        <w:rPr>
          <w:rFonts w:ascii="Times New Roman" w:hAnsi="Times New Roman" w:cs="Times New Roman"/>
          <w:sz w:val="28"/>
          <w:szCs w:val="28"/>
        </w:rPr>
        <w:t xml:space="preserve">, содержат затраты на выплаты компенсации отпуска при увольнении. </w:t>
      </w:r>
    </w:p>
    <w:p w:rsidR="00D41FC9" w:rsidRDefault="00D41FC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1FC9">
        <w:rPr>
          <w:rFonts w:ascii="Times New Roman" w:hAnsi="Times New Roman" w:cs="Times New Roman"/>
          <w:sz w:val="28"/>
          <w:szCs w:val="28"/>
        </w:rPr>
        <w:t>умма денежной компенсации за неиспользованный отпуск не может быть направлена на доведение размера заработной платы работника до </w:t>
      </w:r>
      <w:hyperlink r:id="rId8" w:anchor="/document/10180093/entry/0" w:history="1">
        <w:r w:rsidRPr="00D41FC9">
          <w:rPr>
            <w:rFonts w:ascii="Times New Roman" w:hAnsi="Times New Roman" w:cs="Times New Roman"/>
            <w:sz w:val="28"/>
            <w:szCs w:val="28"/>
          </w:rPr>
          <w:t>МРОТ</w:t>
        </w:r>
      </w:hyperlink>
      <w:r w:rsidRPr="00D41FC9">
        <w:rPr>
          <w:rFonts w:ascii="Times New Roman" w:hAnsi="Times New Roman" w:cs="Times New Roman"/>
          <w:sz w:val="28"/>
          <w:szCs w:val="28"/>
        </w:rPr>
        <w:t>, она должна быть выплачена сверх заработной платы за отработанное работником время.</w:t>
      </w:r>
      <w:r w:rsidR="002F2365">
        <w:rPr>
          <w:rFonts w:ascii="Times New Roman" w:hAnsi="Times New Roman" w:cs="Times New Roman"/>
          <w:sz w:val="28"/>
          <w:szCs w:val="28"/>
        </w:rPr>
        <w:t xml:space="preserve"> </w:t>
      </w:r>
      <w:r w:rsidR="00326729">
        <w:rPr>
          <w:rFonts w:ascii="Times New Roman" w:hAnsi="Times New Roman" w:cs="Times New Roman"/>
          <w:sz w:val="28"/>
          <w:szCs w:val="28"/>
        </w:rPr>
        <w:t xml:space="preserve"> </w:t>
      </w:r>
      <w:r w:rsidR="00501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FC9" w:rsidRDefault="00D41FC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1FC9">
        <w:rPr>
          <w:rFonts w:ascii="Times New Roman" w:hAnsi="Times New Roman" w:cs="Times New Roman"/>
          <w:sz w:val="28"/>
          <w:szCs w:val="28"/>
        </w:rPr>
        <w:t>омпенсация за неиспользованные дни ежегодного оплачиваемого отпуска заработной платой не является. Не ниже минимального размера оплаты труда (МРОТ) должна быть именно заработная плата, а не компенсация за неиспользованные дни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D41FC9">
        <w:rPr>
          <w:rFonts w:ascii="Times New Roman" w:hAnsi="Times New Roman" w:cs="Times New Roman"/>
          <w:sz w:val="28"/>
          <w:szCs w:val="28"/>
        </w:rPr>
        <w:t xml:space="preserve">нформационный портал Роструда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1FC9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июнь 2018).</w:t>
      </w:r>
    </w:p>
    <w:p w:rsidR="00196CB9" w:rsidRDefault="00196CB9" w:rsidP="008E4F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время, при расчёте компенсации за неиспользованный отпуск, помимо норм Трудового кодекса Российской Федерации (статьи 127, 291)</w:t>
      </w:r>
      <w:r w:rsidR="00572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статьёй 35 Правил «</w:t>
      </w:r>
      <w:r w:rsidRPr="00196CB9">
        <w:rPr>
          <w:rFonts w:ascii="Times New Roman" w:hAnsi="Times New Roman" w:cs="Times New Roman"/>
          <w:sz w:val="28"/>
          <w:szCs w:val="28"/>
        </w:rPr>
        <w:t>Об очер</w:t>
      </w:r>
      <w:r>
        <w:rPr>
          <w:rFonts w:ascii="Times New Roman" w:hAnsi="Times New Roman" w:cs="Times New Roman"/>
          <w:sz w:val="28"/>
          <w:szCs w:val="28"/>
        </w:rPr>
        <w:t xml:space="preserve">едных и дополнительных отпусках», </w:t>
      </w:r>
      <w:r w:rsidRPr="00196CB9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ерждённых</w:t>
      </w:r>
      <w:r w:rsidRPr="00196CB9">
        <w:rPr>
          <w:rFonts w:ascii="Times New Roman" w:hAnsi="Times New Roman" w:cs="Times New Roman"/>
          <w:sz w:val="28"/>
          <w:szCs w:val="28"/>
        </w:rPr>
        <w:t xml:space="preserve"> Народным Комиссариатом Труда СССР 30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196CB9">
        <w:rPr>
          <w:rFonts w:ascii="Times New Roman" w:hAnsi="Times New Roman" w:cs="Times New Roman"/>
          <w:sz w:val="28"/>
          <w:szCs w:val="28"/>
        </w:rPr>
        <w:t xml:space="preserve">1930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6CB9">
        <w:rPr>
          <w:rFonts w:ascii="Times New Roman" w:hAnsi="Times New Roman" w:cs="Times New Roman"/>
          <w:sz w:val="28"/>
          <w:szCs w:val="28"/>
        </w:rPr>
        <w:t xml:space="preserve"> 169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539" w:rsidRPr="00417E22" w:rsidRDefault="00D41FC9" w:rsidP="008E4F9B">
      <w:pPr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65539">
        <w:rPr>
          <w:rFonts w:ascii="Times New Roman" w:hAnsi="Times New Roman" w:cs="Times New Roman"/>
          <w:sz w:val="28"/>
          <w:szCs w:val="28"/>
        </w:rPr>
        <w:t>р</w:t>
      </w:r>
      <w:r w:rsidR="00865539" w:rsidRPr="00196CB9">
        <w:rPr>
          <w:rFonts w:ascii="Times New Roman" w:hAnsi="Times New Roman" w:cs="Times New Roman"/>
          <w:sz w:val="28"/>
          <w:szCs w:val="28"/>
        </w:rPr>
        <w:t>екомендуем проанализировать обоснованность и достоверность (реалистичность) объёма ресурсного обеспечения муниципальной программы, возможность достижения поставленных целей при запланированном объёме средств, с учётом указанных замечаний</w:t>
      </w:r>
      <w:r w:rsidR="00865539"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FB5" w:rsidRPr="00410BAA" w:rsidRDefault="00501E63" w:rsidP="008E4F9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FB5" w:rsidRPr="00D41FC9">
        <w:rPr>
          <w:rFonts w:ascii="Times New Roman" w:hAnsi="Times New Roman" w:cs="Times New Roman"/>
          <w:sz w:val="28"/>
          <w:szCs w:val="28"/>
        </w:rPr>
        <w:t>По итогам проведения экспертизы, нео</w:t>
      </w:r>
      <w:r w:rsidR="007B7E56" w:rsidRPr="00D41FC9">
        <w:rPr>
          <w:rFonts w:ascii="Times New Roman" w:hAnsi="Times New Roman" w:cs="Times New Roman"/>
          <w:sz w:val="28"/>
          <w:szCs w:val="28"/>
        </w:rPr>
        <w:t>бходимо рассмотреть рекомендации</w:t>
      </w:r>
      <w:r w:rsidR="001F3FB5"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F3FB5"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</w:t>
      </w:r>
      <w:r w:rsidR="00E6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25.11.2024</w:t>
      </w:r>
      <w:r w:rsidR="001F3FB5"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F3FB5" w:rsidRPr="00410BAA" w:rsidRDefault="001F3FB5" w:rsidP="008E4F9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6D" w:rsidRPr="00410BAA" w:rsidRDefault="00E6346D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0785" w:rsidRPr="00410BAA" w:rsidRDefault="00405BF8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078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C0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078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С.А. Гичкина</w:t>
      </w:r>
    </w:p>
    <w:p w:rsidR="00AF27FA" w:rsidRDefault="00AF27FA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5BF8" w:rsidRDefault="00405BF8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1A763B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591F33" w:rsidRPr="00591F33">
        <w:rPr>
          <w:rFonts w:ascii="Times New Roman" w:hAnsi="Times New Roman" w:cs="Times New Roman"/>
          <w:sz w:val="20"/>
          <w:szCs w:val="20"/>
        </w:rPr>
        <w:t>сполнитель:</w:t>
      </w:r>
    </w:p>
    <w:p w:rsidR="00591F33" w:rsidRPr="00591F33" w:rsidRDefault="0047003D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591F33" w:rsidRPr="00591F3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591F33" w:rsidRPr="00591F33" w:rsidRDefault="0047003D" w:rsidP="008E4F9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</w:t>
      </w:r>
      <w:r w:rsidR="00591F33">
        <w:rPr>
          <w:rFonts w:ascii="Times New Roman" w:hAnsi="Times New Roman" w:cs="Times New Roman"/>
          <w:sz w:val="20"/>
          <w:szCs w:val="20"/>
        </w:rPr>
        <w:t xml:space="preserve"> Николаевна</w:t>
      </w:r>
    </w:p>
    <w:p w:rsidR="00591F33" w:rsidRPr="00591F33" w:rsidRDefault="00591F33" w:rsidP="008E4F9B">
      <w:pPr>
        <w:tabs>
          <w:tab w:val="left" w:pos="0"/>
        </w:tabs>
        <w:spacing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 w:rsidR="0047003D">
        <w:rPr>
          <w:rFonts w:ascii="Times New Roman" w:hAnsi="Times New Roman" w:cs="Times New Roman"/>
          <w:sz w:val="20"/>
          <w:szCs w:val="20"/>
        </w:rPr>
        <w:t>303</w:t>
      </w:r>
    </w:p>
    <w:sectPr w:rsidR="00591F33" w:rsidRPr="00591F33" w:rsidSect="007201D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6219" w:rsidRDefault="00716219" w:rsidP="0030765E">
      <w:pPr>
        <w:spacing w:after="0" w:line="240" w:lineRule="auto"/>
      </w:pPr>
      <w:r>
        <w:separator/>
      </w:r>
    </w:p>
  </w:endnote>
  <w:endnote w:type="continuationSeparator" w:id="0">
    <w:p w:rsidR="00716219" w:rsidRDefault="007162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6219" w:rsidRDefault="00716219" w:rsidP="0030765E">
      <w:pPr>
        <w:spacing w:after="0" w:line="240" w:lineRule="auto"/>
      </w:pPr>
      <w:r>
        <w:separator/>
      </w:r>
    </w:p>
  </w:footnote>
  <w:footnote w:type="continuationSeparator" w:id="0">
    <w:p w:rsidR="00716219" w:rsidRDefault="007162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716219" w:rsidRDefault="007162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F8">
          <w:rPr>
            <w:noProof/>
          </w:rPr>
          <w:t>5</w:t>
        </w:r>
        <w:r>
          <w:fldChar w:fldCharType="end"/>
        </w:r>
      </w:p>
    </w:sdtContent>
  </w:sdt>
  <w:p w:rsidR="00716219" w:rsidRDefault="007162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multilevel"/>
    <w:tmpl w:val="BF8AC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3C85"/>
    <w:rsid w:val="00016A50"/>
    <w:rsid w:val="00022B45"/>
    <w:rsid w:val="00031F33"/>
    <w:rsid w:val="0004301B"/>
    <w:rsid w:val="00047BCC"/>
    <w:rsid w:val="000576EC"/>
    <w:rsid w:val="0008298A"/>
    <w:rsid w:val="00083DDC"/>
    <w:rsid w:val="00084CEC"/>
    <w:rsid w:val="00084D0D"/>
    <w:rsid w:val="000D419E"/>
    <w:rsid w:val="000D43FF"/>
    <w:rsid w:val="000D5363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80981"/>
    <w:rsid w:val="00180D76"/>
    <w:rsid w:val="0019335D"/>
    <w:rsid w:val="00196CB9"/>
    <w:rsid w:val="001A694A"/>
    <w:rsid w:val="001A7583"/>
    <w:rsid w:val="001A763B"/>
    <w:rsid w:val="001C0785"/>
    <w:rsid w:val="001C7264"/>
    <w:rsid w:val="001D1611"/>
    <w:rsid w:val="001D3E87"/>
    <w:rsid w:val="001E11BF"/>
    <w:rsid w:val="001E1EA1"/>
    <w:rsid w:val="001E3711"/>
    <w:rsid w:val="001E3A36"/>
    <w:rsid w:val="001F3FB5"/>
    <w:rsid w:val="001F432A"/>
    <w:rsid w:val="00200CE2"/>
    <w:rsid w:val="00204968"/>
    <w:rsid w:val="00206EFC"/>
    <w:rsid w:val="002151BC"/>
    <w:rsid w:val="002154D2"/>
    <w:rsid w:val="002412C7"/>
    <w:rsid w:val="00241359"/>
    <w:rsid w:val="00251E7F"/>
    <w:rsid w:val="002579D4"/>
    <w:rsid w:val="00263A74"/>
    <w:rsid w:val="0026692B"/>
    <w:rsid w:val="00271ADC"/>
    <w:rsid w:val="002729B4"/>
    <w:rsid w:val="002802BE"/>
    <w:rsid w:val="00282E4F"/>
    <w:rsid w:val="002873B6"/>
    <w:rsid w:val="00290BC5"/>
    <w:rsid w:val="00290FA2"/>
    <w:rsid w:val="002A1C50"/>
    <w:rsid w:val="002A42D4"/>
    <w:rsid w:val="002A66EF"/>
    <w:rsid w:val="002B00E8"/>
    <w:rsid w:val="002B03A2"/>
    <w:rsid w:val="002B59AC"/>
    <w:rsid w:val="002B63B5"/>
    <w:rsid w:val="002C3F11"/>
    <w:rsid w:val="002C7AE5"/>
    <w:rsid w:val="002F2365"/>
    <w:rsid w:val="002F7DEB"/>
    <w:rsid w:val="0030561D"/>
    <w:rsid w:val="0030765E"/>
    <w:rsid w:val="00310FA7"/>
    <w:rsid w:val="00326729"/>
    <w:rsid w:val="003267B3"/>
    <w:rsid w:val="00327B0A"/>
    <w:rsid w:val="00327E30"/>
    <w:rsid w:val="00331360"/>
    <w:rsid w:val="0034128E"/>
    <w:rsid w:val="00347563"/>
    <w:rsid w:val="00362D75"/>
    <w:rsid w:val="003631C6"/>
    <w:rsid w:val="00364174"/>
    <w:rsid w:val="00380A46"/>
    <w:rsid w:val="003838F2"/>
    <w:rsid w:val="00390BE0"/>
    <w:rsid w:val="00390CB3"/>
    <w:rsid w:val="00394F51"/>
    <w:rsid w:val="003A2D54"/>
    <w:rsid w:val="003A59B5"/>
    <w:rsid w:val="003A6477"/>
    <w:rsid w:val="003A6D2C"/>
    <w:rsid w:val="003B3FC8"/>
    <w:rsid w:val="003C457D"/>
    <w:rsid w:val="003D7963"/>
    <w:rsid w:val="003E192D"/>
    <w:rsid w:val="003E57CF"/>
    <w:rsid w:val="003F0301"/>
    <w:rsid w:val="00404838"/>
    <w:rsid w:val="00405BF8"/>
    <w:rsid w:val="00410BAA"/>
    <w:rsid w:val="00415943"/>
    <w:rsid w:val="00420065"/>
    <w:rsid w:val="00422FBD"/>
    <w:rsid w:val="00463A3B"/>
    <w:rsid w:val="0047003D"/>
    <w:rsid w:val="0047123F"/>
    <w:rsid w:val="00473D41"/>
    <w:rsid w:val="00484F6C"/>
    <w:rsid w:val="004933B8"/>
    <w:rsid w:val="00496529"/>
    <w:rsid w:val="00496AD5"/>
    <w:rsid w:val="004C6C64"/>
    <w:rsid w:val="004D4F3E"/>
    <w:rsid w:val="004D7D3B"/>
    <w:rsid w:val="00501E63"/>
    <w:rsid w:val="00506648"/>
    <w:rsid w:val="00510A56"/>
    <w:rsid w:val="0051190E"/>
    <w:rsid w:val="00523189"/>
    <w:rsid w:val="005232F8"/>
    <w:rsid w:val="00547AAE"/>
    <w:rsid w:val="005504C7"/>
    <w:rsid w:val="00550BD7"/>
    <w:rsid w:val="0055199E"/>
    <w:rsid w:val="00564055"/>
    <w:rsid w:val="005729BB"/>
    <w:rsid w:val="0058562F"/>
    <w:rsid w:val="00591167"/>
    <w:rsid w:val="0059149C"/>
    <w:rsid w:val="00591F33"/>
    <w:rsid w:val="005A204E"/>
    <w:rsid w:val="005B2F33"/>
    <w:rsid w:val="005B45EF"/>
    <w:rsid w:val="005C468E"/>
    <w:rsid w:val="005C64EF"/>
    <w:rsid w:val="005C7597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371F"/>
    <w:rsid w:val="006276F9"/>
    <w:rsid w:val="006326F0"/>
    <w:rsid w:val="00636AE7"/>
    <w:rsid w:val="00640653"/>
    <w:rsid w:val="00657D98"/>
    <w:rsid w:val="006615F3"/>
    <w:rsid w:val="006975B6"/>
    <w:rsid w:val="006A5FD6"/>
    <w:rsid w:val="006B6B1C"/>
    <w:rsid w:val="006D109D"/>
    <w:rsid w:val="006D1FB8"/>
    <w:rsid w:val="006D2EA7"/>
    <w:rsid w:val="006E42F8"/>
    <w:rsid w:val="006F007D"/>
    <w:rsid w:val="006F2F6C"/>
    <w:rsid w:val="00716219"/>
    <w:rsid w:val="007201D6"/>
    <w:rsid w:val="00723486"/>
    <w:rsid w:val="00725C15"/>
    <w:rsid w:val="00730431"/>
    <w:rsid w:val="00730BB8"/>
    <w:rsid w:val="00734AF0"/>
    <w:rsid w:val="00735E7F"/>
    <w:rsid w:val="00736907"/>
    <w:rsid w:val="007446BF"/>
    <w:rsid w:val="00744CB8"/>
    <w:rsid w:val="00753E88"/>
    <w:rsid w:val="007662D5"/>
    <w:rsid w:val="007674D0"/>
    <w:rsid w:val="00772F82"/>
    <w:rsid w:val="007741B6"/>
    <w:rsid w:val="007A0598"/>
    <w:rsid w:val="007B7E56"/>
    <w:rsid w:val="007B7F3E"/>
    <w:rsid w:val="007D7324"/>
    <w:rsid w:val="007E69FF"/>
    <w:rsid w:val="007F00D9"/>
    <w:rsid w:val="007F34DF"/>
    <w:rsid w:val="00810F97"/>
    <w:rsid w:val="0081685F"/>
    <w:rsid w:val="008173D4"/>
    <w:rsid w:val="00821C7B"/>
    <w:rsid w:val="00822421"/>
    <w:rsid w:val="0082417F"/>
    <w:rsid w:val="00827374"/>
    <w:rsid w:val="008360F8"/>
    <w:rsid w:val="00852601"/>
    <w:rsid w:val="0086323D"/>
    <w:rsid w:val="00863F0F"/>
    <w:rsid w:val="008650D4"/>
    <w:rsid w:val="00865539"/>
    <w:rsid w:val="00870E1D"/>
    <w:rsid w:val="00872B1C"/>
    <w:rsid w:val="008776BD"/>
    <w:rsid w:val="008A328F"/>
    <w:rsid w:val="008A7A5F"/>
    <w:rsid w:val="008B1E6D"/>
    <w:rsid w:val="008B3E37"/>
    <w:rsid w:val="008C1268"/>
    <w:rsid w:val="008E4F9B"/>
    <w:rsid w:val="009022C9"/>
    <w:rsid w:val="00903456"/>
    <w:rsid w:val="00904AB2"/>
    <w:rsid w:val="009061AE"/>
    <w:rsid w:val="00906FA5"/>
    <w:rsid w:val="00922AAD"/>
    <w:rsid w:val="00923CEB"/>
    <w:rsid w:val="00932FE4"/>
    <w:rsid w:val="0093756D"/>
    <w:rsid w:val="0093780F"/>
    <w:rsid w:val="0095413A"/>
    <w:rsid w:val="009573A9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471D"/>
    <w:rsid w:val="009D5DB0"/>
    <w:rsid w:val="009E0995"/>
    <w:rsid w:val="00A00D17"/>
    <w:rsid w:val="00A0294F"/>
    <w:rsid w:val="00A02B9D"/>
    <w:rsid w:val="00A04791"/>
    <w:rsid w:val="00A123C0"/>
    <w:rsid w:val="00A14461"/>
    <w:rsid w:val="00A3159F"/>
    <w:rsid w:val="00A44521"/>
    <w:rsid w:val="00A463F9"/>
    <w:rsid w:val="00A5007C"/>
    <w:rsid w:val="00A539A4"/>
    <w:rsid w:val="00A575A2"/>
    <w:rsid w:val="00A6099C"/>
    <w:rsid w:val="00A615D3"/>
    <w:rsid w:val="00A61E8F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AF27FA"/>
    <w:rsid w:val="00AF7FD6"/>
    <w:rsid w:val="00B06ECC"/>
    <w:rsid w:val="00B11C02"/>
    <w:rsid w:val="00B4461B"/>
    <w:rsid w:val="00B55341"/>
    <w:rsid w:val="00B61C15"/>
    <w:rsid w:val="00B71C85"/>
    <w:rsid w:val="00B83AA7"/>
    <w:rsid w:val="00B83AA8"/>
    <w:rsid w:val="00B85307"/>
    <w:rsid w:val="00B876C9"/>
    <w:rsid w:val="00BC0FB7"/>
    <w:rsid w:val="00BD18A8"/>
    <w:rsid w:val="00BD70E5"/>
    <w:rsid w:val="00BD7858"/>
    <w:rsid w:val="00C02683"/>
    <w:rsid w:val="00C14949"/>
    <w:rsid w:val="00C1798E"/>
    <w:rsid w:val="00C25483"/>
    <w:rsid w:val="00C26358"/>
    <w:rsid w:val="00C30A93"/>
    <w:rsid w:val="00C32B49"/>
    <w:rsid w:val="00C60C16"/>
    <w:rsid w:val="00C65C80"/>
    <w:rsid w:val="00C718D6"/>
    <w:rsid w:val="00C7483C"/>
    <w:rsid w:val="00C74962"/>
    <w:rsid w:val="00C83189"/>
    <w:rsid w:val="00C85449"/>
    <w:rsid w:val="00C85E09"/>
    <w:rsid w:val="00C94B6F"/>
    <w:rsid w:val="00C96666"/>
    <w:rsid w:val="00CA2C0C"/>
    <w:rsid w:val="00CB099E"/>
    <w:rsid w:val="00CB175A"/>
    <w:rsid w:val="00CB625B"/>
    <w:rsid w:val="00CC414D"/>
    <w:rsid w:val="00CC5E58"/>
    <w:rsid w:val="00CD2340"/>
    <w:rsid w:val="00CE26F7"/>
    <w:rsid w:val="00D07356"/>
    <w:rsid w:val="00D07BD2"/>
    <w:rsid w:val="00D22D46"/>
    <w:rsid w:val="00D30164"/>
    <w:rsid w:val="00D32678"/>
    <w:rsid w:val="00D330AA"/>
    <w:rsid w:val="00D3597D"/>
    <w:rsid w:val="00D41FC9"/>
    <w:rsid w:val="00D5204F"/>
    <w:rsid w:val="00D52087"/>
    <w:rsid w:val="00D53C8B"/>
    <w:rsid w:val="00D75CE3"/>
    <w:rsid w:val="00D81CD7"/>
    <w:rsid w:val="00D83399"/>
    <w:rsid w:val="00D962CD"/>
    <w:rsid w:val="00DA1C96"/>
    <w:rsid w:val="00DB7DEA"/>
    <w:rsid w:val="00DC62EC"/>
    <w:rsid w:val="00DD0A0B"/>
    <w:rsid w:val="00DD2CFD"/>
    <w:rsid w:val="00DE5D90"/>
    <w:rsid w:val="00DF0320"/>
    <w:rsid w:val="00E12721"/>
    <w:rsid w:val="00E15699"/>
    <w:rsid w:val="00E1602D"/>
    <w:rsid w:val="00E169A1"/>
    <w:rsid w:val="00E279BF"/>
    <w:rsid w:val="00E4038F"/>
    <w:rsid w:val="00E6346D"/>
    <w:rsid w:val="00E75057"/>
    <w:rsid w:val="00E75C74"/>
    <w:rsid w:val="00E81DA0"/>
    <w:rsid w:val="00E822AB"/>
    <w:rsid w:val="00E8739C"/>
    <w:rsid w:val="00E91DA2"/>
    <w:rsid w:val="00EA1799"/>
    <w:rsid w:val="00EA2DC6"/>
    <w:rsid w:val="00EA3EDB"/>
    <w:rsid w:val="00EB0166"/>
    <w:rsid w:val="00EF24A3"/>
    <w:rsid w:val="00EF34FD"/>
    <w:rsid w:val="00F0708C"/>
    <w:rsid w:val="00F10F5B"/>
    <w:rsid w:val="00F12887"/>
    <w:rsid w:val="00F236C0"/>
    <w:rsid w:val="00F31DD9"/>
    <w:rsid w:val="00F4197D"/>
    <w:rsid w:val="00F43533"/>
    <w:rsid w:val="00F57FE7"/>
    <w:rsid w:val="00F60AEE"/>
    <w:rsid w:val="00F733CB"/>
    <w:rsid w:val="00F82126"/>
    <w:rsid w:val="00F8463F"/>
    <w:rsid w:val="00FA7A66"/>
    <w:rsid w:val="00FC2E35"/>
    <w:rsid w:val="00FC4982"/>
    <w:rsid w:val="00FE274C"/>
    <w:rsid w:val="00FE2A16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301"/>
  <w15:docId w15:val="{3CE5BE05-FE9D-4060-A52B-BA6647DF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41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50</cp:revision>
  <cp:lastPrinted>2024-11-15T05:09:00Z</cp:lastPrinted>
  <dcterms:created xsi:type="dcterms:W3CDTF">2022-11-02T10:54:00Z</dcterms:created>
  <dcterms:modified xsi:type="dcterms:W3CDTF">2024-12-10T12:00:00Z</dcterms:modified>
</cp:coreProperties>
</file>