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18F0EEE0" w14:textId="6024C973" w:rsidR="000C05B6" w:rsidRDefault="000C05B6" w:rsidP="000C05B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31.01.2025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88-п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6FF4FAB5"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48054F">
        <w:rPr>
          <w:sz w:val="28"/>
          <w:szCs w:val="28"/>
          <w:lang w:val="ru-RU"/>
        </w:rPr>
        <w:t>постановлениями Правительства Ханты-Мансийского автономного округа – Югры от 10.11.2023 № 561-п «О государственной программе</w:t>
      </w:r>
      <w:r w:rsidR="0048054F" w:rsidRPr="0048054F">
        <w:rPr>
          <w:sz w:val="28"/>
          <w:szCs w:val="28"/>
          <w:lang w:val="ru-RU"/>
        </w:rPr>
        <w:t xml:space="preserve"> </w:t>
      </w:r>
      <w:r w:rsidR="0048054F">
        <w:rPr>
          <w:sz w:val="28"/>
          <w:szCs w:val="28"/>
          <w:lang w:val="ru-RU"/>
        </w:rPr>
        <w:t xml:space="preserve">Ханты-Мансийского автономного округа – Югры «Строительство», от 10.11.2023 </w:t>
      </w:r>
      <w:r w:rsidR="00655F03">
        <w:rPr>
          <w:sz w:val="28"/>
          <w:szCs w:val="28"/>
          <w:lang w:val="ru-RU"/>
        </w:rPr>
        <w:t xml:space="preserve">                         </w:t>
      </w:r>
      <w:r w:rsidR="0048054F">
        <w:rPr>
          <w:sz w:val="28"/>
          <w:szCs w:val="28"/>
          <w:lang w:val="ru-RU"/>
        </w:rPr>
        <w:t>№ 550-п «О государственной программе</w:t>
      </w:r>
      <w:r w:rsidR="0048054F" w:rsidRPr="0048054F">
        <w:rPr>
          <w:sz w:val="28"/>
          <w:szCs w:val="28"/>
          <w:lang w:val="ru-RU"/>
        </w:rPr>
        <w:t xml:space="preserve"> </w:t>
      </w:r>
      <w:r w:rsidR="0048054F">
        <w:rPr>
          <w:sz w:val="28"/>
          <w:szCs w:val="28"/>
          <w:lang w:val="ru-RU"/>
        </w:rPr>
        <w:t xml:space="preserve">Ханты-Мансийского автономного округа – Югры «Развитие образования»,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sidRPr="00B50240">
        <w:rPr>
          <w:sz w:val="28"/>
          <w:szCs w:val="28"/>
        </w:rPr>
        <w:t xml:space="preserve">в </w:t>
      </w:r>
      <w:r w:rsidR="0048054F" w:rsidRPr="00B50240">
        <w:rPr>
          <w:sz w:val="28"/>
          <w:szCs w:val="28"/>
          <w:lang w:val="ru-RU"/>
        </w:rPr>
        <w:t xml:space="preserve">целях приведения </w:t>
      </w:r>
      <w:r w:rsidR="00B50240" w:rsidRPr="00B50240">
        <w:rPr>
          <w:sz w:val="28"/>
          <w:szCs w:val="28"/>
          <w:lang w:val="ru-RU"/>
        </w:rPr>
        <w:t xml:space="preserve">муниципального </w:t>
      </w:r>
      <w:r w:rsidR="0048054F" w:rsidRPr="00B50240">
        <w:rPr>
          <w:sz w:val="28"/>
          <w:szCs w:val="28"/>
          <w:lang w:val="ru-RU"/>
        </w:rPr>
        <w:t>правового акта в соответствие с правовыми</w:t>
      </w:r>
      <w:r w:rsidR="0048054F">
        <w:rPr>
          <w:sz w:val="28"/>
          <w:szCs w:val="28"/>
          <w:lang w:val="ru-RU"/>
        </w:rPr>
        <w:t xml:space="preserve"> актами Ханты-Мансийского автономного округа – Югры, в</w:t>
      </w:r>
      <w:r w:rsidR="0048054F">
        <w:rPr>
          <w:sz w:val="28"/>
          <w:szCs w:val="28"/>
        </w:rPr>
        <w:t xml:space="preserve"> </w:t>
      </w:r>
      <w:r w:rsidR="00A07F01">
        <w:rPr>
          <w:sz w:val="28"/>
          <w:szCs w:val="28"/>
        </w:rPr>
        <w:t xml:space="preserve">связи с </w:t>
      </w:r>
      <w:r w:rsidR="0048054F">
        <w:rPr>
          <w:sz w:val="28"/>
          <w:szCs w:val="28"/>
          <w:lang w:val="ru-RU"/>
        </w:rPr>
        <w:t xml:space="preserve">кадровыми изменениями </w:t>
      </w:r>
      <w:r w:rsidR="00A07F01">
        <w:rPr>
          <w:sz w:val="28"/>
          <w:szCs w:val="28"/>
        </w:rPr>
        <w:t>администрация города Нефтеюганска постановляет:</w:t>
      </w:r>
      <w:r w:rsidR="00A07F01">
        <w:rPr>
          <w:sz w:val="28"/>
          <w:szCs w:val="28"/>
          <w:lang w:val="ru-RU"/>
        </w:rPr>
        <w:t xml:space="preserve"> </w:t>
      </w:r>
    </w:p>
    <w:p w14:paraId="7C8E3CF0" w14:textId="71AFA3D1"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lastRenderedPageBreak/>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377DEA" w:rsidRPr="003C784E">
        <w:rPr>
          <w:bCs/>
          <w:szCs w:val="28"/>
          <w:shd w:val="clear" w:color="auto" w:fill="FFFFFF"/>
        </w:rPr>
        <w:t>06.06.2024 № 1106-п</w:t>
      </w:r>
      <w:r w:rsidR="00E01B4D" w:rsidRPr="003C784E">
        <w:rPr>
          <w:bCs/>
          <w:szCs w:val="28"/>
          <w:shd w:val="clear" w:color="auto" w:fill="FFFFFF"/>
        </w:rPr>
        <w:t>, от 15.07.2024 № 1338-п</w:t>
      </w:r>
      <w:r w:rsidR="00501180" w:rsidRPr="003C784E">
        <w:rPr>
          <w:bCs/>
          <w:szCs w:val="28"/>
          <w:shd w:val="clear" w:color="auto" w:fill="FFFFFF"/>
        </w:rPr>
        <w:t>, от 14.10.2024 № 1740</w:t>
      </w:r>
      <w:r w:rsidR="00AA6645">
        <w:rPr>
          <w:bCs/>
          <w:szCs w:val="28"/>
          <w:shd w:val="clear" w:color="auto" w:fill="FFFFFF"/>
        </w:rPr>
        <w:t>-п</w:t>
      </w:r>
      <w:r w:rsidR="00EF4B04" w:rsidRPr="003C784E">
        <w:rPr>
          <w:bCs/>
          <w:szCs w:val="28"/>
          <w:shd w:val="clear" w:color="auto" w:fill="FFFFFF"/>
        </w:rPr>
        <w:t>, от 13.12.2024 №</w:t>
      </w:r>
      <w:r w:rsidR="00AA6645">
        <w:rPr>
          <w:bCs/>
          <w:szCs w:val="28"/>
          <w:shd w:val="clear" w:color="auto" w:fill="FFFFFF"/>
        </w:rPr>
        <w:t xml:space="preserve"> </w:t>
      </w:r>
      <w:r w:rsidR="00EF4B04" w:rsidRPr="003C784E">
        <w:rPr>
          <w:bCs/>
          <w:szCs w:val="28"/>
          <w:shd w:val="clear" w:color="auto" w:fill="FFFFFF"/>
        </w:rPr>
        <w:t>2056</w:t>
      </w:r>
      <w:r w:rsidR="00AA6645">
        <w:rPr>
          <w:bCs/>
          <w:szCs w:val="28"/>
          <w:shd w:val="clear" w:color="auto" w:fill="FFFFFF"/>
        </w:rPr>
        <w:t>-п</w:t>
      </w:r>
      <w:r w:rsidR="00124BD6">
        <w:rPr>
          <w:bCs/>
          <w:szCs w:val="28"/>
          <w:shd w:val="clear" w:color="auto" w:fill="FFFFFF"/>
        </w:rPr>
        <w:t xml:space="preserve">, </w:t>
      </w:r>
      <w:r w:rsidR="00124BD6" w:rsidRPr="00631221">
        <w:rPr>
          <w:bCs/>
          <w:szCs w:val="28"/>
          <w:shd w:val="clear" w:color="auto" w:fill="FFFFFF"/>
        </w:rPr>
        <w:t>от 25.12.2024 № 2123</w:t>
      </w:r>
      <w:r w:rsidR="00EB483C" w:rsidRPr="00631221">
        <w:rPr>
          <w:bCs/>
          <w:szCs w:val="28"/>
          <w:shd w:val="clear" w:color="auto" w:fill="FFFFFF"/>
        </w:rPr>
        <w:t>-п</w:t>
      </w:r>
      <w:r w:rsidR="00124BD6" w:rsidRPr="00631221">
        <w:rPr>
          <w:bCs/>
          <w:szCs w:val="28"/>
          <w:shd w:val="clear" w:color="auto" w:fill="FFFFFF"/>
        </w:rPr>
        <w:t>, от 26.12.2024 № 2128</w:t>
      </w:r>
      <w:r w:rsidR="00EB483C" w:rsidRPr="00631221">
        <w:rPr>
          <w:bCs/>
          <w:szCs w:val="28"/>
          <w:shd w:val="clear" w:color="auto" w:fill="FFFFFF"/>
        </w:rPr>
        <w:t>-</w:t>
      </w:r>
      <w:r w:rsidR="00EB483C">
        <w:rPr>
          <w:bCs/>
          <w:szCs w:val="28"/>
          <w:shd w:val="clear" w:color="auto" w:fill="FFFFFF"/>
        </w:rPr>
        <w:t>п</w:t>
      </w:r>
      <w:r w:rsidR="0048054F">
        <w:rPr>
          <w:bCs/>
          <w:szCs w:val="28"/>
          <w:shd w:val="clear" w:color="auto" w:fill="FFFFFF"/>
        </w:rPr>
        <w:t xml:space="preserve">, </w:t>
      </w:r>
      <w:r w:rsidR="0048054F" w:rsidRPr="00583CEB">
        <w:rPr>
          <w:bCs/>
          <w:szCs w:val="28"/>
          <w:shd w:val="clear" w:color="auto" w:fill="FFFFFF"/>
        </w:rPr>
        <w:t>от 17.01.2025 № 9-п</w:t>
      </w:r>
      <w:r w:rsidRPr="003C784E">
        <w:rPr>
          <w:bCs/>
          <w:szCs w:val="28"/>
          <w:shd w:val="clear" w:color="auto" w:fill="FFFFFF"/>
        </w:rPr>
        <w:t>)</w:t>
      </w:r>
      <w:r w:rsidRPr="003C784E">
        <w:rPr>
          <w:bCs/>
          <w:szCs w:val="28"/>
        </w:rPr>
        <w:t xml:space="preserve"> </w:t>
      </w:r>
      <w:r w:rsidRPr="003C784E">
        <w:rPr>
          <w:rFonts w:hint="eastAsia"/>
          <w:szCs w:val="28"/>
        </w:rPr>
        <w:t>следующие</w:t>
      </w:r>
      <w:r w:rsidRPr="003C784E">
        <w:rPr>
          <w:szCs w:val="28"/>
        </w:rPr>
        <w:t xml:space="preserve"> </w:t>
      </w:r>
      <w:r w:rsidRPr="003C784E">
        <w:rPr>
          <w:rFonts w:hint="eastAsia"/>
          <w:szCs w:val="28"/>
        </w:rPr>
        <w:t>изменения</w:t>
      </w:r>
      <w:r w:rsidR="00C43393" w:rsidRPr="003C784E">
        <w:rPr>
          <w:szCs w:val="28"/>
        </w:rPr>
        <w:t>, а именно</w:t>
      </w:r>
      <w:r w:rsidR="00AA6645">
        <w:rPr>
          <w:szCs w:val="28"/>
        </w:rPr>
        <w:t>:</w:t>
      </w:r>
      <w:r w:rsidR="00C43393" w:rsidRPr="003C784E">
        <w:rPr>
          <w:szCs w:val="28"/>
        </w:rPr>
        <w:t xml:space="preserve"> в приложении </w:t>
      </w:r>
      <w:r w:rsidR="00655F03">
        <w:rPr>
          <w:szCs w:val="28"/>
        </w:rPr>
        <w:t xml:space="preserve">                                           </w:t>
      </w:r>
      <w:r w:rsidR="00C43393" w:rsidRPr="003C784E">
        <w:rPr>
          <w:szCs w:val="28"/>
        </w:rPr>
        <w:t>к постановлению</w:t>
      </w:r>
      <w:r w:rsidRPr="003C784E">
        <w:rPr>
          <w:szCs w:val="28"/>
        </w:rPr>
        <w:t>:</w:t>
      </w:r>
      <w:r w:rsidRPr="00F74CF4">
        <w:rPr>
          <w:szCs w:val="28"/>
        </w:rPr>
        <w:t xml:space="preserve"> </w:t>
      </w:r>
    </w:p>
    <w:p w14:paraId="534CE7D3" w14:textId="77777777" w:rsidR="0048054F" w:rsidRPr="000850B4" w:rsidRDefault="0048054F" w:rsidP="0048054F">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t xml:space="preserve">1.1.В таблице 2 «Основные положения» паспорта </w:t>
      </w:r>
      <w:r w:rsidRPr="000850B4">
        <w:rPr>
          <w:rFonts w:ascii="Times New Roman" w:hAnsi="Times New Roman"/>
          <w:b w:val="0"/>
          <w:bCs/>
          <w:sz w:val="28"/>
          <w:szCs w:val="28"/>
        </w:rPr>
        <w:t>муниципальн</w:t>
      </w:r>
      <w:r w:rsidRPr="000850B4">
        <w:rPr>
          <w:rFonts w:ascii="Times New Roman" w:hAnsi="Times New Roman"/>
          <w:b w:val="0"/>
          <w:sz w:val="28"/>
          <w:szCs w:val="28"/>
        </w:rPr>
        <w:t xml:space="preserve">ой программы города Нефтеюганска «Развитие образования в городе Нефтеюганске» (далее – </w:t>
      </w:r>
      <w:r>
        <w:rPr>
          <w:rFonts w:ascii="Times New Roman" w:hAnsi="Times New Roman"/>
          <w:b w:val="0"/>
          <w:sz w:val="28"/>
          <w:szCs w:val="28"/>
        </w:rPr>
        <w:t xml:space="preserve">паспорт </w:t>
      </w:r>
      <w:r w:rsidRPr="000850B4">
        <w:rPr>
          <w:rFonts w:ascii="Times New Roman" w:hAnsi="Times New Roman"/>
          <w:b w:val="0"/>
          <w:sz w:val="28"/>
          <w:szCs w:val="28"/>
        </w:rPr>
        <w:t>муниципальн</w:t>
      </w:r>
      <w:r>
        <w:rPr>
          <w:rFonts w:ascii="Times New Roman" w:hAnsi="Times New Roman"/>
          <w:b w:val="0"/>
          <w:sz w:val="28"/>
          <w:szCs w:val="28"/>
        </w:rPr>
        <w:t>ой программы</w:t>
      </w:r>
      <w:r w:rsidRPr="000850B4">
        <w:rPr>
          <w:rFonts w:ascii="Times New Roman" w:hAnsi="Times New Roman"/>
          <w:b w:val="0"/>
          <w:sz w:val="28"/>
          <w:szCs w:val="28"/>
        </w:rPr>
        <w:t>):</w:t>
      </w:r>
    </w:p>
    <w:p w14:paraId="48666B6F" w14:textId="77777777" w:rsidR="0048054F" w:rsidRPr="00D47215" w:rsidRDefault="0048054F" w:rsidP="0048054F">
      <w:pPr>
        <w:tabs>
          <w:tab w:val="left" w:pos="709"/>
        </w:tabs>
        <w:ind w:firstLine="708"/>
        <w:jc w:val="both"/>
        <w:rPr>
          <w:rFonts w:ascii="Times New Roman" w:hAnsi="Times New Roman"/>
          <w:b w:val="0"/>
          <w:color w:val="FF0000"/>
          <w:sz w:val="28"/>
          <w:szCs w:val="28"/>
        </w:rPr>
      </w:pPr>
      <w:r w:rsidRPr="000850B4">
        <w:rPr>
          <w:rFonts w:ascii="Times New Roman" w:hAnsi="Times New Roman"/>
          <w:b w:val="0"/>
          <w:sz w:val="28"/>
          <w:szCs w:val="28"/>
        </w:rPr>
        <w:t>1.1.</w:t>
      </w:r>
      <w:proofErr w:type="gramStart"/>
      <w:r w:rsidRPr="000850B4">
        <w:rPr>
          <w:rFonts w:ascii="Times New Roman" w:hAnsi="Times New Roman"/>
          <w:b w:val="0"/>
          <w:sz w:val="28"/>
          <w:szCs w:val="28"/>
        </w:rPr>
        <w:t>1.</w:t>
      </w:r>
      <w:r w:rsidRPr="000850B4">
        <w:rPr>
          <w:rFonts w:ascii="Times New Roman" w:eastAsia="Calibri" w:hAnsi="Times New Roman"/>
          <w:b w:val="0"/>
          <w:sz w:val="28"/>
          <w:szCs w:val="28"/>
          <w:lang w:eastAsia="en-US"/>
        </w:rPr>
        <w:t>Строку</w:t>
      </w:r>
      <w:proofErr w:type="gramEnd"/>
      <w:r w:rsidRPr="000850B4">
        <w:rPr>
          <w:rFonts w:ascii="Times New Roman" w:eastAsia="Calibri" w:hAnsi="Times New Roman"/>
          <w:b w:val="0"/>
          <w:sz w:val="28"/>
          <w:szCs w:val="28"/>
          <w:lang w:eastAsia="en-US"/>
        </w:rPr>
        <w:t xml:space="preserve"> «</w:t>
      </w:r>
      <w:r w:rsidRPr="00F74CF4">
        <w:rPr>
          <w:rFonts w:ascii="Times New Roman" w:eastAsiaTheme="minorEastAsia" w:hAnsi="Times New Roman"/>
          <w:b w:val="0"/>
          <w:bCs/>
          <w:sz w:val="28"/>
          <w:szCs w:val="28"/>
        </w:rPr>
        <w:t>Ответственный исполнитель муниципальной программы</w:t>
      </w:r>
      <w:r w:rsidRPr="000850B4">
        <w:rPr>
          <w:rFonts w:ascii="Times New Roman" w:hAnsi="Times New Roman"/>
          <w:b w:val="0"/>
          <w:sz w:val="28"/>
          <w:szCs w:val="28"/>
        </w:rPr>
        <w:t>» изложить в следующей редакции:</w:t>
      </w:r>
    </w:p>
    <w:p w14:paraId="1C345CBD" w14:textId="77777777" w:rsidR="0048054F" w:rsidRPr="000850B4" w:rsidRDefault="0048054F" w:rsidP="0048054F">
      <w:pPr>
        <w:tabs>
          <w:tab w:val="left" w:pos="709"/>
        </w:tabs>
        <w:jc w:val="both"/>
        <w:rPr>
          <w:rFonts w:ascii="Times New Roman" w:hAnsi="Times New Roman"/>
          <w:b w:val="0"/>
          <w:sz w:val="28"/>
          <w:szCs w:val="28"/>
        </w:rPr>
      </w:pPr>
      <w:r w:rsidRPr="000850B4">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48054F" w:rsidRPr="003945B8" w14:paraId="2B4C67AE" w14:textId="77777777" w:rsidTr="00A03909">
        <w:trPr>
          <w:trHeight w:val="552"/>
        </w:trPr>
        <w:tc>
          <w:tcPr>
            <w:tcW w:w="3686" w:type="dxa"/>
            <w:shd w:val="clear" w:color="auto" w:fill="FFFFFF" w:themeFill="background1"/>
            <w:vAlign w:val="center"/>
          </w:tcPr>
          <w:p w14:paraId="1FD68937" w14:textId="77777777" w:rsidR="0048054F" w:rsidRPr="008A20CE" w:rsidRDefault="0048054F" w:rsidP="00A03909">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Ответственный исполнитель муниципальной программы</w:t>
            </w:r>
          </w:p>
        </w:tc>
        <w:tc>
          <w:tcPr>
            <w:tcW w:w="5812" w:type="dxa"/>
            <w:shd w:val="clear" w:color="auto" w:fill="FFFFFF" w:themeFill="background1"/>
          </w:tcPr>
          <w:p w14:paraId="045AD28F" w14:textId="77777777" w:rsidR="0048054F" w:rsidRPr="003945B8" w:rsidRDefault="0048054F" w:rsidP="00A03909">
            <w:pPr>
              <w:jc w:val="both"/>
              <w:rPr>
                <w:rFonts w:ascii="Times New Roman" w:hAnsi="Times New Roman"/>
                <w:b w:val="0"/>
                <w:bCs/>
                <w:sz w:val="28"/>
                <w:szCs w:val="28"/>
              </w:rPr>
            </w:pPr>
            <w:r w:rsidRPr="00BB14C1">
              <w:rPr>
                <w:rFonts w:ascii="Times New Roman" w:eastAsiaTheme="minorEastAsia" w:hAnsi="Times New Roman"/>
                <w:b w:val="0"/>
                <w:bCs/>
                <w:sz w:val="28"/>
                <w:szCs w:val="28"/>
              </w:rPr>
              <w:t>Департамент образования администрации города Нефтеюганска – Бородин Дмитрий Викторович</w:t>
            </w:r>
          </w:p>
        </w:tc>
      </w:tr>
    </w:tbl>
    <w:p w14:paraId="2D324CBD" w14:textId="77777777" w:rsidR="0048054F" w:rsidRDefault="0048054F" w:rsidP="0048054F">
      <w:pPr>
        <w:tabs>
          <w:tab w:val="left" w:pos="709"/>
        </w:tabs>
        <w:ind w:firstLine="708"/>
        <w:jc w:val="both"/>
        <w:rPr>
          <w:rFonts w:ascii="Times New Roman" w:hAnsi="Times New Roman"/>
          <w:b w:val="0"/>
          <w:sz w:val="28"/>
          <w:szCs w:val="28"/>
        </w:rPr>
      </w:pPr>
      <w:r>
        <w:rPr>
          <w:rFonts w:ascii="Times New Roman" w:hAnsi="Times New Roman"/>
          <w:b w:val="0"/>
          <w:sz w:val="28"/>
          <w:szCs w:val="28"/>
        </w:rPr>
        <w:t xml:space="preserve">                                                                                                                           ».</w:t>
      </w:r>
    </w:p>
    <w:p w14:paraId="7DB6AFEB" w14:textId="77777777" w:rsidR="0048054F" w:rsidRPr="00D47215" w:rsidRDefault="0048054F" w:rsidP="0048054F">
      <w:pPr>
        <w:tabs>
          <w:tab w:val="left" w:pos="709"/>
        </w:tabs>
        <w:jc w:val="both"/>
        <w:rPr>
          <w:rFonts w:ascii="Times New Roman" w:hAnsi="Times New Roman"/>
          <w:b w:val="0"/>
          <w:color w:val="FF0000"/>
          <w:sz w:val="28"/>
          <w:szCs w:val="28"/>
        </w:rPr>
      </w:pPr>
      <w:r>
        <w:rPr>
          <w:rFonts w:ascii="Times New Roman" w:hAnsi="Times New Roman"/>
          <w:b w:val="0"/>
          <w:sz w:val="28"/>
          <w:szCs w:val="28"/>
        </w:rPr>
        <w:tab/>
      </w:r>
      <w:r w:rsidRPr="000850B4">
        <w:rPr>
          <w:rFonts w:ascii="Times New Roman" w:hAnsi="Times New Roman"/>
          <w:b w:val="0"/>
          <w:sz w:val="28"/>
          <w:szCs w:val="28"/>
        </w:rPr>
        <w:t>1.1.</w:t>
      </w:r>
      <w:proofErr w:type="gramStart"/>
      <w:r>
        <w:rPr>
          <w:rFonts w:ascii="Times New Roman" w:hAnsi="Times New Roman"/>
          <w:b w:val="0"/>
          <w:sz w:val="28"/>
          <w:szCs w:val="28"/>
        </w:rPr>
        <w:t>2</w:t>
      </w:r>
      <w:r w:rsidRPr="000850B4">
        <w:rPr>
          <w:rFonts w:ascii="Times New Roman" w:hAnsi="Times New Roman"/>
          <w:b w:val="0"/>
          <w:sz w:val="28"/>
          <w:szCs w:val="28"/>
        </w:rPr>
        <w:t>.</w:t>
      </w:r>
      <w:r w:rsidRPr="000850B4">
        <w:rPr>
          <w:rFonts w:ascii="Times New Roman" w:eastAsia="Calibri" w:hAnsi="Times New Roman"/>
          <w:b w:val="0"/>
          <w:sz w:val="28"/>
          <w:szCs w:val="28"/>
          <w:lang w:eastAsia="en-US"/>
        </w:rPr>
        <w:t>Строку</w:t>
      </w:r>
      <w:proofErr w:type="gramEnd"/>
      <w:r w:rsidRPr="000850B4">
        <w:rPr>
          <w:rFonts w:ascii="Times New Roman" w:eastAsia="Calibri" w:hAnsi="Times New Roman"/>
          <w:b w:val="0"/>
          <w:sz w:val="28"/>
          <w:szCs w:val="28"/>
          <w:lang w:eastAsia="en-US"/>
        </w:rPr>
        <w:t xml:space="preserve"> «</w:t>
      </w:r>
      <w:r w:rsidRPr="00F74CF4">
        <w:rPr>
          <w:rFonts w:ascii="Times New Roman" w:eastAsiaTheme="minorEastAsia" w:hAnsi="Times New Roman"/>
          <w:b w:val="0"/>
          <w:bCs/>
          <w:sz w:val="28"/>
          <w:szCs w:val="28"/>
        </w:rPr>
        <w:t>Связь с национальными целями развития Российской Федерации/ Региональный проект/ Государственная программа Ханты-Мансийского автономного округа - Югры</w:t>
      </w:r>
      <w:r w:rsidRPr="000850B4">
        <w:rPr>
          <w:rFonts w:ascii="Times New Roman" w:hAnsi="Times New Roman"/>
          <w:b w:val="0"/>
          <w:sz w:val="28"/>
          <w:szCs w:val="28"/>
        </w:rPr>
        <w:t>» изложить в следующей редакции:</w:t>
      </w:r>
    </w:p>
    <w:p w14:paraId="6487D297" w14:textId="77777777" w:rsidR="0048054F" w:rsidRPr="000850B4" w:rsidRDefault="0048054F" w:rsidP="0048054F">
      <w:pPr>
        <w:tabs>
          <w:tab w:val="left" w:pos="709"/>
        </w:tabs>
        <w:jc w:val="both"/>
        <w:rPr>
          <w:rFonts w:ascii="Times New Roman" w:hAnsi="Times New Roman"/>
          <w:b w:val="0"/>
          <w:sz w:val="28"/>
          <w:szCs w:val="28"/>
        </w:rPr>
      </w:pPr>
      <w:r w:rsidRPr="000850B4">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48054F" w:rsidRPr="003945B8" w14:paraId="7AC018D2" w14:textId="77777777" w:rsidTr="00A03909">
        <w:trPr>
          <w:trHeight w:val="552"/>
        </w:trPr>
        <w:tc>
          <w:tcPr>
            <w:tcW w:w="3686" w:type="dxa"/>
            <w:shd w:val="clear" w:color="auto" w:fill="FFFFFF" w:themeFill="background1"/>
            <w:vAlign w:val="center"/>
          </w:tcPr>
          <w:p w14:paraId="49A6CD63" w14:textId="77777777" w:rsidR="0048054F" w:rsidRPr="008A20CE" w:rsidRDefault="0048054F" w:rsidP="00A03909">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5812" w:type="dxa"/>
            <w:shd w:val="clear" w:color="auto" w:fill="FFFFFF" w:themeFill="background1"/>
          </w:tcPr>
          <w:p w14:paraId="1F222356" w14:textId="77777777" w:rsidR="0048054F" w:rsidRPr="00395534" w:rsidRDefault="0048054F" w:rsidP="00A03909">
            <w:pPr>
              <w:jc w:val="both"/>
              <w:rPr>
                <w:rFonts w:ascii="Times New Roman" w:hAnsi="Times New Roman"/>
                <w:b w:val="0"/>
                <w:bCs/>
                <w:sz w:val="28"/>
                <w:szCs w:val="28"/>
              </w:rPr>
            </w:pPr>
            <w:r>
              <w:rPr>
                <w:rFonts w:ascii="Times New Roman" w:hAnsi="Times New Roman"/>
                <w:b w:val="0"/>
                <w:bCs/>
                <w:sz w:val="28"/>
                <w:szCs w:val="28"/>
              </w:rPr>
              <w:t>1</w:t>
            </w:r>
            <w:r w:rsidRPr="00395534">
              <w:rPr>
                <w:rFonts w:ascii="Times New Roman" w:hAnsi="Times New Roman"/>
                <w:b w:val="0"/>
                <w:bCs/>
                <w:sz w:val="28"/>
                <w:szCs w:val="28"/>
              </w:rPr>
              <w:t>.</w:t>
            </w:r>
            <w:r w:rsidRPr="00395534">
              <w:rPr>
                <w:rFonts w:ascii="Times New Roman" w:hAnsi="Times New Roman"/>
                <w:b w:val="0"/>
                <w:sz w:val="28"/>
                <w:szCs w:val="28"/>
              </w:rPr>
              <w:t>Реализация потенциала каждого человека, развитие его талантов, воспитание патриотичной и социально ответственной личности</w:t>
            </w:r>
            <w:r w:rsidRPr="00395534">
              <w:rPr>
                <w:rFonts w:ascii="Times New Roman" w:hAnsi="Times New Roman"/>
                <w:b w:val="0"/>
                <w:bCs/>
                <w:sz w:val="28"/>
                <w:szCs w:val="28"/>
              </w:rPr>
              <w:t xml:space="preserve"> /Региональный проект «</w:t>
            </w:r>
            <w:r w:rsidRPr="00395534">
              <w:rPr>
                <w:rFonts w:ascii="Times New Roman" w:hAnsi="Times New Roman"/>
                <w:b w:val="0"/>
                <w:sz w:val="28"/>
                <w:szCs w:val="28"/>
              </w:rPr>
              <w:t>Педагоги и наставники</w:t>
            </w:r>
            <w:r w:rsidRPr="00395534">
              <w:rPr>
                <w:rFonts w:ascii="Times New Roman" w:hAnsi="Times New Roman"/>
                <w:b w:val="0"/>
                <w:bCs/>
                <w:sz w:val="28"/>
                <w:szCs w:val="28"/>
              </w:rPr>
              <w:t>»/ Региональный проект «</w:t>
            </w:r>
            <w:r w:rsidRPr="00395534">
              <w:rPr>
                <w:rFonts w:ascii="Times New Roman" w:hAnsi="Times New Roman"/>
                <w:b w:val="0"/>
                <w:sz w:val="28"/>
                <w:szCs w:val="28"/>
              </w:rPr>
              <w:t>Все лучшее детям</w:t>
            </w:r>
            <w:r w:rsidRPr="00395534">
              <w:rPr>
                <w:rFonts w:ascii="Times New Roman" w:hAnsi="Times New Roman"/>
                <w:b w:val="0"/>
                <w:bCs/>
                <w:sz w:val="28"/>
                <w:szCs w:val="28"/>
              </w:rPr>
              <w:t>»/Региональный проект «</w:t>
            </w:r>
            <w:r w:rsidRPr="00395534">
              <w:rPr>
                <w:rFonts w:ascii="Times New Roman" w:hAnsi="Times New Roman"/>
                <w:b w:val="0"/>
                <w:sz w:val="28"/>
                <w:szCs w:val="28"/>
              </w:rPr>
              <w:t>Создание условий для обучения, отдыха и оздоровления детей и молодежи</w:t>
            </w:r>
            <w:r w:rsidRPr="00395534">
              <w:rPr>
                <w:rFonts w:ascii="Times New Roman" w:hAnsi="Times New Roman"/>
                <w:b w:val="0"/>
                <w:bCs/>
                <w:sz w:val="28"/>
                <w:szCs w:val="28"/>
              </w:rPr>
              <w:t>»/ Государственная программа Ханты-Мансийского автономного округа – Югры «Развитие образования».</w:t>
            </w:r>
          </w:p>
          <w:p w14:paraId="7BB261F2" w14:textId="77777777" w:rsidR="0048054F" w:rsidRPr="00395534" w:rsidRDefault="0048054F" w:rsidP="00A03909">
            <w:pPr>
              <w:jc w:val="both"/>
              <w:rPr>
                <w:rFonts w:ascii="Times New Roman" w:hAnsi="Times New Roman"/>
                <w:b w:val="0"/>
                <w:bCs/>
                <w:sz w:val="28"/>
                <w:szCs w:val="28"/>
              </w:rPr>
            </w:pPr>
            <w:r w:rsidRPr="00395534">
              <w:rPr>
                <w:rFonts w:ascii="Times New Roman" w:hAnsi="Times New Roman"/>
                <w:b w:val="0"/>
                <w:bCs/>
                <w:sz w:val="28"/>
                <w:szCs w:val="28"/>
              </w:rPr>
              <w:t>2.Цифровая трансформация</w:t>
            </w:r>
            <w:r w:rsidRPr="00395534">
              <w:rPr>
                <w:rFonts w:ascii="Times New Roman" w:hAnsi="Times New Roman"/>
                <w:b w:val="0"/>
                <w:sz w:val="28"/>
                <w:szCs w:val="28"/>
              </w:rPr>
              <w:t xml:space="preserve"> государственного и муниципального управления, экономики и социальной сферы</w:t>
            </w:r>
            <w:r w:rsidRPr="00395534">
              <w:rPr>
                <w:rFonts w:ascii="Times New Roman" w:hAnsi="Times New Roman"/>
                <w:b w:val="0"/>
                <w:bCs/>
                <w:sz w:val="28"/>
                <w:szCs w:val="28"/>
              </w:rPr>
              <w:t xml:space="preserve"> /Региональный проект «</w:t>
            </w:r>
            <w:r w:rsidRPr="00395534">
              <w:rPr>
                <w:rFonts w:ascii="Times New Roman CYR" w:hAnsi="Times New Roman CYR" w:cs="Times New Roman CYR"/>
                <w:b w:val="0"/>
                <w:sz w:val="28"/>
                <w:szCs w:val="28"/>
              </w:rPr>
              <w:t>Повышение финансовой грамотности</w:t>
            </w:r>
            <w:r w:rsidRPr="00395534">
              <w:rPr>
                <w:rFonts w:ascii="Times New Roman" w:hAnsi="Times New Roman"/>
                <w:b w:val="0"/>
                <w:bCs/>
                <w:sz w:val="28"/>
                <w:szCs w:val="28"/>
              </w:rPr>
              <w:t>»/ Государственная программа Ханты-Мансийского автономного округа – Югры «Развитие образования».</w:t>
            </w:r>
          </w:p>
          <w:p w14:paraId="05647A9A" w14:textId="70047255" w:rsidR="0048054F" w:rsidRPr="003945B8" w:rsidRDefault="0048054F" w:rsidP="00B9255F">
            <w:pPr>
              <w:jc w:val="both"/>
              <w:rPr>
                <w:rFonts w:ascii="Times New Roman" w:hAnsi="Times New Roman"/>
                <w:b w:val="0"/>
                <w:bCs/>
                <w:sz w:val="28"/>
                <w:szCs w:val="28"/>
              </w:rPr>
            </w:pPr>
            <w:r w:rsidRPr="00395534">
              <w:rPr>
                <w:rFonts w:ascii="Times New Roman" w:hAnsi="Times New Roman"/>
                <w:b w:val="0"/>
                <w:bCs/>
                <w:sz w:val="28"/>
                <w:szCs w:val="28"/>
              </w:rPr>
              <w:t>3.</w:t>
            </w:r>
            <w:r w:rsidRPr="00395534">
              <w:rPr>
                <w:rFonts w:ascii="Times New Roman" w:hAnsi="Times New Roman"/>
                <w:b w:val="0"/>
                <w:sz w:val="28"/>
                <w:szCs w:val="28"/>
              </w:rPr>
              <w:t>Устойчивая и динамичная экономика</w:t>
            </w:r>
            <w:r w:rsidRPr="0025708A">
              <w:rPr>
                <w:rFonts w:ascii="Times New Roman" w:hAnsi="Times New Roman"/>
                <w:b w:val="0"/>
                <w:bCs/>
                <w:color w:val="FF0000"/>
                <w:sz w:val="28"/>
                <w:szCs w:val="28"/>
              </w:rPr>
              <w:t xml:space="preserve"> </w:t>
            </w:r>
            <w:r>
              <w:rPr>
                <w:rFonts w:ascii="Times New Roman" w:hAnsi="Times New Roman"/>
                <w:b w:val="0"/>
                <w:bCs/>
                <w:sz w:val="28"/>
                <w:szCs w:val="28"/>
              </w:rPr>
              <w:t>/Региональный проект «Педагоги и наставники»/ Государственная программа Ханты-Мансийского автономного округа – Югры «Развитие образования».</w:t>
            </w:r>
          </w:p>
        </w:tc>
      </w:tr>
    </w:tbl>
    <w:p w14:paraId="368516F1" w14:textId="77777777" w:rsidR="0048054F" w:rsidRPr="00EE4F0D" w:rsidRDefault="0048054F" w:rsidP="0048054F">
      <w:pPr>
        <w:ind w:firstLine="708"/>
        <w:jc w:val="both"/>
        <w:rPr>
          <w:rFonts w:ascii="Times New Roman" w:hAnsi="Times New Roman"/>
          <w:b w:val="0"/>
          <w:sz w:val="28"/>
          <w:szCs w:val="28"/>
        </w:rPr>
      </w:pPr>
      <w:r w:rsidRPr="00EE4F0D">
        <w:rPr>
          <w:rFonts w:ascii="Times New Roman" w:hAnsi="Times New Roman"/>
          <w:b w:val="0"/>
          <w:sz w:val="28"/>
          <w:szCs w:val="28"/>
        </w:rPr>
        <w:t xml:space="preserve">                                                                                                    </w:t>
      </w:r>
      <w:r>
        <w:rPr>
          <w:rFonts w:ascii="Times New Roman" w:hAnsi="Times New Roman"/>
          <w:b w:val="0"/>
          <w:sz w:val="28"/>
          <w:szCs w:val="28"/>
        </w:rPr>
        <w:t xml:space="preserve">                 </w:t>
      </w:r>
      <w:r w:rsidRPr="00EE4F0D">
        <w:rPr>
          <w:rFonts w:ascii="Times New Roman" w:hAnsi="Times New Roman"/>
          <w:b w:val="0"/>
          <w:sz w:val="28"/>
          <w:szCs w:val="28"/>
        </w:rPr>
        <w:t xml:space="preserve">     ».</w:t>
      </w:r>
    </w:p>
    <w:p w14:paraId="2ACDEFB2" w14:textId="77777777" w:rsidR="0048054F" w:rsidRPr="00236B45" w:rsidRDefault="0048054F" w:rsidP="0048054F">
      <w:pPr>
        <w:ind w:firstLine="708"/>
        <w:jc w:val="both"/>
        <w:rPr>
          <w:rFonts w:ascii="Times New Roman" w:eastAsia="Calibri" w:hAnsi="Times New Roman"/>
          <w:b w:val="0"/>
          <w:bCs/>
          <w:sz w:val="28"/>
          <w:szCs w:val="28"/>
          <w:lang w:eastAsia="en-US"/>
        </w:rPr>
      </w:pPr>
      <w:r w:rsidRPr="00236B45">
        <w:rPr>
          <w:rFonts w:ascii="Times New Roman" w:eastAsia="Calibri" w:hAnsi="Times New Roman"/>
          <w:b w:val="0"/>
          <w:bCs/>
          <w:sz w:val="28"/>
          <w:szCs w:val="28"/>
          <w:lang w:eastAsia="en-US"/>
        </w:rPr>
        <w:lastRenderedPageBreak/>
        <w:t>1.</w:t>
      </w:r>
      <w:proofErr w:type="gramStart"/>
      <w:r w:rsidRPr="00236B45">
        <w:rPr>
          <w:rFonts w:ascii="Times New Roman" w:eastAsia="Calibri" w:hAnsi="Times New Roman"/>
          <w:b w:val="0"/>
          <w:bCs/>
          <w:sz w:val="28"/>
          <w:szCs w:val="28"/>
          <w:lang w:eastAsia="en-US"/>
        </w:rPr>
        <w:t>2.</w:t>
      </w:r>
      <w:r w:rsidRPr="00236B45">
        <w:rPr>
          <w:rFonts w:ascii="Times New Roman" w:hAnsi="Times New Roman"/>
          <w:b w:val="0"/>
          <w:sz w:val="28"/>
          <w:szCs w:val="28"/>
        </w:rPr>
        <w:t>Таблицу</w:t>
      </w:r>
      <w:proofErr w:type="gramEnd"/>
      <w:r w:rsidRPr="00236B45">
        <w:rPr>
          <w:rFonts w:ascii="Times New Roman" w:hAnsi="Times New Roman"/>
          <w:b w:val="0"/>
          <w:sz w:val="28"/>
          <w:szCs w:val="28"/>
        </w:rPr>
        <w:t xml:space="preserve"> 3 «Показатели муниципальной программы» паспорта муниципальной программы изложить </w:t>
      </w:r>
      <w:r w:rsidRPr="00236B45">
        <w:rPr>
          <w:rFonts w:ascii="Times New Roman" w:eastAsia="Calibri" w:hAnsi="Times New Roman"/>
          <w:b w:val="0"/>
          <w:bCs/>
          <w:sz w:val="28"/>
          <w:szCs w:val="28"/>
          <w:lang w:eastAsia="en-US"/>
        </w:rPr>
        <w:t xml:space="preserve">согласно приложению 1 к настоящему постановлению. </w:t>
      </w:r>
    </w:p>
    <w:p w14:paraId="397158D4" w14:textId="77777777" w:rsidR="0048054F" w:rsidRPr="00236B45" w:rsidRDefault="0048054F" w:rsidP="0048054F">
      <w:pPr>
        <w:ind w:firstLine="708"/>
        <w:jc w:val="both"/>
        <w:rPr>
          <w:rFonts w:ascii="Times New Roman" w:eastAsia="Calibri" w:hAnsi="Times New Roman"/>
          <w:b w:val="0"/>
          <w:bCs/>
          <w:sz w:val="28"/>
          <w:szCs w:val="28"/>
          <w:lang w:eastAsia="en-US"/>
        </w:rPr>
      </w:pPr>
      <w:r w:rsidRPr="00236B45">
        <w:rPr>
          <w:rFonts w:ascii="Times New Roman" w:eastAsia="Calibri" w:hAnsi="Times New Roman"/>
          <w:b w:val="0"/>
          <w:bCs/>
          <w:sz w:val="28"/>
          <w:szCs w:val="28"/>
          <w:lang w:eastAsia="en-US"/>
        </w:rPr>
        <w:t>1.</w:t>
      </w:r>
      <w:proofErr w:type="gramStart"/>
      <w:r w:rsidRPr="00236B45">
        <w:rPr>
          <w:rFonts w:ascii="Times New Roman" w:eastAsia="Calibri" w:hAnsi="Times New Roman"/>
          <w:b w:val="0"/>
          <w:bCs/>
          <w:sz w:val="28"/>
          <w:szCs w:val="28"/>
          <w:lang w:eastAsia="en-US"/>
        </w:rPr>
        <w:t>3.</w:t>
      </w:r>
      <w:r w:rsidRPr="00236B45">
        <w:rPr>
          <w:rFonts w:ascii="Times New Roman" w:hAnsi="Times New Roman"/>
          <w:b w:val="0"/>
          <w:sz w:val="28"/>
          <w:szCs w:val="28"/>
        </w:rPr>
        <w:t>Таблицу</w:t>
      </w:r>
      <w:proofErr w:type="gramEnd"/>
      <w:r w:rsidRPr="00236B45">
        <w:rPr>
          <w:rFonts w:ascii="Times New Roman" w:hAnsi="Times New Roman"/>
          <w:b w:val="0"/>
          <w:sz w:val="28"/>
          <w:szCs w:val="28"/>
        </w:rPr>
        <w:t xml:space="preserve"> 4 «План достижения показателей муниципальной программы в 2025 году» паспорта муниципальной программы изложить </w:t>
      </w:r>
      <w:r w:rsidRPr="00236B45">
        <w:rPr>
          <w:rFonts w:ascii="Times New Roman" w:eastAsia="Calibri" w:hAnsi="Times New Roman"/>
          <w:b w:val="0"/>
          <w:bCs/>
          <w:sz w:val="28"/>
          <w:szCs w:val="28"/>
          <w:lang w:eastAsia="en-US"/>
        </w:rPr>
        <w:t xml:space="preserve">согласно приложению 2 к настоящему постановлению. </w:t>
      </w:r>
    </w:p>
    <w:p w14:paraId="4C699CB3" w14:textId="77777777" w:rsidR="0048054F" w:rsidRPr="00236B45" w:rsidRDefault="0048054F" w:rsidP="0048054F">
      <w:pPr>
        <w:ind w:firstLine="708"/>
        <w:jc w:val="both"/>
        <w:rPr>
          <w:rFonts w:ascii="Times New Roman" w:eastAsia="Calibri" w:hAnsi="Times New Roman"/>
          <w:b w:val="0"/>
          <w:bCs/>
          <w:sz w:val="28"/>
          <w:szCs w:val="28"/>
          <w:lang w:eastAsia="en-US"/>
        </w:rPr>
      </w:pPr>
      <w:r w:rsidRPr="00236B45">
        <w:rPr>
          <w:rFonts w:ascii="Times New Roman" w:eastAsia="Calibri" w:hAnsi="Times New Roman"/>
          <w:b w:val="0"/>
          <w:bCs/>
          <w:sz w:val="28"/>
          <w:szCs w:val="28"/>
          <w:lang w:eastAsia="en-US"/>
        </w:rPr>
        <w:t>1.</w:t>
      </w:r>
      <w:proofErr w:type="gramStart"/>
      <w:r w:rsidRPr="00236B45">
        <w:rPr>
          <w:rFonts w:ascii="Times New Roman" w:eastAsia="Calibri" w:hAnsi="Times New Roman"/>
          <w:b w:val="0"/>
          <w:bCs/>
          <w:sz w:val="28"/>
          <w:szCs w:val="28"/>
          <w:lang w:eastAsia="en-US"/>
        </w:rPr>
        <w:t>4.</w:t>
      </w:r>
      <w:r w:rsidRPr="00236B45">
        <w:rPr>
          <w:rFonts w:ascii="Times New Roman" w:hAnsi="Times New Roman"/>
          <w:b w:val="0"/>
          <w:sz w:val="28"/>
          <w:szCs w:val="28"/>
        </w:rPr>
        <w:t>Таблицу</w:t>
      </w:r>
      <w:proofErr w:type="gramEnd"/>
      <w:r w:rsidRPr="00236B45">
        <w:rPr>
          <w:rFonts w:ascii="Times New Roman" w:hAnsi="Times New Roman"/>
          <w:b w:val="0"/>
          <w:sz w:val="28"/>
          <w:szCs w:val="28"/>
        </w:rPr>
        <w:t xml:space="preserve"> 5 «</w:t>
      </w:r>
      <w:r w:rsidRPr="00236B45">
        <w:rPr>
          <w:rFonts w:ascii="Times New Roman" w:hAnsi="Times New Roman"/>
          <w:b w:val="0"/>
          <w:bCs/>
          <w:sz w:val="28"/>
          <w:szCs w:val="28"/>
        </w:rPr>
        <w:t xml:space="preserve">Структура муниципальной программы» </w:t>
      </w:r>
      <w:r w:rsidRPr="00236B45">
        <w:rPr>
          <w:rFonts w:ascii="Times New Roman" w:hAnsi="Times New Roman"/>
          <w:b w:val="0"/>
          <w:sz w:val="28"/>
          <w:szCs w:val="28"/>
        </w:rPr>
        <w:t xml:space="preserve">паспорта муниципальной программы изложить </w:t>
      </w:r>
      <w:r w:rsidRPr="00236B45">
        <w:rPr>
          <w:rFonts w:ascii="Times New Roman" w:eastAsia="Calibri" w:hAnsi="Times New Roman"/>
          <w:b w:val="0"/>
          <w:bCs/>
          <w:sz w:val="28"/>
          <w:szCs w:val="28"/>
          <w:lang w:eastAsia="en-US"/>
        </w:rPr>
        <w:t>согласно приложению 3 к настоящему постановлению.</w:t>
      </w:r>
    </w:p>
    <w:p w14:paraId="0AAD5726" w14:textId="44FD0EE9" w:rsidR="0048054F" w:rsidRPr="00236B45" w:rsidRDefault="00FB73A5" w:rsidP="0048054F">
      <w:pPr>
        <w:ind w:firstLine="708"/>
        <w:jc w:val="both"/>
        <w:rPr>
          <w:rFonts w:ascii="Times New Roman" w:hAnsi="Times New Roman"/>
          <w:b w:val="0"/>
          <w:sz w:val="28"/>
          <w:szCs w:val="28"/>
        </w:rPr>
      </w:pPr>
      <w:r>
        <w:rPr>
          <w:rFonts w:ascii="Times New Roman" w:eastAsia="Calibri" w:hAnsi="Times New Roman"/>
          <w:b w:val="0"/>
          <w:bCs/>
          <w:sz w:val="28"/>
          <w:szCs w:val="28"/>
          <w:lang w:eastAsia="en-US"/>
        </w:rPr>
        <w:t>1.</w:t>
      </w:r>
      <w:proofErr w:type="gramStart"/>
      <w:r>
        <w:rPr>
          <w:rFonts w:ascii="Times New Roman" w:eastAsia="Calibri" w:hAnsi="Times New Roman"/>
          <w:b w:val="0"/>
          <w:bCs/>
          <w:sz w:val="28"/>
          <w:szCs w:val="28"/>
          <w:lang w:eastAsia="en-US"/>
        </w:rPr>
        <w:t>5.Приложение</w:t>
      </w:r>
      <w:proofErr w:type="gramEnd"/>
      <w:r>
        <w:rPr>
          <w:rFonts w:ascii="Times New Roman" w:eastAsia="Calibri" w:hAnsi="Times New Roman"/>
          <w:b w:val="0"/>
          <w:bCs/>
          <w:sz w:val="28"/>
          <w:szCs w:val="28"/>
          <w:lang w:eastAsia="en-US"/>
        </w:rPr>
        <w:t xml:space="preserve"> 3 к постановлению </w:t>
      </w:r>
      <w:r w:rsidR="0048054F" w:rsidRPr="00236B45">
        <w:rPr>
          <w:rFonts w:ascii="Times New Roman" w:hAnsi="Times New Roman"/>
          <w:b w:val="0"/>
          <w:sz w:val="28"/>
          <w:szCs w:val="28"/>
        </w:rPr>
        <w:t xml:space="preserve">изложить </w:t>
      </w:r>
      <w:r w:rsidR="0048054F" w:rsidRPr="00236B45">
        <w:rPr>
          <w:rFonts w:ascii="Times New Roman" w:eastAsia="Calibri" w:hAnsi="Times New Roman"/>
          <w:b w:val="0"/>
          <w:bCs/>
          <w:sz w:val="28"/>
          <w:szCs w:val="28"/>
          <w:lang w:eastAsia="en-US"/>
        </w:rPr>
        <w:t xml:space="preserve">согласно приложению </w:t>
      </w:r>
      <w:r w:rsidR="0048054F" w:rsidRPr="00EE4F0D">
        <w:rPr>
          <w:rFonts w:ascii="Times New Roman" w:eastAsia="Calibri" w:hAnsi="Times New Roman"/>
          <w:b w:val="0"/>
          <w:bCs/>
          <w:sz w:val="28"/>
          <w:szCs w:val="28"/>
          <w:lang w:eastAsia="en-US"/>
        </w:rPr>
        <w:t>4</w:t>
      </w:r>
      <w:r w:rsidR="0048054F" w:rsidRPr="00236B45">
        <w:rPr>
          <w:rFonts w:ascii="Times New Roman" w:eastAsia="Calibri" w:hAnsi="Times New Roman"/>
          <w:b w:val="0"/>
          <w:bCs/>
          <w:sz w:val="28"/>
          <w:szCs w:val="28"/>
          <w:lang w:eastAsia="en-US"/>
        </w:rPr>
        <w:t xml:space="preserve"> </w:t>
      </w:r>
      <w:r w:rsidR="00655F03">
        <w:rPr>
          <w:rFonts w:ascii="Times New Roman" w:eastAsia="Calibri" w:hAnsi="Times New Roman"/>
          <w:b w:val="0"/>
          <w:bCs/>
          <w:sz w:val="28"/>
          <w:szCs w:val="28"/>
          <w:lang w:eastAsia="en-US"/>
        </w:rPr>
        <w:t xml:space="preserve">                    </w:t>
      </w:r>
      <w:r w:rsidR="0048054F" w:rsidRPr="00236B45">
        <w:rPr>
          <w:rFonts w:ascii="Times New Roman" w:eastAsia="Calibri" w:hAnsi="Times New Roman"/>
          <w:b w:val="0"/>
          <w:bCs/>
          <w:sz w:val="28"/>
          <w:szCs w:val="28"/>
          <w:lang w:eastAsia="en-US"/>
        </w:rPr>
        <w:t>к настоящему постановлению.</w:t>
      </w:r>
    </w:p>
    <w:p w14:paraId="36F4F14C" w14:textId="77777777" w:rsidR="0048054F" w:rsidRDefault="0048054F" w:rsidP="0048054F">
      <w:pPr>
        <w:ind w:firstLine="709"/>
        <w:jc w:val="both"/>
        <w:rPr>
          <w:rFonts w:ascii="Times New Roman" w:hAnsi="Times New Roman"/>
          <w:b w:val="0"/>
          <w:sz w:val="28"/>
          <w:szCs w:val="28"/>
        </w:rPr>
      </w:pPr>
      <w:r w:rsidRPr="000850B4">
        <w:rPr>
          <w:rFonts w:ascii="Times New Roman" w:hAnsi="Times New Roman"/>
          <w:b w:val="0"/>
          <w:sz w:val="28"/>
          <w:szCs w:val="28"/>
        </w:rPr>
        <w:t>2.Департаменту по делам администрации города (</w:t>
      </w:r>
      <w:proofErr w:type="spellStart"/>
      <w:r w:rsidRPr="000850B4">
        <w:rPr>
          <w:rFonts w:ascii="Times New Roman" w:hAnsi="Times New Roman"/>
          <w:b w:val="0"/>
          <w:sz w:val="28"/>
          <w:szCs w:val="28"/>
        </w:rPr>
        <w:t>Филинова</w:t>
      </w:r>
      <w:proofErr w:type="spellEnd"/>
      <w:r w:rsidRPr="000850B4">
        <w:rPr>
          <w:rFonts w:ascii="Times New Roman" w:hAnsi="Times New Roman"/>
          <w:b w:val="0"/>
          <w:sz w:val="28"/>
          <w:szCs w:val="28"/>
        </w:rPr>
        <w:t xml:space="preserve"> Н.В.) разместить постановление на официальном сайте органов местного самоуправления города Нефтеюганска.</w:t>
      </w:r>
    </w:p>
    <w:p w14:paraId="6DD9B5B1" w14:textId="0740312D" w:rsidR="0048054F" w:rsidRPr="00F74CF4" w:rsidRDefault="0048054F" w:rsidP="0048054F">
      <w:pPr>
        <w:ind w:firstLine="709"/>
        <w:jc w:val="both"/>
        <w:rPr>
          <w:rFonts w:ascii="Times New Roman" w:hAnsi="Times New Roman"/>
          <w:b w:val="0"/>
          <w:bCs/>
          <w:iCs/>
          <w:sz w:val="28"/>
          <w:szCs w:val="28"/>
        </w:rPr>
      </w:pPr>
      <w:r w:rsidRPr="00F20955">
        <w:rPr>
          <w:rFonts w:ascii="Times New Roman" w:hAnsi="Times New Roman"/>
          <w:b w:val="0"/>
          <w:sz w:val="28"/>
          <w:szCs w:val="28"/>
        </w:rPr>
        <w:t>3.Постановление вступает в силу и распространя</w:t>
      </w:r>
      <w:r w:rsidR="00655F03">
        <w:rPr>
          <w:rFonts w:ascii="Times New Roman" w:hAnsi="Times New Roman"/>
          <w:b w:val="0"/>
          <w:sz w:val="28"/>
          <w:szCs w:val="28"/>
        </w:rPr>
        <w:t>е</w:t>
      </w:r>
      <w:r w:rsidRPr="00F20955">
        <w:rPr>
          <w:rFonts w:ascii="Times New Roman" w:hAnsi="Times New Roman"/>
          <w:b w:val="0"/>
          <w:sz w:val="28"/>
          <w:szCs w:val="28"/>
        </w:rPr>
        <w:t xml:space="preserve">т свое действие на </w:t>
      </w:r>
      <w:r w:rsidRPr="00027EE8">
        <w:rPr>
          <w:rFonts w:ascii="Times New Roman" w:hAnsi="Times New Roman"/>
          <w:b w:val="0"/>
          <w:sz w:val="28"/>
          <w:szCs w:val="28"/>
        </w:rPr>
        <w:t>правоотношения, возникшие с 01.01.2025, кроме п.1.1.1, который вступает в силу после его подписания.</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29D78ADA" w14:textId="0A9D83FF" w:rsidR="00E52C95" w:rsidRPr="00F74CF4" w:rsidRDefault="00C93DE6"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а</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sidR="00460FC8">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r w:rsidR="00655F03">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1E4452C9" w14:textId="509E30D0" w:rsidR="00037B8A" w:rsidRDefault="00037B8A" w:rsidP="0065008B">
      <w:pPr>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3906" w:type="dxa"/>
        <w:tblInd w:w="10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tblGrid>
      <w:tr w:rsidR="00557D56" w:rsidRPr="00557D56" w14:paraId="6DAEB91C" w14:textId="77777777" w:rsidTr="00557D56">
        <w:trPr>
          <w:trHeight w:val="1245"/>
        </w:trPr>
        <w:tc>
          <w:tcPr>
            <w:tcW w:w="3906" w:type="dxa"/>
          </w:tcPr>
          <w:p w14:paraId="315BDC19" w14:textId="77777777" w:rsidR="005B094D" w:rsidRPr="00557D56" w:rsidRDefault="005B094D" w:rsidP="005B094D">
            <w:pPr>
              <w:jc w:val="right"/>
              <w:rPr>
                <w:rFonts w:ascii="Times New Roman" w:hAnsi="Times New Roman"/>
                <w:b w:val="0"/>
                <w:sz w:val="28"/>
                <w:szCs w:val="28"/>
              </w:rPr>
            </w:pPr>
            <w:r w:rsidRPr="00557D56">
              <w:rPr>
                <w:rFonts w:ascii="Times New Roman" w:hAnsi="Times New Roman"/>
                <w:b w:val="0"/>
                <w:sz w:val="28"/>
                <w:szCs w:val="28"/>
              </w:rPr>
              <w:lastRenderedPageBreak/>
              <w:t>Приложение</w:t>
            </w:r>
            <w:r>
              <w:rPr>
                <w:rFonts w:ascii="Times New Roman" w:hAnsi="Times New Roman"/>
                <w:b w:val="0"/>
                <w:sz w:val="28"/>
                <w:szCs w:val="28"/>
              </w:rPr>
              <w:t xml:space="preserve"> </w:t>
            </w:r>
            <w:r w:rsidRPr="00EE4F0D">
              <w:rPr>
                <w:rFonts w:ascii="Times New Roman" w:hAnsi="Times New Roman"/>
                <w:b w:val="0"/>
                <w:sz w:val="28"/>
                <w:szCs w:val="28"/>
              </w:rPr>
              <w:t>1</w:t>
            </w:r>
            <w:r w:rsidRPr="00557D56">
              <w:rPr>
                <w:rFonts w:ascii="Times New Roman" w:hAnsi="Times New Roman"/>
                <w:b w:val="0"/>
                <w:sz w:val="28"/>
                <w:szCs w:val="28"/>
              </w:rPr>
              <w:t xml:space="preserve"> </w:t>
            </w:r>
          </w:p>
          <w:p w14:paraId="2C177DA8" w14:textId="77777777" w:rsidR="005B094D" w:rsidRPr="00557D56" w:rsidRDefault="005B094D" w:rsidP="005B094D">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49AF85D9" w14:textId="347352CB" w:rsidR="00B43E26" w:rsidRPr="00557D56" w:rsidRDefault="005B094D" w:rsidP="005B094D">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r w:rsidR="00655F03" w:rsidRPr="000C05B6">
              <w:rPr>
                <w:rFonts w:ascii="Times New Roman" w:hAnsi="Times New Roman"/>
                <w:b w:val="0"/>
                <w:sz w:val="28"/>
                <w:szCs w:val="28"/>
              </w:rPr>
              <w:t>от</w:t>
            </w:r>
            <w:r w:rsidR="000C05B6" w:rsidRPr="000C05B6">
              <w:rPr>
                <w:rFonts w:ascii="Times New Roman" w:hAnsi="Times New Roman"/>
                <w:b w:val="0"/>
                <w:sz w:val="28"/>
                <w:szCs w:val="28"/>
              </w:rPr>
              <w:t xml:space="preserve"> 31.01.2025 № 88-п</w:t>
            </w:r>
          </w:p>
        </w:tc>
      </w:tr>
    </w:tbl>
    <w:p w14:paraId="05811423" w14:textId="77777777" w:rsidR="00D47215" w:rsidRDefault="00D47215" w:rsidP="00B43E26">
      <w:pPr>
        <w:jc w:val="right"/>
        <w:rPr>
          <w:rFonts w:ascii="Times New Roman" w:eastAsiaTheme="minorEastAsia" w:hAnsi="Times New Roman"/>
          <w:b w:val="0"/>
          <w:bCs/>
          <w:sz w:val="28"/>
          <w:szCs w:val="28"/>
        </w:rPr>
      </w:pPr>
    </w:p>
    <w:p w14:paraId="1002823E" w14:textId="77777777" w:rsidR="005B094D" w:rsidRPr="00F74CF4" w:rsidRDefault="005B094D" w:rsidP="005B094D">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3</w:t>
      </w:r>
    </w:p>
    <w:p w14:paraId="4B4B312E" w14:textId="77777777" w:rsidR="005B094D" w:rsidRPr="00E31B39" w:rsidRDefault="005B094D" w:rsidP="005B094D">
      <w:pPr>
        <w:jc w:val="center"/>
        <w:rPr>
          <w:rFonts w:ascii="Times New Roman" w:eastAsiaTheme="minorEastAsia" w:hAnsi="Times New Roman"/>
          <w:b w:val="0"/>
          <w:bCs/>
          <w:sz w:val="28"/>
          <w:szCs w:val="28"/>
        </w:rPr>
      </w:pPr>
      <w:r w:rsidRPr="00E31B39">
        <w:rPr>
          <w:rFonts w:ascii="Times New Roman" w:eastAsiaTheme="minorEastAsia" w:hAnsi="Times New Roman"/>
          <w:b w:val="0"/>
          <w:bCs/>
          <w:sz w:val="28"/>
          <w:szCs w:val="28"/>
        </w:rPr>
        <w:t>Показатели муниципальной программы</w:t>
      </w:r>
    </w:p>
    <w:tbl>
      <w:tblPr>
        <w:tblpPr w:leftFromText="180" w:rightFromText="180" w:vertAnchor="text" w:horzAnchor="margin" w:tblpX="-1160" w:tblpY="568"/>
        <w:tblW w:w="1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560"/>
        <w:gridCol w:w="1134"/>
        <w:gridCol w:w="1275"/>
        <w:gridCol w:w="1134"/>
        <w:gridCol w:w="567"/>
        <w:gridCol w:w="567"/>
        <w:gridCol w:w="709"/>
        <w:gridCol w:w="708"/>
        <w:gridCol w:w="710"/>
        <w:gridCol w:w="708"/>
        <w:gridCol w:w="709"/>
        <w:gridCol w:w="1701"/>
        <w:gridCol w:w="1134"/>
        <w:gridCol w:w="1560"/>
        <w:gridCol w:w="1280"/>
        <w:gridCol w:w="14"/>
      </w:tblGrid>
      <w:tr w:rsidR="00F8292C" w:rsidRPr="00E31B39" w14:paraId="3F0C7A44" w14:textId="77777777" w:rsidTr="00C95628">
        <w:trPr>
          <w:gridAfter w:val="1"/>
          <w:wAfter w:w="14" w:type="dxa"/>
          <w:trHeight w:val="694"/>
        </w:trPr>
        <w:tc>
          <w:tcPr>
            <w:tcW w:w="420" w:type="dxa"/>
            <w:vMerge w:val="restart"/>
            <w:vAlign w:val="center"/>
          </w:tcPr>
          <w:p w14:paraId="04183050"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 п/п</w:t>
            </w:r>
          </w:p>
        </w:tc>
        <w:tc>
          <w:tcPr>
            <w:tcW w:w="1560" w:type="dxa"/>
            <w:vMerge w:val="restart"/>
            <w:vAlign w:val="center"/>
          </w:tcPr>
          <w:p w14:paraId="2F02227D"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Наименование показателя</w:t>
            </w:r>
          </w:p>
        </w:tc>
        <w:tc>
          <w:tcPr>
            <w:tcW w:w="1134" w:type="dxa"/>
            <w:vMerge w:val="restart"/>
            <w:vAlign w:val="center"/>
          </w:tcPr>
          <w:p w14:paraId="7FF1DC70" w14:textId="77777777" w:rsidR="00F8292C" w:rsidRPr="00E31B39" w:rsidRDefault="00F8292C" w:rsidP="005B094D">
            <w:pPr>
              <w:jc w:val="center"/>
              <w:rPr>
                <w:rFonts w:ascii="Times New Roman" w:eastAsiaTheme="minorEastAsia" w:hAnsi="Times New Roman"/>
                <w:b w:val="0"/>
                <w:bCs/>
                <w:color w:val="000000"/>
                <w:sz w:val="18"/>
                <w:szCs w:val="18"/>
              </w:rPr>
            </w:pPr>
            <w:r w:rsidRPr="00E31B39">
              <w:rPr>
                <w:rFonts w:ascii="Times New Roman" w:eastAsiaTheme="minorEastAsia" w:hAnsi="Times New Roman"/>
                <w:b w:val="0"/>
                <w:bCs/>
                <w:color w:val="000000"/>
                <w:sz w:val="18"/>
                <w:szCs w:val="18"/>
              </w:rPr>
              <w:t>Уровень показателя</w:t>
            </w:r>
          </w:p>
        </w:tc>
        <w:tc>
          <w:tcPr>
            <w:tcW w:w="1275" w:type="dxa"/>
            <w:vMerge w:val="restart"/>
            <w:vAlign w:val="center"/>
          </w:tcPr>
          <w:p w14:paraId="7CA2BC61"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color w:val="000000"/>
                <w:sz w:val="18"/>
                <w:szCs w:val="18"/>
              </w:rPr>
              <w:t>Признак возрастания/ убывания</w:t>
            </w:r>
          </w:p>
        </w:tc>
        <w:tc>
          <w:tcPr>
            <w:tcW w:w="1134" w:type="dxa"/>
            <w:vMerge w:val="restart"/>
            <w:vAlign w:val="center"/>
          </w:tcPr>
          <w:p w14:paraId="0A21D3A5"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Единица измерения (по ОКЕИ)</w:t>
            </w:r>
          </w:p>
        </w:tc>
        <w:tc>
          <w:tcPr>
            <w:tcW w:w="1134" w:type="dxa"/>
            <w:gridSpan w:val="2"/>
            <w:vAlign w:val="center"/>
          </w:tcPr>
          <w:p w14:paraId="4EC124E7"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Базовое значение</w:t>
            </w:r>
          </w:p>
        </w:tc>
        <w:tc>
          <w:tcPr>
            <w:tcW w:w="3544" w:type="dxa"/>
            <w:gridSpan w:val="5"/>
          </w:tcPr>
          <w:p w14:paraId="4ED893D5"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Значение показателя по годам</w:t>
            </w:r>
          </w:p>
        </w:tc>
        <w:tc>
          <w:tcPr>
            <w:tcW w:w="1701" w:type="dxa"/>
            <w:vMerge w:val="restart"/>
            <w:vAlign w:val="center"/>
          </w:tcPr>
          <w:p w14:paraId="65AC264C"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Документ</w:t>
            </w:r>
          </w:p>
        </w:tc>
        <w:tc>
          <w:tcPr>
            <w:tcW w:w="1134" w:type="dxa"/>
            <w:vMerge w:val="restart"/>
            <w:tcBorders>
              <w:top w:val="single" w:sz="4" w:space="0" w:color="auto"/>
            </w:tcBorders>
            <w:vAlign w:val="center"/>
          </w:tcPr>
          <w:p w14:paraId="18461C3C"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Ответственный за достижение показателя</w:t>
            </w:r>
          </w:p>
        </w:tc>
        <w:tc>
          <w:tcPr>
            <w:tcW w:w="1560" w:type="dxa"/>
            <w:vMerge w:val="restart"/>
            <w:shd w:val="clear" w:color="auto" w:fill="FFFFFF" w:themeFill="background1"/>
            <w:vAlign w:val="center"/>
          </w:tcPr>
          <w:p w14:paraId="54B5EF7B" w14:textId="77777777" w:rsidR="00F8292C" w:rsidRPr="0052280C" w:rsidRDefault="00F8292C" w:rsidP="005B094D">
            <w:pPr>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Связь с показателями национальных целей</w:t>
            </w:r>
          </w:p>
        </w:tc>
        <w:tc>
          <w:tcPr>
            <w:tcW w:w="1280" w:type="dxa"/>
            <w:vMerge w:val="restart"/>
            <w:shd w:val="clear" w:color="auto" w:fill="FFFFFF" w:themeFill="background1"/>
            <w:vAlign w:val="center"/>
          </w:tcPr>
          <w:p w14:paraId="62B118AC" w14:textId="77777777" w:rsidR="00F8292C" w:rsidRPr="00E31B39" w:rsidRDefault="00F8292C"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Информационная система</w:t>
            </w:r>
          </w:p>
        </w:tc>
      </w:tr>
      <w:tr w:rsidR="005B094D" w:rsidRPr="00E31B39" w14:paraId="59AD7678" w14:textId="77777777" w:rsidTr="005B094D">
        <w:trPr>
          <w:gridAfter w:val="1"/>
          <w:wAfter w:w="14" w:type="dxa"/>
          <w:trHeight w:val="415"/>
        </w:trPr>
        <w:tc>
          <w:tcPr>
            <w:tcW w:w="420" w:type="dxa"/>
            <w:vMerge/>
          </w:tcPr>
          <w:p w14:paraId="5CBB5F3D" w14:textId="77777777" w:rsidR="005B094D" w:rsidRPr="00E31B39" w:rsidRDefault="005B094D" w:rsidP="005B094D">
            <w:pPr>
              <w:jc w:val="center"/>
              <w:rPr>
                <w:rFonts w:ascii="Times New Roman" w:eastAsiaTheme="minorEastAsia" w:hAnsi="Times New Roman"/>
                <w:b w:val="0"/>
                <w:bCs/>
                <w:sz w:val="18"/>
                <w:szCs w:val="18"/>
              </w:rPr>
            </w:pPr>
          </w:p>
        </w:tc>
        <w:tc>
          <w:tcPr>
            <w:tcW w:w="1560" w:type="dxa"/>
            <w:vMerge/>
          </w:tcPr>
          <w:p w14:paraId="1B418D84" w14:textId="77777777" w:rsidR="005B094D" w:rsidRPr="00E31B39" w:rsidRDefault="005B094D" w:rsidP="005B094D">
            <w:pPr>
              <w:jc w:val="center"/>
              <w:rPr>
                <w:rFonts w:ascii="Times New Roman" w:eastAsiaTheme="minorEastAsia" w:hAnsi="Times New Roman"/>
                <w:b w:val="0"/>
                <w:bCs/>
                <w:sz w:val="18"/>
                <w:szCs w:val="18"/>
              </w:rPr>
            </w:pPr>
          </w:p>
        </w:tc>
        <w:tc>
          <w:tcPr>
            <w:tcW w:w="1134" w:type="dxa"/>
            <w:vMerge/>
          </w:tcPr>
          <w:p w14:paraId="3CDEB913" w14:textId="77777777" w:rsidR="005B094D" w:rsidRPr="00E31B39" w:rsidRDefault="005B094D" w:rsidP="005B094D">
            <w:pPr>
              <w:jc w:val="center"/>
              <w:rPr>
                <w:rFonts w:ascii="Times New Roman" w:eastAsiaTheme="minorEastAsia" w:hAnsi="Times New Roman"/>
                <w:b w:val="0"/>
                <w:bCs/>
                <w:sz w:val="18"/>
                <w:szCs w:val="18"/>
              </w:rPr>
            </w:pPr>
          </w:p>
        </w:tc>
        <w:tc>
          <w:tcPr>
            <w:tcW w:w="1275" w:type="dxa"/>
            <w:vMerge/>
          </w:tcPr>
          <w:p w14:paraId="476EE99D" w14:textId="77777777" w:rsidR="005B094D" w:rsidRPr="00E31B39" w:rsidRDefault="005B094D" w:rsidP="005B094D">
            <w:pPr>
              <w:jc w:val="center"/>
              <w:rPr>
                <w:rFonts w:ascii="Times New Roman" w:eastAsiaTheme="minorEastAsia" w:hAnsi="Times New Roman"/>
                <w:b w:val="0"/>
                <w:bCs/>
                <w:sz w:val="18"/>
                <w:szCs w:val="18"/>
              </w:rPr>
            </w:pPr>
          </w:p>
        </w:tc>
        <w:tc>
          <w:tcPr>
            <w:tcW w:w="1134" w:type="dxa"/>
            <w:vMerge/>
          </w:tcPr>
          <w:p w14:paraId="05051277" w14:textId="77777777" w:rsidR="005B094D" w:rsidRPr="00E31B39" w:rsidRDefault="005B094D" w:rsidP="005B094D">
            <w:pPr>
              <w:jc w:val="center"/>
              <w:rPr>
                <w:rFonts w:ascii="Times New Roman" w:eastAsiaTheme="minorEastAsia" w:hAnsi="Times New Roman"/>
                <w:b w:val="0"/>
                <w:bCs/>
                <w:sz w:val="18"/>
                <w:szCs w:val="18"/>
              </w:rPr>
            </w:pPr>
          </w:p>
        </w:tc>
        <w:tc>
          <w:tcPr>
            <w:tcW w:w="567" w:type="dxa"/>
            <w:vAlign w:val="center"/>
          </w:tcPr>
          <w:p w14:paraId="2EA21E52" w14:textId="77777777" w:rsidR="005B094D" w:rsidRPr="00E31B39" w:rsidRDefault="005B094D" w:rsidP="005B094D">
            <w:pPr>
              <w:ind w:right="-15"/>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значение</w:t>
            </w:r>
          </w:p>
        </w:tc>
        <w:tc>
          <w:tcPr>
            <w:tcW w:w="567" w:type="dxa"/>
            <w:vAlign w:val="center"/>
          </w:tcPr>
          <w:p w14:paraId="1C720762"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год</w:t>
            </w:r>
          </w:p>
        </w:tc>
        <w:tc>
          <w:tcPr>
            <w:tcW w:w="709" w:type="dxa"/>
            <w:vAlign w:val="center"/>
          </w:tcPr>
          <w:p w14:paraId="5D91FB0A"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2024</w:t>
            </w:r>
          </w:p>
        </w:tc>
        <w:tc>
          <w:tcPr>
            <w:tcW w:w="708" w:type="dxa"/>
            <w:vAlign w:val="center"/>
          </w:tcPr>
          <w:p w14:paraId="44589090"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2025</w:t>
            </w:r>
          </w:p>
        </w:tc>
        <w:tc>
          <w:tcPr>
            <w:tcW w:w="710" w:type="dxa"/>
            <w:vAlign w:val="center"/>
          </w:tcPr>
          <w:p w14:paraId="14AECDAA"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2026</w:t>
            </w:r>
          </w:p>
        </w:tc>
        <w:tc>
          <w:tcPr>
            <w:tcW w:w="708" w:type="dxa"/>
            <w:vAlign w:val="center"/>
          </w:tcPr>
          <w:p w14:paraId="1114B513" w14:textId="77777777" w:rsidR="005B094D" w:rsidRPr="00E31B39" w:rsidRDefault="005B094D" w:rsidP="005B094D">
            <w:pPr>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2027</w:t>
            </w:r>
          </w:p>
        </w:tc>
        <w:tc>
          <w:tcPr>
            <w:tcW w:w="709" w:type="dxa"/>
            <w:vAlign w:val="center"/>
          </w:tcPr>
          <w:p w14:paraId="627343DC" w14:textId="77777777" w:rsidR="005B094D" w:rsidRPr="00E31B39" w:rsidRDefault="005B094D" w:rsidP="005B094D">
            <w:pPr>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2028</w:t>
            </w:r>
            <w:r w:rsidRPr="00E31B39">
              <w:rPr>
                <w:rFonts w:ascii="Times New Roman" w:eastAsiaTheme="minorEastAsia" w:hAnsi="Times New Roman"/>
                <w:b w:val="0"/>
                <w:bCs/>
                <w:sz w:val="18"/>
                <w:szCs w:val="18"/>
              </w:rPr>
              <w:t>-2030</w:t>
            </w:r>
          </w:p>
        </w:tc>
        <w:tc>
          <w:tcPr>
            <w:tcW w:w="1701" w:type="dxa"/>
            <w:vMerge/>
          </w:tcPr>
          <w:p w14:paraId="7AFF4455" w14:textId="77777777" w:rsidR="005B094D" w:rsidRPr="00E31B39" w:rsidRDefault="005B094D" w:rsidP="005B094D">
            <w:pPr>
              <w:jc w:val="center"/>
              <w:rPr>
                <w:rFonts w:ascii="Times New Roman" w:eastAsiaTheme="minorEastAsia" w:hAnsi="Times New Roman"/>
                <w:b w:val="0"/>
                <w:bCs/>
                <w:sz w:val="18"/>
                <w:szCs w:val="18"/>
              </w:rPr>
            </w:pPr>
          </w:p>
        </w:tc>
        <w:tc>
          <w:tcPr>
            <w:tcW w:w="1134" w:type="dxa"/>
            <w:vMerge/>
            <w:shd w:val="clear" w:color="auto" w:fill="FFFFFF" w:themeFill="background1"/>
          </w:tcPr>
          <w:p w14:paraId="2DED62EC" w14:textId="77777777" w:rsidR="005B094D" w:rsidRPr="00E31B39" w:rsidRDefault="005B094D" w:rsidP="005B094D">
            <w:pPr>
              <w:jc w:val="center"/>
              <w:rPr>
                <w:rFonts w:ascii="Times New Roman" w:eastAsiaTheme="minorEastAsia" w:hAnsi="Times New Roman"/>
                <w:b w:val="0"/>
                <w:bCs/>
                <w:sz w:val="18"/>
                <w:szCs w:val="18"/>
              </w:rPr>
            </w:pPr>
          </w:p>
        </w:tc>
        <w:tc>
          <w:tcPr>
            <w:tcW w:w="1560" w:type="dxa"/>
            <w:vMerge/>
            <w:shd w:val="clear" w:color="auto" w:fill="FFFFFF" w:themeFill="background1"/>
          </w:tcPr>
          <w:p w14:paraId="06F8BCE6" w14:textId="77777777" w:rsidR="005B094D" w:rsidRPr="0052280C" w:rsidRDefault="005B094D" w:rsidP="005B094D">
            <w:pPr>
              <w:jc w:val="center"/>
              <w:rPr>
                <w:rFonts w:ascii="Times New Roman" w:eastAsiaTheme="minorEastAsia" w:hAnsi="Times New Roman"/>
                <w:b w:val="0"/>
                <w:bCs/>
                <w:sz w:val="18"/>
                <w:szCs w:val="18"/>
              </w:rPr>
            </w:pPr>
          </w:p>
        </w:tc>
        <w:tc>
          <w:tcPr>
            <w:tcW w:w="1280" w:type="dxa"/>
            <w:vMerge/>
            <w:shd w:val="clear" w:color="auto" w:fill="FFFFFF" w:themeFill="background1"/>
          </w:tcPr>
          <w:p w14:paraId="0F7369C5" w14:textId="77777777" w:rsidR="005B094D" w:rsidRPr="00E31B39" w:rsidRDefault="005B094D" w:rsidP="005B094D">
            <w:pPr>
              <w:jc w:val="center"/>
              <w:rPr>
                <w:rFonts w:ascii="Times New Roman" w:eastAsiaTheme="minorEastAsia" w:hAnsi="Times New Roman"/>
                <w:b w:val="0"/>
                <w:bCs/>
                <w:sz w:val="18"/>
                <w:szCs w:val="18"/>
              </w:rPr>
            </w:pPr>
          </w:p>
        </w:tc>
      </w:tr>
      <w:tr w:rsidR="005B094D" w:rsidRPr="00E31B39" w14:paraId="315E1BC3" w14:textId="77777777" w:rsidTr="005B094D">
        <w:trPr>
          <w:gridAfter w:val="1"/>
          <w:wAfter w:w="14" w:type="dxa"/>
          <w:trHeight w:val="238"/>
        </w:trPr>
        <w:tc>
          <w:tcPr>
            <w:tcW w:w="420" w:type="dxa"/>
            <w:vAlign w:val="center"/>
          </w:tcPr>
          <w:p w14:paraId="6EA6B381" w14:textId="77777777" w:rsidR="005B094D" w:rsidRPr="00E31B39" w:rsidRDefault="005B094D" w:rsidP="005B094D">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w:t>
            </w:r>
          </w:p>
        </w:tc>
        <w:tc>
          <w:tcPr>
            <w:tcW w:w="1560" w:type="dxa"/>
            <w:vAlign w:val="center"/>
          </w:tcPr>
          <w:p w14:paraId="0C415ADF" w14:textId="77777777" w:rsidR="005B094D" w:rsidRPr="00E31B39" w:rsidRDefault="005B094D" w:rsidP="005B094D">
            <w:pPr>
              <w:ind w:right="-21"/>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2</w:t>
            </w:r>
          </w:p>
        </w:tc>
        <w:tc>
          <w:tcPr>
            <w:tcW w:w="1134" w:type="dxa"/>
            <w:vAlign w:val="center"/>
          </w:tcPr>
          <w:p w14:paraId="4247CBFE"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3</w:t>
            </w:r>
          </w:p>
        </w:tc>
        <w:tc>
          <w:tcPr>
            <w:tcW w:w="1275" w:type="dxa"/>
            <w:vAlign w:val="center"/>
          </w:tcPr>
          <w:p w14:paraId="5769A4D7"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4</w:t>
            </w:r>
          </w:p>
        </w:tc>
        <w:tc>
          <w:tcPr>
            <w:tcW w:w="1134" w:type="dxa"/>
            <w:vAlign w:val="center"/>
          </w:tcPr>
          <w:p w14:paraId="0AE5B695" w14:textId="77777777" w:rsidR="005B094D" w:rsidRPr="00E31B39" w:rsidRDefault="005B094D" w:rsidP="005B094D">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5</w:t>
            </w:r>
          </w:p>
        </w:tc>
        <w:tc>
          <w:tcPr>
            <w:tcW w:w="567" w:type="dxa"/>
            <w:vAlign w:val="center"/>
          </w:tcPr>
          <w:p w14:paraId="299A29E1" w14:textId="77777777" w:rsidR="005B094D" w:rsidRPr="00E31B39" w:rsidRDefault="005B094D" w:rsidP="005B094D">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6</w:t>
            </w:r>
          </w:p>
        </w:tc>
        <w:tc>
          <w:tcPr>
            <w:tcW w:w="567" w:type="dxa"/>
            <w:vAlign w:val="center"/>
          </w:tcPr>
          <w:p w14:paraId="1A45559D" w14:textId="77777777" w:rsidR="005B094D" w:rsidRPr="00E31B39" w:rsidRDefault="005B094D" w:rsidP="005B094D">
            <w:pPr>
              <w:ind w:left="27"/>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7</w:t>
            </w:r>
          </w:p>
        </w:tc>
        <w:tc>
          <w:tcPr>
            <w:tcW w:w="709" w:type="dxa"/>
            <w:vAlign w:val="center"/>
          </w:tcPr>
          <w:p w14:paraId="70F21657" w14:textId="77777777" w:rsidR="005B094D" w:rsidRPr="00E31B39" w:rsidRDefault="005B094D" w:rsidP="005B094D">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8</w:t>
            </w:r>
          </w:p>
        </w:tc>
        <w:tc>
          <w:tcPr>
            <w:tcW w:w="708" w:type="dxa"/>
            <w:vAlign w:val="center"/>
          </w:tcPr>
          <w:p w14:paraId="124FEB30" w14:textId="77777777" w:rsidR="005B094D" w:rsidRPr="00E31B39" w:rsidRDefault="005B094D" w:rsidP="005B094D">
            <w:pPr>
              <w:ind w:left="-2"/>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9</w:t>
            </w:r>
          </w:p>
        </w:tc>
        <w:tc>
          <w:tcPr>
            <w:tcW w:w="710" w:type="dxa"/>
            <w:vAlign w:val="center"/>
          </w:tcPr>
          <w:p w14:paraId="1EFE535A"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10</w:t>
            </w:r>
          </w:p>
        </w:tc>
        <w:tc>
          <w:tcPr>
            <w:tcW w:w="708" w:type="dxa"/>
            <w:vAlign w:val="center"/>
          </w:tcPr>
          <w:p w14:paraId="1DD05F0A"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11</w:t>
            </w:r>
          </w:p>
        </w:tc>
        <w:tc>
          <w:tcPr>
            <w:tcW w:w="709" w:type="dxa"/>
            <w:vAlign w:val="center"/>
          </w:tcPr>
          <w:p w14:paraId="5DDAD713"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12</w:t>
            </w:r>
          </w:p>
        </w:tc>
        <w:tc>
          <w:tcPr>
            <w:tcW w:w="1701" w:type="dxa"/>
            <w:vAlign w:val="center"/>
          </w:tcPr>
          <w:p w14:paraId="2F79E8F1"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13</w:t>
            </w:r>
          </w:p>
        </w:tc>
        <w:tc>
          <w:tcPr>
            <w:tcW w:w="1134" w:type="dxa"/>
            <w:vAlign w:val="center"/>
          </w:tcPr>
          <w:p w14:paraId="72EA34BF" w14:textId="77777777" w:rsidR="005B094D" w:rsidRPr="00E31B39" w:rsidRDefault="005B094D" w:rsidP="005B094D">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14</w:t>
            </w:r>
          </w:p>
        </w:tc>
        <w:tc>
          <w:tcPr>
            <w:tcW w:w="1560" w:type="dxa"/>
            <w:vAlign w:val="center"/>
          </w:tcPr>
          <w:p w14:paraId="1DF6835E" w14:textId="77777777" w:rsidR="005B094D" w:rsidRPr="0052280C" w:rsidRDefault="005B094D" w:rsidP="005B094D">
            <w:pPr>
              <w:contextualSpacing/>
              <w:jc w:val="center"/>
              <w:rPr>
                <w:rFonts w:ascii="Times New Roman" w:eastAsiaTheme="minorEastAsia" w:hAnsi="Times New Roman"/>
                <w:b w:val="0"/>
                <w:bCs/>
                <w:sz w:val="16"/>
                <w:szCs w:val="16"/>
              </w:rPr>
            </w:pPr>
            <w:r w:rsidRPr="0052280C">
              <w:rPr>
                <w:rFonts w:ascii="Times New Roman" w:eastAsiaTheme="minorEastAsia" w:hAnsi="Times New Roman"/>
                <w:b w:val="0"/>
                <w:bCs/>
                <w:sz w:val="16"/>
                <w:szCs w:val="16"/>
              </w:rPr>
              <w:t>15</w:t>
            </w:r>
          </w:p>
        </w:tc>
        <w:tc>
          <w:tcPr>
            <w:tcW w:w="1280" w:type="dxa"/>
            <w:vAlign w:val="center"/>
          </w:tcPr>
          <w:p w14:paraId="151A69EB" w14:textId="77777777" w:rsidR="005B094D" w:rsidRPr="00E31B39" w:rsidRDefault="005B094D" w:rsidP="005B094D">
            <w:pPr>
              <w:ind w:left="-30"/>
              <w:contextualSpacing/>
              <w:jc w:val="center"/>
              <w:rPr>
                <w:rFonts w:ascii="Times New Roman" w:eastAsiaTheme="minorEastAsia" w:hAnsi="Times New Roman"/>
                <w:b w:val="0"/>
                <w:bCs/>
                <w:sz w:val="16"/>
                <w:szCs w:val="16"/>
              </w:rPr>
            </w:pPr>
            <w:r>
              <w:rPr>
                <w:rFonts w:ascii="Times New Roman" w:eastAsiaTheme="minorEastAsia" w:hAnsi="Times New Roman"/>
                <w:b w:val="0"/>
                <w:bCs/>
                <w:sz w:val="16"/>
                <w:szCs w:val="16"/>
              </w:rPr>
              <w:t>16</w:t>
            </w:r>
          </w:p>
        </w:tc>
      </w:tr>
      <w:tr w:rsidR="005B094D" w:rsidRPr="00E31B39" w14:paraId="11A5E315" w14:textId="77777777" w:rsidTr="005B094D">
        <w:trPr>
          <w:trHeight w:val="461"/>
        </w:trPr>
        <w:tc>
          <w:tcPr>
            <w:tcW w:w="420" w:type="dxa"/>
          </w:tcPr>
          <w:p w14:paraId="025BD4F2" w14:textId="77777777" w:rsidR="005B094D" w:rsidRPr="00E31B39" w:rsidRDefault="005B094D" w:rsidP="005B094D">
            <w:pPr>
              <w:jc w:val="center"/>
              <w:rPr>
                <w:rFonts w:ascii="Times New Roman" w:eastAsiaTheme="minorEastAsia" w:hAnsi="Times New Roman"/>
                <w:b w:val="0"/>
                <w:bCs/>
                <w:iCs/>
                <w:sz w:val="18"/>
                <w:szCs w:val="18"/>
              </w:rPr>
            </w:pPr>
          </w:p>
        </w:tc>
        <w:tc>
          <w:tcPr>
            <w:tcW w:w="15470" w:type="dxa"/>
            <w:gridSpan w:val="16"/>
            <w:shd w:val="clear" w:color="auto" w:fill="auto"/>
            <w:vAlign w:val="center"/>
          </w:tcPr>
          <w:p w14:paraId="1804F7DF" w14:textId="77777777" w:rsidR="005B094D" w:rsidRPr="0052280C" w:rsidRDefault="005B094D" w:rsidP="005B094D">
            <w:pPr>
              <w:jc w:val="center"/>
              <w:rPr>
                <w:rFonts w:ascii="Times New Roman" w:eastAsiaTheme="minorEastAsia" w:hAnsi="Times New Roman"/>
                <w:b w:val="0"/>
                <w:bCs/>
                <w:iCs/>
                <w:sz w:val="18"/>
                <w:szCs w:val="18"/>
              </w:rPr>
            </w:pPr>
            <w:r w:rsidRPr="0052280C">
              <w:rPr>
                <w:rFonts w:ascii="Times New Roman" w:eastAsiaTheme="minorEastAsia" w:hAnsi="Times New Roman"/>
                <w:b w:val="0"/>
                <w:bCs/>
                <w:iCs/>
                <w:sz w:val="18"/>
                <w:szCs w:val="18"/>
              </w:rPr>
              <w:t>Цель 1.«Обеспечение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Нефтеюганска»</w:t>
            </w:r>
          </w:p>
        </w:tc>
      </w:tr>
      <w:tr w:rsidR="005B094D" w:rsidRPr="00E31B39" w14:paraId="7DD5DA06" w14:textId="77777777" w:rsidTr="005B094D">
        <w:trPr>
          <w:gridAfter w:val="1"/>
          <w:wAfter w:w="14" w:type="dxa"/>
          <w:trHeight w:val="2268"/>
        </w:trPr>
        <w:tc>
          <w:tcPr>
            <w:tcW w:w="420" w:type="dxa"/>
            <w:shd w:val="clear" w:color="auto" w:fill="FFFFFF" w:themeFill="background1"/>
            <w:vAlign w:val="center"/>
          </w:tcPr>
          <w:p w14:paraId="24056889"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1</w:t>
            </w:r>
          </w:p>
        </w:tc>
        <w:tc>
          <w:tcPr>
            <w:tcW w:w="1560" w:type="dxa"/>
            <w:shd w:val="clear" w:color="auto" w:fill="FFFFFF" w:themeFill="background1"/>
            <w:vAlign w:val="center"/>
          </w:tcPr>
          <w:p w14:paraId="7E880351" w14:textId="77777777" w:rsidR="005B094D" w:rsidRPr="00E31B39" w:rsidRDefault="005B094D" w:rsidP="005B094D">
            <w:pPr>
              <w:rPr>
                <w:rFonts w:ascii="Times New Roman" w:hAnsi="Times New Roman"/>
                <w:b w:val="0"/>
                <w:bCs/>
                <w:sz w:val="16"/>
                <w:szCs w:val="16"/>
              </w:rPr>
            </w:pPr>
            <w:r w:rsidRPr="00E31B39">
              <w:rPr>
                <w:rFonts w:ascii="Times New Roman" w:hAnsi="Times New Roman"/>
                <w:b w:val="0"/>
                <w:bCs/>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shd w:val="clear" w:color="auto" w:fill="FFFFFF" w:themeFill="background1"/>
            <w:vAlign w:val="center"/>
          </w:tcPr>
          <w:p w14:paraId="42F4396E" w14:textId="77777777" w:rsidR="005B094D" w:rsidRPr="00E31B39" w:rsidRDefault="005B094D" w:rsidP="005B094D">
            <w:pPr>
              <w:contextualSpacing/>
              <w:jc w:val="center"/>
              <w:rPr>
                <w:rFonts w:ascii="Times New Roman" w:hAnsi="Times New Roman"/>
                <w:b w:val="0"/>
                <w:bCs/>
                <w:color w:val="000000"/>
                <w:sz w:val="16"/>
                <w:szCs w:val="16"/>
              </w:rPr>
            </w:pPr>
            <w:r w:rsidRPr="00E31B39">
              <w:rPr>
                <w:rFonts w:ascii="Times New Roman" w:hAnsi="Times New Roman"/>
                <w:b w:val="0"/>
                <w:bCs/>
                <w:color w:val="000000"/>
                <w:sz w:val="16"/>
                <w:szCs w:val="16"/>
              </w:rPr>
              <w:t>«НП»</w:t>
            </w:r>
          </w:p>
        </w:tc>
        <w:tc>
          <w:tcPr>
            <w:tcW w:w="1275" w:type="dxa"/>
            <w:shd w:val="clear" w:color="auto" w:fill="FFFFFF" w:themeFill="background1"/>
            <w:vAlign w:val="center"/>
          </w:tcPr>
          <w:p w14:paraId="2E4C064E"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359AB3E8"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0AF48F65"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1,23</w:t>
            </w:r>
          </w:p>
        </w:tc>
        <w:tc>
          <w:tcPr>
            <w:tcW w:w="567" w:type="dxa"/>
            <w:shd w:val="clear" w:color="auto" w:fill="FFFFFF" w:themeFill="background1"/>
            <w:vAlign w:val="center"/>
          </w:tcPr>
          <w:p w14:paraId="632DCD70" w14:textId="77777777" w:rsidR="005B094D" w:rsidRPr="00E31B39" w:rsidRDefault="005B094D" w:rsidP="005B094D">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6F2F20EB"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53,8</w:t>
            </w:r>
          </w:p>
        </w:tc>
        <w:tc>
          <w:tcPr>
            <w:tcW w:w="708" w:type="dxa"/>
            <w:shd w:val="clear" w:color="auto" w:fill="FFFFFF" w:themeFill="background1"/>
            <w:vAlign w:val="center"/>
          </w:tcPr>
          <w:p w14:paraId="7E0ED266" w14:textId="77777777" w:rsidR="005B094D" w:rsidRPr="00E31B39" w:rsidRDefault="005B094D" w:rsidP="005B094D">
            <w:pPr>
              <w:ind w:left="-2"/>
              <w:contextualSpacing/>
              <w:jc w:val="center"/>
              <w:rPr>
                <w:rFonts w:ascii="Times New Roman" w:hAnsi="Times New Roman"/>
                <w:b w:val="0"/>
                <w:bCs/>
                <w:sz w:val="16"/>
                <w:szCs w:val="16"/>
              </w:rPr>
            </w:pPr>
            <w:r w:rsidRPr="00E31B39">
              <w:rPr>
                <w:rFonts w:ascii="Times New Roman" w:hAnsi="Times New Roman"/>
                <w:b w:val="0"/>
                <w:bCs/>
                <w:sz w:val="16"/>
                <w:szCs w:val="16"/>
              </w:rPr>
              <w:t>53,9</w:t>
            </w:r>
          </w:p>
        </w:tc>
        <w:tc>
          <w:tcPr>
            <w:tcW w:w="710" w:type="dxa"/>
            <w:shd w:val="clear" w:color="auto" w:fill="FFFFFF" w:themeFill="background1"/>
            <w:vAlign w:val="center"/>
          </w:tcPr>
          <w:p w14:paraId="19AA9D26"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54</w:t>
            </w:r>
          </w:p>
        </w:tc>
        <w:tc>
          <w:tcPr>
            <w:tcW w:w="708" w:type="dxa"/>
            <w:shd w:val="clear" w:color="auto" w:fill="FFFFFF" w:themeFill="background1"/>
            <w:vAlign w:val="center"/>
          </w:tcPr>
          <w:p w14:paraId="415B8BA7" w14:textId="77777777" w:rsidR="005B094D" w:rsidRPr="00E31B39" w:rsidRDefault="005B094D" w:rsidP="005B094D">
            <w:pPr>
              <w:contextualSpacing/>
              <w:jc w:val="center"/>
              <w:rPr>
                <w:rFonts w:ascii="Times New Roman" w:hAnsi="Times New Roman"/>
                <w:b w:val="0"/>
                <w:bCs/>
                <w:sz w:val="16"/>
                <w:szCs w:val="16"/>
              </w:rPr>
            </w:pPr>
            <w:r>
              <w:rPr>
                <w:rFonts w:ascii="Times New Roman" w:hAnsi="Times New Roman"/>
                <w:b w:val="0"/>
                <w:bCs/>
                <w:sz w:val="16"/>
                <w:szCs w:val="16"/>
              </w:rPr>
              <w:t>54,3</w:t>
            </w:r>
          </w:p>
        </w:tc>
        <w:tc>
          <w:tcPr>
            <w:tcW w:w="709" w:type="dxa"/>
            <w:shd w:val="clear" w:color="auto" w:fill="FFFFFF" w:themeFill="background1"/>
            <w:vAlign w:val="center"/>
          </w:tcPr>
          <w:p w14:paraId="70095F21"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60</w:t>
            </w:r>
          </w:p>
        </w:tc>
        <w:tc>
          <w:tcPr>
            <w:tcW w:w="1701" w:type="dxa"/>
            <w:shd w:val="clear" w:color="auto" w:fill="FFFFFF" w:themeFill="background1"/>
            <w:vAlign w:val="center"/>
          </w:tcPr>
          <w:p w14:paraId="37FD9611" w14:textId="4B39E657" w:rsidR="0052280C" w:rsidRDefault="005B094D" w:rsidP="0052280C">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w:t>
            </w:r>
            <w:r w:rsidR="0052280C">
              <w:rPr>
                <w:rFonts w:ascii="Times New Roman" w:hAnsi="Times New Roman"/>
                <w:b w:val="0"/>
                <w:sz w:val="16"/>
                <w:szCs w:val="16"/>
                <w:highlight w:val="white"/>
              </w:rPr>
              <w:t>0</w:t>
            </w:r>
            <w:r w:rsidRPr="00E8771A">
              <w:rPr>
                <w:rFonts w:ascii="Times New Roman" w:hAnsi="Times New Roman"/>
                <w:b w:val="0"/>
                <w:sz w:val="16"/>
                <w:szCs w:val="16"/>
                <w:highlight w:val="white"/>
              </w:rPr>
              <w:t>1</w:t>
            </w:r>
            <w:r w:rsidR="0052280C">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3293708C" w14:textId="0B2C27C0" w:rsidR="005B094D" w:rsidRPr="00E8771A" w:rsidRDefault="005B094D" w:rsidP="0052280C">
            <w:pPr>
              <w:contextualSpacing/>
              <w:jc w:val="center"/>
              <w:rPr>
                <w:rFonts w:ascii="Times New Roman" w:hAnsi="Times New Roman"/>
                <w:b w:val="0"/>
                <w:bCs/>
                <w:color w:val="FF0000"/>
                <w:sz w:val="16"/>
                <w:szCs w:val="16"/>
              </w:rPr>
            </w:pPr>
            <w:r w:rsidRPr="00E8771A">
              <w:rPr>
                <w:rFonts w:ascii="Times New Roman" w:hAnsi="Times New Roman"/>
                <w:b w:val="0"/>
                <w:sz w:val="16"/>
                <w:szCs w:val="16"/>
                <w:highlight w:val="white"/>
              </w:rPr>
              <w:t xml:space="preserve"> № 2765-р</w:t>
            </w:r>
          </w:p>
        </w:tc>
        <w:tc>
          <w:tcPr>
            <w:tcW w:w="1134" w:type="dxa"/>
            <w:shd w:val="clear" w:color="auto" w:fill="FFFFFF" w:themeFill="background1"/>
            <w:vAlign w:val="center"/>
          </w:tcPr>
          <w:p w14:paraId="5D517290"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sz w:val="16"/>
                <w:szCs w:val="16"/>
              </w:rPr>
              <w:t>Департамент образования администрации города Нефтеюганска (далее -</w:t>
            </w:r>
            <w:r w:rsidRPr="00E31B39">
              <w:rPr>
                <w:rFonts w:ascii="Times New Roman" w:hAnsi="Times New Roman"/>
                <w:b w:val="0"/>
                <w:bCs/>
                <w:sz w:val="16"/>
                <w:szCs w:val="16"/>
              </w:rPr>
              <w:t>ДО)</w:t>
            </w:r>
          </w:p>
        </w:tc>
        <w:tc>
          <w:tcPr>
            <w:tcW w:w="1560" w:type="dxa"/>
            <w:shd w:val="clear" w:color="auto" w:fill="FFFFFF" w:themeFill="background1"/>
            <w:vAlign w:val="center"/>
          </w:tcPr>
          <w:p w14:paraId="18A4F800" w14:textId="0107A8E6" w:rsidR="005B094D" w:rsidRPr="0052280C" w:rsidRDefault="0052280C" w:rsidP="005B094D">
            <w:pPr>
              <w:contextualSpacing/>
              <w:jc w:val="center"/>
              <w:rPr>
                <w:rFonts w:ascii="Times New Roman" w:hAnsi="Times New Roman"/>
                <w:b w:val="0"/>
                <w:bCs/>
                <w:sz w:val="16"/>
                <w:szCs w:val="16"/>
              </w:rPr>
            </w:pPr>
            <w:r w:rsidRPr="0052280C">
              <w:rPr>
                <w:rFonts w:ascii="Times New Roman" w:hAnsi="Times New Roman"/>
                <w:b w:val="0"/>
                <w:bCs/>
                <w:sz w:val="16"/>
                <w:szCs w:val="16"/>
              </w:rPr>
              <w:t>-</w:t>
            </w:r>
            <w:r w:rsidR="005B094D" w:rsidRPr="0052280C">
              <w:rPr>
                <w:rFonts w:ascii="Times New Roman" w:hAnsi="Times New Roman"/>
                <w:b w:val="0"/>
                <w:bCs/>
                <w:sz w:val="16"/>
                <w:szCs w:val="16"/>
              </w:rPr>
              <w:br/>
            </w:r>
          </w:p>
        </w:tc>
        <w:tc>
          <w:tcPr>
            <w:tcW w:w="1280" w:type="dxa"/>
            <w:shd w:val="clear" w:color="auto" w:fill="FFFFFF" w:themeFill="background1"/>
            <w:vAlign w:val="center"/>
          </w:tcPr>
          <w:p w14:paraId="0BCACAE1" w14:textId="77777777" w:rsidR="005B094D" w:rsidRPr="00E31B39" w:rsidRDefault="005B094D" w:rsidP="005B094D">
            <w:pPr>
              <w:ind w:left="-30"/>
              <w:contextualSpacing/>
              <w:jc w:val="center"/>
              <w:rPr>
                <w:rFonts w:ascii="Times New Roman" w:hAnsi="Times New Roman"/>
                <w:b w:val="0"/>
                <w:bCs/>
                <w:sz w:val="18"/>
                <w:szCs w:val="18"/>
              </w:rPr>
            </w:pPr>
          </w:p>
        </w:tc>
      </w:tr>
      <w:tr w:rsidR="005B094D" w:rsidRPr="00E31B39" w14:paraId="64B764BA" w14:textId="77777777" w:rsidTr="005B094D">
        <w:trPr>
          <w:gridAfter w:val="1"/>
          <w:wAfter w:w="14" w:type="dxa"/>
          <w:trHeight w:val="331"/>
        </w:trPr>
        <w:tc>
          <w:tcPr>
            <w:tcW w:w="420" w:type="dxa"/>
            <w:shd w:val="clear" w:color="auto" w:fill="FFFFFF" w:themeFill="background1"/>
            <w:vAlign w:val="center"/>
          </w:tcPr>
          <w:p w14:paraId="101A128A"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2</w:t>
            </w:r>
          </w:p>
        </w:tc>
        <w:tc>
          <w:tcPr>
            <w:tcW w:w="1560" w:type="dxa"/>
            <w:shd w:val="clear" w:color="auto" w:fill="FFFFFF" w:themeFill="background1"/>
            <w:vAlign w:val="center"/>
          </w:tcPr>
          <w:p w14:paraId="5346036F" w14:textId="77777777" w:rsidR="005B094D" w:rsidRPr="00E31B39" w:rsidRDefault="005B094D" w:rsidP="005B094D">
            <w:pPr>
              <w:rPr>
                <w:rFonts w:ascii="Times New Roman" w:hAnsi="Times New Roman"/>
                <w:b w:val="0"/>
                <w:bCs/>
                <w:sz w:val="16"/>
                <w:szCs w:val="16"/>
              </w:rPr>
            </w:pPr>
            <w:r w:rsidRPr="00E31B39">
              <w:rPr>
                <w:rFonts w:ascii="Times New Roman" w:hAnsi="Times New Roman"/>
                <w:b w:val="0"/>
                <w:bCs/>
                <w:sz w:val="16"/>
                <w:szCs w:val="16"/>
                <w:shd w:val="clear" w:color="auto" w:fill="FFFFFF"/>
              </w:rPr>
              <w:t>Доступность дошкольного образования для  детей в возрасте от 1,5 до 3 лет</w:t>
            </w:r>
          </w:p>
        </w:tc>
        <w:tc>
          <w:tcPr>
            <w:tcW w:w="1134" w:type="dxa"/>
            <w:shd w:val="clear" w:color="auto" w:fill="FFFFFF" w:themeFill="background1"/>
            <w:vAlign w:val="center"/>
          </w:tcPr>
          <w:p w14:paraId="3FFEA838" w14:textId="77777777" w:rsidR="005B094D" w:rsidRPr="00E31B39" w:rsidRDefault="005B094D" w:rsidP="005B094D">
            <w:pPr>
              <w:contextualSpacing/>
              <w:jc w:val="center"/>
              <w:rPr>
                <w:rFonts w:ascii="Times New Roman" w:hAnsi="Times New Roman"/>
                <w:b w:val="0"/>
                <w:bCs/>
                <w:color w:val="000000"/>
                <w:sz w:val="16"/>
                <w:szCs w:val="16"/>
              </w:rPr>
            </w:pPr>
            <w:r w:rsidRPr="00E31B39">
              <w:rPr>
                <w:rFonts w:ascii="Times New Roman" w:hAnsi="Times New Roman"/>
                <w:b w:val="0"/>
                <w:bCs/>
                <w:color w:val="000000"/>
                <w:sz w:val="16"/>
                <w:szCs w:val="16"/>
              </w:rPr>
              <w:t>«НП»</w:t>
            </w:r>
          </w:p>
        </w:tc>
        <w:tc>
          <w:tcPr>
            <w:tcW w:w="1275" w:type="dxa"/>
            <w:shd w:val="clear" w:color="auto" w:fill="FFFFFF" w:themeFill="background1"/>
            <w:vAlign w:val="center"/>
          </w:tcPr>
          <w:p w14:paraId="27883F97"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30FC5621"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5B80F465"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567" w:type="dxa"/>
            <w:shd w:val="clear" w:color="auto" w:fill="FFFFFF" w:themeFill="background1"/>
            <w:vAlign w:val="center"/>
          </w:tcPr>
          <w:p w14:paraId="7D2CC0AC" w14:textId="77777777" w:rsidR="005B094D" w:rsidRPr="00E31B39" w:rsidRDefault="005B094D" w:rsidP="005B094D">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38E87B99"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49DA72D3" w14:textId="77777777" w:rsidR="005B094D" w:rsidRPr="00E31B39" w:rsidRDefault="005B094D" w:rsidP="005B094D">
            <w:pPr>
              <w:ind w:left="-2"/>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10" w:type="dxa"/>
            <w:shd w:val="clear" w:color="auto" w:fill="FFFFFF" w:themeFill="background1"/>
            <w:vAlign w:val="center"/>
          </w:tcPr>
          <w:p w14:paraId="5C73E51D"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652968EB" w14:textId="77777777" w:rsidR="005B094D" w:rsidRPr="00E31B39" w:rsidRDefault="005B094D" w:rsidP="005B094D">
            <w:pPr>
              <w:contextualSpacing/>
              <w:jc w:val="center"/>
              <w:rPr>
                <w:rFonts w:ascii="Times New Roman" w:hAnsi="Times New Roman"/>
                <w:b w:val="0"/>
                <w:bCs/>
                <w:sz w:val="16"/>
                <w:szCs w:val="16"/>
              </w:rPr>
            </w:pPr>
            <w:r>
              <w:rPr>
                <w:rFonts w:ascii="Times New Roman" w:hAnsi="Times New Roman"/>
                <w:b w:val="0"/>
                <w:bCs/>
                <w:sz w:val="16"/>
                <w:szCs w:val="16"/>
              </w:rPr>
              <w:t>100</w:t>
            </w:r>
          </w:p>
        </w:tc>
        <w:tc>
          <w:tcPr>
            <w:tcW w:w="709" w:type="dxa"/>
            <w:shd w:val="clear" w:color="auto" w:fill="FFFFFF" w:themeFill="background1"/>
            <w:vAlign w:val="center"/>
          </w:tcPr>
          <w:p w14:paraId="00AAE1FB"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1701" w:type="dxa"/>
            <w:shd w:val="clear" w:color="auto" w:fill="FFFFFF" w:themeFill="background1"/>
            <w:vAlign w:val="center"/>
          </w:tcPr>
          <w:p w14:paraId="36AC0F29" w14:textId="77777777" w:rsidR="005B094D" w:rsidRPr="00E8771A" w:rsidRDefault="005B094D" w:rsidP="005B094D">
            <w:pPr>
              <w:contextualSpacing/>
              <w:jc w:val="center"/>
              <w:rPr>
                <w:rFonts w:ascii="Times New Roman" w:hAnsi="Times New Roman"/>
                <w:b w:val="0"/>
                <w:bCs/>
                <w:color w:val="FF0000"/>
                <w:sz w:val="16"/>
                <w:szCs w:val="16"/>
              </w:rPr>
            </w:pPr>
            <w:r w:rsidRPr="00E8771A">
              <w:rPr>
                <w:rFonts w:ascii="Times New Roman" w:hAnsi="Times New Roman"/>
                <w:b w:val="0"/>
                <w:sz w:val="16"/>
                <w:szCs w:val="16"/>
                <w:highlight w:val="white"/>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w:t>
            </w:r>
          </w:p>
        </w:tc>
        <w:tc>
          <w:tcPr>
            <w:tcW w:w="1134" w:type="dxa"/>
            <w:shd w:val="clear" w:color="auto" w:fill="FFFFFF" w:themeFill="background1"/>
            <w:vAlign w:val="center"/>
          </w:tcPr>
          <w:p w14:paraId="01CE5B7C"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560" w:type="dxa"/>
            <w:shd w:val="clear" w:color="auto" w:fill="FFFFFF" w:themeFill="background1"/>
            <w:vAlign w:val="center"/>
          </w:tcPr>
          <w:p w14:paraId="64985CD7" w14:textId="68BBF54A" w:rsidR="005B094D" w:rsidRPr="0052280C" w:rsidRDefault="0052280C" w:rsidP="005B094D">
            <w:pPr>
              <w:contextualSpacing/>
              <w:jc w:val="center"/>
              <w:rPr>
                <w:rFonts w:ascii="Times New Roman" w:hAnsi="Times New Roman"/>
                <w:b w:val="0"/>
                <w:bCs/>
                <w:sz w:val="16"/>
                <w:szCs w:val="16"/>
              </w:rPr>
            </w:pPr>
            <w:r>
              <w:rPr>
                <w:rFonts w:ascii="Times New Roman" w:hAnsi="Times New Roman"/>
                <w:b w:val="0"/>
                <w:bCs/>
                <w:sz w:val="16"/>
                <w:szCs w:val="16"/>
              </w:rPr>
              <w:t>-</w:t>
            </w:r>
          </w:p>
          <w:p w14:paraId="442E982C" w14:textId="77777777" w:rsidR="005B094D" w:rsidRPr="0052280C" w:rsidRDefault="005B094D" w:rsidP="005B094D">
            <w:pPr>
              <w:contextualSpacing/>
              <w:jc w:val="center"/>
              <w:rPr>
                <w:rFonts w:ascii="Times New Roman" w:hAnsi="Times New Roman"/>
                <w:b w:val="0"/>
                <w:bCs/>
                <w:sz w:val="16"/>
                <w:szCs w:val="16"/>
              </w:rPr>
            </w:pPr>
          </w:p>
          <w:p w14:paraId="4A90A853" w14:textId="77777777" w:rsidR="005B094D" w:rsidRPr="0052280C" w:rsidRDefault="005B094D" w:rsidP="005B094D">
            <w:pPr>
              <w:contextualSpacing/>
              <w:jc w:val="center"/>
              <w:rPr>
                <w:rFonts w:ascii="Times New Roman" w:hAnsi="Times New Roman"/>
                <w:b w:val="0"/>
                <w:bCs/>
                <w:sz w:val="16"/>
                <w:szCs w:val="16"/>
              </w:rPr>
            </w:pPr>
          </w:p>
        </w:tc>
        <w:tc>
          <w:tcPr>
            <w:tcW w:w="1280" w:type="dxa"/>
            <w:shd w:val="clear" w:color="auto" w:fill="FFFFFF" w:themeFill="background1"/>
            <w:vAlign w:val="center"/>
          </w:tcPr>
          <w:p w14:paraId="2A9657EA" w14:textId="77777777" w:rsidR="005B094D" w:rsidRPr="00E31B39" w:rsidRDefault="005B094D" w:rsidP="005B094D">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АИС «Электронный детский сад»</w:t>
            </w:r>
          </w:p>
        </w:tc>
      </w:tr>
      <w:tr w:rsidR="005B094D" w:rsidRPr="00E31B39" w14:paraId="6831C57D" w14:textId="77777777" w:rsidTr="005B094D">
        <w:trPr>
          <w:gridAfter w:val="1"/>
          <w:wAfter w:w="14" w:type="dxa"/>
          <w:trHeight w:val="280"/>
        </w:trPr>
        <w:tc>
          <w:tcPr>
            <w:tcW w:w="420" w:type="dxa"/>
            <w:shd w:val="clear" w:color="auto" w:fill="FFFFFF" w:themeFill="background1"/>
            <w:vAlign w:val="center"/>
          </w:tcPr>
          <w:p w14:paraId="6AA020AA" w14:textId="77777777" w:rsidR="005B094D" w:rsidRPr="00E31B39" w:rsidRDefault="005B094D" w:rsidP="005B094D">
            <w:pPr>
              <w:jc w:val="center"/>
              <w:rPr>
                <w:rFonts w:ascii="Times New Roman" w:hAnsi="Times New Roman"/>
                <w:b w:val="0"/>
                <w:bCs/>
                <w:sz w:val="16"/>
                <w:szCs w:val="16"/>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1C120595" w14:textId="77777777" w:rsidR="005B094D" w:rsidRPr="00E31B39" w:rsidRDefault="005B094D" w:rsidP="005B094D">
            <w:pPr>
              <w:jc w:val="center"/>
              <w:rPr>
                <w:rFonts w:ascii="Times New Roman" w:hAnsi="Times New Roman"/>
                <w:b w:val="0"/>
                <w:bCs/>
                <w:sz w:val="16"/>
                <w:szCs w:val="16"/>
                <w:shd w:val="clear" w:color="auto" w:fill="FFFFFF"/>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7A6CE736" w14:textId="77777777" w:rsidR="005B094D" w:rsidRPr="00E31B39" w:rsidRDefault="005B094D" w:rsidP="005B094D">
            <w:pPr>
              <w:contextualSpacing/>
              <w:jc w:val="center"/>
              <w:rPr>
                <w:rFonts w:ascii="Times New Roman" w:hAnsi="Times New Roman"/>
                <w:b w:val="0"/>
                <w:bCs/>
                <w:color w:val="000000"/>
                <w:sz w:val="16"/>
                <w:szCs w:val="16"/>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3EEF0AC3"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737CB653" w14:textId="77777777" w:rsidR="005B094D" w:rsidRPr="00E31B39" w:rsidRDefault="005B094D" w:rsidP="005B094D">
            <w:pPr>
              <w:jc w:val="center"/>
              <w:rPr>
                <w:rFonts w:ascii="Times New Roman" w:hAnsi="Times New Roman"/>
                <w:b w:val="0"/>
                <w:bCs/>
                <w:sz w:val="16"/>
                <w:szCs w:val="16"/>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126B860A" w14:textId="77777777" w:rsidR="005B094D" w:rsidRPr="00E31B39" w:rsidRDefault="005B094D" w:rsidP="005B094D">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4201F916" w14:textId="77777777" w:rsidR="005B094D" w:rsidRPr="00E31B39" w:rsidRDefault="005B094D" w:rsidP="005B094D">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60BD9775" w14:textId="77777777" w:rsidR="005B094D" w:rsidRPr="00E31B39" w:rsidRDefault="005B094D" w:rsidP="005B094D">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646854DE" w14:textId="77777777" w:rsidR="005B094D" w:rsidRPr="00E31B39" w:rsidRDefault="005B094D" w:rsidP="005B094D">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118CC209"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5FFC90A2" w14:textId="77777777" w:rsidR="005B094D" w:rsidRDefault="005B094D" w:rsidP="005B094D">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77458DFC"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4264F568" w14:textId="77777777" w:rsidR="005B094D" w:rsidRPr="00E8771A" w:rsidRDefault="005B094D" w:rsidP="005B094D">
            <w:pPr>
              <w:contextualSpacing/>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1134" w:type="dxa"/>
            <w:shd w:val="clear" w:color="auto" w:fill="FFFFFF" w:themeFill="background1"/>
            <w:vAlign w:val="center"/>
          </w:tcPr>
          <w:p w14:paraId="3627702C"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560" w:type="dxa"/>
            <w:shd w:val="clear" w:color="auto" w:fill="FFFFFF" w:themeFill="background1"/>
            <w:vAlign w:val="center"/>
          </w:tcPr>
          <w:p w14:paraId="22071636" w14:textId="77777777" w:rsidR="005B094D" w:rsidRPr="0052280C" w:rsidRDefault="005B094D" w:rsidP="005B094D">
            <w:pPr>
              <w:contextualSpacing/>
              <w:jc w:val="center"/>
              <w:rPr>
                <w:rFonts w:ascii="Times New Roman" w:hAnsi="Times New Roman"/>
                <w:b w:val="0"/>
                <w:bCs/>
                <w:sz w:val="16"/>
                <w:szCs w:val="16"/>
              </w:rPr>
            </w:pPr>
            <w:r w:rsidRPr="0052280C">
              <w:rPr>
                <w:rFonts w:ascii="Times New Roman" w:eastAsiaTheme="minorEastAsia" w:hAnsi="Times New Roman"/>
                <w:b w:val="0"/>
                <w:bCs/>
                <w:sz w:val="18"/>
                <w:szCs w:val="18"/>
              </w:rPr>
              <w:t>15</w:t>
            </w:r>
          </w:p>
        </w:tc>
        <w:tc>
          <w:tcPr>
            <w:tcW w:w="1280" w:type="dxa"/>
            <w:shd w:val="clear" w:color="auto" w:fill="FFFFFF" w:themeFill="background1"/>
            <w:vAlign w:val="center"/>
          </w:tcPr>
          <w:p w14:paraId="04EBE160" w14:textId="77777777" w:rsidR="005B094D" w:rsidRPr="00E31B39" w:rsidRDefault="005B094D" w:rsidP="005B094D">
            <w:pPr>
              <w:ind w:left="-30"/>
              <w:contextualSpacing/>
              <w:jc w:val="center"/>
              <w:rPr>
                <w:rFonts w:ascii="Times New Roman" w:hAnsi="Times New Roman"/>
                <w:b w:val="0"/>
                <w:bCs/>
                <w:sz w:val="16"/>
                <w:szCs w:val="16"/>
              </w:rPr>
            </w:pPr>
            <w:r>
              <w:rPr>
                <w:rFonts w:ascii="Times New Roman" w:eastAsiaTheme="minorEastAsia" w:hAnsi="Times New Roman"/>
                <w:b w:val="0"/>
                <w:bCs/>
                <w:sz w:val="18"/>
                <w:szCs w:val="18"/>
              </w:rPr>
              <w:t>16</w:t>
            </w:r>
          </w:p>
        </w:tc>
      </w:tr>
      <w:tr w:rsidR="005B094D" w:rsidRPr="00E31B39" w14:paraId="6349F3AE" w14:textId="77777777" w:rsidTr="005B094D">
        <w:trPr>
          <w:gridAfter w:val="1"/>
          <w:wAfter w:w="14" w:type="dxa"/>
          <w:trHeight w:val="331"/>
        </w:trPr>
        <w:tc>
          <w:tcPr>
            <w:tcW w:w="420" w:type="dxa"/>
            <w:shd w:val="clear" w:color="auto" w:fill="FFFFFF" w:themeFill="background1"/>
            <w:vAlign w:val="center"/>
          </w:tcPr>
          <w:p w14:paraId="58722D4B" w14:textId="77777777" w:rsidR="005B094D" w:rsidRPr="00E31B39" w:rsidRDefault="005B094D" w:rsidP="005B094D">
            <w:pPr>
              <w:jc w:val="center"/>
              <w:rPr>
                <w:rFonts w:ascii="Times New Roman" w:hAnsi="Times New Roman"/>
                <w:b w:val="0"/>
                <w:bCs/>
                <w:sz w:val="16"/>
                <w:szCs w:val="16"/>
              </w:rPr>
            </w:pPr>
          </w:p>
        </w:tc>
        <w:tc>
          <w:tcPr>
            <w:tcW w:w="1560" w:type="dxa"/>
            <w:shd w:val="clear" w:color="auto" w:fill="FFFFFF" w:themeFill="background1"/>
            <w:vAlign w:val="center"/>
          </w:tcPr>
          <w:p w14:paraId="2F406AC4" w14:textId="77777777" w:rsidR="005B094D" w:rsidRPr="00E31B39" w:rsidRDefault="005B094D" w:rsidP="005B094D">
            <w:pPr>
              <w:rPr>
                <w:rFonts w:ascii="Times New Roman" w:hAnsi="Times New Roman"/>
                <w:b w:val="0"/>
                <w:bCs/>
                <w:sz w:val="16"/>
                <w:szCs w:val="16"/>
                <w:shd w:val="clear" w:color="auto" w:fill="FFFFFF"/>
              </w:rPr>
            </w:pPr>
          </w:p>
        </w:tc>
        <w:tc>
          <w:tcPr>
            <w:tcW w:w="1134" w:type="dxa"/>
            <w:shd w:val="clear" w:color="auto" w:fill="FFFFFF" w:themeFill="background1"/>
            <w:vAlign w:val="center"/>
          </w:tcPr>
          <w:p w14:paraId="554CB6D8" w14:textId="77777777" w:rsidR="005B094D" w:rsidRPr="00E31B39" w:rsidRDefault="005B094D" w:rsidP="005B094D">
            <w:pPr>
              <w:contextualSpacing/>
              <w:jc w:val="center"/>
              <w:rPr>
                <w:rFonts w:ascii="Times New Roman" w:hAnsi="Times New Roman"/>
                <w:b w:val="0"/>
                <w:bCs/>
                <w:color w:val="000000"/>
                <w:sz w:val="16"/>
                <w:szCs w:val="16"/>
              </w:rPr>
            </w:pPr>
          </w:p>
        </w:tc>
        <w:tc>
          <w:tcPr>
            <w:tcW w:w="1275" w:type="dxa"/>
            <w:shd w:val="clear" w:color="auto" w:fill="FFFFFF" w:themeFill="background1"/>
            <w:vAlign w:val="center"/>
          </w:tcPr>
          <w:p w14:paraId="7B0F6DE8" w14:textId="77777777" w:rsidR="005B094D" w:rsidRPr="00E31B39" w:rsidRDefault="005B094D" w:rsidP="005B094D">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19F85DA3" w14:textId="77777777" w:rsidR="005B094D" w:rsidRPr="00E31B39" w:rsidRDefault="005B094D" w:rsidP="005B094D">
            <w:pPr>
              <w:jc w:val="center"/>
              <w:rPr>
                <w:rFonts w:ascii="Times New Roman" w:hAnsi="Times New Roman"/>
                <w:b w:val="0"/>
                <w:bCs/>
                <w:sz w:val="16"/>
                <w:szCs w:val="16"/>
              </w:rPr>
            </w:pPr>
          </w:p>
        </w:tc>
        <w:tc>
          <w:tcPr>
            <w:tcW w:w="567" w:type="dxa"/>
            <w:shd w:val="clear" w:color="auto" w:fill="FFFFFF" w:themeFill="background1"/>
            <w:vAlign w:val="center"/>
          </w:tcPr>
          <w:p w14:paraId="682CEF88" w14:textId="77777777" w:rsidR="005B094D" w:rsidRPr="00E31B39" w:rsidRDefault="005B094D" w:rsidP="005B094D">
            <w:pPr>
              <w:jc w:val="center"/>
              <w:rPr>
                <w:rFonts w:ascii="Times New Roman" w:hAnsi="Times New Roman"/>
                <w:b w:val="0"/>
                <w:bCs/>
                <w:sz w:val="16"/>
                <w:szCs w:val="16"/>
              </w:rPr>
            </w:pPr>
          </w:p>
        </w:tc>
        <w:tc>
          <w:tcPr>
            <w:tcW w:w="567" w:type="dxa"/>
            <w:shd w:val="clear" w:color="auto" w:fill="FFFFFF" w:themeFill="background1"/>
            <w:vAlign w:val="center"/>
          </w:tcPr>
          <w:p w14:paraId="1EEE32E3" w14:textId="77777777" w:rsidR="005B094D" w:rsidRPr="00E31B39" w:rsidRDefault="005B094D" w:rsidP="005B094D">
            <w:pPr>
              <w:ind w:left="27"/>
              <w:contextualSpacing/>
              <w:jc w:val="center"/>
              <w:rPr>
                <w:rFonts w:ascii="Times New Roman" w:hAnsi="Times New Roman"/>
                <w:b w:val="0"/>
                <w:bCs/>
                <w:sz w:val="16"/>
                <w:szCs w:val="16"/>
              </w:rPr>
            </w:pPr>
          </w:p>
        </w:tc>
        <w:tc>
          <w:tcPr>
            <w:tcW w:w="709" w:type="dxa"/>
            <w:shd w:val="clear" w:color="auto" w:fill="FFFFFF" w:themeFill="background1"/>
            <w:vAlign w:val="center"/>
          </w:tcPr>
          <w:p w14:paraId="3322F952" w14:textId="77777777" w:rsidR="005B094D" w:rsidRPr="00E31B39" w:rsidRDefault="005B094D" w:rsidP="005B094D">
            <w:pPr>
              <w:jc w:val="center"/>
              <w:rPr>
                <w:rFonts w:ascii="Times New Roman" w:hAnsi="Times New Roman"/>
                <w:b w:val="0"/>
                <w:bCs/>
                <w:sz w:val="16"/>
                <w:szCs w:val="16"/>
              </w:rPr>
            </w:pPr>
          </w:p>
        </w:tc>
        <w:tc>
          <w:tcPr>
            <w:tcW w:w="708" w:type="dxa"/>
            <w:shd w:val="clear" w:color="auto" w:fill="FFFFFF" w:themeFill="background1"/>
            <w:vAlign w:val="center"/>
          </w:tcPr>
          <w:p w14:paraId="5FC383DF" w14:textId="77777777" w:rsidR="005B094D" w:rsidRPr="00E31B39" w:rsidRDefault="005B094D" w:rsidP="005B094D">
            <w:pPr>
              <w:ind w:left="-2"/>
              <w:contextualSpacing/>
              <w:jc w:val="center"/>
              <w:rPr>
                <w:rFonts w:ascii="Times New Roman" w:hAnsi="Times New Roman"/>
                <w:b w:val="0"/>
                <w:bCs/>
                <w:sz w:val="16"/>
                <w:szCs w:val="16"/>
              </w:rPr>
            </w:pPr>
          </w:p>
        </w:tc>
        <w:tc>
          <w:tcPr>
            <w:tcW w:w="710" w:type="dxa"/>
            <w:shd w:val="clear" w:color="auto" w:fill="FFFFFF" w:themeFill="background1"/>
            <w:vAlign w:val="center"/>
          </w:tcPr>
          <w:p w14:paraId="6AA6EDFB" w14:textId="77777777" w:rsidR="005B094D" w:rsidRPr="00E31B39" w:rsidRDefault="005B094D" w:rsidP="005B094D">
            <w:pPr>
              <w:contextualSpacing/>
              <w:jc w:val="center"/>
              <w:rPr>
                <w:rFonts w:ascii="Times New Roman" w:hAnsi="Times New Roman"/>
                <w:b w:val="0"/>
                <w:bCs/>
                <w:sz w:val="16"/>
                <w:szCs w:val="16"/>
              </w:rPr>
            </w:pPr>
          </w:p>
        </w:tc>
        <w:tc>
          <w:tcPr>
            <w:tcW w:w="708" w:type="dxa"/>
            <w:shd w:val="clear" w:color="auto" w:fill="FFFFFF" w:themeFill="background1"/>
            <w:vAlign w:val="center"/>
          </w:tcPr>
          <w:p w14:paraId="2104AC93" w14:textId="77777777" w:rsidR="005B094D" w:rsidRDefault="005B094D" w:rsidP="005B094D">
            <w:pPr>
              <w:contextualSpacing/>
              <w:jc w:val="center"/>
              <w:rPr>
                <w:rFonts w:ascii="Times New Roman" w:hAnsi="Times New Roman"/>
                <w:b w:val="0"/>
                <w:bCs/>
                <w:sz w:val="16"/>
                <w:szCs w:val="16"/>
              </w:rPr>
            </w:pPr>
          </w:p>
        </w:tc>
        <w:tc>
          <w:tcPr>
            <w:tcW w:w="709" w:type="dxa"/>
            <w:shd w:val="clear" w:color="auto" w:fill="FFFFFF" w:themeFill="background1"/>
            <w:vAlign w:val="center"/>
          </w:tcPr>
          <w:p w14:paraId="4B5D3694" w14:textId="77777777" w:rsidR="005B094D" w:rsidRPr="00E31B39" w:rsidRDefault="005B094D" w:rsidP="005B094D">
            <w:pPr>
              <w:contextualSpacing/>
              <w:jc w:val="center"/>
              <w:rPr>
                <w:rFonts w:ascii="Times New Roman" w:hAnsi="Times New Roman"/>
                <w:b w:val="0"/>
                <w:bCs/>
                <w:sz w:val="16"/>
                <w:szCs w:val="16"/>
              </w:rPr>
            </w:pPr>
          </w:p>
        </w:tc>
        <w:tc>
          <w:tcPr>
            <w:tcW w:w="1701" w:type="dxa"/>
            <w:shd w:val="clear" w:color="auto" w:fill="FFFFFF" w:themeFill="background1"/>
            <w:vAlign w:val="center"/>
          </w:tcPr>
          <w:p w14:paraId="074C84A9" w14:textId="07466862" w:rsidR="0052280C" w:rsidRDefault="0052280C" w:rsidP="0052280C">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Российской Федерации от </w:t>
            </w:r>
            <w:r>
              <w:rPr>
                <w:rFonts w:ascii="Times New Roman" w:hAnsi="Times New Roman"/>
                <w:b w:val="0"/>
                <w:sz w:val="16"/>
                <w:szCs w:val="16"/>
                <w:highlight w:val="white"/>
              </w:rPr>
              <w:t>0</w:t>
            </w:r>
            <w:r w:rsidRPr="00E8771A">
              <w:rPr>
                <w:rFonts w:ascii="Times New Roman" w:hAnsi="Times New Roman"/>
                <w:b w:val="0"/>
                <w:sz w:val="16"/>
                <w:szCs w:val="16"/>
                <w:highlight w:val="white"/>
              </w:rPr>
              <w:t>1</w:t>
            </w:r>
            <w:r>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5203A7ED" w14:textId="1D89E8E4" w:rsidR="005B094D" w:rsidRPr="00E8771A" w:rsidRDefault="0052280C" w:rsidP="0052280C">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 № 2765-р</w:t>
            </w:r>
          </w:p>
        </w:tc>
        <w:tc>
          <w:tcPr>
            <w:tcW w:w="1134" w:type="dxa"/>
            <w:shd w:val="clear" w:color="auto" w:fill="FFFFFF" w:themeFill="background1"/>
            <w:vAlign w:val="center"/>
          </w:tcPr>
          <w:p w14:paraId="714E18F8" w14:textId="77777777" w:rsidR="005B094D" w:rsidRPr="00E31B39" w:rsidRDefault="005B094D" w:rsidP="005B094D">
            <w:pPr>
              <w:contextualSpacing/>
              <w:jc w:val="center"/>
              <w:rPr>
                <w:rFonts w:ascii="Times New Roman" w:hAnsi="Times New Roman"/>
                <w:b w:val="0"/>
                <w:bCs/>
                <w:sz w:val="16"/>
                <w:szCs w:val="16"/>
              </w:rPr>
            </w:pPr>
          </w:p>
        </w:tc>
        <w:tc>
          <w:tcPr>
            <w:tcW w:w="1560" w:type="dxa"/>
            <w:shd w:val="clear" w:color="auto" w:fill="FFFFFF" w:themeFill="background1"/>
            <w:vAlign w:val="center"/>
          </w:tcPr>
          <w:p w14:paraId="5C20D52F" w14:textId="77777777" w:rsidR="005B094D" w:rsidRPr="0052280C" w:rsidRDefault="005B094D" w:rsidP="005B094D">
            <w:pPr>
              <w:contextualSpacing/>
              <w:jc w:val="center"/>
              <w:rPr>
                <w:rFonts w:ascii="Times New Roman" w:hAnsi="Times New Roman"/>
                <w:b w:val="0"/>
                <w:bCs/>
                <w:sz w:val="16"/>
                <w:szCs w:val="16"/>
              </w:rPr>
            </w:pPr>
          </w:p>
        </w:tc>
        <w:tc>
          <w:tcPr>
            <w:tcW w:w="1280" w:type="dxa"/>
            <w:shd w:val="clear" w:color="auto" w:fill="FFFFFF" w:themeFill="background1"/>
            <w:vAlign w:val="center"/>
          </w:tcPr>
          <w:p w14:paraId="729F45E9" w14:textId="77777777" w:rsidR="005B094D" w:rsidRPr="00E31B39" w:rsidRDefault="005B094D" w:rsidP="005B094D">
            <w:pPr>
              <w:ind w:left="-30"/>
              <w:contextualSpacing/>
              <w:jc w:val="center"/>
              <w:rPr>
                <w:rFonts w:ascii="Times New Roman" w:hAnsi="Times New Roman"/>
                <w:b w:val="0"/>
                <w:bCs/>
                <w:sz w:val="16"/>
                <w:szCs w:val="16"/>
              </w:rPr>
            </w:pPr>
          </w:p>
        </w:tc>
      </w:tr>
      <w:tr w:rsidR="005B094D" w:rsidRPr="00E31B39" w14:paraId="1B8C28C6" w14:textId="77777777" w:rsidTr="005B094D">
        <w:trPr>
          <w:gridAfter w:val="1"/>
          <w:wAfter w:w="14" w:type="dxa"/>
          <w:trHeight w:val="238"/>
        </w:trPr>
        <w:tc>
          <w:tcPr>
            <w:tcW w:w="420" w:type="dxa"/>
            <w:vAlign w:val="center"/>
          </w:tcPr>
          <w:p w14:paraId="271633C1"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hAnsi="Times New Roman"/>
                <w:b w:val="0"/>
                <w:bCs/>
                <w:sz w:val="18"/>
                <w:szCs w:val="18"/>
              </w:rPr>
              <w:t>3</w:t>
            </w:r>
          </w:p>
        </w:tc>
        <w:tc>
          <w:tcPr>
            <w:tcW w:w="1560" w:type="dxa"/>
            <w:vAlign w:val="center"/>
          </w:tcPr>
          <w:p w14:paraId="19CC28EA" w14:textId="77777777" w:rsidR="005B094D" w:rsidRPr="00E31B39" w:rsidRDefault="005B094D" w:rsidP="005B094D">
            <w:pPr>
              <w:ind w:right="-21"/>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Доступность дошкольного образования для детей в возрасте от 3 до 7 лет</w:t>
            </w:r>
          </w:p>
        </w:tc>
        <w:tc>
          <w:tcPr>
            <w:tcW w:w="1134" w:type="dxa"/>
            <w:vAlign w:val="center"/>
          </w:tcPr>
          <w:p w14:paraId="484A5C85"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hAnsi="Times New Roman"/>
                <w:b w:val="0"/>
                <w:bCs/>
                <w:color w:val="000000"/>
                <w:sz w:val="16"/>
                <w:szCs w:val="16"/>
              </w:rPr>
              <w:t>«НП»</w:t>
            </w:r>
          </w:p>
        </w:tc>
        <w:tc>
          <w:tcPr>
            <w:tcW w:w="1275" w:type="dxa"/>
            <w:vAlign w:val="center"/>
          </w:tcPr>
          <w:p w14:paraId="67CC270A"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w:t>
            </w:r>
          </w:p>
        </w:tc>
        <w:tc>
          <w:tcPr>
            <w:tcW w:w="1134" w:type="dxa"/>
            <w:vAlign w:val="center"/>
          </w:tcPr>
          <w:p w14:paraId="1E02AAD6"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hAnsi="Times New Roman"/>
                <w:b w:val="0"/>
                <w:bCs/>
                <w:sz w:val="16"/>
                <w:szCs w:val="16"/>
              </w:rPr>
              <w:t>Процент</w:t>
            </w:r>
          </w:p>
        </w:tc>
        <w:tc>
          <w:tcPr>
            <w:tcW w:w="567" w:type="dxa"/>
            <w:vAlign w:val="center"/>
          </w:tcPr>
          <w:p w14:paraId="6760A569"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hAnsi="Times New Roman"/>
                <w:b w:val="0"/>
                <w:bCs/>
                <w:sz w:val="16"/>
                <w:szCs w:val="16"/>
              </w:rPr>
              <w:t>100</w:t>
            </w:r>
          </w:p>
        </w:tc>
        <w:tc>
          <w:tcPr>
            <w:tcW w:w="567" w:type="dxa"/>
            <w:vAlign w:val="center"/>
          </w:tcPr>
          <w:p w14:paraId="01B6ACE7" w14:textId="77777777" w:rsidR="005B094D" w:rsidRPr="00E31B39" w:rsidRDefault="005B094D" w:rsidP="005B094D">
            <w:pPr>
              <w:ind w:left="27"/>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2022</w:t>
            </w:r>
          </w:p>
        </w:tc>
        <w:tc>
          <w:tcPr>
            <w:tcW w:w="709" w:type="dxa"/>
            <w:vAlign w:val="center"/>
          </w:tcPr>
          <w:p w14:paraId="5813C1C7"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hAnsi="Times New Roman"/>
                <w:b w:val="0"/>
                <w:bCs/>
                <w:sz w:val="16"/>
                <w:szCs w:val="16"/>
              </w:rPr>
              <w:t>100</w:t>
            </w:r>
          </w:p>
        </w:tc>
        <w:tc>
          <w:tcPr>
            <w:tcW w:w="708" w:type="dxa"/>
            <w:vAlign w:val="center"/>
          </w:tcPr>
          <w:p w14:paraId="08FDE16A" w14:textId="77777777" w:rsidR="005B094D" w:rsidRPr="00E31B39" w:rsidRDefault="005B094D" w:rsidP="005B094D">
            <w:pPr>
              <w:ind w:left="-2"/>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100</w:t>
            </w:r>
          </w:p>
        </w:tc>
        <w:tc>
          <w:tcPr>
            <w:tcW w:w="710" w:type="dxa"/>
            <w:vAlign w:val="center"/>
          </w:tcPr>
          <w:p w14:paraId="0EBD5C21"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100</w:t>
            </w:r>
          </w:p>
        </w:tc>
        <w:tc>
          <w:tcPr>
            <w:tcW w:w="708" w:type="dxa"/>
            <w:vAlign w:val="center"/>
          </w:tcPr>
          <w:p w14:paraId="11840F72" w14:textId="77777777" w:rsidR="005B094D" w:rsidRPr="00E31B39" w:rsidRDefault="005B094D" w:rsidP="005B094D">
            <w:pPr>
              <w:contextualSpacing/>
              <w:jc w:val="center"/>
              <w:rPr>
                <w:rFonts w:ascii="Times New Roman" w:eastAsiaTheme="minorEastAsia" w:hAnsi="Times New Roman"/>
                <w:b w:val="0"/>
                <w:bCs/>
                <w:sz w:val="18"/>
                <w:szCs w:val="18"/>
              </w:rPr>
            </w:pPr>
            <w:r>
              <w:rPr>
                <w:rFonts w:ascii="Times New Roman" w:hAnsi="Times New Roman"/>
                <w:b w:val="0"/>
                <w:bCs/>
                <w:sz w:val="16"/>
                <w:szCs w:val="16"/>
              </w:rPr>
              <w:t>100</w:t>
            </w:r>
          </w:p>
        </w:tc>
        <w:tc>
          <w:tcPr>
            <w:tcW w:w="709" w:type="dxa"/>
            <w:vAlign w:val="center"/>
          </w:tcPr>
          <w:p w14:paraId="12513766"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100</w:t>
            </w:r>
          </w:p>
        </w:tc>
        <w:tc>
          <w:tcPr>
            <w:tcW w:w="1701" w:type="dxa"/>
            <w:vAlign w:val="center"/>
          </w:tcPr>
          <w:p w14:paraId="118E77DB" w14:textId="331F23BC" w:rsidR="0052280C" w:rsidRDefault="005B094D" w:rsidP="0052280C">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w:t>
            </w:r>
            <w:proofErr w:type="gramStart"/>
            <w:r w:rsidRPr="00E8771A">
              <w:rPr>
                <w:rFonts w:ascii="Times New Roman" w:hAnsi="Times New Roman"/>
                <w:b w:val="0"/>
                <w:sz w:val="16"/>
                <w:szCs w:val="16"/>
                <w:highlight w:val="white"/>
              </w:rPr>
              <w:t xml:space="preserve">Правительства </w:t>
            </w:r>
            <w:r w:rsidR="0052280C" w:rsidRPr="00E8771A">
              <w:rPr>
                <w:rFonts w:ascii="Times New Roman" w:hAnsi="Times New Roman"/>
                <w:b w:val="0"/>
                <w:sz w:val="16"/>
                <w:szCs w:val="16"/>
                <w:highlight w:val="white"/>
              </w:rPr>
              <w:t xml:space="preserve"> Российской</w:t>
            </w:r>
            <w:proofErr w:type="gramEnd"/>
            <w:r w:rsidR="0052280C" w:rsidRPr="00E8771A">
              <w:rPr>
                <w:rFonts w:ascii="Times New Roman" w:hAnsi="Times New Roman"/>
                <w:b w:val="0"/>
                <w:sz w:val="16"/>
                <w:szCs w:val="16"/>
                <w:highlight w:val="white"/>
              </w:rPr>
              <w:t xml:space="preserve"> Федерации от </w:t>
            </w:r>
            <w:r w:rsidR="0052280C">
              <w:rPr>
                <w:rFonts w:ascii="Times New Roman" w:hAnsi="Times New Roman"/>
                <w:b w:val="0"/>
                <w:sz w:val="16"/>
                <w:szCs w:val="16"/>
                <w:highlight w:val="white"/>
              </w:rPr>
              <w:t>0</w:t>
            </w:r>
            <w:r w:rsidR="0052280C" w:rsidRPr="00E8771A">
              <w:rPr>
                <w:rFonts w:ascii="Times New Roman" w:hAnsi="Times New Roman"/>
                <w:b w:val="0"/>
                <w:sz w:val="16"/>
                <w:szCs w:val="16"/>
                <w:highlight w:val="white"/>
              </w:rPr>
              <w:t>1</w:t>
            </w:r>
            <w:r w:rsidR="0052280C">
              <w:rPr>
                <w:rFonts w:ascii="Times New Roman" w:hAnsi="Times New Roman"/>
                <w:b w:val="0"/>
                <w:sz w:val="16"/>
                <w:szCs w:val="16"/>
                <w:highlight w:val="white"/>
              </w:rPr>
              <w:t>.10.</w:t>
            </w:r>
            <w:r w:rsidR="0052280C" w:rsidRPr="00E8771A">
              <w:rPr>
                <w:rFonts w:ascii="Times New Roman" w:hAnsi="Times New Roman"/>
                <w:b w:val="0"/>
                <w:sz w:val="16"/>
                <w:szCs w:val="16"/>
                <w:highlight w:val="white"/>
              </w:rPr>
              <w:t xml:space="preserve">2021 </w:t>
            </w:r>
          </w:p>
          <w:p w14:paraId="50C6F342" w14:textId="2198C641" w:rsidR="005B094D" w:rsidRPr="00E31B39" w:rsidRDefault="0052280C" w:rsidP="0052280C">
            <w:pPr>
              <w:contextualSpacing/>
              <w:jc w:val="center"/>
              <w:rPr>
                <w:rFonts w:ascii="Times New Roman" w:eastAsiaTheme="minorEastAsia" w:hAnsi="Times New Roman"/>
                <w:b w:val="0"/>
                <w:bCs/>
                <w:sz w:val="18"/>
                <w:szCs w:val="18"/>
              </w:rPr>
            </w:pPr>
            <w:r w:rsidRPr="00E8771A">
              <w:rPr>
                <w:rFonts w:ascii="Times New Roman" w:hAnsi="Times New Roman"/>
                <w:b w:val="0"/>
                <w:sz w:val="16"/>
                <w:szCs w:val="16"/>
                <w:highlight w:val="white"/>
              </w:rPr>
              <w:t xml:space="preserve"> № 2765-р</w:t>
            </w:r>
          </w:p>
        </w:tc>
        <w:tc>
          <w:tcPr>
            <w:tcW w:w="1134" w:type="dxa"/>
            <w:vAlign w:val="center"/>
          </w:tcPr>
          <w:p w14:paraId="7B6F1572"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ДО</w:t>
            </w:r>
          </w:p>
        </w:tc>
        <w:tc>
          <w:tcPr>
            <w:tcW w:w="1560" w:type="dxa"/>
            <w:vAlign w:val="center"/>
          </w:tcPr>
          <w:p w14:paraId="6F96BAE2" w14:textId="5EE99AEC" w:rsidR="005B094D" w:rsidRPr="0052280C" w:rsidRDefault="0052280C" w:rsidP="005B094D">
            <w:pPr>
              <w:contextualSpacing/>
              <w:jc w:val="center"/>
              <w:rPr>
                <w:rFonts w:ascii="Times New Roman" w:eastAsiaTheme="minorEastAsia" w:hAnsi="Times New Roman"/>
                <w:b w:val="0"/>
                <w:bCs/>
                <w:sz w:val="18"/>
                <w:szCs w:val="18"/>
              </w:rPr>
            </w:pPr>
            <w:r>
              <w:rPr>
                <w:rFonts w:ascii="Times New Roman" w:hAnsi="Times New Roman"/>
                <w:b w:val="0"/>
                <w:bCs/>
                <w:sz w:val="16"/>
                <w:szCs w:val="16"/>
              </w:rPr>
              <w:t>-</w:t>
            </w:r>
          </w:p>
        </w:tc>
        <w:tc>
          <w:tcPr>
            <w:tcW w:w="1280" w:type="dxa"/>
            <w:vAlign w:val="center"/>
          </w:tcPr>
          <w:p w14:paraId="048C75B4" w14:textId="77777777" w:rsidR="005B094D" w:rsidRPr="00E31B39" w:rsidRDefault="005B094D" w:rsidP="005B094D">
            <w:pPr>
              <w:ind w:left="-30"/>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АИС «Электронный детский сад»</w:t>
            </w:r>
          </w:p>
        </w:tc>
      </w:tr>
      <w:tr w:rsidR="005B094D" w:rsidRPr="00E31B39" w14:paraId="6978FE15" w14:textId="77777777" w:rsidTr="005B094D">
        <w:trPr>
          <w:gridAfter w:val="1"/>
          <w:wAfter w:w="14" w:type="dxa"/>
          <w:trHeight w:val="238"/>
        </w:trPr>
        <w:tc>
          <w:tcPr>
            <w:tcW w:w="420" w:type="dxa"/>
            <w:vAlign w:val="center"/>
          </w:tcPr>
          <w:p w14:paraId="6B04F81D" w14:textId="77777777" w:rsidR="005B094D" w:rsidRPr="00E31B39" w:rsidRDefault="005B094D" w:rsidP="005B094D">
            <w:pPr>
              <w:jc w:val="center"/>
              <w:rPr>
                <w:rFonts w:ascii="Times New Roman" w:hAnsi="Times New Roman"/>
                <w:b w:val="0"/>
                <w:bCs/>
                <w:sz w:val="18"/>
                <w:szCs w:val="18"/>
              </w:rPr>
            </w:pPr>
            <w:r w:rsidRPr="00E31B39">
              <w:rPr>
                <w:rFonts w:ascii="Times New Roman" w:hAnsi="Times New Roman"/>
                <w:b w:val="0"/>
                <w:bCs/>
                <w:sz w:val="18"/>
                <w:szCs w:val="18"/>
              </w:rPr>
              <w:t>4</w:t>
            </w:r>
          </w:p>
        </w:tc>
        <w:tc>
          <w:tcPr>
            <w:tcW w:w="1560" w:type="dxa"/>
          </w:tcPr>
          <w:p w14:paraId="38AF559D" w14:textId="77777777" w:rsidR="005B094D" w:rsidRPr="00E31B39" w:rsidRDefault="005B094D" w:rsidP="005B094D">
            <w:pPr>
              <w:ind w:right="-21"/>
              <w:contextualSpacing/>
              <w:jc w:val="center"/>
              <w:rPr>
                <w:rFonts w:ascii="Times New Roman" w:hAnsi="Times New Roman"/>
                <w:b w:val="0"/>
                <w:bCs/>
                <w:sz w:val="16"/>
                <w:szCs w:val="16"/>
              </w:rPr>
            </w:pPr>
            <w:r w:rsidRPr="00E31B39">
              <w:rPr>
                <w:b w:val="0"/>
                <w:bCs/>
                <w:sz w:val="16"/>
                <w:szCs w:val="16"/>
              </w:rPr>
              <w:t>Доля обучающихся, для которых созданы равные условия получения качественного образования вне зависимости от места</w:t>
            </w:r>
            <w:r>
              <w:rPr>
                <w:rFonts w:asciiTheme="minorHAnsi" w:hAnsiTheme="minorHAnsi"/>
                <w:b w:val="0"/>
                <w:bCs/>
                <w:sz w:val="16"/>
                <w:szCs w:val="16"/>
              </w:rPr>
              <w:t xml:space="preserve"> </w:t>
            </w:r>
            <w:r w:rsidRPr="00E31B39">
              <w:rPr>
                <w:b w:val="0"/>
                <w:bCs/>
                <w:sz w:val="16"/>
                <w:szCs w:val="16"/>
              </w:rPr>
              <w:t xml:space="preserve"> их нахождения посредством предоставления доступа к федеральной информационно-сервисной платформе цифровой образовательной среды  </w:t>
            </w:r>
          </w:p>
        </w:tc>
        <w:tc>
          <w:tcPr>
            <w:tcW w:w="1134" w:type="dxa"/>
            <w:vAlign w:val="center"/>
          </w:tcPr>
          <w:p w14:paraId="39744339" w14:textId="77777777" w:rsidR="005B094D" w:rsidRPr="00E31B39" w:rsidRDefault="005B094D" w:rsidP="005B094D">
            <w:pPr>
              <w:contextualSpacing/>
              <w:jc w:val="center"/>
              <w:rPr>
                <w:rFonts w:ascii="Times New Roman" w:hAnsi="Times New Roman"/>
                <w:b w:val="0"/>
                <w:bCs/>
                <w:color w:val="000000"/>
                <w:sz w:val="16"/>
                <w:szCs w:val="16"/>
              </w:rPr>
            </w:pPr>
            <w:r w:rsidRPr="00E31B39">
              <w:rPr>
                <w:rFonts w:ascii="Times New Roman" w:hAnsi="Times New Roman"/>
                <w:b w:val="0"/>
                <w:bCs/>
                <w:sz w:val="16"/>
                <w:szCs w:val="16"/>
              </w:rPr>
              <w:t>«РП»</w:t>
            </w:r>
          </w:p>
        </w:tc>
        <w:tc>
          <w:tcPr>
            <w:tcW w:w="1275" w:type="dxa"/>
            <w:vAlign w:val="center"/>
          </w:tcPr>
          <w:p w14:paraId="3C43BDB8"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vAlign w:val="center"/>
          </w:tcPr>
          <w:p w14:paraId="0DD217C9"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vAlign w:val="center"/>
          </w:tcPr>
          <w:p w14:paraId="4FE728A0"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0,67</w:t>
            </w:r>
          </w:p>
        </w:tc>
        <w:tc>
          <w:tcPr>
            <w:tcW w:w="567" w:type="dxa"/>
            <w:vAlign w:val="center"/>
          </w:tcPr>
          <w:p w14:paraId="720E5B36" w14:textId="77777777" w:rsidR="005B094D" w:rsidRPr="00E31B39" w:rsidRDefault="005B094D" w:rsidP="005B094D">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vAlign w:val="center"/>
          </w:tcPr>
          <w:p w14:paraId="2BCE25B2" w14:textId="77777777" w:rsidR="005B094D" w:rsidRPr="00E31B39" w:rsidRDefault="005B094D" w:rsidP="005B094D">
            <w:pPr>
              <w:jc w:val="center"/>
              <w:rPr>
                <w:rFonts w:ascii="Times New Roman" w:hAnsi="Times New Roman"/>
                <w:b w:val="0"/>
                <w:bCs/>
                <w:sz w:val="16"/>
                <w:szCs w:val="16"/>
              </w:rPr>
            </w:pPr>
            <w:r w:rsidRPr="00E31B39">
              <w:rPr>
                <w:rFonts w:ascii="Times New Roman" w:hAnsi="Times New Roman"/>
                <w:b w:val="0"/>
                <w:bCs/>
                <w:sz w:val="16"/>
                <w:szCs w:val="16"/>
              </w:rPr>
              <w:t>30</w:t>
            </w:r>
          </w:p>
        </w:tc>
        <w:tc>
          <w:tcPr>
            <w:tcW w:w="708" w:type="dxa"/>
            <w:vAlign w:val="center"/>
          </w:tcPr>
          <w:p w14:paraId="1E88F9E7" w14:textId="77777777" w:rsidR="005B094D" w:rsidRPr="00E31B39" w:rsidRDefault="005B094D" w:rsidP="005B094D">
            <w:pPr>
              <w:ind w:left="-2"/>
              <w:contextualSpacing/>
              <w:jc w:val="center"/>
              <w:rPr>
                <w:rFonts w:ascii="Times New Roman" w:hAnsi="Times New Roman"/>
                <w:b w:val="0"/>
                <w:bCs/>
                <w:sz w:val="16"/>
                <w:szCs w:val="16"/>
              </w:rPr>
            </w:pPr>
            <w:r>
              <w:rPr>
                <w:rFonts w:ascii="Times New Roman" w:hAnsi="Times New Roman"/>
                <w:b w:val="0"/>
                <w:bCs/>
                <w:sz w:val="16"/>
                <w:szCs w:val="16"/>
              </w:rPr>
              <w:t>0</w:t>
            </w:r>
          </w:p>
        </w:tc>
        <w:tc>
          <w:tcPr>
            <w:tcW w:w="710" w:type="dxa"/>
            <w:vAlign w:val="center"/>
          </w:tcPr>
          <w:p w14:paraId="07E7DD67" w14:textId="77777777" w:rsidR="005B094D" w:rsidRPr="00E31B39" w:rsidRDefault="005B094D" w:rsidP="005B094D">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8" w:type="dxa"/>
            <w:vAlign w:val="center"/>
          </w:tcPr>
          <w:p w14:paraId="65255AA9" w14:textId="77777777" w:rsidR="005B094D" w:rsidRDefault="005B094D" w:rsidP="005B094D">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9" w:type="dxa"/>
            <w:vAlign w:val="center"/>
          </w:tcPr>
          <w:p w14:paraId="6513DF9B" w14:textId="77777777" w:rsidR="005B094D" w:rsidRPr="00E31B39" w:rsidRDefault="005B094D" w:rsidP="005B094D">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1701" w:type="dxa"/>
            <w:vAlign w:val="center"/>
          </w:tcPr>
          <w:p w14:paraId="467631D2" w14:textId="77777777" w:rsidR="005B094D" w:rsidRPr="00E8771A" w:rsidRDefault="005B094D" w:rsidP="005B094D">
            <w:pPr>
              <w:contextualSpacing/>
              <w:jc w:val="center"/>
              <w:rPr>
                <w:rFonts w:ascii="Times New Roman" w:hAnsi="Times New Roman"/>
                <w:b w:val="0"/>
                <w:sz w:val="16"/>
                <w:szCs w:val="16"/>
                <w:highlight w:val="white"/>
              </w:rPr>
            </w:pPr>
            <w:r w:rsidRPr="00E31B39">
              <w:rPr>
                <w:rFonts w:ascii="Times New Roman" w:hAnsi="Times New Roman"/>
                <w:b w:val="0"/>
                <w:bCs/>
                <w:sz w:val="16"/>
                <w:szCs w:val="16"/>
              </w:rPr>
              <w:t xml:space="preserve">Указ Президента Российской Федерации                     от 21.07.2020 № 474 «О национальных целях развития Российской </w:t>
            </w:r>
          </w:p>
        </w:tc>
        <w:tc>
          <w:tcPr>
            <w:tcW w:w="1134" w:type="dxa"/>
            <w:vAlign w:val="center"/>
          </w:tcPr>
          <w:p w14:paraId="3F623070" w14:textId="77777777" w:rsidR="005B094D" w:rsidRPr="00E31B39" w:rsidRDefault="005B094D" w:rsidP="005B094D">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560" w:type="dxa"/>
            <w:vAlign w:val="center"/>
          </w:tcPr>
          <w:p w14:paraId="34E908C9" w14:textId="21F1C66C" w:rsidR="005B094D" w:rsidRPr="0052280C" w:rsidRDefault="0052280C" w:rsidP="0052280C">
            <w:pPr>
              <w:contextualSpacing/>
              <w:jc w:val="center"/>
              <w:rPr>
                <w:rFonts w:ascii="Times New Roman" w:hAnsi="Times New Roman"/>
                <w:b w:val="0"/>
                <w:bCs/>
                <w:sz w:val="16"/>
                <w:szCs w:val="16"/>
              </w:rPr>
            </w:pPr>
            <w:r w:rsidRPr="0052280C">
              <w:rPr>
                <w:rFonts w:ascii="Times New Roman" w:hAnsi="Times New Roman"/>
                <w:b w:val="0"/>
                <w:sz w:val="16"/>
                <w:szCs w:val="16"/>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c>
          <w:tcPr>
            <w:tcW w:w="1280" w:type="dxa"/>
            <w:vAlign w:val="center"/>
          </w:tcPr>
          <w:p w14:paraId="6B02E786" w14:textId="77777777" w:rsidR="005B094D" w:rsidRPr="00E31B39" w:rsidRDefault="005B094D" w:rsidP="005B094D">
            <w:pPr>
              <w:ind w:left="-30"/>
              <w:contextualSpacing/>
              <w:jc w:val="center"/>
              <w:rPr>
                <w:rFonts w:ascii="Times New Roman" w:hAnsi="Times New Roman"/>
                <w:b w:val="0"/>
                <w:bCs/>
                <w:sz w:val="16"/>
                <w:szCs w:val="16"/>
              </w:rPr>
            </w:pPr>
          </w:p>
        </w:tc>
      </w:tr>
      <w:tr w:rsidR="005B094D" w:rsidRPr="00E31B39" w14:paraId="32844B99" w14:textId="77777777" w:rsidTr="005B094D">
        <w:trPr>
          <w:gridAfter w:val="1"/>
          <w:wAfter w:w="14" w:type="dxa"/>
          <w:trHeight w:val="238"/>
        </w:trPr>
        <w:tc>
          <w:tcPr>
            <w:tcW w:w="420" w:type="dxa"/>
            <w:vAlign w:val="center"/>
          </w:tcPr>
          <w:p w14:paraId="61B855F3" w14:textId="77777777" w:rsidR="005B094D" w:rsidRPr="0043578D" w:rsidRDefault="005B094D" w:rsidP="005B094D">
            <w:pPr>
              <w:jc w:val="center"/>
              <w:rPr>
                <w:rFonts w:ascii="Times New Roman" w:hAnsi="Times New Roman"/>
                <w:b w:val="0"/>
                <w:bCs/>
                <w:sz w:val="18"/>
                <w:szCs w:val="18"/>
              </w:rPr>
            </w:pPr>
            <w:r w:rsidRPr="0043578D">
              <w:rPr>
                <w:rFonts w:ascii="Times New Roman" w:hAnsi="Times New Roman"/>
                <w:b w:val="0"/>
                <w:bCs/>
                <w:sz w:val="18"/>
                <w:szCs w:val="18"/>
              </w:rPr>
              <w:t>5</w:t>
            </w:r>
          </w:p>
        </w:tc>
        <w:tc>
          <w:tcPr>
            <w:tcW w:w="1560" w:type="dxa"/>
            <w:vAlign w:val="center"/>
          </w:tcPr>
          <w:p w14:paraId="77C641D0" w14:textId="7D07B1F1" w:rsidR="005B094D" w:rsidRPr="0043578D" w:rsidRDefault="005B094D" w:rsidP="005B094D">
            <w:pPr>
              <w:ind w:right="-21"/>
              <w:contextualSpacing/>
              <w:jc w:val="center"/>
              <w:rPr>
                <w:b w:val="0"/>
                <w:bCs/>
                <w:sz w:val="16"/>
                <w:szCs w:val="16"/>
              </w:rPr>
            </w:pPr>
            <w:r w:rsidRPr="0043578D">
              <w:rPr>
                <w:rFonts w:ascii="Times New Roman CYR" w:hAnsi="Times New Roman CYR" w:cs="Times New Roman CYR"/>
                <w:b w:val="0"/>
                <w:sz w:val="16"/>
                <w:szCs w:val="16"/>
              </w:rPr>
              <w:t xml:space="preserve">Доля учащихся, имеющих возможность бесплатного доступа к верифицированному цифровому образовательному контенту и сервисам для </w:t>
            </w:r>
          </w:p>
        </w:tc>
        <w:tc>
          <w:tcPr>
            <w:tcW w:w="1134" w:type="dxa"/>
            <w:vAlign w:val="center"/>
          </w:tcPr>
          <w:p w14:paraId="0BD7B00B" w14:textId="77777777" w:rsidR="005B094D" w:rsidRPr="0043578D" w:rsidRDefault="005B094D" w:rsidP="005B094D">
            <w:pPr>
              <w:contextualSpacing/>
              <w:jc w:val="center"/>
              <w:rPr>
                <w:rFonts w:ascii="Times New Roman" w:hAnsi="Times New Roman"/>
                <w:b w:val="0"/>
                <w:bCs/>
                <w:sz w:val="16"/>
                <w:szCs w:val="16"/>
              </w:rPr>
            </w:pPr>
            <w:r w:rsidRPr="0043578D">
              <w:rPr>
                <w:rFonts w:ascii="Times New Roman" w:hAnsi="Times New Roman"/>
                <w:b w:val="0"/>
                <w:bCs/>
                <w:sz w:val="16"/>
                <w:szCs w:val="16"/>
              </w:rPr>
              <w:t>«РП»</w:t>
            </w:r>
          </w:p>
        </w:tc>
        <w:tc>
          <w:tcPr>
            <w:tcW w:w="1275" w:type="dxa"/>
            <w:vAlign w:val="center"/>
          </w:tcPr>
          <w:p w14:paraId="6C8943A0" w14:textId="77777777" w:rsidR="005B094D" w:rsidRPr="0043578D" w:rsidRDefault="005B094D" w:rsidP="005B094D">
            <w:pPr>
              <w:contextualSpacing/>
              <w:jc w:val="center"/>
              <w:rPr>
                <w:rFonts w:ascii="Times New Roman" w:hAnsi="Times New Roman"/>
                <w:b w:val="0"/>
                <w:bCs/>
                <w:sz w:val="16"/>
                <w:szCs w:val="16"/>
              </w:rPr>
            </w:pPr>
            <w:r w:rsidRPr="0043578D">
              <w:rPr>
                <w:rFonts w:ascii="Times New Roman" w:hAnsi="Times New Roman"/>
                <w:b w:val="0"/>
                <w:bCs/>
                <w:sz w:val="16"/>
                <w:szCs w:val="16"/>
              </w:rPr>
              <w:t>возрастание</w:t>
            </w:r>
          </w:p>
        </w:tc>
        <w:tc>
          <w:tcPr>
            <w:tcW w:w="1134" w:type="dxa"/>
            <w:vAlign w:val="center"/>
          </w:tcPr>
          <w:p w14:paraId="68F442B7" w14:textId="77777777" w:rsidR="005B094D" w:rsidRPr="0043578D" w:rsidRDefault="005B094D" w:rsidP="005B094D">
            <w:pPr>
              <w:jc w:val="center"/>
              <w:rPr>
                <w:rFonts w:ascii="Times New Roman" w:hAnsi="Times New Roman"/>
                <w:b w:val="0"/>
                <w:bCs/>
                <w:sz w:val="16"/>
                <w:szCs w:val="16"/>
              </w:rPr>
            </w:pPr>
            <w:r w:rsidRPr="0043578D">
              <w:rPr>
                <w:rFonts w:ascii="Times New Roman" w:hAnsi="Times New Roman"/>
                <w:b w:val="0"/>
                <w:bCs/>
                <w:sz w:val="16"/>
                <w:szCs w:val="16"/>
              </w:rPr>
              <w:t>Процент</w:t>
            </w:r>
          </w:p>
        </w:tc>
        <w:tc>
          <w:tcPr>
            <w:tcW w:w="567" w:type="dxa"/>
            <w:vAlign w:val="center"/>
          </w:tcPr>
          <w:p w14:paraId="7DB04E67" w14:textId="77777777" w:rsidR="005B094D" w:rsidRPr="0043578D" w:rsidRDefault="005B094D" w:rsidP="005B094D">
            <w:pPr>
              <w:jc w:val="center"/>
              <w:rPr>
                <w:rFonts w:ascii="Times New Roman" w:hAnsi="Times New Roman"/>
                <w:b w:val="0"/>
                <w:bCs/>
                <w:sz w:val="16"/>
                <w:szCs w:val="16"/>
              </w:rPr>
            </w:pPr>
            <w:r w:rsidRPr="0043578D">
              <w:rPr>
                <w:rFonts w:ascii="Times New Roman" w:hAnsi="Times New Roman"/>
                <w:b w:val="0"/>
                <w:bCs/>
                <w:sz w:val="16"/>
                <w:szCs w:val="16"/>
              </w:rPr>
              <w:t>0,67</w:t>
            </w:r>
          </w:p>
        </w:tc>
        <w:tc>
          <w:tcPr>
            <w:tcW w:w="567" w:type="dxa"/>
            <w:vAlign w:val="center"/>
          </w:tcPr>
          <w:p w14:paraId="6FBCC325" w14:textId="77777777" w:rsidR="005B094D" w:rsidRPr="0043578D" w:rsidRDefault="005B094D" w:rsidP="005B094D">
            <w:pPr>
              <w:ind w:left="27"/>
              <w:contextualSpacing/>
              <w:jc w:val="center"/>
              <w:rPr>
                <w:rFonts w:ascii="Times New Roman" w:hAnsi="Times New Roman"/>
                <w:b w:val="0"/>
                <w:bCs/>
                <w:sz w:val="16"/>
                <w:szCs w:val="16"/>
              </w:rPr>
            </w:pPr>
            <w:r w:rsidRPr="0043578D">
              <w:rPr>
                <w:rFonts w:ascii="Times New Roman" w:hAnsi="Times New Roman"/>
                <w:b w:val="0"/>
                <w:bCs/>
                <w:sz w:val="16"/>
                <w:szCs w:val="16"/>
              </w:rPr>
              <w:t>2023</w:t>
            </w:r>
          </w:p>
        </w:tc>
        <w:tc>
          <w:tcPr>
            <w:tcW w:w="709" w:type="dxa"/>
            <w:vAlign w:val="center"/>
          </w:tcPr>
          <w:p w14:paraId="37975ADA" w14:textId="77777777" w:rsidR="005B094D" w:rsidRPr="0043578D" w:rsidRDefault="005B094D" w:rsidP="005B094D">
            <w:pPr>
              <w:jc w:val="center"/>
              <w:rPr>
                <w:rFonts w:ascii="Times New Roman" w:hAnsi="Times New Roman"/>
                <w:b w:val="0"/>
                <w:bCs/>
                <w:sz w:val="16"/>
                <w:szCs w:val="16"/>
              </w:rPr>
            </w:pPr>
            <w:r w:rsidRPr="0043578D">
              <w:rPr>
                <w:rFonts w:ascii="Times New Roman" w:hAnsi="Times New Roman"/>
                <w:b w:val="0"/>
                <w:bCs/>
                <w:sz w:val="16"/>
                <w:szCs w:val="16"/>
              </w:rPr>
              <w:t>100</w:t>
            </w:r>
          </w:p>
        </w:tc>
        <w:tc>
          <w:tcPr>
            <w:tcW w:w="708" w:type="dxa"/>
            <w:vAlign w:val="center"/>
          </w:tcPr>
          <w:p w14:paraId="44853323" w14:textId="77777777" w:rsidR="005B094D" w:rsidRPr="0043578D" w:rsidRDefault="005B094D" w:rsidP="005B094D">
            <w:pPr>
              <w:ind w:left="-2"/>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10" w:type="dxa"/>
            <w:vAlign w:val="center"/>
          </w:tcPr>
          <w:p w14:paraId="4507ACAB" w14:textId="77777777" w:rsidR="005B094D" w:rsidRPr="0043578D" w:rsidRDefault="005B094D" w:rsidP="005B094D">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08" w:type="dxa"/>
            <w:vAlign w:val="center"/>
          </w:tcPr>
          <w:p w14:paraId="5277E5A0" w14:textId="77777777" w:rsidR="005B094D" w:rsidRPr="0043578D" w:rsidRDefault="005B094D" w:rsidP="005B094D">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09" w:type="dxa"/>
            <w:vAlign w:val="center"/>
          </w:tcPr>
          <w:p w14:paraId="5CB10C3B" w14:textId="77777777" w:rsidR="005B094D" w:rsidRPr="0043578D" w:rsidRDefault="005B094D" w:rsidP="005B094D">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1701" w:type="dxa"/>
            <w:vAlign w:val="center"/>
          </w:tcPr>
          <w:p w14:paraId="0F2F1CDC" w14:textId="4D129A4B" w:rsidR="005B094D" w:rsidRPr="0043578D" w:rsidRDefault="00753997" w:rsidP="00116CDA">
            <w:pPr>
              <w:contextualSpacing/>
              <w:jc w:val="center"/>
              <w:rPr>
                <w:rFonts w:ascii="Times New Roman" w:hAnsi="Times New Roman"/>
                <w:b w:val="0"/>
                <w:bCs/>
                <w:sz w:val="16"/>
                <w:szCs w:val="16"/>
              </w:rPr>
            </w:pPr>
            <w:hyperlink r:id="rId16" w:history="1">
              <w:r w:rsidR="005B094D" w:rsidRPr="0043578D">
                <w:rPr>
                  <w:rFonts w:ascii="Times New Roman CYR" w:hAnsi="Times New Roman CYR" w:cs="Times New Roman CYR"/>
                  <w:b w:val="0"/>
                  <w:sz w:val="16"/>
                  <w:szCs w:val="16"/>
                </w:rPr>
                <w:t>Постановление</w:t>
              </w:r>
            </w:hyperlink>
            <w:r w:rsidR="005B094D" w:rsidRPr="0043578D">
              <w:rPr>
                <w:rFonts w:ascii="Times New Roman CYR" w:hAnsi="Times New Roman CYR" w:cs="Times New Roman CYR"/>
                <w:b w:val="0"/>
                <w:sz w:val="16"/>
                <w:szCs w:val="16"/>
              </w:rPr>
              <w:t xml:space="preserve"> Правительства Российской Федерации от </w:t>
            </w:r>
            <w:r w:rsidR="00116CDA">
              <w:rPr>
                <w:rFonts w:ascii="Times New Roman CYR" w:hAnsi="Times New Roman CYR" w:cs="Times New Roman CYR"/>
                <w:b w:val="0"/>
                <w:sz w:val="16"/>
                <w:szCs w:val="16"/>
              </w:rPr>
              <w:t>0</w:t>
            </w:r>
            <w:r w:rsidR="005B094D" w:rsidRPr="0043578D">
              <w:rPr>
                <w:rFonts w:ascii="Times New Roman CYR" w:hAnsi="Times New Roman CYR" w:cs="Times New Roman CYR"/>
                <w:b w:val="0"/>
                <w:sz w:val="16"/>
                <w:szCs w:val="16"/>
              </w:rPr>
              <w:t>3</w:t>
            </w:r>
            <w:r w:rsidR="00116CDA">
              <w:rPr>
                <w:rFonts w:ascii="Times New Roman CYR" w:hAnsi="Times New Roman CYR" w:cs="Times New Roman CYR"/>
                <w:b w:val="0"/>
                <w:sz w:val="16"/>
                <w:szCs w:val="16"/>
              </w:rPr>
              <w:t>.04.</w:t>
            </w:r>
            <w:r w:rsidR="005B094D" w:rsidRPr="0043578D">
              <w:rPr>
                <w:rFonts w:ascii="Times New Roman CYR" w:hAnsi="Times New Roman CYR" w:cs="Times New Roman CYR"/>
                <w:b w:val="0"/>
                <w:sz w:val="16"/>
                <w:szCs w:val="16"/>
              </w:rPr>
              <w:t>2021 </w:t>
            </w:r>
            <w:r w:rsidR="00116CDA">
              <w:rPr>
                <w:rFonts w:ascii="Times New Roman CYR" w:hAnsi="Times New Roman CYR" w:cs="Times New Roman CYR"/>
                <w:b w:val="0"/>
                <w:sz w:val="16"/>
                <w:szCs w:val="16"/>
              </w:rPr>
              <w:t>№ 542 «</w:t>
            </w:r>
            <w:r w:rsidR="005B094D" w:rsidRPr="0043578D">
              <w:rPr>
                <w:rFonts w:ascii="Times New Roman CYR" w:hAnsi="Times New Roman CYR" w:cs="Times New Roman CYR"/>
                <w:b w:val="0"/>
                <w:sz w:val="16"/>
                <w:szCs w:val="16"/>
              </w:rPr>
              <w:t xml:space="preserve">Об утверждении методик расчета показателей для оценки эффективности </w:t>
            </w:r>
          </w:p>
        </w:tc>
        <w:tc>
          <w:tcPr>
            <w:tcW w:w="1134" w:type="dxa"/>
            <w:vAlign w:val="center"/>
          </w:tcPr>
          <w:p w14:paraId="1D72ED34" w14:textId="77777777" w:rsidR="005B094D" w:rsidRPr="0043578D" w:rsidRDefault="005B094D" w:rsidP="005B094D">
            <w:pPr>
              <w:contextualSpacing/>
              <w:jc w:val="center"/>
              <w:rPr>
                <w:rFonts w:ascii="Times New Roman" w:hAnsi="Times New Roman"/>
                <w:b w:val="0"/>
                <w:bCs/>
                <w:sz w:val="16"/>
                <w:szCs w:val="16"/>
              </w:rPr>
            </w:pPr>
            <w:r w:rsidRPr="0043578D">
              <w:rPr>
                <w:rFonts w:ascii="Times New Roman" w:hAnsi="Times New Roman"/>
                <w:b w:val="0"/>
                <w:bCs/>
                <w:sz w:val="16"/>
                <w:szCs w:val="16"/>
              </w:rPr>
              <w:t>ДО</w:t>
            </w:r>
          </w:p>
        </w:tc>
        <w:tc>
          <w:tcPr>
            <w:tcW w:w="1560" w:type="dxa"/>
            <w:vAlign w:val="center"/>
          </w:tcPr>
          <w:p w14:paraId="5D02B017" w14:textId="31EA889D" w:rsidR="005B094D" w:rsidRPr="0052280C" w:rsidRDefault="00116CDA" w:rsidP="005B094D">
            <w:pPr>
              <w:contextualSpacing/>
              <w:jc w:val="center"/>
              <w:rPr>
                <w:rFonts w:ascii="Times New Roman" w:hAnsi="Times New Roman"/>
                <w:b w:val="0"/>
                <w:bCs/>
                <w:sz w:val="16"/>
                <w:szCs w:val="16"/>
              </w:rPr>
            </w:pPr>
            <w:r w:rsidRPr="0052280C">
              <w:rPr>
                <w:rFonts w:ascii="Times New Roman CYR" w:hAnsi="Times New Roman CYR" w:cs="Times New Roman CYR"/>
                <w:b w:val="0"/>
                <w:sz w:val="16"/>
                <w:szCs w:val="16"/>
              </w:rPr>
              <w:t>Достижение к 2030 году «цифровой зрелости»</w:t>
            </w:r>
            <w:r w:rsidR="005B094D" w:rsidRPr="0052280C">
              <w:rPr>
                <w:rFonts w:ascii="Times New Roman CYR" w:hAnsi="Times New Roman CYR" w:cs="Times New Roman CYR"/>
                <w:b w:val="0"/>
                <w:sz w:val="16"/>
                <w:szCs w:val="16"/>
              </w:rPr>
              <w:t xml:space="preserve"> государственного и муниципального управления, ключевых отраслей экономики и социальной сферы, в том числе </w:t>
            </w:r>
          </w:p>
        </w:tc>
        <w:tc>
          <w:tcPr>
            <w:tcW w:w="1280" w:type="dxa"/>
            <w:vAlign w:val="center"/>
          </w:tcPr>
          <w:p w14:paraId="4B2A5824" w14:textId="77777777" w:rsidR="005B094D" w:rsidRPr="00E31B39" w:rsidRDefault="005B094D" w:rsidP="005B094D">
            <w:pPr>
              <w:ind w:left="-30"/>
              <w:contextualSpacing/>
              <w:jc w:val="center"/>
              <w:rPr>
                <w:rFonts w:ascii="Times New Roman" w:hAnsi="Times New Roman"/>
                <w:b w:val="0"/>
                <w:bCs/>
                <w:sz w:val="16"/>
                <w:szCs w:val="16"/>
              </w:rPr>
            </w:pPr>
          </w:p>
        </w:tc>
      </w:tr>
      <w:tr w:rsidR="005B094D" w:rsidRPr="00E31B39" w14:paraId="4FD82A2F" w14:textId="77777777" w:rsidTr="005B094D">
        <w:trPr>
          <w:gridAfter w:val="1"/>
          <w:wAfter w:w="14" w:type="dxa"/>
          <w:trHeight w:val="238"/>
        </w:trPr>
        <w:tc>
          <w:tcPr>
            <w:tcW w:w="420" w:type="dxa"/>
            <w:vAlign w:val="center"/>
          </w:tcPr>
          <w:p w14:paraId="1855035A"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vAlign w:val="center"/>
          </w:tcPr>
          <w:p w14:paraId="106E5436" w14:textId="77777777" w:rsidR="005B094D" w:rsidRPr="00E31B39" w:rsidRDefault="005B094D" w:rsidP="005B094D">
            <w:pPr>
              <w:ind w:right="-21"/>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w:t>
            </w:r>
          </w:p>
        </w:tc>
        <w:tc>
          <w:tcPr>
            <w:tcW w:w="1134" w:type="dxa"/>
            <w:vAlign w:val="center"/>
          </w:tcPr>
          <w:p w14:paraId="73A15E27"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3</w:t>
            </w:r>
          </w:p>
        </w:tc>
        <w:tc>
          <w:tcPr>
            <w:tcW w:w="1275" w:type="dxa"/>
            <w:vAlign w:val="center"/>
          </w:tcPr>
          <w:p w14:paraId="10A5E366"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4</w:t>
            </w:r>
          </w:p>
        </w:tc>
        <w:tc>
          <w:tcPr>
            <w:tcW w:w="1134" w:type="dxa"/>
            <w:vAlign w:val="center"/>
          </w:tcPr>
          <w:p w14:paraId="471182D1"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5</w:t>
            </w:r>
          </w:p>
        </w:tc>
        <w:tc>
          <w:tcPr>
            <w:tcW w:w="567" w:type="dxa"/>
            <w:vAlign w:val="center"/>
          </w:tcPr>
          <w:p w14:paraId="05D45FB3"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6</w:t>
            </w:r>
          </w:p>
        </w:tc>
        <w:tc>
          <w:tcPr>
            <w:tcW w:w="567" w:type="dxa"/>
            <w:vAlign w:val="center"/>
          </w:tcPr>
          <w:p w14:paraId="3F680C5A" w14:textId="77777777" w:rsidR="005B094D" w:rsidRPr="00E31B39" w:rsidRDefault="005B094D" w:rsidP="005B094D">
            <w:pPr>
              <w:ind w:left="27"/>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7</w:t>
            </w:r>
          </w:p>
        </w:tc>
        <w:tc>
          <w:tcPr>
            <w:tcW w:w="709" w:type="dxa"/>
            <w:vAlign w:val="center"/>
          </w:tcPr>
          <w:p w14:paraId="15AEA6A0" w14:textId="77777777" w:rsidR="005B094D" w:rsidRPr="00E31B39" w:rsidRDefault="005B094D" w:rsidP="005B094D">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8</w:t>
            </w:r>
          </w:p>
        </w:tc>
        <w:tc>
          <w:tcPr>
            <w:tcW w:w="708" w:type="dxa"/>
            <w:vAlign w:val="center"/>
          </w:tcPr>
          <w:p w14:paraId="683AF801" w14:textId="77777777" w:rsidR="005B094D" w:rsidRPr="00E31B39" w:rsidRDefault="005B094D" w:rsidP="005B094D">
            <w:pPr>
              <w:ind w:left="-2"/>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9</w:t>
            </w:r>
          </w:p>
        </w:tc>
        <w:tc>
          <w:tcPr>
            <w:tcW w:w="710" w:type="dxa"/>
            <w:vAlign w:val="center"/>
          </w:tcPr>
          <w:p w14:paraId="39491AD3"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10</w:t>
            </w:r>
          </w:p>
        </w:tc>
        <w:tc>
          <w:tcPr>
            <w:tcW w:w="708" w:type="dxa"/>
            <w:vAlign w:val="center"/>
          </w:tcPr>
          <w:p w14:paraId="4496F009"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11</w:t>
            </w:r>
          </w:p>
        </w:tc>
        <w:tc>
          <w:tcPr>
            <w:tcW w:w="709" w:type="dxa"/>
            <w:vAlign w:val="center"/>
          </w:tcPr>
          <w:p w14:paraId="6D836BDF"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12</w:t>
            </w:r>
          </w:p>
        </w:tc>
        <w:tc>
          <w:tcPr>
            <w:tcW w:w="1701" w:type="dxa"/>
            <w:vAlign w:val="center"/>
          </w:tcPr>
          <w:p w14:paraId="65CE4BB6"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13</w:t>
            </w:r>
          </w:p>
        </w:tc>
        <w:tc>
          <w:tcPr>
            <w:tcW w:w="1134" w:type="dxa"/>
            <w:vAlign w:val="center"/>
          </w:tcPr>
          <w:p w14:paraId="363B6F24" w14:textId="77777777" w:rsidR="005B094D" w:rsidRPr="00E31B39" w:rsidRDefault="005B094D" w:rsidP="005B094D">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14</w:t>
            </w:r>
          </w:p>
        </w:tc>
        <w:tc>
          <w:tcPr>
            <w:tcW w:w="1560" w:type="dxa"/>
            <w:vAlign w:val="center"/>
          </w:tcPr>
          <w:p w14:paraId="212392BE" w14:textId="77777777" w:rsidR="005B094D" w:rsidRPr="0052280C" w:rsidRDefault="005B094D" w:rsidP="005B094D">
            <w:pPr>
              <w:contextualSpacing/>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15</w:t>
            </w:r>
          </w:p>
        </w:tc>
        <w:tc>
          <w:tcPr>
            <w:tcW w:w="1280" w:type="dxa"/>
            <w:vAlign w:val="center"/>
          </w:tcPr>
          <w:p w14:paraId="6CC1549E" w14:textId="77777777" w:rsidR="005B094D" w:rsidRPr="00E31B39" w:rsidRDefault="005B094D" w:rsidP="005B094D">
            <w:pPr>
              <w:ind w:left="-30"/>
              <w:contextualSpacing/>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16</w:t>
            </w:r>
          </w:p>
        </w:tc>
      </w:tr>
      <w:tr w:rsidR="0051281B" w:rsidRPr="00E31B39" w14:paraId="176358B2" w14:textId="77777777" w:rsidTr="00A03909">
        <w:trPr>
          <w:gridAfter w:val="1"/>
          <w:wAfter w:w="14" w:type="dxa"/>
          <w:trHeight w:val="238"/>
        </w:trPr>
        <w:tc>
          <w:tcPr>
            <w:tcW w:w="420" w:type="dxa"/>
            <w:vAlign w:val="center"/>
          </w:tcPr>
          <w:p w14:paraId="7E37EABD" w14:textId="77777777" w:rsidR="0051281B" w:rsidRPr="00E31B39" w:rsidRDefault="0051281B" w:rsidP="0051281B">
            <w:pPr>
              <w:jc w:val="center"/>
              <w:rPr>
                <w:rFonts w:ascii="Times New Roman" w:eastAsiaTheme="minorEastAsia" w:hAnsi="Times New Roman"/>
                <w:b w:val="0"/>
                <w:bCs/>
                <w:sz w:val="18"/>
                <w:szCs w:val="18"/>
              </w:rPr>
            </w:pPr>
          </w:p>
        </w:tc>
        <w:tc>
          <w:tcPr>
            <w:tcW w:w="1560" w:type="dxa"/>
          </w:tcPr>
          <w:p w14:paraId="42354F51" w14:textId="572D574F" w:rsidR="0051281B" w:rsidRPr="00E31B39" w:rsidRDefault="0051281B" w:rsidP="0051281B">
            <w:pPr>
              <w:ind w:right="-21"/>
              <w:contextualSpacing/>
              <w:jc w:val="center"/>
              <w:rPr>
                <w:rFonts w:ascii="Times New Roman" w:eastAsiaTheme="minorEastAsia" w:hAnsi="Times New Roman"/>
                <w:b w:val="0"/>
                <w:bCs/>
                <w:sz w:val="18"/>
                <w:szCs w:val="18"/>
              </w:rPr>
            </w:pPr>
            <w:r w:rsidRPr="0043578D">
              <w:rPr>
                <w:rFonts w:ascii="Times New Roman CYR" w:hAnsi="Times New Roman CYR" w:cs="Times New Roman CYR"/>
                <w:b w:val="0"/>
                <w:sz w:val="16"/>
                <w:szCs w:val="16"/>
              </w:rPr>
              <w:t>самостоятельной подготовки</w:t>
            </w:r>
          </w:p>
        </w:tc>
        <w:tc>
          <w:tcPr>
            <w:tcW w:w="1134" w:type="dxa"/>
            <w:vAlign w:val="center"/>
          </w:tcPr>
          <w:p w14:paraId="1230BD9B" w14:textId="77777777" w:rsidR="0051281B" w:rsidRPr="00E31B39" w:rsidRDefault="0051281B" w:rsidP="0051281B">
            <w:pPr>
              <w:contextualSpacing/>
              <w:jc w:val="center"/>
              <w:rPr>
                <w:rFonts w:ascii="Times New Roman" w:eastAsiaTheme="minorEastAsia" w:hAnsi="Times New Roman"/>
                <w:b w:val="0"/>
                <w:bCs/>
                <w:sz w:val="18"/>
                <w:szCs w:val="18"/>
              </w:rPr>
            </w:pPr>
          </w:p>
        </w:tc>
        <w:tc>
          <w:tcPr>
            <w:tcW w:w="1275" w:type="dxa"/>
            <w:vAlign w:val="center"/>
          </w:tcPr>
          <w:p w14:paraId="72E69B5A" w14:textId="77777777" w:rsidR="0051281B" w:rsidRPr="00E31B39" w:rsidRDefault="0051281B" w:rsidP="0051281B">
            <w:pPr>
              <w:contextualSpacing/>
              <w:jc w:val="center"/>
              <w:rPr>
                <w:rFonts w:ascii="Times New Roman" w:eastAsiaTheme="minorEastAsia" w:hAnsi="Times New Roman"/>
                <w:b w:val="0"/>
                <w:bCs/>
                <w:sz w:val="18"/>
                <w:szCs w:val="18"/>
              </w:rPr>
            </w:pPr>
          </w:p>
        </w:tc>
        <w:tc>
          <w:tcPr>
            <w:tcW w:w="1134" w:type="dxa"/>
            <w:vAlign w:val="center"/>
          </w:tcPr>
          <w:p w14:paraId="13E2C6CE" w14:textId="77777777" w:rsidR="0051281B" w:rsidRPr="00E31B39" w:rsidRDefault="0051281B" w:rsidP="0051281B">
            <w:pPr>
              <w:jc w:val="center"/>
              <w:rPr>
                <w:rFonts w:ascii="Times New Roman" w:eastAsiaTheme="minorEastAsia" w:hAnsi="Times New Roman"/>
                <w:b w:val="0"/>
                <w:bCs/>
                <w:sz w:val="18"/>
                <w:szCs w:val="18"/>
              </w:rPr>
            </w:pPr>
          </w:p>
        </w:tc>
        <w:tc>
          <w:tcPr>
            <w:tcW w:w="567" w:type="dxa"/>
            <w:vAlign w:val="center"/>
          </w:tcPr>
          <w:p w14:paraId="7DF19118" w14:textId="77777777" w:rsidR="0051281B" w:rsidRPr="00E31B39" w:rsidRDefault="0051281B" w:rsidP="0051281B">
            <w:pPr>
              <w:jc w:val="center"/>
              <w:rPr>
                <w:rFonts w:ascii="Times New Roman" w:eastAsiaTheme="minorEastAsia" w:hAnsi="Times New Roman"/>
                <w:b w:val="0"/>
                <w:bCs/>
                <w:sz w:val="18"/>
                <w:szCs w:val="18"/>
              </w:rPr>
            </w:pPr>
          </w:p>
        </w:tc>
        <w:tc>
          <w:tcPr>
            <w:tcW w:w="567" w:type="dxa"/>
            <w:vAlign w:val="center"/>
          </w:tcPr>
          <w:p w14:paraId="375831C4" w14:textId="77777777" w:rsidR="0051281B" w:rsidRPr="00E31B39" w:rsidRDefault="0051281B" w:rsidP="0051281B">
            <w:pPr>
              <w:ind w:left="27"/>
              <w:contextualSpacing/>
              <w:jc w:val="center"/>
              <w:rPr>
                <w:rFonts w:ascii="Times New Roman" w:eastAsiaTheme="minorEastAsia" w:hAnsi="Times New Roman"/>
                <w:b w:val="0"/>
                <w:bCs/>
                <w:sz w:val="18"/>
                <w:szCs w:val="18"/>
              </w:rPr>
            </w:pPr>
          </w:p>
        </w:tc>
        <w:tc>
          <w:tcPr>
            <w:tcW w:w="709" w:type="dxa"/>
            <w:vAlign w:val="center"/>
          </w:tcPr>
          <w:p w14:paraId="4D7A0358" w14:textId="77777777" w:rsidR="0051281B" w:rsidRPr="00E31B39" w:rsidRDefault="0051281B" w:rsidP="0051281B">
            <w:pPr>
              <w:jc w:val="center"/>
              <w:rPr>
                <w:rFonts w:ascii="Times New Roman" w:eastAsiaTheme="minorEastAsia" w:hAnsi="Times New Roman"/>
                <w:b w:val="0"/>
                <w:bCs/>
                <w:sz w:val="18"/>
                <w:szCs w:val="18"/>
              </w:rPr>
            </w:pPr>
          </w:p>
        </w:tc>
        <w:tc>
          <w:tcPr>
            <w:tcW w:w="708" w:type="dxa"/>
            <w:vAlign w:val="center"/>
          </w:tcPr>
          <w:p w14:paraId="5CDF2A52" w14:textId="77777777" w:rsidR="0051281B" w:rsidRPr="00E31B39" w:rsidRDefault="0051281B" w:rsidP="0051281B">
            <w:pPr>
              <w:ind w:left="-2"/>
              <w:contextualSpacing/>
              <w:jc w:val="center"/>
              <w:rPr>
                <w:rFonts w:ascii="Times New Roman" w:eastAsiaTheme="minorEastAsia" w:hAnsi="Times New Roman"/>
                <w:b w:val="0"/>
                <w:bCs/>
                <w:sz w:val="18"/>
                <w:szCs w:val="18"/>
              </w:rPr>
            </w:pPr>
          </w:p>
        </w:tc>
        <w:tc>
          <w:tcPr>
            <w:tcW w:w="710" w:type="dxa"/>
            <w:vAlign w:val="center"/>
          </w:tcPr>
          <w:p w14:paraId="78678672" w14:textId="77777777" w:rsidR="0051281B" w:rsidRPr="00E31B39" w:rsidRDefault="0051281B" w:rsidP="0051281B">
            <w:pPr>
              <w:contextualSpacing/>
              <w:jc w:val="center"/>
              <w:rPr>
                <w:rFonts w:ascii="Times New Roman" w:eastAsiaTheme="minorEastAsia" w:hAnsi="Times New Roman"/>
                <w:b w:val="0"/>
                <w:bCs/>
                <w:sz w:val="18"/>
                <w:szCs w:val="18"/>
              </w:rPr>
            </w:pPr>
          </w:p>
        </w:tc>
        <w:tc>
          <w:tcPr>
            <w:tcW w:w="708" w:type="dxa"/>
            <w:vAlign w:val="center"/>
          </w:tcPr>
          <w:p w14:paraId="369DAA84" w14:textId="77777777" w:rsidR="0051281B" w:rsidRPr="00E31B39" w:rsidRDefault="0051281B" w:rsidP="0051281B">
            <w:pPr>
              <w:contextualSpacing/>
              <w:jc w:val="center"/>
              <w:rPr>
                <w:rFonts w:ascii="Times New Roman" w:eastAsiaTheme="minorEastAsia" w:hAnsi="Times New Roman"/>
                <w:b w:val="0"/>
                <w:bCs/>
                <w:sz w:val="18"/>
                <w:szCs w:val="18"/>
              </w:rPr>
            </w:pPr>
          </w:p>
        </w:tc>
        <w:tc>
          <w:tcPr>
            <w:tcW w:w="709" w:type="dxa"/>
            <w:vAlign w:val="center"/>
          </w:tcPr>
          <w:p w14:paraId="59A36165" w14:textId="77777777" w:rsidR="0051281B" w:rsidRPr="00E31B39" w:rsidRDefault="0051281B" w:rsidP="0051281B">
            <w:pPr>
              <w:contextualSpacing/>
              <w:jc w:val="center"/>
              <w:rPr>
                <w:rFonts w:ascii="Times New Roman" w:eastAsiaTheme="minorEastAsia" w:hAnsi="Times New Roman"/>
                <w:b w:val="0"/>
                <w:bCs/>
                <w:sz w:val="18"/>
                <w:szCs w:val="18"/>
              </w:rPr>
            </w:pPr>
          </w:p>
        </w:tc>
        <w:tc>
          <w:tcPr>
            <w:tcW w:w="1701" w:type="dxa"/>
            <w:vAlign w:val="center"/>
          </w:tcPr>
          <w:p w14:paraId="6BDC388E" w14:textId="6A6630A7" w:rsidR="0052280C" w:rsidRPr="0052280C" w:rsidRDefault="0051281B" w:rsidP="00961370">
            <w:pPr>
              <w:contextualSpacing/>
              <w:jc w:val="center"/>
              <w:rPr>
                <w:rFonts w:ascii="Times New Roman CYR" w:hAnsi="Times New Roman CYR" w:cs="Times New Roman CYR"/>
                <w:b w:val="0"/>
                <w:sz w:val="16"/>
                <w:szCs w:val="16"/>
              </w:rPr>
            </w:pPr>
            <w:r w:rsidRPr="0043578D">
              <w:rPr>
                <w:rFonts w:ascii="Times New Roman CYR" w:hAnsi="Times New Roman CYR" w:cs="Times New Roman CYR"/>
                <w:b w:val="0"/>
                <w:sz w:val="16"/>
                <w:szCs w:val="16"/>
              </w:rPr>
              <w:t xml:space="preserve">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w:t>
            </w:r>
            <w:r w:rsidRPr="0052280C">
              <w:rPr>
                <w:rFonts w:ascii="Times New Roman CYR" w:hAnsi="Times New Roman CYR" w:cs="Times New Roman CYR"/>
                <w:b w:val="0"/>
                <w:sz w:val="16"/>
                <w:szCs w:val="16"/>
              </w:rPr>
              <w:t xml:space="preserve">положений </w:t>
            </w:r>
            <w:hyperlink r:id="rId17" w:history="1">
              <w:r w:rsidRPr="0052280C">
                <w:rPr>
                  <w:rFonts w:ascii="Times New Roman CYR" w:hAnsi="Times New Roman CYR" w:cs="Times New Roman CYR"/>
                  <w:b w:val="0"/>
                  <w:sz w:val="16"/>
                  <w:szCs w:val="16"/>
                </w:rPr>
                <w:t>постановления</w:t>
              </w:r>
            </w:hyperlink>
            <w:r w:rsidRPr="0052280C">
              <w:rPr>
                <w:rFonts w:ascii="Times New Roman CYR" w:hAnsi="Times New Roman CYR" w:cs="Times New Roman CYR"/>
                <w:b w:val="0"/>
                <w:sz w:val="16"/>
                <w:szCs w:val="16"/>
              </w:rPr>
              <w:t xml:space="preserve"> Правительства</w:t>
            </w:r>
            <w:r w:rsidRPr="0043578D">
              <w:rPr>
                <w:rFonts w:ascii="Times New Roman CYR" w:hAnsi="Times New Roman CYR" w:cs="Times New Roman CYR"/>
                <w:b w:val="0"/>
                <w:sz w:val="16"/>
                <w:szCs w:val="16"/>
              </w:rPr>
              <w:t xml:space="preserve"> Российской Фед</w:t>
            </w:r>
            <w:r w:rsidR="00116CDA">
              <w:rPr>
                <w:rFonts w:ascii="Times New Roman CYR" w:hAnsi="Times New Roman CYR" w:cs="Times New Roman CYR"/>
                <w:b w:val="0"/>
                <w:sz w:val="16"/>
                <w:szCs w:val="16"/>
              </w:rPr>
              <w:t>ерации от 17.07.2019 № 915»</w:t>
            </w:r>
          </w:p>
        </w:tc>
        <w:tc>
          <w:tcPr>
            <w:tcW w:w="1134" w:type="dxa"/>
            <w:vAlign w:val="center"/>
          </w:tcPr>
          <w:p w14:paraId="7A7289C2" w14:textId="130E0E94" w:rsidR="0051281B" w:rsidRPr="00E31B39" w:rsidRDefault="0051281B" w:rsidP="0051281B">
            <w:pPr>
              <w:contextualSpacing/>
              <w:jc w:val="center"/>
              <w:rPr>
                <w:rFonts w:ascii="Times New Roman" w:eastAsiaTheme="minorEastAsia" w:hAnsi="Times New Roman"/>
                <w:b w:val="0"/>
                <w:bCs/>
                <w:sz w:val="18"/>
                <w:szCs w:val="18"/>
              </w:rPr>
            </w:pPr>
            <w:r w:rsidRPr="0043578D">
              <w:rPr>
                <w:rFonts w:ascii="Times New Roman" w:hAnsi="Times New Roman"/>
                <w:b w:val="0"/>
                <w:bCs/>
                <w:sz w:val="16"/>
                <w:szCs w:val="16"/>
              </w:rPr>
              <w:t>ДО</w:t>
            </w:r>
          </w:p>
        </w:tc>
        <w:tc>
          <w:tcPr>
            <w:tcW w:w="1560" w:type="dxa"/>
          </w:tcPr>
          <w:p w14:paraId="171BC027" w14:textId="4FFD9BB8" w:rsidR="0051281B" w:rsidRPr="0052280C" w:rsidRDefault="0051281B" w:rsidP="0051281B">
            <w:pPr>
              <w:contextualSpacing/>
              <w:jc w:val="center"/>
              <w:rPr>
                <w:rFonts w:ascii="Times New Roman" w:eastAsiaTheme="minorEastAsia" w:hAnsi="Times New Roman"/>
                <w:b w:val="0"/>
                <w:bCs/>
                <w:sz w:val="18"/>
                <w:szCs w:val="18"/>
              </w:rPr>
            </w:pPr>
            <w:r w:rsidRPr="0052280C">
              <w:rPr>
                <w:rFonts w:ascii="Times New Roman CYR" w:hAnsi="Times New Roman CYR" w:cs="Times New Roman CYR"/>
                <w:b w:val="0"/>
                <w:sz w:val="16"/>
                <w:szCs w:val="16"/>
              </w:rPr>
              <w:t>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c>
          <w:tcPr>
            <w:tcW w:w="1280" w:type="dxa"/>
            <w:vAlign w:val="center"/>
          </w:tcPr>
          <w:p w14:paraId="1EA76892" w14:textId="77777777" w:rsidR="0051281B" w:rsidRDefault="0051281B" w:rsidP="0051281B">
            <w:pPr>
              <w:ind w:left="-30"/>
              <w:contextualSpacing/>
              <w:jc w:val="center"/>
              <w:rPr>
                <w:rFonts w:ascii="Times New Roman" w:eastAsiaTheme="minorEastAsia" w:hAnsi="Times New Roman"/>
                <w:b w:val="0"/>
                <w:bCs/>
                <w:sz w:val="18"/>
                <w:szCs w:val="18"/>
              </w:rPr>
            </w:pPr>
          </w:p>
        </w:tc>
      </w:tr>
      <w:tr w:rsidR="00C95628" w:rsidRPr="00C95628" w14:paraId="318EDEB4" w14:textId="77777777" w:rsidTr="005B094D">
        <w:trPr>
          <w:gridAfter w:val="1"/>
          <w:wAfter w:w="14" w:type="dxa"/>
          <w:trHeight w:val="1815"/>
        </w:trPr>
        <w:tc>
          <w:tcPr>
            <w:tcW w:w="420" w:type="dxa"/>
            <w:shd w:val="clear" w:color="auto" w:fill="FFFFFF" w:themeFill="background1"/>
            <w:vAlign w:val="center"/>
          </w:tcPr>
          <w:p w14:paraId="787BECE6" w14:textId="1034D018" w:rsidR="00C95628" w:rsidRPr="00C95628" w:rsidRDefault="00C95628" w:rsidP="00C95628">
            <w:pPr>
              <w:jc w:val="center"/>
              <w:rPr>
                <w:rFonts w:ascii="Times New Roman" w:hAnsi="Times New Roman"/>
                <w:b w:val="0"/>
                <w:bCs/>
                <w:sz w:val="18"/>
                <w:szCs w:val="18"/>
              </w:rPr>
            </w:pPr>
            <w:r w:rsidRPr="00C95628">
              <w:rPr>
                <w:rFonts w:ascii="Times New Roman" w:hAnsi="Times New Roman"/>
                <w:b w:val="0"/>
                <w:bCs/>
                <w:sz w:val="18"/>
                <w:szCs w:val="18"/>
              </w:rPr>
              <w:t>6</w:t>
            </w:r>
          </w:p>
        </w:tc>
        <w:tc>
          <w:tcPr>
            <w:tcW w:w="1560" w:type="dxa"/>
            <w:shd w:val="clear" w:color="auto" w:fill="FFFFFF" w:themeFill="background1"/>
            <w:vAlign w:val="center"/>
          </w:tcPr>
          <w:p w14:paraId="453C3388" w14:textId="4E346C1E" w:rsidR="00C95628" w:rsidRPr="00C95628" w:rsidRDefault="00C95628" w:rsidP="00C95628">
            <w:pPr>
              <w:ind w:right="-21"/>
              <w:contextualSpacing/>
              <w:rPr>
                <w:rFonts w:ascii="Times New Roman CYR" w:hAnsi="Times New Roman CYR" w:cs="Times New Roman CYR"/>
                <w:b w:val="0"/>
                <w:sz w:val="16"/>
                <w:szCs w:val="16"/>
              </w:rPr>
            </w:pPr>
            <w:r w:rsidRPr="00C95628">
              <w:rPr>
                <w:rFonts w:ascii="Times New Roman" w:hAnsi="Times New Roman"/>
                <w:b w:val="0"/>
                <w:bCs/>
                <w:sz w:val="16"/>
                <w:szCs w:val="16"/>
              </w:rPr>
              <w:t>Число созданных новых мест в образовательных организациях (с нарастающим итогом), мест</w:t>
            </w:r>
          </w:p>
        </w:tc>
        <w:tc>
          <w:tcPr>
            <w:tcW w:w="1134" w:type="dxa"/>
            <w:shd w:val="clear" w:color="auto" w:fill="FFFFFF" w:themeFill="background1"/>
            <w:vAlign w:val="center"/>
          </w:tcPr>
          <w:p w14:paraId="3191CB8A" w14:textId="4C24908B" w:rsidR="00C95628" w:rsidRPr="00C95628" w:rsidRDefault="00C95628" w:rsidP="00C95628">
            <w:pPr>
              <w:contextualSpacing/>
              <w:jc w:val="center"/>
              <w:rPr>
                <w:rFonts w:ascii="Times New Roman" w:hAnsi="Times New Roman"/>
                <w:b w:val="0"/>
                <w:bCs/>
                <w:sz w:val="16"/>
                <w:szCs w:val="16"/>
              </w:rPr>
            </w:pPr>
            <w:r w:rsidRPr="00C95628">
              <w:rPr>
                <w:rFonts w:ascii="Times New Roman" w:hAnsi="Times New Roman"/>
                <w:b w:val="0"/>
                <w:bCs/>
                <w:sz w:val="16"/>
                <w:szCs w:val="16"/>
              </w:rPr>
              <w:t>«РП»</w:t>
            </w:r>
          </w:p>
        </w:tc>
        <w:tc>
          <w:tcPr>
            <w:tcW w:w="1275" w:type="dxa"/>
            <w:shd w:val="clear" w:color="auto" w:fill="FFFFFF" w:themeFill="background1"/>
            <w:vAlign w:val="center"/>
          </w:tcPr>
          <w:p w14:paraId="413A2C86" w14:textId="31C9EF93" w:rsidR="00C95628" w:rsidRPr="00C95628" w:rsidRDefault="00C95628" w:rsidP="00C95628">
            <w:pPr>
              <w:contextualSpacing/>
              <w:jc w:val="center"/>
              <w:rPr>
                <w:rFonts w:ascii="Times New Roman" w:hAnsi="Times New Roman"/>
                <w:b w:val="0"/>
                <w:bCs/>
                <w:sz w:val="16"/>
                <w:szCs w:val="16"/>
              </w:rPr>
            </w:pPr>
            <w:r w:rsidRPr="00C95628">
              <w:rPr>
                <w:rFonts w:ascii="Times New Roman" w:hAnsi="Times New Roman"/>
                <w:b w:val="0"/>
                <w:bCs/>
                <w:sz w:val="16"/>
                <w:szCs w:val="16"/>
              </w:rPr>
              <w:t>возрастание</w:t>
            </w:r>
          </w:p>
        </w:tc>
        <w:tc>
          <w:tcPr>
            <w:tcW w:w="1134" w:type="dxa"/>
            <w:shd w:val="clear" w:color="auto" w:fill="FFFFFF" w:themeFill="background1"/>
            <w:vAlign w:val="center"/>
          </w:tcPr>
          <w:p w14:paraId="6FCADDC7" w14:textId="2AF8B465" w:rsidR="00C95628" w:rsidRPr="00C95628" w:rsidRDefault="00C95628" w:rsidP="00C95628">
            <w:pPr>
              <w:jc w:val="center"/>
              <w:rPr>
                <w:rFonts w:ascii="Times New Roman" w:hAnsi="Times New Roman"/>
                <w:b w:val="0"/>
                <w:bCs/>
                <w:sz w:val="16"/>
                <w:szCs w:val="16"/>
              </w:rPr>
            </w:pPr>
            <w:r w:rsidRPr="00C95628">
              <w:rPr>
                <w:rFonts w:ascii="Times New Roman" w:hAnsi="Times New Roman"/>
                <w:b w:val="0"/>
                <w:bCs/>
                <w:sz w:val="16"/>
                <w:szCs w:val="16"/>
              </w:rPr>
              <w:t>Мест</w:t>
            </w:r>
          </w:p>
        </w:tc>
        <w:tc>
          <w:tcPr>
            <w:tcW w:w="567" w:type="dxa"/>
            <w:shd w:val="clear" w:color="auto" w:fill="FFFFFF" w:themeFill="background1"/>
            <w:vAlign w:val="center"/>
          </w:tcPr>
          <w:p w14:paraId="54AB17F9" w14:textId="222D3FF0" w:rsidR="00C95628" w:rsidRPr="00C95628" w:rsidRDefault="00C95628" w:rsidP="00C95628">
            <w:pPr>
              <w:jc w:val="center"/>
              <w:rPr>
                <w:rFonts w:ascii="Times New Roman" w:hAnsi="Times New Roman"/>
                <w:b w:val="0"/>
                <w:bCs/>
                <w:sz w:val="16"/>
                <w:szCs w:val="16"/>
              </w:rPr>
            </w:pPr>
            <w:r w:rsidRPr="00C95628">
              <w:rPr>
                <w:rFonts w:ascii="Times New Roman" w:hAnsi="Times New Roman"/>
                <w:b w:val="0"/>
                <w:bCs/>
                <w:sz w:val="16"/>
                <w:szCs w:val="16"/>
              </w:rPr>
              <w:t>0</w:t>
            </w:r>
          </w:p>
        </w:tc>
        <w:tc>
          <w:tcPr>
            <w:tcW w:w="567" w:type="dxa"/>
            <w:shd w:val="clear" w:color="auto" w:fill="FFFFFF" w:themeFill="background1"/>
            <w:vAlign w:val="center"/>
          </w:tcPr>
          <w:p w14:paraId="42C38EE3" w14:textId="3CFAAB56" w:rsidR="00C95628" w:rsidRPr="00C95628" w:rsidRDefault="00C95628" w:rsidP="00C95628">
            <w:pPr>
              <w:ind w:left="27"/>
              <w:contextualSpacing/>
              <w:jc w:val="center"/>
              <w:rPr>
                <w:rFonts w:ascii="Times New Roman" w:hAnsi="Times New Roman"/>
                <w:b w:val="0"/>
                <w:bCs/>
                <w:sz w:val="16"/>
                <w:szCs w:val="16"/>
              </w:rPr>
            </w:pPr>
            <w:r w:rsidRPr="00C95628">
              <w:rPr>
                <w:rFonts w:ascii="Times New Roman" w:hAnsi="Times New Roman"/>
                <w:b w:val="0"/>
                <w:bCs/>
                <w:sz w:val="16"/>
                <w:szCs w:val="16"/>
              </w:rPr>
              <w:t>2022</w:t>
            </w:r>
          </w:p>
        </w:tc>
        <w:tc>
          <w:tcPr>
            <w:tcW w:w="709" w:type="dxa"/>
            <w:shd w:val="clear" w:color="auto" w:fill="FFFFFF" w:themeFill="background1"/>
            <w:vAlign w:val="center"/>
          </w:tcPr>
          <w:p w14:paraId="634D75BA" w14:textId="70771F1B" w:rsidR="00C95628" w:rsidRPr="00C95628" w:rsidRDefault="006A4C47" w:rsidP="00C95628">
            <w:pPr>
              <w:jc w:val="center"/>
              <w:rPr>
                <w:rFonts w:ascii="Times New Roman" w:hAnsi="Times New Roman"/>
                <w:b w:val="0"/>
                <w:bCs/>
                <w:sz w:val="16"/>
                <w:szCs w:val="16"/>
              </w:rPr>
            </w:pPr>
            <w:r w:rsidRPr="00C95628">
              <w:rPr>
                <w:rFonts w:ascii="Times New Roman" w:hAnsi="Times New Roman"/>
                <w:b w:val="0"/>
                <w:bCs/>
                <w:sz w:val="16"/>
                <w:szCs w:val="16"/>
              </w:rPr>
              <w:t>300</w:t>
            </w:r>
          </w:p>
        </w:tc>
        <w:tc>
          <w:tcPr>
            <w:tcW w:w="708" w:type="dxa"/>
            <w:shd w:val="clear" w:color="auto" w:fill="FFFFFF" w:themeFill="background1"/>
            <w:vAlign w:val="center"/>
          </w:tcPr>
          <w:p w14:paraId="2DAA438D" w14:textId="72B578A5" w:rsidR="00C95628" w:rsidRPr="00C95628" w:rsidRDefault="006A4C47" w:rsidP="006A4C47">
            <w:pPr>
              <w:ind w:left="-2"/>
              <w:contextualSpacing/>
              <w:jc w:val="center"/>
              <w:rPr>
                <w:rFonts w:ascii="Times New Roman" w:hAnsi="Times New Roman"/>
                <w:b w:val="0"/>
                <w:bCs/>
                <w:sz w:val="16"/>
                <w:szCs w:val="16"/>
              </w:rPr>
            </w:pPr>
            <w:r>
              <w:rPr>
                <w:rFonts w:ascii="Times New Roman" w:hAnsi="Times New Roman"/>
                <w:b w:val="0"/>
                <w:bCs/>
                <w:sz w:val="16"/>
                <w:szCs w:val="16"/>
              </w:rPr>
              <w:t>0</w:t>
            </w:r>
          </w:p>
        </w:tc>
        <w:tc>
          <w:tcPr>
            <w:tcW w:w="710" w:type="dxa"/>
            <w:shd w:val="clear" w:color="auto" w:fill="FFFFFF" w:themeFill="background1"/>
            <w:vAlign w:val="center"/>
          </w:tcPr>
          <w:p w14:paraId="77EE5009" w14:textId="1AE8E04B" w:rsidR="00C95628" w:rsidRPr="00C95628" w:rsidRDefault="00C95628" w:rsidP="00C95628">
            <w:pPr>
              <w:contextualSpacing/>
              <w:jc w:val="center"/>
              <w:rPr>
                <w:rFonts w:ascii="Times New Roman" w:hAnsi="Times New Roman"/>
                <w:b w:val="0"/>
                <w:bCs/>
                <w:sz w:val="16"/>
                <w:szCs w:val="16"/>
              </w:rPr>
            </w:pPr>
            <w:r w:rsidRPr="00C95628">
              <w:rPr>
                <w:rFonts w:ascii="Times New Roman" w:hAnsi="Times New Roman"/>
                <w:b w:val="0"/>
                <w:bCs/>
                <w:sz w:val="16"/>
                <w:szCs w:val="16"/>
              </w:rPr>
              <w:t>0</w:t>
            </w:r>
          </w:p>
        </w:tc>
        <w:tc>
          <w:tcPr>
            <w:tcW w:w="708" w:type="dxa"/>
            <w:shd w:val="clear" w:color="auto" w:fill="FFFFFF" w:themeFill="background1"/>
            <w:vAlign w:val="center"/>
          </w:tcPr>
          <w:p w14:paraId="0C8164FB" w14:textId="72F1627A" w:rsidR="00C95628" w:rsidRPr="00C95628" w:rsidRDefault="00C95628" w:rsidP="00C95628">
            <w:pPr>
              <w:contextualSpacing/>
              <w:jc w:val="center"/>
              <w:rPr>
                <w:rFonts w:ascii="Times New Roman" w:hAnsi="Times New Roman"/>
                <w:b w:val="0"/>
                <w:bCs/>
                <w:sz w:val="16"/>
                <w:szCs w:val="16"/>
              </w:rPr>
            </w:pPr>
            <w:r w:rsidRPr="00C95628">
              <w:rPr>
                <w:rFonts w:ascii="Times New Roman" w:hAnsi="Times New Roman"/>
                <w:b w:val="0"/>
                <w:bCs/>
                <w:sz w:val="16"/>
                <w:szCs w:val="16"/>
              </w:rPr>
              <w:t>0</w:t>
            </w:r>
          </w:p>
        </w:tc>
        <w:tc>
          <w:tcPr>
            <w:tcW w:w="709" w:type="dxa"/>
            <w:shd w:val="clear" w:color="auto" w:fill="FFFFFF" w:themeFill="background1"/>
            <w:vAlign w:val="center"/>
          </w:tcPr>
          <w:p w14:paraId="5B0BA076" w14:textId="315BDC3B" w:rsidR="00C95628" w:rsidRPr="00C95628" w:rsidRDefault="00C95628" w:rsidP="00C95628">
            <w:pPr>
              <w:contextualSpacing/>
              <w:jc w:val="center"/>
              <w:rPr>
                <w:rFonts w:ascii="Times New Roman" w:hAnsi="Times New Roman"/>
                <w:b w:val="0"/>
                <w:bCs/>
                <w:sz w:val="16"/>
                <w:szCs w:val="16"/>
              </w:rPr>
            </w:pPr>
            <w:r w:rsidRPr="00C95628">
              <w:rPr>
                <w:rFonts w:ascii="Times New Roman" w:hAnsi="Times New Roman"/>
                <w:b w:val="0"/>
                <w:bCs/>
                <w:sz w:val="16"/>
                <w:szCs w:val="16"/>
              </w:rPr>
              <w:t>0</w:t>
            </w:r>
          </w:p>
        </w:tc>
        <w:tc>
          <w:tcPr>
            <w:tcW w:w="1701" w:type="dxa"/>
            <w:shd w:val="clear" w:color="auto" w:fill="FFFFFF" w:themeFill="background1"/>
            <w:vAlign w:val="center"/>
          </w:tcPr>
          <w:p w14:paraId="6817C04E" w14:textId="2C1C8B4B" w:rsidR="00C95628" w:rsidRPr="00C95628" w:rsidRDefault="00C95628" w:rsidP="00C95628">
            <w:pPr>
              <w:contextualSpacing/>
              <w:jc w:val="center"/>
            </w:pPr>
            <w:r w:rsidRPr="00C95628">
              <w:rPr>
                <w:rFonts w:ascii="Times New Roman" w:hAnsi="Times New Roman"/>
                <w:b w:val="0"/>
                <w:bCs/>
                <w:sz w:val="16"/>
                <w:szCs w:val="16"/>
              </w:rPr>
              <w:t>-</w:t>
            </w:r>
          </w:p>
        </w:tc>
        <w:tc>
          <w:tcPr>
            <w:tcW w:w="1134" w:type="dxa"/>
            <w:shd w:val="clear" w:color="auto" w:fill="FFFFFF" w:themeFill="background1"/>
            <w:vAlign w:val="center"/>
          </w:tcPr>
          <w:p w14:paraId="723970AF" w14:textId="5E187723" w:rsidR="00C95628" w:rsidRPr="00C95628" w:rsidRDefault="00C95628" w:rsidP="00C95628">
            <w:pPr>
              <w:jc w:val="center"/>
              <w:rPr>
                <w:rFonts w:ascii="Times New Roman" w:eastAsiaTheme="minorEastAsia" w:hAnsi="Times New Roman"/>
                <w:b w:val="0"/>
                <w:bCs/>
                <w:sz w:val="16"/>
                <w:szCs w:val="16"/>
              </w:rPr>
            </w:pPr>
            <w:r w:rsidRPr="00C95628">
              <w:rPr>
                <w:rFonts w:ascii="Times New Roman" w:eastAsiaTheme="minorEastAsia" w:hAnsi="Times New Roman"/>
                <w:b w:val="0"/>
                <w:bCs/>
                <w:sz w:val="16"/>
                <w:szCs w:val="16"/>
              </w:rPr>
              <w:t>Департамент градостроительства и земельных отношений  администрации города Нефтеюганска (далее - ДГиЗО)</w:t>
            </w:r>
          </w:p>
        </w:tc>
        <w:tc>
          <w:tcPr>
            <w:tcW w:w="1560" w:type="dxa"/>
            <w:shd w:val="clear" w:color="auto" w:fill="FFFFFF" w:themeFill="background1"/>
            <w:vAlign w:val="center"/>
          </w:tcPr>
          <w:p w14:paraId="20A4EF8C" w14:textId="47532680" w:rsidR="00C95628" w:rsidRPr="00C95628" w:rsidRDefault="00C95628" w:rsidP="00C95628">
            <w:pPr>
              <w:jc w:val="center"/>
              <w:rPr>
                <w:rFonts w:ascii="Times New Roman" w:hAnsi="Times New Roman"/>
                <w:b w:val="0"/>
                <w:bCs/>
                <w:sz w:val="16"/>
                <w:szCs w:val="16"/>
              </w:rPr>
            </w:pPr>
            <w:r w:rsidRPr="00C95628">
              <w:rPr>
                <w:rFonts w:ascii="Times New Roman" w:hAnsi="Times New Roman"/>
                <w:b w:val="0"/>
                <w:bCs/>
                <w:sz w:val="16"/>
                <w:szCs w:val="16"/>
              </w:rPr>
              <w:t>-</w:t>
            </w:r>
          </w:p>
        </w:tc>
        <w:tc>
          <w:tcPr>
            <w:tcW w:w="1280" w:type="dxa"/>
            <w:shd w:val="clear" w:color="auto" w:fill="FFFFFF" w:themeFill="background1"/>
            <w:vAlign w:val="center"/>
          </w:tcPr>
          <w:p w14:paraId="72869F01" w14:textId="7F213DF7" w:rsidR="00C95628" w:rsidRPr="00C95628" w:rsidRDefault="00C95628" w:rsidP="00C95628">
            <w:pPr>
              <w:ind w:left="-30"/>
              <w:contextualSpacing/>
              <w:jc w:val="center"/>
              <w:rPr>
                <w:rFonts w:ascii="Times New Roman" w:hAnsi="Times New Roman"/>
                <w:b w:val="0"/>
                <w:bCs/>
                <w:sz w:val="16"/>
                <w:szCs w:val="16"/>
              </w:rPr>
            </w:pPr>
            <w:r w:rsidRPr="00C95628">
              <w:rPr>
                <w:rFonts w:ascii="Times New Roman" w:hAnsi="Times New Roman"/>
                <w:b w:val="0"/>
                <w:bCs/>
                <w:sz w:val="16"/>
                <w:szCs w:val="16"/>
              </w:rPr>
              <w:t>-</w:t>
            </w:r>
          </w:p>
        </w:tc>
      </w:tr>
      <w:tr w:rsidR="00C95628" w:rsidRPr="00961370" w14:paraId="5C7FD115" w14:textId="77777777" w:rsidTr="005B094D">
        <w:trPr>
          <w:gridAfter w:val="1"/>
          <w:wAfter w:w="14" w:type="dxa"/>
          <w:trHeight w:val="1815"/>
        </w:trPr>
        <w:tc>
          <w:tcPr>
            <w:tcW w:w="420" w:type="dxa"/>
            <w:shd w:val="clear" w:color="auto" w:fill="FFFFFF" w:themeFill="background1"/>
            <w:vAlign w:val="center"/>
          </w:tcPr>
          <w:p w14:paraId="786C5708" w14:textId="5D715C91" w:rsidR="00C95628" w:rsidRPr="00961370" w:rsidRDefault="00961370" w:rsidP="00C95628">
            <w:pPr>
              <w:jc w:val="center"/>
              <w:rPr>
                <w:rFonts w:ascii="Times New Roman" w:hAnsi="Times New Roman"/>
                <w:b w:val="0"/>
                <w:bCs/>
                <w:sz w:val="18"/>
                <w:szCs w:val="18"/>
              </w:rPr>
            </w:pPr>
            <w:r w:rsidRPr="00961370">
              <w:rPr>
                <w:rFonts w:ascii="Times New Roman" w:hAnsi="Times New Roman"/>
                <w:b w:val="0"/>
                <w:bCs/>
                <w:sz w:val="18"/>
                <w:szCs w:val="18"/>
              </w:rPr>
              <w:t>7</w:t>
            </w:r>
          </w:p>
        </w:tc>
        <w:tc>
          <w:tcPr>
            <w:tcW w:w="1560" w:type="dxa"/>
            <w:shd w:val="clear" w:color="auto" w:fill="FFFFFF" w:themeFill="background1"/>
            <w:vAlign w:val="center"/>
          </w:tcPr>
          <w:p w14:paraId="6F53C1BE" w14:textId="77777777" w:rsidR="00C95628" w:rsidRPr="00961370" w:rsidRDefault="00C95628" w:rsidP="00C95628">
            <w:pPr>
              <w:ind w:right="-21"/>
              <w:contextualSpacing/>
              <w:rPr>
                <w:rFonts w:ascii="Times New Roman" w:hAnsi="Times New Roman"/>
                <w:b w:val="0"/>
                <w:bCs/>
                <w:sz w:val="16"/>
                <w:szCs w:val="16"/>
              </w:rPr>
            </w:pPr>
            <w:r w:rsidRPr="00961370">
              <w:rPr>
                <w:rFonts w:ascii="Times New Roman CYR" w:hAnsi="Times New Roman CYR" w:cs="Times New Roman CYR"/>
                <w:b w:val="0"/>
                <w:sz w:val="16"/>
                <w:szCs w:val="16"/>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1134" w:type="dxa"/>
            <w:shd w:val="clear" w:color="auto" w:fill="FFFFFF" w:themeFill="background1"/>
            <w:vAlign w:val="center"/>
          </w:tcPr>
          <w:p w14:paraId="7B3C8F54" w14:textId="77777777" w:rsidR="00C95628" w:rsidRPr="00961370" w:rsidRDefault="00C95628" w:rsidP="00C95628">
            <w:pPr>
              <w:contextualSpacing/>
              <w:jc w:val="center"/>
              <w:rPr>
                <w:rFonts w:ascii="Times New Roman" w:hAnsi="Times New Roman"/>
                <w:b w:val="0"/>
                <w:bCs/>
                <w:sz w:val="16"/>
                <w:szCs w:val="16"/>
              </w:rPr>
            </w:pPr>
            <w:r w:rsidRPr="00961370">
              <w:rPr>
                <w:rFonts w:ascii="Times New Roman" w:hAnsi="Times New Roman"/>
                <w:b w:val="0"/>
                <w:bCs/>
                <w:sz w:val="16"/>
                <w:szCs w:val="16"/>
              </w:rPr>
              <w:t>-</w:t>
            </w:r>
          </w:p>
        </w:tc>
        <w:tc>
          <w:tcPr>
            <w:tcW w:w="1275" w:type="dxa"/>
            <w:shd w:val="clear" w:color="auto" w:fill="FFFFFF" w:themeFill="background1"/>
            <w:vAlign w:val="center"/>
          </w:tcPr>
          <w:p w14:paraId="5D538CB7" w14:textId="77777777" w:rsidR="00C95628" w:rsidRPr="00961370" w:rsidRDefault="00C95628" w:rsidP="00C95628">
            <w:pPr>
              <w:contextualSpacing/>
              <w:jc w:val="center"/>
              <w:rPr>
                <w:rFonts w:ascii="Times New Roman" w:hAnsi="Times New Roman"/>
                <w:b w:val="0"/>
                <w:bCs/>
                <w:sz w:val="16"/>
                <w:szCs w:val="16"/>
              </w:rPr>
            </w:pPr>
            <w:r w:rsidRPr="00961370">
              <w:rPr>
                <w:rFonts w:ascii="Times New Roman" w:hAnsi="Times New Roman"/>
                <w:b w:val="0"/>
                <w:bCs/>
                <w:sz w:val="16"/>
                <w:szCs w:val="16"/>
              </w:rPr>
              <w:t>возрастание</w:t>
            </w:r>
          </w:p>
        </w:tc>
        <w:tc>
          <w:tcPr>
            <w:tcW w:w="1134" w:type="dxa"/>
            <w:shd w:val="clear" w:color="auto" w:fill="FFFFFF" w:themeFill="background1"/>
            <w:vAlign w:val="center"/>
          </w:tcPr>
          <w:p w14:paraId="694A246A" w14:textId="77777777" w:rsidR="00C95628" w:rsidRPr="00961370" w:rsidRDefault="00C95628" w:rsidP="00C95628">
            <w:pPr>
              <w:jc w:val="center"/>
              <w:rPr>
                <w:rFonts w:ascii="Times New Roman" w:hAnsi="Times New Roman"/>
                <w:b w:val="0"/>
                <w:bCs/>
                <w:sz w:val="16"/>
                <w:szCs w:val="16"/>
              </w:rPr>
            </w:pPr>
            <w:r w:rsidRPr="00961370">
              <w:rPr>
                <w:rFonts w:ascii="Times New Roman" w:hAnsi="Times New Roman"/>
                <w:b w:val="0"/>
                <w:bCs/>
                <w:sz w:val="16"/>
                <w:szCs w:val="16"/>
              </w:rPr>
              <w:t>Процент</w:t>
            </w:r>
          </w:p>
        </w:tc>
        <w:tc>
          <w:tcPr>
            <w:tcW w:w="567" w:type="dxa"/>
            <w:shd w:val="clear" w:color="auto" w:fill="FFFFFF" w:themeFill="background1"/>
            <w:vAlign w:val="center"/>
          </w:tcPr>
          <w:p w14:paraId="5C63F1D7" w14:textId="77777777" w:rsidR="00C95628" w:rsidRPr="00961370" w:rsidRDefault="00C95628" w:rsidP="00C95628">
            <w:pPr>
              <w:jc w:val="center"/>
              <w:rPr>
                <w:rFonts w:ascii="Times New Roman" w:hAnsi="Times New Roman"/>
                <w:b w:val="0"/>
                <w:bCs/>
                <w:sz w:val="16"/>
                <w:szCs w:val="16"/>
              </w:rPr>
            </w:pPr>
            <w:r w:rsidRPr="00961370">
              <w:rPr>
                <w:rFonts w:ascii="Times New Roman" w:hAnsi="Times New Roman"/>
                <w:b w:val="0"/>
                <w:bCs/>
                <w:sz w:val="16"/>
                <w:szCs w:val="16"/>
              </w:rPr>
              <w:t>-</w:t>
            </w:r>
          </w:p>
        </w:tc>
        <w:tc>
          <w:tcPr>
            <w:tcW w:w="567" w:type="dxa"/>
            <w:shd w:val="clear" w:color="auto" w:fill="FFFFFF" w:themeFill="background1"/>
            <w:vAlign w:val="center"/>
          </w:tcPr>
          <w:p w14:paraId="01419E33" w14:textId="77777777" w:rsidR="00C95628" w:rsidRPr="00961370" w:rsidRDefault="00C95628" w:rsidP="00C95628">
            <w:pPr>
              <w:ind w:left="27"/>
              <w:contextualSpacing/>
              <w:jc w:val="center"/>
              <w:rPr>
                <w:rFonts w:ascii="Times New Roman" w:hAnsi="Times New Roman"/>
                <w:b w:val="0"/>
                <w:bCs/>
                <w:sz w:val="16"/>
                <w:szCs w:val="16"/>
              </w:rPr>
            </w:pPr>
            <w:r w:rsidRPr="00961370">
              <w:rPr>
                <w:rFonts w:ascii="Times New Roman" w:hAnsi="Times New Roman"/>
                <w:b w:val="0"/>
                <w:bCs/>
                <w:sz w:val="16"/>
                <w:szCs w:val="16"/>
              </w:rPr>
              <w:t>-</w:t>
            </w:r>
          </w:p>
        </w:tc>
        <w:tc>
          <w:tcPr>
            <w:tcW w:w="709" w:type="dxa"/>
            <w:shd w:val="clear" w:color="auto" w:fill="FFFFFF" w:themeFill="background1"/>
            <w:vAlign w:val="center"/>
          </w:tcPr>
          <w:p w14:paraId="4D5EBCE1" w14:textId="77777777" w:rsidR="00C95628" w:rsidRPr="00961370" w:rsidRDefault="00C95628" w:rsidP="00C95628">
            <w:pPr>
              <w:jc w:val="center"/>
              <w:rPr>
                <w:rFonts w:ascii="Times New Roman" w:hAnsi="Times New Roman"/>
                <w:b w:val="0"/>
                <w:bCs/>
                <w:sz w:val="16"/>
                <w:szCs w:val="16"/>
              </w:rPr>
            </w:pPr>
            <w:r w:rsidRPr="00961370">
              <w:rPr>
                <w:rFonts w:ascii="Times New Roman" w:hAnsi="Times New Roman"/>
                <w:b w:val="0"/>
                <w:bCs/>
                <w:sz w:val="16"/>
                <w:szCs w:val="16"/>
              </w:rPr>
              <w:t>0</w:t>
            </w:r>
          </w:p>
        </w:tc>
        <w:tc>
          <w:tcPr>
            <w:tcW w:w="708" w:type="dxa"/>
            <w:shd w:val="clear" w:color="auto" w:fill="FFFFFF" w:themeFill="background1"/>
            <w:vAlign w:val="center"/>
          </w:tcPr>
          <w:p w14:paraId="4680DFFA" w14:textId="77777777" w:rsidR="00C95628" w:rsidRPr="00961370" w:rsidRDefault="00C95628" w:rsidP="00C95628">
            <w:pPr>
              <w:ind w:left="-2"/>
              <w:contextualSpacing/>
              <w:jc w:val="center"/>
              <w:rPr>
                <w:rFonts w:ascii="Times New Roman" w:hAnsi="Times New Roman"/>
                <w:b w:val="0"/>
                <w:bCs/>
                <w:sz w:val="16"/>
                <w:szCs w:val="16"/>
              </w:rPr>
            </w:pPr>
            <w:r w:rsidRPr="00961370">
              <w:rPr>
                <w:rFonts w:ascii="Times New Roman" w:hAnsi="Times New Roman"/>
                <w:b w:val="0"/>
                <w:bCs/>
                <w:sz w:val="16"/>
                <w:szCs w:val="16"/>
              </w:rPr>
              <w:t>100</w:t>
            </w:r>
          </w:p>
        </w:tc>
        <w:tc>
          <w:tcPr>
            <w:tcW w:w="710" w:type="dxa"/>
            <w:shd w:val="clear" w:color="auto" w:fill="FFFFFF" w:themeFill="background1"/>
            <w:vAlign w:val="center"/>
          </w:tcPr>
          <w:p w14:paraId="591D4FC3" w14:textId="77777777" w:rsidR="00C95628" w:rsidRPr="00961370" w:rsidRDefault="00C95628" w:rsidP="00C95628">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708" w:type="dxa"/>
            <w:shd w:val="clear" w:color="auto" w:fill="FFFFFF" w:themeFill="background1"/>
            <w:vAlign w:val="center"/>
          </w:tcPr>
          <w:p w14:paraId="5489D2CA" w14:textId="77777777" w:rsidR="00C95628" w:rsidRPr="00961370" w:rsidRDefault="00C95628" w:rsidP="00C95628">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709" w:type="dxa"/>
            <w:shd w:val="clear" w:color="auto" w:fill="FFFFFF" w:themeFill="background1"/>
            <w:vAlign w:val="center"/>
          </w:tcPr>
          <w:p w14:paraId="46687F40" w14:textId="77777777" w:rsidR="00C95628" w:rsidRPr="00961370" w:rsidRDefault="00C95628" w:rsidP="00C95628">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1701" w:type="dxa"/>
            <w:shd w:val="clear" w:color="auto" w:fill="FFFFFF" w:themeFill="background1"/>
            <w:vAlign w:val="center"/>
          </w:tcPr>
          <w:p w14:paraId="31E69B5C" w14:textId="419BB355" w:rsidR="00C95628" w:rsidRPr="00961370" w:rsidRDefault="00753997" w:rsidP="00961370">
            <w:pPr>
              <w:contextualSpacing/>
              <w:jc w:val="center"/>
              <w:rPr>
                <w:rFonts w:ascii="Times New Roman" w:hAnsi="Times New Roman"/>
                <w:b w:val="0"/>
                <w:sz w:val="16"/>
                <w:szCs w:val="16"/>
              </w:rPr>
            </w:pPr>
            <w:hyperlink r:id="rId18" w:history="1">
              <w:r w:rsidR="00C95628" w:rsidRPr="00961370">
                <w:rPr>
                  <w:rFonts w:ascii="Times New Roman" w:hAnsi="Times New Roman"/>
                  <w:b w:val="0"/>
                  <w:sz w:val="16"/>
                  <w:szCs w:val="16"/>
                </w:rPr>
                <w:t xml:space="preserve">Постановление Правительства Ханты-Мансийского АО - Югры от 10.11.2023 № 561-п «О государственной программе Ханты-Мансийского автономного округа - Югры «Строительство» </w:t>
              </w:r>
            </w:hyperlink>
          </w:p>
        </w:tc>
        <w:tc>
          <w:tcPr>
            <w:tcW w:w="1134" w:type="dxa"/>
            <w:shd w:val="clear" w:color="auto" w:fill="FFFFFF" w:themeFill="background1"/>
            <w:vAlign w:val="center"/>
          </w:tcPr>
          <w:p w14:paraId="76E2DB7B" w14:textId="77777777" w:rsidR="00C95628" w:rsidRPr="00961370" w:rsidRDefault="00C95628" w:rsidP="00C95628">
            <w:pPr>
              <w:jc w:val="center"/>
              <w:rPr>
                <w:rFonts w:ascii="Times New Roman" w:eastAsiaTheme="minorEastAsia" w:hAnsi="Times New Roman"/>
                <w:b w:val="0"/>
                <w:bCs/>
                <w:sz w:val="16"/>
                <w:szCs w:val="16"/>
              </w:rPr>
            </w:pPr>
            <w:r w:rsidRPr="00961370">
              <w:rPr>
                <w:rFonts w:ascii="Times New Roman" w:eastAsiaTheme="minorEastAsia" w:hAnsi="Times New Roman"/>
                <w:b w:val="0"/>
                <w:bCs/>
                <w:sz w:val="16"/>
                <w:szCs w:val="16"/>
              </w:rPr>
              <w:t>Департамент градостроительства и земельных отношений  администрации города Нефтеюганска (далее - ДГиЗО)</w:t>
            </w:r>
          </w:p>
        </w:tc>
        <w:tc>
          <w:tcPr>
            <w:tcW w:w="1560" w:type="dxa"/>
            <w:shd w:val="clear" w:color="auto" w:fill="FFFFFF" w:themeFill="background1"/>
            <w:vAlign w:val="center"/>
          </w:tcPr>
          <w:p w14:paraId="780AED53" w14:textId="77777777" w:rsidR="00C95628" w:rsidRPr="00961370" w:rsidRDefault="00C95628" w:rsidP="00C95628">
            <w:pPr>
              <w:jc w:val="center"/>
              <w:rPr>
                <w:rFonts w:ascii="Times New Roman" w:hAnsi="Times New Roman"/>
                <w:b w:val="0"/>
                <w:bCs/>
                <w:sz w:val="16"/>
                <w:szCs w:val="16"/>
              </w:rPr>
            </w:pPr>
            <w:r w:rsidRPr="00961370">
              <w:rPr>
                <w:rFonts w:ascii="Times New Roman" w:hAnsi="Times New Roman"/>
                <w:b w:val="0"/>
                <w:bCs/>
                <w:sz w:val="16"/>
                <w:szCs w:val="16"/>
              </w:rPr>
              <w:t>-</w:t>
            </w:r>
          </w:p>
        </w:tc>
        <w:tc>
          <w:tcPr>
            <w:tcW w:w="1280" w:type="dxa"/>
            <w:shd w:val="clear" w:color="auto" w:fill="FFFFFF" w:themeFill="background1"/>
            <w:vAlign w:val="center"/>
          </w:tcPr>
          <w:p w14:paraId="563F7BDE" w14:textId="77777777" w:rsidR="00C95628" w:rsidRPr="00961370" w:rsidRDefault="00C95628" w:rsidP="00C95628">
            <w:pPr>
              <w:ind w:left="-30"/>
              <w:contextualSpacing/>
              <w:jc w:val="center"/>
              <w:rPr>
                <w:rFonts w:ascii="Times New Roman" w:hAnsi="Times New Roman"/>
                <w:b w:val="0"/>
                <w:bCs/>
                <w:sz w:val="16"/>
                <w:szCs w:val="16"/>
              </w:rPr>
            </w:pPr>
          </w:p>
        </w:tc>
      </w:tr>
      <w:tr w:rsidR="00C95628" w:rsidRPr="00E31B39" w14:paraId="0370D876" w14:textId="77777777" w:rsidTr="005B094D">
        <w:trPr>
          <w:gridAfter w:val="1"/>
          <w:wAfter w:w="14" w:type="dxa"/>
          <w:trHeight w:val="1124"/>
        </w:trPr>
        <w:tc>
          <w:tcPr>
            <w:tcW w:w="420" w:type="dxa"/>
            <w:shd w:val="clear" w:color="auto" w:fill="FFFFFF" w:themeFill="background1"/>
            <w:vAlign w:val="center"/>
          </w:tcPr>
          <w:p w14:paraId="2E84FFE0" w14:textId="077007FE" w:rsidR="00C95628" w:rsidRPr="00E31B39" w:rsidRDefault="00961370" w:rsidP="00C95628">
            <w:pPr>
              <w:jc w:val="center"/>
              <w:rPr>
                <w:rFonts w:ascii="Times New Roman" w:hAnsi="Times New Roman"/>
                <w:b w:val="0"/>
                <w:bCs/>
                <w:sz w:val="18"/>
                <w:szCs w:val="18"/>
              </w:rPr>
            </w:pPr>
            <w:r>
              <w:rPr>
                <w:rFonts w:ascii="Times New Roman" w:hAnsi="Times New Roman"/>
                <w:b w:val="0"/>
                <w:bCs/>
                <w:sz w:val="18"/>
                <w:szCs w:val="18"/>
              </w:rPr>
              <w:t>8</w:t>
            </w:r>
          </w:p>
        </w:tc>
        <w:tc>
          <w:tcPr>
            <w:tcW w:w="1560" w:type="dxa"/>
            <w:shd w:val="clear" w:color="auto" w:fill="FFFFFF" w:themeFill="background1"/>
            <w:vAlign w:val="center"/>
          </w:tcPr>
          <w:p w14:paraId="3F5907C5" w14:textId="72F55D18" w:rsidR="00961370" w:rsidRPr="00BB14C1" w:rsidRDefault="00C95628" w:rsidP="00961370">
            <w:pPr>
              <w:ind w:right="-21"/>
              <w:contextualSpacing/>
              <w:rPr>
                <w:rFonts w:ascii="Times New Roman" w:hAnsi="Times New Roman"/>
                <w:b w:val="0"/>
                <w:bCs/>
                <w:sz w:val="16"/>
                <w:szCs w:val="16"/>
              </w:rPr>
            </w:pPr>
            <w:r w:rsidRPr="00E31B39">
              <w:rPr>
                <w:rFonts w:ascii="Times New Roman" w:hAnsi="Times New Roman"/>
                <w:b w:val="0"/>
                <w:bCs/>
                <w:sz w:val="16"/>
                <w:szCs w:val="16"/>
              </w:rPr>
              <w:t>Доля обучающихся в муниципальных общеобразовательных учреждениях, занимающихся во вторую (</w:t>
            </w:r>
            <w:proofErr w:type="gramStart"/>
            <w:r w:rsidRPr="00E31B39">
              <w:rPr>
                <w:rFonts w:ascii="Times New Roman" w:hAnsi="Times New Roman"/>
                <w:b w:val="0"/>
                <w:bCs/>
                <w:sz w:val="16"/>
                <w:szCs w:val="16"/>
              </w:rPr>
              <w:t>третью)  смену</w:t>
            </w:r>
            <w:proofErr w:type="gramEnd"/>
            <w:r w:rsidRPr="00E31B39">
              <w:rPr>
                <w:rFonts w:ascii="Times New Roman" w:hAnsi="Times New Roman"/>
                <w:b w:val="0"/>
                <w:bCs/>
                <w:sz w:val="16"/>
                <w:szCs w:val="16"/>
              </w:rPr>
              <w:t xml:space="preserve">, в общей численности </w:t>
            </w:r>
          </w:p>
          <w:p w14:paraId="558BF0C6" w14:textId="41EBCF3B" w:rsidR="00C95628" w:rsidRPr="00BB14C1" w:rsidRDefault="00C95628" w:rsidP="00C95628">
            <w:pPr>
              <w:ind w:right="-21"/>
              <w:contextualSpacing/>
              <w:rPr>
                <w:rFonts w:ascii="Times New Roman" w:hAnsi="Times New Roman"/>
                <w:b w:val="0"/>
                <w:bCs/>
                <w:sz w:val="16"/>
                <w:szCs w:val="16"/>
              </w:rPr>
            </w:pPr>
          </w:p>
        </w:tc>
        <w:tc>
          <w:tcPr>
            <w:tcW w:w="1134" w:type="dxa"/>
            <w:shd w:val="clear" w:color="auto" w:fill="FFFFFF" w:themeFill="background1"/>
            <w:vAlign w:val="center"/>
          </w:tcPr>
          <w:p w14:paraId="74A0BE75"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w:t>
            </w:r>
          </w:p>
        </w:tc>
        <w:tc>
          <w:tcPr>
            <w:tcW w:w="1275" w:type="dxa"/>
            <w:shd w:val="clear" w:color="auto" w:fill="FFFFFF" w:themeFill="background1"/>
            <w:vAlign w:val="center"/>
          </w:tcPr>
          <w:p w14:paraId="55B7893C"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7D18B103"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374BC7B6"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0</w:t>
            </w:r>
          </w:p>
        </w:tc>
        <w:tc>
          <w:tcPr>
            <w:tcW w:w="567" w:type="dxa"/>
            <w:shd w:val="clear" w:color="auto" w:fill="FFFFFF" w:themeFill="background1"/>
            <w:vAlign w:val="center"/>
          </w:tcPr>
          <w:p w14:paraId="71396243" w14:textId="77777777" w:rsidR="00C95628" w:rsidRPr="00E31B39" w:rsidRDefault="00C95628" w:rsidP="00C95628">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417B99AE"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34</w:t>
            </w:r>
          </w:p>
        </w:tc>
        <w:tc>
          <w:tcPr>
            <w:tcW w:w="708" w:type="dxa"/>
            <w:shd w:val="clear" w:color="auto" w:fill="FFFFFF" w:themeFill="background1"/>
            <w:vAlign w:val="center"/>
          </w:tcPr>
          <w:p w14:paraId="3DC36D12" w14:textId="77777777" w:rsidR="00C95628" w:rsidRPr="00E31B39" w:rsidRDefault="00C95628" w:rsidP="00C95628">
            <w:pPr>
              <w:ind w:left="-2"/>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710" w:type="dxa"/>
            <w:shd w:val="clear" w:color="auto" w:fill="FFFFFF" w:themeFill="background1"/>
            <w:vAlign w:val="center"/>
          </w:tcPr>
          <w:p w14:paraId="0D3C229C"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708" w:type="dxa"/>
            <w:shd w:val="clear" w:color="auto" w:fill="FFFFFF" w:themeFill="background1"/>
            <w:vAlign w:val="center"/>
          </w:tcPr>
          <w:p w14:paraId="570870B2" w14:textId="77777777" w:rsidR="00C95628" w:rsidRPr="00E31B39" w:rsidRDefault="00C95628" w:rsidP="00C95628">
            <w:pPr>
              <w:contextualSpacing/>
              <w:jc w:val="center"/>
              <w:rPr>
                <w:rFonts w:ascii="Times New Roman" w:hAnsi="Times New Roman"/>
                <w:b w:val="0"/>
                <w:bCs/>
                <w:sz w:val="16"/>
                <w:szCs w:val="16"/>
              </w:rPr>
            </w:pPr>
            <w:r>
              <w:rPr>
                <w:rFonts w:ascii="Times New Roman" w:hAnsi="Times New Roman"/>
                <w:b w:val="0"/>
                <w:bCs/>
                <w:sz w:val="16"/>
                <w:szCs w:val="16"/>
              </w:rPr>
              <w:t>34,3</w:t>
            </w:r>
          </w:p>
        </w:tc>
        <w:tc>
          <w:tcPr>
            <w:tcW w:w="709" w:type="dxa"/>
            <w:shd w:val="clear" w:color="auto" w:fill="FFFFFF" w:themeFill="background1"/>
            <w:vAlign w:val="center"/>
          </w:tcPr>
          <w:p w14:paraId="79D83514"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1701" w:type="dxa"/>
            <w:shd w:val="clear" w:color="auto" w:fill="FFFFFF" w:themeFill="background1"/>
            <w:vAlign w:val="center"/>
          </w:tcPr>
          <w:p w14:paraId="767926FD"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Распоряжение Правительства Ханты-Мансийского</w:t>
            </w:r>
            <w:r w:rsidRPr="00E31B39">
              <w:rPr>
                <w:rFonts w:ascii="Times New Roman" w:hAnsi="Times New Roman"/>
              </w:rPr>
              <w:t xml:space="preserve"> </w:t>
            </w:r>
            <w:r w:rsidRPr="00E31B39">
              <w:rPr>
                <w:rFonts w:ascii="Times New Roman" w:hAnsi="Times New Roman"/>
                <w:b w:val="0"/>
                <w:bCs/>
                <w:sz w:val="16"/>
                <w:szCs w:val="16"/>
              </w:rPr>
              <w:t xml:space="preserve">АО - Югры </w:t>
            </w:r>
          </w:p>
          <w:p w14:paraId="20D9B950" w14:textId="3504AF7D" w:rsidR="00C95628" w:rsidRPr="00E31B39" w:rsidRDefault="00C95628" w:rsidP="00961370">
            <w:pPr>
              <w:contextualSpacing/>
              <w:jc w:val="center"/>
              <w:rPr>
                <w:rFonts w:ascii="Times New Roman" w:hAnsi="Times New Roman"/>
                <w:b w:val="0"/>
                <w:bCs/>
                <w:sz w:val="16"/>
                <w:szCs w:val="16"/>
              </w:rPr>
            </w:pPr>
            <w:r w:rsidRPr="00E31B39">
              <w:rPr>
                <w:rFonts w:ascii="Times New Roman" w:hAnsi="Times New Roman"/>
                <w:b w:val="0"/>
                <w:bCs/>
                <w:sz w:val="16"/>
                <w:szCs w:val="16"/>
              </w:rPr>
              <w:t xml:space="preserve"> от 15</w:t>
            </w:r>
            <w:r>
              <w:rPr>
                <w:rFonts w:ascii="Times New Roman" w:hAnsi="Times New Roman"/>
                <w:b w:val="0"/>
                <w:bCs/>
                <w:sz w:val="16"/>
                <w:szCs w:val="16"/>
              </w:rPr>
              <w:t>.03</w:t>
            </w:r>
            <w:r w:rsidRPr="00E31B39">
              <w:rPr>
                <w:rFonts w:ascii="Times New Roman" w:hAnsi="Times New Roman"/>
                <w:b w:val="0"/>
                <w:bCs/>
                <w:sz w:val="16"/>
                <w:szCs w:val="16"/>
              </w:rPr>
              <w:t xml:space="preserve"> 2013 № 92-рп</w:t>
            </w:r>
            <w:hyperlink r:id="rId19" w:history="1">
              <w:r w:rsidRPr="0052280C">
                <w:rPr>
                  <w:rStyle w:val="affff9"/>
                  <w:color w:val="auto"/>
                  <w:sz w:val="16"/>
                  <w:szCs w:val="16"/>
                </w:rPr>
                <w:t xml:space="preserve"> «Об оценке эффективности</w:t>
              </w:r>
            </w:hyperlink>
            <w:r w:rsidRPr="0052280C">
              <w:rPr>
                <w:rStyle w:val="affff9"/>
                <w:color w:val="auto"/>
                <w:sz w:val="16"/>
                <w:szCs w:val="16"/>
              </w:rPr>
              <w:t xml:space="preserve"> </w:t>
            </w:r>
            <w:r w:rsidRPr="0052280C">
              <w:rPr>
                <w:rFonts w:ascii="Times New Roman" w:hAnsi="Times New Roman"/>
                <w:b w:val="0"/>
                <w:bCs/>
                <w:sz w:val="16"/>
                <w:szCs w:val="16"/>
              </w:rPr>
              <w:t xml:space="preserve">деятельности органов местного </w:t>
            </w:r>
          </w:p>
        </w:tc>
        <w:tc>
          <w:tcPr>
            <w:tcW w:w="1134" w:type="dxa"/>
            <w:shd w:val="clear" w:color="auto" w:fill="FFFFFF" w:themeFill="background1"/>
            <w:vAlign w:val="center"/>
          </w:tcPr>
          <w:p w14:paraId="5BA70036" w14:textId="77777777" w:rsidR="00C95628" w:rsidRPr="00E31B39" w:rsidRDefault="00C95628" w:rsidP="00C95628">
            <w:pPr>
              <w:jc w:val="center"/>
              <w:rPr>
                <w:rFonts w:ascii="Times New Roman" w:eastAsiaTheme="minorEastAsia" w:hAnsi="Times New Roman"/>
                <w:b w:val="0"/>
                <w:bCs/>
                <w:sz w:val="16"/>
                <w:szCs w:val="16"/>
              </w:rPr>
            </w:pPr>
            <w:r w:rsidRPr="00E31B39">
              <w:rPr>
                <w:rFonts w:ascii="Times New Roman" w:hAnsi="Times New Roman"/>
                <w:b w:val="0"/>
                <w:bCs/>
                <w:sz w:val="16"/>
                <w:szCs w:val="16"/>
              </w:rPr>
              <w:t>ДО</w:t>
            </w:r>
          </w:p>
        </w:tc>
        <w:tc>
          <w:tcPr>
            <w:tcW w:w="1560" w:type="dxa"/>
            <w:shd w:val="clear" w:color="auto" w:fill="FFFFFF" w:themeFill="background1"/>
            <w:vAlign w:val="center"/>
          </w:tcPr>
          <w:p w14:paraId="30C002C4" w14:textId="77777777" w:rsidR="00C95628" w:rsidRPr="0052280C" w:rsidRDefault="00C95628" w:rsidP="00C95628">
            <w:pPr>
              <w:jc w:val="center"/>
              <w:rPr>
                <w:rFonts w:ascii="Times New Roman" w:hAnsi="Times New Roman"/>
                <w:b w:val="0"/>
                <w:bCs/>
                <w:sz w:val="16"/>
                <w:szCs w:val="16"/>
              </w:rPr>
            </w:pPr>
            <w:r w:rsidRPr="0052280C">
              <w:rPr>
                <w:rFonts w:ascii="Times New Roman" w:hAnsi="Times New Roman"/>
                <w:b w:val="0"/>
                <w:bCs/>
                <w:sz w:val="16"/>
                <w:szCs w:val="16"/>
              </w:rPr>
              <w:t xml:space="preserve">Показателей результативности, используемых </w:t>
            </w:r>
            <w:proofErr w:type="gramStart"/>
            <w:r w:rsidRPr="0052280C">
              <w:rPr>
                <w:rFonts w:ascii="Times New Roman" w:hAnsi="Times New Roman"/>
                <w:b w:val="0"/>
                <w:bCs/>
                <w:sz w:val="16"/>
                <w:szCs w:val="16"/>
              </w:rPr>
              <w:t>Правительством  Ханты</w:t>
            </w:r>
            <w:proofErr w:type="gramEnd"/>
            <w:r w:rsidRPr="0052280C">
              <w:rPr>
                <w:rFonts w:ascii="Times New Roman" w:hAnsi="Times New Roman"/>
                <w:b w:val="0"/>
                <w:bCs/>
                <w:sz w:val="16"/>
                <w:szCs w:val="16"/>
              </w:rPr>
              <w:t>-Мансийского автономного округа – Югры</w:t>
            </w:r>
          </w:p>
          <w:p w14:paraId="42A10F7B" w14:textId="77777777" w:rsidR="00C95628" w:rsidRPr="0052280C" w:rsidRDefault="00C95628" w:rsidP="00961370">
            <w:pPr>
              <w:jc w:val="center"/>
              <w:rPr>
                <w:rFonts w:ascii="Times New Roman" w:hAnsi="Times New Roman"/>
                <w:b w:val="0"/>
                <w:bCs/>
                <w:sz w:val="16"/>
                <w:szCs w:val="16"/>
              </w:rPr>
            </w:pPr>
          </w:p>
        </w:tc>
        <w:tc>
          <w:tcPr>
            <w:tcW w:w="1280" w:type="dxa"/>
            <w:shd w:val="clear" w:color="auto" w:fill="FFFFFF" w:themeFill="background1"/>
            <w:vAlign w:val="center"/>
          </w:tcPr>
          <w:p w14:paraId="37DBB9BA" w14:textId="77777777" w:rsidR="00C95628" w:rsidRPr="00E31B39" w:rsidRDefault="00C95628" w:rsidP="00C95628">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w:t>
            </w:r>
          </w:p>
        </w:tc>
      </w:tr>
      <w:tr w:rsidR="00C95628" w:rsidRPr="00E31B39" w14:paraId="05A455EF" w14:textId="77777777" w:rsidTr="00A03909">
        <w:trPr>
          <w:gridAfter w:val="1"/>
          <w:wAfter w:w="14" w:type="dxa"/>
          <w:trHeight w:val="280"/>
        </w:trPr>
        <w:tc>
          <w:tcPr>
            <w:tcW w:w="420" w:type="dxa"/>
            <w:shd w:val="clear" w:color="auto" w:fill="FFFFFF" w:themeFill="background1"/>
            <w:vAlign w:val="center"/>
          </w:tcPr>
          <w:p w14:paraId="3F2FEBC7" w14:textId="77777777" w:rsidR="00C95628" w:rsidRPr="00E31B39" w:rsidRDefault="00C95628" w:rsidP="00C95628">
            <w:pPr>
              <w:jc w:val="center"/>
              <w:rPr>
                <w:rFonts w:ascii="Times New Roman"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2C750F54" w14:textId="77777777" w:rsidR="00C95628" w:rsidRPr="00E31B39" w:rsidRDefault="00C95628" w:rsidP="00C95628">
            <w:pPr>
              <w:ind w:right="-21"/>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21D9E1C9" w14:textId="77777777" w:rsidR="00C95628" w:rsidRPr="00E31B39" w:rsidRDefault="00C95628" w:rsidP="00C95628">
            <w:pPr>
              <w:contextualSpacing/>
              <w:jc w:val="center"/>
              <w:rPr>
                <w:rFonts w:ascii="Times New Roman" w:hAnsi="Times New Roman"/>
                <w:b w:val="0"/>
                <w:bCs/>
                <w:color w:val="000000"/>
                <w:sz w:val="18"/>
                <w:szCs w:val="18"/>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3EB78E72" w14:textId="77777777" w:rsidR="00C95628" w:rsidRPr="00E31B39" w:rsidRDefault="00C95628" w:rsidP="00C95628">
            <w:pPr>
              <w:contextualSpacing/>
              <w:jc w:val="center"/>
              <w:rPr>
                <w:rFonts w:ascii="Times New Roman" w:hAnsi="Times New Roman"/>
                <w:b w:val="0"/>
                <w:bCs/>
                <w:sz w:val="18"/>
                <w:szCs w:val="18"/>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22E08E9F" w14:textId="77777777" w:rsidR="00C95628" w:rsidRPr="00E31B39" w:rsidRDefault="00C95628" w:rsidP="00C95628">
            <w:pPr>
              <w:jc w:val="center"/>
              <w:rPr>
                <w:rFonts w:ascii="Times New Roman" w:hAnsi="Times New Roman"/>
                <w:b w:val="0"/>
                <w:bCs/>
                <w:sz w:val="18"/>
                <w:szCs w:val="18"/>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1BCC301F" w14:textId="77777777" w:rsidR="00C95628" w:rsidRPr="00E31B39" w:rsidRDefault="00C95628" w:rsidP="00C95628">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035EDE3F" w14:textId="77777777" w:rsidR="00C95628" w:rsidRPr="00E31B39" w:rsidRDefault="00C95628" w:rsidP="00C95628">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6980C737" w14:textId="77777777" w:rsidR="00C95628" w:rsidRPr="00E31B39" w:rsidRDefault="00C95628" w:rsidP="00C95628">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0C6768E4" w14:textId="77777777" w:rsidR="00C95628" w:rsidRPr="00E31B39" w:rsidRDefault="00C95628" w:rsidP="00C95628">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762FB97C"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1FEBAEE7"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2FA19A47"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65A85EC5" w14:textId="77777777" w:rsidR="00C95628" w:rsidRPr="008F44AD" w:rsidRDefault="00C95628" w:rsidP="00C95628">
            <w:pPr>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1134" w:type="dxa"/>
            <w:shd w:val="clear" w:color="auto" w:fill="FFFFFF" w:themeFill="background1"/>
            <w:vAlign w:val="center"/>
          </w:tcPr>
          <w:p w14:paraId="0748A8A0"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560" w:type="dxa"/>
            <w:shd w:val="clear" w:color="auto" w:fill="FFFFFF" w:themeFill="background1"/>
            <w:vAlign w:val="center"/>
          </w:tcPr>
          <w:p w14:paraId="0979BBAC" w14:textId="77777777" w:rsidR="00C95628" w:rsidRPr="0052280C" w:rsidRDefault="00C95628" w:rsidP="00C95628">
            <w:pPr>
              <w:contextualSpacing/>
              <w:jc w:val="center"/>
              <w:rPr>
                <w:rFonts w:ascii="Times New Roman" w:hAnsi="Times New Roman"/>
                <w:b w:val="0"/>
                <w:bCs/>
                <w:sz w:val="16"/>
                <w:szCs w:val="16"/>
              </w:rPr>
            </w:pPr>
            <w:r w:rsidRPr="0052280C">
              <w:rPr>
                <w:rFonts w:ascii="Times New Roman" w:eastAsiaTheme="minorEastAsia" w:hAnsi="Times New Roman"/>
                <w:b w:val="0"/>
                <w:bCs/>
                <w:sz w:val="18"/>
                <w:szCs w:val="18"/>
              </w:rPr>
              <w:t>15</w:t>
            </w:r>
          </w:p>
        </w:tc>
        <w:tc>
          <w:tcPr>
            <w:tcW w:w="1280" w:type="dxa"/>
            <w:shd w:val="clear" w:color="auto" w:fill="FFFFFF" w:themeFill="background1"/>
            <w:vAlign w:val="center"/>
          </w:tcPr>
          <w:p w14:paraId="1E217C25" w14:textId="77777777" w:rsidR="00C95628" w:rsidRPr="00E31B39" w:rsidRDefault="00C95628" w:rsidP="00C95628">
            <w:pPr>
              <w:ind w:left="-30"/>
              <w:contextualSpacing/>
              <w:jc w:val="center"/>
              <w:rPr>
                <w:rFonts w:ascii="Times New Roman" w:hAnsi="Times New Roman"/>
                <w:b w:val="0"/>
                <w:bCs/>
                <w:sz w:val="16"/>
                <w:szCs w:val="16"/>
              </w:rPr>
            </w:pPr>
            <w:r>
              <w:rPr>
                <w:rFonts w:ascii="Times New Roman" w:hAnsi="Times New Roman"/>
                <w:b w:val="0"/>
                <w:bCs/>
                <w:sz w:val="16"/>
                <w:szCs w:val="16"/>
              </w:rPr>
              <w:t>16</w:t>
            </w:r>
          </w:p>
        </w:tc>
      </w:tr>
      <w:tr w:rsidR="00961370" w:rsidRPr="00E31B39" w14:paraId="67767555" w14:textId="77777777" w:rsidTr="00961370">
        <w:trPr>
          <w:gridAfter w:val="1"/>
          <w:wAfter w:w="14" w:type="dxa"/>
          <w:trHeight w:val="280"/>
        </w:trPr>
        <w:tc>
          <w:tcPr>
            <w:tcW w:w="420" w:type="dxa"/>
            <w:shd w:val="clear" w:color="auto" w:fill="FFFFFF" w:themeFill="background1"/>
            <w:vAlign w:val="center"/>
          </w:tcPr>
          <w:p w14:paraId="4DBD352F" w14:textId="77777777" w:rsidR="00961370" w:rsidRPr="00E31B39" w:rsidRDefault="00961370" w:rsidP="00C95628">
            <w:pPr>
              <w:jc w:val="center"/>
              <w:rPr>
                <w:rFonts w:ascii="Times New Roman" w:eastAsiaTheme="minorEastAsia" w:hAnsi="Times New Roman"/>
                <w:b w:val="0"/>
                <w:bCs/>
                <w:sz w:val="18"/>
                <w:szCs w:val="18"/>
              </w:rPr>
            </w:pPr>
          </w:p>
        </w:tc>
        <w:tc>
          <w:tcPr>
            <w:tcW w:w="1560" w:type="dxa"/>
            <w:shd w:val="clear" w:color="auto" w:fill="FFFFFF" w:themeFill="background1"/>
          </w:tcPr>
          <w:p w14:paraId="5CAF8A0D" w14:textId="77777777" w:rsidR="00961370" w:rsidRPr="00E31B39" w:rsidRDefault="00961370" w:rsidP="00961370">
            <w:pPr>
              <w:ind w:right="-21"/>
              <w:contextualSpacing/>
              <w:rPr>
                <w:rFonts w:ascii="Times New Roman" w:hAnsi="Times New Roman"/>
                <w:b w:val="0"/>
                <w:bCs/>
                <w:sz w:val="16"/>
                <w:szCs w:val="16"/>
              </w:rPr>
            </w:pPr>
            <w:r w:rsidRPr="00E31B39">
              <w:rPr>
                <w:rFonts w:ascii="Times New Roman" w:hAnsi="Times New Roman"/>
                <w:b w:val="0"/>
                <w:bCs/>
                <w:sz w:val="16"/>
                <w:szCs w:val="16"/>
              </w:rPr>
              <w:t>обучающихся в муниципальных</w:t>
            </w:r>
          </w:p>
          <w:p w14:paraId="6EAE2AEE" w14:textId="555001AB" w:rsidR="00961370" w:rsidRPr="00E31B39" w:rsidRDefault="00961370" w:rsidP="00961370">
            <w:pPr>
              <w:ind w:right="-21"/>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общеобразовательных учреждениях</w:t>
            </w:r>
          </w:p>
        </w:tc>
        <w:tc>
          <w:tcPr>
            <w:tcW w:w="1134" w:type="dxa"/>
            <w:shd w:val="clear" w:color="auto" w:fill="FFFFFF" w:themeFill="background1"/>
            <w:vAlign w:val="center"/>
          </w:tcPr>
          <w:p w14:paraId="2AB1EB04" w14:textId="77777777" w:rsidR="00961370" w:rsidRPr="00E31B39" w:rsidRDefault="00961370" w:rsidP="00C95628">
            <w:pPr>
              <w:contextualSpacing/>
              <w:jc w:val="center"/>
              <w:rPr>
                <w:rFonts w:ascii="Times New Roman" w:eastAsiaTheme="minorEastAsia" w:hAnsi="Times New Roman"/>
                <w:b w:val="0"/>
                <w:bCs/>
                <w:sz w:val="18"/>
                <w:szCs w:val="18"/>
              </w:rPr>
            </w:pPr>
          </w:p>
        </w:tc>
        <w:tc>
          <w:tcPr>
            <w:tcW w:w="1275" w:type="dxa"/>
            <w:shd w:val="clear" w:color="auto" w:fill="FFFFFF" w:themeFill="background1"/>
            <w:vAlign w:val="center"/>
          </w:tcPr>
          <w:p w14:paraId="0691CA5B" w14:textId="77777777" w:rsidR="00961370" w:rsidRPr="00E31B39" w:rsidRDefault="00961370" w:rsidP="00C95628">
            <w:pPr>
              <w:contextualSpacing/>
              <w:jc w:val="center"/>
              <w:rPr>
                <w:rFonts w:ascii="Times New Roman" w:eastAsiaTheme="minorEastAsia" w:hAnsi="Times New Roman"/>
                <w:b w:val="0"/>
                <w:bCs/>
                <w:sz w:val="18"/>
                <w:szCs w:val="18"/>
              </w:rPr>
            </w:pPr>
          </w:p>
        </w:tc>
        <w:tc>
          <w:tcPr>
            <w:tcW w:w="1134" w:type="dxa"/>
            <w:shd w:val="clear" w:color="auto" w:fill="FFFFFF" w:themeFill="background1"/>
            <w:vAlign w:val="center"/>
          </w:tcPr>
          <w:p w14:paraId="220CA6A1" w14:textId="77777777" w:rsidR="00961370" w:rsidRPr="00E31B39" w:rsidRDefault="00961370" w:rsidP="00C95628">
            <w:pPr>
              <w:jc w:val="center"/>
              <w:rPr>
                <w:rFonts w:ascii="Times New Roman" w:eastAsiaTheme="minorEastAsia" w:hAnsi="Times New Roman"/>
                <w:b w:val="0"/>
                <w:bCs/>
                <w:sz w:val="18"/>
                <w:szCs w:val="18"/>
              </w:rPr>
            </w:pPr>
          </w:p>
        </w:tc>
        <w:tc>
          <w:tcPr>
            <w:tcW w:w="567" w:type="dxa"/>
            <w:shd w:val="clear" w:color="auto" w:fill="FFFFFF" w:themeFill="background1"/>
            <w:vAlign w:val="center"/>
          </w:tcPr>
          <w:p w14:paraId="5A613059" w14:textId="77777777" w:rsidR="00961370" w:rsidRPr="00E31B39" w:rsidRDefault="00961370" w:rsidP="00C95628">
            <w:pPr>
              <w:jc w:val="center"/>
              <w:rPr>
                <w:rFonts w:ascii="Times New Roman" w:eastAsiaTheme="minorEastAsia" w:hAnsi="Times New Roman"/>
                <w:b w:val="0"/>
                <w:bCs/>
                <w:sz w:val="18"/>
                <w:szCs w:val="18"/>
              </w:rPr>
            </w:pPr>
          </w:p>
        </w:tc>
        <w:tc>
          <w:tcPr>
            <w:tcW w:w="567" w:type="dxa"/>
            <w:shd w:val="clear" w:color="auto" w:fill="FFFFFF" w:themeFill="background1"/>
            <w:vAlign w:val="center"/>
          </w:tcPr>
          <w:p w14:paraId="5D88B992" w14:textId="77777777" w:rsidR="00961370" w:rsidRPr="00E31B39" w:rsidRDefault="00961370" w:rsidP="00C95628">
            <w:pPr>
              <w:ind w:left="27"/>
              <w:contextualSpacing/>
              <w:jc w:val="center"/>
              <w:rPr>
                <w:rFonts w:ascii="Times New Roman" w:eastAsiaTheme="minorEastAsia" w:hAnsi="Times New Roman"/>
                <w:b w:val="0"/>
                <w:bCs/>
                <w:sz w:val="18"/>
                <w:szCs w:val="18"/>
              </w:rPr>
            </w:pPr>
          </w:p>
        </w:tc>
        <w:tc>
          <w:tcPr>
            <w:tcW w:w="709" w:type="dxa"/>
            <w:shd w:val="clear" w:color="auto" w:fill="FFFFFF" w:themeFill="background1"/>
            <w:vAlign w:val="center"/>
          </w:tcPr>
          <w:p w14:paraId="6143FDD0" w14:textId="77777777" w:rsidR="00961370" w:rsidRPr="00E31B39" w:rsidRDefault="00961370" w:rsidP="00C95628">
            <w:pPr>
              <w:jc w:val="center"/>
              <w:rPr>
                <w:rFonts w:ascii="Times New Roman" w:eastAsiaTheme="minorEastAsia" w:hAnsi="Times New Roman"/>
                <w:b w:val="0"/>
                <w:bCs/>
                <w:sz w:val="18"/>
                <w:szCs w:val="18"/>
              </w:rPr>
            </w:pPr>
          </w:p>
        </w:tc>
        <w:tc>
          <w:tcPr>
            <w:tcW w:w="708" w:type="dxa"/>
            <w:shd w:val="clear" w:color="auto" w:fill="FFFFFF" w:themeFill="background1"/>
            <w:vAlign w:val="center"/>
          </w:tcPr>
          <w:p w14:paraId="086D045C" w14:textId="77777777" w:rsidR="00961370" w:rsidRPr="00E31B39" w:rsidRDefault="00961370" w:rsidP="00C95628">
            <w:pPr>
              <w:ind w:left="-2"/>
              <w:contextualSpacing/>
              <w:jc w:val="center"/>
              <w:rPr>
                <w:rFonts w:ascii="Times New Roman" w:eastAsiaTheme="minorEastAsia" w:hAnsi="Times New Roman"/>
                <w:b w:val="0"/>
                <w:bCs/>
                <w:sz w:val="18"/>
                <w:szCs w:val="18"/>
              </w:rPr>
            </w:pPr>
          </w:p>
        </w:tc>
        <w:tc>
          <w:tcPr>
            <w:tcW w:w="710" w:type="dxa"/>
            <w:shd w:val="clear" w:color="auto" w:fill="FFFFFF" w:themeFill="background1"/>
            <w:vAlign w:val="center"/>
          </w:tcPr>
          <w:p w14:paraId="594CF132" w14:textId="77777777" w:rsidR="00961370" w:rsidRPr="00E31B39" w:rsidRDefault="00961370" w:rsidP="00C95628">
            <w:pPr>
              <w:contextualSpacing/>
              <w:jc w:val="center"/>
              <w:rPr>
                <w:rFonts w:ascii="Times New Roman" w:eastAsiaTheme="minorEastAsia" w:hAnsi="Times New Roman"/>
                <w:b w:val="0"/>
                <w:bCs/>
                <w:sz w:val="18"/>
                <w:szCs w:val="18"/>
              </w:rPr>
            </w:pPr>
          </w:p>
        </w:tc>
        <w:tc>
          <w:tcPr>
            <w:tcW w:w="708" w:type="dxa"/>
            <w:shd w:val="clear" w:color="auto" w:fill="FFFFFF" w:themeFill="background1"/>
            <w:vAlign w:val="center"/>
          </w:tcPr>
          <w:p w14:paraId="77CDF8B5" w14:textId="77777777" w:rsidR="00961370" w:rsidRPr="00E31B39" w:rsidRDefault="00961370" w:rsidP="00C95628">
            <w:pPr>
              <w:contextualSpacing/>
              <w:jc w:val="center"/>
              <w:rPr>
                <w:rFonts w:ascii="Times New Roman" w:eastAsiaTheme="minorEastAsia" w:hAnsi="Times New Roman"/>
                <w:b w:val="0"/>
                <w:bCs/>
                <w:sz w:val="18"/>
                <w:szCs w:val="18"/>
              </w:rPr>
            </w:pPr>
          </w:p>
        </w:tc>
        <w:tc>
          <w:tcPr>
            <w:tcW w:w="709" w:type="dxa"/>
            <w:shd w:val="clear" w:color="auto" w:fill="FFFFFF" w:themeFill="background1"/>
            <w:vAlign w:val="center"/>
          </w:tcPr>
          <w:p w14:paraId="33CB2706" w14:textId="77777777" w:rsidR="00961370" w:rsidRPr="00E31B39" w:rsidRDefault="00961370" w:rsidP="00C95628">
            <w:pPr>
              <w:contextualSpacing/>
              <w:jc w:val="center"/>
              <w:rPr>
                <w:rFonts w:ascii="Times New Roman" w:eastAsiaTheme="minorEastAsia" w:hAnsi="Times New Roman"/>
                <w:b w:val="0"/>
                <w:bCs/>
                <w:sz w:val="18"/>
                <w:szCs w:val="18"/>
              </w:rPr>
            </w:pPr>
          </w:p>
        </w:tc>
        <w:tc>
          <w:tcPr>
            <w:tcW w:w="1701" w:type="dxa"/>
            <w:shd w:val="clear" w:color="auto" w:fill="FFFFFF" w:themeFill="background1"/>
            <w:vAlign w:val="center"/>
          </w:tcPr>
          <w:p w14:paraId="39800170" w14:textId="77777777" w:rsidR="00961370" w:rsidRDefault="00961370" w:rsidP="00C95628">
            <w:pPr>
              <w:jc w:val="center"/>
              <w:rPr>
                <w:rFonts w:ascii="Times New Roman" w:hAnsi="Times New Roman"/>
                <w:b w:val="0"/>
                <w:bCs/>
                <w:sz w:val="16"/>
                <w:szCs w:val="16"/>
              </w:rPr>
            </w:pPr>
            <w:r w:rsidRPr="0052280C">
              <w:rPr>
                <w:rFonts w:ascii="Times New Roman" w:hAnsi="Times New Roman"/>
                <w:b w:val="0"/>
                <w:bCs/>
                <w:sz w:val="16"/>
                <w:szCs w:val="16"/>
              </w:rPr>
              <w:t>самоуправления городских округов и муниципальных районов Ханты-</w:t>
            </w:r>
            <w:proofErr w:type="gramStart"/>
            <w:r w:rsidRPr="0052280C">
              <w:rPr>
                <w:rFonts w:ascii="Times New Roman" w:hAnsi="Times New Roman"/>
                <w:b w:val="0"/>
                <w:bCs/>
                <w:sz w:val="16"/>
                <w:szCs w:val="16"/>
              </w:rPr>
              <w:t>Мансийского  автономного</w:t>
            </w:r>
            <w:proofErr w:type="gramEnd"/>
            <w:r w:rsidRPr="0052280C">
              <w:rPr>
                <w:rFonts w:ascii="Times New Roman" w:hAnsi="Times New Roman"/>
                <w:b w:val="0"/>
                <w:bCs/>
                <w:sz w:val="16"/>
                <w:szCs w:val="16"/>
              </w:rPr>
              <w:t xml:space="preserve"> округа – Югры»</w:t>
            </w:r>
          </w:p>
          <w:p w14:paraId="13A4E0FB" w14:textId="7737FA08" w:rsidR="00961370" w:rsidRPr="00E31B39" w:rsidRDefault="00961370" w:rsidP="00C95628">
            <w:pPr>
              <w:jc w:val="center"/>
              <w:rPr>
                <w:rFonts w:ascii="Times New Roman" w:eastAsiaTheme="minorEastAsia" w:hAnsi="Times New Roman"/>
                <w:b w:val="0"/>
                <w:bCs/>
                <w:sz w:val="18"/>
                <w:szCs w:val="18"/>
              </w:rPr>
            </w:pPr>
          </w:p>
        </w:tc>
        <w:tc>
          <w:tcPr>
            <w:tcW w:w="1134" w:type="dxa"/>
            <w:shd w:val="clear" w:color="auto" w:fill="FFFFFF" w:themeFill="background1"/>
            <w:vAlign w:val="center"/>
          </w:tcPr>
          <w:p w14:paraId="3757C1D2" w14:textId="77777777" w:rsidR="00961370" w:rsidRPr="00E31B39" w:rsidRDefault="00961370" w:rsidP="00C95628">
            <w:pPr>
              <w:contextualSpacing/>
              <w:jc w:val="center"/>
              <w:rPr>
                <w:rFonts w:ascii="Times New Roman" w:eastAsiaTheme="minorEastAsia" w:hAnsi="Times New Roman"/>
                <w:b w:val="0"/>
                <w:bCs/>
                <w:sz w:val="18"/>
                <w:szCs w:val="18"/>
              </w:rPr>
            </w:pPr>
          </w:p>
        </w:tc>
        <w:tc>
          <w:tcPr>
            <w:tcW w:w="1560" w:type="dxa"/>
            <w:shd w:val="clear" w:color="auto" w:fill="FFFFFF" w:themeFill="background1"/>
            <w:vAlign w:val="center"/>
          </w:tcPr>
          <w:p w14:paraId="0E79B1CE" w14:textId="77777777" w:rsidR="00961370" w:rsidRPr="0052280C" w:rsidRDefault="00961370" w:rsidP="00961370">
            <w:pPr>
              <w:jc w:val="center"/>
              <w:rPr>
                <w:rFonts w:ascii="Times New Roman" w:hAnsi="Times New Roman"/>
                <w:b w:val="0"/>
                <w:bCs/>
                <w:sz w:val="16"/>
                <w:szCs w:val="16"/>
              </w:rPr>
            </w:pPr>
            <w:r w:rsidRPr="0052280C">
              <w:rPr>
                <w:rFonts w:ascii="Times New Roman" w:hAnsi="Times New Roman"/>
                <w:b w:val="0"/>
                <w:bCs/>
                <w:sz w:val="16"/>
                <w:szCs w:val="16"/>
              </w:rPr>
              <w:t xml:space="preserve">для </w:t>
            </w:r>
            <w:proofErr w:type="gramStart"/>
            <w:r w:rsidRPr="0052280C">
              <w:rPr>
                <w:rFonts w:ascii="Times New Roman" w:hAnsi="Times New Roman"/>
                <w:b w:val="0"/>
                <w:bCs/>
                <w:sz w:val="16"/>
                <w:szCs w:val="16"/>
              </w:rPr>
              <w:t>оценки  эффективности</w:t>
            </w:r>
            <w:proofErr w:type="gramEnd"/>
            <w:r w:rsidRPr="0052280C">
              <w:rPr>
                <w:rFonts w:ascii="Times New Roman" w:hAnsi="Times New Roman"/>
                <w:b w:val="0"/>
                <w:bCs/>
                <w:sz w:val="16"/>
                <w:szCs w:val="16"/>
              </w:rPr>
              <w:t xml:space="preserve"> деятельности органов местного  самоуправления городских округов</w:t>
            </w:r>
          </w:p>
          <w:p w14:paraId="3CB35774" w14:textId="77777777" w:rsidR="00961370" w:rsidRPr="0052280C" w:rsidRDefault="00961370" w:rsidP="00C95628">
            <w:pPr>
              <w:contextualSpacing/>
              <w:jc w:val="center"/>
              <w:rPr>
                <w:rFonts w:ascii="Times New Roman" w:eastAsiaTheme="minorEastAsia" w:hAnsi="Times New Roman"/>
                <w:b w:val="0"/>
                <w:bCs/>
                <w:sz w:val="18"/>
                <w:szCs w:val="18"/>
              </w:rPr>
            </w:pPr>
          </w:p>
        </w:tc>
        <w:tc>
          <w:tcPr>
            <w:tcW w:w="1280" w:type="dxa"/>
            <w:shd w:val="clear" w:color="auto" w:fill="FFFFFF" w:themeFill="background1"/>
            <w:vAlign w:val="center"/>
          </w:tcPr>
          <w:p w14:paraId="472EBF87" w14:textId="77777777" w:rsidR="00961370" w:rsidRDefault="00961370" w:rsidP="00C95628">
            <w:pPr>
              <w:ind w:left="-30"/>
              <w:contextualSpacing/>
              <w:jc w:val="center"/>
              <w:rPr>
                <w:rFonts w:ascii="Times New Roman" w:hAnsi="Times New Roman"/>
                <w:b w:val="0"/>
                <w:bCs/>
                <w:sz w:val="16"/>
                <w:szCs w:val="16"/>
              </w:rPr>
            </w:pPr>
          </w:p>
        </w:tc>
      </w:tr>
      <w:tr w:rsidR="00C95628" w:rsidRPr="00E31B39" w14:paraId="011C589E" w14:textId="77777777" w:rsidTr="005B094D">
        <w:trPr>
          <w:gridAfter w:val="1"/>
          <w:wAfter w:w="14" w:type="dxa"/>
          <w:trHeight w:val="422"/>
        </w:trPr>
        <w:tc>
          <w:tcPr>
            <w:tcW w:w="420" w:type="dxa"/>
            <w:shd w:val="clear" w:color="auto" w:fill="FFFFFF" w:themeFill="background1"/>
            <w:vAlign w:val="center"/>
          </w:tcPr>
          <w:p w14:paraId="1B2CC9B6" w14:textId="177ACB02" w:rsidR="00C95628" w:rsidRDefault="00961370" w:rsidP="00C95628">
            <w:pPr>
              <w:jc w:val="center"/>
              <w:rPr>
                <w:rFonts w:ascii="Times New Roman" w:hAnsi="Times New Roman"/>
                <w:b w:val="0"/>
                <w:bCs/>
                <w:sz w:val="18"/>
                <w:szCs w:val="18"/>
              </w:rPr>
            </w:pPr>
            <w:r>
              <w:rPr>
                <w:rFonts w:ascii="Times New Roman" w:hAnsi="Times New Roman"/>
                <w:b w:val="0"/>
                <w:bCs/>
                <w:sz w:val="18"/>
                <w:szCs w:val="18"/>
              </w:rPr>
              <w:t>9</w:t>
            </w:r>
          </w:p>
        </w:tc>
        <w:tc>
          <w:tcPr>
            <w:tcW w:w="1560" w:type="dxa"/>
            <w:shd w:val="clear" w:color="auto" w:fill="FFFFFF" w:themeFill="background1"/>
            <w:vAlign w:val="center"/>
          </w:tcPr>
          <w:p w14:paraId="2043105A" w14:textId="4E711DBC" w:rsidR="00C95628" w:rsidRPr="00E31B39" w:rsidRDefault="00C95628" w:rsidP="00C95628">
            <w:pPr>
              <w:ind w:right="-21"/>
              <w:contextualSpacing/>
              <w:rPr>
                <w:rFonts w:ascii="Times New Roman" w:hAnsi="Times New Roman"/>
                <w:b w:val="0"/>
                <w:bCs/>
                <w:sz w:val="16"/>
                <w:szCs w:val="16"/>
              </w:rPr>
            </w:pPr>
            <w:r w:rsidRPr="00E31B39">
              <w:rPr>
                <w:rFonts w:ascii="Times New Roman" w:hAnsi="Times New Roman"/>
                <w:b w:val="0"/>
                <w:bCs/>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shd w:val="clear" w:color="auto" w:fill="FFFFFF" w:themeFill="background1"/>
            <w:vAlign w:val="center"/>
          </w:tcPr>
          <w:p w14:paraId="47D7203D"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8"/>
                <w:szCs w:val="18"/>
              </w:rPr>
              <w:t>-</w:t>
            </w:r>
          </w:p>
        </w:tc>
        <w:tc>
          <w:tcPr>
            <w:tcW w:w="1275" w:type="dxa"/>
            <w:shd w:val="clear" w:color="auto" w:fill="FFFFFF" w:themeFill="background1"/>
            <w:vAlign w:val="center"/>
          </w:tcPr>
          <w:p w14:paraId="22FCB24F"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535134A0"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6D5CB33E"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98</w:t>
            </w:r>
          </w:p>
        </w:tc>
        <w:tc>
          <w:tcPr>
            <w:tcW w:w="567" w:type="dxa"/>
            <w:shd w:val="clear" w:color="auto" w:fill="FFFFFF" w:themeFill="background1"/>
            <w:vAlign w:val="center"/>
          </w:tcPr>
          <w:p w14:paraId="1855388D" w14:textId="77777777" w:rsidR="00C95628" w:rsidRPr="00E31B39" w:rsidRDefault="00C95628" w:rsidP="00C95628">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186749C6"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4D85EE85" w14:textId="77777777" w:rsidR="00C95628" w:rsidRPr="00E31B39" w:rsidRDefault="00C95628" w:rsidP="00C95628">
            <w:pPr>
              <w:ind w:left="-2"/>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10" w:type="dxa"/>
            <w:shd w:val="clear" w:color="auto" w:fill="FFFFFF" w:themeFill="background1"/>
            <w:vAlign w:val="center"/>
          </w:tcPr>
          <w:p w14:paraId="261C49FF"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264F81C6" w14:textId="77777777" w:rsidR="00C95628" w:rsidRDefault="00C95628" w:rsidP="00C95628">
            <w:pPr>
              <w:contextualSpacing/>
              <w:jc w:val="center"/>
              <w:rPr>
                <w:rFonts w:ascii="Times New Roman" w:hAnsi="Times New Roman"/>
                <w:b w:val="0"/>
                <w:bCs/>
                <w:sz w:val="16"/>
                <w:szCs w:val="16"/>
              </w:rPr>
            </w:pPr>
            <w:r>
              <w:rPr>
                <w:rFonts w:ascii="Times New Roman" w:hAnsi="Times New Roman"/>
                <w:b w:val="0"/>
                <w:bCs/>
                <w:sz w:val="16"/>
                <w:szCs w:val="16"/>
              </w:rPr>
              <w:t>100</w:t>
            </w:r>
          </w:p>
        </w:tc>
        <w:tc>
          <w:tcPr>
            <w:tcW w:w="709" w:type="dxa"/>
            <w:shd w:val="clear" w:color="auto" w:fill="FFFFFF" w:themeFill="background1"/>
            <w:vAlign w:val="center"/>
          </w:tcPr>
          <w:p w14:paraId="53323D01"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1701" w:type="dxa"/>
            <w:shd w:val="clear" w:color="auto" w:fill="FFFFFF" w:themeFill="background1"/>
            <w:vAlign w:val="center"/>
          </w:tcPr>
          <w:p w14:paraId="495B326B" w14:textId="397CCA74" w:rsidR="00C95628" w:rsidRPr="00E31B39" w:rsidRDefault="00753997" w:rsidP="00C95628">
            <w:pPr>
              <w:contextualSpacing/>
              <w:jc w:val="center"/>
              <w:rPr>
                <w:rFonts w:ascii="Times New Roman" w:hAnsi="Times New Roman"/>
                <w:b w:val="0"/>
                <w:bCs/>
                <w:sz w:val="16"/>
                <w:szCs w:val="16"/>
              </w:rPr>
            </w:pPr>
            <w:hyperlink r:id="rId20" w:history="1">
              <w:r w:rsidR="00C95628" w:rsidRPr="00E31B39">
                <w:rPr>
                  <w:rStyle w:val="affff9"/>
                  <w:color w:val="auto"/>
                  <w:sz w:val="16"/>
                  <w:szCs w:val="16"/>
                </w:rPr>
                <w:t>Распоряжение Правительства Ханты-Мансийского АО – Югры от 15</w:t>
              </w:r>
              <w:r w:rsidR="00C95628">
                <w:rPr>
                  <w:rStyle w:val="affff9"/>
                  <w:color w:val="auto"/>
                  <w:sz w:val="16"/>
                  <w:szCs w:val="16"/>
                </w:rPr>
                <w:t>.03</w:t>
              </w:r>
              <w:r w:rsidR="00C95628" w:rsidRPr="00E31B39">
                <w:rPr>
                  <w:rStyle w:val="affff9"/>
                  <w:color w:val="auto"/>
                  <w:sz w:val="16"/>
                  <w:szCs w:val="16"/>
                </w:rPr>
                <w:t xml:space="preserve"> 2013 № 92-рп «Об оценке эффективности деятельности органов местного самоуправления</w:t>
              </w:r>
              <w:hyperlink r:id="rId21" w:history="1">
                <w:r w:rsidR="00C95628" w:rsidRPr="00E31B39">
                  <w:rPr>
                    <w:rStyle w:val="affff9"/>
                    <w:color w:val="auto"/>
                    <w:sz w:val="16"/>
                    <w:szCs w:val="16"/>
                  </w:rPr>
                  <w:t xml:space="preserve"> городских округов и муниципальных </w:t>
                </w:r>
              </w:hyperlink>
              <w:r w:rsidR="00C95628" w:rsidRPr="00E31B39">
                <w:rPr>
                  <w:rFonts w:ascii="Times New Roman" w:eastAsiaTheme="minorEastAsia" w:hAnsi="Times New Roman"/>
                  <w:b w:val="0"/>
                  <w:bCs/>
                  <w:sz w:val="16"/>
                  <w:szCs w:val="16"/>
                </w:rPr>
                <w:t xml:space="preserve"> районов Ханты-Мансийского</w:t>
              </w:r>
              <w:r w:rsidR="00C95628">
                <w:rPr>
                  <w:rFonts w:ascii="Times New Roman" w:eastAsiaTheme="minorEastAsia" w:hAnsi="Times New Roman"/>
                  <w:b w:val="0"/>
                  <w:bCs/>
                  <w:sz w:val="16"/>
                  <w:szCs w:val="16"/>
                </w:rPr>
                <w:t xml:space="preserve"> </w:t>
              </w:r>
              <w:r w:rsidR="00C95628" w:rsidRPr="00E31B39">
                <w:rPr>
                  <w:rFonts w:ascii="Times New Roman" w:eastAsiaTheme="minorEastAsia" w:hAnsi="Times New Roman"/>
                  <w:b w:val="0"/>
                  <w:bCs/>
                  <w:sz w:val="16"/>
                  <w:szCs w:val="16"/>
                </w:rPr>
                <w:t xml:space="preserve">  автономного округа -Югры»</w:t>
              </w:r>
              <w:r w:rsidR="00C95628" w:rsidRPr="00E31B39">
                <w:rPr>
                  <w:rStyle w:val="affff9"/>
                  <w:color w:val="auto"/>
                  <w:sz w:val="16"/>
                  <w:szCs w:val="16"/>
                </w:rPr>
                <w:t xml:space="preserve">                  </w:t>
              </w:r>
            </w:hyperlink>
            <w:r w:rsidR="00C95628" w:rsidRPr="00E31B39">
              <w:rPr>
                <w:rStyle w:val="affff9"/>
                <w:color w:val="auto"/>
                <w:sz w:val="16"/>
                <w:szCs w:val="16"/>
              </w:rPr>
              <w:t xml:space="preserve"> </w:t>
            </w:r>
          </w:p>
        </w:tc>
        <w:tc>
          <w:tcPr>
            <w:tcW w:w="1134" w:type="dxa"/>
            <w:shd w:val="clear" w:color="auto" w:fill="FFFFFF" w:themeFill="background1"/>
            <w:vAlign w:val="center"/>
          </w:tcPr>
          <w:p w14:paraId="4AAA11A8"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ДО</w:t>
            </w:r>
          </w:p>
        </w:tc>
        <w:tc>
          <w:tcPr>
            <w:tcW w:w="1560" w:type="dxa"/>
            <w:shd w:val="clear" w:color="auto" w:fill="FFFFFF" w:themeFill="background1"/>
            <w:vAlign w:val="center"/>
          </w:tcPr>
          <w:p w14:paraId="79742B40" w14:textId="4233D63A" w:rsidR="00C95628" w:rsidRPr="0052280C" w:rsidRDefault="00C95628" w:rsidP="00C95628">
            <w:pPr>
              <w:jc w:val="center"/>
              <w:rPr>
                <w:rFonts w:ascii="Times New Roman" w:hAnsi="Times New Roman"/>
                <w:b w:val="0"/>
                <w:bCs/>
                <w:sz w:val="16"/>
                <w:szCs w:val="16"/>
              </w:rPr>
            </w:pPr>
            <w:r w:rsidRPr="0052280C">
              <w:rPr>
                <w:rFonts w:ascii="Times New Roman" w:hAnsi="Times New Roman"/>
                <w:b w:val="0"/>
                <w:bCs/>
                <w:sz w:val="16"/>
                <w:szCs w:val="16"/>
              </w:rPr>
              <w:t>Показателей результативности, используемых  Правительством Ханты- Мансийского автономного округа - Югры для оценки эффективности деятельности  органов местного самоуправления городских округов</w:t>
            </w:r>
          </w:p>
        </w:tc>
        <w:tc>
          <w:tcPr>
            <w:tcW w:w="1280" w:type="dxa"/>
            <w:shd w:val="clear" w:color="auto" w:fill="FFFFFF" w:themeFill="background1"/>
            <w:vAlign w:val="center"/>
          </w:tcPr>
          <w:p w14:paraId="78AC328E" w14:textId="77777777" w:rsidR="00C95628" w:rsidRPr="00E31B39" w:rsidRDefault="00C95628" w:rsidP="00C95628">
            <w:pPr>
              <w:ind w:left="-30"/>
              <w:contextualSpacing/>
              <w:jc w:val="center"/>
              <w:rPr>
                <w:rFonts w:ascii="Times New Roman" w:hAnsi="Times New Roman"/>
                <w:b w:val="0"/>
                <w:bCs/>
                <w:sz w:val="16"/>
                <w:szCs w:val="16"/>
              </w:rPr>
            </w:pPr>
          </w:p>
        </w:tc>
      </w:tr>
      <w:tr w:rsidR="00C95628" w:rsidRPr="00E31B39" w14:paraId="63418347" w14:textId="77777777" w:rsidTr="005B094D">
        <w:trPr>
          <w:trHeight w:val="331"/>
        </w:trPr>
        <w:tc>
          <w:tcPr>
            <w:tcW w:w="420" w:type="dxa"/>
          </w:tcPr>
          <w:p w14:paraId="3AB9023D" w14:textId="77777777" w:rsidR="00C95628" w:rsidRPr="00E31B39" w:rsidRDefault="00C95628" w:rsidP="00C95628">
            <w:pPr>
              <w:ind w:left="-30"/>
              <w:contextualSpacing/>
              <w:jc w:val="center"/>
              <w:rPr>
                <w:rFonts w:ascii="Times New Roman" w:eastAsiaTheme="minorEastAsia" w:hAnsi="Times New Roman"/>
                <w:b w:val="0"/>
                <w:bCs/>
                <w:iCs/>
                <w:sz w:val="18"/>
                <w:szCs w:val="18"/>
              </w:rPr>
            </w:pPr>
          </w:p>
        </w:tc>
        <w:tc>
          <w:tcPr>
            <w:tcW w:w="15470" w:type="dxa"/>
            <w:gridSpan w:val="16"/>
            <w:shd w:val="clear" w:color="auto" w:fill="auto"/>
            <w:vAlign w:val="center"/>
          </w:tcPr>
          <w:p w14:paraId="6697A929" w14:textId="77777777" w:rsidR="00C95628" w:rsidRPr="0052280C" w:rsidRDefault="00C95628" w:rsidP="00C95628">
            <w:pPr>
              <w:ind w:left="-30"/>
              <w:contextualSpacing/>
              <w:jc w:val="center"/>
              <w:rPr>
                <w:rFonts w:ascii="Times New Roman" w:eastAsiaTheme="minorEastAsia" w:hAnsi="Times New Roman"/>
                <w:b w:val="0"/>
                <w:bCs/>
                <w:iCs/>
                <w:sz w:val="18"/>
                <w:szCs w:val="18"/>
              </w:rPr>
            </w:pPr>
            <w:r w:rsidRPr="0052280C">
              <w:rPr>
                <w:rFonts w:ascii="Times New Roman" w:eastAsiaTheme="minorEastAsia" w:hAnsi="Times New Roman"/>
                <w:b w:val="0"/>
                <w:bCs/>
                <w:iCs/>
                <w:sz w:val="18"/>
                <w:szCs w:val="18"/>
              </w:rPr>
              <w:t>Цель 2.«Формирование эффективной системы выявления, поддержки и развития способностей и талантов у детей и молодежи»</w:t>
            </w:r>
          </w:p>
        </w:tc>
      </w:tr>
      <w:tr w:rsidR="00C95628" w:rsidRPr="00E31B39" w14:paraId="464866EE" w14:textId="77777777" w:rsidTr="005B094D">
        <w:trPr>
          <w:gridAfter w:val="1"/>
          <w:wAfter w:w="14" w:type="dxa"/>
          <w:trHeight w:val="565"/>
        </w:trPr>
        <w:tc>
          <w:tcPr>
            <w:tcW w:w="420" w:type="dxa"/>
            <w:shd w:val="clear" w:color="auto" w:fill="FFFFFF" w:themeFill="background1"/>
            <w:vAlign w:val="center"/>
          </w:tcPr>
          <w:p w14:paraId="63561E85" w14:textId="0523145B" w:rsidR="00C95628" w:rsidRPr="00E31B39" w:rsidRDefault="00961370" w:rsidP="00C95628">
            <w:pPr>
              <w:jc w:val="center"/>
              <w:rPr>
                <w:rFonts w:ascii="Times New Roman" w:hAnsi="Times New Roman"/>
                <w:b w:val="0"/>
                <w:bCs/>
                <w:sz w:val="18"/>
                <w:szCs w:val="18"/>
              </w:rPr>
            </w:pPr>
            <w:r>
              <w:rPr>
                <w:rFonts w:ascii="Times New Roman" w:hAnsi="Times New Roman"/>
                <w:b w:val="0"/>
                <w:bCs/>
                <w:sz w:val="18"/>
                <w:szCs w:val="18"/>
              </w:rPr>
              <w:t>10</w:t>
            </w:r>
          </w:p>
        </w:tc>
        <w:tc>
          <w:tcPr>
            <w:tcW w:w="1560" w:type="dxa"/>
            <w:shd w:val="clear" w:color="auto" w:fill="FFFFFF" w:themeFill="background1"/>
            <w:vAlign w:val="center"/>
          </w:tcPr>
          <w:p w14:paraId="79DDCB73" w14:textId="77777777" w:rsidR="00C95628" w:rsidRPr="00E31B39" w:rsidRDefault="00C95628" w:rsidP="00C95628">
            <w:pPr>
              <w:ind w:right="-21"/>
              <w:contextualSpacing/>
              <w:rPr>
                <w:rFonts w:ascii="Times New Roman" w:hAnsi="Times New Roman"/>
                <w:b w:val="0"/>
                <w:bCs/>
                <w:sz w:val="16"/>
                <w:szCs w:val="16"/>
              </w:rPr>
            </w:pPr>
            <w:r w:rsidRPr="00E31B39">
              <w:rPr>
                <w:rFonts w:ascii="Times New Roman" w:hAnsi="Times New Roman"/>
                <w:b w:val="0"/>
                <w:bCs/>
                <w:sz w:val="16"/>
                <w:szCs w:val="16"/>
              </w:rPr>
              <w:t>Доля детей в возрасте от 5 до 18 лет, охваченных дополнительным образованием</w:t>
            </w:r>
          </w:p>
          <w:p w14:paraId="4CD2F3A3" w14:textId="77777777" w:rsidR="00C95628" w:rsidRPr="00E31B39" w:rsidRDefault="00C95628" w:rsidP="00C95628">
            <w:pPr>
              <w:ind w:right="-21"/>
              <w:contextualSpacing/>
              <w:rPr>
                <w:rFonts w:ascii="Times New Roman" w:hAnsi="Times New Roman"/>
                <w:b w:val="0"/>
                <w:bCs/>
                <w:sz w:val="16"/>
                <w:szCs w:val="16"/>
              </w:rPr>
            </w:pPr>
          </w:p>
        </w:tc>
        <w:tc>
          <w:tcPr>
            <w:tcW w:w="1134" w:type="dxa"/>
            <w:shd w:val="clear" w:color="auto" w:fill="FFFFFF" w:themeFill="background1"/>
            <w:vAlign w:val="center"/>
          </w:tcPr>
          <w:p w14:paraId="53D98D9A" w14:textId="77777777" w:rsidR="00C95628" w:rsidRPr="00E31B39" w:rsidRDefault="00C95628" w:rsidP="00C95628">
            <w:pPr>
              <w:contextualSpacing/>
              <w:jc w:val="center"/>
              <w:rPr>
                <w:rFonts w:ascii="Times New Roman" w:hAnsi="Times New Roman"/>
                <w:b w:val="0"/>
                <w:bCs/>
                <w:color w:val="000000"/>
                <w:sz w:val="18"/>
                <w:szCs w:val="18"/>
              </w:rPr>
            </w:pPr>
            <w:r w:rsidRPr="00E31B39">
              <w:rPr>
                <w:rFonts w:ascii="Times New Roman" w:hAnsi="Times New Roman"/>
                <w:b w:val="0"/>
                <w:bCs/>
                <w:color w:val="000000"/>
                <w:sz w:val="18"/>
                <w:szCs w:val="18"/>
              </w:rPr>
              <w:t>«НП»</w:t>
            </w:r>
          </w:p>
        </w:tc>
        <w:tc>
          <w:tcPr>
            <w:tcW w:w="1275" w:type="dxa"/>
            <w:shd w:val="clear" w:color="auto" w:fill="FFFFFF" w:themeFill="background1"/>
            <w:vAlign w:val="center"/>
          </w:tcPr>
          <w:p w14:paraId="5C1A4188" w14:textId="77777777" w:rsidR="00C95628" w:rsidRPr="00E31B39" w:rsidRDefault="00C95628" w:rsidP="00C95628">
            <w:pPr>
              <w:contextualSpacing/>
              <w:jc w:val="center"/>
              <w:rPr>
                <w:rFonts w:ascii="Times New Roman" w:hAnsi="Times New Roman"/>
                <w:b w:val="0"/>
                <w:bCs/>
                <w:sz w:val="18"/>
                <w:szCs w:val="18"/>
              </w:rPr>
            </w:pPr>
            <w:r w:rsidRPr="00E31B39">
              <w:rPr>
                <w:rFonts w:ascii="Times New Roman" w:hAnsi="Times New Roman"/>
                <w:b w:val="0"/>
                <w:bCs/>
                <w:sz w:val="18"/>
                <w:szCs w:val="18"/>
              </w:rPr>
              <w:t>-</w:t>
            </w:r>
          </w:p>
        </w:tc>
        <w:tc>
          <w:tcPr>
            <w:tcW w:w="1134" w:type="dxa"/>
            <w:shd w:val="clear" w:color="auto" w:fill="FFFFFF" w:themeFill="background1"/>
            <w:vAlign w:val="center"/>
          </w:tcPr>
          <w:p w14:paraId="7650F085" w14:textId="77777777" w:rsidR="00C95628" w:rsidRPr="00E31B39" w:rsidRDefault="00C95628" w:rsidP="00C95628">
            <w:pPr>
              <w:jc w:val="center"/>
              <w:rPr>
                <w:rFonts w:ascii="Times New Roman" w:hAnsi="Times New Roman"/>
                <w:b w:val="0"/>
                <w:bCs/>
                <w:sz w:val="18"/>
                <w:szCs w:val="18"/>
              </w:rPr>
            </w:pPr>
            <w:r w:rsidRPr="00E31B39">
              <w:rPr>
                <w:rFonts w:ascii="Times New Roman" w:hAnsi="Times New Roman"/>
                <w:b w:val="0"/>
                <w:bCs/>
                <w:sz w:val="18"/>
                <w:szCs w:val="18"/>
              </w:rPr>
              <w:t>Процент</w:t>
            </w:r>
          </w:p>
        </w:tc>
        <w:tc>
          <w:tcPr>
            <w:tcW w:w="567" w:type="dxa"/>
            <w:shd w:val="clear" w:color="auto" w:fill="FFFFFF" w:themeFill="background1"/>
            <w:vAlign w:val="center"/>
          </w:tcPr>
          <w:p w14:paraId="1A2810A9"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86,9</w:t>
            </w:r>
          </w:p>
        </w:tc>
        <w:tc>
          <w:tcPr>
            <w:tcW w:w="567" w:type="dxa"/>
            <w:shd w:val="clear" w:color="auto" w:fill="FFFFFF" w:themeFill="background1"/>
            <w:vAlign w:val="center"/>
          </w:tcPr>
          <w:p w14:paraId="0E13DE11" w14:textId="77777777" w:rsidR="00C95628" w:rsidRPr="00E31B39" w:rsidRDefault="00C95628" w:rsidP="00C95628">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2B3AEE45" w14:textId="77777777" w:rsidR="00C95628" w:rsidRPr="00E31B39" w:rsidRDefault="00C95628" w:rsidP="00C95628">
            <w:pPr>
              <w:jc w:val="center"/>
              <w:rPr>
                <w:rFonts w:ascii="Times New Roman" w:hAnsi="Times New Roman"/>
                <w:b w:val="0"/>
                <w:bCs/>
                <w:sz w:val="16"/>
                <w:szCs w:val="16"/>
              </w:rPr>
            </w:pPr>
            <w:r w:rsidRPr="00E31B39">
              <w:rPr>
                <w:rFonts w:ascii="Times New Roman" w:hAnsi="Times New Roman"/>
                <w:b w:val="0"/>
                <w:bCs/>
                <w:sz w:val="16"/>
                <w:szCs w:val="16"/>
              </w:rPr>
              <w:t>87,5</w:t>
            </w:r>
          </w:p>
        </w:tc>
        <w:tc>
          <w:tcPr>
            <w:tcW w:w="708" w:type="dxa"/>
            <w:shd w:val="clear" w:color="auto" w:fill="FFFFFF" w:themeFill="background1"/>
            <w:vAlign w:val="center"/>
          </w:tcPr>
          <w:p w14:paraId="0ED39A78" w14:textId="77777777" w:rsidR="00C95628" w:rsidRPr="00E31B39" w:rsidRDefault="00C95628" w:rsidP="00C95628">
            <w:pPr>
              <w:ind w:left="-2"/>
              <w:contextualSpacing/>
              <w:jc w:val="center"/>
              <w:rPr>
                <w:rFonts w:ascii="Times New Roman" w:hAnsi="Times New Roman"/>
                <w:b w:val="0"/>
                <w:bCs/>
                <w:sz w:val="16"/>
                <w:szCs w:val="16"/>
              </w:rPr>
            </w:pPr>
            <w:r w:rsidRPr="00E31B39">
              <w:rPr>
                <w:rFonts w:ascii="Times New Roman" w:hAnsi="Times New Roman"/>
                <w:b w:val="0"/>
                <w:bCs/>
                <w:sz w:val="16"/>
                <w:szCs w:val="16"/>
              </w:rPr>
              <w:t>87,7</w:t>
            </w:r>
          </w:p>
        </w:tc>
        <w:tc>
          <w:tcPr>
            <w:tcW w:w="710" w:type="dxa"/>
            <w:shd w:val="clear" w:color="auto" w:fill="FFFFFF" w:themeFill="background1"/>
            <w:vAlign w:val="center"/>
          </w:tcPr>
          <w:p w14:paraId="66D9B96B"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87,9</w:t>
            </w:r>
          </w:p>
        </w:tc>
        <w:tc>
          <w:tcPr>
            <w:tcW w:w="708" w:type="dxa"/>
            <w:shd w:val="clear" w:color="auto" w:fill="FFFFFF" w:themeFill="background1"/>
            <w:vAlign w:val="center"/>
          </w:tcPr>
          <w:p w14:paraId="49AB372E" w14:textId="77777777" w:rsidR="00C95628" w:rsidRPr="00E31B39" w:rsidRDefault="00C95628" w:rsidP="00C95628">
            <w:pPr>
              <w:contextualSpacing/>
              <w:jc w:val="center"/>
              <w:rPr>
                <w:rFonts w:ascii="Times New Roman" w:hAnsi="Times New Roman"/>
                <w:b w:val="0"/>
                <w:bCs/>
                <w:sz w:val="16"/>
                <w:szCs w:val="16"/>
              </w:rPr>
            </w:pPr>
            <w:r>
              <w:rPr>
                <w:rFonts w:ascii="Times New Roman" w:hAnsi="Times New Roman"/>
                <w:b w:val="0"/>
                <w:bCs/>
                <w:sz w:val="16"/>
                <w:szCs w:val="16"/>
              </w:rPr>
              <w:t>88,1</w:t>
            </w:r>
          </w:p>
        </w:tc>
        <w:tc>
          <w:tcPr>
            <w:tcW w:w="709" w:type="dxa"/>
            <w:shd w:val="clear" w:color="auto" w:fill="FFFFFF" w:themeFill="background1"/>
            <w:vAlign w:val="center"/>
          </w:tcPr>
          <w:p w14:paraId="4870BC79"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89</w:t>
            </w:r>
          </w:p>
        </w:tc>
        <w:tc>
          <w:tcPr>
            <w:tcW w:w="1701" w:type="dxa"/>
            <w:shd w:val="clear" w:color="auto" w:fill="FFFFFF" w:themeFill="background1"/>
            <w:vAlign w:val="center"/>
          </w:tcPr>
          <w:p w14:paraId="27FB42DA" w14:textId="77777777" w:rsidR="00C95628" w:rsidRPr="0052280C" w:rsidRDefault="00C95628" w:rsidP="00C95628">
            <w:pPr>
              <w:jc w:val="center"/>
              <w:rPr>
                <w:rFonts w:ascii="Times New Roman" w:hAnsi="Times New Roman"/>
                <w:b w:val="0"/>
                <w:sz w:val="16"/>
                <w:szCs w:val="16"/>
                <w:highlight w:val="white"/>
              </w:rPr>
            </w:pPr>
            <w:r w:rsidRPr="0052280C">
              <w:rPr>
                <w:rFonts w:ascii="Times New Roman" w:hAnsi="Times New Roman"/>
                <w:b w:val="0"/>
                <w:sz w:val="16"/>
                <w:szCs w:val="16"/>
                <w:highlight w:val="white"/>
              </w:rPr>
              <w:t>Указ Президента Российской Федерации от 07.05.2012 № 599 «О мерах по реализации государственной политики в области образования и науки»;</w:t>
            </w:r>
          </w:p>
          <w:p w14:paraId="33CFDB4B" w14:textId="77777777" w:rsidR="00C95628" w:rsidRDefault="00C95628" w:rsidP="00C95628">
            <w:pPr>
              <w:contextualSpacing/>
              <w:jc w:val="center"/>
              <w:rPr>
                <w:rFonts w:ascii="Times New Roman" w:hAnsi="Times New Roman"/>
                <w:b w:val="0"/>
                <w:sz w:val="16"/>
                <w:szCs w:val="16"/>
              </w:rPr>
            </w:pPr>
            <w:r w:rsidRPr="0052280C">
              <w:rPr>
                <w:rFonts w:ascii="Times New Roman" w:hAnsi="Times New Roman"/>
                <w:b w:val="0"/>
                <w:sz w:val="16"/>
                <w:szCs w:val="16"/>
              </w:rPr>
              <w:t>Е</w:t>
            </w:r>
            <w:r w:rsidRPr="0052280C">
              <w:rPr>
                <w:rFonts w:ascii="Times New Roman" w:hAnsi="Times New Roman"/>
                <w:b w:val="0"/>
                <w:sz w:val="16"/>
                <w:szCs w:val="16"/>
                <w:highlight w:val="white"/>
              </w:rPr>
              <w:t xml:space="preserve">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w:t>
            </w:r>
            <w:proofErr w:type="gramStart"/>
            <w:r w:rsidRPr="0052280C">
              <w:rPr>
                <w:rFonts w:ascii="Times New Roman" w:hAnsi="Times New Roman"/>
                <w:b w:val="0"/>
                <w:sz w:val="16"/>
                <w:szCs w:val="16"/>
                <w:highlight w:val="white"/>
              </w:rPr>
              <w:t>Российской  Федерации</w:t>
            </w:r>
            <w:proofErr w:type="gramEnd"/>
            <w:r w:rsidRPr="0052280C">
              <w:rPr>
                <w:rFonts w:ascii="Times New Roman" w:hAnsi="Times New Roman"/>
                <w:b w:val="0"/>
                <w:sz w:val="16"/>
                <w:szCs w:val="16"/>
                <w:highlight w:val="white"/>
              </w:rPr>
              <w:t xml:space="preserve"> от 01.10.2021 № 2765-р</w:t>
            </w:r>
          </w:p>
          <w:p w14:paraId="6D407750" w14:textId="1EEAE13E" w:rsidR="00961370" w:rsidRPr="00E31B39" w:rsidRDefault="00961370" w:rsidP="00C95628">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5D2E3B43" w14:textId="77777777" w:rsidR="00C95628" w:rsidRPr="00E31B39" w:rsidRDefault="00C95628" w:rsidP="00C95628">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560" w:type="dxa"/>
            <w:shd w:val="clear" w:color="auto" w:fill="FFFFFF" w:themeFill="background1"/>
            <w:vAlign w:val="center"/>
          </w:tcPr>
          <w:p w14:paraId="51A45547" w14:textId="49E55D70" w:rsidR="00C95628" w:rsidRPr="0052280C" w:rsidRDefault="00C95628" w:rsidP="00C95628">
            <w:pPr>
              <w:contextualSpacing/>
              <w:jc w:val="center"/>
              <w:rPr>
                <w:rFonts w:ascii="Times New Roman" w:hAnsi="Times New Roman"/>
                <w:b w:val="0"/>
                <w:bCs/>
                <w:sz w:val="16"/>
                <w:szCs w:val="16"/>
              </w:rPr>
            </w:pPr>
            <w:r>
              <w:rPr>
                <w:rFonts w:ascii="Times New Roman" w:hAnsi="Times New Roman"/>
                <w:b w:val="0"/>
                <w:sz w:val="16"/>
                <w:szCs w:val="16"/>
              </w:rPr>
              <w:t>О</w:t>
            </w:r>
            <w:r w:rsidRPr="0052280C">
              <w:rPr>
                <w:rFonts w:ascii="Times New Roman" w:hAnsi="Times New Roman"/>
                <w:b w:val="0"/>
                <w:sz w:val="16"/>
                <w:szCs w:val="16"/>
              </w:rPr>
              <w:t>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280" w:type="dxa"/>
            <w:shd w:val="clear" w:color="auto" w:fill="FFFFFF" w:themeFill="background1"/>
            <w:vAlign w:val="center"/>
          </w:tcPr>
          <w:p w14:paraId="286859C3" w14:textId="77777777" w:rsidR="00C95628" w:rsidRPr="00E31B39" w:rsidRDefault="00C95628" w:rsidP="00C95628">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АИС «ПДО»</w:t>
            </w:r>
          </w:p>
        </w:tc>
      </w:tr>
      <w:tr w:rsidR="00961370" w:rsidRPr="00E31B39" w14:paraId="3F529FCA" w14:textId="77777777" w:rsidTr="00961370">
        <w:trPr>
          <w:gridAfter w:val="1"/>
          <w:wAfter w:w="14" w:type="dxa"/>
          <w:trHeight w:val="274"/>
        </w:trPr>
        <w:tc>
          <w:tcPr>
            <w:tcW w:w="420" w:type="dxa"/>
            <w:shd w:val="clear" w:color="auto" w:fill="FFFFFF" w:themeFill="background1"/>
            <w:vAlign w:val="center"/>
          </w:tcPr>
          <w:p w14:paraId="6817A8CC" w14:textId="2B2CD229" w:rsidR="00961370" w:rsidRDefault="00961370" w:rsidP="00961370">
            <w:pPr>
              <w:jc w:val="center"/>
              <w:rPr>
                <w:rFonts w:ascii="Times New Roman"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6EB37E96" w14:textId="718738D9" w:rsidR="00961370" w:rsidRPr="00E31B39" w:rsidRDefault="00961370" w:rsidP="00961370">
            <w:pPr>
              <w:ind w:right="-21"/>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770C3095" w14:textId="6B9CC162" w:rsidR="00961370" w:rsidRPr="00E31B39" w:rsidRDefault="00961370" w:rsidP="00961370">
            <w:pPr>
              <w:contextualSpacing/>
              <w:jc w:val="center"/>
              <w:rPr>
                <w:rFonts w:ascii="Times New Roman" w:hAnsi="Times New Roman"/>
                <w:b w:val="0"/>
                <w:bCs/>
                <w:color w:val="000000"/>
                <w:sz w:val="18"/>
                <w:szCs w:val="18"/>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29B0BA25" w14:textId="77B3C3CF" w:rsidR="00961370" w:rsidRPr="00E31B39" w:rsidRDefault="00961370" w:rsidP="00961370">
            <w:pPr>
              <w:contextualSpacing/>
              <w:jc w:val="center"/>
              <w:rPr>
                <w:rFonts w:ascii="Times New Roman" w:hAnsi="Times New Roman"/>
                <w:b w:val="0"/>
                <w:bCs/>
                <w:sz w:val="18"/>
                <w:szCs w:val="18"/>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7BE1D436" w14:textId="466BDC1A" w:rsidR="00961370" w:rsidRPr="00E31B39" w:rsidRDefault="00961370" w:rsidP="00961370">
            <w:pPr>
              <w:jc w:val="center"/>
              <w:rPr>
                <w:rFonts w:ascii="Times New Roman" w:hAnsi="Times New Roman"/>
                <w:b w:val="0"/>
                <w:bCs/>
                <w:sz w:val="18"/>
                <w:szCs w:val="18"/>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2197135B" w14:textId="32E7ADAF" w:rsidR="00961370" w:rsidRPr="00E31B39" w:rsidRDefault="00961370" w:rsidP="00961370">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3BCE47BA" w14:textId="7CFEDD0D" w:rsidR="00961370" w:rsidRPr="00E31B39" w:rsidRDefault="00961370" w:rsidP="00961370">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73A270DA" w14:textId="58732AB1" w:rsidR="00961370" w:rsidRPr="00E31B39" w:rsidRDefault="00961370" w:rsidP="00961370">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39D04392" w14:textId="5539A297" w:rsidR="00961370" w:rsidRPr="00E31B39" w:rsidRDefault="00961370" w:rsidP="00961370">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05BD12EE" w14:textId="1F1F4FFA" w:rsidR="00961370" w:rsidRPr="00E31B39" w:rsidRDefault="00961370" w:rsidP="00961370">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418BF49A" w14:textId="0F4BEA7D" w:rsidR="00961370" w:rsidRDefault="00961370" w:rsidP="00961370">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31337E01" w14:textId="6E6F6784" w:rsidR="00961370" w:rsidRPr="00E31B39" w:rsidRDefault="00961370" w:rsidP="00961370">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1F75BFD6" w14:textId="42E3364D" w:rsidR="00961370" w:rsidRPr="0052280C" w:rsidRDefault="00961370" w:rsidP="00961370">
            <w:pPr>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1134" w:type="dxa"/>
            <w:shd w:val="clear" w:color="auto" w:fill="FFFFFF" w:themeFill="background1"/>
            <w:vAlign w:val="center"/>
          </w:tcPr>
          <w:p w14:paraId="034D358F" w14:textId="21A711D9" w:rsidR="00961370" w:rsidRPr="00E31B39" w:rsidRDefault="00961370" w:rsidP="00961370">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560" w:type="dxa"/>
            <w:shd w:val="clear" w:color="auto" w:fill="FFFFFF" w:themeFill="background1"/>
            <w:vAlign w:val="center"/>
          </w:tcPr>
          <w:p w14:paraId="440C66FF" w14:textId="21647E90" w:rsidR="00961370" w:rsidRDefault="00961370" w:rsidP="00961370">
            <w:pPr>
              <w:contextualSpacing/>
              <w:jc w:val="center"/>
              <w:rPr>
                <w:rFonts w:ascii="Times New Roman" w:hAnsi="Times New Roman"/>
                <w:b w:val="0"/>
                <w:sz w:val="16"/>
                <w:szCs w:val="16"/>
              </w:rPr>
            </w:pPr>
            <w:r w:rsidRPr="0052280C">
              <w:rPr>
                <w:rFonts w:ascii="Times New Roman" w:eastAsiaTheme="minorEastAsia" w:hAnsi="Times New Roman"/>
                <w:b w:val="0"/>
                <w:bCs/>
                <w:sz w:val="18"/>
                <w:szCs w:val="18"/>
              </w:rPr>
              <w:t>15</w:t>
            </w:r>
          </w:p>
        </w:tc>
        <w:tc>
          <w:tcPr>
            <w:tcW w:w="1280" w:type="dxa"/>
            <w:shd w:val="clear" w:color="auto" w:fill="FFFFFF" w:themeFill="background1"/>
            <w:vAlign w:val="center"/>
          </w:tcPr>
          <w:p w14:paraId="2AD81962" w14:textId="27580DCA" w:rsidR="00961370" w:rsidRPr="00E31B39" w:rsidRDefault="00961370" w:rsidP="00961370">
            <w:pPr>
              <w:ind w:left="-30"/>
              <w:contextualSpacing/>
              <w:jc w:val="center"/>
              <w:rPr>
                <w:rFonts w:ascii="Times New Roman" w:hAnsi="Times New Roman"/>
                <w:b w:val="0"/>
                <w:bCs/>
                <w:sz w:val="16"/>
                <w:szCs w:val="16"/>
              </w:rPr>
            </w:pPr>
            <w:r>
              <w:rPr>
                <w:rFonts w:ascii="Times New Roman" w:hAnsi="Times New Roman"/>
                <w:b w:val="0"/>
                <w:bCs/>
                <w:sz w:val="16"/>
                <w:szCs w:val="16"/>
              </w:rPr>
              <w:t>16</w:t>
            </w:r>
          </w:p>
        </w:tc>
      </w:tr>
      <w:tr w:rsidR="00961370" w:rsidRPr="00E31B39" w14:paraId="1BB2225D" w14:textId="77777777" w:rsidTr="005B094D">
        <w:trPr>
          <w:gridAfter w:val="1"/>
          <w:wAfter w:w="14" w:type="dxa"/>
          <w:trHeight w:val="238"/>
        </w:trPr>
        <w:tc>
          <w:tcPr>
            <w:tcW w:w="420" w:type="dxa"/>
            <w:vAlign w:val="center"/>
          </w:tcPr>
          <w:p w14:paraId="62A1912D" w14:textId="24B77D26" w:rsidR="00961370" w:rsidRPr="00E31B39" w:rsidRDefault="00961370" w:rsidP="00961370">
            <w:pPr>
              <w:jc w:val="center"/>
              <w:rPr>
                <w:rFonts w:ascii="Times New Roman" w:eastAsiaTheme="minorEastAsia" w:hAnsi="Times New Roman"/>
                <w:b w:val="0"/>
                <w:bCs/>
                <w:sz w:val="18"/>
                <w:szCs w:val="18"/>
              </w:rPr>
            </w:pPr>
            <w:r>
              <w:rPr>
                <w:rFonts w:ascii="Times New Roman" w:hAnsi="Times New Roman"/>
                <w:b w:val="0"/>
                <w:bCs/>
                <w:sz w:val="18"/>
                <w:szCs w:val="18"/>
              </w:rPr>
              <w:t>11</w:t>
            </w:r>
          </w:p>
        </w:tc>
        <w:tc>
          <w:tcPr>
            <w:tcW w:w="1560" w:type="dxa"/>
            <w:vAlign w:val="center"/>
          </w:tcPr>
          <w:p w14:paraId="6B4B4795" w14:textId="77777777" w:rsidR="00961370" w:rsidRPr="00E31B39" w:rsidRDefault="00961370" w:rsidP="00961370">
            <w:pPr>
              <w:ind w:right="-21"/>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 xml:space="preserve">Эффективность системы выявления, поддержки и развития способностей и   талантов у детей и молодежи  </w:t>
            </w:r>
          </w:p>
        </w:tc>
        <w:tc>
          <w:tcPr>
            <w:tcW w:w="1134" w:type="dxa"/>
            <w:vAlign w:val="center"/>
          </w:tcPr>
          <w:p w14:paraId="42060FF9" w14:textId="77777777" w:rsidR="00961370" w:rsidRPr="00E31B39" w:rsidRDefault="00961370" w:rsidP="00961370">
            <w:pPr>
              <w:contextualSpacing/>
              <w:jc w:val="center"/>
              <w:rPr>
                <w:rFonts w:ascii="Times New Roman" w:eastAsiaTheme="minorEastAsia" w:hAnsi="Times New Roman"/>
                <w:b w:val="0"/>
                <w:bCs/>
                <w:sz w:val="18"/>
                <w:szCs w:val="18"/>
              </w:rPr>
            </w:pPr>
            <w:r w:rsidRPr="00E31B39">
              <w:rPr>
                <w:rFonts w:ascii="Times New Roman" w:hAnsi="Times New Roman"/>
                <w:b w:val="0"/>
                <w:bCs/>
                <w:color w:val="000000"/>
                <w:sz w:val="18"/>
                <w:szCs w:val="18"/>
              </w:rPr>
              <w:t>«ВДЛ»</w:t>
            </w:r>
          </w:p>
        </w:tc>
        <w:tc>
          <w:tcPr>
            <w:tcW w:w="1275" w:type="dxa"/>
            <w:vAlign w:val="center"/>
          </w:tcPr>
          <w:p w14:paraId="7D9F8C35" w14:textId="77777777" w:rsidR="00961370" w:rsidRPr="00E31B39" w:rsidRDefault="00961370" w:rsidP="00961370">
            <w:pPr>
              <w:contextualSpacing/>
              <w:jc w:val="center"/>
              <w:rPr>
                <w:rFonts w:ascii="Times New Roman" w:eastAsiaTheme="minorEastAsia" w:hAnsi="Times New Roman"/>
                <w:b w:val="0"/>
                <w:bCs/>
                <w:sz w:val="18"/>
                <w:szCs w:val="18"/>
              </w:rPr>
            </w:pPr>
            <w:r w:rsidRPr="00E31B39">
              <w:rPr>
                <w:rFonts w:ascii="Times New Roman" w:hAnsi="Times New Roman"/>
                <w:b w:val="0"/>
                <w:bCs/>
                <w:sz w:val="18"/>
                <w:szCs w:val="18"/>
              </w:rPr>
              <w:t>-</w:t>
            </w:r>
          </w:p>
        </w:tc>
        <w:tc>
          <w:tcPr>
            <w:tcW w:w="1134" w:type="dxa"/>
            <w:vAlign w:val="center"/>
          </w:tcPr>
          <w:p w14:paraId="6CD2DBC4" w14:textId="77777777" w:rsidR="00961370" w:rsidRPr="00E31B39" w:rsidRDefault="00961370" w:rsidP="00961370">
            <w:pPr>
              <w:jc w:val="center"/>
              <w:rPr>
                <w:rFonts w:ascii="Times New Roman" w:eastAsiaTheme="minorEastAsia" w:hAnsi="Times New Roman"/>
                <w:b w:val="0"/>
                <w:bCs/>
                <w:sz w:val="18"/>
                <w:szCs w:val="18"/>
              </w:rPr>
            </w:pPr>
            <w:r w:rsidRPr="00E31B39">
              <w:rPr>
                <w:rFonts w:ascii="Times New Roman" w:hAnsi="Times New Roman"/>
                <w:b w:val="0"/>
                <w:bCs/>
                <w:sz w:val="18"/>
                <w:szCs w:val="18"/>
              </w:rPr>
              <w:t>Процент</w:t>
            </w:r>
          </w:p>
        </w:tc>
        <w:tc>
          <w:tcPr>
            <w:tcW w:w="567" w:type="dxa"/>
            <w:vAlign w:val="center"/>
          </w:tcPr>
          <w:p w14:paraId="7045DA9F" w14:textId="77777777" w:rsidR="00961370" w:rsidRPr="00E31B39" w:rsidRDefault="00961370" w:rsidP="00961370">
            <w:pPr>
              <w:jc w:val="center"/>
              <w:rPr>
                <w:rFonts w:ascii="Times New Roman" w:eastAsiaTheme="minorEastAsia" w:hAnsi="Times New Roman"/>
                <w:b w:val="0"/>
                <w:bCs/>
                <w:sz w:val="18"/>
                <w:szCs w:val="18"/>
              </w:rPr>
            </w:pPr>
            <w:r w:rsidRPr="00E31B39">
              <w:rPr>
                <w:rFonts w:ascii="Times New Roman" w:hAnsi="Times New Roman"/>
                <w:b w:val="0"/>
                <w:bCs/>
                <w:sz w:val="16"/>
                <w:szCs w:val="16"/>
              </w:rPr>
              <w:t>0</w:t>
            </w:r>
          </w:p>
        </w:tc>
        <w:tc>
          <w:tcPr>
            <w:tcW w:w="567" w:type="dxa"/>
            <w:vAlign w:val="center"/>
          </w:tcPr>
          <w:p w14:paraId="42E0FFAC" w14:textId="77777777" w:rsidR="00961370" w:rsidRPr="00E31B39" w:rsidRDefault="00961370" w:rsidP="00961370">
            <w:pPr>
              <w:ind w:left="27"/>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2022</w:t>
            </w:r>
          </w:p>
        </w:tc>
        <w:tc>
          <w:tcPr>
            <w:tcW w:w="709" w:type="dxa"/>
            <w:vAlign w:val="center"/>
          </w:tcPr>
          <w:p w14:paraId="4CBD3157" w14:textId="77777777" w:rsidR="00961370" w:rsidRPr="00E31B39" w:rsidRDefault="00961370" w:rsidP="00961370">
            <w:pPr>
              <w:jc w:val="center"/>
              <w:rPr>
                <w:rFonts w:ascii="Times New Roman" w:eastAsiaTheme="minorEastAsia" w:hAnsi="Times New Roman"/>
                <w:b w:val="0"/>
                <w:bCs/>
                <w:sz w:val="18"/>
                <w:szCs w:val="18"/>
              </w:rPr>
            </w:pPr>
            <w:r w:rsidRPr="00E31B39">
              <w:rPr>
                <w:rFonts w:ascii="Times New Roman" w:hAnsi="Times New Roman"/>
                <w:b w:val="0"/>
                <w:bCs/>
                <w:sz w:val="16"/>
                <w:szCs w:val="16"/>
              </w:rPr>
              <w:t>43,96</w:t>
            </w:r>
          </w:p>
        </w:tc>
        <w:tc>
          <w:tcPr>
            <w:tcW w:w="708" w:type="dxa"/>
            <w:vAlign w:val="center"/>
          </w:tcPr>
          <w:p w14:paraId="111AB7DE" w14:textId="77777777" w:rsidR="00961370" w:rsidRPr="00E31B39" w:rsidRDefault="00961370" w:rsidP="00961370">
            <w:pPr>
              <w:ind w:left="-2"/>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44,10</w:t>
            </w:r>
          </w:p>
        </w:tc>
        <w:tc>
          <w:tcPr>
            <w:tcW w:w="710" w:type="dxa"/>
            <w:vAlign w:val="center"/>
          </w:tcPr>
          <w:p w14:paraId="490C6A48" w14:textId="77777777" w:rsidR="00961370" w:rsidRPr="00E31B39" w:rsidRDefault="00961370" w:rsidP="00961370">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44,10</w:t>
            </w:r>
          </w:p>
        </w:tc>
        <w:tc>
          <w:tcPr>
            <w:tcW w:w="708" w:type="dxa"/>
            <w:vAlign w:val="center"/>
          </w:tcPr>
          <w:p w14:paraId="7C56338E" w14:textId="77777777" w:rsidR="00961370" w:rsidRPr="00E31B39" w:rsidRDefault="00961370" w:rsidP="00961370">
            <w:pPr>
              <w:contextualSpacing/>
              <w:jc w:val="center"/>
              <w:rPr>
                <w:rFonts w:ascii="Times New Roman" w:eastAsiaTheme="minorEastAsia" w:hAnsi="Times New Roman"/>
                <w:b w:val="0"/>
                <w:bCs/>
                <w:sz w:val="18"/>
                <w:szCs w:val="18"/>
              </w:rPr>
            </w:pPr>
            <w:r>
              <w:rPr>
                <w:rFonts w:ascii="Times New Roman" w:hAnsi="Times New Roman"/>
                <w:b w:val="0"/>
                <w:bCs/>
                <w:sz w:val="16"/>
                <w:szCs w:val="16"/>
              </w:rPr>
              <w:t>44,1</w:t>
            </w:r>
          </w:p>
        </w:tc>
        <w:tc>
          <w:tcPr>
            <w:tcW w:w="709" w:type="dxa"/>
            <w:vAlign w:val="center"/>
          </w:tcPr>
          <w:p w14:paraId="1204C1E7" w14:textId="77777777" w:rsidR="00961370" w:rsidRPr="00E31B39" w:rsidRDefault="00961370" w:rsidP="00961370">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44,10</w:t>
            </w:r>
          </w:p>
        </w:tc>
        <w:tc>
          <w:tcPr>
            <w:tcW w:w="1701" w:type="dxa"/>
            <w:vAlign w:val="center"/>
          </w:tcPr>
          <w:p w14:paraId="5B8F835F" w14:textId="77777777" w:rsidR="00961370" w:rsidRPr="008F44AD" w:rsidRDefault="00961370" w:rsidP="00961370">
            <w:pPr>
              <w:jc w:val="center"/>
              <w:rPr>
                <w:rFonts w:ascii="Times New Roman" w:hAnsi="Times New Roman"/>
                <w:b w:val="0"/>
                <w:sz w:val="16"/>
                <w:szCs w:val="16"/>
                <w:highlight w:val="white"/>
              </w:rPr>
            </w:pPr>
            <w:r w:rsidRPr="008F44AD">
              <w:rPr>
                <w:rFonts w:ascii="Times New Roman" w:hAnsi="Times New Roman"/>
                <w:b w:val="0"/>
                <w:sz w:val="16"/>
                <w:szCs w:val="16"/>
                <w:highlight w:val="white"/>
              </w:rPr>
              <w:t>Указ Президента Российской Федерации от</w:t>
            </w:r>
          </w:p>
          <w:p w14:paraId="2BAFC627" w14:textId="6674E274" w:rsidR="00961370" w:rsidRPr="00E31B39" w:rsidRDefault="00961370" w:rsidP="00961370">
            <w:pPr>
              <w:contextualSpacing/>
              <w:jc w:val="center"/>
              <w:rPr>
                <w:rFonts w:ascii="Times New Roman" w:eastAsiaTheme="minorEastAsia" w:hAnsi="Times New Roman"/>
                <w:b w:val="0"/>
                <w:bCs/>
                <w:sz w:val="18"/>
                <w:szCs w:val="18"/>
              </w:rPr>
            </w:pPr>
            <w:r w:rsidRPr="008F44AD">
              <w:rPr>
                <w:rFonts w:ascii="Times New Roman" w:hAnsi="Times New Roman"/>
                <w:b w:val="0"/>
                <w:sz w:val="16"/>
                <w:szCs w:val="16"/>
                <w:highlight w:val="white"/>
              </w:rPr>
              <w:t>28</w:t>
            </w:r>
            <w:r>
              <w:rPr>
                <w:rFonts w:ascii="Times New Roman" w:hAnsi="Times New Roman"/>
                <w:b w:val="0"/>
                <w:sz w:val="16"/>
                <w:szCs w:val="16"/>
                <w:highlight w:val="white"/>
              </w:rPr>
              <w:t>.11.</w:t>
            </w:r>
            <w:r w:rsidRPr="008F44AD">
              <w:rPr>
                <w:rFonts w:ascii="Times New Roman" w:hAnsi="Times New Roman"/>
                <w:b w:val="0"/>
                <w:sz w:val="16"/>
                <w:szCs w:val="16"/>
                <w:highlight w:val="white"/>
              </w:rPr>
              <w:t xml:space="preserve">2024 № 1014«Об оценке эффективности деятельности высших должностных лиц </w:t>
            </w:r>
            <w:r w:rsidR="00290323" w:rsidRPr="008F44AD">
              <w:rPr>
                <w:rFonts w:ascii="Times New Roman" w:hAnsi="Times New Roman"/>
                <w:b w:val="0"/>
                <w:sz w:val="16"/>
                <w:szCs w:val="16"/>
                <w:highlight w:val="white"/>
              </w:rPr>
              <w:t xml:space="preserve"> субъектов Российской Федерации и деятельности  исполнительных органов субъектов Российской Федерации»</w:t>
            </w:r>
          </w:p>
        </w:tc>
        <w:tc>
          <w:tcPr>
            <w:tcW w:w="1134" w:type="dxa"/>
            <w:vAlign w:val="center"/>
          </w:tcPr>
          <w:p w14:paraId="11519C90" w14:textId="77777777" w:rsidR="00961370" w:rsidRPr="00E31B39" w:rsidRDefault="00961370" w:rsidP="00961370">
            <w:pPr>
              <w:jc w:val="center"/>
              <w:rPr>
                <w:rFonts w:ascii="Times New Roman" w:hAnsi="Times New Roman"/>
                <w:b w:val="0"/>
                <w:bCs/>
                <w:sz w:val="16"/>
                <w:szCs w:val="16"/>
              </w:rPr>
            </w:pPr>
            <w:r w:rsidRPr="00E31B39">
              <w:rPr>
                <w:rFonts w:ascii="Times New Roman" w:hAnsi="Times New Roman"/>
                <w:b w:val="0"/>
                <w:bCs/>
                <w:sz w:val="16"/>
                <w:szCs w:val="16"/>
              </w:rPr>
              <w:t>ДО</w:t>
            </w:r>
          </w:p>
          <w:p w14:paraId="02F0045A" w14:textId="77777777" w:rsidR="00961370" w:rsidRPr="00E31B39" w:rsidRDefault="00961370" w:rsidP="00961370">
            <w:pPr>
              <w:contextualSpacing/>
              <w:jc w:val="center"/>
              <w:rPr>
                <w:rFonts w:ascii="Times New Roman" w:eastAsiaTheme="minorEastAsia" w:hAnsi="Times New Roman"/>
                <w:b w:val="0"/>
                <w:bCs/>
                <w:sz w:val="18"/>
                <w:szCs w:val="18"/>
              </w:rPr>
            </w:pPr>
          </w:p>
        </w:tc>
        <w:tc>
          <w:tcPr>
            <w:tcW w:w="1560" w:type="dxa"/>
            <w:vAlign w:val="center"/>
          </w:tcPr>
          <w:p w14:paraId="4CE3A179" w14:textId="02A33FCA" w:rsidR="00961370" w:rsidRPr="0052280C" w:rsidRDefault="00961370" w:rsidP="00961370">
            <w:pPr>
              <w:jc w:val="center"/>
              <w:rPr>
                <w:rFonts w:ascii="Times New Roman" w:eastAsiaTheme="minorEastAsia" w:hAnsi="Times New Roman"/>
                <w:b w:val="0"/>
                <w:bCs/>
                <w:sz w:val="18"/>
                <w:szCs w:val="18"/>
              </w:rPr>
            </w:pPr>
            <w:r>
              <w:rPr>
                <w:rFonts w:ascii="Times New Roman" w:hAnsi="Times New Roman"/>
                <w:b w:val="0"/>
                <w:sz w:val="16"/>
                <w:szCs w:val="16"/>
              </w:rPr>
              <w:t>О</w:t>
            </w:r>
            <w:r w:rsidRPr="0052280C">
              <w:rPr>
                <w:rFonts w:ascii="Times New Roman" w:hAnsi="Times New Roman"/>
                <w:b w:val="0"/>
                <w:sz w:val="16"/>
                <w:szCs w:val="16"/>
              </w:rPr>
              <w:t xml:space="preserve">беспечение к 2030 году функционирования эффективной системы выявления, поддержки и развития способностей и </w:t>
            </w:r>
            <w:r w:rsidR="00290323" w:rsidRPr="0052280C">
              <w:rPr>
                <w:rFonts w:ascii="Times New Roman" w:hAnsi="Times New Roman"/>
                <w:b w:val="0"/>
                <w:sz w:val="16"/>
                <w:szCs w:val="16"/>
              </w:rPr>
              <w:t xml:space="preserve">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280" w:type="dxa"/>
            <w:vAlign w:val="center"/>
          </w:tcPr>
          <w:p w14:paraId="53B68250" w14:textId="77777777" w:rsidR="00961370" w:rsidRPr="00E31B39" w:rsidRDefault="00961370" w:rsidP="00961370">
            <w:pPr>
              <w:ind w:left="-30"/>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w:t>
            </w:r>
          </w:p>
        </w:tc>
      </w:tr>
    </w:tbl>
    <w:p w14:paraId="19E87DE3" w14:textId="6F446D49" w:rsidR="000A0EDA" w:rsidRDefault="000A0EDA" w:rsidP="000B048E">
      <w:pPr>
        <w:rPr>
          <w:rFonts w:ascii="Times New Roman" w:hAnsi="Times New Roman"/>
          <w:b w:val="0"/>
          <w:bCs/>
          <w:sz w:val="28"/>
          <w:szCs w:val="28"/>
        </w:rPr>
      </w:pPr>
    </w:p>
    <w:p w14:paraId="2F2181A2" w14:textId="2A7EC465" w:rsidR="000A0EDA" w:rsidRDefault="000A0EDA" w:rsidP="000B048E">
      <w:pPr>
        <w:rPr>
          <w:rFonts w:ascii="Times New Roman" w:hAnsi="Times New Roman"/>
          <w:b w:val="0"/>
          <w:bCs/>
          <w:sz w:val="28"/>
          <w:szCs w:val="28"/>
        </w:rPr>
      </w:pPr>
    </w:p>
    <w:p w14:paraId="5C410E10" w14:textId="0042EF1A" w:rsidR="00201A46" w:rsidRDefault="00201A46" w:rsidP="000B048E">
      <w:pPr>
        <w:rPr>
          <w:rFonts w:ascii="Times New Roman" w:hAnsi="Times New Roman"/>
          <w:b w:val="0"/>
          <w:bCs/>
          <w:sz w:val="28"/>
          <w:szCs w:val="28"/>
        </w:rPr>
      </w:pPr>
    </w:p>
    <w:p w14:paraId="22DB748A" w14:textId="103A618F" w:rsidR="00201A46" w:rsidRDefault="00201A46" w:rsidP="000B048E">
      <w:pPr>
        <w:rPr>
          <w:rFonts w:ascii="Times New Roman" w:hAnsi="Times New Roman"/>
          <w:b w:val="0"/>
          <w:bCs/>
          <w:sz w:val="28"/>
          <w:szCs w:val="28"/>
        </w:rPr>
      </w:pPr>
    </w:p>
    <w:p w14:paraId="2ABD6D56" w14:textId="7A92A159" w:rsidR="00201A46" w:rsidRDefault="00201A46" w:rsidP="000B048E">
      <w:pPr>
        <w:rPr>
          <w:rFonts w:ascii="Times New Roman" w:hAnsi="Times New Roman"/>
          <w:b w:val="0"/>
          <w:bCs/>
          <w:sz w:val="28"/>
          <w:szCs w:val="28"/>
        </w:rPr>
      </w:pPr>
    </w:p>
    <w:p w14:paraId="6644DACD" w14:textId="4667F0FE" w:rsidR="00201A46" w:rsidRDefault="00201A46" w:rsidP="000B048E">
      <w:pPr>
        <w:rPr>
          <w:rFonts w:ascii="Times New Roman" w:hAnsi="Times New Roman"/>
          <w:b w:val="0"/>
          <w:bCs/>
          <w:sz w:val="28"/>
          <w:szCs w:val="28"/>
        </w:rPr>
      </w:pPr>
    </w:p>
    <w:p w14:paraId="1C952C79" w14:textId="74CE2E96" w:rsidR="00201A46" w:rsidRDefault="00201A46" w:rsidP="000B048E">
      <w:pPr>
        <w:rPr>
          <w:rFonts w:ascii="Times New Roman" w:hAnsi="Times New Roman"/>
          <w:b w:val="0"/>
          <w:bCs/>
          <w:sz w:val="28"/>
          <w:szCs w:val="28"/>
        </w:rPr>
      </w:pPr>
    </w:p>
    <w:p w14:paraId="24DE3198" w14:textId="177FC768" w:rsidR="00201A46" w:rsidRDefault="00201A46" w:rsidP="000B048E">
      <w:pPr>
        <w:rPr>
          <w:rFonts w:ascii="Times New Roman" w:hAnsi="Times New Roman"/>
          <w:b w:val="0"/>
          <w:bCs/>
          <w:sz w:val="28"/>
          <w:szCs w:val="28"/>
        </w:rPr>
      </w:pPr>
    </w:p>
    <w:p w14:paraId="1C118C3E" w14:textId="18327209" w:rsidR="00201A46" w:rsidRDefault="00201A46" w:rsidP="000B048E">
      <w:pPr>
        <w:rPr>
          <w:rFonts w:ascii="Times New Roman" w:hAnsi="Times New Roman"/>
          <w:b w:val="0"/>
          <w:bCs/>
          <w:sz w:val="28"/>
          <w:szCs w:val="28"/>
        </w:rPr>
      </w:pPr>
    </w:p>
    <w:p w14:paraId="624D8C3F" w14:textId="1051F489" w:rsidR="00201A46" w:rsidRDefault="00201A46" w:rsidP="000B048E">
      <w:pPr>
        <w:rPr>
          <w:rFonts w:ascii="Times New Roman" w:hAnsi="Times New Roman"/>
          <w:b w:val="0"/>
          <w:bCs/>
          <w:sz w:val="28"/>
          <w:szCs w:val="28"/>
        </w:rPr>
      </w:pPr>
    </w:p>
    <w:p w14:paraId="331ED4AE" w14:textId="46A41F8E" w:rsidR="00201A46" w:rsidRDefault="00201A46" w:rsidP="000B048E">
      <w:pPr>
        <w:rPr>
          <w:rFonts w:ascii="Times New Roman" w:hAnsi="Times New Roman"/>
          <w:b w:val="0"/>
          <w:bCs/>
          <w:sz w:val="28"/>
          <w:szCs w:val="28"/>
        </w:rPr>
      </w:pPr>
    </w:p>
    <w:p w14:paraId="215B62A1" w14:textId="53928A5B" w:rsidR="00201A46" w:rsidRDefault="00201A46" w:rsidP="000B048E">
      <w:pPr>
        <w:rPr>
          <w:rFonts w:ascii="Times New Roman" w:hAnsi="Times New Roman"/>
          <w:b w:val="0"/>
          <w:bCs/>
          <w:sz w:val="28"/>
          <w:szCs w:val="28"/>
        </w:rPr>
      </w:pPr>
    </w:p>
    <w:p w14:paraId="37D2B11B" w14:textId="3E5392A8" w:rsidR="00201A46" w:rsidRDefault="00201A46" w:rsidP="000B048E">
      <w:pPr>
        <w:rPr>
          <w:rFonts w:ascii="Times New Roman" w:hAnsi="Times New Roman"/>
          <w:b w:val="0"/>
          <w:bCs/>
          <w:sz w:val="28"/>
          <w:szCs w:val="28"/>
        </w:rPr>
      </w:pPr>
    </w:p>
    <w:p w14:paraId="272E057C" w14:textId="5D59D7CD" w:rsidR="00201A46" w:rsidRDefault="00201A46" w:rsidP="000B048E">
      <w:pPr>
        <w:rPr>
          <w:rFonts w:ascii="Times New Roman" w:hAnsi="Times New Roman"/>
          <w:b w:val="0"/>
          <w:bCs/>
          <w:sz w:val="28"/>
          <w:szCs w:val="28"/>
        </w:rPr>
      </w:pPr>
    </w:p>
    <w:p w14:paraId="779DF25E" w14:textId="5B273107" w:rsidR="00201A46" w:rsidRDefault="00201A46" w:rsidP="000B048E">
      <w:pPr>
        <w:rPr>
          <w:rFonts w:ascii="Times New Roman" w:hAnsi="Times New Roman"/>
          <w:b w:val="0"/>
          <w:bCs/>
          <w:sz w:val="28"/>
          <w:szCs w:val="28"/>
        </w:rPr>
      </w:pPr>
    </w:p>
    <w:p w14:paraId="0990B88E" w14:textId="77777777" w:rsidR="0060625D" w:rsidRDefault="0060625D" w:rsidP="000B048E">
      <w:pPr>
        <w:rPr>
          <w:rFonts w:ascii="Times New Roman" w:hAnsi="Times New Roman"/>
          <w:b w:val="0"/>
          <w:bCs/>
          <w:sz w:val="28"/>
          <w:szCs w:val="28"/>
        </w:rPr>
      </w:pPr>
    </w:p>
    <w:p w14:paraId="687BA9F7" w14:textId="0CC73106" w:rsidR="00201A46" w:rsidRPr="00557D56" w:rsidRDefault="00201A46" w:rsidP="00201A46">
      <w:pPr>
        <w:jc w:val="right"/>
        <w:rPr>
          <w:rFonts w:ascii="Times New Roman" w:hAnsi="Times New Roman"/>
          <w:b w:val="0"/>
          <w:sz w:val="28"/>
          <w:szCs w:val="28"/>
        </w:rPr>
      </w:pPr>
      <w:r w:rsidRPr="00557D56">
        <w:rPr>
          <w:rFonts w:ascii="Times New Roman" w:hAnsi="Times New Roman"/>
          <w:b w:val="0"/>
          <w:sz w:val="28"/>
          <w:szCs w:val="28"/>
        </w:rPr>
        <w:lastRenderedPageBreak/>
        <w:t>Приложение</w:t>
      </w:r>
      <w:r>
        <w:rPr>
          <w:rFonts w:ascii="Times New Roman" w:hAnsi="Times New Roman"/>
          <w:b w:val="0"/>
          <w:sz w:val="28"/>
          <w:szCs w:val="28"/>
        </w:rPr>
        <w:t xml:space="preserve"> 2</w:t>
      </w:r>
      <w:r w:rsidRPr="00557D56">
        <w:rPr>
          <w:rFonts w:ascii="Times New Roman" w:hAnsi="Times New Roman"/>
          <w:b w:val="0"/>
          <w:sz w:val="28"/>
          <w:szCs w:val="28"/>
        </w:rPr>
        <w:t xml:space="preserve"> </w:t>
      </w:r>
    </w:p>
    <w:p w14:paraId="6B345393" w14:textId="77777777" w:rsidR="00201A46" w:rsidRPr="00557D56" w:rsidRDefault="00201A46" w:rsidP="00201A46">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060C8341" w14:textId="77777777" w:rsidR="00201A46" w:rsidRDefault="00201A46" w:rsidP="00201A46">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p>
    <w:p w14:paraId="32038DD2" w14:textId="0200C04F" w:rsidR="00201A46" w:rsidRDefault="000C05B6" w:rsidP="000C05B6">
      <w:pPr>
        <w:jc w:val="right"/>
        <w:rPr>
          <w:rFonts w:ascii="Times New Roman" w:hAnsi="Times New Roman"/>
          <w:sz w:val="28"/>
          <w:szCs w:val="28"/>
        </w:rPr>
      </w:pPr>
      <w:r w:rsidRPr="000C05B6">
        <w:rPr>
          <w:rFonts w:ascii="Times New Roman" w:hAnsi="Times New Roman"/>
          <w:b w:val="0"/>
          <w:sz w:val="28"/>
          <w:szCs w:val="28"/>
        </w:rPr>
        <w:t>от 31.01.2025 № 88-п</w:t>
      </w:r>
    </w:p>
    <w:p w14:paraId="546752AF" w14:textId="77777777" w:rsidR="0096655E" w:rsidRPr="00F74CF4" w:rsidRDefault="0096655E" w:rsidP="00C95628">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4</w:t>
      </w:r>
    </w:p>
    <w:p w14:paraId="7E5FCD79" w14:textId="77777777" w:rsidR="0096655E" w:rsidRPr="00F74CF4" w:rsidRDefault="0096655E" w:rsidP="0096655E">
      <w:pPr>
        <w:spacing w:after="120"/>
        <w:jc w:val="center"/>
        <w:rPr>
          <w:rFonts w:ascii="Times New Roman" w:hAnsi="Times New Roman"/>
          <w:b w:val="0"/>
          <w:bCs/>
          <w:sz w:val="22"/>
          <w:szCs w:val="22"/>
        </w:rPr>
      </w:pPr>
      <w:r w:rsidRPr="00F74CF4">
        <w:rPr>
          <w:rFonts w:ascii="Times New Roman" w:hAnsi="Times New Roman"/>
          <w:b w:val="0"/>
          <w:bCs/>
          <w:sz w:val="28"/>
          <w:szCs w:val="22"/>
        </w:rPr>
        <w:t xml:space="preserve">План достижения показателей муниципальной </w:t>
      </w:r>
      <w:r w:rsidRPr="00D77484">
        <w:rPr>
          <w:rFonts w:ascii="Times New Roman" w:hAnsi="Times New Roman"/>
          <w:b w:val="0"/>
          <w:bCs/>
          <w:sz w:val="28"/>
          <w:szCs w:val="22"/>
        </w:rPr>
        <w:t>программы в 2025 году</w:t>
      </w:r>
    </w:p>
    <w:tbl>
      <w:tblPr>
        <w:tblW w:w="514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393"/>
        <w:gridCol w:w="6142"/>
        <w:gridCol w:w="834"/>
        <w:gridCol w:w="1111"/>
        <w:gridCol w:w="556"/>
        <w:gridCol w:w="556"/>
        <w:gridCol w:w="556"/>
        <w:gridCol w:w="556"/>
        <w:gridCol w:w="556"/>
        <w:gridCol w:w="415"/>
        <w:gridCol w:w="556"/>
        <w:gridCol w:w="556"/>
        <w:gridCol w:w="418"/>
        <w:gridCol w:w="556"/>
        <w:gridCol w:w="607"/>
        <w:gridCol w:w="652"/>
      </w:tblGrid>
      <w:tr w:rsidR="0096655E" w:rsidRPr="00F74CF4" w14:paraId="1CC783C4" w14:textId="77777777" w:rsidTr="00C95628">
        <w:trPr>
          <w:trHeight w:val="349"/>
          <w:tblHeader/>
        </w:trPr>
        <w:tc>
          <w:tcPr>
            <w:tcW w:w="131" w:type="pct"/>
            <w:vMerge w:val="restart"/>
            <w:shd w:val="clear" w:color="auto" w:fill="auto"/>
            <w:vAlign w:val="center"/>
          </w:tcPr>
          <w:p w14:paraId="3BFBD62D" w14:textId="77777777" w:rsidR="0096655E" w:rsidRPr="00F74CF4" w:rsidRDefault="0096655E" w:rsidP="00C95628">
            <w:pPr>
              <w:spacing w:before="60" w:after="60"/>
              <w:jc w:val="center"/>
              <w:rPr>
                <w:rFonts w:ascii="Times New Roman" w:hAnsi="Times New Roman"/>
                <w:b w:val="0"/>
                <w:bCs/>
                <w:sz w:val="18"/>
                <w:szCs w:val="18"/>
              </w:rPr>
            </w:pPr>
            <w:r w:rsidRPr="00F74CF4">
              <w:rPr>
                <w:rFonts w:ascii="Times New Roman" w:hAnsi="Times New Roman"/>
                <w:b w:val="0"/>
                <w:bCs/>
                <w:sz w:val="18"/>
                <w:szCs w:val="18"/>
              </w:rPr>
              <w:t>№ п/п</w:t>
            </w:r>
          </w:p>
        </w:tc>
        <w:tc>
          <w:tcPr>
            <w:tcW w:w="2045" w:type="pct"/>
            <w:vMerge w:val="restart"/>
            <w:shd w:val="clear" w:color="auto" w:fill="auto"/>
            <w:vAlign w:val="center"/>
          </w:tcPr>
          <w:p w14:paraId="47545E47" w14:textId="77777777" w:rsidR="0096655E" w:rsidRPr="00F74CF4" w:rsidRDefault="0096655E" w:rsidP="00C95628">
            <w:pPr>
              <w:jc w:val="center"/>
              <w:rPr>
                <w:rFonts w:ascii="Times New Roman" w:hAnsi="Times New Roman"/>
                <w:b w:val="0"/>
                <w:bCs/>
              </w:rPr>
            </w:pPr>
            <w:r w:rsidRPr="00F74CF4">
              <w:rPr>
                <w:rFonts w:ascii="Times New Roman" w:hAnsi="Times New Roman"/>
                <w:b w:val="0"/>
                <w:bCs/>
                <w:sz w:val="16"/>
                <w:szCs w:val="16"/>
              </w:rPr>
              <w:t xml:space="preserve">Наименование показателя </w:t>
            </w:r>
          </w:p>
        </w:tc>
        <w:tc>
          <w:tcPr>
            <w:tcW w:w="278" w:type="pct"/>
            <w:vMerge w:val="restart"/>
            <w:shd w:val="clear" w:color="auto" w:fill="auto"/>
            <w:vAlign w:val="center"/>
          </w:tcPr>
          <w:p w14:paraId="0AB1B325" w14:textId="77777777" w:rsidR="0096655E" w:rsidRPr="00F74CF4" w:rsidRDefault="0096655E" w:rsidP="00C95628">
            <w:pPr>
              <w:spacing w:line="240" w:lineRule="atLeast"/>
              <w:jc w:val="center"/>
              <w:rPr>
                <w:rFonts w:ascii="Times New Roman" w:hAnsi="Times New Roman"/>
                <w:b w:val="0"/>
                <w:bCs/>
              </w:rPr>
            </w:pPr>
            <w:r w:rsidRPr="00F74CF4">
              <w:rPr>
                <w:rFonts w:ascii="Times New Roman" w:hAnsi="Times New Roman"/>
                <w:b w:val="0"/>
                <w:bCs/>
                <w:sz w:val="16"/>
                <w:szCs w:val="16"/>
              </w:rPr>
              <w:t>Уровень показателя</w:t>
            </w:r>
          </w:p>
        </w:tc>
        <w:tc>
          <w:tcPr>
            <w:tcW w:w="370" w:type="pct"/>
            <w:vMerge w:val="restart"/>
            <w:shd w:val="clear" w:color="auto" w:fill="auto"/>
            <w:vAlign w:val="center"/>
          </w:tcPr>
          <w:p w14:paraId="5E3254C0" w14:textId="77777777" w:rsidR="0096655E" w:rsidRPr="00F74CF4" w:rsidRDefault="0096655E" w:rsidP="00C95628">
            <w:pPr>
              <w:jc w:val="center"/>
              <w:rPr>
                <w:rFonts w:ascii="Times New Roman" w:hAnsi="Times New Roman"/>
                <w:b w:val="0"/>
                <w:bCs/>
                <w:sz w:val="16"/>
                <w:szCs w:val="16"/>
              </w:rPr>
            </w:pPr>
            <w:r w:rsidRPr="00F74CF4">
              <w:rPr>
                <w:rFonts w:ascii="Times New Roman" w:hAnsi="Times New Roman"/>
                <w:b w:val="0"/>
                <w:bCs/>
                <w:sz w:val="16"/>
                <w:szCs w:val="16"/>
              </w:rPr>
              <w:t>Единица измерения</w:t>
            </w:r>
          </w:p>
          <w:p w14:paraId="4BEA4070" w14:textId="77777777" w:rsidR="0096655E" w:rsidRPr="00F74CF4" w:rsidRDefault="0096655E" w:rsidP="00C95628">
            <w:pPr>
              <w:jc w:val="center"/>
              <w:rPr>
                <w:rFonts w:ascii="Times New Roman" w:hAnsi="Times New Roman"/>
                <w:b w:val="0"/>
                <w:bCs/>
              </w:rPr>
            </w:pPr>
            <w:r w:rsidRPr="00F74CF4">
              <w:rPr>
                <w:rFonts w:ascii="Times New Roman" w:hAnsi="Times New Roman"/>
                <w:b w:val="0"/>
                <w:bCs/>
                <w:sz w:val="16"/>
                <w:szCs w:val="16"/>
              </w:rPr>
              <w:t xml:space="preserve"> (по ОКЕИ)</w:t>
            </w:r>
          </w:p>
        </w:tc>
        <w:tc>
          <w:tcPr>
            <w:tcW w:w="1959" w:type="pct"/>
            <w:gridSpan w:val="11"/>
            <w:shd w:val="clear" w:color="auto" w:fill="auto"/>
            <w:vAlign w:val="center"/>
          </w:tcPr>
          <w:p w14:paraId="74B6D7BC"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Плановые значения по кварталам/месяцам</w:t>
            </w:r>
          </w:p>
        </w:tc>
        <w:tc>
          <w:tcPr>
            <w:tcW w:w="218" w:type="pct"/>
            <w:vMerge w:val="restart"/>
            <w:shd w:val="clear" w:color="auto" w:fill="auto"/>
            <w:vAlign w:val="center"/>
          </w:tcPr>
          <w:p w14:paraId="257F3957" w14:textId="77777777" w:rsidR="0096655E" w:rsidRPr="00F74CF4" w:rsidRDefault="0096655E" w:rsidP="00C95628">
            <w:pPr>
              <w:spacing w:line="240" w:lineRule="atLeast"/>
              <w:jc w:val="center"/>
              <w:rPr>
                <w:rFonts w:ascii="Times New Roman" w:hAnsi="Times New Roman"/>
                <w:b w:val="0"/>
                <w:bCs/>
              </w:rPr>
            </w:pPr>
            <w:r w:rsidRPr="00D77484">
              <w:rPr>
                <w:rFonts w:ascii="Times New Roman" w:hAnsi="Times New Roman"/>
                <w:b w:val="0"/>
                <w:bCs/>
                <w:sz w:val="16"/>
                <w:szCs w:val="16"/>
              </w:rPr>
              <w:t xml:space="preserve">На конец </w:t>
            </w:r>
            <w:r w:rsidRPr="00D77484">
              <w:rPr>
                <w:rFonts w:ascii="Times New Roman" w:hAnsi="Times New Roman"/>
                <w:b w:val="0"/>
                <w:bCs/>
                <w:i/>
                <w:sz w:val="16"/>
                <w:szCs w:val="16"/>
              </w:rPr>
              <w:t>2025</w:t>
            </w:r>
            <w:r w:rsidRPr="00D77484">
              <w:rPr>
                <w:rFonts w:ascii="Times New Roman" w:hAnsi="Times New Roman"/>
                <w:b w:val="0"/>
                <w:bCs/>
                <w:sz w:val="16"/>
                <w:szCs w:val="16"/>
              </w:rPr>
              <w:t>года</w:t>
            </w:r>
          </w:p>
        </w:tc>
      </w:tr>
      <w:tr w:rsidR="0096655E" w:rsidRPr="00F74CF4" w14:paraId="661E5F45" w14:textId="77777777" w:rsidTr="00C95628">
        <w:trPr>
          <w:trHeight w:val="136"/>
          <w:tblHeader/>
        </w:trPr>
        <w:tc>
          <w:tcPr>
            <w:tcW w:w="131" w:type="pct"/>
            <w:vMerge/>
            <w:shd w:val="clear" w:color="auto" w:fill="auto"/>
            <w:vAlign w:val="center"/>
          </w:tcPr>
          <w:p w14:paraId="2D16C2C8" w14:textId="77777777" w:rsidR="0096655E" w:rsidRPr="00F74CF4" w:rsidRDefault="0096655E" w:rsidP="00C95628">
            <w:pPr>
              <w:spacing w:before="60" w:after="60" w:line="240" w:lineRule="atLeast"/>
              <w:jc w:val="center"/>
              <w:rPr>
                <w:rFonts w:ascii="Times New Roman" w:hAnsi="Times New Roman"/>
                <w:b w:val="0"/>
                <w:bCs/>
                <w:sz w:val="18"/>
                <w:szCs w:val="18"/>
              </w:rPr>
            </w:pPr>
          </w:p>
        </w:tc>
        <w:tc>
          <w:tcPr>
            <w:tcW w:w="2045" w:type="pct"/>
            <w:vMerge/>
            <w:shd w:val="clear" w:color="auto" w:fill="auto"/>
            <w:vAlign w:val="center"/>
          </w:tcPr>
          <w:p w14:paraId="5D3B3E8F" w14:textId="77777777" w:rsidR="0096655E" w:rsidRPr="00F74CF4" w:rsidRDefault="0096655E" w:rsidP="00C95628">
            <w:pPr>
              <w:spacing w:before="60" w:after="60" w:line="240" w:lineRule="atLeast"/>
              <w:jc w:val="center"/>
              <w:rPr>
                <w:rFonts w:ascii="Times New Roman" w:hAnsi="Times New Roman"/>
                <w:b w:val="0"/>
                <w:bCs/>
              </w:rPr>
            </w:pPr>
          </w:p>
        </w:tc>
        <w:tc>
          <w:tcPr>
            <w:tcW w:w="278" w:type="pct"/>
            <w:vMerge/>
            <w:shd w:val="clear" w:color="auto" w:fill="auto"/>
            <w:vAlign w:val="center"/>
          </w:tcPr>
          <w:p w14:paraId="44DBCDDD" w14:textId="77777777" w:rsidR="0096655E" w:rsidRPr="00F74CF4" w:rsidRDefault="0096655E" w:rsidP="00C95628">
            <w:pPr>
              <w:spacing w:before="60" w:after="60" w:line="240" w:lineRule="atLeast"/>
              <w:jc w:val="center"/>
              <w:rPr>
                <w:rFonts w:ascii="Times New Roman" w:hAnsi="Times New Roman"/>
                <w:b w:val="0"/>
                <w:bCs/>
              </w:rPr>
            </w:pPr>
          </w:p>
        </w:tc>
        <w:tc>
          <w:tcPr>
            <w:tcW w:w="370" w:type="pct"/>
            <w:vMerge/>
            <w:shd w:val="clear" w:color="auto" w:fill="auto"/>
            <w:vAlign w:val="center"/>
          </w:tcPr>
          <w:p w14:paraId="3F756FED" w14:textId="77777777" w:rsidR="0096655E" w:rsidRPr="00F74CF4" w:rsidRDefault="0096655E" w:rsidP="00C95628">
            <w:pPr>
              <w:spacing w:before="60" w:after="60" w:line="240" w:lineRule="atLeast"/>
              <w:jc w:val="center"/>
              <w:rPr>
                <w:rFonts w:ascii="Times New Roman" w:hAnsi="Times New Roman"/>
                <w:b w:val="0"/>
                <w:bCs/>
              </w:rPr>
            </w:pPr>
          </w:p>
        </w:tc>
        <w:tc>
          <w:tcPr>
            <w:tcW w:w="185" w:type="pct"/>
            <w:shd w:val="clear" w:color="auto" w:fill="auto"/>
            <w:vAlign w:val="center"/>
          </w:tcPr>
          <w:p w14:paraId="1753AC5E"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янв.</w:t>
            </w:r>
          </w:p>
        </w:tc>
        <w:tc>
          <w:tcPr>
            <w:tcW w:w="185" w:type="pct"/>
            <w:shd w:val="clear" w:color="auto" w:fill="auto"/>
            <w:vAlign w:val="center"/>
          </w:tcPr>
          <w:p w14:paraId="000860C1"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фев.</w:t>
            </w:r>
          </w:p>
        </w:tc>
        <w:tc>
          <w:tcPr>
            <w:tcW w:w="185" w:type="pct"/>
            <w:shd w:val="clear" w:color="auto" w:fill="auto"/>
            <w:vAlign w:val="center"/>
          </w:tcPr>
          <w:p w14:paraId="5C746DFB"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март</w:t>
            </w:r>
          </w:p>
        </w:tc>
        <w:tc>
          <w:tcPr>
            <w:tcW w:w="185" w:type="pct"/>
            <w:shd w:val="clear" w:color="auto" w:fill="auto"/>
            <w:vAlign w:val="center"/>
          </w:tcPr>
          <w:p w14:paraId="79AC13EB"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апр.</w:t>
            </w:r>
          </w:p>
        </w:tc>
        <w:tc>
          <w:tcPr>
            <w:tcW w:w="185" w:type="pct"/>
            <w:shd w:val="clear" w:color="auto" w:fill="auto"/>
            <w:vAlign w:val="center"/>
          </w:tcPr>
          <w:p w14:paraId="59850EC3"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май</w:t>
            </w:r>
          </w:p>
        </w:tc>
        <w:tc>
          <w:tcPr>
            <w:tcW w:w="138" w:type="pct"/>
            <w:shd w:val="clear" w:color="auto" w:fill="auto"/>
            <w:vAlign w:val="center"/>
          </w:tcPr>
          <w:p w14:paraId="60943A5C"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июнь</w:t>
            </w:r>
          </w:p>
        </w:tc>
        <w:tc>
          <w:tcPr>
            <w:tcW w:w="185" w:type="pct"/>
            <w:shd w:val="clear" w:color="auto" w:fill="auto"/>
            <w:vAlign w:val="center"/>
          </w:tcPr>
          <w:p w14:paraId="318FCE5D"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июль</w:t>
            </w:r>
          </w:p>
        </w:tc>
        <w:tc>
          <w:tcPr>
            <w:tcW w:w="185" w:type="pct"/>
            <w:shd w:val="clear" w:color="auto" w:fill="auto"/>
            <w:vAlign w:val="center"/>
          </w:tcPr>
          <w:p w14:paraId="74EC91AF"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авг.</w:t>
            </w:r>
          </w:p>
        </w:tc>
        <w:tc>
          <w:tcPr>
            <w:tcW w:w="139" w:type="pct"/>
            <w:shd w:val="clear" w:color="auto" w:fill="auto"/>
            <w:vAlign w:val="center"/>
          </w:tcPr>
          <w:p w14:paraId="329DE6DA"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сен.</w:t>
            </w:r>
          </w:p>
        </w:tc>
        <w:tc>
          <w:tcPr>
            <w:tcW w:w="185" w:type="pct"/>
            <w:shd w:val="clear" w:color="auto" w:fill="auto"/>
            <w:vAlign w:val="center"/>
          </w:tcPr>
          <w:p w14:paraId="6EAE11D5"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окт.</w:t>
            </w:r>
          </w:p>
        </w:tc>
        <w:tc>
          <w:tcPr>
            <w:tcW w:w="201" w:type="pct"/>
            <w:shd w:val="clear" w:color="auto" w:fill="auto"/>
            <w:vAlign w:val="center"/>
          </w:tcPr>
          <w:p w14:paraId="26EF1403" w14:textId="77777777" w:rsidR="0096655E" w:rsidRPr="00F74CF4" w:rsidRDefault="0096655E" w:rsidP="00C95628">
            <w:pPr>
              <w:spacing w:before="60" w:after="60" w:line="240" w:lineRule="atLeast"/>
              <w:jc w:val="center"/>
              <w:rPr>
                <w:rFonts w:ascii="Times New Roman" w:hAnsi="Times New Roman"/>
                <w:b w:val="0"/>
                <w:bCs/>
              </w:rPr>
            </w:pPr>
            <w:r w:rsidRPr="00F74CF4">
              <w:rPr>
                <w:rFonts w:ascii="Times New Roman" w:hAnsi="Times New Roman"/>
                <w:b w:val="0"/>
                <w:bCs/>
                <w:sz w:val="16"/>
                <w:szCs w:val="16"/>
              </w:rPr>
              <w:t>ноя.</w:t>
            </w:r>
          </w:p>
        </w:tc>
        <w:tc>
          <w:tcPr>
            <w:tcW w:w="218" w:type="pct"/>
            <w:vMerge/>
            <w:shd w:val="clear" w:color="auto" w:fill="auto"/>
            <w:vAlign w:val="center"/>
          </w:tcPr>
          <w:p w14:paraId="3CDF85D7" w14:textId="77777777" w:rsidR="0096655E" w:rsidRPr="00F74CF4" w:rsidRDefault="0096655E" w:rsidP="00C95628">
            <w:pPr>
              <w:spacing w:before="60" w:after="60" w:line="240" w:lineRule="atLeast"/>
              <w:jc w:val="center"/>
              <w:rPr>
                <w:rFonts w:ascii="Times New Roman" w:hAnsi="Times New Roman"/>
                <w:b w:val="0"/>
                <w:bCs/>
              </w:rPr>
            </w:pPr>
          </w:p>
        </w:tc>
      </w:tr>
      <w:tr w:rsidR="0096655E" w:rsidRPr="00F74CF4" w14:paraId="07FDAFAA" w14:textId="77777777" w:rsidTr="00C95628">
        <w:trPr>
          <w:trHeight w:val="183"/>
          <w:tblHeader/>
        </w:trPr>
        <w:tc>
          <w:tcPr>
            <w:tcW w:w="131" w:type="pct"/>
            <w:shd w:val="clear" w:color="auto" w:fill="auto"/>
            <w:vAlign w:val="center"/>
          </w:tcPr>
          <w:p w14:paraId="3639D5EC" w14:textId="77777777" w:rsidR="0096655E" w:rsidRPr="00F74CF4" w:rsidRDefault="0096655E" w:rsidP="00C95628">
            <w:pPr>
              <w:spacing w:before="60" w:after="60"/>
              <w:jc w:val="center"/>
              <w:rPr>
                <w:rFonts w:ascii="Times New Roman" w:hAnsi="Times New Roman"/>
                <w:b w:val="0"/>
                <w:bCs/>
                <w:sz w:val="18"/>
                <w:szCs w:val="18"/>
              </w:rPr>
            </w:pPr>
            <w:r w:rsidRPr="00F74CF4">
              <w:rPr>
                <w:rFonts w:ascii="Times New Roman" w:hAnsi="Times New Roman"/>
                <w:b w:val="0"/>
                <w:bCs/>
                <w:sz w:val="18"/>
                <w:szCs w:val="18"/>
              </w:rPr>
              <w:t>1</w:t>
            </w:r>
          </w:p>
        </w:tc>
        <w:tc>
          <w:tcPr>
            <w:tcW w:w="2045" w:type="pct"/>
            <w:shd w:val="clear" w:color="auto" w:fill="auto"/>
            <w:vAlign w:val="center"/>
          </w:tcPr>
          <w:p w14:paraId="63D0A23D"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2</w:t>
            </w:r>
          </w:p>
        </w:tc>
        <w:tc>
          <w:tcPr>
            <w:tcW w:w="278" w:type="pct"/>
            <w:shd w:val="clear" w:color="auto" w:fill="auto"/>
            <w:vAlign w:val="center"/>
          </w:tcPr>
          <w:p w14:paraId="55ECE064"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3</w:t>
            </w:r>
          </w:p>
        </w:tc>
        <w:tc>
          <w:tcPr>
            <w:tcW w:w="370" w:type="pct"/>
            <w:shd w:val="clear" w:color="auto" w:fill="auto"/>
            <w:vAlign w:val="center"/>
          </w:tcPr>
          <w:p w14:paraId="7B693B2F"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4</w:t>
            </w:r>
          </w:p>
        </w:tc>
        <w:tc>
          <w:tcPr>
            <w:tcW w:w="185" w:type="pct"/>
            <w:shd w:val="clear" w:color="auto" w:fill="auto"/>
            <w:vAlign w:val="center"/>
          </w:tcPr>
          <w:p w14:paraId="0F1078A2"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5</w:t>
            </w:r>
          </w:p>
        </w:tc>
        <w:tc>
          <w:tcPr>
            <w:tcW w:w="185" w:type="pct"/>
            <w:shd w:val="clear" w:color="auto" w:fill="auto"/>
            <w:vAlign w:val="center"/>
          </w:tcPr>
          <w:p w14:paraId="05F08A64"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6</w:t>
            </w:r>
          </w:p>
        </w:tc>
        <w:tc>
          <w:tcPr>
            <w:tcW w:w="185" w:type="pct"/>
            <w:shd w:val="clear" w:color="auto" w:fill="auto"/>
            <w:vAlign w:val="center"/>
          </w:tcPr>
          <w:p w14:paraId="77F9BFE5"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7</w:t>
            </w:r>
          </w:p>
        </w:tc>
        <w:tc>
          <w:tcPr>
            <w:tcW w:w="185" w:type="pct"/>
            <w:shd w:val="clear" w:color="auto" w:fill="auto"/>
            <w:vAlign w:val="center"/>
          </w:tcPr>
          <w:p w14:paraId="43439C6B"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8</w:t>
            </w:r>
          </w:p>
        </w:tc>
        <w:tc>
          <w:tcPr>
            <w:tcW w:w="185" w:type="pct"/>
            <w:shd w:val="clear" w:color="auto" w:fill="auto"/>
            <w:vAlign w:val="center"/>
          </w:tcPr>
          <w:p w14:paraId="13D481D3"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9</w:t>
            </w:r>
          </w:p>
        </w:tc>
        <w:tc>
          <w:tcPr>
            <w:tcW w:w="138" w:type="pct"/>
            <w:shd w:val="clear" w:color="auto" w:fill="auto"/>
            <w:vAlign w:val="center"/>
          </w:tcPr>
          <w:p w14:paraId="5A854408"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10</w:t>
            </w:r>
          </w:p>
        </w:tc>
        <w:tc>
          <w:tcPr>
            <w:tcW w:w="185" w:type="pct"/>
            <w:shd w:val="clear" w:color="auto" w:fill="auto"/>
            <w:vAlign w:val="center"/>
          </w:tcPr>
          <w:p w14:paraId="458FD294"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11</w:t>
            </w:r>
          </w:p>
        </w:tc>
        <w:tc>
          <w:tcPr>
            <w:tcW w:w="185" w:type="pct"/>
            <w:shd w:val="clear" w:color="auto" w:fill="auto"/>
            <w:vAlign w:val="center"/>
          </w:tcPr>
          <w:p w14:paraId="398E5248"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12</w:t>
            </w:r>
          </w:p>
        </w:tc>
        <w:tc>
          <w:tcPr>
            <w:tcW w:w="139" w:type="pct"/>
            <w:shd w:val="clear" w:color="auto" w:fill="auto"/>
            <w:vAlign w:val="center"/>
          </w:tcPr>
          <w:p w14:paraId="23F757D2"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13</w:t>
            </w:r>
          </w:p>
        </w:tc>
        <w:tc>
          <w:tcPr>
            <w:tcW w:w="185" w:type="pct"/>
            <w:shd w:val="clear" w:color="auto" w:fill="auto"/>
            <w:vAlign w:val="center"/>
          </w:tcPr>
          <w:p w14:paraId="62F0C796"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14</w:t>
            </w:r>
          </w:p>
        </w:tc>
        <w:tc>
          <w:tcPr>
            <w:tcW w:w="201" w:type="pct"/>
            <w:shd w:val="clear" w:color="auto" w:fill="auto"/>
            <w:vAlign w:val="center"/>
          </w:tcPr>
          <w:p w14:paraId="4A25BD74"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15</w:t>
            </w:r>
          </w:p>
        </w:tc>
        <w:tc>
          <w:tcPr>
            <w:tcW w:w="218" w:type="pct"/>
            <w:shd w:val="clear" w:color="auto" w:fill="auto"/>
            <w:vAlign w:val="center"/>
          </w:tcPr>
          <w:p w14:paraId="24E1DD90" w14:textId="77777777" w:rsidR="0096655E" w:rsidRPr="00F74CF4" w:rsidRDefault="0096655E" w:rsidP="00C95628">
            <w:pPr>
              <w:spacing w:before="60" w:after="60"/>
              <w:jc w:val="center"/>
              <w:rPr>
                <w:rFonts w:ascii="Times New Roman" w:hAnsi="Times New Roman"/>
                <w:b w:val="0"/>
                <w:bCs/>
              </w:rPr>
            </w:pPr>
            <w:r w:rsidRPr="00F74CF4">
              <w:rPr>
                <w:rFonts w:ascii="Times New Roman" w:hAnsi="Times New Roman"/>
                <w:b w:val="0"/>
                <w:bCs/>
                <w:sz w:val="16"/>
                <w:szCs w:val="16"/>
              </w:rPr>
              <w:t>16</w:t>
            </w:r>
          </w:p>
        </w:tc>
      </w:tr>
      <w:tr w:rsidR="0096655E" w:rsidRPr="00F74CF4" w14:paraId="348DF316" w14:textId="77777777" w:rsidTr="00C95628">
        <w:trPr>
          <w:trHeight w:val="557"/>
        </w:trPr>
        <w:tc>
          <w:tcPr>
            <w:tcW w:w="131" w:type="pct"/>
            <w:shd w:val="clear" w:color="auto" w:fill="auto"/>
            <w:vAlign w:val="center"/>
          </w:tcPr>
          <w:p w14:paraId="2A48B1C6" w14:textId="77777777" w:rsidR="0096655E" w:rsidRPr="00F74CF4" w:rsidRDefault="0096655E" w:rsidP="00C95628">
            <w:pPr>
              <w:spacing w:before="60" w:after="60" w:line="240" w:lineRule="atLeast"/>
              <w:jc w:val="center"/>
              <w:rPr>
                <w:rFonts w:ascii="Times New Roman" w:hAnsi="Times New Roman"/>
                <w:b w:val="0"/>
                <w:bCs/>
                <w:sz w:val="18"/>
                <w:szCs w:val="18"/>
              </w:rPr>
            </w:pPr>
            <w:r w:rsidRPr="00F74CF4">
              <w:rPr>
                <w:rFonts w:ascii="Times New Roman" w:hAnsi="Times New Roman"/>
                <w:b w:val="0"/>
                <w:bCs/>
                <w:sz w:val="18"/>
                <w:szCs w:val="18"/>
              </w:rPr>
              <w:t>1</w:t>
            </w:r>
          </w:p>
        </w:tc>
        <w:tc>
          <w:tcPr>
            <w:tcW w:w="4869" w:type="pct"/>
            <w:gridSpan w:val="15"/>
            <w:shd w:val="clear" w:color="auto" w:fill="auto"/>
            <w:vAlign w:val="center"/>
          </w:tcPr>
          <w:p w14:paraId="41D8C86E" w14:textId="77777777" w:rsidR="0096655E" w:rsidRPr="00F74CF4" w:rsidRDefault="0096655E" w:rsidP="00C95628">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Цель 1.</w:t>
            </w:r>
            <w:r w:rsidRPr="00F74CF4">
              <w:rPr>
                <w:rFonts w:ascii="Times New Roman" w:hAnsi="Times New Roman"/>
                <w:b w:val="0"/>
                <w:bCs/>
                <w:i/>
                <w:sz w:val="18"/>
                <w:szCs w:val="18"/>
              </w:rPr>
              <w:t>«</w:t>
            </w:r>
            <w:r w:rsidRPr="00F74CF4">
              <w:rPr>
                <w:rFonts w:ascii="Times New Roman" w:hAnsi="Times New Roman"/>
                <w:b w:val="0"/>
                <w:bCs/>
                <w:sz w:val="18"/>
                <w:szCs w:val="18"/>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 Нефтеюганска»</w:t>
            </w:r>
          </w:p>
        </w:tc>
      </w:tr>
      <w:tr w:rsidR="0096655E" w:rsidRPr="00D77484" w14:paraId="43EF0CF4" w14:textId="77777777" w:rsidTr="00C95628">
        <w:trPr>
          <w:trHeight w:val="777"/>
        </w:trPr>
        <w:tc>
          <w:tcPr>
            <w:tcW w:w="131" w:type="pct"/>
            <w:shd w:val="clear" w:color="auto" w:fill="auto"/>
            <w:vAlign w:val="center"/>
          </w:tcPr>
          <w:p w14:paraId="44B365A3" w14:textId="77777777" w:rsidR="0096655E" w:rsidRPr="00D77484" w:rsidRDefault="0096655E" w:rsidP="00C95628">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1.1</w:t>
            </w:r>
          </w:p>
        </w:tc>
        <w:tc>
          <w:tcPr>
            <w:tcW w:w="2045" w:type="pct"/>
            <w:shd w:val="clear" w:color="auto" w:fill="auto"/>
            <w:vAlign w:val="center"/>
          </w:tcPr>
          <w:p w14:paraId="314F0578" w14:textId="77777777" w:rsidR="0096655E" w:rsidRPr="00D77484" w:rsidRDefault="0096655E" w:rsidP="00C95628">
            <w:pPr>
              <w:rPr>
                <w:rFonts w:ascii="Times New Roman" w:hAnsi="Times New Roman"/>
                <w:b w:val="0"/>
                <w:bCs/>
                <w:sz w:val="18"/>
                <w:szCs w:val="18"/>
              </w:rPr>
            </w:pPr>
            <w:r w:rsidRPr="00D7748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78" w:type="pct"/>
            <w:shd w:val="clear" w:color="auto" w:fill="auto"/>
            <w:vAlign w:val="center"/>
          </w:tcPr>
          <w:p w14:paraId="3F918B9C" w14:textId="77777777" w:rsidR="0096655E" w:rsidRPr="00D77484" w:rsidRDefault="0096655E" w:rsidP="00C95628">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4DA5B04B"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6869182B"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2D10B2E"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8A6AA38"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CDCFD43"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04ECC1CB"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09D3430B"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8BFBC9D"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3EB38EAE"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0975732B"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9CFF6CF"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23,8</w:t>
            </w:r>
          </w:p>
        </w:tc>
        <w:tc>
          <w:tcPr>
            <w:tcW w:w="201" w:type="pct"/>
            <w:shd w:val="clear" w:color="auto" w:fill="auto"/>
            <w:vAlign w:val="center"/>
          </w:tcPr>
          <w:p w14:paraId="3A3C5A43"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385F87F1"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53,9</w:t>
            </w:r>
          </w:p>
        </w:tc>
      </w:tr>
      <w:tr w:rsidR="0096655E" w:rsidRPr="00D77484" w14:paraId="11CECBAC" w14:textId="77777777" w:rsidTr="00C95628">
        <w:trPr>
          <w:trHeight w:val="413"/>
        </w:trPr>
        <w:tc>
          <w:tcPr>
            <w:tcW w:w="131" w:type="pct"/>
            <w:shd w:val="clear" w:color="auto" w:fill="auto"/>
            <w:vAlign w:val="center"/>
          </w:tcPr>
          <w:p w14:paraId="44D0D5C4" w14:textId="77777777" w:rsidR="0096655E" w:rsidRPr="00D77484" w:rsidRDefault="0096655E" w:rsidP="00C95628">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1.2</w:t>
            </w:r>
          </w:p>
        </w:tc>
        <w:tc>
          <w:tcPr>
            <w:tcW w:w="2045" w:type="pct"/>
            <w:shd w:val="clear" w:color="auto" w:fill="auto"/>
            <w:vAlign w:val="center"/>
          </w:tcPr>
          <w:p w14:paraId="1AA593FA" w14:textId="77777777" w:rsidR="0096655E" w:rsidRPr="00D77484" w:rsidRDefault="0096655E" w:rsidP="00C95628">
            <w:pPr>
              <w:rPr>
                <w:rFonts w:ascii="Times New Roman" w:hAnsi="Times New Roman"/>
                <w:b w:val="0"/>
                <w:bCs/>
                <w:sz w:val="18"/>
                <w:szCs w:val="18"/>
              </w:rPr>
            </w:pPr>
            <w:r w:rsidRPr="00D77484">
              <w:rPr>
                <w:rFonts w:ascii="Times New Roman" w:hAnsi="Times New Roman"/>
                <w:b w:val="0"/>
                <w:bCs/>
                <w:sz w:val="18"/>
                <w:szCs w:val="18"/>
              </w:rPr>
              <w:t>Доступность дошкольного образования для детей в возрасте от 1,5 до 3 лет</w:t>
            </w:r>
          </w:p>
        </w:tc>
        <w:tc>
          <w:tcPr>
            <w:tcW w:w="278" w:type="pct"/>
            <w:shd w:val="clear" w:color="auto" w:fill="auto"/>
            <w:vAlign w:val="center"/>
          </w:tcPr>
          <w:p w14:paraId="5D2A9424" w14:textId="77777777" w:rsidR="0096655E" w:rsidRPr="00D77484" w:rsidRDefault="0096655E" w:rsidP="00C95628">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45821D5E" w14:textId="77777777" w:rsidR="0096655E" w:rsidRPr="00D77484" w:rsidRDefault="0096655E" w:rsidP="00C95628">
            <w:pPr>
              <w:jc w:val="center"/>
              <w:rPr>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2BAD7564"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87D59C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BEA79C4"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D4E36CF"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2C997E8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179837B9"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59E618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6810C0D9"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65C33D3D"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E114965"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1" w:type="pct"/>
            <w:shd w:val="clear" w:color="auto" w:fill="auto"/>
            <w:vAlign w:val="center"/>
          </w:tcPr>
          <w:p w14:paraId="48396150"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5C5707B0"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96655E" w:rsidRPr="00D77484" w14:paraId="751F6A34" w14:textId="77777777" w:rsidTr="00C95628">
        <w:trPr>
          <w:trHeight w:val="413"/>
        </w:trPr>
        <w:tc>
          <w:tcPr>
            <w:tcW w:w="131" w:type="pct"/>
            <w:shd w:val="clear" w:color="auto" w:fill="auto"/>
            <w:vAlign w:val="center"/>
          </w:tcPr>
          <w:p w14:paraId="45684C11" w14:textId="77777777" w:rsidR="0096655E" w:rsidRPr="00D77484" w:rsidRDefault="0096655E" w:rsidP="00C95628">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1.3</w:t>
            </w:r>
          </w:p>
        </w:tc>
        <w:tc>
          <w:tcPr>
            <w:tcW w:w="2045" w:type="pct"/>
            <w:shd w:val="clear" w:color="auto" w:fill="auto"/>
            <w:vAlign w:val="center"/>
          </w:tcPr>
          <w:p w14:paraId="4D3B060F" w14:textId="77777777" w:rsidR="0096655E" w:rsidRPr="00D77484" w:rsidRDefault="0096655E" w:rsidP="00C95628">
            <w:pPr>
              <w:rPr>
                <w:rFonts w:ascii="Times New Roman" w:hAnsi="Times New Roman"/>
                <w:b w:val="0"/>
                <w:bCs/>
                <w:sz w:val="18"/>
                <w:szCs w:val="18"/>
              </w:rPr>
            </w:pPr>
            <w:r w:rsidRPr="00D77484">
              <w:rPr>
                <w:rFonts w:ascii="Times New Roman" w:hAnsi="Times New Roman"/>
                <w:b w:val="0"/>
                <w:color w:val="000000"/>
                <w:sz w:val="18"/>
                <w:szCs w:val="18"/>
              </w:rPr>
              <w:t>Доступность дошкольного образования для детей в возрасте  от 3 до 7 лет</w:t>
            </w:r>
          </w:p>
        </w:tc>
        <w:tc>
          <w:tcPr>
            <w:tcW w:w="278" w:type="pct"/>
            <w:shd w:val="clear" w:color="auto" w:fill="auto"/>
            <w:vAlign w:val="center"/>
          </w:tcPr>
          <w:p w14:paraId="6C645E24" w14:textId="77777777" w:rsidR="0096655E" w:rsidRPr="00D77484" w:rsidRDefault="0096655E" w:rsidP="00C95628">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617C6C1C"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7D4C50B3"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3C0DDC2"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90849B2"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E0012FF"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43E5989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5A1C2F39"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64C9166"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4272BAE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46797A13"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D4D074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1" w:type="pct"/>
            <w:shd w:val="clear" w:color="auto" w:fill="auto"/>
            <w:vAlign w:val="center"/>
          </w:tcPr>
          <w:p w14:paraId="4F1D7A4C"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38E99C56"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96655E" w:rsidRPr="00D77484" w14:paraId="618905C0" w14:textId="77777777" w:rsidTr="00C95628">
        <w:trPr>
          <w:trHeight w:val="413"/>
        </w:trPr>
        <w:tc>
          <w:tcPr>
            <w:tcW w:w="131" w:type="pct"/>
            <w:shd w:val="clear" w:color="auto" w:fill="auto"/>
            <w:vAlign w:val="center"/>
          </w:tcPr>
          <w:p w14:paraId="513A3A5C" w14:textId="77777777" w:rsidR="0096655E" w:rsidRPr="00D77484" w:rsidRDefault="0096655E" w:rsidP="00C95628">
            <w:pPr>
              <w:spacing w:line="240" w:lineRule="atLeast"/>
              <w:jc w:val="center"/>
              <w:rPr>
                <w:rFonts w:ascii="Times New Roman" w:hAnsi="Times New Roman"/>
                <w:b w:val="0"/>
                <w:sz w:val="18"/>
                <w:szCs w:val="18"/>
              </w:rPr>
            </w:pPr>
            <w:r w:rsidRPr="00D77484">
              <w:rPr>
                <w:rFonts w:ascii="Times New Roman" w:hAnsi="Times New Roman"/>
                <w:b w:val="0"/>
                <w:sz w:val="18"/>
                <w:szCs w:val="18"/>
              </w:rPr>
              <w:t>1.4</w:t>
            </w:r>
          </w:p>
        </w:tc>
        <w:tc>
          <w:tcPr>
            <w:tcW w:w="2045" w:type="pct"/>
            <w:shd w:val="clear" w:color="auto" w:fill="auto"/>
            <w:vAlign w:val="center"/>
          </w:tcPr>
          <w:p w14:paraId="41DDC3CC" w14:textId="77777777" w:rsidR="0096655E" w:rsidRPr="00D77484" w:rsidRDefault="0096655E" w:rsidP="00C95628">
            <w:pPr>
              <w:rPr>
                <w:rFonts w:ascii="Times New Roman" w:hAnsi="Times New Roman"/>
                <w:b w:val="0"/>
                <w:sz w:val="18"/>
                <w:szCs w:val="18"/>
              </w:rPr>
            </w:pPr>
            <w:r w:rsidRPr="00D77484">
              <w:rPr>
                <w:rFonts w:ascii="Times New Roman" w:hAnsi="Times New Roman"/>
                <w:b w:val="0"/>
                <w:sz w:val="18"/>
                <w:szCs w:val="18"/>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tc>
        <w:tc>
          <w:tcPr>
            <w:tcW w:w="278" w:type="pct"/>
            <w:shd w:val="clear" w:color="auto" w:fill="auto"/>
            <w:vAlign w:val="center"/>
          </w:tcPr>
          <w:p w14:paraId="73AD43EB" w14:textId="77777777" w:rsidR="0096655E" w:rsidRPr="00D77484" w:rsidRDefault="0096655E" w:rsidP="00C95628">
            <w:pPr>
              <w:spacing w:line="240" w:lineRule="atLeast"/>
              <w:jc w:val="center"/>
              <w:rPr>
                <w:rFonts w:ascii="Times New Roman" w:hAnsi="Times New Roman"/>
                <w:b w:val="0"/>
                <w:sz w:val="18"/>
                <w:szCs w:val="18"/>
              </w:rPr>
            </w:pPr>
            <w:r w:rsidRPr="00D77484">
              <w:rPr>
                <w:rFonts w:ascii="Times New Roman" w:hAnsi="Times New Roman"/>
                <w:b w:val="0"/>
                <w:sz w:val="18"/>
                <w:szCs w:val="18"/>
              </w:rPr>
              <w:t>«РП»</w:t>
            </w:r>
          </w:p>
        </w:tc>
        <w:tc>
          <w:tcPr>
            <w:tcW w:w="370" w:type="pct"/>
            <w:shd w:val="clear" w:color="auto" w:fill="auto"/>
            <w:vAlign w:val="center"/>
          </w:tcPr>
          <w:p w14:paraId="59139444" w14:textId="77777777" w:rsidR="0096655E" w:rsidRPr="00D77484" w:rsidRDefault="0096655E" w:rsidP="00C95628">
            <w:pPr>
              <w:jc w:val="center"/>
              <w:rPr>
                <w:rFonts w:ascii="Times New Roman" w:hAnsi="Times New Roman"/>
                <w:b w:val="0"/>
                <w:sz w:val="18"/>
                <w:szCs w:val="18"/>
              </w:rPr>
            </w:pPr>
            <w:r w:rsidRPr="00D77484">
              <w:rPr>
                <w:rFonts w:ascii="Times New Roman" w:hAnsi="Times New Roman"/>
                <w:b w:val="0"/>
                <w:sz w:val="18"/>
                <w:szCs w:val="18"/>
              </w:rPr>
              <w:t>Процент</w:t>
            </w:r>
          </w:p>
        </w:tc>
        <w:tc>
          <w:tcPr>
            <w:tcW w:w="185" w:type="pct"/>
            <w:shd w:val="clear" w:color="auto" w:fill="auto"/>
            <w:vAlign w:val="center"/>
          </w:tcPr>
          <w:p w14:paraId="5F2BE552"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20954DB"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B0915C6"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69519F5"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71119B5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B81B33F"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9C652ED"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58681C2C"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2D0DA82A"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FF92779"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1" w:type="pct"/>
            <w:shd w:val="clear" w:color="auto" w:fill="auto"/>
            <w:vAlign w:val="center"/>
          </w:tcPr>
          <w:p w14:paraId="146C5375"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1ACA64C8" w14:textId="77777777" w:rsidR="0096655E" w:rsidRPr="00D77484" w:rsidRDefault="0096655E"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C95628" w:rsidRPr="00D77484" w14:paraId="376D5FAC" w14:textId="77777777" w:rsidTr="00C95628">
        <w:trPr>
          <w:trHeight w:val="413"/>
        </w:trPr>
        <w:tc>
          <w:tcPr>
            <w:tcW w:w="131" w:type="pct"/>
            <w:shd w:val="clear" w:color="auto" w:fill="FFFFFF" w:themeFill="background1"/>
            <w:vAlign w:val="center"/>
          </w:tcPr>
          <w:p w14:paraId="7074A515" w14:textId="229BCB1C" w:rsidR="00C95628" w:rsidRPr="0086367A" w:rsidRDefault="00C95628" w:rsidP="00C95628">
            <w:pPr>
              <w:spacing w:line="240" w:lineRule="atLeast"/>
              <w:jc w:val="center"/>
              <w:rPr>
                <w:rFonts w:ascii="Times New Roman" w:hAnsi="Times New Roman"/>
                <w:b w:val="0"/>
                <w:color w:val="000000"/>
                <w:sz w:val="18"/>
                <w:szCs w:val="18"/>
              </w:rPr>
            </w:pPr>
            <w:r>
              <w:rPr>
                <w:rFonts w:ascii="Times New Roman" w:hAnsi="Times New Roman"/>
                <w:b w:val="0"/>
                <w:color w:val="000000"/>
                <w:sz w:val="18"/>
                <w:szCs w:val="18"/>
              </w:rPr>
              <w:t>1.5.</w:t>
            </w:r>
          </w:p>
        </w:tc>
        <w:tc>
          <w:tcPr>
            <w:tcW w:w="2045" w:type="pct"/>
            <w:shd w:val="clear" w:color="auto" w:fill="FFFFFF" w:themeFill="background1"/>
            <w:vAlign w:val="center"/>
          </w:tcPr>
          <w:p w14:paraId="45EE0719" w14:textId="2BECD20F" w:rsidR="00C95628" w:rsidRPr="0086367A" w:rsidRDefault="00C95628" w:rsidP="00C95628">
            <w:pPr>
              <w:rPr>
                <w:rFonts w:ascii="Times New Roman CYR" w:hAnsi="Times New Roman CYR" w:cs="Times New Roman CYR"/>
                <w:b w:val="0"/>
              </w:rPr>
            </w:pPr>
            <w:r w:rsidRPr="000B55B9">
              <w:rPr>
                <w:rFonts w:ascii="Times New Roman" w:hAnsi="Times New Roman"/>
                <w:b w:val="0"/>
                <w:color w:val="000000"/>
                <w:sz w:val="18"/>
                <w:szCs w:val="18"/>
              </w:rPr>
              <w:t>Число созданных новых мест в образовательных организациях (с нарастающим итогом), мест</w:t>
            </w:r>
          </w:p>
        </w:tc>
        <w:tc>
          <w:tcPr>
            <w:tcW w:w="278" w:type="pct"/>
            <w:shd w:val="clear" w:color="auto" w:fill="FFFFFF" w:themeFill="background1"/>
            <w:vAlign w:val="center"/>
          </w:tcPr>
          <w:p w14:paraId="57931648" w14:textId="37435E6B" w:rsidR="00C95628" w:rsidRPr="0086367A" w:rsidRDefault="00C95628" w:rsidP="00C95628">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«РП»</w:t>
            </w:r>
          </w:p>
        </w:tc>
        <w:tc>
          <w:tcPr>
            <w:tcW w:w="370" w:type="pct"/>
            <w:shd w:val="clear" w:color="auto" w:fill="FFFFFF" w:themeFill="background1"/>
            <w:vAlign w:val="center"/>
          </w:tcPr>
          <w:p w14:paraId="40CABDF2" w14:textId="2E8A07F6" w:rsidR="00C95628" w:rsidRPr="0086367A" w:rsidRDefault="00C95628" w:rsidP="00C95628">
            <w:pPr>
              <w:jc w:val="center"/>
              <w:rPr>
                <w:rFonts w:ascii="Times New Roman" w:hAnsi="Times New Roman"/>
                <w:b w:val="0"/>
                <w:sz w:val="18"/>
                <w:szCs w:val="18"/>
              </w:rPr>
            </w:pPr>
            <w:r w:rsidRPr="001D4518">
              <w:rPr>
                <w:rFonts w:ascii="Times New Roman" w:hAnsi="Times New Roman"/>
                <w:b w:val="0"/>
                <w:color w:val="000000"/>
                <w:sz w:val="18"/>
                <w:szCs w:val="18"/>
              </w:rPr>
              <w:t>Мест</w:t>
            </w:r>
          </w:p>
        </w:tc>
        <w:tc>
          <w:tcPr>
            <w:tcW w:w="185" w:type="pct"/>
            <w:shd w:val="clear" w:color="auto" w:fill="FFFFFF" w:themeFill="background1"/>
            <w:vAlign w:val="center"/>
          </w:tcPr>
          <w:p w14:paraId="3CE5B512" w14:textId="00604116"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FFFFFF" w:themeFill="background1"/>
            <w:vAlign w:val="center"/>
          </w:tcPr>
          <w:p w14:paraId="53604A4E" w14:textId="07AD9EDF"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FFFFFF" w:themeFill="background1"/>
            <w:vAlign w:val="center"/>
          </w:tcPr>
          <w:p w14:paraId="300F7937" w14:textId="2AB47521"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FFFFFF" w:themeFill="background1"/>
            <w:vAlign w:val="center"/>
          </w:tcPr>
          <w:p w14:paraId="5CA9F584" w14:textId="67FE49F8"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0</w:t>
            </w:r>
          </w:p>
        </w:tc>
        <w:tc>
          <w:tcPr>
            <w:tcW w:w="185" w:type="pct"/>
            <w:shd w:val="clear" w:color="auto" w:fill="FFFFFF" w:themeFill="background1"/>
            <w:vAlign w:val="center"/>
          </w:tcPr>
          <w:p w14:paraId="7F3CAE2D" w14:textId="21689BA1"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8" w:type="pct"/>
            <w:shd w:val="clear" w:color="auto" w:fill="FFFFFF" w:themeFill="background1"/>
            <w:vAlign w:val="center"/>
          </w:tcPr>
          <w:p w14:paraId="55F303C2" w14:textId="45273A44"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FFFFFF" w:themeFill="background1"/>
            <w:vAlign w:val="center"/>
          </w:tcPr>
          <w:p w14:paraId="66E41CCA" w14:textId="0CF3272F"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0</w:t>
            </w:r>
          </w:p>
        </w:tc>
        <w:tc>
          <w:tcPr>
            <w:tcW w:w="185" w:type="pct"/>
            <w:shd w:val="clear" w:color="auto" w:fill="FFFFFF" w:themeFill="background1"/>
            <w:vAlign w:val="center"/>
          </w:tcPr>
          <w:p w14:paraId="58316020" w14:textId="6732FFCD"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9" w:type="pct"/>
            <w:shd w:val="clear" w:color="auto" w:fill="FFFFFF" w:themeFill="background1"/>
            <w:vAlign w:val="center"/>
          </w:tcPr>
          <w:p w14:paraId="7941974B" w14:textId="2A8C517D"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FFFFFF" w:themeFill="background1"/>
            <w:vAlign w:val="center"/>
          </w:tcPr>
          <w:p w14:paraId="6456191F" w14:textId="641EDF1B"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w:t>
            </w:r>
          </w:p>
        </w:tc>
        <w:tc>
          <w:tcPr>
            <w:tcW w:w="201" w:type="pct"/>
            <w:shd w:val="clear" w:color="auto" w:fill="FFFFFF" w:themeFill="background1"/>
            <w:vAlign w:val="center"/>
          </w:tcPr>
          <w:p w14:paraId="560EA449" w14:textId="0F61FF94" w:rsidR="00C95628" w:rsidRPr="0086367A" w:rsidRDefault="00C95628" w:rsidP="00C95628">
            <w:pPr>
              <w:jc w:val="center"/>
              <w:rPr>
                <w:rFonts w:ascii="Times New Roman" w:hAnsi="Times New Roman"/>
                <w:b w:val="0"/>
                <w:bCs/>
                <w:sz w:val="18"/>
                <w:szCs w:val="18"/>
              </w:rPr>
            </w:pPr>
            <w:r w:rsidRPr="001D4518">
              <w:rPr>
                <w:rFonts w:ascii="Times New Roman" w:hAnsi="Times New Roman"/>
                <w:b w:val="0"/>
                <w:bCs/>
                <w:sz w:val="18"/>
                <w:szCs w:val="18"/>
              </w:rPr>
              <w:t>300</w:t>
            </w:r>
          </w:p>
        </w:tc>
        <w:tc>
          <w:tcPr>
            <w:tcW w:w="218" w:type="pct"/>
            <w:shd w:val="clear" w:color="auto" w:fill="FFFFFF" w:themeFill="background1"/>
            <w:vAlign w:val="center"/>
          </w:tcPr>
          <w:p w14:paraId="0AC15F30" w14:textId="3D969267" w:rsidR="00C95628" w:rsidRPr="0086367A" w:rsidRDefault="00C95628" w:rsidP="00C95628">
            <w:pPr>
              <w:jc w:val="center"/>
              <w:rPr>
                <w:rFonts w:ascii="Times New Roman" w:hAnsi="Times New Roman"/>
                <w:b w:val="0"/>
                <w:bCs/>
                <w:sz w:val="18"/>
                <w:szCs w:val="18"/>
              </w:rPr>
            </w:pPr>
            <w:r w:rsidRPr="00C95628">
              <w:rPr>
                <w:rFonts w:ascii="Times New Roman" w:hAnsi="Times New Roman"/>
                <w:b w:val="0"/>
                <w:bCs/>
                <w:sz w:val="18"/>
                <w:szCs w:val="18"/>
              </w:rPr>
              <w:t>300</w:t>
            </w:r>
          </w:p>
        </w:tc>
      </w:tr>
      <w:tr w:rsidR="001340A9" w:rsidRPr="001340A9" w14:paraId="4F860ED0" w14:textId="77777777" w:rsidTr="00C95628">
        <w:trPr>
          <w:trHeight w:val="413"/>
        </w:trPr>
        <w:tc>
          <w:tcPr>
            <w:tcW w:w="131" w:type="pct"/>
            <w:shd w:val="clear" w:color="auto" w:fill="FFFFFF" w:themeFill="background1"/>
            <w:vAlign w:val="center"/>
          </w:tcPr>
          <w:p w14:paraId="60AE8053" w14:textId="5B024FCE" w:rsidR="00C95628" w:rsidRPr="001340A9" w:rsidRDefault="00C95628" w:rsidP="001340A9">
            <w:pPr>
              <w:spacing w:line="240" w:lineRule="atLeast"/>
              <w:jc w:val="center"/>
              <w:rPr>
                <w:rFonts w:ascii="Times New Roman" w:hAnsi="Times New Roman"/>
                <w:b w:val="0"/>
                <w:sz w:val="18"/>
                <w:szCs w:val="18"/>
              </w:rPr>
            </w:pPr>
            <w:r w:rsidRPr="001340A9">
              <w:rPr>
                <w:rFonts w:ascii="Times New Roman" w:hAnsi="Times New Roman"/>
                <w:b w:val="0"/>
                <w:sz w:val="18"/>
                <w:szCs w:val="18"/>
              </w:rPr>
              <w:t>1.</w:t>
            </w:r>
            <w:r w:rsidR="001340A9">
              <w:rPr>
                <w:rFonts w:ascii="Times New Roman" w:hAnsi="Times New Roman"/>
                <w:b w:val="0"/>
                <w:sz w:val="18"/>
                <w:szCs w:val="18"/>
              </w:rPr>
              <w:t>6</w:t>
            </w:r>
          </w:p>
        </w:tc>
        <w:tc>
          <w:tcPr>
            <w:tcW w:w="2045" w:type="pct"/>
            <w:shd w:val="clear" w:color="auto" w:fill="FFFFFF" w:themeFill="background1"/>
            <w:vAlign w:val="center"/>
          </w:tcPr>
          <w:p w14:paraId="217DC75F" w14:textId="77777777" w:rsidR="00C95628" w:rsidRPr="001340A9" w:rsidRDefault="00C95628" w:rsidP="00C95628">
            <w:pPr>
              <w:rPr>
                <w:rFonts w:ascii="Times New Roman" w:hAnsi="Times New Roman"/>
                <w:b w:val="0"/>
              </w:rPr>
            </w:pPr>
            <w:r w:rsidRPr="001340A9">
              <w:rPr>
                <w:rFonts w:ascii="Times New Roman CYR" w:hAnsi="Times New Roman CYR" w:cs="Times New Roman CYR"/>
                <w:b w:val="0"/>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278" w:type="pct"/>
            <w:shd w:val="clear" w:color="auto" w:fill="FFFFFF" w:themeFill="background1"/>
            <w:vAlign w:val="center"/>
          </w:tcPr>
          <w:p w14:paraId="71564B78" w14:textId="77777777" w:rsidR="00C95628" w:rsidRPr="001340A9" w:rsidRDefault="00C95628" w:rsidP="00C95628">
            <w:pPr>
              <w:spacing w:line="240" w:lineRule="atLeast"/>
              <w:jc w:val="center"/>
              <w:rPr>
                <w:rFonts w:ascii="Times New Roman" w:hAnsi="Times New Roman"/>
                <w:b w:val="0"/>
                <w:sz w:val="18"/>
                <w:szCs w:val="18"/>
              </w:rPr>
            </w:pPr>
            <w:r w:rsidRPr="001340A9">
              <w:rPr>
                <w:rFonts w:ascii="Times New Roman" w:hAnsi="Times New Roman"/>
                <w:b w:val="0"/>
                <w:sz w:val="18"/>
                <w:szCs w:val="18"/>
              </w:rPr>
              <w:t>-</w:t>
            </w:r>
          </w:p>
        </w:tc>
        <w:tc>
          <w:tcPr>
            <w:tcW w:w="370" w:type="pct"/>
            <w:shd w:val="clear" w:color="auto" w:fill="FFFFFF" w:themeFill="background1"/>
            <w:vAlign w:val="center"/>
          </w:tcPr>
          <w:p w14:paraId="169A3122" w14:textId="77777777" w:rsidR="00C95628" w:rsidRPr="001340A9" w:rsidRDefault="00C95628" w:rsidP="00C95628">
            <w:pPr>
              <w:jc w:val="center"/>
              <w:rPr>
                <w:rFonts w:ascii="Times New Roman" w:hAnsi="Times New Roman"/>
                <w:b w:val="0"/>
                <w:sz w:val="18"/>
                <w:szCs w:val="18"/>
              </w:rPr>
            </w:pPr>
            <w:r w:rsidRPr="001340A9">
              <w:rPr>
                <w:rFonts w:ascii="Times New Roman" w:hAnsi="Times New Roman"/>
                <w:b w:val="0"/>
                <w:sz w:val="18"/>
                <w:szCs w:val="18"/>
              </w:rPr>
              <w:t>Процент</w:t>
            </w:r>
          </w:p>
        </w:tc>
        <w:tc>
          <w:tcPr>
            <w:tcW w:w="185" w:type="pct"/>
            <w:shd w:val="clear" w:color="auto" w:fill="FFFFFF" w:themeFill="background1"/>
            <w:vAlign w:val="center"/>
          </w:tcPr>
          <w:p w14:paraId="345BA69D"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3B13B6E4"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7E5C2B35"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30F27D0D"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0</w:t>
            </w:r>
          </w:p>
        </w:tc>
        <w:tc>
          <w:tcPr>
            <w:tcW w:w="185" w:type="pct"/>
            <w:shd w:val="clear" w:color="auto" w:fill="FFFFFF" w:themeFill="background1"/>
            <w:vAlign w:val="center"/>
          </w:tcPr>
          <w:p w14:paraId="61B42BAB"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38" w:type="pct"/>
            <w:shd w:val="clear" w:color="auto" w:fill="FFFFFF" w:themeFill="background1"/>
            <w:vAlign w:val="center"/>
          </w:tcPr>
          <w:p w14:paraId="57FC380E"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01FF515F"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0</w:t>
            </w:r>
          </w:p>
        </w:tc>
        <w:tc>
          <w:tcPr>
            <w:tcW w:w="185" w:type="pct"/>
            <w:shd w:val="clear" w:color="auto" w:fill="FFFFFF" w:themeFill="background1"/>
            <w:vAlign w:val="center"/>
          </w:tcPr>
          <w:p w14:paraId="3AE16CA6"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39" w:type="pct"/>
            <w:shd w:val="clear" w:color="auto" w:fill="FFFFFF" w:themeFill="background1"/>
            <w:vAlign w:val="center"/>
          </w:tcPr>
          <w:p w14:paraId="7511EC8D"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4BACE2AB"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w:t>
            </w:r>
          </w:p>
        </w:tc>
        <w:tc>
          <w:tcPr>
            <w:tcW w:w="201" w:type="pct"/>
            <w:shd w:val="clear" w:color="auto" w:fill="FFFFFF" w:themeFill="background1"/>
            <w:vAlign w:val="center"/>
          </w:tcPr>
          <w:p w14:paraId="4280A74B"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100</w:t>
            </w:r>
          </w:p>
        </w:tc>
        <w:tc>
          <w:tcPr>
            <w:tcW w:w="218" w:type="pct"/>
            <w:shd w:val="clear" w:color="auto" w:fill="FFFFFF" w:themeFill="background1"/>
            <w:vAlign w:val="center"/>
          </w:tcPr>
          <w:p w14:paraId="5C9EB4AC" w14:textId="77777777"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100</w:t>
            </w:r>
          </w:p>
        </w:tc>
      </w:tr>
      <w:tr w:rsidR="00C95628" w:rsidRPr="00D77484" w14:paraId="35BE6A54" w14:textId="77777777" w:rsidTr="00C95628">
        <w:trPr>
          <w:trHeight w:val="706"/>
        </w:trPr>
        <w:tc>
          <w:tcPr>
            <w:tcW w:w="131" w:type="pct"/>
            <w:shd w:val="clear" w:color="auto" w:fill="auto"/>
            <w:vAlign w:val="center"/>
          </w:tcPr>
          <w:p w14:paraId="64F323B7" w14:textId="2DE2C4BD" w:rsidR="00C95628" w:rsidRPr="00D77484" w:rsidRDefault="00C95628" w:rsidP="001340A9">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1.</w:t>
            </w:r>
            <w:r w:rsidR="001340A9">
              <w:rPr>
                <w:rFonts w:ascii="Times New Roman" w:hAnsi="Times New Roman"/>
                <w:b w:val="0"/>
                <w:color w:val="000000"/>
                <w:sz w:val="18"/>
                <w:szCs w:val="18"/>
              </w:rPr>
              <w:t>7</w:t>
            </w:r>
          </w:p>
        </w:tc>
        <w:tc>
          <w:tcPr>
            <w:tcW w:w="2045" w:type="pct"/>
            <w:shd w:val="clear" w:color="auto" w:fill="auto"/>
            <w:vAlign w:val="center"/>
          </w:tcPr>
          <w:p w14:paraId="5EAE21BC" w14:textId="77777777" w:rsidR="00C95628" w:rsidRPr="00D77484" w:rsidRDefault="00C95628" w:rsidP="00C95628">
            <w:pPr>
              <w:rPr>
                <w:rFonts w:ascii="Times New Roman" w:hAnsi="Times New Roman"/>
                <w:b w:val="0"/>
                <w:color w:val="000000"/>
                <w:sz w:val="18"/>
                <w:szCs w:val="18"/>
              </w:rPr>
            </w:pPr>
            <w:r w:rsidRPr="00D77484">
              <w:rPr>
                <w:rFonts w:ascii="Times New Roman" w:hAnsi="Times New Roman"/>
                <w:b w:val="0"/>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78" w:type="pct"/>
            <w:shd w:val="clear" w:color="auto" w:fill="auto"/>
            <w:vAlign w:val="center"/>
          </w:tcPr>
          <w:p w14:paraId="5951059B" w14:textId="77777777" w:rsidR="00C95628" w:rsidRPr="00D77484" w:rsidRDefault="00C95628" w:rsidP="00C95628">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w:t>
            </w:r>
          </w:p>
        </w:tc>
        <w:tc>
          <w:tcPr>
            <w:tcW w:w="370" w:type="pct"/>
            <w:shd w:val="clear" w:color="auto" w:fill="auto"/>
            <w:vAlign w:val="center"/>
          </w:tcPr>
          <w:p w14:paraId="1451031F" w14:textId="77777777" w:rsidR="00C95628" w:rsidRPr="00D77484" w:rsidRDefault="00C95628" w:rsidP="00C95628">
            <w:pPr>
              <w:jc w:val="center"/>
              <w:rPr>
                <w:rFonts w:ascii="Times New Roman" w:hAnsi="Times New Roman"/>
                <w:b w:val="0"/>
                <w:color w:val="000000"/>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02F180C0"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5E4F9FB"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C56B674"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5A24750"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1D96A80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37B9A1F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7882147"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6C718DB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5B57698B"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378EA43"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25</w:t>
            </w:r>
          </w:p>
        </w:tc>
        <w:tc>
          <w:tcPr>
            <w:tcW w:w="201" w:type="pct"/>
            <w:shd w:val="clear" w:color="auto" w:fill="auto"/>
            <w:vAlign w:val="center"/>
          </w:tcPr>
          <w:p w14:paraId="10BFF458"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2F0D8BF1"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34,3</w:t>
            </w:r>
          </w:p>
        </w:tc>
      </w:tr>
      <w:tr w:rsidR="00C95628" w:rsidRPr="00D77484" w14:paraId="0844B829" w14:textId="77777777" w:rsidTr="00C95628">
        <w:trPr>
          <w:trHeight w:val="689"/>
        </w:trPr>
        <w:tc>
          <w:tcPr>
            <w:tcW w:w="131" w:type="pct"/>
            <w:shd w:val="clear" w:color="auto" w:fill="auto"/>
            <w:vAlign w:val="center"/>
          </w:tcPr>
          <w:p w14:paraId="6501E0D2" w14:textId="4E0D95D1" w:rsidR="00C95628" w:rsidRPr="00D77484" w:rsidRDefault="00C95628" w:rsidP="001340A9">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1.</w:t>
            </w:r>
            <w:r w:rsidR="001340A9">
              <w:rPr>
                <w:rFonts w:ascii="Times New Roman" w:hAnsi="Times New Roman"/>
                <w:b w:val="0"/>
                <w:color w:val="000000"/>
                <w:sz w:val="18"/>
                <w:szCs w:val="18"/>
              </w:rPr>
              <w:t>8</w:t>
            </w:r>
          </w:p>
        </w:tc>
        <w:tc>
          <w:tcPr>
            <w:tcW w:w="2045" w:type="pct"/>
            <w:shd w:val="clear" w:color="auto" w:fill="auto"/>
            <w:vAlign w:val="center"/>
          </w:tcPr>
          <w:p w14:paraId="141ABCFF" w14:textId="77777777" w:rsidR="00C95628" w:rsidRPr="00D77484" w:rsidRDefault="00C95628" w:rsidP="00C95628">
            <w:pPr>
              <w:rPr>
                <w:rFonts w:ascii="Times New Roman" w:hAnsi="Times New Roman"/>
                <w:b w:val="0"/>
                <w:color w:val="000000"/>
                <w:sz w:val="18"/>
                <w:szCs w:val="18"/>
              </w:rPr>
            </w:pPr>
            <w:r w:rsidRPr="00D77484">
              <w:rPr>
                <w:rFonts w:ascii="Times New Roman" w:hAnsi="Times New Roman"/>
                <w:b w:val="0"/>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78" w:type="pct"/>
            <w:shd w:val="clear" w:color="auto" w:fill="auto"/>
            <w:vAlign w:val="center"/>
          </w:tcPr>
          <w:p w14:paraId="60D13AE8" w14:textId="77777777" w:rsidR="00C95628" w:rsidRPr="00D77484" w:rsidRDefault="00C95628" w:rsidP="00C95628">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w:t>
            </w:r>
          </w:p>
        </w:tc>
        <w:tc>
          <w:tcPr>
            <w:tcW w:w="370" w:type="pct"/>
            <w:shd w:val="clear" w:color="auto" w:fill="auto"/>
            <w:vAlign w:val="center"/>
          </w:tcPr>
          <w:p w14:paraId="55CDBFEE" w14:textId="77777777" w:rsidR="00C95628" w:rsidRPr="00D77484" w:rsidRDefault="00C95628" w:rsidP="00C95628">
            <w:pPr>
              <w:jc w:val="center"/>
              <w:rPr>
                <w:rFonts w:ascii="Times New Roman" w:hAnsi="Times New Roman"/>
                <w:b w:val="0"/>
                <w:color w:val="000000"/>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5148EBA5"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584FF24"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A3CFEFE"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10F13F0"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1A7CCAD6"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07E35C1"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4E107ED"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07F9EEA3"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1A448708"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1FD1100"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1" w:type="pct"/>
            <w:shd w:val="clear" w:color="auto" w:fill="auto"/>
            <w:vAlign w:val="center"/>
          </w:tcPr>
          <w:p w14:paraId="748217B2"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3DD3FAAE"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C95628" w:rsidRPr="00D77484" w14:paraId="19114C34" w14:textId="77777777" w:rsidTr="00C95628">
        <w:trPr>
          <w:trHeight w:val="264"/>
        </w:trPr>
        <w:tc>
          <w:tcPr>
            <w:tcW w:w="131" w:type="pct"/>
            <w:shd w:val="clear" w:color="auto" w:fill="auto"/>
            <w:vAlign w:val="center"/>
          </w:tcPr>
          <w:p w14:paraId="4F59B34B" w14:textId="77777777" w:rsidR="00C95628" w:rsidRPr="00D77484" w:rsidRDefault="00C95628" w:rsidP="00C95628">
            <w:pPr>
              <w:spacing w:line="240" w:lineRule="atLeast"/>
              <w:jc w:val="center"/>
              <w:rPr>
                <w:rFonts w:ascii="Times New Roman" w:hAnsi="Times New Roman"/>
                <w:b w:val="0"/>
                <w:bCs/>
                <w:sz w:val="18"/>
                <w:szCs w:val="18"/>
                <w:lang w:val="en-US"/>
              </w:rPr>
            </w:pPr>
            <w:r w:rsidRPr="00D77484">
              <w:rPr>
                <w:rFonts w:ascii="Times New Roman" w:hAnsi="Times New Roman"/>
                <w:b w:val="0"/>
                <w:bCs/>
                <w:sz w:val="18"/>
                <w:szCs w:val="18"/>
              </w:rPr>
              <w:t>2</w:t>
            </w:r>
          </w:p>
        </w:tc>
        <w:tc>
          <w:tcPr>
            <w:tcW w:w="4869" w:type="pct"/>
            <w:gridSpan w:val="15"/>
            <w:shd w:val="clear" w:color="auto" w:fill="auto"/>
            <w:vAlign w:val="center"/>
          </w:tcPr>
          <w:p w14:paraId="3F401924" w14:textId="77777777" w:rsidR="00C95628" w:rsidRPr="00D77484" w:rsidRDefault="00C95628" w:rsidP="00C95628">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Цель 2.</w:t>
            </w:r>
            <w:r w:rsidRPr="00D77484">
              <w:rPr>
                <w:rFonts w:ascii="Times New Roman" w:hAnsi="Times New Roman"/>
                <w:b w:val="0"/>
                <w:bCs/>
                <w:i/>
                <w:sz w:val="18"/>
                <w:szCs w:val="18"/>
              </w:rPr>
              <w:t>«</w:t>
            </w:r>
            <w:r w:rsidRPr="00D77484">
              <w:rPr>
                <w:rFonts w:ascii="Times New Roman" w:hAnsi="Times New Roman"/>
                <w:b w:val="0"/>
                <w:bCs/>
                <w:sz w:val="18"/>
                <w:szCs w:val="18"/>
              </w:rPr>
              <w:t>Формирование эффективной системы выявления, поддержки и развития способностей и талантов у детей и молодежи»</w:t>
            </w:r>
          </w:p>
        </w:tc>
      </w:tr>
      <w:tr w:rsidR="00C95628" w:rsidRPr="00D77484" w14:paraId="76922AA6" w14:textId="77777777" w:rsidTr="00C95628">
        <w:trPr>
          <w:trHeight w:val="558"/>
        </w:trPr>
        <w:tc>
          <w:tcPr>
            <w:tcW w:w="131" w:type="pct"/>
            <w:shd w:val="clear" w:color="auto" w:fill="auto"/>
            <w:vAlign w:val="center"/>
          </w:tcPr>
          <w:p w14:paraId="47A51D5D" w14:textId="77777777" w:rsidR="00C95628" w:rsidRPr="00D77484" w:rsidRDefault="00C95628" w:rsidP="00C95628">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2.1</w:t>
            </w:r>
          </w:p>
        </w:tc>
        <w:tc>
          <w:tcPr>
            <w:tcW w:w="2045" w:type="pct"/>
            <w:shd w:val="clear" w:color="auto" w:fill="auto"/>
            <w:vAlign w:val="center"/>
          </w:tcPr>
          <w:p w14:paraId="246454A6" w14:textId="77777777" w:rsidR="00C95628" w:rsidRPr="00D77484" w:rsidRDefault="00C95628" w:rsidP="00C95628">
            <w:pPr>
              <w:rPr>
                <w:rFonts w:ascii="Times New Roman" w:hAnsi="Times New Roman"/>
                <w:b w:val="0"/>
                <w:bCs/>
                <w:sz w:val="18"/>
                <w:szCs w:val="18"/>
              </w:rPr>
            </w:pPr>
            <w:r w:rsidRPr="00D77484">
              <w:rPr>
                <w:rFonts w:ascii="Times New Roman" w:hAnsi="Times New Roman"/>
                <w:b w:val="0"/>
                <w:bCs/>
                <w:sz w:val="18"/>
                <w:szCs w:val="18"/>
              </w:rPr>
              <w:t>Доля детей в возрасте от 5 до 18 лет, охваченных                           дополнительным образованием</w:t>
            </w:r>
          </w:p>
        </w:tc>
        <w:tc>
          <w:tcPr>
            <w:tcW w:w="278" w:type="pct"/>
            <w:shd w:val="clear" w:color="auto" w:fill="auto"/>
            <w:vAlign w:val="center"/>
          </w:tcPr>
          <w:p w14:paraId="3810324E" w14:textId="77777777" w:rsidR="00C95628" w:rsidRPr="00D77484" w:rsidRDefault="00C95628" w:rsidP="00C95628">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«НП»</w:t>
            </w:r>
          </w:p>
        </w:tc>
        <w:tc>
          <w:tcPr>
            <w:tcW w:w="370" w:type="pct"/>
            <w:shd w:val="clear" w:color="auto" w:fill="auto"/>
            <w:vAlign w:val="center"/>
          </w:tcPr>
          <w:p w14:paraId="6066B78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Процент</w:t>
            </w:r>
          </w:p>
        </w:tc>
        <w:tc>
          <w:tcPr>
            <w:tcW w:w="185" w:type="pct"/>
            <w:shd w:val="clear" w:color="auto" w:fill="auto"/>
            <w:vAlign w:val="center"/>
          </w:tcPr>
          <w:p w14:paraId="5F9C4E33"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A70DA4A"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673019B"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5115E0B"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26519175"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2245F798"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1383DA2"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40</w:t>
            </w:r>
          </w:p>
        </w:tc>
        <w:tc>
          <w:tcPr>
            <w:tcW w:w="185" w:type="pct"/>
            <w:shd w:val="clear" w:color="auto" w:fill="auto"/>
            <w:vAlign w:val="center"/>
          </w:tcPr>
          <w:p w14:paraId="15A171A1"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6D90F80A"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D888D91"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60</w:t>
            </w:r>
          </w:p>
        </w:tc>
        <w:tc>
          <w:tcPr>
            <w:tcW w:w="201" w:type="pct"/>
            <w:shd w:val="clear" w:color="auto" w:fill="auto"/>
            <w:vAlign w:val="center"/>
          </w:tcPr>
          <w:p w14:paraId="2AABF048"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212DD6B2"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87,7</w:t>
            </w:r>
          </w:p>
        </w:tc>
      </w:tr>
      <w:tr w:rsidR="00C95628" w:rsidRPr="00F74CF4" w14:paraId="6E9BCC95" w14:textId="77777777" w:rsidTr="00C95628">
        <w:trPr>
          <w:trHeight w:val="552"/>
        </w:trPr>
        <w:tc>
          <w:tcPr>
            <w:tcW w:w="131" w:type="pct"/>
            <w:shd w:val="clear" w:color="auto" w:fill="auto"/>
            <w:vAlign w:val="center"/>
          </w:tcPr>
          <w:p w14:paraId="607B2727" w14:textId="77777777" w:rsidR="00C95628" w:rsidRPr="00D77484" w:rsidRDefault="00C95628" w:rsidP="00C95628">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lastRenderedPageBreak/>
              <w:t>2.2</w:t>
            </w:r>
          </w:p>
        </w:tc>
        <w:tc>
          <w:tcPr>
            <w:tcW w:w="2045" w:type="pct"/>
            <w:shd w:val="clear" w:color="auto" w:fill="auto"/>
            <w:vAlign w:val="center"/>
          </w:tcPr>
          <w:p w14:paraId="6F99DEF4" w14:textId="77777777" w:rsidR="00C95628" w:rsidRPr="00D77484" w:rsidRDefault="00C95628" w:rsidP="00C95628">
            <w:pPr>
              <w:rPr>
                <w:rFonts w:ascii="Times New Roman" w:hAnsi="Times New Roman"/>
                <w:b w:val="0"/>
                <w:bCs/>
                <w:sz w:val="18"/>
                <w:szCs w:val="18"/>
              </w:rPr>
            </w:pPr>
            <w:r w:rsidRPr="00D77484">
              <w:rPr>
                <w:rFonts w:ascii="Times New Roman" w:hAnsi="Times New Roman"/>
                <w:b w:val="0"/>
                <w:color w:val="000000"/>
                <w:sz w:val="18"/>
                <w:szCs w:val="18"/>
              </w:rPr>
              <w:t>Эффективность системы выявления, поддержки и развития способностей и талантов у детей и молодежи</w:t>
            </w:r>
          </w:p>
        </w:tc>
        <w:tc>
          <w:tcPr>
            <w:tcW w:w="278" w:type="pct"/>
            <w:shd w:val="clear" w:color="auto" w:fill="auto"/>
            <w:vAlign w:val="center"/>
          </w:tcPr>
          <w:p w14:paraId="7D0B2408" w14:textId="77777777" w:rsidR="00C95628" w:rsidRPr="00D77484" w:rsidRDefault="00C95628" w:rsidP="00C95628">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«ВДЛ»</w:t>
            </w:r>
          </w:p>
        </w:tc>
        <w:tc>
          <w:tcPr>
            <w:tcW w:w="370" w:type="pct"/>
            <w:shd w:val="clear" w:color="auto" w:fill="auto"/>
            <w:vAlign w:val="center"/>
          </w:tcPr>
          <w:p w14:paraId="2F724E9A"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4F3E41F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2764AC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F203D51"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2DD11AA"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75FB53F0"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5D00C56"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9760A3F"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2073E5E9"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1947D903"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45D18D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30</w:t>
            </w:r>
          </w:p>
        </w:tc>
        <w:tc>
          <w:tcPr>
            <w:tcW w:w="201" w:type="pct"/>
            <w:shd w:val="clear" w:color="auto" w:fill="auto"/>
            <w:vAlign w:val="center"/>
          </w:tcPr>
          <w:p w14:paraId="328FA8C8"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8" w:type="pct"/>
            <w:shd w:val="clear" w:color="auto" w:fill="auto"/>
            <w:vAlign w:val="center"/>
          </w:tcPr>
          <w:p w14:paraId="4C4ADA0C" w14:textId="77777777"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44,1</w:t>
            </w:r>
          </w:p>
        </w:tc>
      </w:tr>
    </w:tbl>
    <w:p w14:paraId="6D231AEA" w14:textId="77777777" w:rsidR="001340A9" w:rsidRDefault="001340A9" w:rsidP="00201A46">
      <w:pPr>
        <w:jc w:val="right"/>
        <w:rPr>
          <w:rFonts w:ascii="Times New Roman" w:hAnsi="Times New Roman"/>
          <w:b w:val="0"/>
          <w:sz w:val="28"/>
          <w:szCs w:val="28"/>
        </w:rPr>
      </w:pPr>
    </w:p>
    <w:p w14:paraId="50687F25" w14:textId="77777777" w:rsidR="001340A9" w:rsidRDefault="001340A9" w:rsidP="00201A46">
      <w:pPr>
        <w:jc w:val="right"/>
        <w:rPr>
          <w:rFonts w:ascii="Times New Roman" w:hAnsi="Times New Roman"/>
          <w:b w:val="0"/>
          <w:sz w:val="28"/>
          <w:szCs w:val="28"/>
        </w:rPr>
      </w:pPr>
    </w:p>
    <w:p w14:paraId="151C82E3" w14:textId="77777777" w:rsidR="001340A9" w:rsidRDefault="001340A9" w:rsidP="00201A46">
      <w:pPr>
        <w:jc w:val="right"/>
        <w:rPr>
          <w:rFonts w:ascii="Times New Roman" w:hAnsi="Times New Roman"/>
          <w:b w:val="0"/>
          <w:sz w:val="28"/>
          <w:szCs w:val="28"/>
        </w:rPr>
      </w:pPr>
    </w:p>
    <w:p w14:paraId="60681050" w14:textId="77777777" w:rsidR="001340A9" w:rsidRDefault="001340A9" w:rsidP="00201A46">
      <w:pPr>
        <w:jc w:val="right"/>
        <w:rPr>
          <w:rFonts w:ascii="Times New Roman" w:hAnsi="Times New Roman"/>
          <w:b w:val="0"/>
          <w:sz w:val="28"/>
          <w:szCs w:val="28"/>
        </w:rPr>
      </w:pPr>
    </w:p>
    <w:p w14:paraId="6B494476" w14:textId="77777777" w:rsidR="001340A9" w:rsidRDefault="001340A9" w:rsidP="00201A46">
      <w:pPr>
        <w:jc w:val="right"/>
        <w:rPr>
          <w:rFonts w:ascii="Times New Roman" w:hAnsi="Times New Roman"/>
          <w:b w:val="0"/>
          <w:sz w:val="28"/>
          <w:szCs w:val="28"/>
        </w:rPr>
      </w:pPr>
    </w:p>
    <w:p w14:paraId="26F143DD" w14:textId="77777777" w:rsidR="001340A9" w:rsidRDefault="001340A9" w:rsidP="00201A46">
      <w:pPr>
        <w:jc w:val="right"/>
        <w:rPr>
          <w:rFonts w:ascii="Times New Roman" w:hAnsi="Times New Roman"/>
          <w:b w:val="0"/>
          <w:sz w:val="28"/>
          <w:szCs w:val="28"/>
        </w:rPr>
      </w:pPr>
    </w:p>
    <w:p w14:paraId="6A864B2E" w14:textId="77777777" w:rsidR="001340A9" w:rsidRDefault="001340A9" w:rsidP="00201A46">
      <w:pPr>
        <w:jc w:val="right"/>
        <w:rPr>
          <w:rFonts w:ascii="Times New Roman" w:hAnsi="Times New Roman"/>
          <w:b w:val="0"/>
          <w:sz w:val="28"/>
          <w:szCs w:val="28"/>
        </w:rPr>
      </w:pPr>
    </w:p>
    <w:p w14:paraId="44FB33F6" w14:textId="77777777" w:rsidR="001340A9" w:rsidRDefault="001340A9" w:rsidP="00201A46">
      <w:pPr>
        <w:jc w:val="right"/>
        <w:rPr>
          <w:rFonts w:ascii="Times New Roman" w:hAnsi="Times New Roman"/>
          <w:b w:val="0"/>
          <w:sz w:val="28"/>
          <w:szCs w:val="28"/>
        </w:rPr>
      </w:pPr>
    </w:p>
    <w:p w14:paraId="2FF3C6B4" w14:textId="77777777" w:rsidR="001340A9" w:rsidRDefault="001340A9" w:rsidP="00201A46">
      <w:pPr>
        <w:jc w:val="right"/>
        <w:rPr>
          <w:rFonts w:ascii="Times New Roman" w:hAnsi="Times New Roman"/>
          <w:b w:val="0"/>
          <w:sz w:val="28"/>
          <w:szCs w:val="28"/>
        </w:rPr>
      </w:pPr>
    </w:p>
    <w:p w14:paraId="0E0B1681" w14:textId="77777777" w:rsidR="001340A9" w:rsidRDefault="001340A9" w:rsidP="00201A46">
      <w:pPr>
        <w:jc w:val="right"/>
        <w:rPr>
          <w:rFonts w:ascii="Times New Roman" w:hAnsi="Times New Roman"/>
          <w:b w:val="0"/>
          <w:sz w:val="28"/>
          <w:szCs w:val="28"/>
        </w:rPr>
      </w:pPr>
    </w:p>
    <w:p w14:paraId="6508F1DD" w14:textId="77777777" w:rsidR="001340A9" w:rsidRDefault="001340A9" w:rsidP="00201A46">
      <w:pPr>
        <w:jc w:val="right"/>
        <w:rPr>
          <w:rFonts w:ascii="Times New Roman" w:hAnsi="Times New Roman"/>
          <w:b w:val="0"/>
          <w:sz w:val="28"/>
          <w:szCs w:val="28"/>
        </w:rPr>
      </w:pPr>
    </w:p>
    <w:p w14:paraId="6F851995" w14:textId="77777777" w:rsidR="001340A9" w:rsidRDefault="001340A9" w:rsidP="00201A46">
      <w:pPr>
        <w:jc w:val="right"/>
        <w:rPr>
          <w:rFonts w:ascii="Times New Roman" w:hAnsi="Times New Roman"/>
          <w:b w:val="0"/>
          <w:sz w:val="28"/>
          <w:szCs w:val="28"/>
        </w:rPr>
      </w:pPr>
    </w:p>
    <w:p w14:paraId="663B776E" w14:textId="77777777" w:rsidR="001340A9" w:rsidRDefault="001340A9" w:rsidP="00201A46">
      <w:pPr>
        <w:jc w:val="right"/>
        <w:rPr>
          <w:rFonts w:ascii="Times New Roman" w:hAnsi="Times New Roman"/>
          <w:b w:val="0"/>
          <w:sz w:val="28"/>
          <w:szCs w:val="28"/>
        </w:rPr>
      </w:pPr>
    </w:p>
    <w:p w14:paraId="1D474D74" w14:textId="77777777" w:rsidR="001340A9" w:rsidRDefault="001340A9" w:rsidP="00201A46">
      <w:pPr>
        <w:jc w:val="right"/>
        <w:rPr>
          <w:rFonts w:ascii="Times New Roman" w:hAnsi="Times New Roman"/>
          <w:b w:val="0"/>
          <w:sz w:val="28"/>
          <w:szCs w:val="28"/>
        </w:rPr>
      </w:pPr>
    </w:p>
    <w:p w14:paraId="58814E19" w14:textId="77777777" w:rsidR="001340A9" w:rsidRDefault="001340A9" w:rsidP="00201A46">
      <w:pPr>
        <w:jc w:val="right"/>
        <w:rPr>
          <w:rFonts w:ascii="Times New Roman" w:hAnsi="Times New Roman"/>
          <w:b w:val="0"/>
          <w:sz w:val="28"/>
          <w:szCs w:val="28"/>
        </w:rPr>
      </w:pPr>
    </w:p>
    <w:p w14:paraId="1C44A56D" w14:textId="77777777" w:rsidR="001340A9" w:rsidRDefault="001340A9" w:rsidP="00201A46">
      <w:pPr>
        <w:jc w:val="right"/>
        <w:rPr>
          <w:rFonts w:ascii="Times New Roman" w:hAnsi="Times New Roman"/>
          <w:b w:val="0"/>
          <w:sz w:val="28"/>
          <w:szCs w:val="28"/>
        </w:rPr>
      </w:pPr>
    </w:p>
    <w:p w14:paraId="6B692244" w14:textId="77777777" w:rsidR="001340A9" w:rsidRDefault="001340A9" w:rsidP="00201A46">
      <w:pPr>
        <w:jc w:val="right"/>
        <w:rPr>
          <w:rFonts w:ascii="Times New Roman" w:hAnsi="Times New Roman"/>
          <w:b w:val="0"/>
          <w:sz w:val="28"/>
          <w:szCs w:val="28"/>
        </w:rPr>
      </w:pPr>
    </w:p>
    <w:p w14:paraId="38FC745F" w14:textId="77777777" w:rsidR="001340A9" w:rsidRDefault="001340A9" w:rsidP="00201A46">
      <w:pPr>
        <w:jc w:val="right"/>
        <w:rPr>
          <w:rFonts w:ascii="Times New Roman" w:hAnsi="Times New Roman"/>
          <w:b w:val="0"/>
          <w:sz w:val="28"/>
          <w:szCs w:val="28"/>
        </w:rPr>
      </w:pPr>
    </w:p>
    <w:p w14:paraId="613AED67" w14:textId="77777777" w:rsidR="001340A9" w:rsidRDefault="001340A9" w:rsidP="00201A46">
      <w:pPr>
        <w:jc w:val="right"/>
        <w:rPr>
          <w:rFonts w:ascii="Times New Roman" w:hAnsi="Times New Roman"/>
          <w:b w:val="0"/>
          <w:sz w:val="28"/>
          <w:szCs w:val="28"/>
        </w:rPr>
      </w:pPr>
    </w:p>
    <w:p w14:paraId="33E9E010" w14:textId="77777777" w:rsidR="001340A9" w:rsidRDefault="001340A9" w:rsidP="00201A46">
      <w:pPr>
        <w:jc w:val="right"/>
        <w:rPr>
          <w:rFonts w:ascii="Times New Roman" w:hAnsi="Times New Roman"/>
          <w:b w:val="0"/>
          <w:sz w:val="28"/>
          <w:szCs w:val="28"/>
        </w:rPr>
      </w:pPr>
    </w:p>
    <w:p w14:paraId="46055AEF" w14:textId="77777777" w:rsidR="001340A9" w:rsidRDefault="001340A9" w:rsidP="00201A46">
      <w:pPr>
        <w:jc w:val="right"/>
        <w:rPr>
          <w:rFonts w:ascii="Times New Roman" w:hAnsi="Times New Roman"/>
          <w:b w:val="0"/>
          <w:sz w:val="28"/>
          <w:szCs w:val="28"/>
        </w:rPr>
      </w:pPr>
    </w:p>
    <w:p w14:paraId="13267335" w14:textId="77777777" w:rsidR="001340A9" w:rsidRDefault="001340A9" w:rsidP="00201A46">
      <w:pPr>
        <w:jc w:val="right"/>
        <w:rPr>
          <w:rFonts w:ascii="Times New Roman" w:hAnsi="Times New Roman"/>
          <w:b w:val="0"/>
          <w:sz w:val="28"/>
          <w:szCs w:val="28"/>
        </w:rPr>
      </w:pPr>
    </w:p>
    <w:p w14:paraId="69395831" w14:textId="77777777" w:rsidR="001340A9" w:rsidRDefault="001340A9" w:rsidP="00201A46">
      <w:pPr>
        <w:jc w:val="right"/>
        <w:rPr>
          <w:rFonts w:ascii="Times New Roman" w:hAnsi="Times New Roman"/>
          <w:b w:val="0"/>
          <w:sz w:val="28"/>
          <w:szCs w:val="28"/>
        </w:rPr>
      </w:pPr>
    </w:p>
    <w:p w14:paraId="2088C4E4" w14:textId="77777777" w:rsidR="001340A9" w:rsidRDefault="001340A9" w:rsidP="00201A46">
      <w:pPr>
        <w:jc w:val="right"/>
        <w:rPr>
          <w:rFonts w:ascii="Times New Roman" w:hAnsi="Times New Roman"/>
          <w:b w:val="0"/>
          <w:sz w:val="28"/>
          <w:szCs w:val="28"/>
        </w:rPr>
      </w:pPr>
    </w:p>
    <w:p w14:paraId="276EFB72" w14:textId="24C479FE" w:rsidR="00201A46" w:rsidRPr="00557D56" w:rsidRDefault="00201A46" w:rsidP="00201A46">
      <w:pPr>
        <w:jc w:val="right"/>
        <w:rPr>
          <w:rFonts w:ascii="Times New Roman" w:hAnsi="Times New Roman"/>
          <w:b w:val="0"/>
          <w:sz w:val="28"/>
          <w:szCs w:val="28"/>
        </w:rPr>
      </w:pPr>
      <w:r w:rsidRPr="00557D56">
        <w:rPr>
          <w:rFonts w:ascii="Times New Roman" w:hAnsi="Times New Roman"/>
          <w:b w:val="0"/>
          <w:sz w:val="28"/>
          <w:szCs w:val="28"/>
        </w:rPr>
        <w:lastRenderedPageBreak/>
        <w:t>Приложение</w:t>
      </w:r>
      <w:r>
        <w:rPr>
          <w:rFonts w:ascii="Times New Roman" w:hAnsi="Times New Roman"/>
          <w:b w:val="0"/>
          <w:sz w:val="28"/>
          <w:szCs w:val="28"/>
        </w:rPr>
        <w:t xml:space="preserve"> </w:t>
      </w:r>
      <w:r w:rsidRPr="004D439C">
        <w:rPr>
          <w:rFonts w:ascii="Times New Roman" w:hAnsi="Times New Roman"/>
          <w:b w:val="0"/>
          <w:sz w:val="28"/>
          <w:szCs w:val="28"/>
        </w:rPr>
        <w:t>3</w:t>
      </w:r>
      <w:r w:rsidRPr="00557D56">
        <w:rPr>
          <w:rFonts w:ascii="Times New Roman" w:hAnsi="Times New Roman"/>
          <w:b w:val="0"/>
          <w:sz w:val="28"/>
          <w:szCs w:val="28"/>
        </w:rPr>
        <w:t xml:space="preserve"> </w:t>
      </w:r>
    </w:p>
    <w:p w14:paraId="67B0FF02" w14:textId="77777777" w:rsidR="00201A46" w:rsidRPr="00557D56" w:rsidRDefault="00201A46" w:rsidP="00201A46">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0C33CB38" w14:textId="77777777" w:rsidR="00201A46" w:rsidRDefault="00201A46" w:rsidP="00201A46">
      <w:pPr>
        <w:jc w:val="right"/>
        <w:rPr>
          <w:rFonts w:ascii="Times New Roman" w:hAnsi="Times New Roman"/>
          <w:b w:val="0"/>
          <w:sz w:val="28"/>
          <w:szCs w:val="28"/>
        </w:rPr>
      </w:pPr>
      <w:r w:rsidRPr="00557D56">
        <w:rPr>
          <w:rFonts w:ascii="Times New Roman" w:hAnsi="Times New Roman"/>
          <w:b w:val="0"/>
          <w:sz w:val="28"/>
          <w:szCs w:val="28"/>
        </w:rPr>
        <w:t>администрации города</w:t>
      </w:r>
    </w:p>
    <w:p w14:paraId="3A07CE81" w14:textId="1AE26916" w:rsidR="00201A46" w:rsidRDefault="00201A46" w:rsidP="00201A46">
      <w:pPr>
        <w:jc w:val="right"/>
        <w:rPr>
          <w:rFonts w:ascii="Times New Roman" w:hAnsi="Times New Roman"/>
          <w:b w:val="0"/>
          <w:sz w:val="28"/>
          <w:szCs w:val="28"/>
        </w:rPr>
      </w:pPr>
      <w:r w:rsidRPr="00557D56">
        <w:rPr>
          <w:rFonts w:ascii="Times New Roman" w:hAnsi="Times New Roman"/>
          <w:b w:val="0"/>
          <w:sz w:val="28"/>
          <w:szCs w:val="28"/>
        </w:rPr>
        <w:t xml:space="preserve">           </w:t>
      </w:r>
      <w:r w:rsidR="000C05B6" w:rsidRPr="000C05B6">
        <w:rPr>
          <w:rFonts w:ascii="Times New Roman" w:hAnsi="Times New Roman"/>
          <w:b w:val="0"/>
          <w:sz w:val="28"/>
          <w:szCs w:val="28"/>
        </w:rPr>
        <w:t>от 31.01.2025 № 88-п</w:t>
      </w:r>
    </w:p>
    <w:p w14:paraId="5889F651" w14:textId="77777777" w:rsidR="00201A46" w:rsidRDefault="00201A46" w:rsidP="00201A46">
      <w:pPr>
        <w:jc w:val="right"/>
        <w:rPr>
          <w:rFonts w:ascii="Times New Roman" w:hAnsi="Times New Roman"/>
          <w:b w:val="0"/>
          <w:sz w:val="28"/>
          <w:szCs w:val="28"/>
        </w:rPr>
      </w:pPr>
    </w:p>
    <w:p w14:paraId="3FBB57E5" w14:textId="77777777" w:rsidR="00201A46" w:rsidRDefault="00201A46" w:rsidP="00201A46">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5</w:t>
      </w:r>
    </w:p>
    <w:p w14:paraId="1127B733" w14:textId="77777777" w:rsidR="00201A46" w:rsidRDefault="00201A46" w:rsidP="00201A46">
      <w:pPr>
        <w:jc w:val="center"/>
        <w:rPr>
          <w:rFonts w:ascii="Times New Roman" w:hAnsi="Times New Roman"/>
          <w:b w:val="0"/>
          <w:bCs/>
          <w:sz w:val="28"/>
          <w:szCs w:val="28"/>
        </w:rPr>
      </w:pPr>
    </w:p>
    <w:p w14:paraId="3BABCC2F" w14:textId="77777777" w:rsidR="00201A46" w:rsidRDefault="00201A46" w:rsidP="00201A46">
      <w:pPr>
        <w:jc w:val="center"/>
        <w:rPr>
          <w:rFonts w:ascii="Times New Roman" w:hAnsi="Times New Roman"/>
          <w:b w:val="0"/>
          <w:bCs/>
          <w:sz w:val="28"/>
          <w:szCs w:val="28"/>
        </w:rPr>
      </w:pPr>
      <w:r w:rsidRPr="00F74CF4">
        <w:rPr>
          <w:rFonts w:ascii="Times New Roman" w:hAnsi="Times New Roman"/>
          <w:b w:val="0"/>
          <w:bCs/>
          <w:sz w:val="28"/>
          <w:szCs w:val="28"/>
        </w:rPr>
        <w:t>Структура муниципальной программы</w:t>
      </w:r>
    </w:p>
    <w:p w14:paraId="6150B9FC" w14:textId="77777777" w:rsidR="00201A46" w:rsidRDefault="00201A46" w:rsidP="00201A46">
      <w:pPr>
        <w:tabs>
          <w:tab w:val="left" w:pos="6789"/>
          <w:tab w:val="left" w:pos="9126"/>
        </w:tabs>
        <w:rPr>
          <w:rFonts w:ascii="Times New Roman" w:hAnsi="Times New Roman"/>
          <w:sz w:val="28"/>
          <w:szCs w:val="28"/>
        </w:rPr>
      </w:pPr>
      <w:r>
        <w:rPr>
          <w:rFonts w:ascii="Times New Roman" w:hAnsi="Times New Roman"/>
          <w:sz w:val="28"/>
          <w:szCs w:val="28"/>
        </w:rPr>
        <w:tab/>
      </w:r>
    </w:p>
    <w:tbl>
      <w:tblPr>
        <w:tblW w:w="14737" w:type="dxa"/>
        <w:tblLayout w:type="fixed"/>
        <w:tblLook w:val="01E0" w:firstRow="1" w:lastRow="1" w:firstColumn="1" w:lastColumn="1" w:noHBand="0" w:noVBand="0"/>
      </w:tblPr>
      <w:tblGrid>
        <w:gridCol w:w="704"/>
        <w:gridCol w:w="5245"/>
        <w:gridCol w:w="1984"/>
        <w:gridCol w:w="4253"/>
        <w:gridCol w:w="2551"/>
      </w:tblGrid>
      <w:tr w:rsidR="00201A46" w:rsidRPr="00F74CF4" w14:paraId="78E40280" w14:textId="77777777" w:rsidTr="00A03909">
        <w:trPr>
          <w:trHeight w:val="491"/>
        </w:trPr>
        <w:tc>
          <w:tcPr>
            <w:tcW w:w="704" w:type="dxa"/>
            <w:tcBorders>
              <w:top w:val="single" w:sz="4" w:space="0" w:color="000000"/>
              <w:left w:val="single" w:sz="4" w:space="0" w:color="000000"/>
              <w:bottom w:val="single" w:sz="4" w:space="0" w:color="000000"/>
              <w:right w:val="single" w:sz="4" w:space="0" w:color="000000"/>
            </w:tcBorders>
            <w:vAlign w:val="center"/>
          </w:tcPr>
          <w:p w14:paraId="70FBEC75"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 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0BAB44A3"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Задачи структурного элемента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4474C5B4"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Краткое описание ожидаемых эффектов от реализации задачи структурного элемента</w:t>
            </w:r>
          </w:p>
        </w:tc>
        <w:tc>
          <w:tcPr>
            <w:tcW w:w="2551" w:type="dxa"/>
            <w:tcBorders>
              <w:top w:val="single" w:sz="4" w:space="0" w:color="000000"/>
              <w:left w:val="single" w:sz="4" w:space="0" w:color="000000"/>
              <w:bottom w:val="single" w:sz="4" w:space="0" w:color="000000"/>
              <w:right w:val="single" w:sz="4" w:space="0" w:color="000000"/>
            </w:tcBorders>
            <w:vAlign w:val="center"/>
          </w:tcPr>
          <w:p w14:paraId="4ED175D6" w14:textId="77777777" w:rsidR="00201A46" w:rsidRPr="00F74CF4" w:rsidRDefault="00201A46" w:rsidP="00A03909">
            <w:pPr>
              <w:jc w:val="center"/>
              <w:rPr>
                <w:b w:val="0"/>
                <w:bCs/>
                <w:sz w:val="18"/>
                <w:szCs w:val="18"/>
              </w:rPr>
            </w:pPr>
            <w:r w:rsidRPr="00F74CF4">
              <w:rPr>
                <w:rFonts w:ascii="Times New Roman" w:hAnsi="Times New Roman"/>
                <w:b w:val="0"/>
                <w:bCs/>
                <w:sz w:val="18"/>
                <w:szCs w:val="18"/>
              </w:rPr>
              <w:t>Связь</w:t>
            </w:r>
          </w:p>
          <w:p w14:paraId="54A27EB7"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с показателями</w:t>
            </w:r>
          </w:p>
        </w:tc>
      </w:tr>
      <w:tr w:rsidR="00201A46" w:rsidRPr="00F74CF4" w14:paraId="6A41681E" w14:textId="77777777" w:rsidTr="00A03909">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5E40E867"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7B2093A7"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BCD5E83"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00AF9059"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4</w:t>
            </w:r>
          </w:p>
        </w:tc>
      </w:tr>
      <w:tr w:rsidR="00201A46" w:rsidRPr="00F74CF4" w14:paraId="28E25796"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A44332B" w14:textId="77777777" w:rsidR="00201A46" w:rsidRPr="00F74CF4" w:rsidRDefault="00201A46" w:rsidP="00A03909">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1</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56BEFFB" w14:textId="77777777" w:rsidR="00201A46" w:rsidRPr="00BF25DD" w:rsidRDefault="00201A46" w:rsidP="00A03909">
            <w:pPr>
              <w:shd w:val="clear" w:color="FFFFFF" w:themeColor="background1" w:fill="FFFFFF" w:themeFill="background1"/>
              <w:jc w:val="center"/>
              <w:rPr>
                <w:rFonts w:ascii="Times New Roman" w:hAnsi="Times New Roman"/>
                <w:bCs/>
                <w:sz w:val="18"/>
                <w:szCs w:val="18"/>
              </w:rPr>
            </w:pPr>
            <w:r w:rsidRPr="00BF25DD">
              <w:rPr>
                <w:rFonts w:ascii="Times New Roman" w:hAnsi="Times New Roman"/>
                <w:bCs/>
                <w:sz w:val="18"/>
                <w:szCs w:val="18"/>
              </w:rPr>
              <w:t>Направление (подпрограммы</w:t>
            </w:r>
            <w:r w:rsidRPr="00BF25DD">
              <w:rPr>
                <w:rFonts w:ascii="Times New Roman" w:hAnsi="Times New Roman"/>
                <w:bCs/>
                <w:sz w:val="18"/>
                <w:szCs w:val="18"/>
                <w:shd w:val="clear" w:color="auto" w:fill="FFFFFF" w:themeFill="background1"/>
              </w:rPr>
              <w:t>) 1.«Дошкольное, общее и дополнительное образование детей»</w:t>
            </w:r>
          </w:p>
        </w:tc>
      </w:tr>
      <w:tr w:rsidR="00201A46" w:rsidRPr="00D77484" w14:paraId="10536D63"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E46E272" w14:textId="544D4364" w:rsidR="00201A46" w:rsidRPr="00D77484" w:rsidRDefault="00201A46" w:rsidP="00A03909">
            <w:pPr>
              <w:jc w:val="center"/>
              <w:rPr>
                <w:rFonts w:ascii="Times New Roman" w:hAnsi="Times New Roman"/>
                <w:bCs/>
                <w:color w:val="FF0000"/>
                <w:sz w:val="18"/>
                <w:szCs w:val="18"/>
              </w:rPr>
            </w:pPr>
            <w:r w:rsidRPr="00D77484">
              <w:rPr>
                <w:rFonts w:ascii="Times New Roman" w:hAnsi="Times New Roman"/>
                <w:bCs/>
                <w:sz w:val="18"/>
                <w:szCs w:val="18"/>
              </w:rPr>
              <w:t>1.1</w:t>
            </w:r>
            <w:r w:rsidR="00F8292C">
              <w:rPr>
                <w:rFonts w:ascii="Times New Roman" w:hAnsi="Times New Roman"/>
                <w:bCs/>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069F7CB" w14:textId="77777777" w:rsidR="00201A46" w:rsidRPr="00D77484" w:rsidRDefault="00201A46" w:rsidP="00A03909">
            <w:pPr>
              <w:jc w:val="center"/>
              <w:rPr>
                <w:rFonts w:ascii="Times New Roman" w:hAnsi="Times New Roman"/>
                <w:bCs/>
                <w:sz w:val="18"/>
                <w:szCs w:val="18"/>
              </w:rPr>
            </w:pPr>
            <w:r w:rsidRPr="00D77484">
              <w:rPr>
                <w:rFonts w:ascii="Times New Roman" w:hAnsi="Times New Roman"/>
                <w:bCs/>
                <w:sz w:val="18"/>
                <w:szCs w:val="18"/>
              </w:rPr>
              <w:t>Региональный проект «Патриотическое воспитание граждан Российской Федерации»</w:t>
            </w:r>
          </w:p>
          <w:p w14:paraId="0C54126C" w14:textId="77777777" w:rsidR="00201A46" w:rsidRPr="00D77484" w:rsidRDefault="00201A46" w:rsidP="00A03909">
            <w:pPr>
              <w:jc w:val="center"/>
              <w:rPr>
                <w:rFonts w:ascii="Times New Roman" w:hAnsi="Times New Roman"/>
                <w:bCs/>
                <w:sz w:val="18"/>
                <w:szCs w:val="18"/>
              </w:rPr>
            </w:pPr>
            <w:r w:rsidRPr="00D77484">
              <w:rPr>
                <w:rFonts w:ascii="Times New Roman" w:hAnsi="Times New Roman"/>
                <w:bCs/>
                <w:sz w:val="18"/>
                <w:szCs w:val="18"/>
              </w:rPr>
              <w:t>(</w:t>
            </w:r>
            <w:r w:rsidRPr="00D77484">
              <w:rPr>
                <w:rFonts w:ascii="Times New Roman" w:eastAsiaTheme="minorEastAsia" w:hAnsi="Times New Roman"/>
                <w:bCs/>
                <w:sz w:val="18"/>
                <w:szCs w:val="18"/>
              </w:rPr>
              <w:t xml:space="preserve">Пастухов Андрей Викторович </w:t>
            </w:r>
            <w:r w:rsidRPr="00D77484">
              <w:rPr>
                <w:rFonts w:ascii="Times New Roman" w:hAnsi="Times New Roman"/>
                <w:bCs/>
                <w:sz w:val="18"/>
                <w:szCs w:val="18"/>
              </w:rPr>
              <w:t>- куратор)</w:t>
            </w:r>
          </w:p>
        </w:tc>
      </w:tr>
      <w:tr w:rsidR="00201A46" w:rsidRPr="00D77484" w14:paraId="429A9B59"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B98329F" w14:textId="77777777" w:rsidR="00201A46" w:rsidRPr="00D77484" w:rsidRDefault="00201A46" w:rsidP="00A03909">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8DAFECA" w14:textId="77777777" w:rsidR="00201A46" w:rsidRPr="00D77484" w:rsidRDefault="00201A46" w:rsidP="00A03909">
            <w:pPr>
              <w:rPr>
                <w:rFonts w:ascii="Times New Roman" w:hAnsi="Times New Roman"/>
                <w:b w:val="0"/>
                <w:bCs/>
                <w:sz w:val="18"/>
                <w:szCs w:val="18"/>
              </w:rPr>
            </w:pPr>
            <w:r w:rsidRPr="00D77484">
              <w:rPr>
                <w:rFonts w:ascii="Times New Roman" w:hAnsi="Times New Roman"/>
                <w:b w:val="0"/>
                <w:bCs/>
                <w:color w:val="000000" w:themeColor="text1"/>
                <w:sz w:val="18"/>
                <w:szCs w:val="18"/>
              </w:rPr>
              <w:t>Ответственный за реализацию: департамент образования администрации города Нефтеюганска (далее –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46D5D22" w14:textId="77777777" w:rsidR="00201A46" w:rsidRPr="00D77484" w:rsidRDefault="00201A46" w:rsidP="00A03909">
            <w:pPr>
              <w:jc w:val="center"/>
              <w:rPr>
                <w:b w:val="0"/>
                <w:bCs/>
                <w:sz w:val="18"/>
                <w:szCs w:val="18"/>
              </w:rPr>
            </w:pPr>
            <w:r w:rsidRPr="00D77484">
              <w:rPr>
                <w:rFonts w:ascii="Times New Roman" w:hAnsi="Times New Roman"/>
                <w:b w:val="0"/>
                <w:bCs/>
                <w:sz w:val="18"/>
                <w:szCs w:val="18"/>
              </w:rPr>
              <w:t>Срок реализации: 2021-2024</w:t>
            </w:r>
          </w:p>
        </w:tc>
      </w:tr>
      <w:tr w:rsidR="00201A46" w:rsidRPr="00D77484" w14:paraId="5C091E63"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466F70" w14:textId="331F2441" w:rsidR="00201A46" w:rsidRPr="00D77484" w:rsidRDefault="00201A46" w:rsidP="00A03909">
            <w:pPr>
              <w:jc w:val="center"/>
              <w:rPr>
                <w:rFonts w:ascii="Times New Roman" w:hAnsi="Times New Roman"/>
                <w:b w:val="0"/>
                <w:bCs/>
                <w:sz w:val="18"/>
                <w:szCs w:val="18"/>
              </w:rPr>
            </w:pPr>
            <w:r w:rsidRPr="00D77484">
              <w:rPr>
                <w:rFonts w:ascii="Times New Roman" w:hAnsi="Times New Roman"/>
                <w:b w:val="0"/>
                <w:bCs/>
                <w:sz w:val="18"/>
                <w:szCs w:val="18"/>
              </w:rPr>
              <w:t>1.1.1</w:t>
            </w:r>
            <w:r w:rsidR="00F8292C">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2DE7D0" w14:textId="77777777" w:rsidR="00201A46" w:rsidRPr="00D77484" w:rsidRDefault="00201A46" w:rsidP="00A03909">
            <w:pPr>
              <w:rPr>
                <w:rFonts w:ascii="Times New Roman" w:hAnsi="Times New Roman"/>
                <w:b w:val="0"/>
                <w:bCs/>
                <w:sz w:val="18"/>
                <w:szCs w:val="18"/>
              </w:rPr>
            </w:pPr>
            <w:r w:rsidRPr="00D77484">
              <w:rPr>
                <w:rFonts w:ascii="Times New Roman" w:hAnsi="Times New Roman"/>
                <w:b w:val="0"/>
                <w:bCs/>
                <w:sz w:val="18"/>
                <w:szCs w:val="18"/>
              </w:rPr>
              <w:t>Обеспечение функционирования системы патриотического воспитания граждан Российской Федерации</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230562" w14:textId="77777777" w:rsidR="00201A46" w:rsidRPr="00D77484" w:rsidRDefault="00201A46" w:rsidP="00A03909">
            <w:pPr>
              <w:jc w:val="both"/>
              <w:rPr>
                <w:rFonts w:ascii="Times New Roman" w:hAnsi="Times New Roman"/>
                <w:b w:val="0"/>
                <w:bCs/>
                <w:sz w:val="18"/>
                <w:szCs w:val="18"/>
              </w:rPr>
            </w:pPr>
            <w:r w:rsidRPr="00D77484">
              <w:rPr>
                <w:rFonts w:ascii="Times New Roman" w:hAnsi="Times New Roman"/>
                <w:b w:val="0"/>
                <w:bCs/>
                <w:color w:val="000000" w:themeColor="text1"/>
                <w:sz w:val="18"/>
                <w:szCs w:val="18"/>
              </w:rPr>
              <w:t>О</w:t>
            </w:r>
            <w:r w:rsidRPr="00D77484">
              <w:rPr>
                <w:rFonts w:ascii="Times New Roman" w:hAnsi="Times New Roman"/>
                <w:b w:val="0"/>
                <w:bCs/>
                <w:sz w:val="18"/>
                <w:szCs w:val="18"/>
              </w:rPr>
              <w:t xml:space="preserve">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Внедрение рабочих программ воспитания обучающихся на основе разработанной </w:t>
            </w:r>
            <w:proofErr w:type="spellStart"/>
            <w:r w:rsidRPr="00D77484">
              <w:rPr>
                <w:rFonts w:ascii="Times New Roman" w:hAnsi="Times New Roman"/>
                <w:b w:val="0"/>
                <w:bCs/>
                <w:sz w:val="18"/>
                <w:szCs w:val="18"/>
              </w:rPr>
              <w:t>Минпросвещения</w:t>
            </w:r>
            <w:proofErr w:type="spellEnd"/>
            <w:r w:rsidRPr="00D77484">
              <w:rPr>
                <w:rFonts w:ascii="Times New Roman" w:hAnsi="Times New Roman"/>
                <w:b w:val="0"/>
                <w:bCs/>
                <w:sz w:val="18"/>
                <w:szCs w:val="18"/>
              </w:rPr>
              <w:t xml:space="preserve"> России примерной программы воспитания.</w:t>
            </w:r>
          </w:p>
          <w:p w14:paraId="57924CE1" w14:textId="77777777" w:rsidR="00201A46" w:rsidRPr="00D77484" w:rsidRDefault="00201A46" w:rsidP="00A03909">
            <w:pPr>
              <w:jc w:val="both"/>
              <w:rPr>
                <w:rFonts w:ascii="Times New Roman" w:hAnsi="Times New Roman"/>
                <w:b w:val="0"/>
                <w:bCs/>
                <w:sz w:val="18"/>
                <w:szCs w:val="18"/>
              </w:rPr>
            </w:pPr>
            <w:r w:rsidRPr="00D77484">
              <w:rPr>
                <w:rFonts w:ascii="Times New Roman" w:hAnsi="Times New Roman"/>
                <w:b w:val="0"/>
                <w:bCs/>
                <w:sz w:val="18"/>
                <w:szCs w:val="18"/>
              </w:rPr>
              <w:t xml:space="preserve">Создание условии для развития системы </w:t>
            </w:r>
            <w:proofErr w:type="spellStart"/>
            <w:r w:rsidRPr="00D77484">
              <w:rPr>
                <w:rFonts w:ascii="Times New Roman" w:hAnsi="Times New Roman"/>
                <w:b w:val="0"/>
                <w:bCs/>
                <w:sz w:val="18"/>
                <w:szCs w:val="18"/>
              </w:rPr>
              <w:t>межпоколенческого</w:t>
            </w:r>
            <w:proofErr w:type="spellEnd"/>
            <w:r w:rsidRPr="00D77484">
              <w:rPr>
                <w:rFonts w:ascii="Times New Roman" w:hAnsi="Times New Roman"/>
                <w:b w:val="0"/>
                <w:bCs/>
                <w:sz w:val="18"/>
                <w:szCs w:val="1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9C2A22" w14:textId="77777777" w:rsidR="00201A46" w:rsidRPr="00D77484" w:rsidRDefault="00201A46" w:rsidP="00A03909">
            <w:pPr>
              <w:jc w:val="both"/>
              <w:rPr>
                <w:rFonts w:ascii="Times New Roman" w:hAnsi="Times New Roman"/>
                <w:b w:val="0"/>
                <w:bCs/>
                <w:sz w:val="18"/>
                <w:szCs w:val="18"/>
              </w:rPr>
            </w:pPr>
            <w:r w:rsidRPr="00D7748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tc>
      </w:tr>
      <w:tr w:rsidR="00201A46" w:rsidRPr="00D77484" w14:paraId="25A2D167"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DF931B" w14:textId="77777777" w:rsidR="00201A46" w:rsidRPr="00D77484" w:rsidRDefault="00201A46" w:rsidP="00A03909">
            <w:pPr>
              <w:jc w:val="center"/>
              <w:rPr>
                <w:rFonts w:ascii="Times New Roman" w:hAnsi="Times New Roman"/>
                <w:bCs/>
                <w:sz w:val="18"/>
                <w:szCs w:val="18"/>
              </w:rPr>
            </w:pPr>
            <w:r w:rsidRPr="00D77484">
              <w:rPr>
                <w:rFonts w:ascii="Times New Roman" w:hAnsi="Times New Roman"/>
                <w:bCs/>
                <w:sz w:val="18"/>
                <w:szCs w:val="18"/>
              </w:rPr>
              <w:t>1.2.</w:t>
            </w:r>
          </w:p>
        </w:tc>
        <w:tc>
          <w:tcPr>
            <w:tcW w:w="1403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1B5629" w14:textId="77777777" w:rsidR="00201A46" w:rsidRPr="00D77484" w:rsidRDefault="00201A46" w:rsidP="00A03909">
            <w:pPr>
              <w:jc w:val="center"/>
              <w:rPr>
                <w:rFonts w:ascii="Times New Roman" w:hAnsi="Times New Roman"/>
                <w:bCs/>
                <w:sz w:val="18"/>
                <w:szCs w:val="18"/>
              </w:rPr>
            </w:pPr>
            <w:r w:rsidRPr="00D77484">
              <w:rPr>
                <w:rFonts w:ascii="Times New Roman" w:hAnsi="Times New Roman"/>
                <w:bCs/>
                <w:sz w:val="18"/>
                <w:szCs w:val="18"/>
              </w:rPr>
              <w:t>Региональный проект «Педагоги и наставники»</w:t>
            </w:r>
          </w:p>
          <w:p w14:paraId="63C55D8D" w14:textId="77777777" w:rsidR="00201A46" w:rsidRPr="00D77484" w:rsidRDefault="00201A46" w:rsidP="00A03909">
            <w:pPr>
              <w:jc w:val="center"/>
              <w:rPr>
                <w:rFonts w:ascii="Times New Roman" w:hAnsi="Times New Roman"/>
                <w:b w:val="0"/>
                <w:bCs/>
                <w:sz w:val="18"/>
                <w:szCs w:val="18"/>
              </w:rPr>
            </w:pPr>
            <w:r w:rsidRPr="00D77484">
              <w:rPr>
                <w:rFonts w:ascii="Times New Roman" w:hAnsi="Times New Roman"/>
                <w:bCs/>
                <w:sz w:val="18"/>
                <w:szCs w:val="18"/>
              </w:rPr>
              <w:t>(</w:t>
            </w:r>
            <w:r w:rsidRPr="00D77484">
              <w:rPr>
                <w:rFonts w:ascii="Times New Roman" w:eastAsiaTheme="minorEastAsia" w:hAnsi="Times New Roman"/>
                <w:bCs/>
                <w:sz w:val="18"/>
                <w:szCs w:val="18"/>
              </w:rPr>
              <w:t xml:space="preserve">Пастухов Андрей Викторович </w:t>
            </w:r>
            <w:r w:rsidRPr="00D77484">
              <w:rPr>
                <w:rFonts w:ascii="Times New Roman" w:hAnsi="Times New Roman"/>
                <w:bCs/>
                <w:sz w:val="18"/>
                <w:szCs w:val="18"/>
              </w:rPr>
              <w:t>- куратор)</w:t>
            </w:r>
          </w:p>
        </w:tc>
      </w:tr>
      <w:tr w:rsidR="00201A46" w:rsidRPr="00D77484" w14:paraId="7CF16F4F"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481476" w14:textId="77777777" w:rsidR="00201A46" w:rsidRPr="00D77484" w:rsidRDefault="00201A46" w:rsidP="00A03909">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45EDF9" w14:textId="77777777" w:rsidR="00201A46" w:rsidRPr="00D77484" w:rsidRDefault="00201A46" w:rsidP="00A03909">
            <w:pPr>
              <w:jc w:val="both"/>
              <w:rPr>
                <w:rFonts w:ascii="Times New Roman" w:hAnsi="Times New Roman"/>
                <w:b w:val="0"/>
                <w:bCs/>
                <w:sz w:val="18"/>
                <w:szCs w:val="18"/>
              </w:rPr>
            </w:pPr>
            <w:r w:rsidRPr="00D77484">
              <w:rPr>
                <w:rFonts w:ascii="Times New Roman" w:hAnsi="Times New Roman"/>
                <w:b w:val="0"/>
                <w:bCs/>
                <w:color w:val="000000" w:themeColor="text1"/>
                <w:sz w:val="18"/>
                <w:szCs w:val="18"/>
              </w:rPr>
              <w:t>Ответственный за реализацию: департамент образования администрации города Нефтеюганска (далее – ДО)</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C75414" w14:textId="77777777" w:rsidR="00201A46" w:rsidRPr="00D77484" w:rsidRDefault="00201A46" w:rsidP="00A03909">
            <w:pPr>
              <w:jc w:val="center"/>
              <w:rPr>
                <w:rFonts w:ascii="Times New Roman" w:hAnsi="Times New Roman"/>
                <w:b w:val="0"/>
                <w:bCs/>
                <w:sz w:val="18"/>
                <w:szCs w:val="18"/>
              </w:rPr>
            </w:pPr>
            <w:r w:rsidRPr="00D77484">
              <w:rPr>
                <w:rFonts w:ascii="Times New Roman" w:hAnsi="Times New Roman"/>
                <w:b w:val="0"/>
                <w:bCs/>
                <w:sz w:val="18"/>
                <w:szCs w:val="18"/>
              </w:rPr>
              <w:t>Срок реализации: 2025-2030</w:t>
            </w:r>
          </w:p>
        </w:tc>
      </w:tr>
      <w:tr w:rsidR="00201A46" w:rsidRPr="00D87309" w14:paraId="6A574BA2"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48270E" w14:textId="77777777" w:rsidR="00201A46" w:rsidRPr="00D77484" w:rsidRDefault="00201A46" w:rsidP="00A03909">
            <w:pPr>
              <w:jc w:val="center"/>
              <w:rPr>
                <w:rFonts w:ascii="Times New Roman" w:hAnsi="Times New Roman"/>
                <w:b w:val="0"/>
                <w:bCs/>
                <w:sz w:val="18"/>
                <w:szCs w:val="18"/>
              </w:rPr>
            </w:pPr>
            <w:r w:rsidRPr="00D77484">
              <w:rPr>
                <w:rFonts w:ascii="Times New Roman" w:hAnsi="Times New Roman"/>
                <w:b w:val="0"/>
                <w:bCs/>
                <w:sz w:val="18"/>
                <w:szCs w:val="18"/>
              </w:rPr>
              <w:t>1.2.1.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0F1994" w14:textId="77777777" w:rsidR="00201A46" w:rsidRPr="00D77484" w:rsidRDefault="00201A46" w:rsidP="00A03909">
            <w:pPr>
              <w:rPr>
                <w:rFonts w:ascii="Times New Roman CYR" w:hAnsi="Times New Roman CYR" w:cs="Times New Roman CYR"/>
                <w:b w:val="0"/>
                <w:sz w:val="18"/>
                <w:szCs w:val="18"/>
              </w:rPr>
            </w:pPr>
            <w:r w:rsidRPr="00D77484">
              <w:rPr>
                <w:rFonts w:ascii="Times New Roman CYR" w:hAnsi="Times New Roman CYR" w:cs="Times New Roman CYR"/>
                <w:b w:val="0"/>
                <w:sz w:val="18"/>
                <w:szCs w:val="18"/>
              </w:rPr>
              <w:t>До конца 2030 года снижен кадровый дефицит учителей в общеобразовательных организациях</w:t>
            </w:r>
          </w:p>
          <w:p w14:paraId="7A552644" w14:textId="77777777" w:rsidR="00201A46" w:rsidRPr="00D77484" w:rsidRDefault="00201A46" w:rsidP="00A03909">
            <w:pPr>
              <w:rPr>
                <w:rFonts w:ascii="Times New Roman" w:hAnsi="Times New Roman"/>
                <w:b w:val="0"/>
                <w:bCs/>
                <w:sz w:val="18"/>
                <w:szCs w:val="18"/>
              </w:rPr>
            </w:pPr>
            <w:r w:rsidRPr="00D77484">
              <w:rPr>
                <w:rFonts w:ascii="Times New Roman" w:hAnsi="Times New Roman"/>
                <w:b w:val="0"/>
                <w:bCs/>
                <w:sz w:val="18"/>
                <w:szCs w:val="18"/>
              </w:rPr>
              <w:t>Внедрение системы моральных и материальных стимулов поддержки педагогических работников, направленных на стимулирование и повышение качества подготовки педагогических кадров, ежегодно</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A074C" w14:textId="77777777" w:rsidR="00201A46" w:rsidRPr="00D77484" w:rsidRDefault="00201A46" w:rsidP="00A03909">
            <w:pPr>
              <w:jc w:val="both"/>
              <w:rPr>
                <w:rFonts w:ascii="Times New Roman" w:hAnsi="Times New Roman"/>
                <w:b w:val="0"/>
                <w:sz w:val="18"/>
                <w:szCs w:val="18"/>
              </w:rPr>
            </w:pPr>
            <w:r w:rsidRPr="00D77484">
              <w:rPr>
                <w:rFonts w:ascii="Times New Roman" w:hAnsi="Times New Roman"/>
                <w:b w:val="0"/>
                <w:sz w:val="18"/>
                <w:szCs w:val="18"/>
              </w:rPr>
              <w:t>Обеспечение выплаты денежного вознаграждения за классное руководство.</w:t>
            </w:r>
          </w:p>
          <w:p w14:paraId="28E6CD8C" w14:textId="77777777" w:rsidR="00201A46" w:rsidRPr="00D77484" w:rsidRDefault="00201A46" w:rsidP="00A03909">
            <w:pPr>
              <w:jc w:val="both"/>
              <w:rPr>
                <w:rFonts w:ascii="Times New Roman" w:hAnsi="Times New Roman"/>
                <w:b w:val="0"/>
                <w:sz w:val="18"/>
                <w:szCs w:val="18"/>
              </w:rPr>
            </w:pPr>
            <w:r w:rsidRPr="00D77484">
              <w:rPr>
                <w:rFonts w:ascii="Times New Roman" w:hAnsi="Times New Roman"/>
                <w:b w:val="0"/>
                <w:sz w:val="18"/>
                <w:szCs w:val="18"/>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Ханты-Мансийского автономного округа – Югры, а также проведение мероприятий по повышению квалификации указанных специалистов.</w:t>
            </w:r>
          </w:p>
          <w:p w14:paraId="1CBBC6B8" w14:textId="77777777" w:rsidR="00201A46" w:rsidRDefault="00201A46" w:rsidP="00A03909">
            <w:pPr>
              <w:jc w:val="both"/>
              <w:rPr>
                <w:rFonts w:ascii="Times New Roman" w:hAnsi="Times New Roman"/>
                <w:b w:val="0"/>
                <w:sz w:val="18"/>
                <w:szCs w:val="18"/>
              </w:rPr>
            </w:pPr>
            <w:r w:rsidRPr="00D77484">
              <w:rPr>
                <w:rFonts w:ascii="Times New Roman" w:hAnsi="Times New Roman"/>
                <w:b w:val="0"/>
                <w:sz w:val="18"/>
                <w:szCs w:val="18"/>
              </w:rPr>
              <w:t>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w:t>
            </w:r>
          </w:p>
          <w:p w14:paraId="39682CA8" w14:textId="34903E88" w:rsidR="00201A46" w:rsidRPr="00D77484" w:rsidRDefault="00201A46" w:rsidP="00A03909">
            <w:pPr>
              <w:jc w:val="both"/>
              <w:rPr>
                <w:rFonts w:ascii="Times New Roman" w:hAnsi="Times New Roman"/>
                <w:b w:val="0"/>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85F6BB" w14:textId="5115D188" w:rsidR="00201A46" w:rsidRPr="00026D46" w:rsidRDefault="00201A46" w:rsidP="00A03909">
            <w:pPr>
              <w:jc w:val="both"/>
              <w:rPr>
                <w:rFonts w:ascii="Times New Roman" w:hAnsi="Times New Roman"/>
                <w:b w:val="0"/>
                <w:bCs/>
                <w:sz w:val="18"/>
                <w:szCs w:val="18"/>
              </w:rPr>
            </w:pPr>
            <w:r w:rsidRPr="00026D46">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595558" w:rsidRPr="00026D46">
              <w:rPr>
                <w:rFonts w:ascii="Times New Roman" w:hAnsi="Times New Roman"/>
                <w:b w:val="0"/>
                <w:sz w:val="18"/>
                <w:szCs w:val="18"/>
              </w:rPr>
              <w:t xml:space="preserve"> уровень образования</w:t>
            </w:r>
          </w:p>
        </w:tc>
      </w:tr>
      <w:tr w:rsidR="00201A46" w:rsidRPr="00F74CF4" w14:paraId="75F7E6FF" w14:textId="77777777" w:rsidTr="00A03909">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31FD6EAD"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628BC11B"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67C15FB"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01640A9D" w14:textId="77777777" w:rsidR="00201A46" w:rsidRPr="00F74CF4" w:rsidRDefault="00201A46" w:rsidP="00A03909">
            <w:pPr>
              <w:jc w:val="center"/>
              <w:rPr>
                <w:rFonts w:ascii="Times New Roman" w:hAnsi="Times New Roman"/>
                <w:b w:val="0"/>
                <w:bCs/>
                <w:sz w:val="18"/>
                <w:szCs w:val="18"/>
              </w:rPr>
            </w:pPr>
            <w:r w:rsidRPr="00F74CF4">
              <w:rPr>
                <w:rFonts w:ascii="Times New Roman" w:hAnsi="Times New Roman"/>
                <w:b w:val="0"/>
                <w:bCs/>
                <w:sz w:val="18"/>
                <w:szCs w:val="18"/>
              </w:rPr>
              <w:t>4</w:t>
            </w:r>
          </w:p>
        </w:tc>
      </w:tr>
      <w:tr w:rsidR="00201A46" w:rsidRPr="00E657CD" w14:paraId="39998578"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265CD28" w14:textId="77777777" w:rsidR="00201A46" w:rsidRPr="00E657CD" w:rsidRDefault="00201A46" w:rsidP="00A03909">
            <w:pPr>
              <w:jc w:val="center"/>
              <w:rPr>
                <w:rFonts w:ascii="Times New Roman" w:hAnsi="Times New Roman"/>
                <w:bCs/>
                <w:sz w:val="18"/>
                <w:szCs w:val="18"/>
              </w:rPr>
            </w:pPr>
            <w:r w:rsidRPr="00E657CD">
              <w:rPr>
                <w:rFonts w:ascii="Times New Roman" w:hAnsi="Times New Roman"/>
                <w:bCs/>
                <w:sz w:val="18"/>
                <w:szCs w:val="18"/>
              </w:rPr>
              <w:t>1.3.</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67C5AF6" w14:textId="77777777" w:rsidR="00201A46" w:rsidRPr="00E657CD" w:rsidRDefault="00201A46" w:rsidP="00A03909">
            <w:pPr>
              <w:jc w:val="center"/>
              <w:rPr>
                <w:rFonts w:ascii="Times New Roman" w:hAnsi="Times New Roman"/>
                <w:bCs/>
                <w:sz w:val="18"/>
                <w:szCs w:val="18"/>
              </w:rPr>
            </w:pPr>
            <w:r w:rsidRPr="00E657CD">
              <w:rPr>
                <w:rFonts w:ascii="Times New Roman" w:hAnsi="Times New Roman"/>
                <w:bCs/>
                <w:sz w:val="18"/>
                <w:szCs w:val="18"/>
              </w:rPr>
              <w:t>Региональный проект «</w:t>
            </w:r>
            <w:r w:rsidRPr="00E657CD">
              <w:rPr>
                <w:rFonts w:ascii="Times New Roman" w:hAnsi="Times New Roman" w:hint="eastAsia"/>
                <w:bCs/>
                <w:sz w:val="18"/>
                <w:szCs w:val="18"/>
              </w:rPr>
              <w:t>Укрепление</w:t>
            </w:r>
            <w:r w:rsidRPr="00E657CD">
              <w:rPr>
                <w:rFonts w:ascii="Times New Roman" w:hAnsi="Times New Roman"/>
                <w:bCs/>
                <w:sz w:val="18"/>
                <w:szCs w:val="18"/>
              </w:rPr>
              <w:t xml:space="preserve"> </w:t>
            </w:r>
            <w:r w:rsidRPr="00E657CD">
              <w:rPr>
                <w:rFonts w:ascii="Times New Roman" w:hAnsi="Times New Roman" w:hint="eastAsia"/>
                <w:bCs/>
                <w:sz w:val="18"/>
                <w:szCs w:val="18"/>
              </w:rPr>
              <w:t>материально</w:t>
            </w:r>
            <w:r w:rsidRPr="00E657CD">
              <w:rPr>
                <w:rFonts w:ascii="Times New Roman" w:hAnsi="Times New Roman"/>
                <w:bCs/>
                <w:sz w:val="18"/>
                <w:szCs w:val="18"/>
              </w:rPr>
              <w:t>-</w:t>
            </w:r>
            <w:r w:rsidRPr="00E657CD">
              <w:rPr>
                <w:rFonts w:ascii="Times New Roman" w:hAnsi="Times New Roman" w:hint="eastAsia"/>
                <w:bCs/>
                <w:sz w:val="18"/>
                <w:szCs w:val="18"/>
              </w:rPr>
              <w:t>технической</w:t>
            </w:r>
            <w:r w:rsidRPr="00E657CD">
              <w:rPr>
                <w:rFonts w:ascii="Times New Roman" w:hAnsi="Times New Roman"/>
                <w:bCs/>
                <w:sz w:val="18"/>
                <w:szCs w:val="18"/>
              </w:rPr>
              <w:t xml:space="preserve"> </w:t>
            </w:r>
            <w:r w:rsidRPr="00E657CD">
              <w:rPr>
                <w:rFonts w:ascii="Times New Roman" w:hAnsi="Times New Roman" w:hint="eastAsia"/>
                <w:bCs/>
                <w:sz w:val="18"/>
                <w:szCs w:val="18"/>
              </w:rPr>
              <w:t>базы</w:t>
            </w:r>
            <w:r w:rsidRPr="00E657CD">
              <w:rPr>
                <w:rFonts w:ascii="Times New Roman" w:hAnsi="Times New Roman"/>
                <w:bCs/>
                <w:sz w:val="18"/>
                <w:szCs w:val="18"/>
              </w:rPr>
              <w:t xml:space="preserve"> </w:t>
            </w:r>
            <w:r w:rsidRPr="00E657CD">
              <w:rPr>
                <w:rFonts w:ascii="Times New Roman" w:hAnsi="Times New Roman" w:hint="eastAsia"/>
                <w:bCs/>
                <w:sz w:val="18"/>
                <w:szCs w:val="18"/>
              </w:rPr>
              <w:t>образовательных</w:t>
            </w:r>
            <w:r w:rsidRPr="00E657CD">
              <w:rPr>
                <w:rFonts w:ascii="Times New Roman" w:hAnsi="Times New Roman"/>
                <w:bCs/>
                <w:sz w:val="18"/>
                <w:szCs w:val="18"/>
              </w:rPr>
              <w:t xml:space="preserve"> </w:t>
            </w:r>
            <w:r w:rsidRPr="00E657CD">
              <w:rPr>
                <w:rFonts w:ascii="Times New Roman" w:hAnsi="Times New Roman" w:hint="eastAsia"/>
                <w:bCs/>
                <w:sz w:val="18"/>
                <w:szCs w:val="18"/>
              </w:rPr>
              <w:t>организаций</w:t>
            </w:r>
            <w:r w:rsidRPr="00E657CD">
              <w:rPr>
                <w:rFonts w:ascii="Times New Roman" w:hAnsi="Times New Roman"/>
                <w:bCs/>
                <w:sz w:val="18"/>
                <w:szCs w:val="18"/>
              </w:rPr>
              <w:t xml:space="preserve">, </w:t>
            </w:r>
            <w:r w:rsidRPr="00E657CD">
              <w:rPr>
                <w:rFonts w:ascii="Times New Roman" w:hAnsi="Times New Roman" w:hint="eastAsia"/>
                <w:bCs/>
                <w:sz w:val="18"/>
                <w:szCs w:val="18"/>
              </w:rPr>
              <w:t>организаций</w:t>
            </w:r>
            <w:r w:rsidRPr="00E657CD">
              <w:rPr>
                <w:rFonts w:ascii="Times New Roman" w:hAnsi="Times New Roman"/>
                <w:bCs/>
                <w:sz w:val="18"/>
                <w:szCs w:val="18"/>
              </w:rPr>
              <w:t xml:space="preserve"> </w:t>
            </w:r>
            <w:r w:rsidRPr="00E657CD">
              <w:rPr>
                <w:rFonts w:ascii="Times New Roman" w:hAnsi="Times New Roman" w:hint="eastAsia"/>
                <w:bCs/>
                <w:sz w:val="18"/>
                <w:szCs w:val="18"/>
              </w:rPr>
              <w:t>для</w:t>
            </w:r>
            <w:r w:rsidRPr="00E657CD">
              <w:rPr>
                <w:rFonts w:ascii="Times New Roman" w:hAnsi="Times New Roman"/>
                <w:bCs/>
                <w:sz w:val="18"/>
                <w:szCs w:val="18"/>
              </w:rPr>
              <w:t xml:space="preserve"> </w:t>
            </w:r>
            <w:r w:rsidRPr="00E657CD">
              <w:rPr>
                <w:rFonts w:ascii="Times New Roman" w:hAnsi="Times New Roman" w:hint="eastAsia"/>
                <w:bCs/>
                <w:sz w:val="18"/>
                <w:szCs w:val="18"/>
              </w:rPr>
              <w:t>отдыха</w:t>
            </w:r>
            <w:r w:rsidRPr="00E657CD">
              <w:rPr>
                <w:rFonts w:ascii="Times New Roman" w:hAnsi="Times New Roman"/>
                <w:bCs/>
                <w:sz w:val="18"/>
                <w:szCs w:val="18"/>
              </w:rPr>
              <w:t xml:space="preserve"> </w:t>
            </w:r>
            <w:r w:rsidRPr="00E657CD">
              <w:rPr>
                <w:rFonts w:ascii="Times New Roman" w:hAnsi="Times New Roman" w:hint="eastAsia"/>
                <w:bCs/>
                <w:sz w:val="18"/>
                <w:szCs w:val="18"/>
              </w:rPr>
              <w:t>и</w:t>
            </w:r>
            <w:r w:rsidRPr="00E657CD">
              <w:rPr>
                <w:rFonts w:ascii="Times New Roman" w:hAnsi="Times New Roman"/>
                <w:bCs/>
                <w:sz w:val="18"/>
                <w:szCs w:val="18"/>
              </w:rPr>
              <w:t xml:space="preserve"> </w:t>
            </w:r>
            <w:r w:rsidRPr="00E657CD">
              <w:rPr>
                <w:rFonts w:ascii="Times New Roman" w:hAnsi="Times New Roman" w:hint="eastAsia"/>
                <w:bCs/>
                <w:sz w:val="18"/>
                <w:szCs w:val="18"/>
              </w:rPr>
              <w:t>оздоровления</w:t>
            </w:r>
            <w:r w:rsidRPr="00E657CD">
              <w:rPr>
                <w:rFonts w:ascii="Times New Roman" w:hAnsi="Times New Roman"/>
                <w:bCs/>
                <w:sz w:val="18"/>
                <w:szCs w:val="18"/>
              </w:rPr>
              <w:t xml:space="preserve"> </w:t>
            </w:r>
            <w:r w:rsidRPr="00E657CD">
              <w:rPr>
                <w:rFonts w:ascii="Times New Roman" w:hAnsi="Times New Roman" w:hint="eastAsia"/>
                <w:bCs/>
                <w:sz w:val="18"/>
                <w:szCs w:val="18"/>
              </w:rPr>
              <w:t>детей</w:t>
            </w:r>
            <w:r w:rsidRPr="00E657CD">
              <w:rPr>
                <w:rFonts w:ascii="Times New Roman" w:hAnsi="Times New Roman"/>
                <w:bCs/>
                <w:sz w:val="18"/>
                <w:szCs w:val="18"/>
              </w:rPr>
              <w:t>»</w:t>
            </w:r>
          </w:p>
          <w:p w14:paraId="7BBA6AA0" w14:textId="77777777" w:rsidR="00201A46" w:rsidRPr="00E657CD" w:rsidRDefault="00201A46" w:rsidP="00A03909">
            <w:pPr>
              <w:jc w:val="center"/>
              <w:rPr>
                <w:rFonts w:ascii="Times New Roman" w:hAnsi="Times New Roman"/>
                <w:bCs/>
                <w:sz w:val="18"/>
                <w:szCs w:val="18"/>
              </w:rPr>
            </w:pPr>
            <w:r w:rsidRPr="00E657CD">
              <w:rPr>
                <w:rFonts w:ascii="Times New Roman" w:hAnsi="Times New Roman"/>
                <w:bCs/>
                <w:sz w:val="18"/>
                <w:szCs w:val="18"/>
              </w:rPr>
              <w:t>(</w:t>
            </w:r>
            <w:r w:rsidRPr="00E657CD">
              <w:rPr>
                <w:rFonts w:ascii="Times New Roman" w:eastAsiaTheme="minorEastAsia" w:hAnsi="Times New Roman"/>
                <w:bCs/>
                <w:sz w:val="18"/>
                <w:szCs w:val="18"/>
              </w:rPr>
              <w:t xml:space="preserve">Пастухов Андрей Викторович </w:t>
            </w:r>
            <w:r w:rsidRPr="00E657CD">
              <w:rPr>
                <w:rFonts w:ascii="Times New Roman" w:hAnsi="Times New Roman"/>
                <w:bCs/>
                <w:sz w:val="18"/>
                <w:szCs w:val="18"/>
              </w:rPr>
              <w:t>- куратор)</w:t>
            </w:r>
          </w:p>
        </w:tc>
      </w:tr>
      <w:tr w:rsidR="00201A46" w:rsidRPr="00E657CD" w14:paraId="443678BA"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1A2247C" w14:textId="77777777" w:rsidR="00201A46" w:rsidRPr="00E657CD" w:rsidRDefault="00201A46" w:rsidP="00A03909">
            <w:pPr>
              <w:jc w:val="center"/>
              <w:rPr>
                <w:rFonts w:ascii="Times New Roman" w:hAnsi="Times New Roman"/>
                <w:b w:val="0"/>
                <w:bCs/>
                <w:sz w:val="18"/>
                <w:szCs w:val="18"/>
              </w:rPr>
            </w:pPr>
          </w:p>
          <w:p w14:paraId="545E855C" w14:textId="77777777" w:rsidR="00201A46" w:rsidRPr="00E657CD" w:rsidRDefault="00201A46" w:rsidP="00A03909">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92EEBDE" w14:textId="77777777" w:rsidR="00201A46" w:rsidRPr="00E657CD" w:rsidRDefault="00201A46" w:rsidP="00A03909">
            <w:pPr>
              <w:rPr>
                <w:rFonts w:ascii="Times New Roman" w:hAnsi="Times New Roman"/>
                <w:b w:val="0"/>
                <w:bCs/>
                <w:sz w:val="18"/>
                <w:szCs w:val="18"/>
              </w:rPr>
            </w:pPr>
            <w:r w:rsidRPr="00E657CD">
              <w:rPr>
                <w:rFonts w:ascii="Times New Roman" w:hAnsi="Times New Roman"/>
                <w:b w:val="0"/>
                <w:bCs/>
                <w:color w:val="000000" w:themeColor="text1"/>
                <w:sz w:val="18"/>
                <w:szCs w:val="18"/>
              </w:rPr>
              <w:t xml:space="preserve">Ответственный за реализацию: департамент градостроительства и земельных отношений администрации города Нефтеюганска (далее – </w:t>
            </w:r>
            <w:r w:rsidRPr="00E657CD">
              <w:rPr>
                <w:rFonts w:ascii="Times New Roman" w:eastAsiaTheme="minorEastAsia" w:hAnsi="Times New Roman"/>
                <w:b w:val="0"/>
                <w:bCs/>
                <w:sz w:val="18"/>
                <w:szCs w:val="18"/>
              </w:rPr>
              <w:t>ДГиЗО)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81B8E7F" w14:textId="77777777" w:rsidR="00201A46" w:rsidRPr="00E657CD" w:rsidRDefault="00201A46" w:rsidP="00A03909">
            <w:pPr>
              <w:jc w:val="center"/>
              <w:rPr>
                <w:rFonts w:ascii="Times New Roman" w:hAnsi="Times New Roman"/>
                <w:b w:val="0"/>
                <w:bCs/>
                <w:sz w:val="18"/>
                <w:szCs w:val="18"/>
              </w:rPr>
            </w:pPr>
            <w:r w:rsidRPr="00E657CD">
              <w:rPr>
                <w:rFonts w:ascii="Times New Roman" w:hAnsi="Times New Roman"/>
                <w:b w:val="0"/>
                <w:bCs/>
                <w:sz w:val="18"/>
                <w:szCs w:val="18"/>
              </w:rPr>
              <w:t>Срок реализации: 2024-2030</w:t>
            </w:r>
          </w:p>
        </w:tc>
      </w:tr>
      <w:tr w:rsidR="00C95628" w:rsidRPr="00E657CD" w14:paraId="783EE751"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B9F1A" w14:textId="3BAB0A14" w:rsidR="00C95628" w:rsidRPr="00E657CD" w:rsidRDefault="00C95628" w:rsidP="00C95628">
            <w:pPr>
              <w:jc w:val="center"/>
              <w:rPr>
                <w:rFonts w:ascii="Times New Roman" w:hAnsi="Times New Roman"/>
                <w:b w:val="0"/>
                <w:bCs/>
                <w:sz w:val="18"/>
                <w:szCs w:val="18"/>
              </w:rPr>
            </w:pPr>
            <w:r>
              <w:rPr>
                <w:rFonts w:ascii="Times New Roman" w:hAnsi="Times New Roman"/>
                <w:b w:val="0"/>
                <w:bCs/>
                <w:sz w:val="18"/>
                <w:szCs w:val="18"/>
              </w:rPr>
              <w:t>1.3.1.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E37F71" w14:textId="11EB764A" w:rsidR="00C95628" w:rsidRPr="00E657CD" w:rsidRDefault="00C95628" w:rsidP="00C95628">
            <w:pPr>
              <w:rPr>
                <w:rFonts w:ascii="Times New Roman" w:hAnsi="Times New Roman"/>
                <w:b w:val="0"/>
                <w:sz w:val="18"/>
                <w:szCs w:val="18"/>
              </w:rPr>
            </w:pPr>
            <w:r w:rsidRPr="00F74CF4">
              <w:rPr>
                <w:rFonts w:ascii="Times New Roman" w:hAnsi="Times New Roman"/>
                <w:b w:val="0"/>
                <w:sz w:val="18"/>
                <w:szCs w:val="18"/>
              </w:rPr>
              <w:t>Создание новых мест в образовательных организациях</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25AD75" w14:textId="77777777" w:rsidR="00C95628" w:rsidRPr="00F74CF4" w:rsidRDefault="00C95628" w:rsidP="00C95628">
            <w:pPr>
              <w:rPr>
                <w:rFonts w:ascii="Times New Roman" w:hAnsi="Times New Roman"/>
                <w:b w:val="0"/>
                <w:sz w:val="18"/>
                <w:szCs w:val="18"/>
              </w:rPr>
            </w:pPr>
            <w:r w:rsidRPr="00F74CF4">
              <w:rPr>
                <w:rFonts w:ascii="Times New Roman" w:hAnsi="Times New Roman"/>
                <w:b w:val="0"/>
                <w:sz w:val="18"/>
                <w:szCs w:val="18"/>
              </w:rPr>
              <w:t>Строительство и реконструкция общеобразовательных организаций.</w:t>
            </w:r>
          </w:p>
          <w:p w14:paraId="499CC11B" w14:textId="6D7C1A4C" w:rsidR="00C95628" w:rsidRPr="00E657CD" w:rsidRDefault="00C95628" w:rsidP="00C95628">
            <w:pPr>
              <w:jc w:val="both"/>
              <w:rPr>
                <w:rFonts w:ascii="Times New Roman" w:hAnsi="Times New Roman"/>
                <w:b w:val="0"/>
                <w:sz w:val="18"/>
                <w:szCs w:val="18"/>
              </w:rPr>
            </w:pPr>
            <w:r w:rsidRPr="00F74CF4">
              <w:rPr>
                <w:rFonts w:ascii="Times New Roman" w:hAnsi="Times New Roman"/>
                <w:b w:val="0"/>
                <w:sz w:val="18"/>
                <w:szCs w:val="18"/>
              </w:rPr>
              <w:t xml:space="preserve">Приобретение, создание в соответствии с концессионными соглашениями, соглашениями о </w:t>
            </w:r>
            <w:proofErr w:type="spellStart"/>
            <w:r w:rsidRPr="00F74CF4">
              <w:rPr>
                <w:rFonts w:ascii="Times New Roman" w:hAnsi="Times New Roman"/>
                <w:b w:val="0"/>
                <w:sz w:val="18"/>
                <w:szCs w:val="18"/>
              </w:rPr>
              <w:t>муниципально</w:t>
            </w:r>
            <w:proofErr w:type="spellEnd"/>
            <w:r w:rsidRPr="00F74CF4">
              <w:rPr>
                <w:rFonts w:ascii="Times New Roman" w:hAnsi="Times New Roman"/>
                <w:b w:val="0"/>
                <w:sz w:val="18"/>
                <w:szCs w:val="18"/>
              </w:rPr>
              <w:t>-частном партнерстве объектов недвижимого имущества для размещения общеобразовательных организаций.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90559" w14:textId="4D09C9AC" w:rsidR="00C95628" w:rsidRPr="00E657CD" w:rsidRDefault="00C95628" w:rsidP="00C95628">
            <w:pPr>
              <w:rPr>
                <w:rFonts w:ascii="Times New Roman" w:hAnsi="Times New Roman"/>
                <w:b w:val="0"/>
                <w:sz w:val="18"/>
                <w:szCs w:val="18"/>
              </w:rPr>
            </w:pPr>
            <w:r w:rsidRPr="00F74CF4">
              <w:rPr>
                <w:rFonts w:ascii="Times New Roman" w:hAnsi="Times New Roman"/>
                <w:b w:val="0"/>
                <w:sz w:val="18"/>
                <w:szCs w:val="18"/>
              </w:rPr>
              <w:t>Число созданных новых мест в образовательных организациях (с нарастающим итогом), мест</w:t>
            </w:r>
          </w:p>
        </w:tc>
      </w:tr>
      <w:tr w:rsidR="00C95628" w:rsidRPr="001340A9" w14:paraId="75A37125"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24232" w14:textId="34B3C68A" w:rsidR="00C95628" w:rsidRPr="001340A9" w:rsidRDefault="00C95628" w:rsidP="00C95628">
            <w:pPr>
              <w:jc w:val="center"/>
              <w:rPr>
                <w:rFonts w:ascii="Times New Roman" w:hAnsi="Times New Roman"/>
                <w:b w:val="0"/>
                <w:bCs/>
                <w:sz w:val="18"/>
                <w:szCs w:val="18"/>
              </w:rPr>
            </w:pPr>
            <w:r w:rsidRPr="001340A9">
              <w:rPr>
                <w:rFonts w:ascii="Times New Roman" w:hAnsi="Times New Roman"/>
                <w:b w:val="0"/>
                <w:bCs/>
                <w:sz w:val="18"/>
                <w:szCs w:val="18"/>
              </w:rPr>
              <w:t>1.3.</w:t>
            </w:r>
            <w:r w:rsidR="001340A9" w:rsidRPr="001340A9">
              <w:rPr>
                <w:rFonts w:ascii="Times New Roman" w:hAnsi="Times New Roman"/>
                <w:b w:val="0"/>
                <w:bCs/>
                <w:sz w:val="18"/>
                <w:szCs w:val="18"/>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27512" w14:textId="77777777" w:rsidR="00C95628" w:rsidRPr="001340A9" w:rsidRDefault="00C95628" w:rsidP="00C95628">
            <w:pPr>
              <w:rPr>
                <w:rFonts w:ascii="Times New Roman" w:hAnsi="Times New Roman"/>
                <w:b w:val="0"/>
                <w:bCs/>
                <w:sz w:val="18"/>
                <w:szCs w:val="18"/>
              </w:rPr>
            </w:pPr>
            <w:r w:rsidRPr="001340A9">
              <w:rPr>
                <w:rFonts w:ascii="Times New Roman" w:hAnsi="Times New Roman"/>
                <w:b w:val="0"/>
                <w:sz w:val="18"/>
                <w:szCs w:val="18"/>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20595" w14:textId="71F5DEAF" w:rsidR="00C95628" w:rsidRPr="001340A9" w:rsidRDefault="00C95628" w:rsidP="00C95628">
            <w:pPr>
              <w:jc w:val="both"/>
              <w:rPr>
                <w:rFonts w:ascii="Times New Roman" w:hAnsi="Times New Roman"/>
                <w:b w:val="0"/>
                <w:sz w:val="18"/>
                <w:szCs w:val="18"/>
              </w:rPr>
            </w:pPr>
            <w:r w:rsidRPr="001340A9">
              <w:rPr>
                <w:rFonts w:ascii="Times New Roman" w:hAnsi="Times New Roman"/>
                <w:b w:val="0"/>
                <w:sz w:val="18"/>
                <w:szCs w:val="18"/>
              </w:rPr>
              <w:t xml:space="preserve">Перечень создаваемых объектов на </w:t>
            </w:r>
            <w:r w:rsidR="001340A9" w:rsidRPr="001340A9">
              <w:rPr>
                <w:rFonts w:ascii="Times New Roman" w:hAnsi="Times New Roman"/>
                <w:b w:val="0"/>
                <w:sz w:val="18"/>
                <w:szCs w:val="18"/>
              </w:rPr>
              <w:t>2025</w:t>
            </w:r>
            <w:r w:rsidRPr="001340A9">
              <w:rPr>
                <w:rFonts w:ascii="Times New Roman" w:hAnsi="Times New Roman"/>
                <w:b w:val="0"/>
                <w:sz w:val="18"/>
                <w:szCs w:val="18"/>
              </w:rPr>
              <w:t xml:space="preserve"> год и на плановый период 202</w:t>
            </w:r>
            <w:r w:rsidR="001340A9" w:rsidRPr="001340A9">
              <w:rPr>
                <w:rFonts w:ascii="Times New Roman" w:hAnsi="Times New Roman"/>
                <w:b w:val="0"/>
                <w:sz w:val="18"/>
                <w:szCs w:val="18"/>
              </w:rPr>
              <w:t>6</w:t>
            </w:r>
            <w:r w:rsidRPr="001340A9">
              <w:rPr>
                <w:rFonts w:ascii="Times New Roman" w:hAnsi="Times New Roman"/>
                <w:b w:val="0"/>
                <w:sz w:val="18"/>
                <w:szCs w:val="18"/>
              </w:rPr>
              <w:t xml:space="preserve">-2030 годов, включая приобретение объектов недвижимого имущества, объектов, создаваемых в соответствии с соглашениями о государственно - частном партнерстве, </w:t>
            </w:r>
            <w:proofErr w:type="spellStart"/>
            <w:r w:rsidRPr="001340A9">
              <w:rPr>
                <w:rFonts w:ascii="Times New Roman" w:hAnsi="Times New Roman"/>
                <w:b w:val="0"/>
                <w:sz w:val="18"/>
                <w:szCs w:val="18"/>
              </w:rPr>
              <w:t>муниципально</w:t>
            </w:r>
            <w:proofErr w:type="spellEnd"/>
            <w:r w:rsidRPr="001340A9">
              <w:rPr>
                <w:rFonts w:ascii="Times New Roman" w:hAnsi="Times New Roman"/>
                <w:b w:val="0"/>
                <w:sz w:val="18"/>
                <w:szCs w:val="18"/>
              </w:rPr>
              <w:t>-частном партнерстве и концессионными соглашениями.</w:t>
            </w:r>
          </w:p>
          <w:p w14:paraId="699D215C" w14:textId="77777777" w:rsidR="00C95628" w:rsidRPr="001340A9" w:rsidRDefault="00C95628" w:rsidP="00C95628">
            <w:pPr>
              <w:jc w:val="both"/>
              <w:rPr>
                <w:rFonts w:ascii="Times New Roman" w:hAnsi="Times New Roman"/>
                <w:b w:val="0"/>
                <w:bCs/>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15A68E" w14:textId="77777777" w:rsidR="00C95628" w:rsidRPr="001340A9" w:rsidRDefault="00C95628" w:rsidP="00C95628">
            <w:pPr>
              <w:rPr>
                <w:rFonts w:ascii="Times New Roman" w:hAnsi="Times New Roman"/>
                <w:b w:val="0"/>
                <w:bCs/>
                <w:sz w:val="18"/>
                <w:szCs w:val="18"/>
              </w:rPr>
            </w:pPr>
            <w:r w:rsidRPr="001340A9">
              <w:rPr>
                <w:rFonts w:ascii="Times New Roman" w:hAnsi="Times New Roman"/>
                <w:b w:val="0"/>
                <w:sz w:val="18"/>
                <w:szCs w:val="18"/>
              </w:rPr>
              <w:t>Доля введенных в эксплуатацию объектов капитального строительства от запланированных к вводу в эксплуатацию в соответствующем году</w:t>
            </w:r>
          </w:p>
        </w:tc>
      </w:tr>
      <w:tr w:rsidR="00C95628" w:rsidRPr="00F74CF4" w14:paraId="1020A544"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A38974C"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4.</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08110605"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bCs/>
                <w:sz w:val="18"/>
                <w:szCs w:val="18"/>
              </w:rPr>
              <w:t>Комплекс процессных мероприятий «Содействие развитию дошкольного, общего, д</w:t>
            </w:r>
            <w:r w:rsidRPr="00F74CF4">
              <w:rPr>
                <w:rFonts w:ascii="Times New Roman" w:hAnsi="Times New Roman"/>
                <w:bCs/>
                <w:color w:val="000000" w:themeColor="text1"/>
                <w:sz w:val="18"/>
                <w:szCs w:val="18"/>
              </w:rPr>
              <w:t>ополнительного образования детей и их воспитания</w:t>
            </w:r>
            <w:r w:rsidRPr="00F74CF4">
              <w:rPr>
                <w:rFonts w:ascii="Times New Roman" w:hAnsi="Times New Roman"/>
                <w:bCs/>
                <w:sz w:val="18"/>
                <w:szCs w:val="18"/>
              </w:rPr>
              <w:t>»</w:t>
            </w:r>
          </w:p>
        </w:tc>
      </w:tr>
      <w:tr w:rsidR="00C95628" w:rsidRPr="00F74CF4" w14:paraId="2209C07D"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F70E510"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39107BF7"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87094D0"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1B103398" w14:textId="77777777" w:rsidTr="00A03909">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A357A" w14:textId="28A2C2F0"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280C1" w14:textId="77777777" w:rsidR="00C95628" w:rsidRPr="00F74CF4" w:rsidRDefault="00C95628" w:rsidP="00C95628">
            <w:pPr>
              <w:jc w:val="both"/>
              <w:rPr>
                <w:b w:val="0"/>
                <w:bCs/>
                <w:sz w:val="18"/>
                <w:szCs w:val="18"/>
              </w:rPr>
            </w:pPr>
            <w:r w:rsidRPr="00F74CF4">
              <w:rPr>
                <w:rFonts w:ascii="Times New Roman" w:hAnsi="Times New Roman"/>
                <w:b w:val="0"/>
                <w:bCs/>
                <w:sz w:val="18"/>
                <w:szCs w:val="18"/>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основного общего и среднего общего образования, которое характеризуется долей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 до 100 %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25AA1"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Внедрение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2551" w:type="dxa"/>
            <w:vMerge w:val="restart"/>
            <w:tcBorders>
              <w:top w:val="single" w:sz="4" w:space="0" w:color="auto"/>
              <w:left w:val="single" w:sz="4" w:space="0" w:color="auto"/>
              <w:right w:val="single" w:sz="4" w:space="0" w:color="auto"/>
            </w:tcBorders>
            <w:shd w:val="clear" w:color="auto" w:fill="FFFFFF" w:themeFill="background1"/>
            <w:vAlign w:val="center"/>
          </w:tcPr>
          <w:p w14:paraId="4DFBCF9E"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p w14:paraId="5058C76D"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w:t>
            </w:r>
          </w:p>
          <w:p w14:paraId="78E77111"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мастерства;</w:t>
            </w:r>
          </w:p>
          <w:p w14:paraId="61E99C86"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1,5 до 3 лет;</w:t>
            </w:r>
          </w:p>
          <w:p w14:paraId="5A26AA8D"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3 до 7 лет;</w:t>
            </w:r>
          </w:p>
          <w:p w14:paraId="1869D651" w14:textId="27B19388" w:rsidR="00B47E51" w:rsidRPr="00F74CF4" w:rsidRDefault="00C95628" w:rsidP="00B47E51">
            <w:pPr>
              <w:jc w:val="both"/>
              <w:rPr>
                <w:rFonts w:ascii="Times New Roman" w:hAnsi="Times New Roman"/>
                <w:b w:val="0"/>
                <w:bCs/>
                <w:sz w:val="18"/>
                <w:szCs w:val="18"/>
              </w:rPr>
            </w:pPr>
            <w:r w:rsidRPr="00F74CF4">
              <w:rPr>
                <w:rFonts w:ascii="Times New Roman" w:hAnsi="Times New Roman"/>
                <w:b w:val="0"/>
                <w:bCs/>
                <w:sz w:val="18"/>
                <w:szCs w:val="1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w:t>
            </w:r>
          </w:p>
          <w:p w14:paraId="2F4F94E7" w14:textId="37562FD0" w:rsidR="00C95628" w:rsidRPr="00F74CF4" w:rsidRDefault="00C95628" w:rsidP="00C95628">
            <w:pPr>
              <w:rPr>
                <w:rFonts w:ascii="Times New Roman" w:hAnsi="Times New Roman"/>
                <w:b w:val="0"/>
                <w:bCs/>
                <w:sz w:val="18"/>
                <w:szCs w:val="18"/>
              </w:rPr>
            </w:pPr>
          </w:p>
        </w:tc>
      </w:tr>
      <w:tr w:rsidR="00C95628" w:rsidRPr="00F74CF4" w14:paraId="639A22BF" w14:textId="77777777" w:rsidTr="00A03909">
        <w:trPr>
          <w:trHeight w:val="27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8013E" w14:textId="071D39CC" w:rsidR="00C95628" w:rsidRPr="00D77484" w:rsidRDefault="00C95628" w:rsidP="00C95628">
            <w:pPr>
              <w:jc w:val="center"/>
              <w:rPr>
                <w:rFonts w:ascii="Times New Roman" w:hAnsi="Times New Roman"/>
                <w:b w:val="0"/>
                <w:bCs/>
                <w:sz w:val="18"/>
                <w:szCs w:val="18"/>
              </w:rPr>
            </w:pPr>
            <w:r w:rsidRPr="00D77484">
              <w:rPr>
                <w:rFonts w:ascii="Times New Roman" w:hAnsi="Times New Roman"/>
                <w:b w:val="0"/>
                <w:bCs/>
                <w:sz w:val="18"/>
                <w:szCs w:val="18"/>
              </w:rPr>
              <w:t>1.4.2</w:t>
            </w:r>
            <w:r>
              <w:rPr>
                <w:rFonts w:ascii="Times New Roman" w:hAnsi="Times New Roman"/>
                <w:b w:val="0"/>
                <w:bCs/>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49C1C" w14:textId="77777777" w:rsidR="00C95628" w:rsidRPr="00D77484" w:rsidRDefault="00C95628" w:rsidP="00C95628">
            <w:pPr>
              <w:jc w:val="both"/>
              <w:rPr>
                <w:rFonts w:ascii="Times New Roman" w:hAnsi="Times New Roman"/>
                <w:b w:val="0"/>
                <w:bCs/>
                <w:color w:val="00B050"/>
                <w:sz w:val="18"/>
                <w:szCs w:val="18"/>
              </w:rPr>
            </w:pPr>
            <w:r w:rsidRPr="00D77484">
              <w:rPr>
                <w:rFonts w:ascii="Times New Roman" w:hAnsi="Times New Roman"/>
                <w:b w:val="0"/>
                <w:bCs/>
                <w:color w:val="000000"/>
                <w:sz w:val="18"/>
                <w:szCs w:val="18"/>
              </w:rPr>
              <w:t>Внедрение системы моральных и материальных стимулов поддержки педагогических работников, направленных на стимулирование и повышение качества подготовки педагогических кадров, ежегодно</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D049" w14:textId="77777777" w:rsidR="00C95628" w:rsidRPr="00F74CF4" w:rsidRDefault="00C95628" w:rsidP="00C95628">
            <w:pPr>
              <w:jc w:val="both"/>
              <w:rPr>
                <w:rFonts w:ascii="Times New Roman" w:hAnsi="Times New Roman"/>
                <w:b w:val="0"/>
                <w:bCs/>
                <w:color w:val="00B050"/>
                <w:sz w:val="18"/>
                <w:szCs w:val="18"/>
              </w:rPr>
            </w:pPr>
            <w:r w:rsidRPr="00D77484">
              <w:rPr>
                <w:rFonts w:ascii="Times New Roman" w:hAnsi="Times New Roman"/>
                <w:b w:val="0"/>
                <w:bCs/>
                <w:color w:val="000000"/>
                <w:sz w:val="18"/>
                <w:szCs w:val="18"/>
              </w:rPr>
              <w:t>Обеспечение развития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Повышение социальной значимости и престижа педагогической профессии, в том числе посредством проведения всероссийских конкурсов профессионального мастерства.</w:t>
            </w:r>
          </w:p>
        </w:tc>
        <w:tc>
          <w:tcPr>
            <w:tcW w:w="2551" w:type="dxa"/>
            <w:vMerge/>
            <w:tcBorders>
              <w:left w:val="single" w:sz="4" w:space="0" w:color="auto"/>
              <w:right w:val="single" w:sz="4" w:space="0" w:color="auto"/>
            </w:tcBorders>
            <w:shd w:val="clear" w:color="auto" w:fill="FFFFFF" w:themeFill="background1"/>
            <w:vAlign w:val="center"/>
          </w:tcPr>
          <w:p w14:paraId="776472EF" w14:textId="77777777" w:rsidR="00C95628" w:rsidRPr="00F74CF4" w:rsidRDefault="00C95628" w:rsidP="00C95628">
            <w:pPr>
              <w:rPr>
                <w:b w:val="0"/>
                <w:bCs/>
                <w:sz w:val="18"/>
                <w:szCs w:val="18"/>
              </w:rPr>
            </w:pPr>
          </w:p>
        </w:tc>
      </w:tr>
      <w:tr w:rsidR="00C95628" w:rsidRPr="00F74CF4" w14:paraId="2173E82C" w14:textId="77777777" w:rsidTr="00A03909">
        <w:trPr>
          <w:trHeight w:val="271"/>
        </w:trPr>
        <w:tc>
          <w:tcPr>
            <w:tcW w:w="70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B33F731" w14:textId="073EFAF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.3</w:t>
            </w:r>
            <w:r>
              <w:rPr>
                <w:rFonts w:ascii="Times New Roman" w:hAnsi="Times New Roman"/>
                <w:b w:val="0"/>
                <w:bCs/>
                <w:sz w:val="18"/>
                <w:szCs w:val="18"/>
              </w:rPr>
              <w:t>.</w:t>
            </w:r>
          </w:p>
        </w:tc>
        <w:tc>
          <w:tcPr>
            <w:tcW w:w="524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39EEBAB" w14:textId="77777777" w:rsidR="00C95628" w:rsidRPr="00F74CF4" w:rsidRDefault="00C95628" w:rsidP="00C95628">
            <w:pPr>
              <w:jc w:val="both"/>
              <w:rPr>
                <w:rFonts w:ascii="Times New Roman" w:hAnsi="Times New Roman"/>
                <w:b w:val="0"/>
                <w:bCs/>
                <w:color w:val="00B050"/>
                <w:sz w:val="18"/>
                <w:szCs w:val="18"/>
              </w:rPr>
            </w:pPr>
            <w:r w:rsidRPr="00F74CF4">
              <w:rPr>
                <w:rFonts w:ascii="Times New Roman" w:hAnsi="Times New Roman"/>
                <w:b w:val="0"/>
                <w:bCs/>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ежегодно</w:t>
            </w:r>
          </w:p>
        </w:tc>
        <w:tc>
          <w:tcPr>
            <w:tcW w:w="6237"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02C3C2EF" w14:textId="77777777" w:rsidR="00C95628" w:rsidRPr="00F74CF4" w:rsidRDefault="00C95628" w:rsidP="00C95628">
            <w:pPr>
              <w:jc w:val="both"/>
              <w:rPr>
                <w:rFonts w:ascii="Times New Roman" w:hAnsi="Times New Roman"/>
                <w:b w:val="0"/>
                <w:bCs/>
                <w:color w:val="FF0000"/>
                <w:sz w:val="18"/>
                <w:szCs w:val="18"/>
              </w:rPr>
            </w:pPr>
            <w:r w:rsidRPr="00F74CF4">
              <w:rPr>
                <w:rFonts w:ascii="Times New Roman" w:hAnsi="Times New Roman"/>
                <w:b w:val="0"/>
                <w:bCs/>
                <w:sz w:val="18"/>
                <w:szCs w:val="18"/>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2551" w:type="dxa"/>
            <w:vMerge/>
            <w:tcBorders>
              <w:left w:val="single" w:sz="4" w:space="0" w:color="auto"/>
              <w:bottom w:val="single" w:sz="4" w:space="0" w:color="000000"/>
              <w:right w:val="single" w:sz="4" w:space="0" w:color="auto"/>
            </w:tcBorders>
            <w:shd w:val="clear" w:color="auto" w:fill="FFFFFF" w:themeFill="background1"/>
            <w:vAlign w:val="center"/>
          </w:tcPr>
          <w:p w14:paraId="2B1A0D10" w14:textId="77777777" w:rsidR="00C95628" w:rsidRPr="00F74CF4" w:rsidRDefault="00C95628" w:rsidP="00C95628">
            <w:pPr>
              <w:rPr>
                <w:b w:val="0"/>
                <w:bCs/>
                <w:sz w:val="18"/>
                <w:szCs w:val="18"/>
              </w:rPr>
            </w:pPr>
          </w:p>
        </w:tc>
      </w:tr>
      <w:tr w:rsidR="00C95628" w:rsidRPr="00F74CF4" w14:paraId="23D6927A" w14:textId="77777777" w:rsidTr="00A03909">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769EA3CB" w14:textId="7777777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3EFE8B59" w14:textId="7777777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46349EB0" w14:textId="7777777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6BB8991B" w14:textId="7777777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4</w:t>
            </w:r>
          </w:p>
        </w:tc>
      </w:tr>
      <w:tr w:rsidR="00C95628" w:rsidRPr="00F74CF4" w14:paraId="05795C75" w14:textId="77777777" w:rsidTr="00A03909">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79BE1AEC" w14:textId="77777777" w:rsidR="00C95628" w:rsidRPr="00F74CF4" w:rsidRDefault="00C95628" w:rsidP="00C95628">
            <w:pPr>
              <w:jc w:val="center"/>
              <w:rPr>
                <w:rFonts w:ascii="Times New Roman" w:hAnsi="Times New Roman"/>
                <w:b w:val="0"/>
                <w:bCs/>
                <w:sz w:val="18"/>
                <w:szCs w:val="18"/>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0D1BD051" w14:textId="77777777" w:rsidR="00C95628" w:rsidRPr="00F74CF4" w:rsidRDefault="00C95628" w:rsidP="00C95628">
            <w:pPr>
              <w:jc w:val="center"/>
              <w:rPr>
                <w:rFonts w:ascii="Times New Roman" w:hAnsi="Times New Roman"/>
                <w:b w:val="0"/>
                <w:bCs/>
                <w:sz w:val="18"/>
                <w:szCs w:val="18"/>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7F135B36" w14:textId="77777777" w:rsidR="00C95628" w:rsidRPr="00F74CF4" w:rsidRDefault="00C95628" w:rsidP="00C95628">
            <w:pPr>
              <w:jc w:val="center"/>
              <w:rPr>
                <w:rFonts w:ascii="Times New Roman" w:hAnsi="Times New Roman"/>
                <w:b w:val="0"/>
                <w:bCs/>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4F4343C" w14:textId="77777777" w:rsidR="00B47E51" w:rsidRPr="00B47E51" w:rsidRDefault="00B47E51" w:rsidP="00B47E51">
            <w:pPr>
              <w:jc w:val="both"/>
              <w:rPr>
                <w:rFonts w:ascii="Times New Roman" w:hAnsi="Times New Roman"/>
                <w:b w:val="0"/>
                <w:bCs/>
                <w:sz w:val="18"/>
                <w:szCs w:val="18"/>
              </w:rPr>
            </w:pPr>
            <w:r w:rsidRPr="00F74CF4">
              <w:rPr>
                <w:rFonts w:ascii="Times New Roman" w:hAnsi="Times New Roman"/>
                <w:b w:val="0"/>
                <w:bCs/>
                <w:sz w:val="18"/>
                <w:szCs w:val="18"/>
              </w:rPr>
              <w:t xml:space="preserve">общеобразовательных </w:t>
            </w:r>
            <w:r w:rsidRPr="00B47E51">
              <w:rPr>
                <w:rFonts w:ascii="Times New Roman" w:hAnsi="Times New Roman"/>
                <w:b w:val="0"/>
                <w:bCs/>
                <w:sz w:val="18"/>
                <w:szCs w:val="18"/>
              </w:rPr>
              <w:t>учреждениях;</w:t>
            </w:r>
          </w:p>
          <w:p w14:paraId="3784C334" w14:textId="77777777" w:rsidR="00B47E51" w:rsidRPr="00B47E51" w:rsidRDefault="00B47E51" w:rsidP="00B47E51">
            <w:pPr>
              <w:jc w:val="both"/>
              <w:rPr>
                <w:rFonts w:ascii="Times New Roman" w:hAnsi="Times New Roman"/>
                <w:b w:val="0"/>
                <w:bCs/>
                <w:sz w:val="18"/>
                <w:szCs w:val="18"/>
              </w:rPr>
            </w:pPr>
            <w:r w:rsidRPr="00B47E51">
              <w:rPr>
                <w:rFonts w:ascii="Times New Roman" w:hAnsi="Times New Roman"/>
                <w:b w:val="0"/>
                <w:sz w:val="18"/>
                <w:szCs w:val="18"/>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14:paraId="249F11C4" w14:textId="7B4180D2" w:rsidR="00C95628" w:rsidRPr="00F74CF4" w:rsidRDefault="00B47E51" w:rsidP="00B47E51">
            <w:pPr>
              <w:rPr>
                <w:rFonts w:ascii="Times New Roman" w:hAnsi="Times New Roman"/>
                <w:b w:val="0"/>
                <w:bCs/>
                <w:sz w:val="18"/>
                <w:szCs w:val="18"/>
              </w:rPr>
            </w:pPr>
            <w:r w:rsidRPr="00F74CF4">
              <w:rPr>
                <w:rFonts w:ascii="Times New Roman" w:hAnsi="Times New Roman"/>
                <w:b w:val="0"/>
                <w:bCs/>
                <w:sz w:val="18"/>
                <w:szCs w:val="18"/>
              </w:rPr>
              <w:t xml:space="preserve">Доля муниципальных общеобразовательных учреждений, </w:t>
            </w:r>
            <w:r w:rsidR="00C95628" w:rsidRPr="00F74CF4">
              <w:rPr>
                <w:rFonts w:ascii="Times New Roman" w:hAnsi="Times New Roman"/>
                <w:b w:val="0"/>
                <w:bCs/>
                <w:sz w:val="18"/>
                <w:szCs w:val="18"/>
              </w:rPr>
              <w:t>соответствующих современным требованиям обучения, в общем количестве муниципальных общеобразовательных учреждений</w:t>
            </w:r>
          </w:p>
        </w:tc>
      </w:tr>
      <w:tr w:rsidR="00C95628" w:rsidRPr="00F74CF4" w14:paraId="14EDDBB4"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DC9639" w14:textId="162E7D85"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.4</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BD881"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 xml:space="preserve">Обеспечение условий для выявления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которое характеризуется увеличением доли детей и молодежи, у которых выявлены выдающиеся способности и таланты от общей численности детей и молодежи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DB7DC"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 xml:space="preserve">Реализация дополнительных общеобразовательных программ и мероприятий по выявлению и развитию одаренных детей и молодежи. Проведение федеральных, окружных и региональных мероприятий.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F35B72" w14:textId="77777777" w:rsidR="00C95628" w:rsidRDefault="00C95628" w:rsidP="00C95628">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r w:rsidRPr="00457997">
              <w:rPr>
                <w:rFonts w:ascii="Times New Roman" w:hAnsi="Times New Roman"/>
                <w:b w:val="0"/>
                <w:sz w:val="18"/>
                <w:szCs w:val="18"/>
              </w:rPr>
              <w:t>;</w:t>
            </w:r>
            <w:r w:rsidRPr="00F74CF4">
              <w:rPr>
                <w:rFonts w:ascii="Times New Roman" w:hAnsi="Times New Roman"/>
                <w:b w:val="0"/>
                <w:sz w:val="18"/>
                <w:szCs w:val="18"/>
              </w:rPr>
              <w:t xml:space="preserve"> </w:t>
            </w:r>
          </w:p>
          <w:p w14:paraId="09080D2B" w14:textId="77777777" w:rsidR="00C95628" w:rsidRPr="00B43E26" w:rsidRDefault="00C95628" w:rsidP="00C95628">
            <w:pPr>
              <w:jc w:val="both"/>
              <w:rPr>
                <w:rFonts w:ascii="Times New Roman" w:hAnsi="Times New Roman"/>
                <w:b w:val="0"/>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95628" w:rsidRPr="00F74CF4" w14:paraId="2DE29125"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23AE5" w14:textId="10921C1B"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.5</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A2700"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71399" w14:textId="076D80DD" w:rsidR="00C95628" w:rsidRPr="00B47E51" w:rsidRDefault="00C95628" w:rsidP="00C95628">
            <w:pPr>
              <w:jc w:val="both"/>
              <w:rPr>
                <w:rFonts w:ascii="Times New Roman" w:hAnsi="Times New Roman"/>
                <w:b w:val="0"/>
                <w:bCs/>
                <w:sz w:val="18"/>
                <w:szCs w:val="18"/>
              </w:rPr>
            </w:pPr>
            <w:r w:rsidRPr="00F74CF4">
              <w:rPr>
                <w:rFonts w:ascii="Times New Roman" w:hAnsi="Times New Roman"/>
                <w:b w:val="0"/>
                <w:color w:val="000000" w:themeColor="text1"/>
                <w:sz w:val="18"/>
                <w:szCs w:val="18"/>
              </w:rPr>
              <w:t xml:space="preserve">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потребления </w:t>
            </w:r>
            <w:proofErr w:type="spellStart"/>
            <w:r w:rsidRPr="00F74CF4">
              <w:rPr>
                <w:rFonts w:ascii="Times New Roman" w:hAnsi="Times New Roman"/>
                <w:b w:val="0"/>
                <w:color w:val="000000" w:themeColor="text1"/>
                <w:sz w:val="18"/>
                <w:szCs w:val="18"/>
              </w:rPr>
              <w:t>психоактивных</w:t>
            </w:r>
            <w:proofErr w:type="spellEnd"/>
            <w:r w:rsidRPr="00F74CF4">
              <w:rPr>
                <w:rFonts w:ascii="Times New Roman" w:hAnsi="Times New Roman"/>
                <w:b w:val="0"/>
                <w:color w:val="000000" w:themeColor="text1"/>
                <w:sz w:val="18"/>
                <w:szCs w:val="18"/>
              </w:rPr>
              <w:t xml:space="preserve">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w:t>
            </w:r>
            <w:r w:rsidR="00B47E51" w:rsidRPr="00F74CF4">
              <w:rPr>
                <w:rFonts w:ascii="Times New Roman" w:hAnsi="Times New Roman"/>
                <w:b w:val="0"/>
                <w:color w:val="000000" w:themeColor="text1"/>
                <w:sz w:val="18"/>
                <w:szCs w:val="18"/>
              </w:rPr>
              <w:t>качества психологической помощи участникам образовательных отношений</w:t>
            </w:r>
            <w:r w:rsidR="00B47E51" w:rsidRPr="00B47E51">
              <w:rPr>
                <w:rFonts w:ascii="Times New Roman" w:hAnsi="Times New Roman"/>
                <w:b w:val="0"/>
                <w:color w:val="000000" w:themeColor="text1"/>
                <w:sz w:val="18"/>
                <w:szCs w:val="1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7C44D" w14:textId="77777777" w:rsidR="00C95628" w:rsidRPr="00F74CF4" w:rsidRDefault="00C95628" w:rsidP="00C95628">
            <w:pPr>
              <w:rPr>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95628" w:rsidRPr="00F74CF4" w14:paraId="7F407AA2"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72BCD8E"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5.</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116655AE" w14:textId="77777777" w:rsidR="00C95628" w:rsidRDefault="00C95628" w:rsidP="00C95628">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Персонифицированное</w:t>
            </w:r>
            <w:r w:rsidRPr="00F74CF4">
              <w:rPr>
                <w:rFonts w:ascii="Times New Roman" w:hAnsi="Times New Roman"/>
                <w:bCs/>
                <w:sz w:val="18"/>
                <w:szCs w:val="18"/>
              </w:rPr>
              <w:t xml:space="preserve"> </w:t>
            </w:r>
            <w:r w:rsidRPr="00F74CF4">
              <w:rPr>
                <w:rFonts w:ascii="Times New Roman" w:hAnsi="Times New Roman" w:hint="eastAsia"/>
                <w:bCs/>
                <w:sz w:val="18"/>
                <w:szCs w:val="18"/>
              </w:rPr>
              <w:t>финансирование</w:t>
            </w:r>
            <w:r w:rsidRPr="00F74CF4">
              <w:rPr>
                <w:rFonts w:ascii="Times New Roman" w:hAnsi="Times New Roman"/>
                <w:bCs/>
                <w:sz w:val="18"/>
                <w:szCs w:val="18"/>
              </w:rPr>
              <w:t xml:space="preserve"> </w:t>
            </w:r>
            <w:r w:rsidRPr="00F74CF4">
              <w:rPr>
                <w:rFonts w:ascii="Times New Roman" w:hAnsi="Times New Roman" w:hint="eastAsia"/>
                <w:bCs/>
                <w:sz w:val="18"/>
                <w:szCs w:val="18"/>
              </w:rPr>
              <w:t>дополнительного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p w14:paraId="06798719" w14:textId="7D2BB908" w:rsidR="00B47E51" w:rsidRPr="00F74CF4" w:rsidRDefault="00B47E51" w:rsidP="00C95628">
            <w:pPr>
              <w:jc w:val="center"/>
              <w:rPr>
                <w:rFonts w:ascii="Times New Roman" w:hAnsi="Times New Roman"/>
                <w:bCs/>
                <w:sz w:val="18"/>
                <w:szCs w:val="18"/>
              </w:rPr>
            </w:pPr>
          </w:p>
        </w:tc>
      </w:tr>
      <w:tr w:rsidR="00C95628" w:rsidRPr="00F74CF4" w14:paraId="43A4F3F2"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7AD8DAA"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9DDF285" w14:textId="77777777" w:rsidR="00C95628" w:rsidRDefault="00C95628" w:rsidP="00C95628">
            <w:pPr>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Ответственны</w:t>
            </w:r>
            <w:r>
              <w:rPr>
                <w:rFonts w:ascii="Times New Roman" w:hAnsi="Times New Roman"/>
                <w:b w:val="0"/>
                <w:bCs/>
                <w:color w:val="000000" w:themeColor="text1"/>
                <w:sz w:val="18"/>
                <w:szCs w:val="18"/>
              </w:rPr>
              <w:t>е</w:t>
            </w:r>
            <w:r w:rsidRPr="00F74CF4">
              <w:rPr>
                <w:rFonts w:ascii="Times New Roman" w:hAnsi="Times New Roman"/>
                <w:b w:val="0"/>
                <w:bCs/>
                <w:color w:val="000000" w:themeColor="text1"/>
                <w:sz w:val="18"/>
                <w:szCs w:val="18"/>
              </w:rPr>
              <w:t xml:space="preserve"> за реализацию: ДО</w:t>
            </w:r>
            <w:r>
              <w:rPr>
                <w:rFonts w:ascii="Times New Roman" w:hAnsi="Times New Roman"/>
                <w:b w:val="0"/>
                <w:bCs/>
                <w:color w:val="000000" w:themeColor="text1"/>
                <w:sz w:val="18"/>
                <w:szCs w:val="18"/>
              </w:rPr>
              <w:t xml:space="preserve"> и комитет физической культуры и спорта администрации города Нефтеюганска (далее – </w:t>
            </w:r>
            <w:proofErr w:type="spellStart"/>
            <w:r>
              <w:rPr>
                <w:rFonts w:ascii="Times New Roman" w:hAnsi="Times New Roman"/>
                <w:b w:val="0"/>
                <w:bCs/>
                <w:color w:val="000000" w:themeColor="text1"/>
                <w:sz w:val="18"/>
                <w:szCs w:val="18"/>
              </w:rPr>
              <w:t>КФКиС</w:t>
            </w:r>
            <w:proofErr w:type="spellEnd"/>
            <w:r>
              <w:rPr>
                <w:rFonts w:ascii="Times New Roman" w:hAnsi="Times New Roman"/>
                <w:b w:val="0"/>
                <w:bCs/>
                <w:color w:val="000000" w:themeColor="text1"/>
                <w:sz w:val="18"/>
                <w:szCs w:val="18"/>
              </w:rPr>
              <w:t>)</w:t>
            </w:r>
          </w:p>
          <w:p w14:paraId="0820937E" w14:textId="365EB1F6" w:rsidR="00B47E51" w:rsidRPr="00F74CF4" w:rsidRDefault="00B47E51" w:rsidP="00C95628">
            <w:pPr>
              <w:rPr>
                <w:rFonts w:ascii="Times New Roman" w:hAnsi="Times New Roman"/>
                <w:b w:val="0"/>
                <w:bCs/>
                <w:sz w:val="18"/>
                <w:szCs w:val="18"/>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64C70F5B"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B47E51" w:rsidRPr="00F74CF4" w14:paraId="7E22C355" w14:textId="77777777" w:rsidTr="005D3F0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1C1538D7"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75325483"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6E11F93"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25851927"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t>4</w:t>
            </w:r>
          </w:p>
        </w:tc>
      </w:tr>
      <w:tr w:rsidR="00C95628" w:rsidRPr="00F74CF4" w14:paraId="0744B1D5" w14:textId="77777777" w:rsidTr="00A03909">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2F553F" w14:textId="7777777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5.</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4E60C8D" w14:textId="77777777" w:rsidR="00C95628" w:rsidRPr="00F74CF4" w:rsidRDefault="00C95628" w:rsidP="00C95628">
            <w:pPr>
              <w:jc w:val="both"/>
              <w:rPr>
                <w:b w:val="0"/>
                <w:bCs/>
                <w:color w:val="FF0000"/>
                <w:sz w:val="18"/>
                <w:szCs w:val="18"/>
              </w:rPr>
            </w:pPr>
            <w:r w:rsidRPr="00F74CF4">
              <w:rPr>
                <w:rFonts w:ascii="Times New Roman" w:hAnsi="Times New Roman"/>
                <w:b w:val="0"/>
                <w:sz w:val="18"/>
                <w:szCs w:val="18"/>
              </w:rPr>
              <w:t>Создана и работает система выявления, поддержки и развития способностей и талантов детей и молодежи</w:t>
            </w:r>
            <w:r w:rsidRPr="00F74CF4">
              <w:rPr>
                <w:rFonts w:ascii="Times New Roman" w:hAnsi="Times New Roman"/>
                <w:b w:val="0"/>
                <w:color w:val="FF0000"/>
                <w:sz w:val="18"/>
                <w:szCs w:val="18"/>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C860B" w14:textId="081FAC8C"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 xml:space="preserve">Обеспечение реализации государственной политики в сфере дополнительного образования детей с учетом открытости, выраженной в стимулировании роста конкурентной среды, включении реального сектора экономики в программы и проекты дополнительного образования детей, 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 (осознанный выбор будущей профессии, понимание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а также 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 Обеспечены </w:t>
            </w:r>
            <w:r w:rsidR="00B47E51" w:rsidRPr="00F74CF4">
              <w:rPr>
                <w:rFonts w:ascii="Times New Roman" w:hAnsi="Times New Roman"/>
                <w:b w:val="0"/>
                <w:sz w:val="18"/>
                <w:szCs w:val="18"/>
              </w:rPr>
              <w:t>условия, способствующие формированию мотивации к здоровому образу жизни, увеличению доли граждан, систематически занимающихся физической культурой и спортом.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2F218D" w14:textId="77777777" w:rsidR="00C95628" w:rsidRPr="00F74CF4" w:rsidRDefault="00C95628" w:rsidP="00C95628">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5726D19F"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95628" w:rsidRPr="00F74CF4" w14:paraId="6F2A656F"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3AD13DF"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6.</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61E0264E"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Социальная</w:t>
            </w:r>
            <w:r w:rsidRPr="00F74CF4">
              <w:rPr>
                <w:rFonts w:ascii="Times New Roman" w:hAnsi="Times New Roman"/>
                <w:bCs/>
                <w:sz w:val="18"/>
                <w:szCs w:val="18"/>
              </w:rPr>
              <w:t xml:space="preserve"> </w:t>
            </w:r>
            <w:r w:rsidRPr="00F74CF4">
              <w:rPr>
                <w:rFonts w:ascii="Times New Roman" w:hAnsi="Times New Roman" w:hint="eastAsia"/>
                <w:bCs/>
                <w:sz w:val="18"/>
                <w:szCs w:val="18"/>
              </w:rPr>
              <w:t>поддержка</w:t>
            </w:r>
            <w:r w:rsidRPr="00F74CF4">
              <w:rPr>
                <w:rFonts w:ascii="Times New Roman" w:hAnsi="Times New Roman"/>
                <w:bCs/>
                <w:sz w:val="18"/>
                <w:szCs w:val="18"/>
              </w:rPr>
              <w:t xml:space="preserve"> </w:t>
            </w:r>
            <w:r w:rsidRPr="00F74CF4">
              <w:rPr>
                <w:rFonts w:ascii="Times New Roman" w:hAnsi="Times New Roman" w:hint="eastAsia"/>
                <w:bCs/>
                <w:sz w:val="18"/>
                <w:szCs w:val="18"/>
              </w:rPr>
              <w:t>для</w:t>
            </w:r>
            <w:r w:rsidRPr="00F74CF4">
              <w:rPr>
                <w:rFonts w:ascii="Times New Roman" w:hAnsi="Times New Roman"/>
                <w:bCs/>
                <w:sz w:val="18"/>
                <w:szCs w:val="18"/>
              </w:rPr>
              <w:t xml:space="preserve"> </w:t>
            </w:r>
            <w:r w:rsidRPr="00F74CF4">
              <w:rPr>
                <w:rFonts w:ascii="Times New Roman" w:hAnsi="Times New Roman" w:hint="eastAsia"/>
                <w:bCs/>
                <w:sz w:val="18"/>
                <w:szCs w:val="18"/>
              </w:rPr>
              <w:t>граждан</w:t>
            </w:r>
            <w:r w:rsidRPr="00F74CF4">
              <w:rPr>
                <w:rFonts w:ascii="Times New Roman" w:hAnsi="Times New Roman"/>
                <w:bCs/>
                <w:sz w:val="18"/>
                <w:szCs w:val="18"/>
              </w:rPr>
              <w:t xml:space="preserve">, </w:t>
            </w:r>
            <w:r w:rsidRPr="00F74CF4">
              <w:rPr>
                <w:rFonts w:ascii="Times New Roman" w:hAnsi="Times New Roman" w:hint="eastAsia"/>
                <w:bCs/>
                <w:sz w:val="18"/>
                <w:szCs w:val="18"/>
              </w:rPr>
              <w:t>заключивших</w:t>
            </w:r>
            <w:r w:rsidRPr="00F74CF4">
              <w:rPr>
                <w:rFonts w:ascii="Times New Roman" w:hAnsi="Times New Roman"/>
                <w:bCs/>
                <w:sz w:val="18"/>
                <w:szCs w:val="18"/>
              </w:rPr>
              <w:t xml:space="preserve"> </w:t>
            </w:r>
            <w:r w:rsidRPr="00F74CF4">
              <w:rPr>
                <w:rFonts w:ascii="Times New Roman" w:hAnsi="Times New Roman" w:hint="eastAsia"/>
                <w:bCs/>
                <w:sz w:val="18"/>
                <w:szCs w:val="18"/>
              </w:rPr>
              <w:t>договор</w:t>
            </w:r>
            <w:r w:rsidRPr="00F74CF4">
              <w:rPr>
                <w:rFonts w:ascii="Times New Roman" w:hAnsi="Times New Roman"/>
                <w:bCs/>
                <w:sz w:val="18"/>
                <w:szCs w:val="18"/>
              </w:rPr>
              <w:t xml:space="preserve"> </w:t>
            </w:r>
            <w:r w:rsidRPr="00F74CF4">
              <w:rPr>
                <w:rFonts w:ascii="Times New Roman" w:hAnsi="Times New Roman" w:hint="eastAsia"/>
                <w:bCs/>
                <w:sz w:val="18"/>
                <w:szCs w:val="18"/>
              </w:rPr>
              <w:t>о</w:t>
            </w:r>
            <w:r w:rsidRPr="00F74CF4">
              <w:rPr>
                <w:rFonts w:ascii="Times New Roman" w:hAnsi="Times New Roman"/>
                <w:bCs/>
                <w:sz w:val="18"/>
                <w:szCs w:val="18"/>
              </w:rPr>
              <w:t xml:space="preserve"> </w:t>
            </w:r>
            <w:r w:rsidRPr="00F74CF4">
              <w:rPr>
                <w:rFonts w:ascii="Times New Roman" w:hAnsi="Times New Roman" w:hint="eastAsia"/>
                <w:bCs/>
                <w:sz w:val="18"/>
                <w:szCs w:val="18"/>
              </w:rPr>
              <w:t>целевом</w:t>
            </w:r>
            <w:r w:rsidRPr="00F74CF4">
              <w:rPr>
                <w:rFonts w:ascii="Times New Roman" w:hAnsi="Times New Roman"/>
                <w:bCs/>
                <w:sz w:val="18"/>
                <w:szCs w:val="18"/>
              </w:rPr>
              <w:t xml:space="preserve"> </w:t>
            </w:r>
            <w:r w:rsidRPr="00F74CF4">
              <w:rPr>
                <w:rFonts w:ascii="Times New Roman" w:hAnsi="Times New Roman" w:hint="eastAsia"/>
                <w:bCs/>
                <w:sz w:val="18"/>
                <w:szCs w:val="18"/>
              </w:rPr>
              <w:t>обучении</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программе</w:t>
            </w:r>
            <w:r w:rsidRPr="00F74CF4">
              <w:rPr>
                <w:rFonts w:ascii="Times New Roman" w:hAnsi="Times New Roman"/>
                <w:bCs/>
                <w:sz w:val="18"/>
                <w:szCs w:val="18"/>
              </w:rPr>
              <w:t xml:space="preserve"> </w:t>
            </w:r>
            <w:r w:rsidRPr="00F74CF4">
              <w:rPr>
                <w:rFonts w:ascii="Times New Roman" w:hAnsi="Times New Roman" w:hint="eastAsia"/>
                <w:bCs/>
                <w:sz w:val="18"/>
                <w:szCs w:val="18"/>
              </w:rPr>
              <w:t>высшего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 xml:space="preserve"> </w:t>
            </w:r>
            <w:r w:rsidRPr="00F74CF4">
              <w:rPr>
                <w:rFonts w:ascii="Times New Roman" w:hAnsi="Times New Roman" w:hint="eastAsia"/>
                <w:bCs/>
                <w:sz w:val="18"/>
                <w:szCs w:val="18"/>
              </w:rPr>
              <w:t>в</w:t>
            </w:r>
            <w:r w:rsidRPr="00F74CF4">
              <w:rPr>
                <w:rFonts w:ascii="Times New Roman" w:hAnsi="Times New Roman"/>
                <w:bCs/>
                <w:sz w:val="18"/>
                <w:szCs w:val="18"/>
              </w:rPr>
              <w:t xml:space="preserve"> </w:t>
            </w:r>
            <w:r w:rsidRPr="00F74CF4">
              <w:rPr>
                <w:rFonts w:ascii="Times New Roman" w:hAnsi="Times New Roman" w:hint="eastAsia"/>
                <w:bCs/>
                <w:sz w:val="18"/>
                <w:szCs w:val="18"/>
              </w:rPr>
              <w:t>высших</w:t>
            </w:r>
            <w:r w:rsidRPr="00F74CF4">
              <w:rPr>
                <w:rFonts w:ascii="Times New Roman" w:hAnsi="Times New Roman"/>
                <w:bCs/>
                <w:sz w:val="18"/>
                <w:szCs w:val="18"/>
              </w:rPr>
              <w:t xml:space="preserve"> </w:t>
            </w:r>
            <w:r w:rsidRPr="00F74CF4">
              <w:rPr>
                <w:rFonts w:ascii="Times New Roman" w:hAnsi="Times New Roman" w:hint="eastAsia"/>
                <w:bCs/>
                <w:sz w:val="18"/>
                <w:szCs w:val="18"/>
              </w:rPr>
              <w:t>учебных</w:t>
            </w:r>
            <w:r w:rsidRPr="00F74CF4">
              <w:rPr>
                <w:rFonts w:ascii="Times New Roman" w:hAnsi="Times New Roman"/>
                <w:bCs/>
                <w:sz w:val="18"/>
                <w:szCs w:val="18"/>
              </w:rPr>
              <w:t xml:space="preserve"> </w:t>
            </w:r>
            <w:r w:rsidRPr="00F74CF4">
              <w:rPr>
                <w:rFonts w:ascii="Times New Roman" w:hAnsi="Times New Roman" w:hint="eastAsia"/>
                <w:bCs/>
                <w:sz w:val="18"/>
                <w:szCs w:val="18"/>
              </w:rPr>
              <w:t>заведениях</w:t>
            </w:r>
            <w:r w:rsidRPr="00F74CF4">
              <w:rPr>
                <w:rFonts w:ascii="Times New Roman" w:hAnsi="Times New Roman"/>
                <w:bCs/>
                <w:sz w:val="18"/>
                <w:szCs w:val="18"/>
              </w:rPr>
              <w:t xml:space="preserve"> </w:t>
            </w:r>
            <w:r w:rsidRPr="00F74CF4">
              <w:rPr>
                <w:rFonts w:ascii="Times New Roman" w:hAnsi="Times New Roman" w:hint="eastAsia"/>
                <w:bCs/>
                <w:sz w:val="18"/>
                <w:szCs w:val="18"/>
              </w:rPr>
              <w:t>Ханты</w:t>
            </w:r>
            <w:r w:rsidRPr="00F74CF4">
              <w:rPr>
                <w:rFonts w:ascii="Times New Roman" w:hAnsi="Times New Roman"/>
                <w:bCs/>
                <w:sz w:val="18"/>
                <w:szCs w:val="18"/>
              </w:rPr>
              <w:t>-</w:t>
            </w:r>
            <w:r w:rsidRPr="00F74CF4">
              <w:rPr>
                <w:rFonts w:ascii="Times New Roman" w:hAnsi="Times New Roman" w:hint="eastAsia"/>
                <w:bCs/>
                <w:sz w:val="18"/>
                <w:szCs w:val="18"/>
              </w:rPr>
              <w:t>Мансийского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автономного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округа</w:t>
            </w:r>
            <w:r w:rsidRPr="00F74CF4">
              <w:rPr>
                <w:rFonts w:ascii="Times New Roman" w:hAnsi="Times New Roman"/>
                <w:bCs/>
                <w:sz w:val="18"/>
                <w:szCs w:val="18"/>
              </w:rPr>
              <w:t>-</w:t>
            </w:r>
            <w:r w:rsidRPr="00F74CF4">
              <w:rPr>
                <w:rFonts w:ascii="Times New Roman" w:hAnsi="Times New Roman" w:hint="eastAsia"/>
                <w:bCs/>
                <w:sz w:val="18"/>
                <w:szCs w:val="18"/>
              </w:rPr>
              <w:t>Югры</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педагогическим</w:t>
            </w:r>
            <w:r w:rsidRPr="00F74CF4">
              <w:rPr>
                <w:rFonts w:ascii="Times New Roman" w:hAnsi="Times New Roman"/>
                <w:bCs/>
                <w:sz w:val="18"/>
                <w:szCs w:val="18"/>
              </w:rPr>
              <w:t xml:space="preserve"> </w:t>
            </w:r>
            <w:r w:rsidRPr="00F74CF4">
              <w:rPr>
                <w:rFonts w:ascii="Times New Roman" w:hAnsi="Times New Roman" w:hint="eastAsia"/>
                <w:bCs/>
                <w:sz w:val="18"/>
                <w:szCs w:val="18"/>
              </w:rPr>
              <w:t>специальностям</w:t>
            </w:r>
            <w:r w:rsidRPr="00F74CF4">
              <w:rPr>
                <w:rFonts w:ascii="Times New Roman" w:hAnsi="Times New Roman"/>
                <w:bCs/>
                <w:sz w:val="18"/>
                <w:szCs w:val="18"/>
              </w:rPr>
              <w:t>»</w:t>
            </w:r>
          </w:p>
        </w:tc>
      </w:tr>
      <w:tr w:rsidR="00C95628" w:rsidRPr="00F74CF4" w14:paraId="42FBB8A4"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8825121"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A6F37EE"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7C1703E"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25F96C20" w14:textId="77777777" w:rsidTr="00A03909">
        <w:trPr>
          <w:trHeight w:val="1544"/>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7354F" w14:textId="7777777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6</w:t>
            </w:r>
            <w:r w:rsidRPr="00F74CF4">
              <w:rPr>
                <w:rFonts w:ascii="Times New Roman" w:hAnsi="Times New Roman"/>
                <w:b w:val="0"/>
                <w:bCs/>
                <w:sz w:val="18"/>
                <w:szCs w:val="18"/>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4E759" w14:textId="77777777" w:rsidR="00C95628" w:rsidRPr="00F74CF4" w:rsidRDefault="00C95628" w:rsidP="00C95628">
            <w:pPr>
              <w:jc w:val="both"/>
              <w:rPr>
                <w:b w:val="0"/>
                <w:bCs/>
                <w:sz w:val="18"/>
                <w:szCs w:val="18"/>
              </w:rPr>
            </w:pPr>
            <w:r w:rsidRPr="00F74CF4">
              <w:rPr>
                <w:rFonts w:ascii="Times New Roman" w:hAnsi="Times New Roman"/>
                <w:b w:val="0"/>
                <w:sz w:val="18"/>
                <w:szCs w:val="18"/>
              </w:rPr>
              <w:t xml:space="preserve">Реализованы </w:t>
            </w:r>
            <w:r w:rsidRPr="00F74CF4">
              <w:rPr>
                <w:rFonts w:ascii="Times New Roman" w:hAnsi="Times New Roman"/>
                <w:b w:val="0"/>
                <w:sz w:val="18"/>
                <w:szCs w:val="18"/>
                <w:shd w:val="clear" w:color="auto" w:fill="FFFFFF" w:themeFill="background1"/>
              </w:rPr>
              <w:t>мероприятия по социальной поддержке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5C1E66" w14:textId="77777777" w:rsidR="00C95628" w:rsidRPr="00F74CF4" w:rsidRDefault="00C95628" w:rsidP="00C95628">
            <w:pPr>
              <w:jc w:val="both"/>
              <w:rPr>
                <w:rFonts w:ascii="Times New Roman" w:hAnsi="Times New Roman"/>
                <w:b w:val="0"/>
                <w:sz w:val="18"/>
                <w:szCs w:val="18"/>
              </w:rPr>
            </w:pPr>
            <w:r w:rsidRPr="00F74CF4">
              <w:rPr>
                <w:rFonts w:ascii="Times New Roman" w:hAnsi="Times New Roman"/>
                <w:b w:val="0"/>
                <w:sz w:val="18"/>
                <w:szCs w:val="18"/>
              </w:rPr>
              <w:t>Обеспечение возможности граждан, получить профессиональное образование, соответствующее требованиям экономики и запросам рынка труда.</w:t>
            </w:r>
          </w:p>
          <w:p w14:paraId="0006D319"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Осуществление оплаты обучения и возмещение затрат на оплату обучения граждан в профессиональных образовательных организациях. Обеспечение опережающей подготовки кадров, востребованных для развития региона. Сохранение уровня средней заработной платы преподавателей и мастеров производственного обучения профессиональных образовательных организаций на уровне средней заработной платы в Ханты-Мансийском автономном округе – Югре.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DD27B9"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5F499C2E" w14:textId="77777777" w:rsidR="00C95628" w:rsidRPr="00F74CF4" w:rsidRDefault="00C95628" w:rsidP="00C95628">
            <w:pPr>
              <w:jc w:val="both"/>
              <w:rPr>
                <w:rFonts w:ascii="Times New Roman" w:hAnsi="Times New Roman"/>
                <w:b w:val="0"/>
                <w:bCs/>
                <w:sz w:val="18"/>
                <w:szCs w:val="18"/>
              </w:rPr>
            </w:pPr>
          </w:p>
        </w:tc>
      </w:tr>
      <w:tr w:rsidR="00C95628" w:rsidRPr="00F74CF4" w14:paraId="22C40CC4"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CB5D22D" w14:textId="020D539C" w:rsidR="00C95628" w:rsidRPr="00F74CF4" w:rsidRDefault="00C95628" w:rsidP="00C95628">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7.</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164CFE4A"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Качество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tc>
      </w:tr>
      <w:tr w:rsidR="00C95628" w:rsidRPr="00F74CF4" w14:paraId="00524C1A"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62A714D"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3549765B"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E4E63AA"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70646FAC" w14:textId="77777777" w:rsidTr="00A03909">
        <w:trPr>
          <w:trHeight w:val="1218"/>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3E1EAA" w14:textId="4CBEA2AF"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7</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B59D2" w14:textId="77777777" w:rsidR="00C95628" w:rsidRPr="00F74CF4" w:rsidRDefault="00C95628" w:rsidP="00C95628">
            <w:pPr>
              <w:jc w:val="both"/>
              <w:rPr>
                <w:b w:val="0"/>
                <w:bCs/>
                <w:sz w:val="18"/>
                <w:szCs w:val="18"/>
              </w:rPr>
            </w:pPr>
            <w:r w:rsidRPr="00F74CF4">
              <w:rPr>
                <w:rFonts w:ascii="Times New Roman" w:hAnsi="Times New Roman"/>
                <w:b w:val="0"/>
                <w:sz w:val="18"/>
                <w:szCs w:val="18"/>
              </w:rPr>
              <w:t xml:space="preserve">Внедрены технологии и методики работы с результатами мониторинга системы образования в части оценки качества общего образования в городе Нефтеюганске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18B1C"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Проведение объективной оценки качества образования обучающихся, освоивших образовательные программы основного общего и среднего общего образования, и анализ полученных результатов. Проведение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E25F06"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r w:rsidRPr="00F74CF4">
              <w:rPr>
                <w:rFonts w:ascii="Times New Roman" w:hAnsi="Times New Roman"/>
                <w:b w:val="0"/>
                <w:bCs/>
                <w:sz w:val="18"/>
                <w:szCs w:val="18"/>
              </w:rPr>
              <w:t xml:space="preserve"> </w:t>
            </w:r>
          </w:p>
        </w:tc>
      </w:tr>
      <w:tr w:rsidR="00C95628" w:rsidRPr="00F74CF4" w14:paraId="7191754E"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81D1B7C"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8.</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6FB44394" w14:textId="77777777" w:rsidR="00C95628" w:rsidRPr="00F74CF4" w:rsidRDefault="00C95628" w:rsidP="00C95628">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Повышение</w:t>
            </w:r>
            <w:r w:rsidRPr="00F74CF4">
              <w:rPr>
                <w:rFonts w:ascii="Times New Roman" w:hAnsi="Times New Roman"/>
                <w:bCs/>
                <w:sz w:val="18"/>
                <w:szCs w:val="18"/>
              </w:rPr>
              <w:t xml:space="preserve"> </w:t>
            </w:r>
            <w:r w:rsidRPr="00F74CF4">
              <w:rPr>
                <w:rFonts w:ascii="Times New Roman" w:hAnsi="Times New Roman" w:hint="eastAsia"/>
                <w:bCs/>
                <w:sz w:val="18"/>
                <w:szCs w:val="18"/>
              </w:rPr>
              <w:t>уровня</w:t>
            </w:r>
            <w:r w:rsidRPr="00F74CF4">
              <w:rPr>
                <w:rFonts w:ascii="Times New Roman" w:hAnsi="Times New Roman"/>
                <w:bCs/>
                <w:sz w:val="18"/>
                <w:szCs w:val="18"/>
              </w:rPr>
              <w:t xml:space="preserve"> </w:t>
            </w:r>
            <w:r w:rsidRPr="00F74CF4">
              <w:rPr>
                <w:rFonts w:ascii="Times New Roman" w:hAnsi="Times New Roman" w:hint="eastAsia"/>
                <w:bCs/>
                <w:sz w:val="18"/>
                <w:szCs w:val="18"/>
              </w:rPr>
              <w:t>правового</w:t>
            </w:r>
            <w:r w:rsidRPr="00F74CF4">
              <w:rPr>
                <w:rFonts w:ascii="Times New Roman" w:hAnsi="Times New Roman"/>
                <w:bCs/>
                <w:sz w:val="18"/>
                <w:szCs w:val="18"/>
              </w:rPr>
              <w:t xml:space="preserve"> </w:t>
            </w:r>
            <w:r w:rsidRPr="00F74CF4">
              <w:rPr>
                <w:rFonts w:ascii="Times New Roman" w:hAnsi="Times New Roman" w:hint="eastAsia"/>
                <w:bCs/>
                <w:sz w:val="18"/>
                <w:szCs w:val="18"/>
              </w:rPr>
              <w:t>воспитания</w:t>
            </w:r>
            <w:r w:rsidRPr="00F74CF4">
              <w:rPr>
                <w:rFonts w:ascii="Times New Roman" w:hAnsi="Times New Roman"/>
                <w:bCs/>
                <w:sz w:val="18"/>
                <w:szCs w:val="18"/>
              </w:rPr>
              <w:t xml:space="preserve"> </w:t>
            </w:r>
            <w:r w:rsidRPr="00F74CF4">
              <w:rPr>
                <w:rFonts w:ascii="Times New Roman" w:hAnsi="Times New Roman" w:hint="eastAsia"/>
                <w:bCs/>
                <w:sz w:val="18"/>
                <w:szCs w:val="18"/>
              </w:rPr>
              <w:t>участников</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дорожного</w:t>
            </w:r>
            <w:r w:rsidRPr="00F74CF4">
              <w:rPr>
                <w:rFonts w:ascii="Times New Roman" w:hAnsi="Times New Roman"/>
                <w:bCs/>
                <w:sz w:val="18"/>
                <w:szCs w:val="18"/>
              </w:rPr>
              <w:t xml:space="preserve"> </w:t>
            </w:r>
            <w:r w:rsidRPr="00F74CF4">
              <w:rPr>
                <w:rFonts w:ascii="Times New Roman" w:hAnsi="Times New Roman" w:hint="eastAsia"/>
                <w:bCs/>
                <w:sz w:val="18"/>
                <w:szCs w:val="18"/>
              </w:rPr>
              <w:t>движения</w:t>
            </w:r>
            <w:r w:rsidRPr="00F74CF4">
              <w:rPr>
                <w:rFonts w:ascii="Times New Roman" w:hAnsi="Times New Roman"/>
                <w:bCs/>
                <w:sz w:val="18"/>
                <w:szCs w:val="18"/>
              </w:rPr>
              <w:t xml:space="preserve">, </w:t>
            </w:r>
            <w:r w:rsidRPr="00F74CF4">
              <w:rPr>
                <w:rFonts w:ascii="Times New Roman" w:hAnsi="Times New Roman" w:hint="eastAsia"/>
                <w:bCs/>
                <w:sz w:val="18"/>
                <w:szCs w:val="18"/>
              </w:rPr>
              <w:t>культуры</w:t>
            </w:r>
            <w:r w:rsidRPr="00F74CF4">
              <w:rPr>
                <w:rFonts w:ascii="Times New Roman" w:hAnsi="Times New Roman"/>
                <w:bCs/>
                <w:sz w:val="18"/>
                <w:szCs w:val="18"/>
              </w:rPr>
              <w:t xml:space="preserve"> </w:t>
            </w:r>
            <w:r w:rsidRPr="00F74CF4">
              <w:rPr>
                <w:rFonts w:ascii="Times New Roman" w:hAnsi="Times New Roman" w:hint="eastAsia"/>
                <w:bCs/>
                <w:sz w:val="18"/>
                <w:szCs w:val="18"/>
              </w:rPr>
              <w:t>их</w:t>
            </w:r>
            <w:r w:rsidRPr="00F74CF4">
              <w:rPr>
                <w:rFonts w:ascii="Times New Roman" w:hAnsi="Times New Roman"/>
                <w:bCs/>
                <w:sz w:val="18"/>
                <w:szCs w:val="18"/>
              </w:rPr>
              <w:t xml:space="preserve"> </w:t>
            </w:r>
            <w:r w:rsidRPr="00F74CF4">
              <w:rPr>
                <w:rFonts w:ascii="Times New Roman" w:hAnsi="Times New Roman" w:hint="eastAsia"/>
                <w:bCs/>
                <w:sz w:val="18"/>
                <w:szCs w:val="18"/>
              </w:rPr>
              <w:t>поведения</w:t>
            </w:r>
            <w:r w:rsidRPr="00F74CF4">
              <w:rPr>
                <w:rFonts w:ascii="Times New Roman" w:hAnsi="Times New Roman"/>
                <w:bCs/>
                <w:sz w:val="18"/>
                <w:szCs w:val="18"/>
              </w:rPr>
              <w:t xml:space="preserve"> </w:t>
            </w:r>
            <w:r w:rsidRPr="00F74CF4">
              <w:rPr>
                <w:rFonts w:ascii="Times New Roman" w:hAnsi="Times New Roman" w:hint="eastAsia"/>
                <w:bCs/>
                <w:sz w:val="18"/>
                <w:szCs w:val="18"/>
              </w:rPr>
              <w:t>и</w:t>
            </w:r>
            <w:r w:rsidRPr="00F74CF4">
              <w:rPr>
                <w:rFonts w:ascii="Times New Roman" w:hAnsi="Times New Roman"/>
                <w:bCs/>
                <w:sz w:val="18"/>
                <w:szCs w:val="18"/>
              </w:rPr>
              <w:t xml:space="preserve"> </w:t>
            </w:r>
            <w:r w:rsidRPr="00F74CF4">
              <w:rPr>
                <w:rFonts w:ascii="Times New Roman" w:hAnsi="Times New Roman" w:hint="eastAsia"/>
                <w:bCs/>
                <w:sz w:val="18"/>
                <w:szCs w:val="18"/>
              </w:rPr>
              <w:t>профилактика</w:t>
            </w:r>
            <w:r w:rsidRPr="00F74CF4">
              <w:rPr>
                <w:rFonts w:ascii="Times New Roman" w:hAnsi="Times New Roman"/>
                <w:bCs/>
                <w:sz w:val="18"/>
                <w:szCs w:val="18"/>
              </w:rPr>
              <w:t xml:space="preserve"> </w:t>
            </w:r>
            <w:r w:rsidRPr="00F74CF4">
              <w:rPr>
                <w:rFonts w:ascii="Times New Roman" w:hAnsi="Times New Roman" w:hint="eastAsia"/>
                <w:bCs/>
                <w:sz w:val="18"/>
                <w:szCs w:val="18"/>
              </w:rPr>
              <w:t>детского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w:t>
            </w:r>
            <w:r w:rsidRPr="00F74CF4">
              <w:rPr>
                <w:rFonts w:ascii="Times New Roman" w:hAnsi="Times New Roman"/>
                <w:bCs/>
                <w:sz w:val="18"/>
                <w:szCs w:val="18"/>
              </w:rPr>
              <w:t>-</w:t>
            </w:r>
            <w:r w:rsidRPr="00F74CF4">
              <w:rPr>
                <w:rFonts w:ascii="Times New Roman" w:hAnsi="Times New Roman" w:hint="eastAsia"/>
                <w:bCs/>
                <w:sz w:val="18"/>
                <w:szCs w:val="18"/>
              </w:rPr>
              <w:t>транспортного</w:t>
            </w:r>
            <w:r w:rsidRPr="00F74CF4">
              <w:rPr>
                <w:rFonts w:ascii="Times New Roman" w:hAnsi="Times New Roman"/>
                <w:bCs/>
                <w:sz w:val="18"/>
                <w:szCs w:val="18"/>
              </w:rPr>
              <w:t xml:space="preserve"> </w:t>
            </w:r>
            <w:r w:rsidRPr="00F74CF4">
              <w:rPr>
                <w:rFonts w:ascii="Times New Roman" w:hAnsi="Times New Roman" w:hint="eastAsia"/>
                <w:bCs/>
                <w:sz w:val="18"/>
                <w:szCs w:val="18"/>
              </w:rPr>
              <w:t>травматизма</w:t>
            </w:r>
            <w:r w:rsidRPr="00F74CF4">
              <w:rPr>
                <w:rFonts w:ascii="Times New Roman" w:hAnsi="Times New Roman"/>
                <w:bCs/>
                <w:sz w:val="18"/>
                <w:szCs w:val="18"/>
              </w:rPr>
              <w:t>»</w:t>
            </w:r>
          </w:p>
        </w:tc>
      </w:tr>
      <w:tr w:rsidR="00C95628" w:rsidRPr="00F74CF4" w14:paraId="4B33BB4A"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44E2AF1"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75D25842"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190CDCB"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2A9A0DFD" w14:textId="77777777" w:rsidTr="00A03909">
        <w:trPr>
          <w:trHeight w:val="409"/>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A4D7DB" w14:textId="487401F2"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8</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9BB75"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Создание системы профилактики детского дорожно-транспортного травматизма и формирование у детей навыков безопасного движения на дорогах.</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995B9C"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 xml:space="preserve">Создание условий для воспитания у обучающихся </w:t>
            </w:r>
            <w:r w:rsidRPr="00F74CF4">
              <w:rPr>
                <w:rFonts w:ascii="Times New Roman" w:hAnsi="Times New Roman"/>
                <w:b w:val="0"/>
                <w:sz w:val="18"/>
                <w:szCs w:val="18"/>
              </w:rPr>
              <w:t>навыков безопасного поведения на дорогах</w:t>
            </w:r>
            <w:r w:rsidRPr="00F74CF4">
              <w:rPr>
                <w:rFonts w:ascii="Times New Roman" w:hAnsi="Times New Roman"/>
                <w:b w:val="0"/>
                <w:bCs/>
                <w:sz w:val="18"/>
                <w:szCs w:val="18"/>
              </w:rPr>
              <w:t>, способности к эффективному обучению</w:t>
            </w:r>
            <w:r w:rsidRPr="00F74CF4">
              <w:rPr>
                <w:rFonts w:ascii="Times New Roman" w:hAnsi="Times New Roman"/>
                <w:b w:val="0"/>
                <w:bCs/>
                <w:color w:val="FF0000"/>
                <w:sz w:val="18"/>
                <w:szCs w:val="1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C3CEC" w14:textId="53EE5244" w:rsidR="00C95628" w:rsidRPr="00F74CF4" w:rsidRDefault="00C95628" w:rsidP="00B47E51">
            <w:pPr>
              <w:jc w:val="both"/>
              <w:rPr>
                <w:rFonts w:ascii="Times New Roman" w:hAnsi="Times New Roman"/>
                <w:b w:val="0"/>
                <w:bCs/>
                <w:sz w:val="18"/>
                <w:szCs w:val="18"/>
              </w:rPr>
            </w:pPr>
            <w:r w:rsidRPr="00F74CF4">
              <w:rPr>
                <w:rFonts w:ascii="Times New Roman" w:hAnsi="Times New Roman"/>
                <w:b w:val="0"/>
                <w:sz w:val="18"/>
                <w:szCs w:val="18"/>
              </w:rPr>
              <w:t xml:space="preserve">Эффективность системы выявления, поддержки и </w:t>
            </w:r>
          </w:p>
        </w:tc>
      </w:tr>
      <w:tr w:rsidR="00B47E51" w:rsidRPr="00F74CF4" w14:paraId="7FC07494" w14:textId="77777777" w:rsidTr="005D3F0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2ADD5B23"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08FE1CEB"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17A816A0"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2678B4E5" w14:textId="77777777" w:rsidR="00B47E51" w:rsidRPr="00F74CF4" w:rsidRDefault="00B47E51" w:rsidP="005D3F08">
            <w:pPr>
              <w:jc w:val="center"/>
              <w:rPr>
                <w:rFonts w:ascii="Times New Roman" w:hAnsi="Times New Roman"/>
                <w:b w:val="0"/>
                <w:bCs/>
                <w:sz w:val="18"/>
                <w:szCs w:val="18"/>
              </w:rPr>
            </w:pPr>
            <w:r w:rsidRPr="00F74CF4">
              <w:rPr>
                <w:rFonts w:ascii="Times New Roman" w:hAnsi="Times New Roman"/>
                <w:b w:val="0"/>
                <w:bCs/>
                <w:sz w:val="18"/>
                <w:szCs w:val="18"/>
              </w:rPr>
              <w:t>4</w:t>
            </w:r>
          </w:p>
        </w:tc>
      </w:tr>
      <w:tr w:rsidR="00B47E51" w:rsidRPr="00F74CF4" w14:paraId="019D90FE" w14:textId="77777777" w:rsidTr="00A03909">
        <w:trPr>
          <w:trHeight w:val="409"/>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69E740" w14:textId="77777777" w:rsidR="00B47E51" w:rsidRPr="00F74CF4" w:rsidRDefault="00B47E51" w:rsidP="00C95628">
            <w:pPr>
              <w:jc w:val="center"/>
              <w:rPr>
                <w:rFonts w:ascii="Times New Roman" w:hAnsi="Times New Roman"/>
                <w:b w:val="0"/>
                <w:bCs/>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D944C9" w14:textId="77777777" w:rsidR="00B47E51" w:rsidRPr="00F74CF4" w:rsidRDefault="00B47E51" w:rsidP="00C95628">
            <w:pPr>
              <w:jc w:val="both"/>
              <w:rPr>
                <w:rFonts w:ascii="Times New Roman" w:hAnsi="Times New Roman"/>
                <w:b w:val="0"/>
                <w:sz w:val="18"/>
                <w:szCs w:val="18"/>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30B840" w14:textId="77777777" w:rsidR="00B47E51" w:rsidRPr="00F74CF4" w:rsidRDefault="00B47E51" w:rsidP="00C95628">
            <w:pPr>
              <w:jc w:val="both"/>
              <w:rPr>
                <w:rFonts w:ascii="Times New Roman" w:hAnsi="Times New Roman"/>
                <w:b w:val="0"/>
                <w:bCs/>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931F0" w14:textId="32A478AF" w:rsidR="00B47E51" w:rsidRPr="00F74CF4" w:rsidRDefault="00B47E51" w:rsidP="00C95628">
            <w:pPr>
              <w:jc w:val="both"/>
              <w:rPr>
                <w:rFonts w:ascii="Times New Roman" w:hAnsi="Times New Roman"/>
                <w:b w:val="0"/>
                <w:sz w:val="18"/>
                <w:szCs w:val="18"/>
              </w:rPr>
            </w:pPr>
            <w:r w:rsidRPr="00F74CF4">
              <w:rPr>
                <w:rFonts w:ascii="Times New Roman" w:hAnsi="Times New Roman"/>
                <w:b w:val="0"/>
                <w:sz w:val="18"/>
                <w:szCs w:val="18"/>
              </w:rPr>
              <w:t>развития способностей и талантов у детей и молодежи</w:t>
            </w:r>
          </w:p>
        </w:tc>
      </w:tr>
      <w:tr w:rsidR="00C95628" w:rsidRPr="00F74CF4" w14:paraId="79018C16" w14:textId="77777777" w:rsidTr="00A03909">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177E18" w14:textId="257B69BF"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8</w:t>
            </w:r>
            <w:r w:rsidRPr="00F74CF4">
              <w:rPr>
                <w:rFonts w:ascii="Times New Roman" w:hAnsi="Times New Roman"/>
                <w:b w:val="0"/>
                <w:bCs/>
                <w:sz w:val="18"/>
                <w:szCs w:val="18"/>
              </w:rPr>
              <w:t>.2</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4D6118" w14:textId="77777777" w:rsidR="00C95628" w:rsidRPr="00F74CF4" w:rsidRDefault="00C95628" w:rsidP="00C95628">
            <w:pPr>
              <w:jc w:val="both"/>
              <w:rPr>
                <w:rFonts w:ascii="Times New Roman" w:hAnsi="Times New Roman"/>
                <w:b w:val="0"/>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92B1A8" w14:textId="05B534A1"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color w:val="000000" w:themeColor="text1"/>
                <w:sz w:val="18"/>
                <w:szCs w:val="18"/>
              </w:rPr>
              <w:t xml:space="preserve">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F74CF4">
              <w:rPr>
                <w:rFonts w:ascii="Times New Roman" w:hAnsi="Times New Roman"/>
                <w:b w:val="0"/>
                <w:color w:val="000000" w:themeColor="text1"/>
                <w:sz w:val="18"/>
                <w:szCs w:val="18"/>
              </w:rPr>
              <w:t>психоактивных</w:t>
            </w:r>
            <w:proofErr w:type="spellEnd"/>
            <w:r w:rsidRPr="00F74CF4">
              <w:rPr>
                <w:rFonts w:ascii="Times New Roman" w:hAnsi="Times New Roman"/>
                <w:b w:val="0"/>
                <w:color w:val="000000" w:themeColor="text1"/>
                <w:sz w:val="18"/>
                <w:szCs w:val="18"/>
              </w:rPr>
              <w:t xml:space="preserve">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w:t>
            </w:r>
            <w:r w:rsidR="00B47E51" w:rsidRPr="00F74CF4">
              <w:rPr>
                <w:rFonts w:ascii="Times New Roman" w:hAnsi="Times New Roman"/>
                <w:b w:val="0"/>
                <w:color w:val="000000" w:themeColor="text1"/>
                <w:sz w:val="18"/>
                <w:szCs w:val="18"/>
              </w:rPr>
              <w:t>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64EFF"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95628" w:rsidRPr="00F8292C" w14:paraId="57BBC2F9" w14:textId="77777777" w:rsidTr="00A03909">
        <w:trPr>
          <w:trHeight w:val="39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95A0" w14:textId="77777777" w:rsidR="00C95628" w:rsidRPr="00F8292C" w:rsidRDefault="00C95628" w:rsidP="00C95628">
            <w:pPr>
              <w:jc w:val="center"/>
              <w:rPr>
                <w:rFonts w:ascii="Times New Roman" w:hAnsi="Times New Roman"/>
                <w:sz w:val="18"/>
                <w:szCs w:val="18"/>
              </w:rPr>
            </w:pPr>
            <w:r w:rsidRPr="00F8292C">
              <w:rPr>
                <w:rFonts w:ascii="Times New Roman" w:hAnsi="Times New Roman"/>
                <w:sz w:val="18"/>
                <w:szCs w:val="18"/>
              </w:rPr>
              <w:t>1.9.</w:t>
            </w:r>
          </w:p>
        </w:tc>
        <w:tc>
          <w:tcPr>
            <w:tcW w:w="140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26EF6C" w14:textId="77777777" w:rsidR="00C95628" w:rsidRPr="00F8292C" w:rsidRDefault="00C95628" w:rsidP="00C95628">
            <w:pPr>
              <w:jc w:val="center"/>
              <w:rPr>
                <w:rFonts w:ascii="Times New Roman" w:hAnsi="Times New Roman"/>
                <w:sz w:val="18"/>
                <w:szCs w:val="18"/>
              </w:rPr>
            </w:pPr>
            <w:r w:rsidRPr="00F8292C">
              <w:rPr>
                <w:rFonts w:ascii="Times New Roman" w:hAnsi="Times New Roman" w:hint="eastAsia"/>
                <w:sz w:val="18"/>
                <w:szCs w:val="18"/>
              </w:rPr>
              <w:t>Комплекс</w:t>
            </w:r>
            <w:r w:rsidRPr="00F8292C">
              <w:rPr>
                <w:rFonts w:ascii="Times New Roman" w:hAnsi="Times New Roman"/>
                <w:sz w:val="18"/>
                <w:szCs w:val="18"/>
              </w:rPr>
              <w:t xml:space="preserve"> </w:t>
            </w:r>
            <w:r w:rsidRPr="00F8292C">
              <w:rPr>
                <w:rFonts w:ascii="Times New Roman" w:hAnsi="Times New Roman" w:hint="eastAsia"/>
                <w:sz w:val="18"/>
                <w:szCs w:val="18"/>
              </w:rPr>
              <w:t>процессных</w:t>
            </w:r>
            <w:r w:rsidRPr="00F8292C">
              <w:rPr>
                <w:rFonts w:ascii="Times New Roman" w:hAnsi="Times New Roman"/>
                <w:sz w:val="18"/>
                <w:szCs w:val="18"/>
              </w:rPr>
              <w:t xml:space="preserve"> </w:t>
            </w:r>
            <w:r w:rsidRPr="00F8292C">
              <w:rPr>
                <w:rFonts w:ascii="Times New Roman" w:hAnsi="Times New Roman" w:hint="eastAsia"/>
                <w:sz w:val="18"/>
                <w:szCs w:val="18"/>
              </w:rPr>
              <w:t>мероприятий</w:t>
            </w:r>
            <w:r w:rsidRPr="00F8292C">
              <w:rPr>
                <w:rFonts w:ascii="Times New Roman" w:hAnsi="Times New Roman"/>
                <w:sz w:val="18"/>
                <w:szCs w:val="18"/>
              </w:rPr>
              <w:t xml:space="preserve"> «Развитие материально-технической базы образовательных организаций»</w:t>
            </w:r>
          </w:p>
        </w:tc>
      </w:tr>
      <w:tr w:rsidR="00C95628" w:rsidRPr="00616DE1" w14:paraId="7DA4CA98" w14:textId="77777777" w:rsidTr="00A03909">
        <w:trPr>
          <w:trHeight w:val="39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A1E6" w14:textId="77777777" w:rsidR="00C95628" w:rsidRPr="00616DE1" w:rsidRDefault="00C95628" w:rsidP="00C95628">
            <w:pPr>
              <w:jc w:val="center"/>
              <w:rPr>
                <w:rFonts w:ascii="Times New Roman" w:hAnsi="Times New Roman"/>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CD6C" w14:textId="77777777" w:rsidR="00C95628" w:rsidRPr="00616DE1" w:rsidRDefault="00C95628" w:rsidP="00C95628">
            <w:pPr>
              <w:rPr>
                <w:rFonts w:ascii="Times New Roman" w:hAnsi="Times New Roman"/>
                <w:bCs/>
                <w:sz w:val="18"/>
                <w:szCs w:val="18"/>
              </w:rPr>
            </w:pPr>
            <w:r w:rsidRPr="00616DE1">
              <w:rPr>
                <w:rFonts w:ascii="Times New Roman" w:hAnsi="Times New Roman"/>
                <w:b w:val="0"/>
                <w:bCs/>
                <w:color w:val="000000" w:themeColor="text1"/>
                <w:sz w:val="18"/>
                <w:szCs w:val="18"/>
              </w:rPr>
              <w:t>Ответственный за реализацию: ДГиЗО</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36C0B" w14:textId="77777777" w:rsidR="00C95628" w:rsidRPr="00616DE1" w:rsidRDefault="00C95628" w:rsidP="00C95628">
            <w:pPr>
              <w:jc w:val="center"/>
              <w:rPr>
                <w:rFonts w:ascii="Times New Roman" w:hAnsi="Times New Roman"/>
                <w:bCs/>
                <w:sz w:val="18"/>
                <w:szCs w:val="18"/>
              </w:rPr>
            </w:pPr>
            <w:r w:rsidRPr="00616DE1">
              <w:rPr>
                <w:rFonts w:ascii="Times New Roman" w:hAnsi="Times New Roman"/>
                <w:b w:val="0"/>
                <w:bCs/>
                <w:sz w:val="18"/>
                <w:szCs w:val="18"/>
              </w:rPr>
              <w:t>Срок реализации: 2024-2030</w:t>
            </w:r>
          </w:p>
        </w:tc>
      </w:tr>
      <w:tr w:rsidR="00C95628" w:rsidRPr="00F74CF4" w14:paraId="3AE0F4B8" w14:textId="77777777" w:rsidTr="00A03909">
        <w:trPr>
          <w:trHeight w:val="433"/>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FD18F0" w14:textId="0A948D25" w:rsidR="00C95628" w:rsidRPr="00616DE1" w:rsidRDefault="00C95628" w:rsidP="00C95628">
            <w:pPr>
              <w:jc w:val="center"/>
              <w:rPr>
                <w:rFonts w:ascii="Times New Roman" w:hAnsi="Times New Roman"/>
                <w:b w:val="0"/>
                <w:bCs/>
                <w:sz w:val="18"/>
                <w:szCs w:val="18"/>
              </w:rPr>
            </w:pPr>
            <w:r w:rsidRPr="00616DE1">
              <w:rPr>
                <w:rFonts w:ascii="Times New Roman" w:hAnsi="Times New Roman"/>
                <w:b w:val="0"/>
                <w:bCs/>
                <w:sz w:val="18"/>
                <w:szCs w:val="18"/>
              </w:rPr>
              <w:t>1.</w:t>
            </w:r>
            <w:r>
              <w:rPr>
                <w:rFonts w:ascii="Times New Roman" w:hAnsi="Times New Roman"/>
                <w:b w:val="0"/>
                <w:bCs/>
                <w:sz w:val="18"/>
                <w:szCs w:val="18"/>
              </w:rPr>
              <w:t>9</w:t>
            </w:r>
            <w:r w:rsidRPr="00616DE1">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2826F" w14:textId="77777777" w:rsidR="00C95628" w:rsidRPr="00972A25" w:rsidRDefault="00C95628" w:rsidP="00C95628">
            <w:pPr>
              <w:jc w:val="both"/>
              <w:rPr>
                <w:rFonts w:ascii="Times New Roman" w:hAnsi="Times New Roman"/>
                <w:b w:val="0"/>
                <w:color w:val="000000" w:themeColor="text1"/>
                <w:sz w:val="18"/>
                <w:szCs w:val="18"/>
              </w:rPr>
            </w:pPr>
            <w:r w:rsidRPr="00972A25">
              <w:rPr>
                <w:rFonts w:ascii="Times New Roman" w:hAnsi="Times New Roman"/>
                <w:b w:val="0"/>
                <w:bCs/>
                <w:sz w:val="18"/>
                <w:szCs w:val="18"/>
              </w:rPr>
              <w:t>Развитие материально-технической базы образовательных организаций</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42AE98" w14:textId="77777777" w:rsidR="00C95628" w:rsidRPr="00616DE1" w:rsidRDefault="00C95628" w:rsidP="00C95628">
            <w:pPr>
              <w:jc w:val="both"/>
              <w:rPr>
                <w:rFonts w:ascii="Times New Roman" w:hAnsi="Times New Roman"/>
                <w:b w:val="0"/>
              </w:rPr>
            </w:pPr>
            <w:r>
              <w:rPr>
                <w:rFonts w:ascii="Times New Roman" w:hAnsi="Times New Roman"/>
                <w:b w:val="0"/>
              </w:rPr>
              <w:t>Строительство, р</w:t>
            </w:r>
            <w:r w:rsidRPr="00616DE1">
              <w:rPr>
                <w:rFonts w:ascii="Times New Roman" w:hAnsi="Times New Roman"/>
                <w:b w:val="0"/>
              </w:rPr>
              <w:t>еконструкция, капитальный и текущий ремонты объектов образования города Нефтеюганска.</w:t>
            </w:r>
          </w:p>
          <w:p w14:paraId="7930E7FD" w14:textId="77777777" w:rsidR="00C95628" w:rsidRPr="00616DE1" w:rsidRDefault="00C95628" w:rsidP="00C95628">
            <w:pPr>
              <w:jc w:val="both"/>
              <w:rPr>
                <w:rFonts w:ascii="Times New Roman" w:hAnsi="Times New Roman"/>
                <w:b w:val="0"/>
                <w:color w:val="000000" w:themeColor="text1"/>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40CEE4" w14:textId="77777777" w:rsidR="00C95628" w:rsidRPr="00616DE1" w:rsidRDefault="00C95628" w:rsidP="00C95628">
            <w:pPr>
              <w:tabs>
                <w:tab w:val="left" w:pos="709"/>
              </w:tabs>
              <w:jc w:val="both"/>
              <w:rPr>
                <w:rFonts w:ascii="Times New Roman" w:eastAsia="Calibri" w:hAnsi="Times New Roman"/>
                <w:b w:val="0"/>
              </w:rPr>
            </w:pPr>
            <w:r w:rsidRPr="00616DE1">
              <w:rPr>
                <w:rFonts w:ascii="Times New Roman" w:hAnsi="Times New Roman"/>
                <w:b w:val="0"/>
                <w:bCs/>
              </w:rPr>
              <w:t>Доступность дошкольного образования для детей в возрасте от 3 до 7 лет</w:t>
            </w:r>
            <w:r w:rsidRPr="00616DE1">
              <w:rPr>
                <w:rFonts w:ascii="Times New Roman" w:eastAsia="Calibri" w:hAnsi="Times New Roman"/>
                <w:b w:val="0"/>
              </w:rPr>
              <w:t xml:space="preserve"> </w:t>
            </w:r>
          </w:p>
          <w:p w14:paraId="254DF5F1" w14:textId="77777777" w:rsidR="00C95628" w:rsidRPr="00616DE1" w:rsidRDefault="00C95628" w:rsidP="00C95628">
            <w:pPr>
              <w:tabs>
                <w:tab w:val="left" w:pos="709"/>
              </w:tabs>
              <w:jc w:val="both"/>
              <w:rPr>
                <w:rFonts w:ascii="Times New Roman" w:eastAsia="Calibri" w:hAnsi="Times New Roman"/>
                <w:b w:val="0"/>
              </w:rPr>
            </w:pPr>
            <w:r w:rsidRPr="00616DE1">
              <w:rPr>
                <w:rFonts w:ascii="Times New Roman" w:hAnsi="Times New Roman"/>
                <w:b w:val="0"/>
                <w:bCs/>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C95628" w:rsidRPr="00F74CF4" w14:paraId="0770DB9F" w14:textId="77777777" w:rsidTr="00A03909">
        <w:trPr>
          <w:trHeight w:val="250"/>
        </w:trPr>
        <w:tc>
          <w:tcPr>
            <w:tcW w:w="704" w:type="dxa"/>
            <w:tcBorders>
              <w:top w:val="single" w:sz="4" w:space="0" w:color="000000"/>
              <w:left w:val="single" w:sz="4" w:space="0" w:color="000000"/>
              <w:bottom w:val="single" w:sz="4" w:space="0" w:color="000000"/>
              <w:right w:val="single" w:sz="4" w:space="0" w:color="000000"/>
            </w:tcBorders>
            <w:vAlign w:val="center"/>
          </w:tcPr>
          <w:p w14:paraId="63190C56" w14:textId="77777777" w:rsidR="00C95628" w:rsidRPr="00F74CF4" w:rsidRDefault="00C95628" w:rsidP="00C95628">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2</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2FB22BF" w14:textId="77777777" w:rsidR="00C95628" w:rsidRPr="00F74CF4" w:rsidRDefault="00C95628" w:rsidP="00C95628">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2.«Ресурсное обеспечение в сфере образования»</w:t>
            </w:r>
          </w:p>
        </w:tc>
      </w:tr>
      <w:tr w:rsidR="00C95628" w:rsidRPr="00F74CF4" w14:paraId="6297C271"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FA61B43" w14:textId="7FF7863A" w:rsidR="00C95628" w:rsidRPr="00F74CF4" w:rsidRDefault="00C95628" w:rsidP="00C95628">
            <w:pPr>
              <w:jc w:val="center"/>
              <w:rPr>
                <w:rFonts w:ascii="Times New Roman" w:hAnsi="Times New Roman"/>
                <w:sz w:val="18"/>
                <w:szCs w:val="18"/>
              </w:rPr>
            </w:pPr>
            <w:r w:rsidRPr="00F74CF4">
              <w:rPr>
                <w:rFonts w:ascii="Times New Roman" w:hAnsi="Times New Roman"/>
                <w:sz w:val="18"/>
                <w:szCs w:val="18"/>
              </w:rPr>
              <w:t>2.1</w:t>
            </w:r>
            <w:r>
              <w:rPr>
                <w:rFonts w:ascii="Times New Roman" w:hAnsi="Times New Roman"/>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72708B2A" w14:textId="77777777" w:rsidR="00C95628" w:rsidRPr="00F74CF4" w:rsidRDefault="00C95628" w:rsidP="00C95628">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деятельности</w:t>
            </w:r>
            <w:r w:rsidRPr="00F74CF4">
              <w:rPr>
                <w:rFonts w:ascii="Times New Roman" w:hAnsi="Times New Roman"/>
                <w:sz w:val="18"/>
                <w:szCs w:val="18"/>
              </w:rPr>
              <w:t xml:space="preserve"> </w:t>
            </w:r>
            <w:r w:rsidRPr="00F74CF4">
              <w:rPr>
                <w:rFonts w:ascii="Times New Roman" w:hAnsi="Times New Roman" w:hint="eastAsia"/>
                <w:sz w:val="18"/>
                <w:szCs w:val="18"/>
              </w:rPr>
              <w:t>органов</w:t>
            </w:r>
            <w:r w:rsidRPr="00F74CF4">
              <w:rPr>
                <w:rFonts w:ascii="Times New Roman" w:hAnsi="Times New Roman"/>
                <w:sz w:val="18"/>
                <w:szCs w:val="18"/>
              </w:rPr>
              <w:t xml:space="preserve"> </w:t>
            </w:r>
            <w:r w:rsidRPr="00F74CF4">
              <w:rPr>
                <w:rFonts w:ascii="Times New Roman" w:hAnsi="Times New Roman" w:hint="eastAsia"/>
                <w:sz w:val="18"/>
                <w:szCs w:val="18"/>
              </w:rPr>
              <w:t>местного</w:t>
            </w:r>
            <w:r w:rsidRPr="00F74CF4">
              <w:rPr>
                <w:rFonts w:ascii="Times New Roman" w:hAnsi="Times New Roman"/>
                <w:sz w:val="18"/>
                <w:szCs w:val="18"/>
              </w:rPr>
              <w:t xml:space="preserve"> </w:t>
            </w:r>
            <w:r w:rsidRPr="00F74CF4">
              <w:rPr>
                <w:rFonts w:ascii="Times New Roman" w:hAnsi="Times New Roman" w:hint="eastAsia"/>
                <w:sz w:val="18"/>
                <w:szCs w:val="18"/>
              </w:rPr>
              <w:t>самоуправления</w:t>
            </w:r>
            <w:r w:rsidRPr="00F74CF4">
              <w:rPr>
                <w:rFonts w:ascii="Times New Roman" w:hAnsi="Times New Roman"/>
                <w:sz w:val="18"/>
                <w:szCs w:val="18"/>
              </w:rPr>
              <w:t xml:space="preserve"> города Нефтеюганска»</w:t>
            </w:r>
          </w:p>
        </w:tc>
      </w:tr>
      <w:tr w:rsidR="00C95628" w:rsidRPr="00F74CF4" w14:paraId="0541CE4C"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30B5060"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14175F39"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FACDA5B"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3D52299B" w14:textId="77777777" w:rsidTr="00A03909">
        <w:trPr>
          <w:trHeight w:val="443"/>
        </w:trPr>
        <w:tc>
          <w:tcPr>
            <w:tcW w:w="704" w:type="dxa"/>
            <w:tcBorders>
              <w:top w:val="single" w:sz="4" w:space="0" w:color="000000"/>
              <w:left w:val="single" w:sz="4" w:space="0" w:color="000000"/>
              <w:bottom w:val="single" w:sz="4" w:space="0" w:color="000000"/>
              <w:right w:val="single" w:sz="4" w:space="0" w:color="000000"/>
            </w:tcBorders>
            <w:vAlign w:val="center"/>
          </w:tcPr>
          <w:p w14:paraId="4893E90A" w14:textId="55E54B57"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2.1.1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6D5FFDA5" w14:textId="77777777" w:rsidR="00C95628" w:rsidRPr="00F74CF4" w:rsidRDefault="00C95628" w:rsidP="00C95628">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w:t>
            </w:r>
            <w:r w:rsidRPr="00F74CF4">
              <w:rPr>
                <w:rFonts w:ascii="Times New Roman" w:hAnsi="Times New Roman"/>
                <w:b w:val="0"/>
                <w:bCs/>
                <w:color w:val="000000" w:themeColor="text1"/>
                <w:sz w:val="18"/>
                <w:szCs w:val="18"/>
              </w:rPr>
              <w:t>департамента образования администрации города Нефтеюганска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16929B0E"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в сфере образования</w:t>
            </w:r>
            <w:r>
              <w:rPr>
                <w:rFonts w:ascii="Times New Roman" w:hAnsi="Times New Roman"/>
                <w:b w:val="0"/>
                <w:bCs/>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11532229"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w:t>
            </w:r>
          </w:p>
        </w:tc>
      </w:tr>
      <w:tr w:rsidR="00C95628" w:rsidRPr="00F74CF4" w14:paraId="1E913916"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412E751" w14:textId="77777777" w:rsidR="00C95628" w:rsidRPr="00F74CF4" w:rsidRDefault="00C95628" w:rsidP="00C95628">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3</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3440D742" w14:textId="77777777" w:rsidR="00C95628" w:rsidRDefault="00C95628" w:rsidP="00C95628">
            <w:pPr>
              <w:shd w:val="clear" w:color="FFFFFF" w:themeColor="background1" w:fill="FFFFFF" w:themeFill="background1"/>
              <w:jc w:val="center"/>
              <w:rPr>
                <w:rFonts w:ascii="Times New Roman" w:hAnsi="Times New Roman"/>
                <w:bCs/>
                <w:color w:val="000000" w:themeColor="text1"/>
                <w:sz w:val="18"/>
                <w:szCs w:val="18"/>
              </w:rPr>
            </w:pPr>
            <w:r w:rsidRPr="00F74CF4">
              <w:rPr>
                <w:rFonts w:ascii="Times New Roman" w:hAnsi="Times New Roman"/>
                <w:bCs/>
                <w:color w:val="000000" w:themeColor="text1"/>
                <w:sz w:val="18"/>
                <w:szCs w:val="18"/>
              </w:rPr>
              <w:t xml:space="preserve">Направление (подпрограммы) </w:t>
            </w:r>
            <w:proofErr w:type="gramStart"/>
            <w:r w:rsidRPr="00F74CF4">
              <w:rPr>
                <w:rFonts w:ascii="Times New Roman" w:hAnsi="Times New Roman"/>
                <w:bCs/>
                <w:color w:val="000000" w:themeColor="text1"/>
                <w:sz w:val="18"/>
                <w:szCs w:val="18"/>
              </w:rPr>
              <w:t>3.«</w:t>
            </w:r>
            <w:proofErr w:type="gramEnd"/>
            <w:r w:rsidRPr="00F74CF4">
              <w:rPr>
                <w:rFonts w:ascii="Times New Roman" w:hAnsi="Times New Roman"/>
                <w:bCs/>
                <w:color w:val="000000" w:themeColor="text1"/>
                <w:sz w:val="18"/>
                <w:szCs w:val="18"/>
              </w:rPr>
              <w:t>Летний отдых и оздоровление»</w:t>
            </w:r>
          </w:p>
          <w:p w14:paraId="368EC7BC" w14:textId="77777777" w:rsidR="00C95628" w:rsidRPr="00F74CF4" w:rsidRDefault="00C95628" w:rsidP="00C95628">
            <w:pPr>
              <w:shd w:val="clear" w:color="FFFFFF" w:themeColor="background1" w:fill="FFFFFF" w:themeFill="background1"/>
              <w:jc w:val="center"/>
              <w:rPr>
                <w:rFonts w:ascii="Times New Roman" w:hAnsi="Times New Roman"/>
                <w:bCs/>
                <w:color w:val="000000"/>
                <w:sz w:val="18"/>
                <w:szCs w:val="18"/>
              </w:rPr>
            </w:pPr>
          </w:p>
        </w:tc>
      </w:tr>
      <w:tr w:rsidR="00C95628" w:rsidRPr="00F74CF4" w14:paraId="578F9832"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447C6E6" w14:textId="58883493" w:rsidR="00C95628" w:rsidRPr="00F74CF4" w:rsidRDefault="00C95628" w:rsidP="00C95628">
            <w:pPr>
              <w:jc w:val="center"/>
              <w:rPr>
                <w:rFonts w:ascii="Times New Roman" w:hAnsi="Times New Roman"/>
                <w:sz w:val="18"/>
                <w:szCs w:val="18"/>
              </w:rPr>
            </w:pPr>
            <w:r w:rsidRPr="00F74CF4">
              <w:rPr>
                <w:rFonts w:ascii="Times New Roman" w:hAnsi="Times New Roman"/>
                <w:sz w:val="18"/>
                <w:szCs w:val="18"/>
              </w:rPr>
              <w:t>3.1</w:t>
            </w:r>
            <w:r>
              <w:rPr>
                <w:rFonts w:ascii="Times New Roman" w:hAnsi="Times New Roman"/>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10A65174" w14:textId="77777777" w:rsidR="00C95628" w:rsidRPr="00F74CF4" w:rsidRDefault="00C95628" w:rsidP="00C95628">
            <w:pPr>
              <w:jc w:val="center"/>
              <w:rPr>
                <w:rFonts w:ascii="Times New Roman" w:hAnsi="Times New Roman"/>
                <w:sz w:val="18"/>
                <w:szCs w:val="18"/>
              </w:rPr>
            </w:pPr>
            <w:r w:rsidRPr="00F74CF4">
              <w:rPr>
                <w:rFonts w:ascii="Times New Roman" w:hAnsi="Times New Roman"/>
                <w:sz w:val="18"/>
                <w:szCs w:val="18"/>
              </w:rPr>
              <w:t xml:space="preserve">Комплекс процессных мероприятий «Содействие развитию летнего отдыха и оздоровления» </w:t>
            </w:r>
          </w:p>
        </w:tc>
      </w:tr>
      <w:tr w:rsidR="00682529" w:rsidRPr="00F74CF4" w14:paraId="71C67497" w14:textId="77777777" w:rsidTr="005D3F0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5983AF32" w14:textId="77777777" w:rsidR="00682529" w:rsidRPr="00F74CF4" w:rsidRDefault="00682529" w:rsidP="005D3F0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2BE4FA84" w14:textId="77777777" w:rsidR="00682529" w:rsidRPr="00F74CF4" w:rsidRDefault="00682529" w:rsidP="005D3F0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0A6B5C45" w14:textId="77777777" w:rsidR="00682529" w:rsidRPr="00F74CF4" w:rsidRDefault="00682529" w:rsidP="005D3F0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53BF6D06" w14:textId="77777777" w:rsidR="00682529" w:rsidRPr="00F74CF4" w:rsidRDefault="00682529" w:rsidP="005D3F08">
            <w:pPr>
              <w:jc w:val="center"/>
              <w:rPr>
                <w:rFonts w:ascii="Times New Roman" w:hAnsi="Times New Roman"/>
                <w:b w:val="0"/>
                <w:bCs/>
                <w:sz w:val="18"/>
                <w:szCs w:val="18"/>
              </w:rPr>
            </w:pPr>
            <w:r w:rsidRPr="00F74CF4">
              <w:rPr>
                <w:rFonts w:ascii="Times New Roman" w:hAnsi="Times New Roman"/>
                <w:b w:val="0"/>
                <w:bCs/>
                <w:sz w:val="18"/>
                <w:szCs w:val="18"/>
              </w:rPr>
              <w:t>4</w:t>
            </w:r>
          </w:p>
        </w:tc>
      </w:tr>
      <w:tr w:rsidR="00C95628" w:rsidRPr="00F74CF4" w14:paraId="41BDCDF6"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ACE93D3"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2209E171"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01A7315"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61763C51"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9932E69" w14:textId="7C55E1C9"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3.1.1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0E683608" w14:textId="77777777" w:rsidR="00C95628" w:rsidRPr="00F74CF4" w:rsidRDefault="00C95628" w:rsidP="00C95628">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Обеспечение отдыха и оздоровления детей, в том числе находящихся в трудной жизненной ситуации, которое характеризуется сохранением численности детей, в том числе находящихся в трудной жизненной ситуации, направленных в организации отдыха детей и их оздоровления</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4EED9A1C"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 xml:space="preserve">Обеспечение летнего и каникулярного отдыха и оздоровления, образование, воспитание, развитие не менее 98% детей, подростков и молодежи города Нефтеюганска. Обеспечение вариативности </w:t>
            </w:r>
            <w:proofErr w:type="gramStart"/>
            <w:r w:rsidRPr="00F74CF4">
              <w:rPr>
                <w:rFonts w:ascii="Times New Roman" w:hAnsi="Times New Roman"/>
                <w:b w:val="0"/>
                <w:bCs/>
                <w:sz w:val="18"/>
                <w:szCs w:val="18"/>
              </w:rPr>
              <w:t>программ  развивающего</w:t>
            </w:r>
            <w:proofErr w:type="gramEnd"/>
            <w:r w:rsidRPr="00F74CF4">
              <w:rPr>
                <w:rFonts w:ascii="Times New Roman" w:hAnsi="Times New Roman"/>
                <w:b w:val="0"/>
                <w:bCs/>
                <w:sz w:val="18"/>
                <w:szCs w:val="18"/>
              </w:rPr>
              <w:t xml:space="preserve"> отдыха и многообразие форм отдыха и оздоровления (лагеря с дневным пребыванием, лагеря труда и отдыха, </w:t>
            </w:r>
            <w:proofErr w:type="spellStart"/>
            <w:r w:rsidRPr="00F74CF4">
              <w:rPr>
                <w:rFonts w:ascii="Times New Roman" w:hAnsi="Times New Roman"/>
                <w:b w:val="0"/>
                <w:bCs/>
                <w:sz w:val="18"/>
                <w:szCs w:val="18"/>
              </w:rPr>
              <w:t>малозатратные</w:t>
            </w:r>
            <w:proofErr w:type="spellEnd"/>
            <w:r w:rsidRPr="00F74CF4">
              <w:rPr>
                <w:rFonts w:ascii="Times New Roman" w:hAnsi="Times New Roman"/>
                <w:b w:val="0"/>
                <w:bCs/>
                <w:sz w:val="18"/>
                <w:szCs w:val="18"/>
              </w:rPr>
              <w:t xml:space="preserve"> формы: дворовые площадки, мероприятия, организуемые в дни летних каникул на разных площадках, тренинги, деловые игры, мастер-классы и др.). Создание необходимых условий для личностного, творческого, духовного развития детей, формирование общей культуры, для занятий детей физической культурой и спортом, укрепление их здоровья, привитие навыков здорового образа жизни.</w:t>
            </w:r>
          </w:p>
        </w:tc>
        <w:tc>
          <w:tcPr>
            <w:tcW w:w="2551" w:type="dxa"/>
            <w:tcBorders>
              <w:top w:val="single" w:sz="4" w:space="0" w:color="000000"/>
              <w:left w:val="single" w:sz="4" w:space="0" w:color="000000"/>
              <w:bottom w:val="single" w:sz="4" w:space="0" w:color="000000"/>
              <w:right w:val="single" w:sz="4" w:space="0" w:color="000000"/>
            </w:tcBorders>
            <w:vAlign w:val="center"/>
          </w:tcPr>
          <w:p w14:paraId="0C3E0FC6" w14:textId="77777777" w:rsidR="00C95628" w:rsidRPr="00F74CF4" w:rsidRDefault="00C95628" w:rsidP="00C95628">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43EFCC1D" w14:textId="77777777" w:rsidR="00C95628" w:rsidRPr="00F74CF4" w:rsidRDefault="00C95628" w:rsidP="00C95628">
            <w:pPr>
              <w:jc w:val="both"/>
              <w:rPr>
                <w:rFonts w:ascii="Times New Roman" w:hAnsi="Times New Roman"/>
                <w:b w:val="0"/>
                <w:bCs/>
                <w:sz w:val="18"/>
                <w:szCs w:val="18"/>
              </w:rPr>
            </w:pPr>
          </w:p>
        </w:tc>
      </w:tr>
      <w:tr w:rsidR="00C95628" w:rsidRPr="00F74CF4" w14:paraId="2900429C"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FF4C9B8" w14:textId="77777777" w:rsidR="00C95628" w:rsidRPr="00F74CF4" w:rsidRDefault="00C95628" w:rsidP="00C95628">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4</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3CEB4699" w14:textId="77777777" w:rsidR="00C95628" w:rsidRPr="00F74CF4" w:rsidRDefault="00C95628" w:rsidP="00C95628">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4.«Ресурсное обеспечение функционирования казённого учреждения»</w:t>
            </w:r>
          </w:p>
        </w:tc>
      </w:tr>
      <w:tr w:rsidR="00C95628" w:rsidRPr="00F74CF4" w14:paraId="2965CA66"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A082B26" w14:textId="05C3DBED" w:rsidR="00C95628" w:rsidRPr="00F74CF4" w:rsidRDefault="00C95628" w:rsidP="00C95628">
            <w:pPr>
              <w:jc w:val="center"/>
              <w:rPr>
                <w:rFonts w:ascii="Times New Roman" w:hAnsi="Times New Roman"/>
                <w:sz w:val="18"/>
                <w:szCs w:val="18"/>
              </w:rPr>
            </w:pPr>
            <w:r w:rsidRPr="00F74CF4">
              <w:rPr>
                <w:rFonts w:ascii="Times New Roman" w:hAnsi="Times New Roman"/>
                <w:sz w:val="18"/>
                <w:szCs w:val="18"/>
              </w:rPr>
              <w:t>4.1</w:t>
            </w:r>
            <w:r>
              <w:rPr>
                <w:rFonts w:ascii="Times New Roman" w:hAnsi="Times New Roman"/>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766C076D" w14:textId="77777777" w:rsidR="00C95628" w:rsidRPr="00F74CF4" w:rsidRDefault="00C95628" w:rsidP="00C95628">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функционирования</w:t>
            </w:r>
            <w:r w:rsidRPr="00F74CF4">
              <w:rPr>
                <w:rFonts w:ascii="Times New Roman" w:hAnsi="Times New Roman"/>
                <w:sz w:val="18"/>
                <w:szCs w:val="18"/>
              </w:rPr>
              <w:t xml:space="preserve"> </w:t>
            </w:r>
            <w:r w:rsidRPr="00F74CF4">
              <w:rPr>
                <w:rFonts w:ascii="Times New Roman" w:hAnsi="Times New Roman" w:hint="eastAsia"/>
                <w:sz w:val="18"/>
                <w:szCs w:val="18"/>
              </w:rPr>
              <w:t>казённого</w:t>
            </w:r>
            <w:r w:rsidRPr="00F74CF4">
              <w:rPr>
                <w:rFonts w:ascii="Times New Roman" w:hAnsi="Times New Roman"/>
                <w:sz w:val="18"/>
                <w:szCs w:val="18"/>
              </w:rPr>
              <w:t xml:space="preserve"> </w:t>
            </w:r>
            <w:r w:rsidRPr="00F74CF4">
              <w:rPr>
                <w:rFonts w:ascii="Times New Roman" w:hAnsi="Times New Roman" w:hint="eastAsia"/>
                <w:sz w:val="18"/>
                <w:szCs w:val="18"/>
              </w:rPr>
              <w:t>учреждения</w:t>
            </w:r>
            <w:r w:rsidRPr="00F74CF4">
              <w:rPr>
                <w:rFonts w:ascii="Times New Roman" w:hAnsi="Times New Roman"/>
                <w:sz w:val="18"/>
                <w:szCs w:val="18"/>
              </w:rPr>
              <w:t xml:space="preserve">» </w:t>
            </w:r>
          </w:p>
        </w:tc>
      </w:tr>
      <w:tr w:rsidR="00C95628" w:rsidRPr="00F74CF4" w14:paraId="30944189" w14:textId="77777777" w:rsidTr="00A03909">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0F787F9" w14:textId="77777777" w:rsidR="00C95628" w:rsidRPr="00F74CF4" w:rsidRDefault="00C95628" w:rsidP="00C95628">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328396B" w14:textId="77777777" w:rsidR="00C95628" w:rsidRPr="00F74CF4" w:rsidRDefault="00C95628" w:rsidP="00C95628">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92F8F2A" w14:textId="77777777" w:rsidR="00C95628" w:rsidRPr="00F74CF4" w:rsidRDefault="00C95628" w:rsidP="00C95628">
            <w:pPr>
              <w:jc w:val="center"/>
              <w:rPr>
                <w:b w:val="0"/>
                <w:bCs/>
                <w:sz w:val="18"/>
                <w:szCs w:val="18"/>
              </w:rPr>
            </w:pPr>
            <w:r w:rsidRPr="00F74CF4">
              <w:rPr>
                <w:rFonts w:ascii="Times New Roman" w:hAnsi="Times New Roman"/>
                <w:b w:val="0"/>
                <w:bCs/>
                <w:sz w:val="18"/>
                <w:szCs w:val="18"/>
              </w:rPr>
              <w:t>Срок реализации: 2024-2030</w:t>
            </w:r>
          </w:p>
        </w:tc>
      </w:tr>
      <w:tr w:rsidR="00C95628" w:rsidRPr="00F74CF4" w14:paraId="37100748" w14:textId="77777777" w:rsidTr="00A03909">
        <w:trPr>
          <w:trHeight w:val="793"/>
        </w:trPr>
        <w:tc>
          <w:tcPr>
            <w:tcW w:w="704" w:type="dxa"/>
            <w:tcBorders>
              <w:top w:val="single" w:sz="4" w:space="0" w:color="000000"/>
              <w:left w:val="single" w:sz="4" w:space="0" w:color="000000"/>
              <w:bottom w:val="single" w:sz="4" w:space="0" w:color="000000"/>
              <w:right w:val="single" w:sz="4" w:space="0" w:color="000000"/>
            </w:tcBorders>
            <w:vAlign w:val="center"/>
          </w:tcPr>
          <w:p w14:paraId="42A2E13D" w14:textId="45D8C8F9" w:rsidR="00C95628" w:rsidRPr="00F74CF4" w:rsidRDefault="00C95628" w:rsidP="00C95628">
            <w:pPr>
              <w:jc w:val="center"/>
              <w:rPr>
                <w:rFonts w:ascii="Times New Roman" w:hAnsi="Times New Roman"/>
                <w:b w:val="0"/>
                <w:bCs/>
                <w:sz w:val="18"/>
                <w:szCs w:val="18"/>
              </w:rPr>
            </w:pPr>
            <w:r w:rsidRPr="00F74CF4">
              <w:rPr>
                <w:rFonts w:ascii="Times New Roman" w:hAnsi="Times New Roman"/>
                <w:b w:val="0"/>
                <w:bCs/>
                <w:sz w:val="18"/>
                <w:szCs w:val="18"/>
              </w:rPr>
              <w:t>4.1.1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7DA7AB09"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муниципальных казённых учреждений, подведомственных </w:t>
            </w:r>
            <w:r w:rsidRPr="00F74CF4">
              <w:rPr>
                <w:rFonts w:ascii="Times New Roman" w:hAnsi="Times New Roman"/>
                <w:b w:val="0"/>
                <w:bCs/>
                <w:color w:val="000000" w:themeColor="text1"/>
                <w:sz w:val="18"/>
                <w:szCs w:val="18"/>
              </w:rPr>
              <w:t>департаменту образования администрации города Нефтеюганска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4597C38"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муниципальных казённых учреждений, подведомственных д</w:t>
            </w:r>
            <w:r w:rsidRPr="00F74CF4">
              <w:rPr>
                <w:rFonts w:ascii="Times New Roman" w:hAnsi="Times New Roman"/>
                <w:b w:val="0"/>
                <w:bCs/>
                <w:color w:val="000000" w:themeColor="text1"/>
                <w:sz w:val="18"/>
                <w:szCs w:val="18"/>
              </w:rPr>
              <w:t>епартаменту образования администрации города Нефтеюганска</w:t>
            </w:r>
            <w:r w:rsidRPr="00F74CF4">
              <w:rPr>
                <w:rFonts w:ascii="Times New Roman" w:hAnsi="Times New Roman"/>
                <w:b w:val="0"/>
                <w:bCs/>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17FF453E" w14:textId="77777777" w:rsidR="00C95628" w:rsidRPr="00F74CF4" w:rsidRDefault="00C95628" w:rsidP="00C95628">
            <w:pPr>
              <w:jc w:val="both"/>
              <w:rPr>
                <w:rFonts w:ascii="Times New Roman" w:hAnsi="Times New Roman"/>
                <w:b w:val="0"/>
                <w:bCs/>
                <w:sz w:val="18"/>
                <w:szCs w:val="18"/>
              </w:rPr>
            </w:pPr>
            <w:r w:rsidRPr="00F74CF4">
              <w:rPr>
                <w:rFonts w:ascii="Times New Roman" w:hAnsi="Times New Roman"/>
                <w:b w:val="0"/>
                <w:bCs/>
                <w:sz w:val="18"/>
                <w:szCs w:val="18"/>
              </w:rPr>
              <w:t>-</w:t>
            </w:r>
          </w:p>
        </w:tc>
      </w:tr>
    </w:tbl>
    <w:p w14:paraId="07605A1C" w14:textId="316BE16D" w:rsidR="00201A46" w:rsidRDefault="00201A46" w:rsidP="00201A46">
      <w:pPr>
        <w:tabs>
          <w:tab w:val="left" w:pos="6789"/>
          <w:tab w:val="left" w:pos="9126"/>
        </w:tabs>
        <w:rPr>
          <w:rFonts w:ascii="Times New Roman" w:hAnsi="Times New Roman"/>
          <w:sz w:val="28"/>
          <w:szCs w:val="28"/>
        </w:rPr>
      </w:pPr>
      <w:r>
        <w:rPr>
          <w:rFonts w:ascii="Times New Roman" w:hAnsi="Times New Roman"/>
          <w:sz w:val="28"/>
          <w:szCs w:val="28"/>
        </w:rPr>
        <w:tab/>
      </w:r>
    </w:p>
    <w:p w14:paraId="6ADA8AC4" w14:textId="77777777" w:rsidR="00201A46" w:rsidRPr="00201A46" w:rsidRDefault="00201A46" w:rsidP="00201A46">
      <w:pPr>
        <w:rPr>
          <w:rFonts w:ascii="Times New Roman" w:hAnsi="Times New Roman"/>
          <w:sz w:val="28"/>
          <w:szCs w:val="28"/>
        </w:rPr>
      </w:pPr>
    </w:p>
    <w:p w14:paraId="7732E32D" w14:textId="77777777" w:rsidR="00201A46" w:rsidRPr="00201A46" w:rsidRDefault="00201A46" w:rsidP="00201A46">
      <w:pPr>
        <w:rPr>
          <w:rFonts w:ascii="Times New Roman" w:hAnsi="Times New Roman"/>
          <w:sz w:val="28"/>
          <w:szCs w:val="28"/>
        </w:rPr>
      </w:pPr>
    </w:p>
    <w:p w14:paraId="660748CA" w14:textId="77777777" w:rsidR="00201A46" w:rsidRPr="00201A46" w:rsidRDefault="00201A46" w:rsidP="00201A46">
      <w:pPr>
        <w:rPr>
          <w:rFonts w:ascii="Times New Roman" w:hAnsi="Times New Roman"/>
          <w:sz w:val="28"/>
          <w:szCs w:val="28"/>
        </w:rPr>
      </w:pPr>
    </w:p>
    <w:p w14:paraId="1A0464A6" w14:textId="77777777" w:rsidR="00201A46" w:rsidRPr="00201A46" w:rsidRDefault="00201A46" w:rsidP="00201A46">
      <w:pPr>
        <w:rPr>
          <w:rFonts w:ascii="Times New Roman" w:hAnsi="Times New Roman"/>
          <w:sz w:val="28"/>
          <w:szCs w:val="28"/>
        </w:rPr>
      </w:pPr>
    </w:p>
    <w:p w14:paraId="561FD057" w14:textId="77777777" w:rsidR="00201A46" w:rsidRPr="00201A46" w:rsidRDefault="00201A46" w:rsidP="00201A46">
      <w:pPr>
        <w:rPr>
          <w:rFonts w:ascii="Times New Roman" w:hAnsi="Times New Roman"/>
          <w:sz w:val="28"/>
          <w:szCs w:val="28"/>
        </w:rPr>
      </w:pPr>
    </w:p>
    <w:p w14:paraId="18489C80" w14:textId="77777777" w:rsidR="00201A46" w:rsidRPr="00201A46" w:rsidRDefault="00201A46" w:rsidP="00201A46">
      <w:pPr>
        <w:rPr>
          <w:rFonts w:ascii="Times New Roman" w:hAnsi="Times New Roman"/>
          <w:sz w:val="28"/>
          <w:szCs w:val="28"/>
        </w:rPr>
      </w:pPr>
    </w:p>
    <w:p w14:paraId="43892867" w14:textId="77777777" w:rsidR="00201A46" w:rsidRPr="00201A46" w:rsidRDefault="00201A46" w:rsidP="00201A46">
      <w:pPr>
        <w:rPr>
          <w:rFonts w:ascii="Times New Roman" w:hAnsi="Times New Roman"/>
          <w:sz w:val="28"/>
          <w:szCs w:val="28"/>
        </w:rPr>
      </w:pPr>
    </w:p>
    <w:p w14:paraId="494618D2" w14:textId="77777777" w:rsidR="00201A46" w:rsidRPr="00201A46" w:rsidRDefault="00201A46" w:rsidP="00201A46">
      <w:pPr>
        <w:rPr>
          <w:rFonts w:ascii="Times New Roman" w:hAnsi="Times New Roman"/>
          <w:sz w:val="28"/>
          <w:szCs w:val="28"/>
        </w:rPr>
      </w:pPr>
    </w:p>
    <w:p w14:paraId="3D1B710B" w14:textId="77777777" w:rsidR="00201A46" w:rsidRPr="00201A46" w:rsidRDefault="00201A46" w:rsidP="00201A46">
      <w:pPr>
        <w:rPr>
          <w:rFonts w:ascii="Times New Roman" w:hAnsi="Times New Roman"/>
          <w:sz w:val="28"/>
          <w:szCs w:val="28"/>
        </w:rPr>
      </w:pPr>
    </w:p>
    <w:p w14:paraId="1F0DA467" w14:textId="77777777" w:rsidR="00201A46" w:rsidRPr="00201A46" w:rsidRDefault="00201A46" w:rsidP="00201A46">
      <w:pPr>
        <w:rPr>
          <w:rFonts w:ascii="Times New Roman" w:hAnsi="Times New Roman"/>
          <w:sz w:val="28"/>
          <w:szCs w:val="28"/>
        </w:rPr>
      </w:pPr>
    </w:p>
    <w:p w14:paraId="755391C9" w14:textId="77777777" w:rsidR="00201A46" w:rsidRPr="00201A46" w:rsidRDefault="00201A46" w:rsidP="00201A46">
      <w:pPr>
        <w:rPr>
          <w:rFonts w:ascii="Times New Roman" w:hAnsi="Times New Roman"/>
          <w:sz w:val="28"/>
          <w:szCs w:val="28"/>
        </w:rPr>
      </w:pPr>
    </w:p>
    <w:p w14:paraId="5F5CBFF4" w14:textId="77777777" w:rsidR="00201A46" w:rsidRPr="00201A46" w:rsidRDefault="00201A46" w:rsidP="00201A46">
      <w:pPr>
        <w:rPr>
          <w:rFonts w:ascii="Times New Roman" w:hAnsi="Times New Roman"/>
          <w:sz w:val="28"/>
          <w:szCs w:val="28"/>
        </w:rPr>
      </w:pPr>
    </w:p>
    <w:p w14:paraId="61F28A3C" w14:textId="1890AA50" w:rsidR="00201A46" w:rsidRDefault="00201A46" w:rsidP="00682529">
      <w:pPr>
        <w:rPr>
          <w:rFonts w:ascii="Times New Roman" w:hAnsi="Times New Roman"/>
          <w:sz w:val="28"/>
          <w:szCs w:val="28"/>
        </w:rPr>
      </w:pPr>
    </w:p>
    <w:p w14:paraId="00E2832E" w14:textId="77777777" w:rsidR="00682529" w:rsidRDefault="00682529" w:rsidP="00682529">
      <w:pPr>
        <w:rPr>
          <w:rFonts w:ascii="Times New Roman" w:hAnsi="Times New Roman"/>
          <w:sz w:val="28"/>
          <w:szCs w:val="28"/>
        </w:rPr>
      </w:pPr>
    </w:p>
    <w:p w14:paraId="553AD43B" w14:textId="2A89F395" w:rsidR="00201A46" w:rsidRDefault="00201A46" w:rsidP="00201A46">
      <w:pPr>
        <w:jc w:val="center"/>
        <w:rPr>
          <w:rFonts w:ascii="Times New Roman" w:hAnsi="Times New Roman"/>
          <w:sz w:val="28"/>
          <w:szCs w:val="28"/>
        </w:rPr>
      </w:pPr>
    </w:p>
    <w:p w14:paraId="26327E70" w14:textId="77777777" w:rsidR="00201A46" w:rsidRPr="00557D56" w:rsidRDefault="00201A46" w:rsidP="00201A46">
      <w:pPr>
        <w:jc w:val="right"/>
        <w:rPr>
          <w:rFonts w:ascii="Times New Roman" w:hAnsi="Times New Roman"/>
          <w:b w:val="0"/>
          <w:sz w:val="28"/>
          <w:szCs w:val="28"/>
        </w:rPr>
      </w:pPr>
      <w:r w:rsidRPr="00557D56">
        <w:rPr>
          <w:rFonts w:ascii="Times New Roman" w:hAnsi="Times New Roman"/>
          <w:b w:val="0"/>
          <w:sz w:val="28"/>
          <w:szCs w:val="28"/>
        </w:rPr>
        <w:lastRenderedPageBreak/>
        <w:t xml:space="preserve">Приложение </w:t>
      </w:r>
      <w:r>
        <w:rPr>
          <w:rFonts w:ascii="Times New Roman" w:hAnsi="Times New Roman"/>
          <w:b w:val="0"/>
          <w:sz w:val="28"/>
          <w:szCs w:val="28"/>
        </w:rPr>
        <w:t>4</w:t>
      </w:r>
    </w:p>
    <w:p w14:paraId="7A2961A1" w14:textId="77777777" w:rsidR="00201A46" w:rsidRPr="00557D56" w:rsidRDefault="00201A46" w:rsidP="00201A46">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2093609D" w14:textId="77777777" w:rsidR="00201A46" w:rsidRDefault="00201A46" w:rsidP="00201A46">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p>
    <w:p w14:paraId="7C5063BE" w14:textId="27B9FE84" w:rsidR="00201A46" w:rsidRDefault="000C05B6" w:rsidP="000C05B6">
      <w:pPr>
        <w:jc w:val="right"/>
        <w:rPr>
          <w:rFonts w:ascii="Times New Roman" w:hAnsi="Times New Roman"/>
          <w:b w:val="0"/>
          <w:bCs/>
          <w:sz w:val="28"/>
          <w:szCs w:val="28"/>
        </w:rPr>
      </w:pPr>
      <w:r w:rsidRPr="000C05B6">
        <w:rPr>
          <w:rFonts w:ascii="Times New Roman" w:hAnsi="Times New Roman"/>
          <w:b w:val="0"/>
          <w:sz w:val="28"/>
          <w:szCs w:val="28"/>
        </w:rPr>
        <w:t>от 31.01.2025 № 88-п</w:t>
      </w:r>
    </w:p>
    <w:p w14:paraId="2204E2FB" w14:textId="77777777" w:rsidR="00F8292C" w:rsidRDefault="00F8292C" w:rsidP="00201A46">
      <w:pPr>
        <w:rPr>
          <w:rFonts w:ascii="Times New Roman" w:hAnsi="Times New Roman"/>
          <w:b w:val="0"/>
          <w:bCs/>
          <w:sz w:val="28"/>
          <w:szCs w:val="28"/>
        </w:rPr>
      </w:pPr>
    </w:p>
    <w:tbl>
      <w:tblPr>
        <w:tblW w:w="13799" w:type="dxa"/>
        <w:tblInd w:w="93" w:type="dxa"/>
        <w:tblLook w:val="04A0" w:firstRow="1" w:lastRow="0" w:firstColumn="1" w:lastColumn="0" w:noHBand="0" w:noVBand="1"/>
      </w:tblPr>
      <w:tblGrid>
        <w:gridCol w:w="541"/>
        <w:gridCol w:w="11415"/>
        <w:gridCol w:w="1843"/>
      </w:tblGrid>
      <w:tr w:rsidR="00201A46" w:rsidRPr="00F74CF4" w14:paraId="16FD5463" w14:textId="77777777" w:rsidTr="00F8292C">
        <w:trPr>
          <w:trHeight w:val="1215"/>
        </w:trPr>
        <w:tc>
          <w:tcPr>
            <w:tcW w:w="13799" w:type="dxa"/>
            <w:gridSpan w:val="3"/>
            <w:vAlign w:val="center"/>
            <w:hideMark/>
          </w:tcPr>
          <w:p w14:paraId="18E2AFB2" w14:textId="77777777" w:rsidR="00E74967" w:rsidRPr="00F8292C" w:rsidRDefault="00201A46" w:rsidP="00201A46">
            <w:pPr>
              <w:jc w:val="center"/>
              <w:rPr>
                <w:rFonts w:ascii="Times New Roman" w:hAnsi="Times New Roman"/>
                <w:b w:val="0"/>
                <w:sz w:val="24"/>
                <w:szCs w:val="24"/>
              </w:rPr>
            </w:pPr>
            <w:r w:rsidRPr="00F8292C">
              <w:rPr>
                <w:rFonts w:ascii="Times New Roman" w:hAnsi="Times New Roman"/>
                <w:b w:val="0"/>
                <w:sz w:val="24"/>
                <w:szCs w:val="24"/>
              </w:rPr>
              <w:t>Перече</w:t>
            </w:r>
            <w:r w:rsidR="00E74967" w:rsidRPr="00F8292C">
              <w:rPr>
                <w:rFonts w:ascii="Times New Roman" w:hAnsi="Times New Roman"/>
                <w:b w:val="0"/>
                <w:sz w:val="24"/>
                <w:szCs w:val="24"/>
              </w:rPr>
              <w:t xml:space="preserve">нь создаваемых объектов на 2024, 2025 </w:t>
            </w:r>
            <w:r w:rsidRPr="00F8292C">
              <w:rPr>
                <w:rFonts w:ascii="Times New Roman" w:hAnsi="Times New Roman"/>
                <w:b w:val="0"/>
                <w:sz w:val="24"/>
                <w:szCs w:val="24"/>
              </w:rPr>
              <w:t xml:space="preserve">год и на плановый период </w:t>
            </w:r>
            <w:r w:rsidR="00E74967" w:rsidRPr="00F8292C">
              <w:rPr>
                <w:rFonts w:ascii="Times New Roman" w:hAnsi="Times New Roman"/>
                <w:b w:val="0"/>
                <w:sz w:val="24"/>
                <w:szCs w:val="24"/>
              </w:rPr>
              <w:t xml:space="preserve">до </w:t>
            </w:r>
            <w:r w:rsidRPr="00F8292C">
              <w:rPr>
                <w:rFonts w:ascii="Times New Roman" w:hAnsi="Times New Roman"/>
                <w:b w:val="0"/>
                <w:sz w:val="24"/>
                <w:szCs w:val="24"/>
              </w:rPr>
              <w:t>2030 год</w:t>
            </w:r>
            <w:r w:rsidR="00E74967" w:rsidRPr="00F8292C">
              <w:rPr>
                <w:rFonts w:ascii="Times New Roman" w:hAnsi="Times New Roman"/>
                <w:b w:val="0"/>
                <w:sz w:val="24"/>
                <w:szCs w:val="24"/>
              </w:rPr>
              <w:t>а</w:t>
            </w:r>
            <w:r w:rsidRPr="00F8292C">
              <w:rPr>
                <w:rFonts w:ascii="Times New Roman" w:hAnsi="Times New Roman"/>
                <w:b w:val="0"/>
                <w:sz w:val="24"/>
                <w:szCs w:val="24"/>
              </w:rPr>
              <w:t xml:space="preserve">, </w:t>
            </w:r>
          </w:p>
          <w:p w14:paraId="2041CA5F" w14:textId="5283AB69" w:rsidR="00201A46" w:rsidRPr="00F8292C" w:rsidRDefault="00201A46" w:rsidP="00F8292C">
            <w:pPr>
              <w:jc w:val="center"/>
              <w:rPr>
                <w:rFonts w:ascii="Times New Roman" w:hAnsi="Times New Roman"/>
                <w:b w:val="0"/>
                <w:sz w:val="28"/>
                <w:szCs w:val="28"/>
              </w:rPr>
            </w:pPr>
            <w:r w:rsidRPr="00F8292C">
              <w:rPr>
                <w:rFonts w:ascii="Times New Roman" w:hAnsi="Times New Roman"/>
                <w:b w:val="0"/>
                <w:sz w:val="24"/>
                <w:szCs w:val="24"/>
              </w:rPr>
              <w:t xml:space="preserve">включая приобретение объектов недвижимого имущества, объектов, создаваемых в соответствии с соглашениями о государственно - частном партнерстве, </w:t>
            </w:r>
            <w:proofErr w:type="spellStart"/>
            <w:r w:rsidRPr="00F8292C">
              <w:rPr>
                <w:rFonts w:ascii="Times New Roman" w:hAnsi="Times New Roman"/>
                <w:b w:val="0"/>
                <w:sz w:val="24"/>
                <w:szCs w:val="24"/>
              </w:rPr>
              <w:t>муниципально</w:t>
            </w:r>
            <w:proofErr w:type="spellEnd"/>
            <w:r w:rsidRPr="00F8292C">
              <w:rPr>
                <w:rFonts w:ascii="Times New Roman" w:hAnsi="Times New Roman"/>
                <w:b w:val="0"/>
                <w:sz w:val="24"/>
                <w:szCs w:val="24"/>
              </w:rPr>
              <w:t>-частном партнерстве и концессионными соглашениями</w:t>
            </w:r>
          </w:p>
        </w:tc>
      </w:tr>
      <w:tr w:rsidR="00201A46" w:rsidRPr="004D439C" w14:paraId="5EE7598D" w14:textId="77777777" w:rsidTr="00F8292C">
        <w:trPr>
          <w:trHeight w:val="663"/>
        </w:trPr>
        <w:tc>
          <w:tcPr>
            <w:tcW w:w="541" w:type="dxa"/>
            <w:tcBorders>
              <w:top w:val="single" w:sz="4" w:space="0" w:color="auto"/>
              <w:left w:val="single" w:sz="4" w:space="0" w:color="auto"/>
              <w:bottom w:val="single" w:sz="4" w:space="0" w:color="auto"/>
              <w:right w:val="single" w:sz="4" w:space="0" w:color="auto"/>
            </w:tcBorders>
            <w:vAlign w:val="center"/>
            <w:hideMark/>
          </w:tcPr>
          <w:p w14:paraId="03EF2E41" w14:textId="504CE18B" w:rsidR="00201A46" w:rsidRPr="004D439C" w:rsidRDefault="00201A46" w:rsidP="00A03909">
            <w:pPr>
              <w:widowControl w:val="0"/>
              <w:autoSpaceDE w:val="0"/>
              <w:autoSpaceDN w:val="0"/>
              <w:jc w:val="center"/>
              <w:rPr>
                <w:rFonts w:ascii="Times New Roman" w:hAnsi="Times New Roman"/>
                <w:b w:val="0"/>
                <w:sz w:val="24"/>
                <w:szCs w:val="24"/>
                <w:lang w:eastAsia="en-US"/>
              </w:rPr>
            </w:pPr>
            <w:r w:rsidRPr="004D439C">
              <w:rPr>
                <w:rFonts w:ascii="Times New Roman" w:hAnsi="Times New Roman"/>
                <w:b w:val="0"/>
                <w:sz w:val="24"/>
                <w:szCs w:val="24"/>
                <w:lang w:eastAsia="en-US"/>
              </w:rPr>
              <w:t>№ п/п</w:t>
            </w:r>
          </w:p>
        </w:tc>
        <w:tc>
          <w:tcPr>
            <w:tcW w:w="11415" w:type="dxa"/>
            <w:tcBorders>
              <w:top w:val="single" w:sz="4" w:space="0" w:color="auto"/>
              <w:left w:val="nil"/>
              <w:bottom w:val="single" w:sz="4" w:space="0" w:color="auto"/>
              <w:right w:val="single" w:sz="4" w:space="0" w:color="auto"/>
            </w:tcBorders>
            <w:vAlign w:val="center"/>
            <w:hideMark/>
          </w:tcPr>
          <w:p w14:paraId="09CE1BB4" w14:textId="77777777" w:rsidR="00201A46" w:rsidRPr="004D439C" w:rsidRDefault="00201A46" w:rsidP="00A03909">
            <w:pPr>
              <w:widowControl w:val="0"/>
              <w:autoSpaceDE w:val="0"/>
              <w:autoSpaceDN w:val="0"/>
              <w:jc w:val="center"/>
              <w:rPr>
                <w:rFonts w:ascii="Times New Roman" w:hAnsi="Times New Roman"/>
                <w:b w:val="0"/>
                <w:sz w:val="24"/>
                <w:szCs w:val="24"/>
                <w:lang w:eastAsia="en-US"/>
              </w:rPr>
            </w:pPr>
            <w:r w:rsidRPr="004D439C">
              <w:rPr>
                <w:rFonts w:ascii="Times New Roman" w:hAnsi="Times New Roman"/>
                <w:b w:val="0"/>
                <w:sz w:val="24"/>
                <w:szCs w:val="24"/>
                <w:lang w:eastAsia="en-US"/>
              </w:rPr>
              <w:t>Наименование объекта</w:t>
            </w:r>
          </w:p>
        </w:tc>
        <w:tc>
          <w:tcPr>
            <w:tcW w:w="1843" w:type="dxa"/>
            <w:tcBorders>
              <w:top w:val="single" w:sz="4" w:space="0" w:color="auto"/>
              <w:left w:val="nil"/>
              <w:bottom w:val="single" w:sz="4" w:space="0" w:color="auto"/>
              <w:right w:val="single" w:sz="4" w:space="0" w:color="auto"/>
            </w:tcBorders>
            <w:vAlign w:val="center"/>
            <w:hideMark/>
          </w:tcPr>
          <w:p w14:paraId="430982AF" w14:textId="77777777" w:rsidR="00201A46" w:rsidRPr="004D439C" w:rsidRDefault="00201A46" w:rsidP="00A03909">
            <w:pPr>
              <w:widowControl w:val="0"/>
              <w:autoSpaceDE w:val="0"/>
              <w:autoSpaceDN w:val="0"/>
              <w:jc w:val="center"/>
              <w:rPr>
                <w:rFonts w:ascii="Times New Roman" w:hAnsi="Times New Roman"/>
                <w:b w:val="0"/>
                <w:sz w:val="24"/>
                <w:szCs w:val="24"/>
                <w:lang w:eastAsia="en-US"/>
              </w:rPr>
            </w:pPr>
            <w:r w:rsidRPr="004D439C">
              <w:rPr>
                <w:rFonts w:ascii="Times New Roman" w:hAnsi="Times New Roman"/>
                <w:b w:val="0"/>
                <w:sz w:val="24"/>
                <w:szCs w:val="24"/>
                <w:lang w:eastAsia="en-US"/>
              </w:rPr>
              <w:t>Мощность</w:t>
            </w:r>
          </w:p>
        </w:tc>
      </w:tr>
      <w:tr w:rsidR="00201A46" w:rsidRPr="00F74CF4" w14:paraId="2F5B51E3" w14:textId="77777777" w:rsidTr="00F8292C">
        <w:trPr>
          <w:trHeight w:val="300"/>
        </w:trPr>
        <w:tc>
          <w:tcPr>
            <w:tcW w:w="541" w:type="dxa"/>
            <w:tcBorders>
              <w:top w:val="nil"/>
              <w:left w:val="single" w:sz="4" w:space="0" w:color="auto"/>
              <w:bottom w:val="single" w:sz="4" w:space="0" w:color="auto"/>
              <w:right w:val="single" w:sz="4" w:space="0" w:color="auto"/>
            </w:tcBorders>
            <w:vAlign w:val="center"/>
            <w:hideMark/>
          </w:tcPr>
          <w:p w14:paraId="6C63583A" w14:textId="77777777" w:rsidR="00201A46" w:rsidRPr="00F74CF4" w:rsidRDefault="00201A46" w:rsidP="00A03909">
            <w:pPr>
              <w:jc w:val="center"/>
              <w:rPr>
                <w:rFonts w:ascii="Times New Roman" w:hAnsi="Times New Roman"/>
                <w:b w:val="0"/>
                <w:color w:val="000000"/>
                <w:sz w:val="28"/>
                <w:szCs w:val="28"/>
              </w:rPr>
            </w:pPr>
            <w:r w:rsidRPr="00F74CF4">
              <w:rPr>
                <w:rFonts w:ascii="Times New Roman" w:hAnsi="Times New Roman"/>
                <w:b w:val="0"/>
                <w:color w:val="000000"/>
                <w:sz w:val="28"/>
                <w:szCs w:val="28"/>
              </w:rPr>
              <w:t>1</w:t>
            </w:r>
          </w:p>
        </w:tc>
        <w:tc>
          <w:tcPr>
            <w:tcW w:w="11415" w:type="dxa"/>
            <w:tcBorders>
              <w:top w:val="nil"/>
              <w:left w:val="nil"/>
              <w:bottom w:val="single" w:sz="4" w:space="0" w:color="auto"/>
              <w:right w:val="single" w:sz="4" w:space="0" w:color="auto"/>
            </w:tcBorders>
            <w:vAlign w:val="center"/>
            <w:hideMark/>
          </w:tcPr>
          <w:p w14:paraId="3A3C9963" w14:textId="77777777" w:rsidR="00201A46" w:rsidRPr="00F74CF4" w:rsidRDefault="00201A46" w:rsidP="00A03909">
            <w:pPr>
              <w:jc w:val="center"/>
              <w:rPr>
                <w:rFonts w:ascii="Times New Roman" w:hAnsi="Times New Roman"/>
                <w:b w:val="0"/>
                <w:color w:val="000000"/>
                <w:sz w:val="28"/>
                <w:szCs w:val="28"/>
              </w:rPr>
            </w:pPr>
            <w:r w:rsidRPr="00F74CF4">
              <w:rPr>
                <w:rFonts w:ascii="Times New Roman" w:hAnsi="Times New Roman"/>
                <w:b w:val="0"/>
                <w:color w:val="000000"/>
                <w:sz w:val="28"/>
                <w:szCs w:val="28"/>
              </w:rPr>
              <w:t>2</w:t>
            </w:r>
          </w:p>
        </w:tc>
        <w:tc>
          <w:tcPr>
            <w:tcW w:w="1843" w:type="dxa"/>
            <w:tcBorders>
              <w:top w:val="nil"/>
              <w:left w:val="nil"/>
              <w:bottom w:val="single" w:sz="4" w:space="0" w:color="auto"/>
              <w:right w:val="single" w:sz="4" w:space="0" w:color="auto"/>
            </w:tcBorders>
            <w:vAlign w:val="center"/>
            <w:hideMark/>
          </w:tcPr>
          <w:p w14:paraId="41D54F98" w14:textId="77777777" w:rsidR="00201A46" w:rsidRPr="00F74CF4" w:rsidRDefault="00201A46" w:rsidP="00A03909">
            <w:pPr>
              <w:jc w:val="center"/>
              <w:rPr>
                <w:rFonts w:ascii="Times New Roman" w:hAnsi="Times New Roman"/>
                <w:b w:val="0"/>
                <w:color w:val="000000"/>
                <w:sz w:val="28"/>
                <w:szCs w:val="28"/>
              </w:rPr>
            </w:pPr>
            <w:r w:rsidRPr="00F74CF4">
              <w:rPr>
                <w:rFonts w:ascii="Times New Roman" w:hAnsi="Times New Roman"/>
                <w:b w:val="0"/>
                <w:color w:val="000000"/>
                <w:sz w:val="28"/>
                <w:szCs w:val="28"/>
              </w:rPr>
              <w:t>3</w:t>
            </w:r>
          </w:p>
        </w:tc>
      </w:tr>
      <w:tr w:rsidR="00201A46" w:rsidRPr="00F74CF4" w14:paraId="39DD9252" w14:textId="77777777" w:rsidTr="00F8292C">
        <w:trPr>
          <w:trHeight w:val="614"/>
        </w:trPr>
        <w:tc>
          <w:tcPr>
            <w:tcW w:w="541" w:type="dxa"/>
            <w:tcBorders>
              <w:top w:val="single" w:sz="4" w:space="0" w:color="auto"/>
              <w:left w:val="single" w:sz="4" w:space="0" w:color="auto"/>
              <w:bottom w:val="single" w:sz="4" w:space="0" w:color="auto"/>
              <w:right w:val="single" w:sz="4" w:space="0" w:color="auto"/>
            </w:tcBorders>
            <w:vAlign w:val="center"/>
          </w:tcPr>
          <w:p w14:paraId="5D6138DF" w14:textId="77777777" w:rsidR="00201A46" w:rsidRPr="00F74CF4" w:rsidRDefault="00201A46" w:rsidP="00A03909">
            <w:pPr>
              <w:jc w:val="center"/>
              <w:rPr>
                <w:rFonts w:ascii="Times New Roman" w:hAnsi="Times New Roman"/>
                <w:b w:val="0"/>
                <w:color w:val="000000"/>
                <w:sz w:val="24"/>
                <w:szCs w:val="24"/>
                <w:lang w:val="en-US"/>
              </w:rPr>
            </w:pPr>
            <w:r w:rsidRPr="00F74CF4">
              <w:rPr>
                <w:rFonts w:ascii="Times New Roman" w:hAnsi="Times New Roman"/>
                <w:b w:val="0"/>
                <w:color w:val="000000"/>
                <w:sz w:val="24"/>
                <w:szCs w:val="24"/>
                <w:lang w:val="en-US"/>
              </w:rPr>
              <w:t>1</w:t>
            </w:r>
          </w:p>
        </w:tc>
        <w:tc>
          <w:tcPr>
            <w:tcW w:w="11415" w:type="dxa"/>
            <w:tcBorders>
              <w:top w:val="single" w:sz="4" w:space="0" w:color="auto"/>
              <w:left w:val="nil"/>
              <w:bottom w:val="single" w:sz="4" w:space="0" w:color="auto"/>
              <w:right w:val="single" w:sz="4" w:space="0" w:color="auto"/>
            </w:tcBorders>
            <w:vAlign w:val="center"/>
          </w:tcPr>
          <w:p w14:paraId="75CFA0D2" w14:textId="691E7D65" w:rsidR="00201A46" w:rsidRPr="00F74CF4" w:rsidRDefault="00201A46" w:rsidP="00A03909">
            <w:pPr>
              <w:rPr>
                <w:rFonts w:ascii="Times New Roman" w:hAnsi="Times New Roman"/>
                <w:b w:val="0"/>
                <w:color w:val="000000"/>
                <w:sz w:val="24"/>
                <w:szCs w:val="24"/>
              </w:rPr>
            </w:pPr>
            <w:r w:rsidRPr="00F74CF4">
              <w:rPr>
                <w:rFonts w:ascii="Times New Roman" w:hAnsi="Times New Roman"/>
                <w:b w:val="0"/>
                <w:color w:val="000000"/>
                <w:sz w:val="24"/>
                <w:szCs w:val="24"/>
              </w:rPr>
              <w:t>Детский сад на 300 мест в 16 микрорайоне г. Нефтеюганска</w:t>
            </w:r>
          </w:p>
        </w:tc>
        <w:tc>
          <w:tcPr>
            <w:tcW w:w="1843" w:type="dxa"/>
            <w:tcBorders>
              <w:top w:val="single" w:sz="4" w:space="0" w:color="auto"/>
              <w:left w:val="nil"/>
              <w:bottom w:val="single" w:sz="4" w:space="0" w:color="auto"/>
              <w:right w:val="single" w:sz="4" w:space="0" w:color="auto"/>
            </w:tcBorders>
            <w:vAlign w:val="center"/>
          </w:tcPr>
          <w:p w14:paraId="39598203"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color w:val="000000"/>
                <w:sz w:val="24"/>
                <w:szCs w:val="24"/>
              </w:rPr>
              <w:t>300 мест</w:t>
            </w:r>
          </w:p>
        </w:tc>
      </w:tr>
      <w:tr w:rsidR="00201A46" w:rsidRPr="00F74CF4" w14:paraId="13B91918" w14:textId="77777777" w:rsidTr="00F8292C">
        <w:trPr>
          <w:trHeight w:val="614"/>
        </w:trPr>
        <w:tc>
          <w:tcPr>
            <w:tcW w:w="541" w:type="dxa"/>
            <w:tcBorders>
              <w:top w:val="single" w:sz="4" w:space="0" w:color="auto"/>
              <w:left w:val="single" w:sz="4" w:space="0" w:color="auto"/>
              <w:bottom w:val="single" w:sz="4" w:space="0" w:color="auto"/>
              <w:right w:val="single" w:sz="4" w:space="0" w:color="auto"/>
            </w:tcBorders>
            <w:vAlign w:val="center"/>
          </w:tcPr>
          <w:p w14:paraId="0443167B"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color w:val="000000"/>
                <w:sz w:val="24"/>
                <w:szCs w:val="24"/>
              </w:rPr>
              <w:t>2</w:t>
            </w:r>
          </w:p>
        </w:tc>
        <w:tc>
          <w:tcPr>
            <w:tcW w:w="11415" w:type="dxa"/>
            <w:tcBorders>
              <w:top w:val="single" w:sz="4" w:space="0" w:color="auto"/>
              <w:left w:val="nil"/>
              <w:bottom w:val="single" w:sz="4" w:space="0" w:color="auto"/>
              <w:right w:val="single" w:sz="4" w:space="0" w:color="auto"/>
            </w:tcBorders>
            <w:vAlign w:val="center"/>
          </w:tcPr>
          <w:p w14:paraId="1CC21320" w14:textId="77777777" w:rsidR="00201A46" w:rsidRPr="00F74CF4" w:rsidRDefault="00201A46" w:rsidP="00A03909">
            <w:pPr>
              <w:rPr>
                <w:rFonts w:ascii="Times New Roman" w:hAnsi="Times New Roman"/>
                <w:b w:val="0"/>
                <w:color w:val="000000"/>
                <w:sz w:val="24"/>
                <w:szCs w:val="24"/>
              </w:rPr>
            </w:pPr>
            <w:r w:rsidRPr="00F74CF4">
              <w:rPr>
                <w:rFonts w:ascii="Times New Roman" w:hAnsi="Times New Roman"/>
                <w:b w:val="0"/>
                <w:sz w:val="24"/>
                <w:szCs w:val="24"/>
              </w:rPr>
              <w:t>Детский сад на 320 мест в 5 микрорайоне г. Нефтеюганска</w:t>
            </w:r>
          </w:p>
        </w:tc>
        <w:tc>
          <w:tcPr>
            <w:tcW w:w="1843" w:type="dxa"/>
            <w:tcBorders>
              <w:top w:val="single" w:sz="4" w:space="0" w:color="auto"/>
              <w:left w:val="nil"/>
              <w:bottom w:val="single" w:sz="4" w:space="0" w:color="auto"/>
              <w:right w:val="single" w:sz="4" w:space="0" w:color="auto"/>
            </w:tcBorders>
            <w:vAlign w:val="center"/>
          </w:tcPr>
          <w:p w14:paraId="5C646D11"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sz w:val="24"/>
                <w:szCs w:val="24"/>
              </w:rPr>
              <w:t>320 мест</w:t>
            </w:r>
          </w:p>
        </w:tc>
      </w:tr>
      <w:tr w:rsidR="00201A46" w:rsidRPr="00F74CF4" w14:paraId="6E1BE15F" w14:textId="77777777" w:rsidTr="00F8292C">
        <w:trPr>
          <w:trHeight w:val="823"/>
        </w:trPr>
        <w:tc>
          <w:tcPr>
            <w:tcW w:w="541" w:type="dxa"/>
            <w:tcBorders>
              <w:top w:val="single" w:sz="4" w:space="0" w:color="auto"/>
              <w:left w:val="single" w:sz="4" w:space="0" w:color="auto"/>
              <w:bottom w:val="single" w:sz="4" w:space="0" w:color="auto"/>
              <w:right w:val="single" w:sz="4" w:space="0" w:color="auto"/>
            </w:tcBorders>
            <w:vAlign w:val="center"/>
          </w:tcPr>
          <w:p w14:paraId="3F04611F"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color w:val="000000"/>
                <w:sz w:val="24"/>
                <w:szCs w:val="24"/>
              </w:rPr>
              <w:t>3</w:t>
            </w:r>
          </w:p>
        </w:tc>
        <w:tc>
          <w:tcPr>
            <w:tcW w:w="11415" w:type="dxa"/>
            <w:tcBorders>
              <w:top w:val="single" w:sz="4" w:space="0" w:color="auto"/>
              <w:left w:val="nil"/>
              <w:bottom w:val="single" w:sz="4" w:space="0" w:color="auto"/>
              <w:right w:val="single" w:sz="4" w:space="0" w:color="auto"/>
            </w:tcBorders>
            <w:vAlign w:val="center"/>
          </w:tcPr>
          <w:p w14:paraId="260EACF8" w14:textId="77777777" w:rsidR="00201A46" w:rsidRPr="00F74CF4" w:rsidRDefault="00201A46" w:rsidP="00A03909">
            <w:pPr>
              <w:rPr>
                <w:rFonts w:ascii="Times New Roman" w:hAnsi="Times New Roman"/>
                <w:b w:val="0"/>
                <w:color w:val="000000"/>
                <w:sz w:val="24"/>
                <w:szCs w:val="24"/>
              </w:rPr>
            </w:pPr>
            <w:r w:rsidRPr="00F74CF4">
              <w:rPr>
                <w:rFonts w:ascii="Times New Roman" w:hAnsi="Times New Roman"/>
                <w:b w:val="0"/>
                <w:sz w:val="24"/>
                <w:szCs w:val="24"/>
              </w:rPr>
              <w:t xml:space="preserve">Средняя общеобразовательная школа в 11В микрорайоне г. Нефтеюганска (Общеобразовательная организация с универсальной </w:t>
            </w:r>
            <w:proofErr w:type="spellStart"/>
            <w:r w:rsidRPr="00F74CF4">
              <w:rPr>
                <w:rFonts w:ascii="Times New Roman" w:hAnsi="Times New Roman"/>
                <w:b w:val="0"/>
                <w:sz w:val="24"/>
                <w:szCs w:val="24"/>
              </w:rPr>
              <w:t>безбарьерной</w:t>
            </w:r>
            <w:proofErr w:type="spellEnd"/>
            <w:r w:rsidRPr="00F74CF4">
              <w:rPr>
                <w:rFonts w:ascii="Times New Roman" w:hAnsi="Times New Roman"/>
                <w:b w:val="0"/>
                <w:sz w:val="24"/>
                <w:szCs w:val="24"/>
              </w:rPr>
              <w:t xml:space="preserve"> средой)</w:t>
            </w:r>
          </w:p>
        </w:tc>
        <w:tc>
          <w:tcPr>
            <w:tcW w:w="1843" w:type="dxa"/>
            <w:tcBorders>
              <w:top w:val="single" w:sz="4" w:space="0" w:color="auto"/>
              <w:left w:val="nil"/>
              <w:bottom w:val="single" w:sz="4" w:space="0" w:color="auto"/>
              <w:right w:val="single" w:sz="4" w:space="0" w:color="auto"/>
            </w:tcBorders>
            <w:vAlign w:val="center"/>
          </w:tcPr>
          <w:p w14:paraId="1C0E5D3E"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sz w:val="24"/>
                <w:szCs w:val="24"/>
              </w:rPr>
              <w:t xml:space="preserve">1 200 </w:t>
            </w:r>
            <w:proofErr w:type="spellStart"/>
            <w:r w:rsidRPr="00F74CF4">
              <w:rPr>
                <w:rFonts w:ascii="Times New Roman" w:hAnsi="Times New Roman"/>
                <w:b w:val="0"/>
                <w:sz w:val="24"/>
                <w:szCs w:val="24"/>
              </w:rPr>
              <w:t>учащ</w:t>
            </w:r>
            <w:proofErr w:type="spellEnd"/>
            <w:r w:rsidRPr="00F74CF4">
              <w:rPr>
                <w:rFonts w:ascii="Times New Roman" w:hAnsi="Times New Roman"/>
                <w:b w:val="0"/>
                <w:sz w:val="24"/>
                <w:szCs w:val="24"/>
              </w:rPr>
              <w:t>.</w:t>
            </w:r>
          </w:p>
        </w:tc>
      </w:tr>
      <w:tr w:rsidR="00201A46" w:rsidRPr="00F74CF4" w14:paraId="0BC7BB5E" w14:textId="77777777" w:rsidTr="00F8292C">
        <w:trPr>
          <w:trHeight w:val="835"/>
        </w:trPr>
        <w:tc>
          <w:tcPr>
            <w:tcW w:w="541" w:type="dxa"/>
            <w:tcBorders>
              <w:top w:val="single" w:sz="4" w:space="0" w:color="auto"/>
              <w:left w:val="single" w:sz="4" w:space="0" w:color="auto"/>
              <w:bottom w:val="single" w:sz="4" w:space="0" w:color="auto"/>
              <w:right w:val="single" w:sz="4" w:space="0" w:color="auto"/>
            </w:tcBorders>
            <w:vAlign w:val="center"/>
          </w:tcPr>
          <w:p w14:paraId="3EA1EF26"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color w:val="000000"/>
                <w:sz w:val="24"/>
                <w:szCs w:val="24"/>
              </w:rPr>
              <w:t>4</w:t>
            </w:r>
          </w:p>
        </w:tc>
        <w:tc>
          <w:tcPr>
            <w:tcW w:w="11415" w:type="dxa"/>
            <w:tcBorders>
              <w:top w:val="single" w:sz="4" w:space="0" w:color="auto"/>
              <w:left w:val="nil"/>
              <w:bottom w:val="single" w:sz="4" w:space="0" w:color="auto"/>
              <w:right w:val="single" w:sz="4" w:space="0" w:color="auto"/>
            </w:tcBorders>
            <w:vAlign w:val="center"/>
          </w:tcPr>
          <w:p w14:paraId="65606589" w14:textId="77777777" w:rsidR="00201A46" w:rsidRPr="00F74CF4" w:rsidRDefault="00201A46" w:rsidP="00A03909">
            <w:pPr>
              <w:rPr>
                <w:rFonts w:ascii="Times New Roman" w:hAnsi="Times New Roman"/>
                <w:b w:val="0"/>
                <w:color w:val="000000"/>
                <w:sz w:val="24"/>
                <w:szCs w:val="24"/>
              </w:rPr>
            </w:pPr>
            <w:r w:rsidRPr="00F74CF4">
              <w:rPr>
                <w:rFonts w:ascii="Times New Roman" w:hAnsi="Times New Roman"/>
                <w:b w:val="0"/>
                <w:sz w:val="24"/>
                <w:szCs w:val="24"/>
              </w:rPr>
              <w:t xml:space="preserve">Средняя общеобразовательная школа в г. Нефтеюганске в СУ-62 (Общеобразовательная организация с универсальной </w:t>
            </w:r>
            <w:proofErr w:type="spellStart"/>
            <w:r w:rsidRPr="00F74CF4">
              <w:rPr>
                <w:rFonts w:ascii="Times New Roman" w:hAnsi="Times New Roman"/>
                <w:b w:val="0"/>
                <w:sz w:val="24"/>
                <w:szCs w:val="24"/>
              </w:rPr>
              <w:t>безбарьерной</w:t>
            </w:r>
            <w:proofErr w:type="spellEnd"/>
            <w:r w:rsidRPr="00F74CF4">
              <w:rPr>
                <w:rFonts w:ascii="Times New Roman" w:hAnsi="Times New Roman"/>
                <w:b w:val="0"/>
                <w:sz w:val="24"/>
                <w:szCs w:val="24"/>
              </w:rPr>
              <w:t xml:space="preserve"> средой)</w:t>
            </w:r>
          </w:p>
        </w:tc>
        <w:tc>
          <w:tcPr>
            <w:tcW w:w="1843" w:type="dxa"/>
            <w:tcBorders>
              <w:top w:val="single" w:sz="4" w:space="0" w:color="auto"/>
              <w:left w:val="nil"/>
              <w:bottom w:val="single" w:sz="4" w:space="0" w:color="auto"/>
              <w:right w:val="single" w:sz="4" w:space="0" w:color="auto"/>
            </w:tcBorders>
            <w:vAlign w:val="center"/>
          </w:tcPr>
          <w:p w14:paraId="3E2425B7" w14:textId="77777777" w:rsidR="00201A46" w:rsidRPr="00F74CF4" w:rsidRDefault="00201A46" w:rsidP="00A03909">
            <w:pPr>
              <w:jc w:val="center"/>
              <w:rPr>
                <w:rFonts w:ascii="Times New Roman" w:hAnsi="Times New Roman"/>
                <w:b w:val="0"/>
                <w:color w:val="000000"/>
                <w:sz w:val="24"/>
                <w:szCs w:val="24"/>
              </w:rPr>
            </w:pPr>
            <w:r w:rsidRPr="00F74CF4">
              <w:rPr>
                <w:rFonts w:ascii="Times New Roman" w:hAnsi="Times New Roman"/>
                <w:b w:val="0"/>
                <w:sz w:val="24"/>
                <w:szCs w:val="24"/>
              </w:rPr>
              <w:t xml:space="preserve">500 </w:t>
            </w:r>
            <w:proofErr w:type="spellStart"/>
            <w:r w:rsidRPr="00F74CF4">
              <w:rPr>
                <w:rFonts w:ascii="Times New Roman" w:hAnsi="Times New Roman"/>
                <w:b w:val="0"/>
                <w:sz w:val="24"/>
                <w:szCs w:val="24"/>
              </w:rPr>
              <w:t>учащ</w:t>
            </w:r>
            <w:proofErr w:type="spellEnd"/>
            <w:r w:rsidRPr="00F74CF4">
              <w:rPr>
                <w:rFonts w:ascii="Times New Roman" w:hAnsi="Times New Roman"/>
                <w:b w:val="0"/>
                <w:sz w:val="24"/>
                <w:szCs w:val="24"/>
              </w:rPr>
              <w:t>.</w:t>
            </w:r>
          </w:p>
        </w:tc>
      </w:tr>
      <w:tr w:rsidR="00595558" w:rsidRPr="00F74CF4" w14:paraId="1FD10E69" w14:textId="77777777" w:rsidTr="00F8292C">
        <w:trPr>
          <w:trHeight w:val="831"/>
        </w:trPr>
        <w:tc>
          <w:tcPr>
            <w:tcW w:w="541" w:type="dxa"/>
            <w:tcBorders>
              <w:top w:val="single" w:sz="4" w:space="0" w:color="auto"/>
              <w:left w:val="single" w:sz="4" w:space="0" w:color="auto"/>
              <w:bottom w:val="single" w:sz="4" w:space="0" w:color="auto"/>
              <w:right w:val="single" w:sz="4" w:space="0" w:color="auto"/>
            </w:tcBorders>
            <w:vAlign w:val="center"/>
          </w:tcPr>
          <w:p w14:paraId="6A658DED" w14:textId="77777777" w:rsidR="00595558" w:rsidRPr="00F74CF4" w:rsidRDefault="00595558" w:rsidP="00C95628">
            <w:pPr>
              <w:jc w:val="center"/>
              <w:rPr>
                <w:rFonts w:ascii="Times New Roman" w:hAnsi="Times New Roman"/>
                <w:b w:val="0"/>
                <w:color w:val="000000"/>
                <w:sz w:val="24"/>
                <w:szCs w:val="24"/>
              </w:rPr>
            </w:pPr>
            <w:r w:rsidRPr="00F74CF4">
              <w:rPr>
                <w:rFonts w:ascii="Times New Roman" w:hAnsi="Times New Roman"/>
                <w:b w:val="0"/>
                <w:color w:val="000000"/>
                <w:sz w:val="24"/>
                <w:szCs w:val="24"/>
              </w:rPr>
              <w:t>5</w:t>
            </w:r>
          </w:p>
        </w:tc>
        <w:tc>
          <w:tcPr>
            <w:tcW w:w="11415" w:type="dxa"/>
            <w:tcBorders>
              <w:top w:val="single" w:sz="4" w:space="0" w:color="auto"/>
              <w:left w:val="nil"/>
              <w:bottom w:val="single" w:sz="4" w:space="0" w:color="auto"/>
              <w:right w:val="single" w:sz="4" w:space="0" w:color="auto"/>
            </w:tcBorders>
          </w:tcPr>
          <w:p w14:paraId="55029FC7" w14:textId="7F09944E" w:rsidR="00595558" w:rsidRPr="00F74CF4" w:rsidRDefault="00595558" w:rsidP="00C95628">
            <w:pPr>
              <w:rPr>
                <w:rFonts w:ascii="Times New Roman" w:hAnsi="Times New Roman"/>
                <w:b w:val="0"/>
                <w:color w:val="000000"/>
                <w:sz w:val="24"/>
                <w:szCs w:val="24"/>
              </w:rPr>
            </w:pPr>
            <w:r w:rsidRPr="00F74CF4">
              <w:rPr>
                <w:rFonts w:ascii="Times New Roman" w:hAnsi="Times New Roman"/>
                <w:b w:val="0"/>
                <w:sz w:val="24"/>
                <w:szCs w:val="24"/>
              </w:rPr>
              <w:t xml:space="preserve">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Pr="00F74CF4">
              <w:rPr>
                <w:rFonts w:ascii="Times New Roman" w:hAnsi="Times New Roman"/>
                <w:b w:val="0"/>
                <w:sz w:val="24"/>
                <w:szCs w:val="24"/>
              </w:rPr>
              <w:t>безбарьерной</w:t>
            </w:r>
            <w:proofErr w:type="spellEnd"/>
            <w:r w:rsidRPr="00F74CF4">
              <w:rPr>
                <w:rFonts w:ascii="Times New Roman" w:hAnsi="Times New Roman"/>
                <w:b w:val="0"/>
                <w:sz w:val="24"/>
                <w:szCs w:val="24"/>
              </w:rPr>
              <w:t xml:space="preserve"> средой)</w:t>
            </w:r>
            <w:r>
              <w:rPr>
                <w:rFonts w:ascii="Times New Roman" w:hAnsi="Times New Roman"/>
                <w:b w:val="0"/>
                <w:sz w:val="24"/>
                <w:szCs w:val="24"/>
              </w:rPr>
              <w:t>*</w:t>
            </w:r>
          </w:p>
        </w:tc>
        <w:tc>
          <w:tcPr>
            <w:tcW w:w="1843" w:type="dxa"/>
            <w:tcBorders>
              <w:top w:val="single" w:sz="4" w:space="0" w:color="auto"/>
              <w:left w:val="nil"/>
              <w:bottom w:val="single" w:sz="4" w:space="0" w:color="auto"/>
              <w:right w:val="single" w:sz="4" w:space="0" w:color="auto"/>
            </w:tcBorders>
            <w:vAlign w:val="center"/>
          </w:tcPr>
          <w:p w14:paraId="60B87799" w14:textId="77777777" w:rsidR="00595558" w:rsidRPr="00F74CF4" w:rsidRDefault="00595558" w:rsidP="00C95628">
            <w:pPr>
              <w:jc w:val="center"/>
              <w:rPr>
                <w:rFonts w:ascii="Times New Roman" w:hAnsi="Times New Roman"/>
                <w:b w:val="0"/>
                <w:color w:val="000000"/>
                <w:sz w:val="24"/>
                <w:szCs w:val="24"/>
              </w:rPr>
            </w:pPr>
            <w:r w:rsidRPr="00F74CF4">
              <w:rPr>
                <w:rFonts w:ascii="Times New Roman" w:hAnsi="Times New Roman"/>
                <w:b w:val="0"/>
                <w:sz w:val="24"/>
                <w:szCs w:val="24"/>
              </w:rPr>
              <w:t xml:space="preserve">1 100 </w:t>
            </w:r>
            <w:proofErr w:type="spellStart"/>
            <w:r w:rsidRPr="00F74CF4">
              <w:rPr>
                <w:rFonts w:ascii="Times New Roman" w:hAnsi="Times New Roman"/>
                <w:b w:val="0"/>
                <w:sz w:val="24"/>
                <w:szCs w:val="24"/>
              </w:rPr>
              <w:t>учащ</w:t>
            </w:r>
            <w:proofErr w:type="spellEnd"/>
            <w:r w:rsidRPr="00F74CF4">
              <w:rPr>
                <w:rFonts w:ascii="Times New Roman" w:hAnsi="Times New Roman"/>
                <w:b w:val="0"/>
                <w:sz w:val="24"/>
                <w:szCs w:val="24"/>
              </w:rPr>
              <w:t>.</w:t>
            </w:r>
          </w:p>
        </w:tc>
      </w:tr>
    </w:tbl>
    <w:p w14:paraId="3222A637" w14:textId="77777777" w:rsidR="00595558" w:rsidRPr="00595558" w:rsidRDefault="00595558" w:rsidP="00595558">
      <w:pPr>
        <w:jc w:val="both"/>
        <w:rPr>
          <w:rFonts w:ascii="Times New Roman" w:hAnsi="Times New Roman"/>
          <w:b w:val="0"/>
          <w:sz w:val="16"/>
          <w:szCs w:val="16"/>
        </w:rPr>
      </w:pPr>
    </w:p>
    <w:p w14:paraId="5DDCC827" w14:textId="0E60C5B5" w:rsidR="00595558" w:rsidRPr="002F42CF" w:rsidRDefault="002F42CF" w:rsidP="000862DA">
      <w:pPr>
        <w:jc w:val="both"/>
        <w:rPr>
          <w:rFonts w:ascii="Times New Roman" w:hAnsi="Times New Roman"/>
          <w:b w:val="0"/>
          <w:bCs/>
        </w:rPr>
      </w:pPr>
      <w:r w:rsidRPr="002F42CF">
        <w:rPr>
          <w:rFonts w:ascii="Times New Roman" w:hAnsi="Times New Roman"/>
          <w:b w:val="0"/>
          <w:bCs/>
        </w:rPr>
        <w:t>*</w:t>
      </w:r>
      <w:r w:rsidR="00F8292C">
        <w:rPr>
          <w:rFonts w:ascii="Times New Roman" w:hAnsi="Times New Roman"/>
          <w:b w:val="0"/>
          <w:bCs/>
        </w:rPr>
        <w:t>В</w:t>
      </w:r>
      <w:r w:rsidR="00EF4223" w:rsidRPr="002F42CF">
        <w:rPr>
          <w:rFonts w:ascii="Times New Roman" w:hAnsi="Times New Roman"/>
          <w:b w:val="0"/>
        </w:rPr>
        <w:t xml:space="preserve"> соответствие с постановлением Правительства Ханты-Мансийского автономного округа – Югры от 28.12.2024 №576-п «О внесении изменений в приложение к постановлению Правительства Ханты-Мансийского автономного округа – Югры </w:t>
      </w:r>
      <w:r w:rsidR="00EF4223" w:rsidRPr="002F42CF">
        <w:rPr>
          <w:rFonts w:ascii="Times New Roman" w:hAnsi="Times New Roman"/>
          <w:b w:val="0"/>
          <w:shd w:val="clear" w:color="auto" w:fill="FFFFFF"/>
        </w:rPr>
        <w:t>от 10 ноября 2023 № 561-п «</w:t>
      </w:r>
      <w:r w:rsidR="00EF4223" w:rsidRPr="002F42CF">
        <w:rPr>
          <w:rFonts w:ascii="Times New Roman" w:hAnsi="Times New Roman"/>
          <w:b w:val="0"/>
        </w:rPr>
        <w:t>О государственной программе ХМАО-Югры «</w:t>
      </w:r>
      <w:proofErr w:type="gramStart"/>
      <w:r w:rsidR="00EF4223" w:rsidRPr="002F42CF">
        <w:rPr>
          <w:rFonts w:ascii="Times New Roman" w:hAnsi="Times New Roman"/>
          <w:b w:val="0"/>
        </w:rPr>
        <w:t xml:space="preserve">Строительство» </w:t>
      </w:r>
      <w:r w:rsidR="00EF4223" w:rsidRPr="002F42CF">
        <w:rPr>
          <w:rFonts w:ascii="Times New Roman" w:hAnsi="Times New Roman"/>
          <w:b w:val="0"/>
          <w:shd w:val="clear" w:color="auto" w:fill="FFFFFF"/>
        </w:rPr>
        <w:t xml:space="preserve"> изменен</w:t>
      </w:r>
      <w:proofErr w:type="gramEnd"/>
      <w:r w:rsidR="00EF4223" w:rsidRPr="002F42CF">
        <w:rPr>
          <w:rFonts w:ascii="Times New Roman" w:hAnsi="Times New Roman"/>
          <w:b w:val="0"/>
          <w:shd w:val="clear" w:color="auto" w:fill="FFFFFF"/>
        </w:rPr>
        <w:t xml:space="preserve"> заказчик по строительству объекта «Строительство школы в 17 микрорайоне г.Нефтеюганск на 1100 мест». С 01.01.2025 заказчиком вышеуказанного объекта определён КУ «УКС Югры»</w:t>
      </w:r>
      <w:r w:rsidR="00595558" w:rsidRPr="002F42CF">
        <w:rPr>
          <w:rFonts w:ascii="Times New Roman" w:hAnsi="Times New Roman"/>
          <w:b w:val="0"/>
          <w:color w:val="000000"/>
        </w:rPr>
        <w:t>.</w:t>
      </w:r>
    </w:p>
    <w:p w14:paraId="7C8BED93" w14:textId="77777777" w:rsidR="00201A46" w:rsidRPr="002F42CF" w:rsidRDefault="00201A46" w:rsidP="000862DA">
      <w:pPr>
        <w:jc w:val="both"/>
        <w:rPr>
          <w:rFonts w:ascii="Times New Roman" w:hAnsi="Times New Roman"/>
        </w:rPr>
        <w:sectPr w:rsidR="00201A46" w:rsidRPr="002F42CF" w:rsidSect="00E01B4D">
          <w:pgSz w:w="16838" w:h="11906" w:orient="landscape" w:code="9"/>
          <w:pgMar w:top="1134" w:right="536" w:bottom="1134" w:left="1701" w:header="567" w:footer="709" w:gutter="0"/>
          <w:cols w:space="708"/>
          <w:titlePg/>
          <w:docGrid w:linePitch="360"/>
        </w:sectPr>
      </w:pPr>
    </w:p>
    <w:p w14:paraId="67BFF9F0" w14:textId="49503985" w:rsidR="000A0EDA" w:rsidRDefault="000A0EDA" w:rsidP="00FF2B3C">
      <w:pPr>
        <w:rPr>
          <w:rFonts w:ascii="Times New Roman" w:hAnsi="Times New Roman"/>
          <w:b w:val="0"/>
          <w:bCs/>
          <w:sz w:val="28"/>
          <w:szCs w:val="28"/>
        </w:rPr>
      </w:pPr>
      <w:bookmarkStart w:id="0" w:name="_GoBack"/>
      <w:bookmarkEnd w:id="0"/>
    </w:p>
    <w:sectPr w:rsidR="000A0EDA" w:rsidSect="00FF2B3C">
      <w:pgSz w:w="11906" w:h="16838"/>
      <w:pgMar w:top="1247" w:right="567" w:bottom="124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AD49" w14:textId="77777777" w:rsidR="00753997" w:rsidRDefault="00753997" w:rsidP="00265738">
      <w:pPr>
        <w:pStyle w:val="a4"/>
        <w:spacing w:after="0"/>
      </w:pPr>
      <w:r>
        <w:separator/>
      </w:r>
    </w:p>
  </w:endnote>
  <w:endnote w:type="continuationSeparator" w:id="0">
    <w:p w14:paraId="02474633" w14:textId="77777777" w:rsidR="00753997" w:rsidRDefault="00753997"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18B6" w14:textId="77777777" w:rsidR="00753997" w:rsidRDefault="00753997" w:rsidP="00265738">
      <w:pPr>
        <w:pStyle w:val="a4"/>
        <w:spacing w:after="0"/>
      </w:pPr>
      <w:r>
        <w:separator/>
      </w:r>
    </w:p>
  </w:footnote>
  <w:footnote w:type="continuationSeparator" w:id="0">
    <w:p w14:paraId="728F2B60" w14:textId="77777777" w:rsidR="00753997" w:rsidRDefault="00753997"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4FAF63CC" w:rsidR="00C95628" w:rsidRDefault="00C95628" w:rsidP="00617E97">
    <w:pPr>
      <w:pStyle w:val="a5"/>
      <w:jc w:val="center"/>
    </w:pPr>
    <w:r>
      <w:fldChar w:fldCharType="begin"/>
    </w:r>
    <w:r>
      <w:instrText>PAGE   \* MERGEFORMAT</w:instrText>
    </w:r>
    <w:r>
      <w:fldChar w:fldCharType="separate"/>
    </w:r>
    <w:r w:rsidR="00FF2B3C" w:rsidRPr="00FF2B3C">
      <w:rPr>
        <w:noProof/>
        <w:lang w:val="ru-RU"/>
      </w:rPr>
      <w:t>18</w:t>
    </w:r>
    <w:r>
      <w:fldChar w:fldCharType="end"/>
    </w:r>
  </w:p>
  <w:p w14:paraId="6697A1BA" w14:textId="77777777" w:rsidR="006A4C47" w:rsidRDefault="006A4C4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C95628" w:rsidRPr="001615B6" w:rsidRDefault="00C95628"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7F7A4C73"/>
    <w:multiLevelType w:val="hybridMultilevel"/>
    <w:tmpl w:val="C64CF1D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1CD"/>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17700"/>
    <w:rsid w:val="00020FF0"/>
    <w:rsid w:val="00021316"/>
    <w:rsid w:val="000216A3"/>
    <w:rsid w:val="000218B5"/>
    <w:rsid w:val="00021CAC"/>
    <w:rsid w:val="0002265A"/>
    <w:rsid w:val="00023C92"/>
    <w:rsid w:val="000245A3"/>
    <w:rsid w:val="00024DFE"/>
    <w:rsid w:val="000267BD"/>
    <w:rsid w:val="0002689D"/>
    <w:rsid w:val="00026D46"/>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A1"/>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57D4E"/>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332"/>
    <w:rsid w:val="00083F03"/>
    <w:rsid w:val="000841D3"/>
    <w:rsid w:val="00084860"/>
    <w:rsid w:val="000850B4"/>
    <w:rsid w:val="000850F6"/>
    <w:rsid w:val="0008571D"/>
    <w:rsid w:val="00085D5E"/>
    <w:rsid w:val="000862DA"/>
    <w:rsid w:val="000866E0"/>
    <w:rsid w:val="000869BC"/>
    <w:rsid w:val="00086CFC"/>
    <w:rsid w:val="0008709A"/>
    <w:rsid w:val="0008760E"/>
    <w:rsid w:val="00087CB3"/>
    <w:rsid w:val="000908C0"/>
    <w:rsid w:val="00090978"/>
    <w:rsid w:val="000914B5"/>
    <w:rsid w:val="000915E5"/>
    <w:rsid w:val="000916ED"/>
    <w:rsid w:val="00091797"/>
    <w:rsid w:val="0009196A"/>
    <w:rsid w:val="000919D9"/>
    <w:rsid w:val="00091C47"/>
    <w:rsid w:val="00093F35"/>
    <w:rsid w:val="0009413C"/>
    <w:rsid w:val="00094C9F"/>
    <w:rsid w:val="00094E60"/>
    <w:rsid w:val="0009531F"/>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B75F2"/>
    <w:rsid w:val="000C0536"/>
    <w:rsid w:val="000C05B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3F71"/>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6CDA"/>
    <w:rsid w:val="0011751D"/>
    <w:rsid w:val="0011776F"/>
    <w:rsid w:val="001178D6"/>
    <w:rsid w:val="00117A93"/>
    <w:rsid w:val="00117B79"/>
    <w:rsid w:val="00117BBF"/>
    <w:rsid w:val="00120383"/>
    <w:rsid w:val="00121A7D"/>
    <w:rsid w:val="0012209E"/>
    <w:rsid w:val="00122A3E"/>
    <w:rsid w:val="00122D24"/>
    <w:rsid w:val="00124513"/>
    <w:rsid w:val="00124755"/>
    <w:rsid w:val="00124BD6"/>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A9"/>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3B8"/>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3D5"/>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D2E"/>
    <w:rsid w:val="001C4D3D"/>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6A49"/>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3920"/>
    <w:rsid w:val="001F3EA9"/>
    <w:rsid w:val="001F47CF"/>
    <w:rsid w:val="001F4835"/>
    <w:rsid w:val="001F4AE4"/>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46"/>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07A"/>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369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7D9"/>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5DC5"/>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081D"/>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0323"/>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2CF"/>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761"/>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B8"/>
    <w:rsid w:val="003945C8"/>
    <w:rsid w:val="003945F8"/>
    <w:rsid w:val="003957E8"/>
    <w:rsid w:val="00395DB1"/>
    <w:rsid w:val="00396D3C"/>
    <w:rsid w:val="00396FD5"/>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BAE"/>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84E"/>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944"/>
    <w:rsid w:val="003F2AE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164"/>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43B"/>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3E90"/>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4F"/>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12CF"/>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6B1"/>
    <w:rsid w:val="004E6FB9"/>
    <w:rsid w:val="004E76E0"/>
    <w:rsid w:val="004E7AFB"/>
    <w:rsid w:val="004E7D95"/>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180"/>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81B"/>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80C"/>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5FD9"/>
    <w:rsid w:val="00536CAB"/>
    <w:rsid w:val="00536D55"/>
    <w:rsid w:val="005371A8"/>
    <w:rsid w:val="005372F0"/>
    <w:rsid w:val="00537551"/>
    <w:rsid w:val="005378EF"/>
    <w:rsid w:val="00537BED"/>
    <w:rsid w:val="00537FBE"/>
    <w:rsid w:val="005402F3"/>
    <w:rsid w:val="00540595"/>
    <w:rsid w:val="00540A32"/>
    <w:rsid w:val="00540C5C"/>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759"/>
    <w:rsid w:val="00550D51"/>
    <w:rsid w:val="00551076"/>
    <w:rsid w:val="005511A0"/>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D56"/>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2C16"/>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58"/>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094D"/>
    <w:rsid w:val="005B1E28"/>
    <w:rsid w:val="005B2D98"/>
    <w:rsid w:val="005B3320"/>
    <w:rsid w:val="005B38C4"/>
    <w:rsid w:val="005B3C6E"/>
    <w:rsid w:val="005B443A"/>
    <w:rsid w:val="005B4855"/>
    <w:rsid w:val="005B58CF"/>
    <w:rsid w:val="005B628B"/>
    <w:rsid w:val="005B628D"/>
    <w:rsid w:val="005B670E"/>
    <w:rsid w:val="005B6C2B"/>
    <w:rsid w:val="005B71F5"/>
    <w:rsid w:val="005C034E"/>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5A7A"/>
    <w:rsid w:val="0060625D"/>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21"/>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8B"/>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5F03"/>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529"/>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4C47"/>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613"/>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7E4"/>
    <w:rsid w:val="006D0CEE"/>
    <w:rsid w:val="006D0D1C"/>
    <w:rsid w:val="006D19D3"/>
    <w:rsid w:val="006D21DA"/>
    <w:rsid w:val="006D2470"/>
    <w:rsid w:val="006D2486"/>
    <w:rsid w:val="006D388A"/>
    <w:rsid w:val="006D4AAA"/>
    <w:rsid w:val="006D572E"/>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503D"/>
    <w:rsid w:val="007268B1"/>
    <w:rsid w:val="0072735C"/>
    <w:rsid w:val="00730610"/>
    <w:rsid w:val="00730F36"/>
    <w:rsid w:val="00732087"/>
    <w:rsid w:val="0073349B"/>
    <w:rsid w:val="00733D89"/>
    <w:rsid w:val="00734184"/>
    <w:rsid w:val="007348E7"/>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48D"/>
    <w:rsid w:val="00746500"/>
    <w:rsid w:val="00746580"/>
    <w:rsid w:val="00746F24"/>
    <w:rsid w:val="00747BAA"/>
    <w:rsid w:val="0075258B"/>
    <w:rsid w:val="007529C5"/>
    <w:rsid w:val="00752AB5"/>
    <w:rsid w:val="007538B8"/>
    <w:rsid w:val="00753997"/>
    <w:rsid w:val="00754D07"/>
    <w:rsid w:val="00755A98"/>
    <w:rsid w:val="00755D15"/>
    <w:rsid w:val="007563DB"/>
    <w:rsid w:val="00756853"/>
    <w:rsid w:val="00756B11"/>
    <w:rsid w:val="00757A4D"/>
    <w:rsid w:val="00757B78"/>
    <w:rsid w:val="00757C0A"/>
    <w:rsid w:val="00757D8E"/>
    <w:rsid w:val="00760BB9"/>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19A"/>
    <w:rsid w:val="00777991"/>
    <w:rsid w:val="00777B07"/>
    <w:rsid w:val="00780C47"/>
    <w:rsid w:val="00781CD8"/>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58A0"/>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3AE4"/>
    <w:rsid w:val="007F4E69"/>
    <w:rsid w:val="007F5064"/>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5FC0"/>
    <w:rsid w:val="008265CD"/>
    <w:rsid w:val="008266E1"/>
    <w:rsid w:val="00826A0D"/>
    <w:rsid w:val="0082795D"/>
    <w:rsid w:val="00827FB7"/>
    <w:rsid w:val="008303D1"/>
    <w:rsid w:val="00830A39"/>
    <w:rsid w:val="00830E83"/>
    <w:rsid w:val="008317CA"/>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1B84"/>
    <w:rsid w:val="0087293E"/>
    <w:rsid w:val="00873325"/>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0CE"/>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2C23"/>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3662"/>
    <w:rsid w:val="008C3EE1"/>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33F1"/>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08C"/>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404"/>
    <w:rsid w:val="00935883"/>
    <w:rsid w:val="00935C17"/>
    <w:rsid w:val="00935D70"/>
    <w:rsid w:val="00937A6B"/>
    <w:rsid w:val="00937B03"/>
    <w:rsid w:val="00937D74"/>
    <w:rsid w:val="009405EA"/>
    <w:rsid w:val="00941439"/>
    <w:rsid w:val="00941AF1"/>
    <w:rsid w:val="00942500"/>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97F"/>
    <w:rsid w:val="00953E1B"/>
    <w:rsid w:val="00954169"/>
    <w:rsid w:val="009544A8"/>
    <w:rsid w:val="00954BA6"/>
    <w:rsid w:val="00954C10"/>
    <w:rsid w:val="00955E4E"/>
    <w:rsid w:val="00957319"/>
    <w:rsid w:val="0095768C"/>
    <w:rsid w:val="00957EA9"/>
    <w:rsid w:val="009612E8"/>
    <w:rsid w:val="00961370"/>
    <w:rsid w:val="00961D35"/>
    <w:rsid w:val="00962647"/>
    <w:rsid w:val="0096284A"/>
    <w:rsid w:val="00962F5B"/>
    <w:rsid w:val="00963226"/>
    <w:rsid w:val="0096480F"/>
    <w:rsid w:val="009648A0"/>
    <w:rsid w:val="00964FA8"/>
    <w:rsid w:val="0096655E"/>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2884"/>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92E"/>
    <w:rsid w:val="009B2E96"/>
    <w:rsid w:val="009B2EBD"/>
    <w:rsid w:val="009B3918"/>
    <w:rsid w:val="009B4463"/>
    <w:rsid w:val="009B487B"/>
    <w:rsid w:val="009B4FFA"/>
    <w:rsid w:val="009B52F8"/>
    <w:rsid w:val="009B60F9"/>
    <w:rsid w:val="009B6273"/>
    <w:rsid w:val="009B6F6B"/>
    <w:rsid w:val="009B7ED0"/>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1CF6"/>
    <w:rsid w:val="00A035DB"/>
    <w:rsid w:val="00A03909"/>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6A1"/>
    <w:rsid w:val="00A43FB7"/>
    <w:rsid w:val="00A4479B"/>
    <w:rsid w:val="00A45CF1"/>
    <w:rsid w:val="00A46C19"/>
    <w:rsid w:val="00A4727C"/>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681"/>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75"/>
    <w:rsid w:val="00AA47FB"/>
    <w:rsid w:val="00AA4D22"/>
    <w:rsid w:val="00AA536D"/>
    <w:rsid w:val="00AA589B"/>
    <w:rsid w:val="00AA607D"/>
    <w:rsid w:val="00AA65F3"/>
    <w:rsid w:val="00AA6645"/>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4AB5"/>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3D80"/>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75E"/>
    <w:rsid w:val="00B26E15"/>
    <w:rsid w:val="00B26E8E"/>
    <w:rsid w:val="00B27043"/>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5BC"/>
    <w:rsid w:val="00B43A6A"/>
    <w:rsid w:val="00B43E26"/>
    <w:rsid w:val="00B44307"/>
    <w:rsid w:val="00B44549"/>
    <w:rsid w:val="00B445BB"/>
    <w:rsid w:val="00B446C9"/>
    <w:rsid w:val="00B44FAE"/>
    <w:rsid w:val="00B450C2"/>
    <w:rsid w:val="00B452FF"/>
    <w:rsid w:val="00B474F4"/>
    <w:rsid w:val="00B47E51"/>
    <w:rsid w:val="00B47FEB"/>
    <w:rsid w:val="00B50240"/>
    <w:rsid w:val="00B50D88"/>
    <w:rsid w:val="00B52163"/>
    <w:rsid w:val="00B52455"/>
    <w:rsid w:val="00B52925"/>
    <w:rsid w:val="00B53044"/>
    <w:rsid w:val="00B536D4"/>
    <w:rsid w:val="00B53E3B"/>
    <w:rsid w:val="00B5450D"/>
    <w:rsid w:val="00B549BD"/>
    <w:rsid w:val="00B54ED9"/>
    <w:rsid w:val="00B54F68"/>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012"/>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692"/>
    <w:rsid w:val="00B85D75"/>
    <w:rsid w:val="00B8606C"/>
    <w:rsid w:val="00B875D6"/>
    <w:rsid w:val="00B8796C"/>
    <w:rsid w:val="00B87B57"/>
    <w:rsid w:val="00B9013D"/>
    <w:rsid w:val="00B9032A"/>
    <w:rsid w:val="00B91D70"/>
    <w:rsid w:val="00B91EA8"/>
    <w:rsid w:val="00B92008"/>
    <w:rsid w:val="00B9240C"/>
    <w:rsid w:val="00B9255F"/>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E47"/>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152"/>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5D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126"/>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393"/>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837"/>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33A1"/>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DE6"/>
    <w:rsid w:val="00C93E4F"/>
    <w:rsid w:val="00C94539"/>
    <w:rsid w:val="00C94627"/>
    <w:rsid w:val="00C94F77"/>
    <w:rsid w:val="00C95628"/>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15"/>
    <w:rsid w:val="00D47296"/>
    <w:rsid w:val="00D47AE2"/>
    <w:rsid w:val="00D47C1C"/>
    <w:rsid w:val="00D47CE9"/>
    <w:rsid w:val="00D50703"/>
    <w:rsid w:val="00D510DE"/>
    <w:rsid w:val="00D5115E"/>
    <w:rsid w:val="00D5140F"/>
    <w:rsid w:val="00D51581"/>
    <w:rsid w:val="00D516A4"/>
    <w:rsid w:val="00D52C3E"/>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67832"/>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4B4"/>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4B69"/>
    <w:rsid w:val="00DC51BD"/>
    <w:rsid w:val="00DC5463"/>
    <w:rsid w:val="00DC61D8"/>
    <w:rsid w:val="00DC6664"/>
    <w:rsid w:val="00DC66CE"/>
    <w:rsid w:val="00DC6726"/>
    <w:rsid w:val="00DC6A06"/>
    <w:rsid w:val="00DC6C3E"/>
    <w:rsid w:val="00DC6D61"/>
    <w:rsid w:val="00DC71DB"/>
    <w:rsid w:val="00DC76CB"/>
    <w:rsid w:val="00DC79F1"/>
    <w:rsid w:val="00DD0167"/>
    <w:rsid w:val="00DD0296"/>
    <w:rsid w:val="00DD0724"/>
    <w:rsid w:val="00DD1EAD"/>
    <w:rsid w:val="00DD2199"/>
    <w:rsid w:val="00DD2679"/>
    <w:rsid w:val="00DD3A3F"/>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426"/>
    <w:rsid w:val="00DF4D1A"/>
    <w:rsid w:val="00DF5628"/>
    <w:rsid w:val="00DF5C67"/>
    <w:rsid w:val="00DF669C"/>
    <w:rsid w:val="00DF71CB"/>
    <w:rsid w:val="00DF75B6"/>
    <w:rsid w:val="00DF7A90"/>
    <w:rsid w:val="00DF7BA1"/>
    <w:rsid w:val="00E00CC0"/>
    <w:rsid w:val="00E00EA1"/>
    <w:rsid w:val="00E010F6"/>
    <w:rsid w:val="00E01600"/>
    <w:rsid w:val="00E0164A"/>
    <w:rsid w:val="00E01B4D"/>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000"/>
    <w:rsid w:val="00E3251D"/>
    <w:rsid w:val="00E32A35"/>
    <w:rsid w:val="00E33736"/>
    <w:rsid w:val="00E345D3"/>
    <w:rsid w:val="00E34DA0"/>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BBD"/>
    <w:rsid w:val="00E44C6E"/>
    <w:rsid w:val="00E44D21"/>
    <w:rsid w:val="00E44D36"/>
    <w:rsid w:val="00E453D0"/>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967"/>
    <w:rsid w:val="00E74C71"/>
    <w:rsid w:val="00E752F7"/>
    <w:rsid w:val="00E757D5"/>
    <w:rsid w:val="00E75C71"/>
    <w:rsid w:val="00E75E09"/>
    <w:rsid w:val="00E76EA9"/>
    <w:rsid w:val="00E7752F"/>
    <w:rsid w:val="00E80038"/>
    <w:rsid w:val="00E8143C"/>
    <w:rsid w:val="00E827BF"/>
    <w:rsid w:val="00E82840"/>
    <w:rsid w:val="00E82C62"/>
    <w:rsid w:val="00E83043"/>
    <w:rsid w:val="00E834B1"/>
    <w:rsid w:val="00E838AF"/>
    <w:rsid w:val="00E83AD1"/>
    <w:rsid w:val="00E83DD4"/>
    <w:rsid w:val="00E84488"/>
    <w:rsid w:val="00E84CAC"/>
    <w:rsid w:val="00E85182"/>
    <w:rsid w:val="00E852AC"/>
    <w:rsid w:val="00E85BC0"/>
    <w:rsid w:val="00E86085"/>
    <w:rsid w:val="00E861D3"/>
    <w:rsid w:val="00E8711F"/>
    <w:rsid w:val="00E87EFD"/>
    <w:rsid w:val="00E90793"/>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83C"/>
    <w:rsid w:val="00EB4CEC"/>
    <w:rsid w:val="00EB5531"/>
    <w:rsid w:val="00EB70BB"/>
    <w:rsid w:val="00EB7AD9"/>
    <w:rsid w:val="00EB7CCA"/>
    <w:rsid w:val="00EB7D74"/>
    <w:rsid w:val="00EC0FCB"/>
    <w:rsid w:val="00EC1D62"/>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1F9"/>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0AE"/>
    <w:rsid w:val="00EF4223"/>
    <w:rsid w:val="00EF449B"/>
    <w:rsid w:val="00EF4B04"/>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4A7"/>
    <w:rsid w:val="00F20955"/>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B7"/>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4FDB"/>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292C"/>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3A5"/>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149"/>
    <w:rsid w:val="00FE168D"/>
    <w:rsid w:val="00FE2634"/>
    <w:rsid w:val="00FE277F"/>
    <w:rsid w:val="00FE27AC"/>
    <w:rsid w:val="00FE2ECC"/>
    <w:rsid w:val="00FE4045"/>
    <w:rsid w:val="00FE4099"/>
    <w:rsid w:val="00FE4119"/>
    <w:rsid w:val="00FE42B2"/>
    <w:rsid w:val="00FE4B59"/>
    <w:rsid w:val="00FE4DF3"/>
    <w:rsid w:val="00FE5526"/>
    <w:rsid w:val="00FE6B24"/>
    <w:rsid w:val="00FE75FE"/>
    <w:rsid w:val="00FE760A"/>
    <w:rsid w:val="00FE78ED"/>
    <w:rsid w:val="00FE7D21"/>
    <w:rsid w:val="00FF05CB"/>
    <w:rsid w:val="00FF09A2"/>
    <w:rsid w:val="00FF107D"/>
    <w:rsid w:val="00FF12CE"/>
    <w:rsid w:val="00FF16D6"/>
    <w:rsid w:val="00FF1B8B"/>
    <w:rsid w:val="00FF1D3C"/>
    <w:rsid w:val="00FF2564"/>
    <w:rsid w:val="00FF27F1"/>
    <w:rsid w:val="00FF2918"/>
    <w:rsid w:val="00FF2B3C"/>
    <w:rsid w:val="00FF2CEF"/>
    <w:rsid w:val="00FF342F"/>
    <w:rsid w:val="00FF349F"/>
    <w:rsid w:val="00FF433A"/>
    <w:rsid w:val="00FF4346"/>
    <w:rsid w:val="00FF4567"/>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2387732">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4421322">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18398091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36301239">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27386715">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42432256">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41259108">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52563174">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598710982">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699698561">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18" Type="http://schemas.openxmlformats.org/officeDocument/2006/relationships/hyperlink" Target="https://internet.garant.ru/document/redirect/407964711/0" TargetMode="External"/><Relationship Id="rId3" Type="http://schemas.openxmlformats.org/officeDocument/2006/relationships/styles" Target="styles.xml"/><Relationship Id="rId21" Type="http://schemas.openxmlformats.org/officeDocument/2006/relationships/hyperlink" Target="http://192.168.133.108/document/redirect/18933736/0" TargetMode="Externa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hyperlink" Target="https://internet.garant.ru/document/redirect/72330006/0" TargetMode="External"/><Relationship Id="rId2" Type="http://schemas.openxmlformats.org/officeDocument/2006/relationships/numbering" Target="numbering.xml"/><Relationship Id="rId16" Type="http://schemas.openxmlformats.org/officeDocument/2006/relationships/hyperlink" Target="https://internet.garant.ru/document/redirect/400584539/0" TargetMode="External"/><Relationship Id="rId20" Type="http://schemas.openxmlformats.org/officeDocument/2006/relationships/hyperlink" Target="http://192.168.133.108/document/redirect/1893373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admugansk.ru/uploads/2019/02/73.doc" TargetMode="External"/><Relationship Id="rId19" Type="http://schemas.openxmlformats.org/officeDocument/2006/relationships/hyperlink" Target="http://192.168.133.108/document/redirect/18933736/0"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B9DE-CABB-44B3-BCD8-7086C816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35409</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13</cp:revision>
  <cp:lastPrinted>2025-01-30T09:05:00Z</cp:lastPrinted>
  <dcterms:created xsi:type="dcterms:W3CDTF">2025-01-28T07:14:00Z</dcterms:created>
  <dcterms:modified xsi:type="dcterms:W3CDTF">2025-02-03T11:26:00Z</dcterms:modified>
</cp:coreProperties>
</file>