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35"/>
        <w:gridCol w:w="3355"/>
        <w:gridCol w:w="3604"/>
        <w:gridCol w:w="7185"/>
      </w:tblGrid>
      <w:tr w:rsidR="00C662DF" w:rsidRPr="00FF55DC" w14:paraId="52A089EB" w14:textId="77777777" w:rsidTr="00C7528F">
        <w:trPr>
          <w:trHeight w:val="690"/>
        </w:trPr>
        <w:tc>
          <w:tcPr>
            <w:tcW w:w="14879" w:type="dxa"/>
            <w:gridSpan w:val="4"/>
            <w:hideMark/>
          </w:tcPr>
          <w:p w14:paraId="294EE47E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в городе сервисов, способствующих повышению комфортности жизни маломобильных групп населения, предусмотренных Приказом Минстроя России №397/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 от 11.07.2019</w:t>
            </w:r>
          </w:p>
        </w:tc>
      </w:tr>
      <w:tr w:rsidR="00C662DF" w:rsidRPr="00FF55DC" w14:paraId="2F18C25B" w14:textId="77777777" w:rsidTr="00B33E4A">
        <w:trPr>
          <w:trHeight w:val="1260"/>
        </w:trPr>
        <w:tc>
          <w:tcPr>
            <w:tcW w:w="735" w:type="dxa"/>
            <w:hideMark/>
          </w:tcPr>
          <w:p w14:paraId="73D7D588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5" w:type="dxa"/>
            <w:hideMark/>
          </w:tcPr>
          <w:p w14:paraId="3A27C874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Наименование сервиса</w:t>
            </w:r>
          </w:p>
        </w:tc>
        <w:tc>
          <w:tcPr>
            <w:tcW w:w="3604" w:type="dxa"/>
            <w:hideMark/>
          </w:tcPr>
          <w:p w14:paraId="2341E255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тся/сервис отсутствует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(При наличии сервиса указать вид мероприятия(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), обеспечивающий(их) наличие сервиса в городе)</w:t>
            </w:r>
          </w:p>
        </w:tc>
        <w:tc>
          <w:tcPr>
            <w:tcW w:w="7185" w:type="dxa"/>
            <w:hideMark/>
          </w:tcPr>
          <w:p w14:paraId="3194A8B4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62DF" w:rsidRPr="00FF55DC" w14:paraId="433F7866" w14:textId="77777777" w:rsidTr="00B33E4A">
        <w:trPr>
          <w:trHeight w:val="1890"/>
        </w:trPr>
        <w:tc>
          <w:tcPr>
            <w:tcW w:w="735" w:type="dxa"/>
            <w:hideMark/>
          </w:tcPr>
          <w:p w14:paraId="63E4E30A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hideMark/>
          </w:tcPr>
          <w:p w14:paraId="5EE6E97F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Волонтерская помощь</w:t>
            </w:r>
          </w:p>
        </w:tc>
        <w:tc>
          <w:tcPr>
            <w:tcW w:w="3604" w:type="dxa"/>
            <w:hideMark/>
          </w:tcPr>
          <w:p w14:paraId="5B98986F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081CB85D" w14:textId="77777777" w:rsidR="007D4E1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МАУ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ЦМИ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проект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Особенные люди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, в рамках которого проводится обучение волонтёров правильному поведению с людьми с ОВЗ.</w:t>
            </w:r>
          </w:p>
          <w:p w14:paraId="50D979B0" w14:textId="77777777" w:rsidR="0007396B" w:rsidRDefault="0007396B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E2DBA" w14:textId="77777777" w:rsidR="00AE119E" w:rsidRP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В БУ «Нефтеюганский комплексный центр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ведется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развитию добровольческой (волонтерской)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и реализуется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добровольческой деятельности в учреждении «Мы всегда рядом».</w:t>
            </w:r>
          </w:p>
          <w:p w14:paraId="1ACD1BC7" w14:textId="77777777" w:rsidR="00F00EC3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являются:</w:t>
            </w:r>
          </w:p>
          <w:p w14:paraId="49AF67A6" w14:textId="77777777"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ривлечение волонтерских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низаций (объединений), граждан, 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желающих оказывать помощь нуждающимся категориям граждан;</w:t>
            </w:r>
          </w:p>
          <w:p w14:paraId="69283AA5" w14:textId="77777777"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расширение спектра оказываемой помощи нуждающимся категориям</w:t>
            </w:r>
          </w:p>
          <w:p w14:paraId="475EC8FF" w14:textId="77777777" w:rsid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граждан посредством привлечения волонтеров к оказанию им помощи.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1A51BE8C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БУ «Нефтеюганский реабилитационный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 ведется работа по развитию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добровольческого движения.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социальный проект «Доброта внутри». </w:t>
            </w:r>
          </w:p>
          <w:p w14:paraId="4D07C784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Цель – социальная адаптация детей с ограниченными возможностями здоровья и их интеграция в общество 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здоровых детей, популяризация волонтерской деятельности на территории региона. Основные задачи волонтерской деятельности:</w:t>
            </w:r>
          </w:p>
          <w:p w14:paraId="3E7DF7CF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получателей социальных услуг учреждения;</w:t>
            </w:r>
          </w:p>
          <w:p w14:paraId="01988669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сотрудникам учреждения проявить себя и реализовать свой потенциал, вовлекая их в различные виды деятельности;</w:t>
            </w:r>
          </w:p>
          <w:p w14:paraId="53692530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-включение детей-инвалидов в среду здоровых сверстников посредством организации мероприятий, с участием волонтеров, их здоровых сверстников и их родителей.</w:t>
            </w:r>
          </w:p>
          <w:p w14:paraId="03C48160" w14:textId="77777777" w:rsidR="00AE119E" w:rsidRDefault="00AE119E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40423" w14:textId="77777777" w:rsidR="00C662DF" w:rsidRPr="007D4E13" w:rsidRDefault="00F00EC3" w:rsidP="00F00EC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члены Г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уманитарн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662DF" w:rsidRPr="00F00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ривлекаются для организации и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роведения различных городских мероприятий.</w:t>
            </w:r>
          </w:p>
        </w:tc>
      </w:tr>
      <w:tr w:rsidR="00C662DF" w:rsidRPr="00FF55DC" w14:paraId="4D5A821D" w14:textId="77777777" w:rsidTr="00B33E4A">
        <w:trPr>
          <w:trHeight w:val="2520"/>
        </w:trPr>
        <w:tc>
          <w:tcPr>
            <w:tcW w:w="735" w:type="dxa"/>
            <w:hideMark/>
          </w:tcPr>
          <w:p w14:paraId="74FAB80B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5" w:type="dxa"/>
            <w:hideMark/>
          </w:tcPr>
          <w:p w14:paraId="517379C7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Социальная сиделка и (или) личный помощник для маломобильных групп населения</w:t>
            </w:r>
          </w:p>
        </w:tc>
        <w:tc>
          <w:tcPr>
            <w:tcW w:w="3604" w:type="dxa"/>
            <w:hideMark/>
          </w:tcPr>
          <w:p w14:paraId="5613A3D4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4A80E25E" w14:textId="77777777"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социально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 обслуживания на дому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пожилого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возраста и инвалидов</w:t>
            </w:r>
            <w:r w:rsidR="00D0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790EA2" w14:textId="77777777" w:rsidR="0007396B" w:rsidRPr="0007396B" w:rsidRDefault="008D62B7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333891" w14:textId="77777777" w:rsidR="0007396B" w:rsidRDefault="0007396B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0DD2BE" w14:textId="4CBD1091" w:rsidR="00C662DF" w:rsidRPr="00D03633" w:rsidRDefault="00D03633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комплексного социального обслуживания «Анастасия»</w:t>
            </w:r>
            <w:r w:rsidR="00C662DF"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едоставляется услуга помощника</w:t>
            </w:r>
            <w:r w:rsidR="00A56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кратковременный присмотр для особенных детей в центре есть нейрохирург и психолог.</w:t>
            </w:r>
          </w:p>
        </w:tc>
      </w:tr>
      <w:tr w:rsidR="00C662DF" w:rsidRPr="00FF55DC" w14:paraId="4A0C2C01" w14:textId="77777777" w:rsidTr="00D03633">
        <w:trPr>
          <w:trHeight w:val="1292"/>
        </w:trPr>
        <w:tc>
          <w:tcPr>
            <w:tcW w:w="735" w:type="dxa"/>
            <w:hideMark/>
          </w:tcPr>
          <w:p w14:paraId="243E6A21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  <w:hideMark/>
          </w:tcPr>
          <w:p w14:paraId="097A346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3604" w:type="dxa"/>
            <w:hideMark/>
          </w:tcPr>
          <w:p w14:paraId="303A1B88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403EF364" w14:textId="77777777" w:rsidR="00C662DF" w:rsidRPr="00D03633" w:rsidRDefault="00D03633" w:rsidP="007D4E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социальной защиты населения по </w:t>
            </w:r>
            <w:proofErr w:type="spellStart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г.Нефтеюганску</w:t>
            </w:r>
            <w:proofErr w:type="spellEnd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Нефтеюганскому</w:t>
            </w:r>
            <w:proofErr w:type="spellEnd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услуги по уборке, оказывает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содействие по ремонту жилых помещений.</w:t>
            </w:r>
          </w:p>
        </w:tc>
      </w:tr>
      <w:tr w:rsidR="00C662DF" w:rsidRPr="00FF55DC" w14:paraId="0D50494B" w14:textId="77777777" w:rsidTr="00B0544C">
        <w:trPr>
          <w:trHeight w:val="1270"/>
        </w:trPr>
        <w:tc>
          <w:tcPr>
            <w:tcW w:w="735" w:type="dxa"/>
            <w:hideMark/>
          </w:tcPr>
          <w:p w14:paraId="5000F2B0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55" w:type="dxa"/>
            <w:hideMark/>
          </w:tcPr>
          <w:p w14:paraId="4F6B18FC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Передвижные (мобильные) клиентские службы</w:t>
            </w:r>
          </w:p>
        </w:tc>
        <w:tc>
          <w:tcPr>
            <w:tcW w:w="3604" w:type="dxa"/>
            <w:hideMark/>
          </w:tcPr>
          <w:p w14:paraId="5AAA6D96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573AFEDD" w14:textId="77777777" w:rsidR="00C662DF" w:rsidRPr="007D4E13" w:rsidRDefault="007D4E1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Выезд осуществляется на дом по предварительному согласованию с заявителем (при необходимости)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</w:t>
            </w:r>
            <w:r w:rsidR="00B0544C" w:rsidRPr="00B0544C">
              <w:rPr>
                <w:rFonts w:ascii="Times New Roman" w:hAnsi="Times New Roman" w:cs="Times New Roman"/>
                <w:sz w:val="28"/>
              </w:rPr>
              <w:t>Управления</w:t>
            </w:r>
            <w:r w:rsidR="00B0544C" w:rsidRPr="00B0544C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фонда Российской Федерации в городе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Нефтеюганске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14:paraId="14D6F076" w14:textId="77777777" w:rsidTr="00B33E4A">
        <w:trPr>
          <w:trHeight w:val="2520"/>
        </w:trPr>
        <w:tc>
          <w:tcPr>
            <w:tcW w:w="735" w:type="dxa"/>
            <w:hideMark/>
          </w:tcPr>
          <w:p w14:paraId="5C187007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  <w:hideMark/>
          </w:tcPr>
          <w:p w14:paraId="308E95B5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Прокат технических средств реабилитации</w:t>
            </w:r>
          </w:p>
        </w:tc>
        <w:tc>
          <w:tcPr>
            <w:tcW w:w="3604" w:type="dxa"/>
            <w:hideMark/>
          </w:tcPr>
          <w:p w14:paraId="6912206F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777340CD" w14:textId="77777777"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отделении социального сопровождения граждан работает прокат 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технических средств реабилитации. Пункт проката предназначен для временного обеспечения на возмездных и безвозмездных условиях средствами ТСР нуждающихся граждан, проживающих на территории города Нефтеюганска.</w:t>
            </w:r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89E9B1" w14:textId="77777777" w:rsidR="00B0544C" w:rsidRPr="00B0544C" w:rsidRDefault="008D62B7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62DF" w:rsidRPr="00FF55DC" w14:paraId="246A0528" w14:textId="77777777" w:rsidTr="00B0544C">
        <w:trPr>
          <w:trHeight w:val="1554"/>
        </w:trPr>
        <w:tc>
          <w:tcPr>
            <w:tcW w:w="735" w:type="dxa"/>
            <w:hideMark/>
          </w:tcPr>
          <w:p w14:paraId="14D3AB72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  <w:hideMark/>
          </w:tcPr>
          <w:p w14:paraId="17650052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Социальное такси</w:t>
            </w:r>
          </w:p>
        </w:tc>
        <w:tc>
          <w:tcPr>
            <w:tcW w:w="3604" w:type="dxa"/>
            <w:hideMark/>
          </w:tcPr>
          <w:p w14:paraId="18C9FD58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1808CB40" w14:textId="0C3157A1" w:rsidR="00C662DF" w:rsidRPr="00B0544C" w:rsidRDefault="00B33E4A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оказываем услуги социального такси, а также 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 xml:space="preserve">Центр комплексного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62DF" w:rsidRPr="00FF55DC" w14:paraId="53C55210" w14:textId="77777777" w:rsidTr="002E05FD">
        <w:trPr>
          <w:trHeight w:val="3111"/>
        </w:trPr>
        <w:tc>
          <w:tcPr>
            <w:tcW w:w="735" w:type="dxa"/>
            <w:hideMark/>
          </w:tcPr>
          <w:p w14:paraId="12549E22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  <w:hideMark/>
          </w:tcPr>
          <w:p w14:paraId="53434695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3604" w:type="dxa"/>
            <w:hideMark/>
          </w:tcPr>
          <w:p w14:paraId="56F79FDD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74BCC40A" w14:textId="77777777" w:rsidR="00007993" w:rsidRDefault="00C662DF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базе 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муниципального бюджетного учреждения центр физической культуры и спорта «Жемчужина Югры»</w:t>
            </w:r>
          </w:p>
          <w:p w14:paraId="08B99CE9" w14:textId="77777777" w:rsidR="00C662DF" w:rsidRPr="007D4E13" w:rsidRDefault="0000799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функционирует отделение адаптивной физической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учреждении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создана безбарьерная среда для детей с ограниченными возможностями здоровья. Спортивный комплекс оснащен современным оборудованием и всем необходимым для реализации программ физкультурного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оздоровления детей-инвалидов.</w:t>
            </w:r>
          </w:p>
        </w:tc>
      </w:tr>
      <w:tr w:rsidR="00C662DF" w:rsidRPr="00FF55DC" w14:paraId="530305A5" w14:textId="77777777" w:rsidTr="002E05FD">
        <w:trPr>
          <w:trHeight w:val="557"/>
        </w:trPr>
        <w:tc>
          <w:tcPr>
            <w:tcW w:w="735" w:type="dxa"/>
            <w:hideMark/>
          </w:tcPr>
          <w:p w14:paraId="53EA0B39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  <w:hideMark/>
          </w:tcPr>
          <w:p w14:paraId="54BD7A9F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Обучающие курсы, семинары</w:t>
            </w:r>
          </w:p>
        </w:tc>
        <w:tc>
          <w:tcPr>
            <w:tcW w:w="3604" w:type="dxa"/>
            <w:hideMark/>
          </w:tcPr>
          <w:p w14:paraId="04161BB4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F31781E" w14:textId="77777777" w:rsidR="007D4E13" w:rsidRPr="007D4E13" w:rsidRDefault="00C662D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D4E13" w:rsidRPr="007D4E13">
              <w:rPr>
                <w:rFonts w:ascii="Times New Roman" w:hAnsi="Times New Roman" w:cs="Times New Roman"/>
                <w:sz w:val="28"/>
                <w:szCs w:val="28"/>
              </w:rPr>
              <w:t>Дистанционные технологии обучения</w:t>
            </w:r>
          </w:p>
          <w:p w14:paraId="07DA0BCA" w14:textId="77777777" w:rsidR="00C662DF" w:rsidRPr="00007993" w:rsidRDefault="00C662D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2DF" w:rsidRPr="00FF55DC" w14:paraId="42291276" w14:textId="77777777" w:rsidTr="002E05FD">
        <w:trPr>
          <w:trHeight w:val="703"/>
        </w:trPr>
        <w:tc>
          <w:tcPr>
            <w:tcW w:w="735" w:type="dxa"/>
            <w:hideMark/>
          </w:tcPr>
          <w:p w14:paraId="35FC6CCC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5" w:type="dxa"/>
            <w:hideMark/>
          </w:tcPr>
          <w:p w14:paraId="2FE6B07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информационный центр, специализирующийся на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маломобильных группах населения</w:t>
            </w:r>
          </w:p>
        </w:tc>
        <w:tc>
          <w:tcPr>
            <w:tcW w:w="3604" w:type="dxa"/>
            <w:hideMark/>
          </w:tcPr>
          <w:p w14:paraId="400D9835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 имеется</w:t>
            </w:r>
          </w:p>
        </w:tc>
        <w:tc>
          <w:tcPr>
            <w:tcW w:w="7185" w:type="dxa"/>
            <w:hideMark/>
          </w:tcPr>
          <w:p w14:paraId="6494F933" w14:textId="77777777" w:rsidR="00C662DF" w:rsidRPr="00F7673F" w:rsidRDefault="00F7673F" w:rsidP="00F767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информационных услуг для инвалидов и маломобильных групп населения.</w:t>
            </w:r>
          </w:p>
        </w:tc>
      </w:tr>
      <w:tr w:rsidR="00C662DF" w:rsidRPr="00FF55DC" w14:paraId="55A8C15A" w14:textId="77777777" w:rsidTr="002E05FD">
        <w:trPr>
          <w:trHeight w:val="968"/>
        </w:trPr>
        <w:tc>
          <w:tcPr>
            <w:tcW w:w="735" w:type="dxa"/>
            <w:hideMark/>
          </w:tcPr>
          <w:p w14:paraId="3CB61927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55" w:type="dxa"/>
            <w:hideMark/>
          </w:tcPr>
          <w:p w14:paraId="30EFB04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Периодические печатные издания для лиц с нарушением зрения</w:t>
            </w:r>
          </w:p>
        </w:tc>
        <w:tc>
          <w:tcPr>
            <w:tcW w:w="3604" w:type="dxa"/>
            <w:hideMark/>
          </w:tcPr>
          <w:p w14:paraId="764B7095" w14:textId="18FB3509" w:rsidR="00C662DF" w:rsidRPr="00FF55DC" w:rsidRDefault="00A56EDD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имеется </w:t>
            </w:r>
          </w:p>
        </w:tc>
        <w:tc>
          <w:tcPr>
            <w:tcW w:w="7185" w:type="dxa"/>
            <w:hideMark/>
          </w:tcPr>
          <w:p w14:paraId="472AF293" w14:textId="071833EE" w:rsidR="00C662DF" w:rsidRPr="00F23EC0" w:rsidRDefault="00A56EDD" w:rsidP="00A56E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«Здравствуйте Нефтеюганцы» оборудован версией для слабовидящих, ежедневно размещаются городские  новости </w:t>
            </w:r>
          </w:p>
        </w:tc>
      </w:tr>
      <w:tr w:rsidR="00C662DF" w:rsidRPr="00FF55DC" w14:paraId="2D4B25C1" w14:textId="77777777" w:rsidTr="002E05FD">
        <w:trPr>
          <w:trHeight w:val="1421"/>
        </w:trPr>
        <w:tc>
          <w:tcPr>
            <w:tcW w:w="735" w:type="dxa"/>
            <w:hideMark/>
          </w:tcPr>
          <w:p w14:paraId="460E6C44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5" w:type="dxa"/>
            <w:hideMark/>
          </w:tcPr>
          <w:p w14:paraId="325C4CFD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Информационный веб-сервис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14:paraId="1A02490C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64B9219B" w14:textId="77777777" w:rsidR="00C662DF" w:rsidRPr="00F23EC0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органов местного самоуправления и сайты подведомственных учреждений адаптированы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для лиц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з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 xml:space="preserve">рения (слабовидящих), ТИС Югры </w:t>
            </w:r>
          </w:p>
        </w:tc>
      </w:tr>
      <w:tr w:rsidR="00C662DF" w:rsidRPr="00FF55DC" w14:paraId="00209C76" w14:textId="77777777" w:rsidTr="00B33E4A">
        <w:trPr>
          <w:trHeight w:val="945"/>
        </w:trPr>
        <w:tc>
          <w:tcPr>
            <w:tcW w:w="735" w:type="dxa"/>
            <w:hideMark/>
          </w:tcPr>
          <w:p w14:paraId="36F42CEA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5" w:type="dxa"/>
            <w:hideMark/>
          </w:tcPr>
          <w:p w14:paraId="506BD1A4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14:paraId="5356691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350AF332" w14:textId="77777777" w:rsidR="00C662DF" w:rsidRPr="007D4E13" w:rsidRDefault="00C662DF" w:rsidP="00F23EC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Мобильное приложение 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Доступная Югра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62DF" w:rsidRPr="00FF55DC" w14:paraId="4982D729" w14:textId="77777777" w:rsidTr="00F7673F">
        <w:trPr>
          <w:trHeight w:val="730"/>
        </w:trPr>
        <w:tc>
          <w:tcPr>
            <w:tcW w:w="735" w:type="dxa"/>
            <w:hideMark/>
          </w:tcPr>
          <w:p w14:paraId="7E1EFF6E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5" w:type="dxa"/>
            <w:hideMark/>
          </w:tcPr>
          <w:p w14:paraId="063A1162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Сурдо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-онлайн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04" w:type="dxa"/>
            <w:hideMark/>
          </w:tcPr>
          <w:p w14:paraId="7CB9862F" w14:textId="0DDFB0F5" w:rsidR="00C662DF" w:rsidRPr="00FF55DC" w:rsidRDefault="00A56EDD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</w:tcPr>
          <w:p w14:paraId="745DB201" w14:textId="18109C37" w:rsidR="00C662DF" w:rsidRPr="00F769D8" w:rsidRDefault="00A56EDD" w:rsidP="008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Услуга предоставляется Региональным отделением Общероссийской общественной организации инвалидов «Всероссийское общество глухих» через мобильные устройства, поддерживающие мобильные приложения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="008D6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662DF" w:rsidRPr="00FF55DC" w14:paraId="79FA3E3F" w14:textId="77777777" w:rsidTr="00F00EC3">
        <w:trPr>
          <w:trHeight w:val="1702"/>
        </w:trPr>
        <w:tc>
          <w:tcPr>
            <w:tcW w:w="735" w:type="dxa"/>
            <w:hideMark/>
          </w:tcPr>
          <w:p w14:paraId="3B85110B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5" w:type="dxa"/>
            <w:hideMark/>
          </w:tcPr>
          <w:p w14:paraId="7AEBA1F8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объектах инфраструктуры города</w:t>
            </w:r>
          </w:p>
        </w:tc>
        <w:tc>
          <w:tcPr>
            <w:tcW w:w="3604" w:type="dxa"/>
            <w:hideMark/>
          </w:tcPr>
          <w:p w14:paraId="3CB1922B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034144D4" w14:textId="77777777" w:rsidR="00C662DF" w:rsidRPr="00F00EC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сферы оснащены системой ориентирования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и визуального информирования для инвалидов и других маломобильных групп населения в соответствии с муниципальной программой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Доступная среда в городе Нефтеюганске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14:paraId="3977CCBB" w14:textId="77777777" w:rsidTr="00B33E4A">
        <w:trPr>
          <w:trHeight w:val="315"/>
        </w:trPr>
        <w:tc>
          <w:tcPr>
            <w:tcW w:w="735" w:type="dxa"/>
            <w:hideMark/>
          </w:tcPr>
          <w:p w14:paraId="1032F0CD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5" w:type="dxa"/>
            <w:hideMark/>
          </w:tcPr>
          <w:p w14:paraId="0D4CA0E6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общественном транспорте</w:t>
            </w:r>
          </w:p>
        </w:tc>
        <w:tc>
          <w:tcPr>
            <w:tcW w:w="3604" w:type="dxa"/>
            <w:hideMark/>
          </w:tcPr>
          <w:p w14:paraId="4FC5426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D91B273" w14:textId="77777777" w:rsidR="00C662DF" w:rsidRPr="007D4E13" w:rsidRDefault="00F7673F" w:rsidP="00F767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города Нефтеюганска имеется 45 общественных транспортных средств приспособленных  для маломобильных групп населения (подъемники, места для инвалидов, звуковое сопровождение, табло с бегущей строкой).</w:t>
            </w:r>
          </w:p>
        </w:tc>
      </w:tr>
      <w:tr w:rsidR="00C662DF" w:rsidRPr="00FF55DC" w14:paraId="5B3C1EE7" w14:textId="77777777" w:rsidTr="00F7673F">
        <w:trPr>
          <w:trHeight w:val="1058"/>
        </w:trPr>
        <w:tc>
          <w:tcPr>
            <w:tcW w:w="735" w:type="dxa"/>
            <w:hideMark/>
          </w:tcPr>
          <w:p w14:paraId="43F5EB70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55" w:type="dxa"/>
            <w:hideMark/>
          </w:tcPr>
          <w:p w14:paraId="4C5608CB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на пешеходных переходах</w:t>
            </w:r>
          </w:p>
        </w:tc>
        <w:tc>
          <w:tcPr>
            <w:tcW w:w="3604" w:type="dxa"/>
            <w:hideMark/>
          </w:tcPr>
          <w:p w14:paraId="1B9C3D2C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3E38A43" w14:textId="0DFD5122" w:rsidR="00C662DF" w:rsidRPr="0000799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частично адаптированных для передвижения инвалидов (звуковое сопровождение светофоров, бордюров)</w:t>
            </w:r>
            <w:r w:rsidR="00007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9D8">
              <w:rPr>
                <w:rFonts w:ascii="Times New Roman" w:hAnsi="Times New Roman" w:cs="Times New Roman"/>
                <w:sz w:val="28"/>
                <w:szCs w:val="28"/>
              </w:rPr>
              <w:t xml:space="preserve"> ( 196 пешеходных перехода, 163 адаптированы имеется заниженный бортовой камень, плитка желтого цвета, звуковое сопровождение) </w:t>
            </w:r>
          </w:p>
        </w:tc>
      </w:tr>
      <w:tr w:rsidR="00C662DF" w:rsidRPr="00FF55DC" w14:paraId="1D937476" w14:textId="77777777" w:rsidTr="00F7673F">
        <w:trPr>
          <w:trHeight w:val="1695"/>
        </w:trPr>
        <w:tc>
          <w:tcPr>
            <w:tcW w:w="735" w:type="dxa"/>
            <w:hideMark/>
          </w:tcPr>
          <w:p w14:paraId="2C7A79B5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5" w:type="dxa"/>
            <w:hideMark/>
          </w:tcPr>
          <w:p w14:paraId="719BDCE8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Доступные туристические маршруты</w:t>
            </w:r>
          </w:p>
        </w:tc>
        <w:tc>
          <w:tcPr>
            <w:tcW w:w="3604" w:type="dxa"/>
            <w:hideMark/>
          </w:tcPr>
          <w:p w14:paraId="0376AD6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7AE77C2B" w14:textId="77777777" w:rsidR="00C662DF" w:rsidRPr="00F23EC0" w:rsidRDefault="007D4E13" w:rsidP="00F2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НГ МАУК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Историко-х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удожественный музейный комплекс»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интерактивный сенсорный стол «Доступная среда» со встроенным программным обеспечением. Интерактивный стол установлен в структурном подразделении «Музей реки Обь». Программное обеспечение основано на контенте,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разработанном научными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Музейного комплекса. Основные разделы: историческая справка по истории и природе Нефтеюганского региона, истории нефтегазового освоения Западной Сибири; Музейный комплекс г. Нефтеюганска, структурные подразделения, фондовые коллекции, самые интересные экспонаты, экспозиции, выставки. Вся информация структурирована по уровням, для того,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чтобы,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последовательно листая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страницы, люди с ограниченными возможностями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здоровья могли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 углубляться в информацию либо быстро находить интересующий их раздел.   Все тексты снабжены красочными фотографиями. Кроме того, присутствуют и игровые элементы – можно пройти познавательную викторину, посвящённую экспонатам Музейного комплекса.</w:t>
            </w:r>
          </w:p>
        </w:tc>
      </w:tr>
      <w:tr w:rsidR="00C662DF" w:rsidRPr="00FF55DC" w14:paraId="5B0B68C7" w14:textId="77777777" w:rsidTr="00B33E4A">
        <w:trPr>
          <w:trHeight w:val="945"/>
        </w:trPr>
        <w:tc>
          <w:tcPr>
            <w:tcW w:w="735" w:type="dxa"/>
            <w:hideMark/>
          </w:tcPr>
          <w:p w14:paraId="3CE789A4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5" w:type="dxa"/>
            <w:hideMark/>
          </w:tcPr>
          <w:p w14:paraId="199829F4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Кинотеатры, оснащенные специализированным оборудованием</w:t>
            </w:r>
          </w:p>
        </w:tc>
        <w:tc>
          <w:tcPr>
            <w:tcW w:w="3604" w:type="dxa"/>
            <w:hideMark/>
          </w:tcPr>
          <w:p w14:paraId="7D8E3327" w14:textId="77777777"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D4E13"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тсутствует</w:t>
            </w:r>
          </w:p>
        </w:tc>
        <w:tc>
          <w:tcPr>
            <w:tcW w:w="7185" w:type="dxa"/>
            <w:hideMark/>
          </w:tcPr>
          <w:p w14:paraId="534D643D" w14:textId="77777777"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</w:tbl>
    <w:p w14:paraId="5FBF745B" w14:textId="77777777" w:rsidR="00C662DF" w:rsidRDefault="00C662DF" w:rsidP="00C662DF"/>
    <w:p w14:paraId="4EDFADA3" w14:textId="77777777" w:rsidR="0079701E" w:rsidRDefault="0079701E"/>
    <w:sectPr w:rsidR="0079701E" w:rsidSect="001177A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89"/>
    <w:rsid w:val="00007993"/>
    <w:rsid w:val="0007396B"/>
    <w:rsid w:val="001177AF"/>
    <w:rsid w:val="001623F1"/>
    <w:rsid w:val="002B047A"/>
    <w:rsid w:val="002E05FD"/>
    <w:rsid w:val="006D276D"/>
    <w:rsid w:val="0079701E"/>
    <w:rsid w:val="007D4E13"/>
    <w:rsid w:val="008D62B7"/>
    <w:rsid w:val="00A56EDD"/>
    <w:rsid w:val="00A75D89"/>
    <w:rsid w:val="00AE119E"/>
    <w:rsid w:val="00B0544C"/>
    <w:rsid w:val="00B33E4A"/>
    <w:rsid w:val="00C662DF"/>
    <w:rsid w:val="00D03633"/>
    <w:rsid w:val="00F00EC3"/>
    <w:rsid w:val="00F23EC0"/>
    <w:rsid w:val="00F7673F"/>
    <w:rsid w:val="00F769D8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2A4"/>
  <w15:chartTrackingRefBased/>
  <w15:docId w15:val="{6523F240-937A-4A01-8BAC-A7FD806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DF"/>
  </w:style>
  <w:style w:type="paragraph" w:styleId="3">
    <w:name w:val="heading 3"/>
    <w:basedOn w:val="a"/>
    <w:link w:val="30"/>
    <w:uiPriority w:val="9"/>
    <w:qFormat/>
    <w:rsid w:val="00073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2D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3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orkdays">
    <w:name w:val="workdays"/>
    <w:basedOn w:val="a0"/>
    <w:rsid w:val="0007396B"/>
  </w:style>
  <w:style w:type="paragraph" w:styleId="a5">
    <w:name w:val="Normal (Web)"/>
    <w:basedOn w:val="a"/>
    <w:uiPriority w:val="99"/>
    <w:semiHidden/>
    <w:unhideWhenUsed/>
    <w:rsid w:val="000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9;&#1072;&#1097;&#1080;&#1090;&#1072;-&#1085;&#1077;&#1092;&#1090;&#1077;&#1102;&#1075;&#1072;&#1085;&#1089;&#1082;.&#1088;&#1092;/" TargetMode="External"/><Relationship Id="rId4" Type="http://schemas.openxmlformats.org/officeDocument/2006/relationships/hyperlink" Target="https://&#1079;&#1072;&#1097;&#1080;&#1090;&#1072;-&#1085;&#1077;&#1092;&#1090;&#1077;&#1102;&#1075;&#1072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Алдаева</dc:creator>
  <cp:keywords/>
  <dc:description/>
  <cp:lastModifiedBy>Ольга Анатольевна Атласова</cp:lastModifiedBy>
  <cp:revision>2</cp:revision>
  <cp:lastPrinted>2025-02-20T06:19:00Z</cp:lastPrinted>
  <dcterms:created xsi:type="dcterms:W3CDTF">2025-02-20T06:28:00Z</dcterms:created>
  <dcterms:modified xsi:type="dcterms:W3CDTF">2025-02-20T06:28:00Z</dcterms:modified>
</cp:coreProperties>
</file>