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55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55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конкурса профессионального мастерства среди оленеводов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Кубок Губернатора Ханты-Мансийского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автономного округа – Югры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(г. Ханты-Мансийск, ул. Спортивная, д.24 -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ерритория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Центра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зимних видов спорта имени       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В. Филипенко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604" w:type="dxa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7795"/>
      </w:tblGrid>
      <w:tr>
        <w:tblPrEx/>
        <w:trPr/>
        <w:tc>
          <w:tcPr>
            <w:gridSpan w:val="2"/>
            <w:tcW w:w="9604" w:type="dxa"/>
            <w:vAlign w:val="center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марта 2025 года (суббота)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–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дополнительных конкурсных программ «Лучшее национальное жилище», «Лучшая национальная кухня»,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«Лучший традиционный костюм»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Align w:val="top"/>
            <w:textDirection w:val="lrTb"/>
            <w:noWrap w:val="false"/>
          </w:tcPr>
          <w:p>
            <w:pPr>
              <w:pStyle w:val="955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Торжественное открытие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открытая плащадка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сцена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11.40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Парад – шествие праздничных оленьих упряжек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12.00 – 13.00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Проведение 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en-US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этапа Конкурса</w:t>
            </w:r>
            <w:r>
              <w:rPr>
                <w:rFonts w:ascii="Times New Roman" w:hAnsi="Times New Roman" w:cs="Times New Roman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highlight w:val="none"/>
                <w:u w:val="none"/>
              </w:rPr>
            </w:r>
          </w:p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гонки на оленьих упряжк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ах (мужчины);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укладка и перевозка дров на нарте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(женщины)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14.00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гонки на лыжах за оленьей упряжкой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(мужчины)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снаряжение и разборка оленей упряжи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(женщины)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гонки на оленьих упряжк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ах (женщины)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метание аркана (тынзяна) на хорей (мужчины);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гонки на охотничьих лыжах («подволоках») (женщины);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гонки на охотничьих лыжах («подволоках») (мужчины);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Культурно-развлекательная программа. Работа ремесленных мастерских. Этностарты.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, сцена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12.00 – 17.00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Катание на оленьих упряжках посетителей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14.00 – 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Обед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16.00 – 17.30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Подведение итогов конкурса (работа конкурсного жюри)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17.30 – 18.00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795" w:type="dxa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Награждение победителей конкурса профессионального мастерства  среди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оленеводов автономного округа на Кубок Губернатора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Югры.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5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Награждение победителей дополнительных конкурсных программ «Лучшее национальное жилище», «Лучшая национальная кухня»,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«Лучший традиционный костюм»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. Официальная церемония закрытия.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55"/>
              <w:jc w:val="right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зимних видов спорта имени 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В. Филипенко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color w:val="000000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открытая площадка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  <w:t xml:space="preserve">, сцена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afterAutospacing="0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94" w:right="1049" w:bottom="1332" w:left="794" w:header="708" w:footer="44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</w:pPr>
    <w:r/>
    <w:r/>
  </w:p>
  <w:p>
    <w:pPr>
      <w:pStyle w:val="9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fldSimple w:instr="PAGE \* MERGEFORMAT">
      <w:r>
        <w:t xml:space="preserve">1</w:t>
      </w:r>
    </w:fldSimple>
    <w:r/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9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pStyle w:val="1004"/>
      <w:isLgl w:val="false"/>
      <w:suff w:val="tab"/>
      <w:lvlText w:val="%1.%2."/>
      <w:lvlJc w:val="left"/>
      <w:pPr>
        <w:ind w:left="66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92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0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7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4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25" w:hanging="2160"/>
      </w:pPr>
    </w:lvl>
  </w:abstractNum>
  <w:abstractNum w:abstractNumId="1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6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" w:firstLine="14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pStyle w:val="1013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pStyle w:val="1014"/>
      <w:isLgl w:val="false"/>
      <w:suff w:val="tab"/>
      <w:lvlText w:val="%1.%2."/>
      <w:lvlJc w:val="left"/>
      <w:pPr>
        <w:ind w:left="66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  <w:tabs>
          <w:tab w:val="num" w:pos="143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  <w:tabs>
          <w:tab w:val="num" w:pos="2771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62" w:hanging="360"/>
        <w:tabs>
          <w:tab w:val="num" w:pos="2062" w:leader="none"/>
        </w:tabs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1005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1006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pStyle w:val="1007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2"/>
      <w:numFmt w:val="decimal"/>
      <w:isLgl w:val="false"/>
      <w:suff w:val="tab"/>
      <w:lvlText w:val="%1.%2."/>
      <w:lvlJc w:val="left"/>
      <w:pPr>
        <w:ind w:left="100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4" w:hanging="216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31"/>
  </w:num>
  <w:num w:numId="5">
    <w:abstractNumId w:val="27"/>
  </w:num>
  <w:num w:numId="6">
    <w:abstractNumId w:val="26"/>
  </w:num>
  <w:num w:numId="7">
    <w:abstractNumId w:val="3"/>
  </w:num>
  <w:num w:numId="8">
    <w:abstractNumId w:val="19"/>
  </w:num>
  <w:num w:numId="9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1"/>
  </w:num>
  <w:num w:numId="13">
    <w:abstractNumId w:val="22"/>
  </w:num>
  <w:num w:numId="14">
    <w:abstractNumId w:val="0"/>
  </w:num>
  <w:num w:numId="15">
    <w:abstractNumId w:val="6"/>
  </w:num>
  <w:num w:numId="16">
    <w:abstractNumId w:val="10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</w:num>
  <w:num w:numId="21">
    <w:abstractNumId w:val="28"/>
  </w:num>
  <w:num w:numId="22">
    <w:abstractNumId w:val="9"/>
  </w:num>
  <w:num w:numId="23">
    <w:abstractNumId w:val="12"/>
  </w:num>
  <w:num w:numId="24">
    <w:abstractNumId w:val="15"/>
  </w:num>
  <w:num w:numId="25">
    <w:abstractNumId w:val="1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</w:num>
  <w:num w:numId="29">
    <w:abstractNumId w:val="4"/>
  </w:num>
  <w:num w:numId="30">
    <w:abstractNumId w:val="24"/>
  </w:num>
  <w:num w:numId="31">
    <w:abstractNumId w:val="24"/>
  </w:num>
  <w:num w:numId="32">
    <w:abstractNumId w:val="20"/>
  </w:num>
  <w:num w:numId="33">
    <w:abstractNumId w:val="20"/>
  </w:num>
  <w:num w:numId="34">
    <w:abstractNumId w:val="5"/>
  </w:num>
  <w:num w:numId="35">
    <w:abstractNumId w:val="5"/>
  </w:num>
  <w:num w:numId="36">
    <w:abstractNumId w:val="29"/>
  </w:num>
  <w:num w:numId="37">
    <w:abstractNumId w:val="1"/>
  </w:num>
  <w:num w:numId="38">
    <w:abstractNumId w:val="23"/>
  </w:num>
  <w:num w:numId="39">
    <w:abstractNumId w:val="34"/>
  </w:num>
  <w:num w:numId="40">
    <w:abstractNumId w:val="8"/>
  </w:num>
  <w:num w:numId="41">
    <w:abstractNumId w:val="33"/>
  </w:num>
  <w:num w:numId="42">
    <w:abstractNumId w:val="25"/>
  </w:num>
  <w:num w:numId="43">
    <w:abstractNumId w:val="35"/>
  </w:num>
  <w:num w:numId="44">
    <w:abstractNumId w:val="36"/>
  </w:num>
  <w:num w:numId="45">
    <w:abstractNumId w:val="37"/>
  </w:num>
  <w:num w:numId="46">
    <w:abstractNumId w:val="38"/>
  </w:num>
  <w:num w:numId="47">
    <w:abstractNumId w:val="39"/>
  </w:num>
  <w:num w:numId="48">
    <w:abstractNumId w:val="40"/>
  </w:num>
  <w:num w:numId="49">
    <w:abstractNumId w:val="4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55"/>
    <w:next w:val="955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link w:val="777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5"/>
    <w:next w:val="955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5"/>
    <w:next w:val="955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5"/>
    <w:next w:val="955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5"/>
    <w:next w:val="955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5"/>
    <w:next w:val="955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5"/>
    <w:next w:val="955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955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next w:val="955"/>
    <w:link w:val="95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56">
    <w:name w:val="Заголовок 1"/>
    <w:basedOn w:val="955"/>
    <w:next w:val="955"/>
    <w:link w:val="964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Arial Unicode MS"/>
      <w:b/>
      <w:bCs/>
      <w:sz w:val="28"/>
      <w:szCs w:val="20"/>
      <w:lang w:val="en-US" w:eastAsia="en-US"/>
    </w:rPr>
  </w:style>
  <w:style w:type="paragraph" w:styleId="957">
    <w:name w:val="Заголовок 2"/>
    <w:basedOn w:val="955"/>
    <w:next w:val="955"/>
    <w:link w:val="992"/>
    <w:semiHidden/>
    <w:unhideWhenUsed/>
    <w:qFormat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58">
    <w:name w:val="Заголовок 3"/>
    <w:basedOn w:val="955"/>
    <w:next w:val="955"/>
    <w:link w:val="990"/>
    <w:unhideWhenUsed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959">
    <w:name w:val="Заголовок 4"/>
    <w:basedOn w:val="955"/>
    <w:next w:val="955"/>
    <w:link w:val="993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960">
    <w:name w:val="Заголовок 6"/>
    <w:basedOn w:val="955"/>
    <w:next w:val="955"/>
    <w:link w:val="994"/>
    <w:qFormat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styleId="961">
    <w:name w:val="Основной шрифт абзаца"/>
    <w:next w:val="961"/>
    <w:link w:val="955"/>
    <w:uiPriority w:val="1"/>
    <w:unhideWhenUsed/>
  </w:style>
  <w:style w:type="table" w:styleId="962">
    <w:name w:val="Обычная таблица"/>
    <w:next w:val="962"/>
    <w:link w:val="955"/>
    <w:uiPriority w:val="99"/>
    <w:semiHidden/>
    <w:unhideWhenUsed/>
    <w:tblPr/>
  </w:style>
  <w:style w:type="numbering" w:styleId="963">
    <w:name w:val="Нет списка"/>
    <w:next w:val="963"/>
    <w:link w:val="955"/>
    <w:uiPriority w:val="99"/>
    <w:semiHidden/>
    <w:unhideWhenUsed/>
  </w:style>
  <w:style w:type="character" w:styleId="964">
    <w:name w:val="Заголовок 1 Знак"/>
    <w:next w:val="964"/>
    <w:link w:val="956"/>
    <w:rPr>
      <w:rFonts w:ascii="Times New Roman" w:hAnsi="Times New Roman" w:eastAsia="Arial Unicode MS" w:cs="Times New Roman"/>
      <w:b/>
      <w:bCs/>
      <w:sz w:val="28"/>
      <w:szCs w:val="20"/>
    </w:rPr>
  </w:style>
  <w:style w:type="character" w:styleId="965">
    <w:name w:val="Гиперссылка"/>
    <w:next w:val="965"/>
    <w:link w:val="955"/>
    <w:uiPriority w:val="99"/>
    <w:unhideWhenUsed/>
    <w:rPr>
      <w:color w:val="0000ff"/>
      <w:u w:val="single"/>
    </w:rPr>
  </w:style>
  <w:style w:type="paragraph" w:styleId="966">
    <w:name w:val="Основной текст"/>
    <w:basedOn w:val="955"/>
    <w:next w:val="966"/>
    <w:link w:val="967"/>
    <w:unhideWhenUsed/>
    <w:pPr>
      <w:jc w:val="both"/>
      <w:spacing w:after="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967">
    <w:name w:val="Основной текст Знак"/>
    <w:next w:val="967"/>
    <w:link w:val="966"/>
    <w:rPr>
      <w:rFonts w:ascii="Times New Roman" w:hAnsi="Times New Roman" w:eastAsia="Times New Roman" w:cs="Times New Roman"/>
      <w:sz w:val="28"/>
      <w:szCs w:val="20"/>
    </w:rPr>
  </w:style>
  <w:style w:type="paragraph" w:styleId="968">
    <w:name w:val="Основной текст с отступом 2"/>
    <w:basedOn w:val="955"/>
    <w:next w:val="968"/>
    <w:link w:val="969"/>
    <w:unhideWhenUsed/>
    <w:pPr>
      <w:ind w:left="283"/>
      <w:spacing w:after="120" w:line="48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969">
    <w:name w:val="Основной текст с отступом 2 Знак"/>
    <w:next w:val="969"/>
    <w:link w:val="968"/>
    <w:rPr>
      <w:rFonts w:ascii="Times New Roman" w:hAnsi="Times New Roman" w:eastAsia="Times New Roman" w:cs="Times New Roman"/>
      <w:sz w:val="20"/>
      <w:szCs w:val="20"/>
    </w:rPr>
  </w:style>
  <w:style w:type="paragraph" w:styleId="970">
    <w:name w:val="Основной текст с отступом 3"/>
    <w:basedOn w:val="955"/>
    <w:next w:val="970"/>
    <w:link w:val="971"/>
    <w:unhideWhenUsed/>
    <w:pPr>
      <w:ind w:left="723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20"/>
      <w:szCs w:val="20"/>
    </w:rPr>
  </w:style>
  <w:style w:type="paragraph" w:styleId="972">
    <w:name w:val="Абзац списка"/>
    <w:basedOn w:val="955"/>
    <w:next w:val="972"/>
    <w:link w:val="1003"/>
    <w:uiPriority w:val="34"/>
    <w:qFormat/>
    <w:pPr>
      <w:ind w:left="708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73">
    <w:name w:val="ConsPlusNormal"/>
    <w:next w:val="973"/>
    <w:link w:val="102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74">
    <w:name w:val="ConsPlusNonformat"/>
    <w:next w:val="974"/>
    <w:link w:val="95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5">
    <w:name w:val="Основной текст1"/>
    <w:basedOn w:val="955"/>
    <w:next w:val="975"/>
    <w:link w:val="955"/>
    <w:pPr>
      <w:spacing w:after="360" w:line="0" w:lineRule="atLeast"/>
      <w:shd w:val="clear" w:color="auto" w:fill="ffffff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976">
    <w:name w:val="Обычный (веб)"/>
    <w:basedOn w:val="955"/>
    <w:next w:val="976"/>
    <w:link w:val="9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77">
    <w:name w:val="Текст выноски"/>
    <w:basedOn w:val="955"/>
    <w:next w:val="977"/>
    <w:link w:val="978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78">
    <w:name w:val="Текст выноски Знак"/>
    <w:next w:val="978"/>
    <w:link w:val="977"/>
    <w:uiPriority w:val="99"/>
    <w:rPr>
      <w:rFonts w:ascii="Tahoma" w:hAnsi="Tahoma" w:cs="Tahoma"/>
      <w:sz w:val="16"/>
      <w:szCs w:val="16"/>
    </w:rPr>
  </w:style>
  <w:style w:type="table" w:styleId="979">
    <w:name w:val="Сетка таблицы"/>
    <w:basedOn w:val="962"/>
    <w:next w:val="979"/>
    <w:link w:val="955"/>
    <w:uiPriority w:val="59"/>
    <w:pPr>
      <w:spacing w:after="0" w:line="240" w:lineRule="auto"/>
    </w:pPr>
    <w:tblPr/>
  </w:style>
  <w:style w:type="paragraph" w:styleId="980">
    <w:name w:val="Нижний колонтитул"/>
    <w:basedOn w:val="955"/>
    <w:next w:val="980"/>
    <w:link w:val="9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  <w:lang w:val="en-US" w:eastAsia="en-US"/>
    </w:rPr>
  </w:style>
  <w:style w:type="character" w:styleId="981">
    <w:name w:val="Нижний колонтитул Знак"/>
    <w:next w:val="981"/>
    <w:link w:val="980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82">
    <w:name w:val="Font Style17"/>
    <w:next w:val="982"/>
    <w:link w:val="955"/>
    <w:rPr>
      <w:rFonts w:ascii="Times New Roman" w:hAnsi="Times New Roman" w:cs="Times New Roman"/>
      <w:sz w:val="26"/>
      <w:szCs w:val="26"/>
    </w:rPr>
  </w:style>
  <w:style w:type="paragraph" w:styleId="983">
    <w:name w:val="Верхний колонтитул"/>
    <w:basedOn w:val="955"/>
    <w:next w:val="983"/>
    <w:link w:val="9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4">
    <w:name w:val="Верхний колонтитул Знак"/>
    <w:basedOn w:val="961"/>
    <w:next w:val="984"/>
    <w:link w:val="983"/>
    <w:uiPriority w:val="99"/>
  </w:style>
  <w:style w:type="character" w:styleId="985">
    <w:name w:val="level2"/>
    <w:basedOn w:val="961"/>
    <w:next w:val="985"/>
    <w:link w:val="955"/>
  </w:style>
  <w:style w:type="character" w:styleId="986">
    <w:name w:val="level1"/>
    <w:basedOn w:val="961"/>
    <w:next w:val="986"/>
    <w:link w:val="955"/>
  </w:style>
  <w:style w:type="paragraph" w:styleId="987">
    <w:name w:val="Основной текст 2"/>
    <w:basedOn w:val="955"/>
    <w:next w:val="987"/>
    <w:link w:val="988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988">
    <w:name w:val="Основной текст 2 Знак"/>
    <w:next w:val="988"/>
    <w:link w:val="987"/>
    <w:rPr>
      <w:rFonts w:ascii="Times New Roman" w:hAnsi="Times New Roman" w:eastAsia="Times New Roman" w:cs="Times New Roman"/>
      <w:sz w:val="24"/>
      <w:szCs w:val="24"/>
    </w:rPr>
  </w:style>
  <w:style w:type="paragraph" w:styleId="989">
    <w:name w:val="Без интервала"/>
    <w:next w:val="989"/>
    <w:link w:val="955"/>
    <w:uiPriority w:val="1"/>
    <w:qFormat/>
    <w:rPr>
      <w:rFonts w:eastAsia="Calibri"/>
      <w:sz w:val="22"/>
      <w:szCs w:val="22"/>
      <w:lang w:val="ru-RU" w:eastAsia="en-US" w:bidi="ar-SA"/>
    </w:rPr>
  </w:style>
  <w:style w:type="character" w:styleId="990">
    <w:name w:val="Заголовок 3 Знак"/>
    <w:next w:val="990"/>
    <w:link w:val="958"/>
    <w:rPr>
      <w:rFonts w:ascii="Cambria" w:hAnsi="Cambria"/>
      <w:b/>
      <w:bCs/>
      <w:sz w:val="26"/>
      <w:szCs w:val="26"/>
    </w:rPr>
  </w:style>
  <w:style w:type="character" w:styleId="991">
    <w:name w:val="Строгий"/>
    <w:next w:val="991"/>
    <w:link w:val="955"/>
    <w:uiPriority w:val="22"/>
    <w:qFormat/>
    <w:rPr>
      <w:b/>
      <w:bCs/>
    </w:rPr>
  </w:style>
  <w:style w:type="character" w:styleId="992">
    <w:name w:val="Заголовок 2 Знак"/>
    <w:next w:val="992"/>
    <w:link w:val="957"/>
    <w:uiPriority w:val="99"/>
    <w:rPr>
      <w:rFonts w:ascii="Calibri Light" w:hAnsi="Calibri Light"/>
      <w:b/>
      <w:bCs/>
      <w:i/>
      <w:iCs/>
      <w:sz w:val="28"/>
      <w:szCs w:val="28"/>
    </w:rPr>
  </w:style>
  <w:style w:type="character" w:styleId="993">
    <w:name w:val="Заголовок 4 Знак"/>
    <w:next w:val="993"/>
    <w:link w:val="959"/>
    <w:semiHidden/>
    <w:rPr>
      <w:b/>
      <w:bCs/>
      <w:sz w:val="28"/>
      <w:szCs w:val="28"/>
    </w:rPr>
  </w:style>
  <w:style w:type="character" w:styleId="994">
    <w:name w:val="Заголовок 6 Знак"/>
    <w:next w:val="994"/>
    <w:link w:val="960"/>
    <w:rPr>
      <w:rFonts w:ascii="Times New Roman" w:hAnsi="Times New Roman"/>
      <w:b/>
      <w:bCs/>
      <w:sz w:val="22"/>
      <w:szCs w:val="22"/>
      <w:lang w:val="en-US" w:eastAsia="en-US"/>
    </w:rPr>
  </w:style>
  <w:style w:type="numbering" w:styleId="995">
    <w:name w:val="Нет списка1"/>
    <w:next w:val="963"/>
    <w:link w:val="955"/>
    <w:semiHidden/>
  </w:style>
  <w:style w:type="paragraph" w:styleId="996">
    <w:name w:val="Название"/>
    <w:basedOn w:val="955"/>
    <w:next w:val="996"/>
    <w:link w:val="997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  <w:lang w:val="en-US" w:eastAsia="en-US"/>
    </w:rPr>
  </w:style>
  <w:style w:type="character" w:styleId="997">
    <w:name w:val="Название Знак"/>
    <w:next w:val="997"/>
    <w:link w:val="996"/>
    <w:rPr>
      <w:rFonts w:ascii="Times New Roman" w:hAnsi="Times New Roman"/>
      <w:b/>
      <w:sz w:val="28"/>
      <w:lang w:val="en-US" w:eastAsia="en-US"/>
    </w:rPr>
  </w:style>
  <w:style w:type="paragraph" w:styleId="998">
    <w:name w:val="Основной текст с отступом"/>
    <w:basedOn w:val="955"/>
    <w:next w:val="998"/>
    <w:link w:val="999"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999">
    <w:name w:val="Основной текст с отступом Знак"/>
    <w:next w:val="999"/>
    <w:link w:val="998"/>
    <w:rPr>
      <w:rFonts w:ascii="Times New Roman" w:hAnsi="Times New Roman"/>
      <w:sz w:val="24"/>
      <w:szCs w:val="24"/>
    </w:rPr>
  </w:style>
  <w:style w:type="paragraph" w:styleId="1000">
    <w:name w:val="Основной текст 3"/>
    <w:basedOn w:val="955"/>
    <w:next w:val="1000"/>
    <w:link w:val="10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styleId="1001">
    <w:name w:val="Основной текст 3 Знак"/>
    <w:next w:val="1001"/>
    <w:link w:val="1000"/>
    <w:rPr>
      <w:rFonts w:ascii="Times New Roman" w:hAnsi="Times New Roman"/>
      <w:sz w:val="16"/>
      <w:szCs w:val="16"/>
    </w:rPr>
  </w:style>
  <w:style w:type="paragraph" w:styleId="1002">
    <w:name w:val="ConsPlusTitle"/>
    <w:next w:val="1002"/>
    <w:link w:val="955"/>
    <w:pPr>
      <w:widowControl w:val="off"/>
    </w:pPr>
    <w:rPr>
      <w:rFonts w:cs="Calibri"/>
      <w:b/>
      <w:sz w:val="22"/>
      <w:lang w:val="ru-RU" w:eastAsia="ru-RU" w:bidi="ar-SA"/>
    </w:rPr>
  </w:style>
  <w:style w:type="character" w:styleId="1003">
    <w:name w:val="Абзац списка Знак"/>
    <w:next w:val="1003"/>
    <w:link w:val="972"/>
    <w:uiPriority w:val="34"/>
    <w:rPr>
      <w:rFonts w:ascii="Times New Roman" w:hAnsi="Times New Roman"/>
      <w:sz w:val="24"/>
      <w:szCs w:val="24"/>
    </w:rPr>
  </w:style>
  <w:style w:type="paragraph" w:styleId="1004">
    <w:name w:val="З2"/>
    <w:basedOn w:val="955"/>
    <w:next w:val="1004"/>
    <w:link w:val="955"/>
    <w:qFormat/>
    <w:pPr>
      <w:numPr>
        <w:ilvl w:val="1"/>
        <w:numId w:val="7"/>
      </w:numPr>
      <w:ind w:left="0" w:firstLine="709"/>
      <w:jc w:val="both"/>
      <w:spacing w:before="120" w:after="0" w:line="360" w:lineRule="auto"/>
    </w:pPr>
    <w:rPr>
      <w:rFonts w:ascii="Times New Roman" w:hAnsi="Times New Roman" w:eastAsia="Calibri"/>
      <w:sz w:val="28"/>
      <w:szCs w:val="28"/>
      <w:lang w:eastAsia="en-US"/>
    </w:rPr>
  </w:style>
  <w:style w:type="paragraph" w:styleId="1005">
    <w:name w:val="З3"/>
    <w:basedOn w:val="1004"/>
    <w:next w:val="955"/>
    <w:link w:val="1012"/>
    <w:qFormat/>
    <w:pPr>
      <w:numPr>
        <w:ilvl w:val="2"/>
        <w:numId w:val="6"/>
      </w:numPr>
    </w:pPr>
  </w:style>
  <w:style w:type="paragraph" w:styleId="1006">
    <w:name w:val="З4"/>
    <w:basedOn w:val="1005"/>
    <w:next w:val="955"/>
    <w:link w:val="955"/>
    <w:qFormat/>
    <w:pPr>
      <w:numPr>
        <w:ilvl w:val="3"/>
        <w:numId w:val="6"/>
      </w:numPr>
      <w:ind w:left="1647" w:hanging="1080"/>
      <w:tabs>
        <w:tab w:val="clear" w:pos="720" w:leader="none"/>
        <w:tab w:val="left" w:pos="1077" w:leader="none"/>
      </w:tabs>
    </w:pPr>
  </w:style>
  <w:style w:type="paragraph" w:styleId="1007">
    <w:name w:val="З5"/>
    <w:basedOn w:val="1006"/>
    <w:next w:val="955"/>
    <w:link w:val="955"/>
    <w:qFormat/>
    <w:pPr>
      <w:numPr>
        <w:ilvl w:val="4"/>
        <w:numId w:val="6"/>
      </w:numPr>
      <w:ind w:left="1647" w:hanging="360"/>
      <w:tabs>
        <w:tab w:val="clear" w:pos="1080" w:leader="none"/>
      </w:tabs>
    </w:pPr>
  </w:style>
  <w:style w:type="paragraph" w:styleId="1008">
    <w:name w:val="Основной заголовок"/>
    <w:basedOn w:val="955"/>
    <w:next w:val="1008"/>
    <w:link w:val="1009"/>
    <w:qFormat/>
    <w:pPr>
      <w:contextualSpacing/>
      <w:jc w:val="center"/>
      <w:spacing w:after="0" w:line="360" w:lineRule="auto"/>
    </w:pPr>
    <w:rPr>
      <w:rFonts w:ascii="Times New Roman" w:hAnsi="Times New Roman" w:eastAsia="Calibri"/>
      <w:b/>
      <w:sz w:val="28"/>
      <w:szCs w:val="28"/>
      <w:lang w:eastAsia="en-US"/>
    </w:rPr>
  </w:style>
  <w:style w:type="character" w:styleId="1009">
    <w:name w:val="Основной заголовок Знак"/>
    <w:next w:val="1009"/>
    <w:link w:val="1008"/>
    <w:rPr>
      <w:rFonts w:ascii="Times New Roman" w:hAnsi="Times New Roman" w:eastAsia="Calibri"/>
      <w:b/>
      <w:sz w:val="28"/>
      <w:szCs w:val="28"/>
      <w:lang w:eastAsia="en-US"/>
    </w:rPr>
  </w:style>
  <w:style w:type="paragraph" w:styleId="1010">
    <w:name w:val="Заголов 2"/>
    <w:basedOn w:val="1004"/>
    <w:next w:val="1010"/>
    <w:link w:val="1011"/>
    <w:qFormat/>
  </w:style>
  <w:style w:type="character" w:styleId="1011">
    <w:name w:val="Заголов 2 Знак"/>
    <w:next w:val="1011"/>
    <w:link w:val="1010"/>
    <w:rPr>
      <w:rFonts w:ascii="Times New Roman" w:hAnsi="Times New Roman" w:eastAsia="Calibri"/>
      <w:sz w:val="28"/>
      <w:szCs w:val="28"/>
      <w:lang w:eastAsia="en-US"/>
    </w:rPr>
  </w:style>
  <w:style w:type="character" w:styleId="1012">
    <w:name w:val="З3 Знак"/>
    <w:next w:val="1012"/>
    <w:link w:val="1005"/>
    <w:rPr>
      <w:rFonts w:ascii="Times New Roman" w:hAnsi="Times New Roman" w:eastAsia="Calibri"/>
      <w:sz w:val="28"/>
      <w:szCs w:val="28"/>
      <w:lang w:eastAsia="en-US"/>
    </w:rPr>
  </w:style>
  <w:style w:type="paragraph" w:styleId="1013">
    <w:name w:val="Стиль I"/>
    <w:basedOn w:val="972"/>
    <w:next w:val="1013"/>
    <w:link w:val="1015"/>
    <w:qFormat/>
    <w:pPr>
      <w:numPr>
        <w:ilvl w:val="0"/>
        <w:numId w:val="8"/>
      </w:numPr>
      <w:contextualSpacing/>
      <w:jc w:val="center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1014">
    <w:name w:val="Cnbkm I1"/>
    <w:basedOn w:val="972"/>
    <w:next w:val="1014"/>
    <w:link w:val="1016"/>
    <w:qFormat/>
    <w:pPr>
      <w:numPr>
        <w:ilvl w:val="1"/>
        <w:numId w:val="8"/>
      </w:numPr>
      <w:contextualSpacing/>
      <w:jc w:val="both"/>
      <w:spacing w:after="200" w:line="276" w:lineRule="auto"/>
    </w:pPr>
    <w:rPr>
      <w:rFonts w:eastAsia="Calibri"/>
      <w:sz w:val="28"/>
      <w:szCs w:val="28"/>
      <w:lang w:eastAsia="en-US"/>
    </w:rPr>
  </w:style>
  <w:style w:type="character" w:styleId="1015">
    <w:name w:val="Стиль I Знак"/>
    <w:next w:val="1015"/>
    <w:link w:val="1013"/>
    <w:rPr>
      <w:rFonts w:ascii="Times New Roman" w:hAnsi="Times New Roman" w:eastAsia="Calibri"/>
      <w:sz w:val="28"/>
      <w:szCs w:val="28"/>
      <w:lang w:eastAsia="en-US"/>
    </w:rPr>
  </w:style>
  <w:style w:type="character" w:styleId="1016">
    <w:name w:val="Cnbkm I1 Знак"/>
    <w:next w:val="1016"/>
    <w:link w:val="1014"/>
    <w:rPr>
      <w:rFonts w:ascii="Times New Roman" w:hAnsi="Times New Roman" w:eastAsia="Calibri"/>
      <w:sz w:val="28"/>
      <w:szCs w:val="28"/>
      <w:lang w:eastAsia="en-US"/>
    </w:rPr>
  </w:style>
  <w:style w:type="table" w:styleId="1017">
    <w:name w:val="Сетка таблицы1"/>
    <w:basedOn w:val="962"/>
    <w:next w:val="979"/>
    <w:link w:val="955"/>
    <w:uiPriority w:val="59"/>
    <w:rPr>
      <w:rFonts w:eastAsia="Calibri"/>
      <w:sz w:val="22"/>
      <w:szCs w:val="22"/>
      <w:lang w:eastAsia="en-US"/>
    </w:rPr>
    <w:tblPr/>
  </w:style>
  <w:style w:type="table" w:styleId="1018">
    <w:name w:val="Сетка таблицы11"/>
    <w:basedOn w:val="962"/>
    <w:next w:val="1018"/>
    <w:link w:val="955"/>
    <w:uiPriority w:val="59"/>
    <w:rPr>
      <w:rFonts w:eastAsia="Calibri"/>
      <w:sz w:val="22"/>
      <w:szCs w:val="22"/>
      <w:lang w:eastAsia="en-US"/>
    </w:rPr>
    <w:tblPr/>
  </w:style>
  <w:style w:type="paragraph" w:styleId="1019">
    <w:name w:val="Текст сноски"/>
    <w:basedOn w:val="955"/>
    <w:next w:val="1019"/>
    <w:link w:val="10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020">
    <w:name w:val="Текст сноски Знак"/>
    <w:next w:val="1020"/>
    <w:link w:val="1019"/>
    <w:rPr>
      <w:rFonts w:ascii="Times New Roman" w:hAnsi="Times New Roman"/>
    </w:rPr>
  </w:style>
  <w:style w:type="character" w:styleId="1021">
    <w:name w:val="Знак сноски"/>
    <w:next w:val="1021"/>
    <w:link w:val="955"/>
    <w:rPr>
      <w:vertAlign w:val="superscript"/>
    </w:rPr>
  </w:style>
  <w:style w:type="numbering" w:styleId="1022">
    <w:name w:val="Нет списка11"/>
    <w:next w:val="963"/>
    <w:link w:val="955"/>
    <w:uiPriority w:val="99"/>
    <w:semiHidden/>
    <w:unhideWhenUsed/>
  </w:style>
  <w:style w:type="character" w:styleId="1023">
    <w:name w:val="Просмотренная гиперссылка"/>
    <w:next w:val="1023"/>
    <w:link w:val="955"/>
    <w:uiPriority w:val="99"/>
    <w:unhideWhenUsed/>
    <w:rPr>
      <w:color w:val="800080"/>
      <w:u w:val="single"/>
    </w:rPr>
  </w:style>
  <w:style w:type="paragraph" w:styleId="1024">
    <w:name w:val="Heading"/>
    <w:next w:val="1024"/>
    <w:link w:val="955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1025">
    <w:name w:val="ConsPlusNormal Знак"/>
    <w:next w:val="1025"/>
    <w:link w:val="973"/>
    <w:rPr>
      <w:rFonts w:ascii="Arial" w:hAnsi="Arial" w:cs="Arial"/>
    </w:rPr>
  </w:style>
  <w:style w:type="table" w:styleId="1026">
    <w:name w:val="Сетка таблицы2"/>
    <w:basedOn w:val="962"/>
    <w:next w:val="979"/>
    <w:link w:val="955"/>
    <w:uiPriority w:val="59"/>
    <w:tblPr/>
  </w:style>
  <w:style w:type="table" w:styleId="1027">
    <w:name w:val="Сетка таблицы3"/>
    <w:basedOn w:val="962"/>
    <w:next w:val="979"/>
    <w:link w:val="955"/>
    <w:uiPriority w:val="59"/>
    <w:rPr>
      <w:rFonts w:ascii="Calibri" w:hAnsi="Calibri" w:eastAsia="Times New Roman" w:cs="Times New Roman"/>
      <w:sz w:val="22"/>
      <w:szCs w:val="22"/>
    </w:rPr>
    <w:tblPr/>
  </w:style>
  <w:style w:type="numbering" w:styleId="1028">
    <w:name w:val="Нет списка2"/>
    <w:next w:val="963"/>
    <w:link w:val="955"/>
    <w:uiPriority w:val="99"/>
    <w:semiHidden/>
    <w:unhideWhenUsed/>
  </w:style>
  <w:style w:type="paragraph" w:styleId="1029">
    <w:name w:val="Default"/>
    <w:next w:val="1029"/>
    <w:link w:val="955"/>
    <w:rPr>
      <w:rFonts w:ascii="Times New Roman" w:hAnsi="Times New Roman"/>
      <w:color w:val="000000"/>
      <w:sz w:val="24"/>
      <w:szCs w:val="24"/>
      <w:lang w:val="ru-RU" w:eastAsia="ru-RU" w:bidi="ar-SA"/>
    </w:rPr>
  </w:style>
  <w:style w:type="table" w:styleId="1030">
    <w:name w:val="Сетка таблицы4"/>
    <w:basedOn w:val="962"/>
    <w:next w:val="979"/>
    <w:link w:val="955"/>
    <w:uiPriority w:val="59"/>
    <w:rPr>
      <w:rFonts w:eastAsia="Calibri"/>
      <w:sz w:val="22"/>
      <w:szCs w:val="22"/>
      <w:lang w:eastAsia="en-US"/>
    </w:rPr>
    <w:tblPr/>
  </w:style>
  <w:style w:type="table" w:styleId="1031">
    <w:name w:val="Сетка таблицы12"/>
    <w:basedOn w:val="962"/>
    <w:next w:val="1031"/>
    <w:link w:val="955"/>
    <w:uiPriority w:val="59"/>
    <w:rPr>
      <w:rFonts w:eastAsia="Calibri"/>
      <w:sz w:val="22"/>
      <w:szCs w:val="22"/>
      <w:lang w:eastAsia="en-US"/>
    </w:rPr>
    <w:tblPr/>
  </w:style>
  <w:style w:type="table" w:styleId="1032">
    <w:name w:val="Сетка таблицы21"/>
    <w:basedOn w:val="962"/>
    <w:next w:val="1032"/>
    <w:link w:val="955"/>
    <w:uiPriority w:val="59"/>
    <w:tblPr/>
  </w:style>
  <w:style w:type="numbering" w:styleId="1033">
    <w:name w:val="Нет списка3"/>
    <w:next w:val="963"/>
    <w:link w:val="955"/>
    <w:semiHidden/>
  </w:style>
  <w:style w:type="table" w:styleId="1034">
    <w:name w:val="Сетка таблицы5"/>
    <w:basedOn w:val="962"/>
    <w:next w:val="979"/>
    <w:link w:val="955"/>
    <w:uiPriority w:val="59"/>
    <w:rPr>
      <w:rFonts w:eastAsia="Calibri"/>
      <w:sz w:val="22"/>
      <w:szCs w:val="22"/>
      <w:lang w:eastAsia="en-US"/>
    </w:rPr>
    <w:tblPr/>
  </w:style>
  <w:style w:type="table" w:styleId="1035">
    <w:name w:val="Сетка таблицы13"/>
    <w:basedOn w:val="962"/>
    <w:next w:val="1035"/>
    <w:link w:val="955"/>
    <w:uiPriority w:val="59"/>
    <w:rPr>
      <w:rFonts w:eastAsia="Calibri"/>
      <w:sz w:val="22"/>
      <w:szCs w:val="22"/>
      <w:lang w:eastAsia="en-US"/>
    </w:rPr>
    <w:tblPr/>
  </w:style>
  <w:style w:type="numbering" w:styleId="1036">
    <w:name w:val="Нет списка12"/>
    <w:next w:val="963"/>
    <w:link w:val="955"/>
    <w:uiPriority w:val="99"/>
    <w:semiHidden/>
    <w:unhideWhenUsed/>
  </w:style>
  <w:style w:type="character" w:styleId="1037">
    <w:name w:val="Знак примечания"/>
    <w:next w:val="1037"/>
    <w:link w:val="955"/>
    <w:rPr>
      <w:sz w:val="16"/>
      <w:szCs w:val="16"/>
    </w:rPr>
  </w:style>
  <w:style w:type="paragraph" w:styleId="1038">
    <w:name w:val="Текст примечания"/>
    <w:basedOn w:val="955"/>
    <w:next w:val="1038"/>
    <w:link w:val="10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039">
    <w:name w:val="Текст примечания Знак"/>
    <w:next w:val="1039"/>
    <w:link w:val="1038"/>
    <w:rPr>
      <w:rFonts w:ascii="Times New Roman" w:hAnsi="Times New Roman"/>
    </w:rPr>
  </w:style>
  <w:style w:type="paragraph" w:styleId="1040">
    <w:name w:val="Тема примечания"/>
    <w:basedOn w:val="1038"/>
    <w:next w:val="1038"/>
    <w:link w:val="1041"/>
    <w:rPr>
      <w:b/>
      <w:bCs/>
    </w:rPr>
  </w:style>
  <w:style w:type="character" w:styleId="1041">
    <w:name w:val="Тема примечания Знак"/>
    <w:next w:val="1041"/>
    <w:link w:val="1040"/>
    <w:rPr>
      <w:rFonts w:ascii="Times New Roman" w:hAnsi="Times New Roman"/>
      <w:b/>
      <w:bCs/>
    </w:rPr>
  </w:style>
  <w:style w:type="character" w:styleId="1042" w:default="1">
    <w:name w:val="Default Paragraph Font"/>
    <w:uiPriority w:val="1"/>
    <w:semiHidden/>
    <w:unhideWhenUsed/>
  </w:style>
  <w:style w:type="numbering" w:styleId="1043" w:default="1">
    <w:name w:val="No List"/>
    <w:uiPriority w:val="99"/>
    <w:semiHidden/>
    <w:unhideWhenUsed/>
  </w:style>
  <w:style w:type="table" w:styleId="10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MatveevaAN</dc:creator>
  <cp:revision>128</cp:revision>
  <dcterms:created xsi:type="dcterms:W3CDTF">2019-02-04T05:25:00Z</dcterms:created>
  <dcterms:modified xsi:type="dcterms:W3CDTF">2025-02-11T05:16:15Z</dcterms:modified>
  <cp:version>917504</cp:version>
</cp:coreProperties>
</file>