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D03C24"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proofErr w:type="spellStart"/>
      <w:r>
        <w:t>г</w:t>
      </w:r>
      <w:r w:rsidRPr="002E6AA9">
        <w:t>.Нефтеюганск</w:t>
      </w:r>
      <w:proofErr w:type="spellEnd"/>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F27333">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9B4B36">
        <w:t xml:space="preserve">от 24.02.2021 № 209-п,  </w:t>
      </w:r>
      <w:r w:rsidR="00F9351E" w:rsidRPr="009B4B36">
        <w:t>от 12</w:t>
      </w:r>
      <w:r w:rsidR="003C32FF" w:rsidRPr="009B4B36">
        <w:t>.0</w:t>
      </w:r>
      <w:r w:rsidR="00F9351E" w:rsidRPr="009B4B36">
        <w:t>4</w:t>
      </w:r>
      <w:r w:rsidR="003C32FF" w:rsidRPr="009B4B36">
        <w:t xml:space="preserve">.2021 № </w:t>
      </w:r>
      <w:r w:rsidR="00F9351E" w:rsidRPr="009B4B36">
        <w:t>483</w:t>
      </w:r>
      <w:r w:rsidR="003C32FF" w:rsidRPr="009B4B36">
        <w:t>-п</w:t>
      </w:r>
      <w:r w:rsidR="00D16AFD" w:rsidRPr="009B4B36">
        <w:t>, от 05.08.2021 № 1307-п</w:t>
      </w:r>
      <w:r w:rsidR="00AE6FC3" w:rsidRPr="009B4B36">
        <w:t xml:space="preserve">, </w:t>
      </w:r>
      <w:r w:rsidR="00AE6FC3" w:rsidRPr="009B4B36">
        <w:br/>
        <w:t xml:space="preserve">от </w:t>
      </w:r>
      <w:r w:rsidR="009B4B36" w:rsidRPr="009B4B36">
        <w:t>24</w:t>
      </w:r>
      <w:r w:rsidR="00AE6FC3" w:rsidRPr="009B4B36">
        <w:t xml:space="preserve">.08.2021 № </w:t>
      </w:r>
      <w:r w:rsidR="009B4B36" w:rsidRPr="009B4B36">
        <w:t>1422</w:t>
      </w:r>
      <w:r w:rsidR="00AE6FC3" w:rsidRPr="009B4B36">
        <w:t>-п</w:t>
      </w:r>
      <w:r w:rsidR="009B4B36" w:rsidRPr="009B4B36">
        <w:t>, от 21.09.2021 № 1592-п</w:t>
      </w:r>
      <w:r w:rsidR="00FA67C3">
        <w:t>, от 21.10.2021 № 1787-п, от 15.11.2021 №1922-п</w:t>
      </w:r>
      <w:r w:rsidR="009C18F8">
        <w:t xml:space="preserve">, </w:t>
      </w:r>
      <w:r w:rsidR="009975E8">
        <w:t xml:space="preserve">от 17.11.2021 № 1936-п, </w:t>
      </w:r>
      <w:r w:rsidR="009C18F8">
        <w:t>от 20.12.2021 № 214</w:t>
      </w:r>
      <w:r w:rsidR="009975E8">
        <w:t>4</w:t>
      </w:r>
      <w:r w:rsidR="009C18F8">
        <w:t>-п</w:t>
      </w:r>
      <w:r w:rsidR="009975E8">
        <w:t xml:space="preserve">, </w:t>
      </w:r>
      <w:r w:rsidR="009975E8" w:rsidRPr="009975E8">
        <w:t xml:space="preserve"> </w:t>
      </w:r>
      <w:r w:rsidR="009975E8">
        <w:t>от 20.12.2021 № 214</w:t>
      </w:r>
      <w:r w:rsidR="00796950">
        <w:t>5</w:t>
      </w:r>
      <w:r w:rsidR="009975E8">
        <w:t>-п</w:t>
      </w:r>
      <w:r w:rsidR="0083714B">
        <w:t>, от 10.03.2022 № 391-п</w:t>
      </w:r>
      <w:r w:rsidR="00982BA7">
        <w:t>, от 30.03.2022 № 544-п</w:t>
      </w:r>
      <w:r w:rsidR="00E965B9">
        <w:t>, от 01.06.2022 № 1037-п</w:t>
      </w:r>
      <w:r w:rsidR="00E731FD">
        <w:t>, от 03.08.2022 № 1546-п</w:t>
      </w:r>
      <w:r w:rsidR="00CB4FA4">
        <w:t>, от 08.11.2022 № 2274-п</w:t>
      </w:r>
      <w:r w:rsidR="00743C2D">
        <w:t xml:space="preserve">, от 15.11.2022 № 2343-п, от 06.12.2022 № </w:t>
      </w:r>
      <w:r w:rsidR="008518F8">
        <w:t>2504-п</w:t>
      </w:r>
      <w:r w:rsidR="00CD126A">
        <w:t>, от 11.04.2023        № 401-п</w:t>
      </w:r>
      <w:r w:rsidR="000A2B18">
        <w:t>, от 19.05.2023 № 620-п</w:t>
      </w:r>
      <w:r w:rsidR="004D60F3">
        <w:t>, от 03.08.2023 № 965-п</w:t>
      </w:r>
      <w:r w:rsidR="00E6630E">
        <w:t>, от 24.08.2023 № 1063-п</w:t>
      </w:r>
      <w:r w:rsidR="005754CC">
        <w:t>,</w:t>
      </w:r>
      <w:r w:rsidR="005754CC" w:rsidRPr="005754CC">
        <w:t xml:space="preserve"> от 27.11.2023 № 1600-п</w:t>
      </w:r>
      <w:r w:rsidR="00937375" w:rsidRPr="00937375">
        <w:t xml:space="preserve"> от 25.12.2023 № 1858-п</w:t>
      </w:r>
      <w:r w:rsidR="00E863D6">
        <w:t>, от 06.02.2024 № 200-п</w:t>
      </w:r>
      <w:r w:rsidR="00FA0D57">
        <w:t>, от 22.02.2024 № 347-п</w:t>
      </w:r>
      <w:r w:rsidR="009A6906">
        <w:t>, от 16.04.2024 № 747-п</w:t>
      </w:r>
      <w:r w:rsidR="00C50761">
        <w:t>, от 09.07.2024 № 1297-п</w:t>
      </w:r>
      <w:r w:rsidR="00E863D6">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FE6CFC">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proofErr w:type="spellStart"/>
      <w:r w:rsidR="00445661">
        <w:rPr>
          <w:sz w:val="28"/>
          <w:szCs w:val="28"/>
        </w:rPr>
        <w:t>С.Ю.Дегтярев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60065D" w:rsidRDefault="0060065D" w:rsidP="00E8769F">
      <w:pPr>
        <w:ind w:left="6521"/>
        <w:rPr>
          <w:sz w:val="28"/>
          <w:szCs w:val="28"/>
        </w:rPr>
      </w:pPr>
    </w:p>
    <w:p w:rsidR="00093EDA" w:rsidRDefault="00093EDA" w:rsidP="00E8769F">
      <w:pPr>
        <w:ind w:left="6521"/>
        <w:rPr>
          <w:sz w:val="28"/>
          <w:szCs w:val="28"/>
        </w:rPr>
      </w:pPr>
    </w:p>
    <w:p w:rsidR="00093EDA" w:rsidRDefault="00093EDA" w:rsidP="00E8769F">
      <w:pPr>
        <w:ind w:left="6521"/>
        <w:rPr>
          <w:sz w:val="28"/>
          <w:szCs w:val="28"/>
        </w:rPr>
      </w:pPr>
    </w:p>
    <w:p w:rsidR="00093EDA" w:rsidRDefault="00093EDA" w:rsidP="00E8769F">
      <w:pPr>
        <w:ind w:left="6521"/>
        <w:rPr>
          <w:sz w:val="28"/>
          <w:szCs w:val="28"/>
        </w:rPr>
      </w:pPr>
    </w:p>
    <w:p w:rsidR="00093EDA" w:rsidRDefault="00093EDA" w:rsidP="00E8769F">
      <w:pPr>
        <w:ind w:left="6521"/>
        <w:rPr>
          <w:sz w:val="28"/>
          <w:szCs w:val="28"/>
        </w:rPr>
      </w:pPr>
    </w:p>
    <w:p w:rsidR="00093EDA" w:rsidRDefault="00093EDA" w:rsidP="00E8769F">
      <w:pPr>
        <w:ind w:left="6521"/>
        <w:rPr>
          <w:sz w:val="28"/>
          <w:szCs w:val="28"/>
        </w:rPr>
        <w:sectPr w:rsidR="00093EDA" w:rsidSect="00093EDA">
          <w:pgSz w:w="11906" w:h="16838" w:code="9"/>
          <w:pgMar w:top="1134" w:right="567" w:bottom="1134" w:left="1701" w:header="709" w:footer="709" w:gutter="0"/>
          <w:cols w:space="708"/>
          <w:docGrid w:linePitch="360"/>
        </w:sectPr>
      </w:pPr>
    </w:p>
    <w:p w:rsidR="00093EDA" w:rsidRDefault="00093EDA" w:rsidP="00093EDA">
      <w:pPr>
        <w:ind w:left="6521" w:firstLine="5245"/>
        <w:rPr>
          <w:sz w:val="28"/>
          <w:szCs w:val="28"/>
        </w:rPr>
      </w:pPr>
      <w:r>
        <w:rPr>
          <w:sz w:val="28"/>
          <w:szCs w:val="28"/>
        </w:rPr>
        <w:t>Приложение</w:t>
      </w:r>
    </w:p>
    <w:p w:rsidR="00E8769F" w:rsidRPr="00E8769F" w:rsidRDefault="00E8769F" w:rsidP="00093EDA">
      <w:pPr>
        <w:ind w:left="6521" w:firstLine="5245"/>
        <w:rPr>
          <w:sz w:val="28"/>
          <w:szCs w:val="28"/>
        </w:rPr>
      </w:pPr>
      <w:r w:rsidRPr="00E8769F">
        <w:rPr>
          <w:sz w:val="28"/>
          <w:szCs w:val="28"/>
        </w:rPr>
        <w:t xml:space="preserve">к постановлению </w:t>
      </w:r>
    </w:p>
    <w:p w:rsidR="00E8769F" w:rsidRPr="00E8769F" w:rsidRDefault="00E8769F" w:rsidP="00093EDA">
      <w:pPr>
        <w:ind w:left="6521" w:firstLine="5245"/>
        <w:rPr>
          <w:sz w:val="28"/>
          <w:szCs w:val="28"/>
        </w:rPr>
      </w:pPr>
      <w:r w:rsidRPr="00E8769F">
        <w:rPr>
          <w:sz w:val="28"/>
          <w:szCs w:val="28"/>
        </w:rPr>
        <w:t xml:space="preserve">администрации города </w:t>
      </w:r>
    </w:p>
    <w:p w:rsidR="00E8769F" w:rsidRPr="00E8769F" w:rsidRDefault="00E8769F" w:rsidP="00093EDA">
      <w:pPr>
        <w:ind w:left="6521" w:firstLine="5245"/>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tbl>
      <w:tblPr>
        <w:tblStyle w:val="2f1"/>
        <w:tblW w:w="0" w:type="auto"/>
        <w:jc w:val="right"/>
        <w:tblLook w:val="04A0" w:firstRow="1" w:lastRow="0" w:firstColumn="1" w:lastColumn="0" w:noHBand="0" w:noVBand="1"/>
      </w:tblPr>
      <w:tblGrid>
        <w:gridCol w:w="4359"/>
      </w:tblGrid>
      <w:tr w:rsidR="00093EDA" w:rsidRPr="00093EDA" w:rsidTr="005A3A45">
        <w:trPr>
          <w:jc w:val="right"/>
        </w:trPr>
        <w:tc>
          <w:tcPr>
            <w:tcW w:w="4359" w:type="dxa"/>
            <w:tcBorders>
              <w:top w:val="nil"/>
              <w:left w:val="nil"/>
              <w:bottom w:val="nil"/>
              <w:right w:val="nil"/>
            </w:tcBorders>
          </w:tcPr>
          <w:p w:rsidR="00093EDA" w:rsidRPr="00093EDA" w:rsidRDefault="00093EDA" w:rsidP="00093EDA">
            <w:pPr>
              <w:outlineLvl w:val="1"/>
              <w:rPr>
                <w:sz w:val="28"/>
                <w:szCs w:val="28"/>
              </w:rPr>
            </w:pPr>
          </w:p>
        </w:tc>
      </w:tr>
    </w:tbl>
    <w:p w:rsidR="00093EDA" w:rsidRPr="00093EDA" w:rsidRDefault="00093EDA" w:rsidP="00093EDA">
      <w:pPr>
        <w:jc w:val="right"/>
        <w:rPr>
          <w:rFonts w:eastAsia="Calibri"/>
          <w:sz w:val="28"/>
          <w:szCs w:val="28"/>
        </w:rPr>
      </w:pPr>
      <w:r w:rsidRPr="00093EDA">
        <w:rPr>
          <w:rFonts w:eastAsia="Calibri"/>
          <w:sz w:val="28"/>
          <w:szCs w:val="28"/>
        </w:rPr>
        <w:t>Таблица 1</w:t>
      </w:r>
    </w:p>
    <w:p w:rsidR="00093EDA" w:rsidRPr="00093EDA" w:rsidRDefault="00093EDA" w:rsidP="00093EDA">
      <w:pPr>
        <w:jc w:val="right"/>
        <w:rPr>
          <w:rFonts w:eastAsia="Calibri"/>
          <w:sz w:val="28"/>
          <w:szCs w:val="28"/>
        </w:rPr>
      </w:pPr>
    </w:p>
    <w:p w:rsidR="00093EDA" w:rsidRPr="00093EDA" w:rsidRDefault="00093EDA" w:rsidP="00093EDA">
      <w:pPr>
        <w:widowControl w:val="0"/>
        <w:autoSpaceDE w:val="0"/>
        <w:autoSpaceDN w:val="0"/>
        <w:jc w:val="center"/>
        <w:rPr>
          <w:rFonts w:eastAsia="Calibri"/>
          <w:sz w:val="28"/>
          <w:szCs w:val="28"/>
        </w:rPr>
      </w:pPr>
      <w:r w:rsidRPr="00093EDA">
        <w:rPr>
          <w:rFonts w:eastAsia="Calibri"/>
          <w:sz w:val="28"/>
          <w:szCs w:val="28"/>
        </w:rPr>
        <w:t xml:space="preserve">Реестр документов, входящих в состав муниципальной программы </w:t>
      </w:r>
    </w:p>
    <w:p w:rsidR="00093EDA" w:rsidRPr="00093EDA" w:rsidRDefault="00093EDA" w:rsidP="00093EDA">
      <w:pPr>
        <w:widowControl w:val="0"/>
        <w:autoSpaceDE w:val="0"/>
        <w:autoSpaceDN w:val="0"/>
        <w:jc w:val="center"/>
        <w:rPr>
          <w:sz w:val="28"/>
          <w:szCs w:val="28"/>
        </w:rPr>
      </w:pPr>
      <w:r w:rsidRPr="00093EDA">
        <w:rPr>
          <w:sz w:val="28"/>
          <w:szCs w:val="28"/>
        </w:rPr>
        <w:t>«Управление муниципальными финансами города Нефтеюганска»</w:t>
      </w:r>
    </w:p>
    <w:p w:rsidR="00093EDA" w:rsidRPr="00093EDA" w:rsidRDefault="00093EDA" w:rsidP="00093EDA">
      <w:pPr>
        <w:jc w:val="center"/>
        <w:rPr>
          <w:sz w:val="16"/>
          <w:szCs w:val="18"/>
        </w:rPr>
      </w:pPr>
    </w:p>
    <w:tbl>
      <w:tblPr>
        <w:tblStyle w:val="223"/>
        <w:tblW w:w="5000" w:type="pct"/>
        <w:jc w:val="center"/>
        <w:tblLayout w:type="fixed"/>
        <w:tblLook w:val="04A0" w:firstRow="1" w:lastRow="0" w:firstColumn="1" w:lastColumn="0" w:noHBand="0" w:noVBand="1"/>
      </w:tblPr>
      <w:tblGrid>
        <w:gridCol w:w="562"/>
        <w:gridCol w:w="1983"/>
        <w:gridCol w:w="1986"/>
        <w:gridCol w:w="2411"/>
        <w:gridCol w:w="1642"/>
        <w:gridCol w:w="3320"/>
        <w:gridCol w:w="2656"/>
      </w:tblGrid>
      <w:tr w:rsidR="00093EDA" w:rsidRPr="00093EDA" w:rsidTr="005A3A45">
        <w:trPr>
          <w:trHeight w:val="583"/>
          <w:jc w:val="center"/>
        </w:trPr>
        <w:tc>
          <w:tcPr>
            <w:tcW w:w="193" w:type="pct"/>
            <w:vAlign w:val="center"/>
          </w:tcPr>
          <w:p w:rsidR="00093EDA" w:rsidRPr="00093EDA" w:rsidRDefault="00093EDA" w:rsidP="00093EDA">
            <w:pPr>
              <w:spacing w:after="160"/>
              <w:jc w:val="center"/>
            </w:pPr>
            <w:r w:rsidRPr="00093EDA">
              <w:t>№ п/п</w:t>
            </w:r>
          </w:p>
        </w:tc>
        <w:tc>
          <w:tcPr>
            <w:tcW w:w="681" w:type="pct"/>
            <w:vAlign w:val="center"/>
          </w:tcPr>
          <w:p w:rsidR="00093EDA" w:rsidRPr="00093EDA" w:rsidRDefault="00093EDA" w:rsidP="00093EDA">
            <w:pPr>
              <w:spacing w:after="160"/>
              <w:jc w:val="center"/>
              <w:rPr>
                <w:vertAlign w:val="superscript"/>
              </w:rPr>
            </w:pPr>
            <w:r w:rsidRPr="00093EDA">
              <w:t>Тип документа</w:t>
            </w:r>
          </w:p>
        </w:tc>
        <w:tc>
          <w:tcPr>
            <w:tcW w:w="682" w:type="pct"/>
            <w:vAlign w:val="center"/>
          </w:tcPr>
          <w:p w:rsidR="00093EDA" w:rsidRPr="00093EDA" w:rsidRDefault="00093EDA" w:rsidP="00093EDA">
            <w:pPr>
              <w:spacing w:after="160"/>
              <w:jc w:val="center"/>
              <w:rPr>
                <w:vertAlign w:val="superscript"/>
              </w:rPr>
            </w:pPr>
            <w:r w:rsidRPr="00093EDA">
              <w:t>Вид документа</w:t>
            </w:r>
          </w:p>
        </w:tc>
        <w:tc>
          <w:tcPr>
            <w:tcW w:w="828" w:type="pct"/>
            <w:vAlign w:val="center"/>
          </w:tcPr>
          <w:p w:rsidR="00093EDA" w:rsidRPr="00093EDA" w:rsidRDefault="00093EDA" w:rsidP="00093EDA">
            <w:pPr>
              <w:spacing w:after="160"/>
              <w:jc w:val="center"/>
              <w:rPr>
                <w:vertAlign w:val="superscript"/>
              </w:rPr>
            </w:pPr>
            <w:r w:rsidRPr="00093EDA">
              <w:t>Наименование документа</w:t>
            </w:r>
          </w:p>
        </w:tc>
        <w:tc>
          <w:tcPr>
            <w:tcW w:w="564" w:type="pct"/>
            <w:vAlign w:val="center"/>
          </w:tcPr>
          <w:p w:rsidR="00093EDA" w:rsidRPr="00093EDA" w:rsidRDefault="00093EDA" w:rsidP="00093EDA">
            <w:pPr>
              <w:spacing w:after="160"/>
              <w:jc w:val="center"/>
              <w:rPr>
                <w:vertAlign w:val="superscript"/>
              </w:rPr>
            </w:pPr>
            <w:r w:rsidRPr="00093EDA">
              <w:t>Реквизиты</w:t>
            </w:r>
          </w:p>
        </w:tc>
        <w:tc>
          <w:tcPr>
            <w:tcW w:w="1140" w:type="pct"/>
            <w:vAlign w:val="center"/>
          </w:tcPr>
          <w:p w:rsidR="00093EDA" w:rsidRPr="00093EDA" w:rsidRDefault="00093EDA" w:rsidP="00093EDA">
            <w:pPr>
              <w:spacing w:after="160"/>
              <w:jc w:val="center"/>
              <w:rPr>
                <w:vertAlign w:val="superscript"/>
              </w:rPr>
            </w:pPr>
            <w:r w:rsidRPr="00093EDA">
              <w:t>Разработчик</w:t>
            </w:r>
          </w:p>
        </w:tc>
        <w:tc>
          <w:tcPr>
            <w:tcW w:w="912" w:type="pct"/>
            <w:vAlign w:val="center"/>
          </w:tcPr>
          <w:p w:rsidR="00093EDA" w:rsidRPr="00093EDA" w:rsidRDefault="00093EDA" w:rsidP="00093EDA">
            <w:pPr>
              <w:spacing w:after="160"/>
              <w:jc w:val="center"/>
              <w:rPr>
                <w:vertAlign w:val="superscript"/>
              </w:rPr>
            </w:pPr>
            <w:r w:rsidRPr="00093EDA">
              <w:t>Гиперссылка на текст документа</w:t>
            </w:r>
          </w:p>
        </w:tc>
      </w:tr>
      <w:tr w:rsidR="00093EDA" w:rsidRPr="00093EDA" w:rsidTr="005A3A45">
        <w:trPr>
          <w:jc w:val="center"/>
        </w:trPr>
        <w:tc>
          <w:tcPr>
            <w:tcW w:w="193" w:type="pct"/>
          </w:tcPr>
          <w:p w:rsidR="00093EDA" w:rsidRPr="00093EDA" w:rsidRDefault="00093EDA" w:rsidP="00093EDA">
            <w:pPr>
              <w:spacing w:after="160"/>
              <w:jc w:val="center"/>
            </w:pPr>
            <w:r w:rsidRPr="00093EDA">
              <w:t>1</w:t>
            </w:r>
          </w:p>
        </w:tc>
        <w:tc>
          <w:tcPr>
            <w:tcW w:w="681" w:type="pct"/>
            <w:vAlign w:val="center"/>
          </w:tcPr>
          <w:p w:rsidR="00093EDA" w:rsidRPr="00093EDA" w:rsidRDefault="00093EDA" w:rsidP="00093EDA">
            <w:pPr>
              <w:spacing w:after="160"/>
              <w:jc w:val="center"/>
            </w:pPr>
            <w:r w:rsidRPr="00093EDA">
              <w:t>2</w:t>
            </w:r>
          </w:p>
        </w:tc>
        <w:tc>
          <w:tcPr>
            <w:tcW w:w="682" w:type="pct"/>
            <w:vAlign w:val="center"/>
          </w:tcPr>
          <w:p w:rsidR="00093EDA" w:rsidRPr="00093EDA" w:rsidRDefault="00093EDA" w:rsidP="00093EDA">
            <w:pPr>
              <w:spacing w:after="160"/>
              <w:jc w:val="center"/>
            </w:pPr>
            <w:r w:rsidRPr="00093EDA">
              <w:t>3</w:t>
            </w:r>
          </w:p>
        </w:tc>
        <w:tc>
          <w:tcPr>
            <w:tcW w:w="828" w:type="pct"/>
            <w:vAlign w:val="center"/>
          </w:tcPr>
          <w:p w:rsidR="00093EDA" w:rsidRPr="00093EDA" w:rsidRDefault="00093EDA" w:rsidP="00093EDA">
            <w:pPr>
              <w:spacing w:after="160"/>
              <w:jc w:val="center"/>
            </w:pPr>
            <w:r w:rsidRPr="00093EDA">
              <w:t>4</w:t>
            </w:r>
          </w:p>
        </w:tc>
        <w:tc>
          <w:tcPr>
            <w:tcW w:w="564" w:type="pct"/>
            <w:vAlign w:val="center"/>
          </w:tcPr>
          <w:p w:rsidR="00093EDA" w:rsidRPr="00093EDA" w:rsidRDefault="00093EDA" w:rsidP="00093EDA">
            <w:pPr>
              <w:spacing w:after="160"/>
              <w:jc w:val="center"/>
            </w:pPr>
            <w:r w:rsidRPr="00093EDA">
              <w:t>5</w:t>
            </w:r>
          </w:p>
        </w:tc>
        <w:tc>
          <w:tcPr>
            <w:tcW w:w="1140" w:type="pct"/>
            <w:vAlign w:val="center"/>
          </w:tcPr>
          <w:p w:rsidR="00093EDA" w:rsidRPr="00093EDA" w:rsidRDefault="00093EDA" w:rsidP="00093EDA">
            <w:pPr>
              <w:spacing w:after="160"/>
              <w:jc w:val="center"/>
            </w:pPr>
            <w:r w:rsidRPr="00093EDA">
              <w:t>6</w:t>
            </w:r>
          </w:p>
        </w:tc>
        <w:tc>
          <w:tcPr>
            <w:tcW w:w="912" w:type="pct"/>
            <w:vAlign w:val="center"/>
          </w:tcPr>
          <w:p w:rsidR="00093EDA" w:rsidRPr="00093EDA" w:rsidRDefault="00093EDA" w:rsidP="00093EDA">
            <w:pPr>
              <w:spacing w:after="160"/>
              <w:jc w:val="center"/>
            </w:pPr>
            <w:r w:rsidRPr="00093EDA">
              <w:t>7</w:t>
            </w:r>
          </w:p>
        </w:tc>
      </w:tr>
      <w:tr w:rsidR="00093EDA" w:rsidRPr="00093EDA" w:rsidTr="005A3A45">
        <w:trPr>
          <w:trHeight w:val="406"/>
          <w:jc w:val="center"/>
        </w:trPr>
        <w:tc>
          <w:tcPr>
            <w:tcW w:w="5000" w:type="pct"/>
            <w:gridSpan w:val="7"/>
            <w:vAlign w:val="center"/>
          </w:tcPr>
          <w:p w:rsidR="00093EDA" w:rsidRPr="00093EDA" w:rsidRDefault="00093EDA" w:rsidP="00093EDA">
            <w:pPr>
              <w:spacing w:after="160"/>
              <w:jc w:val="center"/>
            </w:pPr>
            <w:r w:rsidRPr="00093EDA">
              <w:t xml:space="preserve">Муниципальная программа </w:t>
            </w:r>
            <w:r w:rsidRPr="00093EDA">
              <w:rPr>
                <w:i/>
              </w:rPr>
              <w:t>«Управление муниципальными финансами города Нефтеюганска»</w:t>
            </w:r>
          </w:p>
        </w:tc>
      </w:tr>
      <w:tr w:rsidR="00093EDA" w:rsidRPr="00093EDA" w:rsidTr="005A3A45">
        <w:trPr>
          <w:jc w:val="center"/>
        </w:trPr>
        <w:tc>
          <w:tcPr>
            <w:tcW w:w="193" w:type="pct"/>
          </w:tcPr>
          <w:p w:rsidR="00093EDA" w:rsidRPr="00093EDA" w:rsidRDefault="00093EDA" w:rsidP="00093EDA">
            <w:pPr>
              <w:spacing w:after="160"/>
              <w:jc w:val="center"/>
            </w:pPr>
          </w:p>
          <w:p w:rsidR="00093EDA" w:rsidRPr="00093EDA" w:rsidRDefault="00093EDA" w:rsidP="00093EDA">
            <w:pPr>
              <w:spacing w:after="160"/>
              <w:jc w:val="center"/>
            </w:pPr>
            <w:r w:rsidRPr="00093EDA">
              <w:t>1.</w:t>
            </w:r>
          </w:p>
        </w:tc>
        <w:tc>
          <w:tcPr>
            <w:tcW w:w="681" w:type="pct"/>
            <w:vAlign w:val="center"/>
          </w:tcPr>
          <w:p w:rsidR="00093EDA" w:rsidRPr="00093EDA" w:rsidRDefault="00093EDA" w:rsidP="00093EDA">
            <w:pPr>
              <w:spacing w:after="160"/>
              <w:jc w:val="center"/>
            </w:pPr>
            <w:r w:rsidRPr="00093EDA">
              <w:t>Паспорт муниципальной программы</w:t>
            </w:r>
          </w:p>
        </w:tc>
        <w:tc>
          <w:tcPr>
            <w:tcW w:w="682" w:type="pct"/>
            <w:vAlign w:val="center"/>
          </w:tcPr>
          <w:p w:rsidR="00093EDA" w:rsidRPr="00093EDA" w:rsidRDefault="00093EDA" w:rsidP="00093EDA">
            <w:pPr>
              <w:spacing w:after="160"/>
              <w:jc w:val="center"/>
            </w:pPr>
            <w:r w:rsidRPr="00093EDA">
              <w:t>Постановление</w:t>
            </w:r>
          </w:p>
        </w:tc>
        <w:tc>
          <w:tcPr>
            <w:tcW w:w="828" w:type="pct"/>
            <w:vAlign w:val="center"/>
          </w:tcPr>
          <w:p w:rsidR="00093EDA" w:rsidRPr="00093EDA" w:rsidRDefault="00093EDA" w:rsidP="00093EDA">
            <w:pPr>
              <w:spacing w:after="160"/>
              <w:jc w:val="center"/>
            </w:pPr>
            <w:r w:rsidRPr="00093EDA">
              <w:t>Управление муниципальными финансами города Нефтеюганска</w:t>
            </w:r>
          </w:p>
        </w:tc>
        <w:tc>
          <w:tcPr>
            <w:tcW w:w="564" w:type="pct"/>
            <w:vAlign w:val="center"/>
          </w:tcPr>
          <w:p w:rsidR="00093EDA" w:rsidRPr="00093EDA" w:rsidRDefault="00093EDA" w:rsidP="00093EDA">
            <w:pPr>
              <w:spacing w:after="160"/>
              <w:jc w:val="center"/>
            </w:pPr>
            <w:r w:rsidRPr="00093EDA">
              <w:t>от 15.11.2018 № 591-п</w:t>
            </w:r>
          </w:p>
        </w:tc>
        <w:tc>
          <w:tcPr>
            <w:tcW w:w="1140" w:type="pct"/>
            <w:vAlign w:val="center"/>
          </w:tcPr>
          <w:p w:rsidR="00093EDA" w:rsidRPr="00093EDA" w:rsidRDefault="00093EDA" w:rsidP="00093EDA">
            <w:pPr>
              <w:spacing w:after="160"/>
              <w:jc w:val="center"/>
            </w:pPr>
            <w:r w:rsidRPr="00093EDA">
              <w:t>Департамент финансов администрации города Нефтеюганска</w:t>
            </w:r>
          </w:p>
        </w:tc>
        <w:tc>
          <w:tcPr>
            <w:tcW w:w="912" w:type="pct"/>
            <w:vAlign w:val="center"/>
          </w:tcPr>
          <w:p w:rsidR="00093EDA" w:rsidRPr="00093EDA" w:rsidRDefault="00093EDA" w:rsidP="00093EDA">
            <w:pPr>
              <w:spacing w:after="160"/>
              <w:jc w:val="center"/>
            </w:pPr>
            <w:r w:rsidRPr="00093EDA">
              <w:t>http://www.admugansk.ru/read/51556</w:t>
            </w:r>
          </w:p>
        </w:tc>
      </w:tr>
    </w:tbl>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sectPr w:rsidR="00093EDA" w:rsidRPr="00093EDA" w:rsidSect="00093EDA">
          <w:pgSz w:w="16838" w:h="11906" w:orient="landscape" w:code="9"/>
          <w:pgMar w:top="1701" w:right="1134" w:bottom="567" w:left="1134" w:header="709" w:footer="709" w:gutter="0"/>
          <w:cols w:space="708"/>
          <w:docGrid w:linePitch="360"/>
        </w:sectPr>
      </w:pPr>
    </w:p>
    <w:p w:rsidR="00093EDA" w:rsidRDefault="00093EDA" w:rsidP="00093EDA">
      <w:pPr>
        <w:widowControl w:val="0"/>
        <w:tabs>
          <w:tab w:val="center" w:pos="4819"/>
          <w:tab w:val="left" w:pos="8685"/>
          <w:tab w:val="right" w:pos="9638"/>
        </w:tabs>
        <w:autoSpaceDE w:val="0"/>
        <w:autoSpaceDN w:val="0"/>
        <w:outlineLvl w:val="1"/>
        <w:rPr>
          <w:sz w:val="28"/>
          <w:szCs w:val="28"/>
        </w:rPr>
      </w:pPr>
    </w:p>
    <w:p w:rsidR="00093EDA" w:rsidRDefault="00093EDA" w:rsidP="00093EDA">
      <w:pPr>
        <w:widowControl w:val="0"/>
        <w:tabs>
          <w:tab w:val="center" w:pos="4819"/>
          <w:tab w:val="left" w:pos="8685"/>
          <w:tab w:val="right" w:pos="9638"/>
        </w:tabs>
        <w:autoSpaceDE w:val="0"/>
        <w:autoSpaceDN w:val="0"/>
        <w:outlineLvl w:val="1"/>
        <w:rPr>
          <w:sz w:val="28"/>
          <w:szCs w:val="28"/>
        </w:rPr>
      </w:pPr>
    </w:p>
    <w:p w:rsidR="00093EDA" w:rsidRPr="00093EDA" w:rsidRDefault="00093EDA" w:rsidP="00093EDA">
      <w:pPr>
        <w:widowControl w:val="0"/>
        <w:tabs>
          <w:tab w:val="center" w:pos="4819"/>
          <w:tab w:val="left" w:pos="8685"/>
          <w:tab w:val="right" w:pos="9638"/>
        </w:tabs>
        <w:autoSpaceDE w:val="0"/>
        <w:autoSpaceDN w:val="0"/>
        <w:jc w:val="center"/>
        <w:outlineLvl w:val="1"/>
        <w:rPr>
          <w:sz w:val="28"/>
          <w:szCs w:val="28"/>
        </w:rPr>
      </w:pPr>
      <w:r w:rsidRPr="00093EDA">
        <w:rPr>
          <w:sz w:val="28"/>
          <w:szCs w:val="28"/>
        </w:rPr>
        <w:t>ПАСПОРТ</w:t>
      </w:r>
    </w:p>
    <w:p w:rsidR="00093EDA" w:rsidRPr="00093EDA" w:rsidRDefault="00093EDA" w:rsidP="00093EDA">
      <w:pPr>
        <w:widowControl w:val="0"/>
        <w:autoSpaceDE w:val="0"/>
        <w:autoSpaceDN w:val="0"/>
        <w:jc w:val="center"/>
        <w:rPr>
          <w:sz w:val="28"/>
          <w:szCs w:val="28"/>
        </w:rPr>
      </w:pPr>
      <w:r w:rsidRPr="00093EDA">
        <w:rPr>
          <w:sz w:val="28"/>
          <w:szCs w:val="28"/>
        </w:rPr>
        <w:t xml:space="preserve">муниципальной программы </w:t>
      </w:r>
    </w:p>
    <w:p w:rsidR="00093EDA" w:rsidRPr="00093EDA" w:rsidRDefault="00093EDA" w:rsidP="00093EDA">
      <w:pPr>
        <w:widowControl w:val="0"/>
        <w:autoSpaceDE w:val="0"/>
        <w:autoSpaceDN w:val="0"/>
        <w:jc w:val="center"/>
        <w:rPr>
          <w:sz w:val="28"/>
          <w:szCs w:val="28"/>
        </w:rPr>
      </w:pPr>
      <w:r w:rsidRPr="00093EDA">
        <w:rPr>
          <w:sz w:val="28"/>
          <w:szCs w:val="28"/>
        </w:rPr>
        <w:t>«Управление муниципальными финансами города Нефтеюганска»</w:t>
      </w:r>
    </w:p>
    <w:p w:rsidR="00093EDA" w:rsidRPr="00093EDA" w:rsidRDefault="00093EDA" w:rsidP="00093EDA">
      <w:pPr>
        <w:widowControl w:val="0"/>
        <w:autoSpaceDE w:val="0"/>
        <w:autoSpaceDN w:val="0"/>
        <w:jc w:val="center"/>
        <w:rPr>
          <w:sz w:val="28"/>
          <w:szCs w:val="28"/>
        </w:rPr>
      </w:pPr>
      <w:r w:rsidRPr="00093EDA">
        <w:rPr>
          <w:sz w:val="28"/>
          <w:szCs w:val="28"/>
        </w:rPr>
        <w:t>(далее – муниципальная программа)</w:t>
      </w:r>
    </w:p>
    <w:p w:rsidR="00093EDA" w:rsidRPr="00093EDA" w:rsidRDefault="00093EDA" w:rsidP="00093EDA">
      <w:pPr>
        <w:widowControl w:val="0"/>
        <w:autoSpaceDE w:val="0"/>
        <w:autoSpaceDN w:val="0"/>
        <w:jc w:val="center"/>
        <w:rPr>
          <w:sz w:val="28"/>
          <w:szCs w:val="28"/>
        </w:rPr>
      </w:pPr>
    </w:p>
    <w:p w:rsidR="00093EDA" w:rsidRPr="00093EDA" w:rsidRDefault="00093EDA" w:rsidP="00093EDA">
      <w:pPr>
        <w:widowControl w:val="0"/>
        <w:autoSpaceDE w:val="0"/>
        <w:autoSpaceDN w:val="0"/>
        <w:jc w:val="right"/>
        <w:rPr>
          <w:sz w:val="28"/>
          <w:szCs w:val="28"/>
        </w:rPr>
      </w:pPr>
      <w:r w:rsidRPr="00093EDA">
        <w:rPr>
          <w:sz w:val="28"/>
          <w:szCs w:val="28"/>
        </w:rPr>
        <w:t>Таблица 2</w:t>
      </w:r>
    </w:p>
    <w:p w:rsidR="00093EDA" w:rsidRPr="00093EDA" w:rsidRDefault="00093EDA" w:rsidP="00093EDA">
      <w:pPr>
        <w:widowControl w:val="0"/>
        <w:autoSpaceDE w:val="0"/>
        <w:autoSpaceDN w:val="0"/>
        <w:rPr>
          <w:sz w:val="28"/>
          <w:szCs w:val="28"/>
        </w:rPr>
      </w:pPr>
    </w:p>
    <w:p w:rsidR="00093EDA" w:rsidRPr="00093EDA" w:rsidRDefault="00093EDA" w:rsidP="00093EDA">
      <w:pPr>
        <w:spacing w:line="360" w:lineRule="auto"/>
        <w:jc w:val="center"/>
        <w:rPr>
          <w:rFonts w:eastAsiaTheme="minorEastAsia"/>
          <w:sz w:val="28"/>
          <w:szCs w:val="28"/>
        </w:rPr>
      </w:pPr>
      <w:r w:rsidRPr="00093EDA">
        <w:rPr>
          <w:rFonts w:eastAsiaTheme="minorEastAsia"/>
          <w:sz w:val="28"/>
          <w:szCs w:val="28"/>
        </w:rPr>
        <w:t>Основные положения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641"/>
      </w:tblGrid>
      <w:tr w:rsidR="00093EDA" w:rsidRPr="00093EDA" w:rsidTr="005A3A45">
        <w:trPr>
          <w:trHeight w:val="574"/>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Куратор муниципальной программы</w:t>
            </w:r>
          </w:p>
        </w:tc>
        <w:tc>
          <w:tcPr>
            <w:tcW w:w="5641" w:type="dxa"/>
          </w:tcPr>
          <w:p w:rsidR="00093EDA" w:rsidRPr="00093EDA" w:rsidRDefault="00093EDA" w:rsidP="00093EDA">
            <w:pPr>
              <w:jc w:val="both"/>
              <w:rPr>
                <w:rFonts w:eastAsiaTheme="minorEastAsia"/>
                <w:sz w:val="28"/>
                <w:szCs w:val="28"/>
              </w:rPr>
            </w:pPr>
            <w:proofErr w:type="spellStart"/>
            <w:r w:rsidRPr="00093EDA">
              <w:rPr>
                <w:rFonts w:eastAsiaTheme="minorEastAsia"/>
                <w:sz w:val="28"/>
                <w:szCs w:val="28"/>
              </w:rPr>
              <w:t>Халезова</w:t>
            </w:r>
            <w:proofErr w:type="spellEnd"/>
            <w:r w:rsidRPr="00093EDA">
              <w:rPr>
                <w:rFonts w:eastAsiaTheme="minorEastAsia"/>
                <w:sz w:val="28"/>
                <w:szCs w:val="28"/>
              </w:rPr>
              <w:t xml:space="preserve"> Наталья Сергеевна – заместитель главы города </w:t>
            </w:r>
          </w:p>
        </w:tc>
      </w:tr>
      <w:tr w:rsidR="00093EDA" w:rsidRPr="00093EDA" w:rsidTr="005A3A45">
        <w:trPr>
          <w:trHeight w:val="850"/>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Ответственный исполнитель муниципальной программы</w:t>
            </w:r>
          </w:p>
        </w:tc>
        <w:tc>
          <w:tcPr>
            <w:tcW w:w="5641" w:type="dxa"/>
          </w:tcPr>
          <w:p w:rsidR="00093EDA" w:rsidRPr="00093EDA" w:rsidRDefault="00093EDA" w:rsidP="00093EDA">
            <w:pPr>
              <w:jc w:val="both"/>
              <w:rPr>
                <w:rFonts w:eastAsiaTheme="minorEastAsia"/>
                <w:sz w:val="28"/>
                <w:szCs w:val="28"/>
              </w:rPr>
            </w:pPr>
            <w:r w:rsidRPr="00093EDA">
              <w:rPr>
                <w:rFonts w:eastAsiaTheme="minorEastAsia"/>
                <w:sz w:val="28"/>
                <w:szCs w:val="28"/>
              </w:rPr>
              <w:t>Департамент финансов администрации города Нефтеюганска (далее-департамент финансов)</w:t>
            </w:r>
          </w:p>
          <w:p w:rsidR="00093EDA" w:rsidRPr="00093EDA" w:rsidRDefault="00093EDA" w:rsidP="00093EDA">
            <w:pPr>
              <w:jc w:val="both"/>
              <w:rPr>
                <w:rFonts w:eastAsiaTheme="minorEastAsia"/>
                <w:sz w:val="28"/>
                <w:szCs w:val="28"/>
              </w:rPr>
            </w:pPr>
            <w:proofErr w:type="spellStart"/>
            <w:r w:rsidRPr="00093EDA">
              <w:rPr>
                <w:rFonts w:eastAsiaTheme="minorEastAsia"/>
                <w:sz w:val="28"/>
                <w:szCs w:val="28"/>
              </w:rPr>
              <w:t>Шагиева</w:t>
            </w:r>
            <w:proofErr w:type="spellEnd"/>
            <w:r w:rsidRPr="00093EDA">
              <w:rPr>
                <w:rFonts w:eastAsiaTheme="minorEastAsia"/>
                <w:sz w:val="28"/>
                <w:szCs w:val="28"/>
              </w:rPr>
              <w:t xml:space="preserve"> </w:t>
            </w:r>
            <w:proofErr w:type="spellStart"/>
            <w:r w:rsidRPr="00093EDA">
              <w:rPr>
                <w:rFonts w:eastAsiaTheme="minorEastAsia"/>
                <w:sz w:val="28"/>
                <w:szCs w:val="28"/>
              </w:rPr>
              <w:t>Зульфия</w:t>
            </w:r>
            <w:proofErr w:type="spellEnd"/>
            <w:r w:rsidRPr="00093EDA">
              <w:rPr>
                <w:rFonts w:eastAsiaTheme="minorEastAsia"/>
                <w:sz w:val="28"/>
                <w:szCs w:val="28"/>
              </w:rPr>
              <w:t xml:space="preserve"> </w:t>
            </w:r>
            <w:proofErr w:type="spellStart"/>
            <w:r w:rsidRPr="00093EDA">
              <w:rPr>
                <w:rFonts w:eastAsiaTheme="minorEastAsia"/>
                <w:sz w:val="28"/>
                <w:szCs w:val="28"/>
              </w:rPr>
              <w:t>Шайхрахмановна</w:t>
            </w:r>
            <w:proofErr w:type="spellEnd"/>
          </w:p>
        </w:tc>
      </w:tr>
      <w:tr w:rsidR="00093EDA" w:rsidRPr="00093EDA" w:rsidTr="005A3A45">
        <w:trPr>
          <w:trHeight w:val="828"/>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Период реализации муниципальной программы</w:t>
            </w:r>
          </w:p>
        </w:tc>
        <w:tc>
          <w:tcPr>
            <w:tcW w:w="5641" w:type="dxa"/>
          </w:tcPr>
          <w:p w:rsidR="00093EDA" w:rsidRPr="00093EDA" w:rsidRDefault="00093EDA" w:rsidP="00093EDA">
            <w:pPr>
              <w:jc w:val="both"/>
              <w:rPr>
                <w:rFonts w:eastAsiaTheme="minorEastAsia"/>
                <w:sz w:val="28"/>
                <w:szCs w:val="28"/>
              </w:rPr>
            </w:pPr>
            <w:r w:rsidRPr="00093EDA">
              <w:rPr>
                <w:rFonts w:eastAsiaTheme="minorEastAsia"/>
                <w:sz w:val="28"/>
                <w:szCs w:val="28"/>
              </w:rPr>
              <w:t>2024-2030 годы</w:t>
            </w:r>
          </w:p>
        </w:tc>
      </w:tr>
      <w:tr w:rsidR="00093EDA" w:rsidRPr="00093EDA" w:rsidTr="005A3A45">
        <w:trPr>
          <w:trHeight w:val="341"/>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Цели муниципальной программы</w:t>
            </w:r>
          </w:p>
        </w:tc>
        <w:tc>
          <w:tcPr>
            <w:tcW w:w="5641" w:type="dxa"/>
          </w:tcPr>
          <w:p w:rsidR="00093EDA" w:rsidRPr="00093EDA" w:rsidRDefault="00093EDA" w:rsidP="00093EDA">
            <w:pPr>
              <w:rPr>
                <w:rFonts w:eastAsiaTheme="minorEastAsia"/>
                <w:sz w:val="28"/>
                <w:szCs w:val="28"/>
              </w:rPr>
            </w:pPr>
            <w:r w:rsidRPr="00093EDA">
              <w:rPr>
                <w:rFonts w:eastAsiaTheme="minorEastAsia"/>
                <w:sz w:val="28"/>
                <w:szCs w:val="28"/>
              </w:rPr>
              <w:t>Повышение качества управления муниципальными финансами города Нефтеюганска</w:t>
            </w:r>
          </w:p>
        </w:tc>
      </w:tr>
      <w:tr w:rsidR="00093EDA" w:rsidRPr="00093EDA" w:rsidTr="005A3A45">
        <w:trPr>
          <w:trHeight w:val="1881"/>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Направления (подпрограммы) муниципальной программы</w:t>
            </w:r>
          </w:p>
        </w:tc>
        <w:tc>
          <w:tcPr>
            <w:tcW w:w="5641" w:type="dxa"/>
            <w:vAlign w:val="center"/>
          </w:tcPr>
          <w:p w:rsidR="00093EDA" w:rsidRPr="00093EDA" w:rsidRDefault="00093EDA" w:rsidP="00093EDA">
            <w:pPr>
              <w:jc w:val="center"/>
              <w:rPr>
                <w:rFonts w:eastAsiaTheme="minorEastAsia"/>
                <w:sz w:val="28"/>
                <w:szCs w:val="28"/>
                <w:lang w:val="en-US"/>
              </w:rPr>
            </w:pPr>
            <w:r w:rsidRPr="00093EDA">
              <w:rPr>
                <w:rFonts w:eastAsiaTheme="minorEastAsia"/>
                <w:sz w:val="28"/>
                <w:szCs w:val="28"/>
                <w:lang w:val="en-US"/>
              </w:rPr>
              <w:t>-</w:t>
            </w:r>
          </w:p>
          <w:p w:rsidR="00093EDA" w:rsidRPr="00093EDA" w:rsidRDefault="00093EDA" w:rsidP="00093EDA">
            <w:pPr>
              <w:jc w:val="center"/>
              <w:rPr>
                <w:rFonts w:eastAsiaTheme="minorEastAsia"/>
                <w:sz w:val="28"/>
                <w:szCs w:val="28"/>
                <w:lang w:val="en-US"/>
              </w:rPr>
            </w:pPr>
          </w:p>
        </w:tc>
      </w:tr>
      <w:tr w:rsidR="00093EDA" w:rsidRPr="00093EDA" w:rsidTr="005A3A45">
        <w:trPr>
          <w:trHeight w:val="726"/>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Объемы финансового обеспечения за весь период реализации</w:t>
            </w:r>
          </w:p>
        </w:tc>
        <w:tc>
          <w:tcPr>
            <w:tcW w:w="5641" w:type="dxa"/>
          </w:tcPr>
          <w:p w:rsidR="00093EDA" w:rsidRPr="00093EDA" w:rsidRDefault="00C50761" w:rsidP="00093EDA">
            <w:pPr>
              <w:rPr>
                <w:rFonts w:eastAsiaTheme="minorEastAsia"/>
                <w:sz w:val="28"/>
                <w:szCs w:val="28"/>
              </w:rPr>
            </w:pPr>
            <w:r>
              <w:rPr>
                <w:rFonts w:eastAsiaTheme="minorEastAsia"/>
                <w:sz w:val="28"/>
                <w:szCs w:val="28"/>
              </w:rPr>
              <w:t>641 420</w:t>
            </w:r>
            <w:r w:rsidR="00FA0D57" w:rsidRPr="00FA0D57">
              <w:rPr>
                <w:rFonts w:eastAsiaTheme="minorEastAsia"/>
                <w:sz w:val="28"/>
                <w:szCs w:val="28"/>
              </w:rPr>
              <w:t>,</w:t>
            </w:r>
            <w:r>
              <w:rPr>
                <w:rFonts w:eastAsiaTheme="minorEastAsia"/>
                <w:sz w:val="28"/>
                <w:szCs w:val="28"/>
              </w:rPr>
              <w:t>400</w:t>
            </w:r>
            <w:r w:rsidR="00FA0D57">
              <w:rPr>
                <w:rFonts w:eastAsiaTheme="minorEastAsia"/>
                <w:sz w:val="28"/>
                <w:szCs w:val="28"/>
              </w:rPr>
              <w:t xml:space="preserve"> </w:t>
            </w:r>
            <w:r w:rsidR="00E863D6" w:rsidRPr="00AD44F9">
              <w:rPr>
                <w:rFonts w:eastAsiaTheme="minorEastAsia"/>
                <w:sz w:val="28"/>
                <w:szCs w:val="28"/>
              </w:rPr>
              <w:t>тыс. рублей</w:t>
            </w:r>
          </w:p>
        </w:tc>
      </w:tr>
      <w:tr w:rsidR="00093EDA" w:rsidRPr="00093EDA" w:rsidTr="005A3A45">
        <w:trPr>
          <w:trHeight w:val="1135"/>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Связь с национальными целями развития Российской Федерации/ государственной программой Российской Федерации / государственной программой Ханты-Мансийского автономного округа - Югры</w:t>
            </w:r>
          </w:p>
        </w:tc>
        <w:tc>
          <w:tcPr>
            <w:tcW w:w="5641" w:type="dxa"/>
            <w:vAlign w:val="center"/>
          </w:tcPr>
          <w:p w:rsidR="00093EDA" w:rsidRPr="00093EDA" w:rsidRDefault="00093EDA" w:rsidP="00093EDA">
            <w:pPr>
              <w:jc w:val="center"/>
              <w:rPr>
                <w:rFonts w:eastAsiaTheme="minorEastAsia"/>
                <w:sz w:val="28"/>
                <w:szCs w:val="28"/>
              </w:rPr>
            </w:pPr>
            <w:r w:rsidRPr="00093EDA">
              <w:rPr>
                <w:rFonts w:eastAsiaTheme="minorEastAsia"/>
                <w:sz w:val="28"/>
                <w:szCs w:val="28"/>
              </w:rPr>
              <w:t>-</w:t>
            </w:r>
          </w:p>
        </w:tc>
      </w:tr>
    </w:tbl>
    <w:p w:rsidR="00093EDA" w:rsidRPr="00093EDA" w:rsidRDefault="00093EDA" w:rsidP="00093EDA">
      <w:pPr>
        <w:widowControl w:val="0"/>
        <w:autoSpaceDE w:val="0"/>
        <w:autoSpaceDN w:val="0"/>
        <w:adjustRightInd w:val="0"/>
        <w:ind w:firstLine="708"/>
        <w:jc w:val="both"/>
        <w:rPr>
          <w:sz w:val="28"/>
          <w:szCs w:val="28"/>
        </w:rPr>
      </w:pPr>
    </w:p>
    <w:p w:rsidR="00093EDA" w:rsidRPr="00093EDA" w:rsidRDefault="00093EDA" w:rsidP="00093EDA">
      <w:pPr>
        <w:autoSpaceDE w:val="0"/>
        <w:autoSpaceDN w:val="0"/>
        <w:adjustRightInd w:val="0"/>
        <w:ind w:left="4956"/>
        <w:jc w:val="right"/>
        <w:outlineLvl w:val="1"/>
        <w:rPr>
          <w:sz w:val="28"/>
          <w:szCs w:val="28"/>
        </w:rPr>
      </w:pPr>
    </w:p>
    <w:p w:rsidR="00093EDA" w:rsidRDefault="00093EDA" w:rsidP="00093EDA">
      <w:pPr>
        <w:autoSpaceDE w:val="0"/>
        <w:autoSpaceDN w:val="0"/>
        <w:adjustRightInd w:val="0"/>
        <w:ind w:left="4956"/>
        <w:jc w:val="right"/>
        <w:outlineLvl w:val="1"/>
        <w:rPr>
          <w:sz w:val="28"/>
          <w:szCs w:val="28"/>
        </w:rPr>
      </w:pPr>
    </w:p>
    <w:p w:rsidR="00093EDA" w:rsidRDefault="00093EDA" w:rsidP="00093EDA">
      <w:pPr>
        <w:autoSpaceDE w:val="0"/>
        <w:autoSpaceDN w:val="0"/>
        <w:adjustRightInd w:val="0"/>
        <w:ind w:left="4956"/>
        <w:jc w:val="right"/>
        <w:outlineLvl w:val="1"/>
        <w:rPr>
          <w:sz w:val="28"/>
          <w:szCs w:val="28"/>
        </w:rPr>
      </w:pPr>
    </w:p>
    <w:p w:rsidR="00093EDA" w:rsidRPr="00093EDA" w:rsidRDefault="00093EDA" w:rsidP="00093EDA">
      <w:pPr>
        <w:autoSpaceDE w:val="0"/>
        <w:autoSpaceDN w:val="0"/>
        <w:adjustRightInd w:val="0"/>
        <w:ind w:left="4956"/>
        <w:jc w:val="right"/>
        <w:outlineLvl w:val="1"/>
        <w:rPr>
          <w:sz w:val="28"/>
          <w:szCs w:val="28"/>
        </w:rPr>
      </w:pPr>
    </w:p>
    <w:p w:rsidR="00093EDA" w:rsidRPr="00093EDA" w:rsidRDefault="00093EDA" w:rsidP="00093EDA">
      <w:pPr>
        <w:widowControl w:val="0"/>
        <w:autoSpaceDE w:val="0"/>
        <w:autoSpaceDN w:val="0"/>
        <w:ind w:firstLine="709"/>
        <w:jc w:val="center"/>
        <w:rPr>
          <w:sz w:val="28"/>
          <w:szCs w:val="28"/>
        </w:rPr>
      </w:pPr>
      <w:r w:rsidRPr="00093EDA">
        <w:rPr>
          <w:sz w:val="28"/>
          <w:szCs w:val="28"/>
        </w:rPr>
        <w:br w:type="page"/>
      </w:r>
    </w:p>
    <w:p w:rsidR="00093EDA" w:rsidRPr="00093EDA" w:rsidRDefault="00093EDA" w:rsidP="00093EDA">
      <w:pPr>
        <w:autoSpaceDE w:val="0"/>
        <w:autoSpaceDN w:val="0"/>
        <w:adjustRightInd w:val="0"/>
        <w:jc w:val="right"/>
        <w:outlineLvl w:val="1"/>
        <w:rPr>
          <w:color w:val="000000"/>
          <w:sz w:val="28"/>
          <w:szCs w:val="28"/>
        </w:rPr>
        <w:sectPr w:rsidR="00093EDA" w:rsidRPr="00093EDA" w:rsidSect="00093EDA">
          <w:pgSz w:w="11906" w:h="16838" w:code="9"/>
          <w:pgMar w:top="1134" w:right="567" w:bottom="1134" w:left="1701" w:header="709" w:footer="709" w:gutter="0"/>
          <w:cols w:space="708"/>
          <w:docGrid w:linePitch="360"/>
        </w:sectPr>
      </w:pPr>
    </w:p>
    <w:p w:rsidR="00093EDA" w:rsidRPr="00093EDA" w:rsidRDefault="00093EDA" w:rsidP="00093EDA">
      <w:pPr>
        <w:widowControl w:val="0"/>
        <w:autoSpaceDE w:val="0"/>
        <w:autoSpaceDN w:val="0"/>
        <w:adjustRightInd w:val="0"/>
        <w:jc w:val="right"/>
        <w:rPr>
          <w:bCs/>
          <w:sz w:val="28"/>
          <w:szCs w:val="28"/>
        </w:rPr>
      </w:pPr>
      <w:r w:rsidRPr="00093EDA">
        <w:rPr>
          <w:bCs/>
          <w:sz w:val="28"/>
          <w:szCs w:val="28"/>
        </w:rPr>
        <w:t>Таблица 3</w:t>
      </w:r>
    </w:p>
    <w:p w:rsidR="00093EDA" w:rsidRPr="00093EDA" w:rsidRDefault="00093EDA" w:rsidP="00093EDA">
      <w:pPr>
        <w:widowControl w:val="0"/>
        <w:autoSpaceDE w:val="0"/>
        <w:autoSpaceDN w:val="0"/>
        <w:adjustRightInd w:val="0"/>
        <w:jc w:val="center"/>
        <w:rPr>
          <w:bCs/>
          <w:sz w:val="28"/>
          <w:szCs w:val="28"/>
        </w:rPr>
      </w:pPr>
    </w:p>
    <w:p w:rsidR="00093EDA" w:rsidRPr="00093EDA" w:rsidRDefault="00093EDA" w:rsidP="00093EDA">
      <w:pPr>
        <w:widowControl w:val="0"/>
        <w:autoSpaceDE w:val="0"/>
        <w:autoSpaceDN w:val="0"/>
        <w:adjustRightInd w:val="0"/>
        <w:jc w:val="center"/>
        <w:rPr>
          <w:bCs/>
          <w:sz w:val="28"/>
          <w:szCs w:val="28"/>
        </w:rPr>
      </w:pPr>
      <w:r w:rsidRPr="00093EDA">
        <w:rPr>
          <w:bCs/>
          <w:sz w:val="28"/>
          <w:szCs w:val="28"/>
        </w:rPr>
        <w:t>Показатели муниципальной программы</w:t>
      </w:r>
    </w:p>
    <w:tbl>
      <w:tblPr>
        <w:tblpPr w:leftFromText="180" w:rightFromText="180" w:vertAnchor="text" w:horzAnchor="margin" w:tblpXSpec="center" w:tblpY="140"/>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988"/>
        <w:gridCol w:w="1276"/>
        <w:gridCol w:w="1417"/>
        <w:gridCol w:w="993"/>
        <w:gridCol w:w="992"/>
        <w:gridCol w:w="709"/>
        <w:gridCol w:w="708"/>
        <w:gridCol w:w="709"/>
        <w:gridCol w:w="709"/>
        <w:gridCol w:w="709"/>
        <w:gridCol w:w="1275"/>
        <w:gridCol w:w="1560"/>
        <w:gridCol w:w="992"/>
        <w:gridCol w:w="1276"/>
      </w:tblGrid>
      <w:tr w:rsidR="00093EDA" w:rsidRPr="00093EDA" w:rsidTr="005A3A45">
        <w:trPr>
          <w:trHeight w:val="986"/>
        </w:trPr>
        <w:tc>
          <w:tcPr>
            <w:tcW w:w="530"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 п/п</w:t>
            </w:r>
          </w:p>
        </w:tc>
        <w:tc>
          <w:tcPr>
            <w:tcW w:w="1988"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Наименование показателя</w:t>
            </w:r>
          </w:p>
        </w:tc>
        <w:tc>
          <w:tcPr>
            <w:tcW w:w="1276" w:type="dxa"/>
            <w:vMerge w:val="restart"/>
            <w:vAlign w:val="center"/>
          </w:tcPr>
          <w:p w:rsidR="00093EDA" w:rsidRPr="00093EDA" w:rsidRDefault="00093EDA" w:rsidP="00093EDA">
            <w:pPr>
              <w:jc w:val="center"/>
              <w:rPr>
                <w:rFonts w:eastAsiaTheme="minorEastAsia"/>
                <w:color w:val="000000"/>
                <w:sz w:val="20"/>
                <w:szCs w:val="20"/>
              </w:rPr>
            </w:pPr>
            <w:r w:rsidRPr="00093EDA">
              <w:rPr>
                <w:rFonts w:eastAsiaTheme="minorEastAsia"/>
                <w:color w:val="000000"/>
                <w:sz w:val="20"/>
                <w:szCs w:val="20"/>
              </w:rPr>
              <w:t>Уровень показателя</w:t>
            </w:r>
          </w:p>
        </w:tc>
        <w:tc>
          <w:tcPr>
            <w:tcW w:w="1417"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color w:val="000000"/>
                <w:sz w:val="20"/>
                <w:szCs w:val="20"/>
              </w:rPr>
              <w:t>Признак возрастания/ убывания</w:t>
            </w:r>
          </w:p>
        </w:tc>
        <w:tc>
          <w:tcPr>
            <w:tcW w:w="993"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Единица измерения (по ОКЕИ)</w:t>
            </w:r>
          </w:p>
        </w:tc>
        <w:tc>
          <w:tcPr>
            <w:tcW w:w="1701" w:type="dxa"/>
            <w:gridSpan w:val="2"/>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Базовое значение</w:t>
            </w:r>
          </w:p>
        </w:tc>
        <w:tc>
          <w:tcPr>
            <w:tcW w:w="2835" w:type="dxa"/>
            <w:gridSpan w:val="4"/>
          </w:tcPr>
          <w:p w:rsidR="00093EDA" w:rsidRPr="00093EDA" w:rsidRDefault="00093EDA" w:rsidP="00093EDA">
            <w:pPr>
              <w:jc w:val="center"/>
              <w:rPr>
                <w:rFonts w:eastAsiaTheme="minorEastAsia"/>
                <w:sz w:val="20"/>
                <w:szCs w:val="20"/>
              </w:rPr>
            </w:pPr>
            <w:r w:rsidRPr="00093EDA">
              <w:rPr>
                <w:rFonts w:eastAsiaTheme="minorEastAsia"/>
                <w:sz w:val="20"/>
                <w:szCs w:val="20"/>
              </w:rPr>
              <w:t>Значение показателя по годам</w:t>
            </w:r>
          </w:p>
        </w:tc>
        <w:tc>
          <w:tcPr>
            <w:tcW w:w="1275" w:type="dxa"/>
            <w:vMerge w:val="restart"/>
            <w:tcBorders>
              <w:right w:val="single" w:sz="4" w:space="0" w:color="auto"/>
            </w:tcBorders>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Документ</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Ответственный за достижение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Связь с показателями национальных целей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Информационная система</w:t>
            </w:r>
          </w:p>
        </w:tc>
      </w:tr>
      <w:tr w:rsidR="00093EDA" w:rsidRPr="00093EDA" w:rsidTr="005A3A45">
        <w:trPr>
          <w:cantSplit/>
          <w:trHeight w:val="1131"/>
        </w:trPr>
        <w:tc>
          <w:tcPr>
            <w:tcW w:w="530" w:type="dxa"/>
            <w:vMerge/>
          </w:tcPr>
          <w:p w:rsidR="00093EDA" w:rsidRPr="00093EDA" w:rsidRDefault="00093EDA" w:rsidP="00093EDA">
            <w:pPr>
              <w:jc w:val="center"/>
              <w:rPr>
                <w:rFonts w:eastAsiaTheme="minorEastAsia"/>
                <w:sz w:val="20"/>
                <w:szCs w:val="20"/>
              </w:rPr>
            </w:pPr>
          </w:p>
        </w:tc>
        <w:tc>
          <w:tcPr>
            <w:tcW w:w="1988" w:type="dxa"/>
            <w:vMerge/>
          </w:tcPr>
          <w:p w:rsidR="00093EDA" w:rsidRPr="00093EDA" w:rsidRDefault="00093EDA" w:rsidP="00093EDA">
            <w:pPr>
              <w:jc w:val="center"/>
              <w:rPr>
                <w:rFonts w:eastAsiaTheme="minorEastAsia"/>
                <w:sz w:val="20"/>
                <w:szCs w:val="20"/>
              </w:rPr>
            </w:pPr>
          </w:p>
        </w:tc>
        <w:tc>
          <w:tcPr>
            <w:tcW w:w="1276" w:type="dxa"/>
            <w:vMerge/>
          </w:tcPr>
          <w:p w:rsidR="00093EDA" w:rsidRPr="00093EDA" w:rsidRDefault="00093EDA" w:rsidP="00093EDA">
            <w:pPr>
              <w:jc w:val="center"/>
              <w:rPr>
                <w:rFonts w:eastAsiaTheme="minorEastAsia"/>
                <w:sz w:val="20"/>
                <w:szCs w:val="20"/>
              </w:rPr>
            </w:pPr>
          </w:p>
        </w:tc>
        <w:tc>
          <w:tcPr>
            <w:tcW w:w="1417" w:type="dxa"/>
            <w:vMerge/>
          </w:tcPr>
          <w:p w:rsidR="00093EDA" w:rsidRPr="00093EDA" w:rsidRDefault="00093EDA" w:rsidP="00093EDA">
            <w:pPr>
              <w:jc w:val="center"/>
              <w:rPr>
                <w:rFonts w:eastAsiaTheme="minorEastAsia"/>
                <w:sz w:val="20"/>
                <w:szCs w:val="20"/>
              </w:rPr>
            </w:pPr>
          </w:p>
        </w:tc>
        <w:tc>
          <w:tcPr>
            <w:tcW w:w="993" w:type="dxa"/>
            <w:vMerge/>
          </w:tcPr>
          <w:p w:rsidR="00093EDA" w:rsidRPr="00093EDA" w:rsidRDefault="00093EDA" w:rsidP="00093EDA">
            <w:pPr>
              <w:jc w:val="center"/>
              <w:rPr>
                <w:rFonts w:eastAsiaTheme="minorEastAsia"/>
                <w:sz w:val="20"/>
                <w:szCs w:val="20"/>
              </w:rPr>
            </w:pP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значение</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год</w:t>
            </w:r>
          </w:p>
        </w:tc>
        <w:tc>
          <w:tcPr>
            <w:tcW w:w="708"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2024</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2025</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2026</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2027-2030</w:t>
            </w:r>
          </w:p>
        </w:tc>
        <w:tc>
          <w:tcPr>
            <w:tcW w:w="1275" w:type="dxa"/>
            <w:vMerge/>
            <w:tcBorders>
              <w:right w:val="single" w:sz="4" w:space="0" w:color="auto"/>
            </w:tcBorders>
            <w:textDirection w:val="btLr"/>
            <w:vAlign w:val="center"/>
          </w:tcPr>
          <w:p w:rsidR="00093EDA" w:rsidRPr="00093EDA" w:rsidRDefault="00093EDA" w:rsidP="00093EDA">
            <w:pPr>
              <w:jc w:val="center"/>
              <w:rPr>
                <w:rFonts w:eastAsiaTheme="minorEastAsia"/>
                <w:sz w:val="20"/>
                <w:szCs w:val="20"/>
              </w:rPr>
            </w:pPr>
          </w:p>
        </w:tc>
        <w:tc>
          <w:tcPr>
            <w:tcW w:w="1560" w:type="dxa"/>
            <w:vMerge/>
            <w:tcBorders>
              <w:top w:val="single" w:sz="4" w:space="0" w:color="auto"/>
              <w:left w:val="single" w:sz="4" w:space="0" w:color="auto"/>
              <w:bottom w:val="single" w:sz="4" w:space="0" w:color="auto"/>
              <w:right w:val="single" w:sz="4" w:space="0" w:color="auto"/>
            </w:tcBorders>
            <w:textDirection w:val="btLr"/>
            <w:vAlign w:val="center"/>
          </w:tcPr>
          <w:p w:rsidR="00093EDA" w:rsidRPr="00093EDA" w:rsidRDefault="00093EDA" w:rsidP="00093EDA">
            <w:pPr>
              <w:jc w:val="center"/>
              <w:rPr>
                <w:rFonts w:eastAsiaTheme="minorEastAsia"/>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93EDA" w:rsidRPr="00093EDA" w:rsidRDefault="00093EDA" w:rsidP="00093EDA">
            <w:pPr>
              <w:jc w:val="center"/>
              <w:rPr>
                <w:rFonts w:eastAsiaTheme="minorEastAsia"/>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93EDA" w:rsidRPr="00093EDA" w:rsidRDefault="00093EDA" w:rsidP="00093EDA">
            <w:pPr>
              <w:jc w:val="center"/>
              <w:rPr>
                <w:rFonts w:eastAsiaTheme="minorEastAsia"/>
                <w:sz w:val="20"/>
                <w:szCs w:val="20"/>
              </w:rPr>
            </w:pPr>
          </w:p>
        </w:tc>
      </w:tr>
      <w:tr w:rsidR="00093EDA" w:rsidRPr="00093EDA" w:rsidTr="005A3A45">
        <w:trPr>
          <w:trHeight w:val="331"/>
        </w:trPr>
        <w:tc>
          <w:tcPr>
            <w:tcW w:w="530"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1</w:t>
            </w:r>
          </w:p>
        </w:tc>
        <w:tc>
          <w:tcPr>
            <w:tcW w:w="1988" w:type="dxa"/>
            <w:vAlign w:val="center"/>
          </w:tcPr>
          <w:p w:rsidR="00093EDA" w:rsidRPr="00093EDA" w:rsidRDefault="00093EDA" w:rsidP="00093EDA">
            <w:pPr>
              <w:ind w:right="-21"/>
              <w:contextualSpacing/>
              <w:jc w:val="center"/>
              <w:rPr>
                <w:rFonts w:eastAsiaTheme="minorEastAsia"/>
                <w:sz w:val="20"/>
                <w:szCs w:val="20"/>
              </w:rPr>
            </w:pPr>
            <w:r w:rsidRPr="00093EDA">
              <w:rPr>
                <w:rFonts w:eastAsiaTheme="minorEastAsia"/>
                <w:sz w:val="20"/>
                <w:szCs w:val="20"/>
              </w:rPr>
              <w:t>2</w:t>
            </w:r>
          </w:p>
        </w:tc>
        <w:tc>
          <w:tcPr>
            <w:tcW w:w="1276"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3</w:t>
            </w:r>
          </w:p>
        </w:tc>
        <w:tc>
          <w:tcPr>
            <w:tcW w:w="1417"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4</w:t>
            </w:r>
          </w:p>
        </w:tc>
        <w:tc>
          <w:tcPr>
            <w:tcW w:w="993"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5</w:t>
            </w: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6</w:t>
            </w:r>
          </w:p>
        </w:tc>
        <w:tc>
          <w:tcPr>
            <w:tcW w:w="709" w:type="dxa"/>
            <w:vAlign w:val="center"/>
          </w:tcPr>
          <w:p w:rsidR="00093EDA" w:rsidRPr="00093EDA" w:rsidRDefault="00093EDA" w:rsidP="00093EDA">
            <w:pPr>
              <w:ind w:left="27"/>
              <w:contextualSpacing/>
              <w:jc w:val="center"/>
              <w:rPr>
                <w:rFonts w:eastAsiaTheme="minorEastAsia"/>
                <w:sz w:val="20"/>
                <w:szCs w:val="20"/>
              </w:rPr>
            </w:pPr>
            <w:r w:rsidRPr="00093EDA">
              <w:rPr>
                <w:rFonts w:eastAsiaTheme="minorEastAsia"/>
                <w:sz w:val="20"/>
                <w:szCs w:val="20"/>
              </w:rPr>
              <w:t>7</w:t>
            </w:r>
          </w:p>
        </w:tc>
        <w:tc>
          <w:tcPr>
            <w:tcW w:w="708"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8</w:t>
            </w:r>
          </w:p>
        </w:tc>
        <w:tc>
          <w:tcPr>
            <w:tcW w:w="709" w:type="dxa"/>
            <w:vAlign w:val="center"/>
          </w:tcPr>
          <w:p w:rsidR="00093EDA" w:rsidRPr="00093EDA" w:rsidRDefault="00093EDA" w:rsidP="00093EDA">
            <w:pPr>
              <w:ind w:left="-2"/>
              <w:contextualSpacing/>
              <w:jc w:val="center"/>
              <w:rPr>
                <w:rFonts w:eastAsiaTheme="minorEastAsia"/>
                <w:sz w:val="20"/>
                <w:szCs w:val="20"/>
              </w:rPr>
            </w:pPr>
            <w:r w:rsidRPr="00093EDA">
              <w:rPr>
                <w:rFonts w:eastAsiaTheme="minorEastAsia"/>
                <w:sz w:val="20"/>
                <w:szCs w:val="20"/>
              </w:rPr>
              <w:t>9</w:t>
            </w:r>
          </w:p>
        </w:tc>
        <w:tc>
          <w:tcPr>
            <w:tcW w:w="709"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10</w:t>
            </w:r>
          </w:p>
        </w:tc>
        <w:tc>
          <w:tcPr>
            <w:tcW w:w="709"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11</w:t>
            </w:r>
          </w:p>
        </w:tc>
        <w:tc>
          <w:tcPr>
            <w:tcW w:w="1275"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12</w:t>
            </w:r>
          </w:p>
        </w:tc>
        <w:tc>
          <w:tcPr>
            <w:tcW w:w="1560" w:type="dxa"/>
            <w:tcBorders>
              <w:top w:val="single" w:sz="4" w:space="0" w:color="auto"/>
            </w:tcBorders>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13</w:t>
            </w:r>
          </w:p>
        </w:tc>
        <w:tc>
          <w:tcPr>
            <w:tcW w:w="992" w:type="dxa"/>
            <w:tcBorders>
              <w:top w:val="single" w:sz="4" w:space="0" w:color="auto"/>
            </w:tcBorders>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14</w:t>
            </w:r>
          </w:p>
        </w:tc>
        <w:tc>
          <w:tcPr>
            <w:tcW w:w="1276" w:type="dxa"/>
            <w:tcBorders>
              <w:top w:val="single" w:sz="4" w:space="0" w:color="auto"/>
            </w:tcBorders>
            <w:vAlign w:val="center"/>
          </w:tcPr>
          <w:p w:rsidR="00093EDA" w:rsidRPr="00093EDA" w:rsidRDefault="00093EDA" w:rsidP="00093EDA">
            <w:pPr>
              <w:ind w:left="-30"/>
              <w:contextualSpacing/>
              <w:jc w:val="center"/>
              <w:rPr>
                <w:rFonts w:eastAsiaTheme="minorEastAsia"/>
                <w:sz w:val="20"/>
                <w:szCs w:val="20"/>
              </w:rPr>
            </w:pPr>
            <w:r w:rsidRPr="00093EDA">
              <w:rPr>
                <w:rFonts w:eastAsiaTheme="minorEastAsia"/>
                <w:sz w:val="20"/>
                <w:szCs w:val="20"/>
              </w:rPr>
              <w:t>15</w:t>
            </w:r>
          </w:p>
        </w:tc>
      </w:tr>
      <w:tr w:rsidR="00093EDA" w:rsidRPr="00093EDA" w:rsidTr="005A3A45">
        <w:trPr>
          <w:trHeight w:val="408"/>
        </w:trPr>
        <w:tc>
          <w:tcPr>
            <w:tcW w:w="15843" w:type="dxa"/>
            <w:gridSpan w:val="15"/>
          </w:tcPr>
          <w:p w:rsidR="00093EDA" w:rsidRPr="00093EDA" w:rsidRDefault="00093EDA" w:rsidP="00093EDA">
            <w:pPr>
              <w:jc w:val="center"/>
              <w:rPr>
                <w:rFonts w:eastAsiaTheme="minorEastAsia"/>
                <w:i/>
                <w:sz w:val="20"/>
                <w:szCs w:val="20"/>
              </w:rPr>
            </w:pPr>
            <w:r w:rsidRPr="00093EDA">
              <w:rPr>
                <w:rFonts w:eastAsiaTheme="minorEastAsia"/>
                <w:i/>
                <w:sz w:val="20"/>
                <w:szCs w:val="20"/>
              </w:rPr>
              <w:t>Повышение качества управления муниципальными финансами города Нефтеюганска</w:t>
            </w:r>
          </w:p>
        </w:tc>
      </w:tr>
      <w:tr w:rsidR="00093EDA" w:rsidRPr="00093EDA" w:rsidTr="005A3A45">
        <w:trPr>
          <w:cantSplit/>
          <w:trHeight w:val="1744"/>
        </w:trPr>
        <w:tc>
          <w:tcPr>
            <w:tcW w:w="530" w:type="dxa"/>
          </w:tcPr>
          <w:p w:rsidR="00093EDA" w:rsidRPr="00093EDA" w:rsidRDefault="00093EDA" w:rsidP="00093EDA">
            <w:pPr>
              <w:rPr>
                <w:rFonts w:eastAsiaTheme="minorEastAsia"/>
                <w:sz w:val="20"/>
                <w:szCs w:val="20"/>
              </w:rPr>
            </w:pPr>
            <w:r w:rsidRPr="00093EDA">
              <w:rPr>
                <w:rFonts w:eastAsiaTheme="minorEastAsia"/>
                <w:sz w:val="20"/>
                <w:szCs w:val="20"/>
              </w:rPr>
              <w:t>1.</w:t>
            </w:r>
          </w:p>
        </w:tc>
        <w:tc>
          <w:tcPr>
            <w:tcW w:w="1988" w:type="dxa"/>
            <w:vAlign w:val="center"/>
          </w:tcPr>
          <w:p w:rsidR="00093EDA" w:rsidRPr="00093EDA" w:rsidRDefault="00093EDA" w:rsidP="00093EDA">
            <w:pPr>
              <w:rPr>
                <w:rFonts w:eastAsiaTheme="minorEastAsia"/>
                <w:i/>
                <w:sz w:val="20"/>
                <w:szCs w:val="20"/>
              </w:rPr>
            </w:pPr>
            <w:r w:rsidRPr="00093EDA">
              <w:rPr>
                <w:rFonts w:eastAsiaTheme="minorEastAsia"/>
                <w:i/>
                <w:sz w:val="20"/>
                <w:szCs w:val="20"/>
              </w:rPr>
              <w:t>Отношение объема муниципального долга к общему объему доходов бюджета, не более</w:t>
            </w:r>
          </w:p>
        </w:tc>
        <w:tc>
          <w:tcPr>
            <w:tcW w:w="1276" w:type="dxa"/>
            <w:vAlign w:val="center"/>
          </w:tcPr>
          <w:p w:rsidR="00093EDA" w:rsidRPr="00093EDA" w:rsidRDefault="00093EDA" w:rsidP="00093EDA">
            <w:pPr>
              <w:jc w:val="center"/>
              <w:rPr>
                <w:rFonts w:eastAsiaTheme="minorEastAsia"/>
                <w:sz w:val="20"/>
                <w:szCs w:val="20"/>
              </w:rPr>
            </w:pPr>
            <w:r w:rsidRPr="00093EDA">
              <w:rPr>
                <w:rFonts w:eastAsiaTheme="minorEastAsia"/>
                <w:i/>
                <w:sz w:val="20"/>
                <w:szCs w:val="20"/>
                <w:u w:color="000000"/>
              </w:rPr>
              <w:t>-</w:t>
            </w:r>
          </w:p>
        </w:tc>
        <w:tc>
          <w:tcPr>
            <w:tcW w:w="1417" w:type="dxa"/>
            <w:vAlign w:val="center"/>
          </w:tcPr>
          <w:p w:rsidR="00093EDA" w:rsidRPr="00093EDA" w:rsidRDefault="00093EDA" w:rsidP="00093EDA">
            <w:pPr>
              <w:jc w:val="center"/>
              <w:rPr>
                <w:rFonts w:eastAsiaTheme="minorEastAsia"/>
                <w:sz w:val="20"/>
                <w:szCs w:val="20"/>
              </w:rPr>
            </w:pPr>
          </w:p>
        </w:tc>
        <w:tc>
          <w:tcPr>
            <w:tcW w:w="993"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процент</w:t>
            </w:r>
          </w:p>
        </w:tc>
        <w:tc>
          <w:tcPr>
            <w:tcW w:w="992" w:type="dxa"/>
            <w:shd w:val="clear" w:color="auto" w:fill="auto"/>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0,26</w:t>
            </w:r>
          </w:p>
        </w:tc>
        <w:tc>
          <w:tcPr>
            <w:tcW w:w="709" w:type="dxa"/>
            <w:shd w:val="clear" w:color="auto" w:fill="auto"/>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2022</w:t>
            </w:r>
          </w:p>
        </w:tc>
        <w:tc>
          <w:tcPr>
            <w:tcW w:w="708"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1275" w:type="dxa"/>
            <w:vAlign w:val="center"/>
          </w:tcPr>
          <w:p w:rsidR="00093EDA" w:rsidRPr="00093EDA" w:rsidRDefault="00093EDA" w:rsidP="00093EDA">
            <w:pPr>
              <w:jc w:val="center"/>
              <w:rPr>
                <w:rFonts w:eastAsiaTheme="minorEastAsia"/>
                <w:sz w:val="20"/>
                <w:szCs w:val="20"/>
              </w:rPr>
            </w:pPr>
          </w:p>
          <w:p w:rsidR="00093EDA" w:rsidRPr="00093EDA" w:rsidRDefault="00093EDA" w:rsidP="00093EDA">
            <w:pPr>
              <w:jc w:val="center"/>
              <w:rPr>
                <w:rFonts w:eastAsiaTheme="minorEastAsia"/>
                <w:sz w:val="20"/>
                <w:szCs w:val="20"/>
              </w:rPr>
            </w:pPr>
            <w:r w:rsidRPr="00093EDA">
              <w:rPr>
                <w:rFonts w:eastAsiaTheme="minorEastAsia"/>
                <w:sz w:val="20"/>
                <w:szCs w:val="20"/>
              </w:rPr>
              <w:t>Бюджетный кодекс Российской Федерации (статья 107)</w:t>
            </w:r>
          </w:p>
        </w:tc>
        <w:tc>
          <w:tcPr>
            <w:tcW w:w="1560" w:type="dxa"/>
            <w:vAlign w:val="center"/>
          </w:tcPr>
          <w:p w:rsidR="00093EDA" w:rsidRPr="00093EDA" w:rsidRDefault="00093EDA" w:rsidP="00093EDA">
            <w:pPr>
              <w:jc w:val="center"/>
            </w:pPr>
            <w:r w:rsidRPr="00093EDA">
              <w:rPr>
                <w:rFonts w:eastAsiaTheme="minorEastAsia"/>
              </w:rPr>
              <w:t>Департамент финансов</w:t>
            </w: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w:t>
            </w:r>
          </w:p>
        </w:tc>
        <w:tc>
          <w:tcPr>
            <w:tcW w:w="1276" w:type="dxa"/>
            <w:vAlign w:val="center"/>
          </w:tcPr>
          <w:p w:rsidR="00093EDA" w:rsidRPr="00093EDA" w:rsidRDefault="00093EDA" w:rsidP="00093EDA">
            <w:pPr>
              <w:jc w:val="center"/>
              <w:rPr>
                <w:rFonts w:eastAsiaTheme="minorEastAsia"/>
                <w:sz w:val="20"/>
                <w:szCs w:val="20"/>
              </w:rPr>
            </w:pPr>
          </w:p>
        </w:tc>
      </w:tr>
    </w:tbl>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rPr>
          <w:sz w:val="28"/>
          <w:szCs w:val="28"/>
        </w:rPr>
      </w:pPr>
    </w:p>
    <w:p w:rsidR="00093EDA" w:rsidRPr="00093EDA" w:rsidRDefault="00093EDA" w:rsidP="00093EDA">
      <w:pPr>
        <w:widowControl w:val="0"/>
        <w:autoSpaceDE w:val="0"/>
        <w:autoSpaceDN w:val="0"/>
        <w:jc w:val="right"/>
        <w:rPr>
          <w:sz w:val="28"/>
          <w:szCs w:val="28"/>
        </w:rPr>
      </w:pPr>
      <w:r w:rsidRPr="00093EDA">
        <w:rPr>
          <w:sz w:val="28"/>
          <w:szCs w:val="28"/>
        </w:rPr>
        <w:t>Таблица 4</w:t>
      </w:r>
    </w:p>
    <w:p w:rsidR="00093EDA" w:rsidRPr="00093EDA" w:rsidRDefault="00093EDA" w:rsidP="00093EDA">
      <w:pPr>
        <w:widowControl w:val="0"/>
        <w:autoSpaceDE w:val="0"/>
        <w:autoSpaceDN w:val="0"/>
        <w:jc w:val="center"/>
        <w:rPr>
          <w:sz w:val="28"/>
          <w:szCs w:val="28"/>
        </w:rPr>
      </w:pPr>
      <w:r w:rsidRPr="00093EDA">
        <w:rPr>
          <w:sz w:val="28"/>
          <w:szCs w:val="28"/>
        </w:rPr>
        <w:t>План достижения показателей муниципальной программы в 2024 году</w:t>
      </w:r>
    </w:p>
    <w:p w:rsidR="00093EDA" w:rsidRPr="00093EDA" w:rsidRDefault="00093EDA" w:rsidP="00093EDA">
      <w:pPr>
        <w:widowControl w:val="0"/>
        <w:autoSpaceDE w:val="0"/>
        <w:autoSpaceDN w:val="0"/>
        <w:jc w:val="both"/>
        <w:rPr>
          <w:color w:val="FF0000"/>
          <w:sz w:val="28"/>
          <w:szCs w:val="28"/>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1"/>
        <w:gridCol w:w="3900"/>
        <w:gridCol w:w="1219"/>
        <w:gridCol w:w="1249"/>
        <w:gridCol w:w="535"/>
        <w:gridCol w:w="532"/>
        <w:gridCol w:w="532"/>
        <w:gridCol w:w="532"/>
        <w:gridCol w:w="532"/>
        <w:gridCol w:w="598"/>
        <w:gridCol w:w="547"/>
        <w:gridCol w:w="532"/>
        <w:gridCol w:w="532"/>
        <w:gridCol w:w="532"/>
        <w:gridCol w:w="565"/>
        <w:gridCol w:w="1981"/>
      </w:tblGrid>
      <w:tr w:rsidR="00093EDA" w:rsidRPr="00093EDA" w:rsidTr="005A3A45">
        <w:trPr>
          <w:trHeight w:val="64"/>
          <w:tblHeader/>
        </w:trPr>
        <w:tc>
          <w:tcPr>
            <w:tcW w:w="185" w:type="pct"/>
            <w:vMerge w:val="restart"/>
            <w:vAlign w:val="center"/>
          </w:tcPr>
          <w:p w:rsidR="00093EDA" w:rsidRPr="00093EDA" w:rsidRDefault="00093EDA" w:rsidP="00093EDA">
            <w:pPr>
              <w:jc w:val="center"/>
            </w:pPr>
            <w:r w:rsidRPr="00093EDA">
              <w:t>№ п/п</w:t>
            </w:r>
          </w:p>
        </w:tc>
        <w:tc>
          <w:tcPr>
            <w:tcW w:w="1311" w:type="pct"/>
            <w:vMerge w:val="restart"/>
            <w:vAlign w:val="center"/>
          </w:tcPr>
          <w:p w:rsidR="00093EDA" w:rsidRPr="00093EDA" w:rsidRDefault="00093EDA" w:rsidP="00093EDA">
            <w:pPr>
              <w:jc w:val="center"/>
            </w:pPr>
            <w:r w:rsidRPr="00093EDA">
              <w:t xml:space="preserve">Наименование показателя </w:t>
            </w:r>
          </w:p>
        </w:tc>
        <w:tc>
          <w:tcPr>
            <w:tcW w:w="410" w:type="pct"/>
            <w:vMerge w:val="restart"/>
            <w:vAlign w:val="center"/>
          </w:tcPr>
          <w:p w:rsidR="00093EDA" w:rsidRPr="00093EDA" w:rsidRDefault="00093EDA" w:rsidP="00093EDA">
            <w:pPr>
              <w:jc w:val="center"/>
            </w:pPr>
            <w:r w:rsidRPr="00093EDA">
              <w:t>Уровень показателя</w:t>
            </w:r>
          </w:p>
        </w:tc>
        <w:tc>
          <w:tcPr>
            <w:tcW w:w="420" w:type="pct"/>
            <w:vMerge w:val="restart"/>
            <w:vAlign w:val="center"/>
          </w:tcPr>
          <w:p w:rsidR="00093EDA" w:rsidRPr="00093EDA" w:rsidRDefault="00093EDA" w:rsidP="00093EDA">
            <w:pPr>
              <w:jc w:val="center"/>
            </w:pPr>
            <w:r w:rsidRPr="00093EDA">
              <w:t>Единица измерения (по ОКЕИ)</w:t>
            </w:r>
          </w:p>
        </w:tc>
        <w:tc>
          <w:tcPr>
            <w:tcW w:w="2008" w:type="pct"/>
            <w:gridSpan w:val="11"/>
            <w:vAlign w:val="center"/>
          </w:tcPr>
          <w:p w:rsidR="00093EDA" w:rsidRPr="00093EDA" w:rsidRDefault="00093EDA" w:rsidP="00093EDA">
            <w:pPr>
              <w:jc w:val="center"/>
            </w:pPr>
            <w:r w:rsidRPr="00093EDA">
              <w:t>Плановые значения по месяцам</w:t>
            </w:r>
          </w:p>
        </w:tc>
        <w:tc>
          <w:tcPr>
            <w:tcW w:w="667" w:type="pct"/>
            <w:vMerge w:val="restart"/>
            <w:vAlign w:val="center"/>
          </w:tcPr>
          <w:p w:rsidR="00093EDA" w:rsidRPr="00093EDA" w:rsidRDefault="00093EDA" w:rsidP="00093EDA">
            <w:pPr>
              <w:jc w:val="center"/>
            </w:pPr>
            <w:r w:rsidRPr="00093EDA">
              <w:t xml:space="preserve">На конец </w:t>
            </w:r>
          </w:p>
          <w:p w:rsidR="00093EDA" w:rsidRPr="00093EDA" w:rsidRDefault="00093EDA" w:rsidP="00093EDA">
            <w:pPr>
              <w:jc w:val="center"/>
            </w:pPr>
            <w:r w:rsidRPr="00093EDA">
              <w:t>2024 года</w:t>
            </w:r>
          </w:p>
        </w:tc>
      </w:tr>
      <w:tr w:rsidR="00093EDA" w:rsidRPr="00093EDA" w:rsidTr="005A3A45">
        <w:trPr>
          <w:trHeight w:val="64"/>
          <w:tblHeader/>
        </w:trPr>
        <w:tc>
          <w:tcPr>
            <w:tcW w:w="185" w:type="pct"/>
            <w:vMerge/>
            <w:vAlign w:val="center"/>
          </w:tcPr>
          <w:p w:rsidR="00093EDA" w:rsidRPr="00093EDA" w:rsidRDefault="00093EDA" w:rsidP="00093EDA">
            <w:pPr>
              <w:jc w:val="center"/>
            </w:pPr>
          </w:p>
        </w:tc>
        <w:tc>
          <w:tcPr>
            <w:tcW w:w="1311" w:type="pct"/>
            <w:vMerge/>
            <w:vAlign w:val="center"/>
          </w:tcPr>
          <w:p w:rsidR="00093EDA" w:rsidRPr="00093EDA" w:rsidRDefault="00093EDA" w:rsidP="00093EDA">
            <w:pPr>
              <w:jc w:val="center"/>
            </w:pPr>
          </w:p>
        </w:tc>
        <w:tc>
          <w:tcPr>
            <w:tcW w:w="410" w:type="pct"/>
            <w:vMerge/>
            <w:vAlign w:val="center"/>
          </w:tcPr>
          <w:p w:rsidR="00093EDA" w:rsidRPr="00093EDA" w:rsidRDefault="00093EDA" w:rsidP="00093EDA">
            <w:pPr>
              <w:jc w:val="center"/>
            </w:pPr>
          </w:p>
        </w:tc>
        <w:tc>
          <w:tcPr>
            <w:tcW w:w="420" w:type="pct"/>
            <w:vMerge/>
            <w:vAlign w:val="center"/>
          </w:tcPr>
          <w:p w:rsidR="00093EDA" w:rsidRPr="00093EDA" w:rsidRDefault="00093EDA" w:rsidP="00093EDA">
            <w:pPr>
              <w:jc w:val="center"/>
            </w:pPr>
          </w:p>
        </w:tc>
        <w:tc>
          <w:tcPr>
            <w:tcW w:w="180" w:type="pct"/>
            <w:vAlign w:val="center"/>
          </w:tcPr>
          <w:p w:rsidR="00093EDA" w:rsidRPr="00093EDA" w:rsidRDefault="00093EDA" w:rsidP="00093EDA">
            <w:pPr>
              <w:jc w:val="center"/>
            </w:pPr>
            <w:r w:rsidRPr="00093EDA">
              <w:t>янв.</w:t>
            </w:r>
          </w:p>
        </w:tc>
        <w:tc>
          <w:tcPr>
            <w:tcW w:w="179" w:type="pct"/>
            <w:vAlign w:val="center"/>
          </w:tcPr>
          <w:p w:rsidR="00093EDA" w:rsidRPr="00093EDA" w:rsidRDefault="00093EDA" w:rsidP="00093EDA">
            <w:pPr>
              <w:jc w:val="center"/>
            </w:pPr>
            <w:r w:rsidRPr="00093EDA">
              <w:t>фев.</w:t>
            </w:r>
          </w:p>
        </w:tc>
        <w:tc>
          <w:tcPr>
            <w:tcW w:w="179" w:type="pct"/>
            <w:vAlign w:val="center"/>
          </w:tcPr>
          <w:p w:rsidR="00093EDA" w:rsidRPr="00093EDA" w:rsidRDefault="00093EDA" w:rsidP="00093EDA">
            <w:pPr>
              <w:jc w:val="center"/>
            </w:pPr>
            <w:r w:rsidRPr="00093EDA">
              <w:t>март</w:t>
            </w:r>
          </w:p>
        </w:tc>
        <w:tc>
          <w:tcPr>
            <w:tcW w:w="179" w:type="pct"/>
            <w:vAlign w:val="center"/>
          </w:tcPr>
          <w:p w:rsidR="00093EDA" w:rsidRPr="00093EDA" w:rsidRDefault="00093EDA" w:rsidP="00093EDA">
            <w:pPr>
              <w:jc w:val="center"/>
            </w:pPr>
            <w:r w:rsidRPr="00093EDA">
              <w:t>апр.</w:t>
            </w:r>
          </w:p>
        </w:tc>
        <w:tc>
          <w:tcPr>
            <w:tcW w:w="179" w:type="pct"/>
            <w:vAlign w:val="center"/>
          </w:tcPr>
          <w:p w:rsidR="00093EDA" w:rsidRPr="00093EDA" w:rsidRDefault="00093EDA" w:rsidP="00093EDA">
            <w:pPr>
              <w:jc w:val="center"/>
            </w:pPr>
            <w:r w:rsidRPr="00093EDA">
              <w:t>май</w:t>
            </w:r>
          </w:p>
        </w:tc>
        <w:tc>
          <w:tcPr>
            <w:tcW w:w="201" w:type="pct"/>
            <w:vAlign w:val="center"/>
          </w:tcPr>
          <w:p w:rsidR="00093EDA" w:rsidRPr="00093EDA" w:rsidRDefault="00093EDA" w:rsidP="00093EDA">
            <w:pPr>
              <w:jc w:val="center"/>
            </w:pPr>
            <w:r w:rsidRPr="00093EDA">
              <w:t>июнь</w:t>
            </w:r>
          </w:p>
        </w:tc>
        <w:tc>
          <w:tcPr>
            <w:tcW w:w="184" w:type="pct"/>
            <w:vAlign w:val="center"/>
          </w:tcPr>
          <w:p w:rsidR="00093EDA" w:rsidRPr="00093EDA" w:rsidRDefault="00093EDA" w:rsidP="00093EDA">
            <w:pPr>
              <w:jc w:val="center"/>
            </w:pPr>
            <w:r w:rsidRPr="00093EDA">
              <w:t>июль</w:t>
            </w:r>
          </w:p>
        </w:tc>
        <w:tc>
          <w:tcPr>
            <w:tcW w:w="179" w:type="pct"/>
            <w:vAlign w:val="center"/>
          </w:tcPr>
          <w:p w:rsidR="00093EDA" w:rsidRPr="00093EDA" w:rsidRDefault="00093EDA" w:rsidP="00093EDA">
            <w:pPr>
              <w:jc w:val="center"/>
            </w:pPr>
            <w:r w:rsidRPr="00093EDA">
              <w:t>авг.</w:t>
            </w:r>
          </w:p>
        </w:tc>
        <w:tc>
          <w:tcPr>
            <w:tcW w:w="179" w:type="pct"/>
            <w:vAlign w:val="center"/>
          </w:tcPr>
          <w:p w:rsidR="00093EDA" w:rsidRPr="00093EDA" w:rsidRDefault="00093EDA" w:rsidP="00093EDA">
            <w:pPr>
              <w:jc w:val="center"/>
            </w:pPr>
            <w:r w:rsidRPr="00093EDA">
              <w:t>сен.</w:t>
            </w:r>
          </w:p>
        </w:tc>
        <w:tc>
          <w:tcPr>
            <w:tcW w:w="179" w:type="pct"/>
            <w:vAlign w:val="center"/>
          </w:tcPr>
          <w:p w:rsidR="00093EDA" w:rsidRPr="00093EDA" w:rsidRDefault="00093EDA" w:rsidP="00093EDA">
            <w:pPr>
              <w:jc w:val="center"/>
            </w:pPr>
            <w:r w:rsidRPr="00093EDA">
              <w:t>окт.</w:t>
            </w:r>
          </w:p>
        </w:tc>
        <w:tc>
          <w:tcPr>
            <w:tcW w:w="190" w:type="pct"/>
            <w:vAlign w:val="center"/>
          </w:tcPr>
          <w:p w:rsidR="00093EDA" w:rsidRPr="00093EDA" w:rsidRDefault="00093EDA" w:rsidP="00093EDA">
            <w:pPr>
              <w:jc w:val="center"/>
            </w:pPr>
            <w:r w:rsidRPr="00093EDA">
              <w:t>ноя.</w:t>
            </w:r>
          </w:p>
        </w:tc>
        <w:tc>
          <w:tcPr>
            <w:tcW w:w="667" w:type="pct"/>
            <w:vMerge/>
            <w:vAlign w:val="center"/>
          </w:tcPr>
          <w:p w:rsidR="00093EDA" w:rsidRPr="00093EDA" w:rsidRDefault="00093EDA" w:rsidP="00093EDA">
            <w:pPr>
              <w:jc w:val="center"/>
            </w:pPr>
          </w:p>
        </w:tc>
      </w:tr>
      <w:tr w:rsidR="00093EDA" w:rsidRPr="00093EDA" w:rsidTr="005A3A45">
        <w:trPr>
          <w:trHeight w:val="204"/>
          <w:tblHeader/>
        </w:trPr>
        <w:tc>
          <w:tcPr>
            <w:tcW w:w="185" w:type="pct"/>
            <w:vAlign w:val="center"/>
          </w:tcPr>
          <w:p w:rsidR="00093EDA" w:rsidRPr="00093EDA" w:rsidRDefault="00093EDA" w:rsidP="00093EDA">
            <w:pPr>
              <w:jc w:val="center"/>
            </w:pPr>
            <w:r w:rsidRPr="00093EDA">
              <w:t>1</w:t>
            </w:r>
          </w:p>
        </w:tc>
        <w:tc>
          <w:tcPr>
            <w:tcW w:w="1311" w:type="pct"/>
            <w:vAlign w:val="center"/>
          </w:tcPr>
          <w:p w:rsidR="00093EDA" w:rsidRPr="00093EDA" w:rsidRDefault="00093EDA" w:rsidP="00093EDA">
            <w:pPr>
              <w:jc w:val="center"/>
            </w:pPr>
            <w:r w:rsidRPr="00093EDA">
              <w:t>2</w:t>
            </w:r>
          </w:p>
        </w:tc>
        <w:tc>
          <w:tcPr>
            <w:tcW w:w="410" w:type="pct"/>
            <w:vAlign w:val="center"/>
          </w:tcPr>
          <w:p w:rsidR="00093EDA" w:rsidRPr="00093EDA" w:rsidRDefault="00093EDA" w:rsidP="00093EDA">
            <w:pPr>
              <w:jc w:val="center"/>
            </w:pPr>
            <w:r w:rsidRPr="00093EDA">
              <w:t>3</w:t>
            </w:r>
          </w:p>
        </w:tc>
        <w:tc>
          <w:tcPr>
            <w:tcW w:w="420" w:type="pct"/>
            <w:vAlign w:val="center"/>
          </w:tcPr>
          <w:p w:rsidR="00093EDA" w:rsidRPr="00093EDA" w:rsidRDefault="00093EDA" w:rsidP="00093EDA">
            <w:pPr>
              <w:jc w:val="center"/>
            </w:pPr>
            <w:r w:rsidRPr="00093EDA">
              <w:t>4</w:t>
            </w:r>
          </w:p>
        </w:tc>
        <w:tc>
          <w:tcPr>
            <w:tcW w:w="180" w:type="pct"/>
            <w:vAlign w:val="center"/>
          </w:tcPr>
          <w:p w:rsidR="00093EDA" w:rsidRPr="00093EDA" w:rsidRDefault="00093EDA" w:rsidP="00093EDA">
            <w:pPr>
              <w:jc w:val="center"/>
            </w:pPr>
            <w:r w:rsidRPr="00093EDA">
              <w:t>5</w:t>
            </w:r>
          </w:p>
        </w:tc>
        <w:tc>
          <w:tcPr>
            <w:tcW w:w="179" w:type="pct"/>
            <w:vAlign w:val="center"/>
          </w:tcPr>
          <w:p w:rsidR="00093EDA" w:rsidRPr="00093EDA" w:rsidRDefault="00093EDA" w:rsidP="00093EDA">
            <w:pPr>
              <w:jc w:val="center"/>
            </w:pPr>
            <w:r w:rsidRPr="00093EDA">
              <w:t>6</w:t>
            </w:r>
          </w:p>
        </w:tc>
        <w:tc>
          <w:tcPr>
            <w:tcW w:w="179" w:type="pct"/>
            <w:vAlign w:val="center"/>
          </w:tcPr>
          <w:p w:rsidR="00093EDA" w:rsidRPr="00093EDA" w:rsidRDefault="00093EDA" w:rsidP="00093EDA">
            <w:pPr>
              <w:jc w:val="center"/>
              <w:rPr>
                <w:b/>
              </w:rPr>
            </w:pPr>
            <w:r w:rsidRPr="00093EDA">
              <w:rPr>
                <w:b/>
              </w:rPr>
              <w:t>7</w:t>
            </w:r>
          </w:p>
        </w:tc>
        <w:tc>
          <w:tcPr>
            <w:tcW w:w="179" w:type="pct"/>
            <w:vAlign w:val="center"/>
          </w:tcPr>
          <w:p w:rsidR="00093EDA" w:rsidRPr="00093EDA" w:rsidRDefault="00093EDA" w:rsidP="00093EDA">
            <w:pPr>
              <w:jc w:val="center"/>
            </w:pPr>
            <w:r w:rsidRPr="00093EDA">
              <w:t>8</w:t>
            </w:r>
          </w:p>
        </w:tc>
        <w:tc>
          <w:tcPr>
            <w:tcW w:w="179" w:type="pct"/>
            <w:vAlign w:val="center"/>
          </w:tcPr>
          <w:p w:rsidR="00093EDA" w:rsidRPr="00093EDA" w:rsidRDefault="00093EDA" w:rsidP="00093EDA">
            <w:pPr>
              <w:jc w:val="center"/>
            </w:pPr>
            <w:r w:rsidRPr="00093EDA">
              <w:t>9</w:t>
            </w:r>
          </w:p>
        </w:tc>
        <w:tc>
          <w:tcPr>
            <w:tcW w:w="201" w:type="pct"/>
            <w:vAlign w:val="center"/>
          </w:tcPr>
          <w:p w:rsidR="00093EDA" w:rsidRPr="00093EDA" w:rsidRDefault="00093EDA" w:rsidP="00093EDA">
            <w:pPr>
              <w:jc w:val="center"/>
            </w:pPr>
            <w:r w:rsidRPr="00093EDA">
              <w:t>10</w:t>
            </w:r>
          </w:p>
        </w:tc>
        <w:tc>
          <w:tcPr>
            <w:tcW w:w="184" w:type="pct"/>
            <w:vAlign w:val="center"/>
          </w:tcPr>
          <w:p w:rsidR="00093EDA" w:rsidRPr="00093EDA" w:rsidRDefault="00093EDA" w:rsidP="00093EDA">
            <w:pPr>
              <w:jc w:val="center"/>
            </w:pPr>
            <w:r w:rsidRPr="00093EDA">
              <w:t>11</w:t>
            </w:r>
          </w:p>
        </w:tc>
        <w:tc>
          <w:tcPr>
            <w:tcW w:w="179" w:type="pct"/>
            <w:vAlign w:val="center"/>
          </w:tcPr>
          <w:p w:rsidR="00093EDA" w:rsidRPr="00093EDA" w:rsidRDefault="00093EDA" w:rsidP="00093EDA">
            <w:pPr>
              <w:jc w:val="center"/>
            </w:pPr>
            <w:r w:rsidRPr="00093EDA">
              <w:t>12</w:t>
            </w:r>
          </w:p>
        </w:tc>
        <w:tc>
          <w:tcPr>
            <w:tcW w:w="179" w:type="pct"/>
            <w:vAlign w:val="center"/>
          </w:tcPr>
          <w:p w:rsidR="00093EDA" w:rsidRPr="00093EDA" w:rsidRDefault="00093EDA" w:rsidP="00093EDA">
            <w:pPr>
              <w:jc w:val="center"/>
            </w:pPr>
            <w:r w:rsidRPr="00093EDA">
              <w:t>13</w:t>
            </w:r>
          </w:p>
        </w:tc>
        <w:tc>
          <w:tcPr>
            <w:tcW w:w="179" w:type="pct"/>
            <w:vAlign w:val="center"/>
          </w:tcPr>
          <w:p w:rsidR="00093EDA" w:rsidRPr="00093EDA" w:rsidRDefault="00093EDA" w:rsidP="00093EDA">
            <w:pPr>
              <w:jc w:val="center"/>
            </w:pPr>
            <w:r w:rsidRPr="00093EDA">
              <w:t>14</w:t>
            </w:r>
          </w:p>
        </w:tc>
        <w:tc>
          <w:tcPr>
            <w:tcW w:w="190" w:type="pct"/>
            <w:vAlign w:val="center"/>
          </w:tcPr>
          <w:p w:rsidR="00093EDA" w:rsidRPr="00093EDA" w:rsidRDefault="00093EDA" w:rsidP="00093EDA">
            <w:pPr>
              <w:jc w:val="center"/>
            </w:pPr>
            <w:r w:rsidRPr="00093EDA">
              <w:t>15</w:t>
            </w:r>
          </w:p>
        </w:tc>
        <w:tc>
          <w:tcPr>
            <w:tcW w:w="667" w:type="pct"/>
            <w:vAlign w:val="center"/>
          </w:tcPr>
          <w:p w:rsidR="00093EDA" w:rsidRPr="00093EDA" w:rsidRDefault="00093EDA" w:rsidP="00093EDA">
            <w:pPr>
              <w:jc w:val="center"/>
            </w:pPr>
            <w:r w:rsidRPr="00093EDA">
              <w:t>16</w:t>
            </w:r>
          </w:p>
        </w:tc>
      </w:tr>
      <w:tr w:rsidR="00093EDA" w:rsidRPr="00093EDA" w:rsidTr="005A3A45">
        <w:trPr>
          <w:trHeight w:val="204"/>
          <w:tblHeader/>
        </w:trPr>
        <w:tc>
          <w:tcPr>
            <w:tcW w:w="185" w:type="pct"/>
            <w:vAlign w:val="center"/>
          </w:tcPr>
          <w:p w:rsidR="00093EDA" w:rsidRPr="00093EDA" w:rsidRDefault="00093EDA" w:rsidP="00093EDA">
            <w:pPr>
              <w:jc w:val="center"/>
            </w:pPr>
            <w:r w:rsidRPr="00093EDA">
              <w:t>1.</w:t>
            </w:r>
          </w:p>
        </w:tc>
        <w:tc>
          <w:tcPr>
            <w:tcW w:w="4815" w:type="pct"/>
            <w:gridSpan w:val="15"/>
            <w:vAlign w:val="center"/>
          </w:tcPr>
          <w:p w:rsidR="00093EDA" w:rsidRPr="00093EDA" w:rsidRDefault="00093EDA" w:rsidP="00093EDA">
            <w:r w:rsidRPr="00093EDA">
              <w:t>Повышение качества управления муниципальными финансами города Нефтеюганска</w:t>
            </w:r>
          </w:p>
        </w:tc>
      </w:tr>
      <w:tr w:rsidR="00093EDA" w:rsidRPr="00093EDA" w:rsidTr="005A3A45">
        <w:trPr>
          <w:trHeight w:val="386"/>
        </w:trPr>
        <w:tc>
          <w:tcPr>
            <w:tcW w:w="185" w:type="pct"/>
            <w:vAlign w:val="center"/>
          </w:tcPr>
          <w:p w:rsidR="00093EDA" w:rsidRPr="00093EDA" w:rsidRDefault="00093EDA" w:rsidP="00093EDA">
            <w:pPr>
              <w:jc w:val="center"/>
            </w:pPr>
            <w:r w:rsidRPr="00093EDA">
              <w:rPr>
                <w:lang w:val="en-US"/>
              </w:rPr>
              <w:t>1.</w:t>
            </w:r>
            <w:r w:rsidRPr="00093EDA">
              <w:t>1.</w:t>
            </w:r>
          </w:p>
        </w:tc>
        <w:tc>
          <w:tcPr>
            <w:tcW w:w="1311" w:type="pct"/>
            <w:vAlign w:val="center"/>
          </w:tcPr>
          <w:p w:rsidR="00093EDA" w:rsidRPr="00093EDA" w:rsidRDefault="00093EDA" w:rsidP="00093EDA">
            <w:pPr>
              <w:rPr>
                <w:bCs/>
                <w:u w:color="000000"/>
              </w:rPr>
            </w:pPr>
            <w:r w:rsidRPr="00093EDA">
              <w:rPr>
                <w:rFonts w:eastAsiaTheme="minorEastAsia"/>
                <w:i/>
                <w:sz w:val="20"/>
                <w:szCs w:val="20"/>
              </w:rPr>
              <w:t>Отношение объема муниципального долга к общему объему доходов бюджета,</w:t>
            </w:r>
            <w:r w:rsidRPr="00093EDA">
              <w:t xml:space="preserve"> </w:t>
            </w:r>
            <w:r w:rsidRPr="00093EDA">
              <w:rPr>
                <w:rFonts w:eastAsiaTheme="minorEastAsia"/>
                <w:i/>
                <w:sz w:val="20"/>
                <w:szCs w:val="20"/>
              </w:rPr>
              <w:t>не более</w:t>
            </w:r>
          </w:p>
        </w:tc>
        <w:tc>
          <w:tcPr>
            <w:tcW w:w="410" w:type="pct"/>
            <w:vAlign w:val="center"/>
          </w:tcPr>
          <w:p w:rsidR="00093EDA" w:rsidRPr="00093EDA" w:rsidRDefault="00093EDA" w:rsidP="00093EDA">
            <w:pPr>
              <w:jc w:val="center"/>
              <w:rPr>
                <w:u w:color="000000"/>
              </w:rPr>
            </w:pPr>
            <w:r w:rsidRPr="00093EDA">
              <w:rPr>
                <w:u w:color="000000"/>
              </w:rPr>
              <w:t>-</w:t>
            </w:r>
          </w:p>
        </w:tc>
        <w:tc>
          <w:tcPr>
            <w:tcW w:w="420" w:type="pct"/>
            <w:vAlign w:val="center"/>
          </w:tcPr>
          <w:p w:rsidR="00093EDA" w:rsidRPr="00093EDA" w:rsidRDefault="00093EDA" w:rsidP="00093EDA">
            <w:pPr>
              <w:jc w:val="center"/>
            </w:pPr>
            <w:r w:rsidRPr="00093EDA">
              <w:t>процент</w:t>
            </w:r>
          </w:p>
        </w:tc>
        <w:tc>
          <w:tcPr>
            <w:tcW w:w="180"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201" w:type="pct"/>
            <w:vAlign w:val="center"/>
          </w:tcPr>
          <w:p w:rsidR="00093EDA" w:rsidRPr="00093EDA" w:rsidRDefault="00093EDA" w:rsidP="00093EDA">
            <w:pPr>
              <w:jc w:val="center"/>
            </w:pPr>
            <w:r w:rsidRPr="00093EDA">
              <w:t>-</w:t>
            </w:r>
          </w:p>
        </w:tc>
        <w:tc>
          <w:tcPr>
            <w:tcW w:w="184"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90" w:type="pct"/>
            <w:vAlign w:val="center"/>
          </w:tcPr>
          <w:p w:rsidR="00093EDA" w:rsidRPr="00093EDA" w:rsidRDefault="00093EDA" w:rsidP="00093EDA">
            <w:pPr>
              <w:jc w:val="center"/>
            </w:pPr>
            <w:r w:rsidRPr="00093EDA">
              <w:t>-</w:t>
            </w:r>
          </w:p>
        </w:tc>
        <w:tc>
          <w:tcPr>
            <w:tcW w:w="667" w:type="pct"/>
            <w:vAlign w:val="center"/>
          </w:tcPr>
          <w:p w:rsidR="00093EDA" w:rsidRPr="00093EDA" w:rsidRDefault="00093EDA" w:rsidP="00093EDA">
            <w:pPr>
              <w:jc w:val="center"/>
            </w:pPr>
            <w:r w:rsidRPr="00093EDA">
              <w:rPr>
                <w:lang w:val="en-US"/>
              </w:rPr>
              <w:t>&lt;</w:t>
            </w:r>
            <w:r w:rsidRPr="00093EDA">
              <w:t>=50</w:t>
            </w:r>
          </w:p>
        </w:tc>
      </w:tr>
    </w:tbl>
    <w:p w:rsidR="00093EDA" w:rsidRPr="00093EDA" w:rsidRDefault="00093EDA" w:rsidP="00093EDA">
      <w:pPr>
        <w:ind w:firstLine="708"/>
        <w:jc w:val="both"/>
        <w:rPr>
          <w:sz w:val="28"/>
          <w:szCs w:val="28"/>
        </w:rPr>
      </w:pPr>
    </w:p>
    <w:p w:rsidR="00093EDA" w:rsidRPr="00093EDA" w:rsidRDefault="00093EDA" w:rsidP="00093EDA">
      <w:pPr>
        <w:ind w:firstLine="708"/>
        <w:jc w:val="both"/>
        <w:rPr>
          <w:sz w:val="28"/>
          <w:szCs w:val="28"/>
        </w:rPr>
      </w:pPr>
    </w:p>
    <w:p w:rsidR="00093EDA" w:rsidRPr="00093EDA" w:rsidRDefault="00093EDA" w:rsidP="00093EDA">
      <w:pPr>
        <w:ind w:firstLine="708"/>
        <w:jc w:val="both"/>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Default="00093EDA" w:rsidP="00093EDA">
      <w:pPr>
        <w:jc w:val="right"/>
        <w:rPr>
          <w:sz w:val="28"/>
          <w:szCs w:val="28"/>
        </w:rPr>
      </w:pPr>
    </w:p>
    <w:p w:rsidR="00093EDA" w:rsidRDefault="00093EDA" w:rsidP="00093EDA">
      <w:pPr>
        <w:jc w:val="right"/>
        <w:rPr>
          <w:sz w:val="28"/>
          <w:szCs w:val="28"/>
        </w:rPr>
      </w:pPr>
    </w:p>
    <w:p w:rsid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r w:rsidRPr="00093EDA">
        <w:rPr>
          <w:sz w:val="28"/>
          <w:szCs w:val="28"/>
        </w:rPr>
        <w:t>Таблица 5</w:t>
      </w:r>
    </w:p>
    <w:p w:rsidR="00093EDA" w:rsidRPr="00093EDA" w:rsidRDefault="00093EDA" w:rsidP="00093EDA">
      <w:pPr>
        <w:jc w:val="right"/>
        <w:rPr>
          <w:sz w:val="28"/>
          <w:szCs w:val="28"/>
        </w:rPr>
      </w:pPr>
    </w:p>
    <w:p w:rsidR="00093EDA" w:rsidRPr="00093EDA" w:rsidRDefault="00093EDA" w:rsidP="00093EDA">
      <w:pPr>
        <w:jc w:val="center"/>
        <w:rPr>
          <w:rFonts w:eastAsiaTheme="minorEastAsia"/>
          <w:sz w:val="28"/>
          <w:szCs w:val="28"/>
        </w:rPr>
      </w:pPr>
      <w:r w:rsidRPr="00093EDA">
        <w:rPr>
          <w:rFonts w:eastAsiaTheme="minorEastAsia"/>
          <w:sz w:val="28"/>
          <w:szCs w:val="28"/>
        </w:rPr>
        <w:t>Структура муниципальной программы</w:t>
      </w:r>
    </w:p>
    <w:p w:rsidR="00093EDA" w:rsidRPr="00093EDA" w:rsidRDefault="00093EDA" w:rsidP="00093EDA">
      <w:pPr>
        <w:jc w:val="center"/>
        <w:rPr>
          <w:rFonts w:eastAsiaTheme="minorEastAsia"/>
          <w:sz w:val="28"/>
          <w:szCs w:val="28"/>
        </w:rPr>
      </w:pPr>
    </w:p>
    <w:tbl>
      <w:tblPr>
        <w:tblW w:w="14596" w:type="dxa"/>
        <w:tblLook w:val="01E0" w:firstRow="1" w:lastRow="1" w:firstColumn="1" w:lastColumn="1" w:noHBand="0" w:noVBand="0"/>
      </w:tblPr>
      <w:tblGrid>
        <w:gridCol w:w="899"/>
        <w:gridCol w:w="4340"/>
        <w:gridCol w:w="6493"/>
        <w:gridCol w:w="2864"/>
      </w:tblGrid>
      <w:tr w:rsidR="00093EDA" w:rsidRPr="00093EDA" w:rsidTr="005A3A45">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 п/п</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Задачи структурного элемента</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Краткое описание ожидаемых эффектов от реализации задачи структурного элемента</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Связь с показателями</w:t>
            </w:r>
          </w:p>
        </w:tc>
      </w:tr>
      <w:tr w:rsidR="00093EDA" w:rsidRPr="00093EDA" w:rsidTr="005A3A45">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3</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4</w:t>
            </w:r>
          </w:p>
        </w:tc>
      </w:tr>
      <w:tr w:rsidR="00093EDA" w:rsidRPr="00093EDA" w:rsidTr="005A3A45">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Комплекс процессных мероприятий</w:t>
            </w:r>
            <w:r w:rsidRPr="00093EDA">
              <w:rPr>
                <w:rFonts w:eastAsiaTheme="minorEastAsia"/>
              </w:rPr>
              <w:t xml:space="preserve"> «Обеспечение деятельности органов местного самоуправления»</w:t>
            </w:r>
          </w:p>
          <w:p w:rsidR="00093EDA" w:rsidRPr="00093EDA" w:rsidRDefault="00093EDA" w:rsidP="00093EDA">
            <w:pPr>
              <w:jc w:val="center"/>
              <w:rPr>
                <w:rFonts w:eastAsiaTheme="minorEastAsia"/>
              </w:rPr>
            </w:pPr>
            <w:proofErr w:type="spellStart"/>
            <w:r w:rsidRPr="00093EDA">
              <w:rPr>
                <w:rFonts w:eastAsiaTheme="minorEastAsia"/>
              </w:rPr>
              <w:t>Шагиева</w:t>
            </w:r>
            <w:proofErr w:type="spellEnd"/>
            <w:r w:rsidRPr="00093EDA">
              <w:rPr>
                <w:rFonts w:eastAsiaTheme="minorEastAsia"/>
              </w:rPr>
              <w:t xml:space="preserve"> </w:t>
            </w:r>
            <w:proofErr w:type="spellStart"/>
            <w:r w:rsidRPr="00093EDA">
              <w:rPr>
                <w:rFonts w:eastAsiaTheme="minorEastAsia"/>
              </w:rPr>
              <w:t>Зульфия</w:t>
            </w:r>
            <w:proofErr w:type="spellEnd"/>
            <w:r w:rsidRPr="00093EDA">
              <w:rPr>
                <w:rFonts w:eastAsiaTheme="minorEastAsia"/>
              </w:rPr>
              <w:t xml:space="preserve"> </w:t>
            </w:r>
            <w:proofErr w:type="spellStart"/>
            <w:r w:rsidRPr="00093EDA">
              <w:rPr>
                <w:rFonts w:eastAsiaTheme="minorEastAsia"/>
              </w:rPr>
              <w:t>Шайхрахмановна</w:t>
            </w:r>
            <w:proofErr w:type="spellEnd"/>
          </w:p>
        </w:tc>
      </w:tr>
      <w:tr w:rsidR="00093EDA" w:rsidRPr="00093EDA" w:rsidTr="005A3A45">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rPr>
                <w:rFonts w:eastAsiaTheme="minorEastAsia"/>
              </w:rPr>
              <w:t>Ответственный за реализацию: Департамент финансов</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Срок реализации 2024-2030</w:t>
            </w: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Осуществление функций по решению вопросов местного значения в области бюджета и финансов</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Нормативно-правовое регулирование в пределах своей компетенции, составление проекта бюджета города, организация и исполнение бюджета города, формирование отчетности о его исполнении</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Комплекс процессных мероприятий</w:t>
            </w:r>
            <w:r w:rsidRPr="00093EDA">
              <w:rPr>
                <w:rFonts w:eastAsiaTheme="minorEastAsia"/>
              </w:rPr>
              <w:t xml:space="preserve"> «Обслуживание муниципального долга»</w:t>
            </w:r>
          </w:p>
          <w:p w:rsidR="00093EDA" w:rsidRPr="00093EDA" w:rsidRDefault="00093EDA" w:rsidP="00093EDA">
            <w:pPr>
              <w:jc w:val="center"/>
              <w:rPr>
                <w:rFonts w:eastAsiaTheme="minorEastAsia"/>
              </w:rPr>
            </w:pPr>
            <w:proofErr w:type="spellStart"/>
            <w:r w:rsidRPr="00093EDA">
              <w:rPr>
                <w:rFonts w:eastAsiaTheme="minorEastAsia"/>
              </w:rPr>
              <w:t>Шагиева</w:t>
            </w:r>
            <w:proofErr w:type="spellEnd"/>
            <w:r w:rsidRPr="00093EDA">
              <w:rPr>
                <w:rFonts w:eastAsiaTheme="minorEastAsia"/>
              </w:rPr>
              <w:t xml:space="preserve"> </w:t>
            </w:r>
            <w:proofErr w:type="spellStart"/>
            <w:r w:rsidRPr="00093EDA">
              <w:rPr>
                <w:rFonts w:eastAsiaTheme="minorEastAsia"/>
              </w:rPr>
              <w:t>Зульфия</w:t>
            </w:r>
            <w:proofErr w:type="spellEnd"/>
            <w:r w:rsidRPr="00093EDA">
              <w:rPr>
                <w:rFonts w:eastAsiaTheme="minorEastAsia"/>
              </w:rPr>
              <w:t xml:space="preserve"> </w:t>
            </w:r>
            <w:proofErr w:type="spellStart"/>
            <w:r w:rsidRPr="00093EDA">
              <w:rPr>
                <w:rFonts w:eastAsiaTheme="minorEastAsia"/>
              </w:rPr>
              <w:t>Шайхрахмановна</w:t>
            </w:r>
            <w:proofErr w:type="spellEnd"/>
          </w:p>
        </w:tc>
      </w:tr>
      <w:tr w:rsidR="00093EDA" w:rsidRPr="00093EDA" w:rsidTr="005A3A45">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rPr>
                <w:rFonts w:eastAsiaTheme="minorEastAsia"/>
              </w:rPr>
              <w:t>Ответственный за реализацию: Департамент финансов</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Срок реализации 2024-2030</w:t>
            </w: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Эффективное управление муниципальным долгом</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Поддержание оптимального объема и структуры муниципального долга, обеспечивающих привлечение заемных средств при сохранении высокого уровня долговой устойчивости; осуществление процентных и иных платежей по обслуживанию муниципального долга</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t>Отношение объема муниципального долга к общему объему доходов бюджета, не более</w:t>
            </w:r>
          </w:p>
        </w:tc>
      </w:tr>
    </w:tbl>
    <w:p w:rsidR="00093EDA" w:rsidRPr="00093EDA" w:rsidRDefault="00093EDA" w:rsidP="00093EDA">
      <w:pPr>
        <w:rPr>
          <w:sz w:val="28"/>
          <w:szCs w:val="28"/>
        </w:rPr>
      </w:pPr>
    </w:p>
    <w:p w:rsidR="00093EDA" w:rsidRPr="00093EDA" w:rsidRDefault="00093EDA" w:rsidP="00093EDA">
      <w:pPr>
        <w:rPr>
          <w:sz w:val="28"/>
          <w:szCs w:val="28"/>
        </w:rPr>
      </w:pPr>
    </w:p>
    <w:p w:rsidR="00093EDA" w:rsidRDefault="00093EDA" w:rsidP="00093EDA">
      <w:pPr>
        <w:jc w:val="right"/>
        <w:rPr>
          <w:sz w:val="28"/>
          <w:szCs w:val="28"/>
        </w:rPr>
      </w:pPr>
    </w:p>
    <w:p w:rsid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r w:rsidRPr="00093EDA">
        <w:rPr>
          <w:sz w:val="28"/>
          <w:szCs w:val="28"/>
        </w:rPr>
        <w:t>Таблица 6</w:t>
      </w:r>
    </w:p>
    <w:p w:rsidR="00093EDA" w:rsidRPr="00093EDA" w:rsidRDefault="00093EDA" w:rsidP="00093EDA">
      <w:pPr>
        <w:rPr>
          <w:sz w:val="28"/>
          <w:szCs w:val="28"/>
        </w:rPr>
      </w:pPr>
    </w:p>
    <w:p w:rsidR="00093EDA" w:rsidRPr="00093EDA" w:rsidRDefault="00093EDA" w:rsidP="00093EDA">
      <w:pPr>
        <w:jc w:val="center"/>
        <w:rPr>
          <w:sz w:val="28"/>
          <w:szCs w:val="28"/>
        </w:rPr>
      </w:pPr>
      <w:r w:rsidRPr="00093EDA">
        <w:rPr>
          <w:sz w:val="28"/>
          <w:szCs w:val="28"/>
        </w:rPr>
        <w:t>Финансовое обеспечение муниципальной программы</w:t>
      </w:r>
    </w:p>
    <w:p w:rsidR="00093EDA" w:rsidRPr="00093EDA" w:rsidRDefault="00093EDA" w:rsidP="00093EDA">
      <w:pPr>
        <w:jc w:val="right"/>
        <w:rPr>
          <w:sz w:val="20"/>
          <w:szCs w:val="20"/>
        </w:rPr>
      </w:pPr>
      <w:r w:rsidRPr="00093EDA">
        <w:rPr>
          <w:sz w:val="20"/>
          <w:szCs w:val="20"/>
        </w:rPr>
        <w:t>(</w:t>
      </w:r>
      <w:proofErr w:type="spellStart"/>
      <w:r w:rsidRPr="00093EDA">
        <w:rPr>
          <w:sz w:val="20"/>
          <w:szCs w:val="20"/>
        </w:rPr>
        <w:t>тыс.руб</w:t>
      </w:r>
      <w:proofErr w:type="spellEnd"/>
      <w:r w:rsidRPr="00093ED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093EDA" w:rsidRPr="00093EDA" w:rsidTr="005A3A45">
        <w:trPr>
          <w:trHeight w:val="353"/>
        </w:trPr>
        <w:tc>
          <w:tcPr>
            <w:tcW w:w="6912" w:type="dxa"/>
            <w:vMerge w:val="restart"/>
            <w:tcBorders>
              <w:top w:val="single" w:sz="4" w:space="0" w:color="000000"/>
              <w:left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093EDA" w:rsidRPr="00093EDA" w:rsidRDefault="00093EDA" w:rsidP="00093EDA">
            <w:pPr>
              <w:jc w:val="center"/>
              <w:rPr>
                <w:rFonts w:eastAsiaTheme="minorEastAsia"/>
              </w:rPr>
            </w:pPr>
            <w:r w:rsidRPr="00093EDA">
              <w:rPr>
                <w:rFonts w:eastAsiaTheme="minorEastAsia"/>
              </w:rPr>
              <w:t>Объем финансового обеспечения по годам реализации, тыс. рублей</w:t>
            </w:r>
          </w:p>
        </w:tc>
      </w:tr>
      <w:tr w:rsidR="00093EDA" w:rsidRPr="00093EDA" w:rsidTr="005A3A45">
        <w:trPr>
          <w:trHeight w:val="328"/>
        </w:trPr>
        <w:tc>
          <w:tcPr>
            <w:tcW w:w="6912" w:type="dxa"/>
            <w:vMerge/>
            <w:tcBorders>
              <w:left w:val="single" w:sz="4" w:space="0" w:color="000000"/>
              <w:bottom w:val="single" w:sz="4" w:space="0" w:color="000000"/>
            </w:tcBorders>
            <w:vAlign w:val="center"/>
          </w:tcPr>
          <w:p w:rsidR="00093EDA" w:rsidRPr="00093EDA" w:rsidRDefault="00093EDA" w:rsidP="00093EDA">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Всего</w:t>
            </w:r>
          </w:p>
        </w:tc>
      </w:tr>
      <w:tr w:rsidR="00093EDA" w:rsidRPr="00093EDA" w:rsidTr="005A3A45">
        <w:trPr>
          <w:trHeight w:val="328"/>
        </w:trPr>
        <w:tc>
          <w:tcPr>
            <w:tcW w:w="6912" w:type="dxa"/>
            <w:tcBorders>
              <w:top w:val="single" w:sz="4" w:space="0" w:color="000000"/>
              <w:left w:val="single" w:sz="4" w:space="0" w:color="000000"/>
              <w:bottom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093EDA" w:rsidRPr="00093EDA" w:rsidRDefault="00093EDA" w:rsidP="00093EDA">
            <w:pPr>
              <w:jc w:val="center"/>
              <w:rPr>
                <w:rFonts w:eastAsiaTheme="minorEastAsia"/>
              </w:rPr>
            </w:pPr>
            <w:r w:rsidRPr="00093ED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093EDA" w:rsidRPr="00093EDA" w:rsidRDefault="00FA0D57" w:rsidP="00FA0D57">
            <w:pPr>
              <w:jc w:val="center"/>
              <w:rPr>
                <w:rFonts w:eastAsiaTheme="minorEastAsia"/>
              </w:rPr>
            </w:pPr>
            <w:r>
              <w:rPr>
                <w:rFonts w:eastAsiaTheme="minorEastAsia"/>
              </w:rPr>
              <w:t>6</w:t>
            </w:r>
          </w:p>
        </w:tc>
      </w:tr>
      <w:tr w:rsidR="00C50761" w:rsidRPr="00093EDA" w:rsidTr="00DB5F1B">
        <w:trPr>
          <w:trHeight w:val="328"/>
        </w:trPr>
        <w:tc>
          <w:tcPr>
            <w:tcW w:w="6912" w:type="dxa"/>
            <w:tcBorders>
              <w:top w:val="single" w:sz="4" w:space="0" w:color="000000"/>
              <w:left w:val="single" w:sz="4" w:space="0" w:color="000000"/>
              <w:bottom w:val="single" w:sz="4" w:space="0" w:color="000000"/>
            </w:tcBorders>
            <w:vAlign w:val="center"/>
          </w:tcPr>
          <w:p w:rsidR="00C50761" w:rsidRPr="00DE005A" w:rsidRDefault="00C50761" w:rsidP="00C50761">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C50761" w:rsidRPr="009A25FA" w:rsidRDefault="00C50761" w:rsidP="00C50761">
            <w:pPr>
              <w:jc w:val="center"/>
              <w:rPr>
                <w:rFonts w:eastAsiaTheme="minorEastAsia"/>
                <w:i/>
              </w:rPr>
            </w:pPr>
            <w:r w:rsidRPr="009A25FA">
              <w:rPr>
                <w:rFonts w:eastAsiaTheme="minorEastAsia"/>
                <w:i/>
              </w:rPr>
              <w:t>88 922,964</w:t>
            </w:r>
          </w:p>
        </w:tc>
        <w:tc>
          <w:tcPr>
            <w:tcW w:w="1417" w:type="dxa"/>
            <w:tcBorders>
              <w:top w:val="single" w:sz="4" w:space="0" w:color="000000"/>
              <w:left w:val="single" w:sz="4" w:space="0" w:color="000000"/>
              <w:bottom w:val="single" w:sz="4" w:space="0" w:color="000000"/>
              <w:right w:val="single" w:sz="4" w:space="0" w:color="000000"/>
            </w:tcBorders>
            <w:vAlign w:val="center"/>
          </w:tcPr>
          <w:p w:rsidR="00C50761" w:rsidRPr="009A25FA" w:rsidRDefault="00C50761" w:rsidP="00C50761">
            <w:pPr>
              <w:jc w:val="center"/>
              <w:rPr>
                <w:rFonts w:eastAsiaTheme="minorEastAsia"/>
                <w:i/>
              </w:rPr>
            </w:pPr>
            <w:r w:rsidRPr="009A25FA">
              <w:rPr>
                <w:rFonts w:eastAsiaTheme="minorEastAsia"/>
                <w:i/>
              </w:rPr>
              <w:t>87 938,856</w:t>
            </w:r>
          </w:p>
        </w:tc>
        <w:tc>
          <w:tcPr>
            <w:tcW w:w="1559" w:type="dxa"/>
            <w:tcBorders>
              <w:top w:val="single" w:sz="4" w:space="0" w:color="000000"/>
              <w:left w:val="single" w:sz="4" w:space="0" w:color="000000"/>
              <w:bottom w:val="single" w:sz="4" w:space="0" w:color="000000"/>
              <w:right w:val="single" w:sz="4" w:space="0" w:color="000000"/>
            </w:tcBorders>
            <w:vAlign w:val="center"/>
          </w:tcPr>
          <w:p w:rsidR="00C50761" w:rsidRPr="009A25FA" w:rsidRDefault="00C50761" w:rsidP="00C50761">
            <w:pPr>
              <w:jc w:val="center"/>
              <w:rPr>
                <w:rFonts w:eastAsiaTheme="minorEastAsia"/>
                <w:i/>
              </w:rPr>
            </w:pPr>
            <w:r w:rsidRPr="009A25FA">
              <w:rPr>
                <w:rFonts w:eastAsiaTheme="minorEastAsia"/>
                <w:i/>
              </w:rPr>
              <w:t>112 719,656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9A25FA" w:rsidRDefault="00C50761" w:rsidP="00C50761">
            <w:pPr>
              <w:jc w:val="center"/>
              <w:rPr>
                <w:rFonts w:eastAsiaTheme="minorEastAsia"/>
                <w:i/>
              </w:rPr>
            </w:pPr>
            <w:r w:rsidRPr="009A25FA">
              <w:rPr>
                <w:rFonts w:eastAsiaTheme="minorEastAsia"/>
                <w:i/>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9A25FA" w:rsidRDefault="00C50761" w:rsidP="00C50761">
            <w:pPr>
              <w:jc w:val="center"/>
              <w:rPr>
                <w:rFonts w:eastAsiaTheme="minorEastAsia"/>
                <w:i/>
              </w:rPr>
            </w:pPr>
            <w:r w:rsidRPr="009A25FA">
              <w:rPr>
                <w:rFonts w:eastAsiaTheme="minorEastAsia"/>
                <w:i/>
              </w:rPr>
              <w:t>641 420,400</w:t>
            </w:r>
          </w:p>
        </w:tc>
      </w:tr>
      <w:tr w:rsidR="00C50761" w:rsidRPr="00093EDA" w:rsidTr="00DB5F1B">
        <w:trPr>
          <w:trHeight w:val="266"/>
        </w:trPr>
        <w:tc>
          <w:tcPr>
            <w:tcW w:w="6912" w:type="dxa"/>
            <w:tcBorders>
              <w:top w:val="single" w:sz="4" w:space="0" w:color="000000"/>
              <w:left w:val="single" w:sz="4" w:space="0" w:color="000000"/>
              <w:bottom w:val="single" w:sz="4" w:space="0" w:color="000000"/>
            </w:tcBorders>
            <w:vAlign w:val="center"/>
          </w:tcPr>
          <w:p w:rsidR="00C50761" w:rsidRPr="0016696E" w:rsidRDefault="00C50761" w:rsidP="00C50761">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Pr>
                <w:rFonts w:eastAsiaTheme="minorEastAsia"/>
              </w:rPr>
              <w:t>88 922,964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Pr>
                <w:rFonts w:eastAsiaTheme="minorEastAsia"/>
              </w:rPr>
              <w:t>87 938,856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Pr>
                <w:rFonts w:eastAsiaTheme="minorEastAsia"/>
              </w:rPr>
              <w:t>112 719,656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Pr>
                <w:rFonts w:eastAsiaTheme="minorEastAsia"/>
              </w:rPr>
              <w:t>351 838,924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Pr>
                <w:rFonts w:eastAsiaTheme="minorEastAsia"/>
              </w:rPr>
              <w:t>641 420,400</w:t>
            </w:r>
          </w:p>
        </w:tc>
      </w:tr>
      <w:tr w:rsidR="00C50761" w:rsidRPr="00093EDA" w:rsidTr="00DB5F1B">
        <w:trPr>
          <w:trHeight w:val="464"/>
        </w:trPr>
        <w:tc>
          <w:tcPr>
            <w:tcW w:w="6912" w:type="dxa"/>
            <w:tcBorders>
              <w:top w:val="single" w:sz="4" w:space="0" w:color="000000"/>
              <w:left w:val="single" w:sz="4" w:space="0" w:color="000000"/>
              <w:bottom w:val="single" w:sz="4" w:space="0" w:color="000000"/>
            </w:tcBorders>
            <w:vAlign w:val="center"/>
          </w:tcPr>
          <w:p w:rsidR="00C50761" w:rsidRPr="006D39FB" w:rsidRDefault="00C50761" w:rsidP="00C50761">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C50761" w:rsidRPr="009A25FA" w:rsidRDefault="00C50761" w:rsidP="00C50761">
            <w:pPr>
              <w:jc w:val="center"/>
              <w:rPr>
                <w:rFonts w:eastAsiaTheme="minorEastAsia"/>
                <w:i/>
              </w:rPr>
            </w:pPr>
            <w:r w:rsidRPr="009A25FA">
              <w:rPr>
                <w:rFonts w:eastAsiaTheme="minorEastAsia"/>
                <w:i/>
              </w:rPr>
              <w:t>88 922,964</w:t>
            </w:r>
          </w:p>
        </w:tc>
        <w:tc>
          <w:tcPr>
            <w:tcW w:w="1417" w:type="dxa"/>
            <w:tcBorders>
              <w:top w:val="single" w:sz="4" w:space="0" w:color="000000"/>
              <w:left w:val="single" w:sz="4" w:space="0" w:color="000000"/>
              <w:bottom w:val="single" w:sz="4" w:space="0" w:color="000000"/>
              <w:right w:val="single" w:sz="4" w:space="0" w:color="000000"/>
            </w:tcBorders>
            <w:vAlign w:val="center"/>
          </w:tcPr>
          <w:p w:rsidR="00C50761" w:rsidRPr="009A25FA" w:rsidRDefault="00C50761" w:rsidP="00C50761">
            <w:pPr>
              <w:jc w:val="center"/>
              <w:rPr>
                <w:rFonts w:eastAsiaTheme="minorEastAsia"/>
                <w:i/>
              </w:rPr>
            </w:pPr>
            <w:r w:rsidRPr="009A25FA">
              <w:rPr>
                <w:rFonts w:eastAsiaTheme="minorEastAsia"/>
                <w:i/>
              </w:rPr>
              <w:t>87 938,856</w:t>
            </w:r>
          </w:p>
        </w:tc>
        <w:tc>
          <w:tcPr>
            <w:tcW w:w="1559" w:type="dxa"/>
            <w:tcBorders>
              <w:top w:val="single" w:sz="4" w:space="0" w:color="000000"/>
              <w:left w:val="single" w:sz="4" w:space="0" w:color="000000"/>
              <w:bottom w:val="single" w:sz="4" w:space="0" w:color="000000"/>
              <w:right w:val="single" w:sz="4" w:space="0" w:color="000000"/>
            </w:tcBorders>
            <w:vAlign w:val="center"/>
          </w:tcPr>
          <w:p w:rsidR="00C50761" w:rsidRPr="009A25FA" w:rsidRDefault="00C50761" w:rsidP="00C50761">
            <w:pPr>
              <w:jc w:val="center"/>
              <w:rPr>
                <w:rFonts w:eastAsiaTheme="minorEastAsia"/>
                <w:i/>
              </w:rPr>
            </w:pPr>
            <w:r w:rsidRPr="009A25FA">
              <w:rPr>
                <w:rFonts w:eastAsiaTheme="minorEastAsia"/>
                <w:i/>
              </w:rPr>
              <w:t>87 719,656</w:t>
            </w:r>
          </w:p>
        </w:tc>
        <w:tc>
          <w:tcPr>
            <w:tcW w:w="1560" w:type="dxa"/>
            <w:tcBorders>
              <w:top w:val="single" w:sz="4" w:space="0" w:color="000000"/>
              <w:left w:val="single" w:sz="4" w:space="0" w:color="000000"/>
              <w:bottom w:val="single" w:sz="4" w:space="0" w:color="000000"/>
              <w:right w:val="single" w:sz="4" w:space="0" w:color="000000"/>
            </w:tcBorders>
            <w:vAlign w:val="center"/>
          </w:tcPr>
          <w:p w:rsidR="00C50761" w:rsidRPr="009A25FA" w:rsidRDefault="00C50761" w:rsidP="00C50761">
            <w:pPr>
              <w:jc w:val="center"/>
              <w:rPr>
                <w:rFonts w:eastAsiaTheme="minorEastAsia"/>
                <w:i/>
              </w:rPr>
            </w:pPr>
            <w:r w:rsidRPr="009A25FA">
              <w:rPr>
                <w:rFonts w:eastAsiaTheme="minorEastAsia"/>
                <w:i/>
              </w:rPr>
              <w:t>350 878,624</w:t>
            </w:r>
          </w:p>
        </w:tc>
        <w:tc>
          <w:tcPr>
            <w:tcW w:w="1984" w:type="dxa"/>
            <w:tcBorders>
              <w:top w:val="single" w:sz="4" w:space="0" w:color="000000"/>
              <w:left w:val="single" w:sz="4" w:space="0" w:color="000000"/>
              <w:bottom w:val="single" w:sz="4" w:space="0" w:color="000000"/>
              <w:right w:val="single" w:sz="4" w:space="0" w:color="000000"/>
            </w:tcBorders>
            <w:vAlign w:val="center"/>
          </w:tcPr>
          <w:p w:rsidR="00C50761" w:rsidRPr="009A25FA" w:rsidRDefault="00C50761" w:rsidP="00C50761">
            <w:pPr>
              <w:jc w:val="center"/>
              <w:rPr>
                <w:rFonts w:eastAsiaTheme="minorEastAsia"/>
                <w:i/>
              </w:rPr>
            </w:pPr>
            <w:r w:rsidRPr="009A25FA">
              <w:rPr>
                <w:rFonts w:eastAsiaTheme="minorEastAsia"/>
                <w:i/>
              </w:rPr>
              <w:t>615 460,100</w:t>
            </w:r>
          </w:p>
        </w:tc>
      </w:tr>
      <w:tr w:rsidR="00C50761" w:rsidRPr="00093EDA" w:rsidTr="00DB5F1B">
        <w:trPr>
          <w:trHeight w:val="266"/>
        </w:trPr>
        <w:tc>
          <w:tcPr>
            <w:tcW w:w="6912" w:type="dxa"/>
            <w:tcBorders>
              <w:top w:val="single" w:sz="4" w:space="0" w:color="000000"/>
              <w:left w:val="single" w:sz="4" w:space="0" w:color="000000"/>
              <w:bottom w:val="single" w:sz="4" w:space="0" w:color="000000"/>
            </w:tcBorders>
            <w:vAlign w:val="center"/>
          </w:tcPr>
          <w:p w:rsidR="00C50761" w:rsidRPr="00DE005A" w:rsidRDefault="00C50761" w:rsidP="00C50761">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Pr>
                <w:rFonts w:eastAsiaTheme="minorEastAsia"/>
              </w:rPr>
              <w:t>88 922,964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Pr>
                <w:rFonts w:eastAsiaTheme="minorEastAsia"/>
              </w:rPr>
              <w:t>87 938,856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Pr>
                <w:rFonts w:eastAsiaTheme="minorEastAsia"/>
              </w:rPr>
              <w:t>87 719,656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sidRPr="00771838">
              <w:rPr>
                <w:rFonts w:eastAsiaTheme="minorEastAsia"/>
              </w:rPr>
              <w:t>35</w:t>
            </w:r>
            <w:r>
              <w:rPr>
                <w:rFonts w:eastAsiaTheme="minorEastAsia"/>
              </w:rPr>
              <w:t>0 878,624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Pr>
                <w:rFonts w:eastAsiaTheme="minorEastAsia"/>
                <w:i/>
              </w:rPr>
              <w:t>615 460,100</w:t>
            </w:r>
          </w:p>
        </w:tc>
      </w:tr>
      <w:tr w:rsidR="00C50761" w:rsidRPr="00093EDA" w:rsidTr="00DB5F1B">
        <w:trPr>
          <w:trHeight w:val="302"/>
        </w:trPr>
        <w:tc>
          <w:tcPr>
            <w:tcW w:w="6912" w:type="dxa"/>
            <w:tcBorders>
              <w:top w:val="single" w:sz="4" w:space="0" w:color="000000"/>
              <w:left w:val="single" w:sz="4" w:space="0" w:color="000000"/>
              <w:bottom w:val="single" w:sz="4" w:space="0" w:color="000000"/>
            </w:tcBorders>
            <w:vAlign w:val="center"/>
          </w:tcPr>
          <w:p w:rsidR="00C50761" w:rsidRPr="00DE005A" w:rsidRDefault="00C50761" w:rsidP="00C50761">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 xml:space="preserve"> горо»:</w:t>
            </w:r>
          </w:p>
        </w:tc>
        <w:tc>
          <w:tcPr>
            <w:tcW w:w="1560" w:type="dxa"/>
            <w:tcBorders>
              <w:top w:val="single" w:sz="4" w:space="0" w:color="000000"/>
              <w:left w:val="single" w:sz="4" w:space="0" w:color="000000"/>
              <w:bottom w:val="single" w:sz="4" w:space="0" w:color="000000"/>
              <w:right w:val="single" w:sz="4" w:space="0" w:color="000000"/>
            </w:tcBorders>
            <w:vAlign w:val="center"/>
          </w:tcPr>
          <w:p w:rsidR="00C50761" w:rsidRPr="005B68A7" w:rsidRDefault="00C50761" w:rsidP="00C50761">
            <w:pPr>
              <w:jc w:val="center"/>
              <w:rPr>
                <w:rFonts w:eastAsiaTheme="minorEastAsia"/>
                <w:i/>
              </w:rPr>
            </w:pPr>
            <w:r w:rsidRPr="005B68A7">
              <w:rPr>
                <w:rFonts w:eastAsiaTheme="minorEastAsia"/>
                <w:i/>
              </w:rPr>
              <w:t>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C50761" w:rsidRPr="005B68A7" w:rsidRDefault="00C50761" w:rsidP="00C50761">
            <w:pPr>
              <w:jc w:val="center"/>
              <w:rPr>
                <w:rFonts w:eastAsiaTheme="minorEastAsia"/>
                <w:i/>
              </w:rPr>
            </w:pPr>
            <w:r w:rsidRPr="005B68A7">
              <w:rPr>
                <w:rFonts w:eastAsiaTheme="minorEastAsia"/>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0761" w:rsidRPr="005B68A7" w:rsidRDefault="00C50761" w:rsidP="00C50761">
            <w:pPr>
              <w:jc w:val="center"/>
              <w:rPr>
                <w:rFonts w:eastAsiaTheme="minorEastAsia"/>
                <w:i/>
              </w:rPr>
            </w:pPr>
            <w:r w:rsidRPr="005B68A7">
              <w:rPr>
                <w:rFonts w:eastAsiaTheme="minorEastAsia"/>
                <w:i/>
              </w:rPr>
              <w:t>25 000,000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0761" w:rsidRPr="005B68A7" w:rsidRDefault="00C50761" w:rsidP="00C50761">
            <w:pPr>
              <w:jc w:val="center"/>
              <w:rPr>
                <w:rFonts w:eastAsiaTheme="minorEastAsia"/>
                <w:i/>
              </w:rPr>
            </w:pPr>
            <w:r w:rsidRPr="005B68A7">
              <w:rPr>
                <w:rFonts w:eastAsiaTheme="minorEastAsia"/>
                <w:i/>
              </w:rPr>
              <w:t>960,300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50761" w:rsidRPr="005B68A7" w:rsidRDefault="00C50761" w:rsidP="00C50761">
            <w:pPr>
              <w:jc w:val="center"/>
              <w:rPr>
                <w:rFonts w:eastAsiaTheme="minorEastAsia"/>
                <w:i/>
              </w:rPr>
            </w:pPr>
            <w:r w:rsidRPr="005B68A7">
              <w:rPr>
                <w:rFonts w:eastAsiaTheme="minorEastAsia"/>
                <w:i/>
              </w:rPr>
              <w:t>25 960,300</w:t>
            </w:r>
          </w:p>
        </w:tc>
      </w:tr>
      <w:tr w:rsidR="00C50761" w:rsidRPr="00093EDA" w:rsidTr="00DB5F1B">
        <w:trPr>
          <w:trHeight w:val="266"/>
        </w:trPr>
        <w:tc>
          <w:tcPr>
            <w:tcW w:w="6912" w:type="dxa"/>
            <w:tcBorders>
              <w:top w:val="single" w:sz="4" w:space="0" w:color="000000"/>
              <w:left w:val="single" w:sz="4" w:space="0" w:color="000000"/>
              <w:bottom w:val="single" w:sz="4" w:space="0" w:color="000000"/>
            </w:tcBorders>
            <w:vAlign w:val="center"/>
          </w:tcPr>
          <w:p w:rsidR="00C50761" w:rsidRPr="00DE005A" w:rsidRDefault="00C50761" w:rsidP="00C50761">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sidRPr="00771838">
              <w:rPr>
                <w:rFonts w:eastAsiaTheme="minorEastAsi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sidRPr="00771838">
              <w:rPr>
                <w:rFonts w:eastAsiaTheme="minorEastAsi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sidRPr="00771838">
              <w:rPr>
                <w:rFonts w:eastAsiaTheme="minorEastAsia"/>
              </w:rPr>
              <w:t>25 000,000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sidRPr="00771838">
              <w:rPr>
                <w:rFonts w:eastAsiaTheme="minorEastAsia"/>
              </w:rPr>
              <w:t>960,300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761" w:rsidRPr="00771838" w:rsidRDefault="00C50761" w:rsidP="00C50761">
            <w:pPr>
              <w:jc w:val="center"/>
              <w:rPr>
                <w:rFonts w:eastAsiaTheme="minorEastAsia"/>
              </w:rPr>
            </w:pPr>
            <w:r w:rsidRPr="00771838">
              <w:rPr>
                <w:rFonts w:eastAsiaTheme="minorEastAsia"/>
              </w:rPr>
              <w:t>25 960,300</w:t>
            </w:r>
          </w:p>
        </w:tc>
      </w:tr>
    </w:tbl>
    <w:p w:rsidR="00093EDA" w:rsidRPr="00093EDA" w:rsidRDefault="00093EDA" w:rsidP="00C0635E">
      <w:pPr>
        <w:autoSpaceDE w:val="0"/>
        <w:autoSpaceDN w:val="0"/>
        <w:adjustRightInd w:val="0"/>
        <w:rPr>
          <w:sz w:val="28"/>
          <w:szCs w:val="28"/>
        </w:rPr>
      </w:pPr>
    </w:p>
    <w:p w:rsidR="00093EDA" w:rsidRPr="00093EDA" w:rsidRDefault="00093EDA" w:rsidP="00093EDA">
      <w:pPr>
        <w:shd w:val="clear" w:color="auto" w:fill="FFFFFF"/>
        <w:jc w:val="both"/>
        <w:rPr>
          <w:sz w:val="28"/>
          <w:szCs w:val="28"/>
        </w:rPr>
      </w:pPr>
    </w:p>
    <w:p w:rsidR="00093EDA" w:rsidRPr="00093EDA" w:rsidRDefault="00093EDA" w:rsidP="00093EDA">
      <w:pPr>
        <w:autoSpaceDE w:val="0"/>
        <w:autoSpaceDN w:val="0"/>
        <w:adjustRightInd w:val="0"/>
        <w:jc w:val="both"/>
        <w:rPr>
          <w:sz w:val="28"/>
          <w:szCs w:val="28"/>
        </w:rPr>
      </w:pPr>
    </w:p>
    <w:p w:rsidR="00F36591" w:rsidRDefault="00F36591" w:rsidP="00115108">
      <w:pPr>
        <w:widowControl w:val="0"/>
        <w:autoSpaceDE w:val="0"/>
        <w:autoSpaceDN w:val="0"/>
        <w:jc w:val="right"/>
        <w:rPr>
          <w:sz w:val="28"/>
          <w:szCs w:val="28"/>
        </w:rPr>
      </w:pPr>
      <w:bookmarkStart w:id="0" w:name="_GoBack"/>
      <w:bookmarkEnd w:id="0"/>
    </w:p>
    <w:sectPr w:rsidR="00F36591" w:rsidSect="00093EDA">
      <w:headerReference w:type="default" r:id="rId9"/>
      <w:footerReference w:type="default" r:id="rId10"/>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32" w:rsidRDefault="00B12732" w:rsidP="00C16039">
      <w:r>
        <w:separator/>
      </w:r>
    </w:p>
  </w:endnote>
  <w:endnote w:type="continuationSeparator" w:id="0">
    <w:p w:rsidR="00B12732" w:rsidRDefault="00B1273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32" w:rsidRDefault="00B12732">
    <w:pPr>
      <w:pStyle w:val="ae"/>
      <w:jc w:val="center"/>
    </w:pPr>
  </w:p>
  <w:p w:rsidR="00B12732" w:rsidRDefault="00B127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32" w:rsidRDefault="00B12732" w:rsidP="00C16039">
      <w:r>
        <w:separator/>
      </w:r>
    </w:p>
  </w:footnote>
  <w:footnote w:type="continuationSeparator" w:id="0">
    <w:p w:rsidR="00B12732" w:rsidRDefault="00B1273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4031"/>
      <w:docPartObj>
        <w:docPartGallery w:val="Page Numbers (Top of Page)"/>
        <w:docPartUnique/>
      </w:docPartObj>
    </w:sdtPr>
    <w:sdtEndPr/>
    <w:sdtContent>
      <w:p w:rsidR="00B12732" w:rsidRDefault="00C671D5">
        <w:pPr>
          <w:pStyle w:val="ac"/>
          <w:jc w:val="center"/>
        </w:pPr>
        <w:r>
          <w:fldChar w:fldCharType="begin"/>
        </w:r>
        <w:r>
          <w:instrText>PAGE   \* MERGEFORMAT</w:instrText>
        </w:r>
        <w:r>
          <w:fldChar w:fldCharType="separate"/>
        </w:r>
        <w:r w:rsidR="00C50761">
          <w:rPr>
            <w:noProof/>
          </w:rPr>
          <w:t>9</w:t>
        </w:r>
        <w:r>
          <w:rPr>
            <w:noProof/>
          </w:rPr>
          <w:fldChar w:fldCharType="end"/>
        </w:r>
      </w:p>
    </w:sdtContent>
  </w:sdt>
  <w:p w:rsidR="00B12732" w:rsidRDefault="00B12732">
    <w:pPr>
      <w:pStyle w:val="ac"/>
    </w:pPr>
  </w:p>
  <w:p w:rsidR="00FB01CD" w:rsidRDefault="00FB01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279B6"/>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63A1"/>
    <w:rsid w:val="000675A2"/>
    <w:rsid w:val="000679FA"/>
    <w:rsid w:val="00071DA7"/>
    <w:rsid w:val="00072120"/>
    <w:rsid w:val="00072939"/>
    <w:rsid w:val="0007337A"/>
    <w:rsid w:val="0007357F"/>
    <w:rsid w:val="00075F23"/>
    <w:rsid w:val="000816FB"/>
    <w:rsid w:val="00082C4D"/>
    <w:rsid w:val="00082E9D"/>
    <w:rsid w:val="00083E1F"/>
    <w:rsid w:val="000842A6"/>
    <w:rsid w:val="0008443B"/>
    <w:rsid w:val="00084765"/>
    <w:rsid w:val="00086619"/>
    <w:rsid w:val="00086935"/>
    <w:rsid w:val="000908FF"/>
    <w:rsid w:val="00091463"/>
    <w:rsid w:val="00091C5A"/>
    <w:rsid w:val="00092331"/>
    <w:rsid w:val="00093EDA"/>
    <w:rsid w:val="00095726"/>
    <w:rsid w:val="00095A03"/>
    <w:rsid w:val="0009605B"/>
    <w:rsid w:val="000962E2"/>
    <w:rsid w:val="000A1622"/>
    <w:rsid w:val="000A2B18"/>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EE3"/>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77CAE"/>
    <w:rsid w:val="0018006F"/>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0A2B"/>
    <w:rsid w:val="00211247"/>
    <w:rsid w:val="002117BE"/>
    <w:rsid w:val="00213503"/>
    <w:rsid w:val="00213681"/>
    <w:rsid w:val="00213C20"/>
    <w:rsid w:val="00215402"/>
    <w:rsid w:val="00215DD2"/>
    <w:rsid w:val="002162FA"/>
    <w:rsid w:val="00217F78"/>
    <w:rsid w:val="00220C50"/>
    <w:rsid w:val="002238CA"/>
    <w:rsid w:val="00223ADE"/>
    <w:rsid w:val="002247BA"/>
    <w:rsid w:val="00226CD2"/>
    <w:rsid w:val="0023204F"/>
    <w:rsid w:val="00233F31"/>
    <w:rsid w:val="00234E1E"/>
    <w:rsid w:val="00236A7C"/>
    <w:rsid w:val="00236F3D"/>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67F2E"/>
    <w:rsid w:val="002706E0"/>
    <w:rsid w:val="00271A0D"/>
    <w:rsid w:val="0027241D"/>
    <w:rsid w:val="00272F2F"/>
    <w:rsid w:val="00274194"/>
    <w:rsid w:val="0027471F"/>
    <w:rsid w:val="00275F2A"/>
    <w:rsid w:val="00276ED4"/>
    <w:rsid w:val="00281F04"/>
    <w:rsid w:val="0028347D"/>
    <w:rsid w:val="002834CA"/>
    <w:rsid w:val="00283760"/>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000D"/>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45E5"/>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06CC"/>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25D2B"/>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60F3"/>
    <w:rsid w:val="004D718C"/>
    <w:rsid w:val="004E0C4E"/>
    <w:rsid w:val="004E0CDF"/>
    <w:rsid w:val="004E0EE5"/>
    <w:rsid w:val="004E1133"/>
    <w:rsid w:val="004E1905"/>
    <w:rsid w:val="004E2D1B"/>
    <w:rsid w:val="004E30F4"/>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54CC"/>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13E31"/>
    <w:rsid w:val="00624582"/>
    <w:rsid w:val="00625AD9"/>
    <w:rsid w:val="00625CEA"/>
    <w:rsid w:val="00627AC0"/>
    <w:rsid w:val="00631774"/>
    <w:rsid w:val="00631AF2"/>
    <w:rsid w:val="00634302"/>
    <w:rsid w:val="0063474A"/>
    <w:rsid w:val="00635654"/>
    <w:rsid w:val="006407AB"/>
    <w:rsid w:val="00640816"/>
    <w:rsid w:val="00640EE4"/>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1367"/>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4EDC"/>
    <w:rsid w:val="006E5ED9"/>
    <w:rsid w:val="006E6985"/>
    <w:rsid w:val="006E7D15"/>
    <w:rsid w:val="006F093F"/>
    <w:rsid w:val="006F0E64"/>
    <w:rsid w:val="006F1B1A"/>
    <w:rsid w:val="006F3E08"/>
    <w:rsid w:val="006F6C53"/>
    <w:rsid w:val="00700ECC"/>
    <w:rsid w:val="00702853"/>
    <w:rsid w:val="00702B88"/>
    <w:rsid w:val="00703E37"/>
    <w:rsid w:val="00704676"/>
    <w:rsid w:val="00704792"/>
    <w:rsid w:val="0070664C"/>
    <w:rsid w:val="00707958"/>
    <w:rsid w:val="00710761"/>
    <w:rsid w:val="007107D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3C2D"/>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5D52"/>
    <w:rsid w:val="00787B8A"/>
    <w:rsid w:val="0079255C"/>
    <w:rsid w:val="00792B6D"/>
    <w:rsid w:val="0079356E"/>
    <w:rsid w:val="00796950"/>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3F08"/>
    <w:rsid w:val="007D412C"/>
    <w:rsid w:val="007D4686"/>
    <w:rsid w:val="007D4835"/>
    <w:rsid w:val="007D483E"/>
    <w:rsid w:val="007D4F43"/>
    <w:rsid w:val="007D5B8C"/>
    <w:rsid w:val="007D6DAD"/>
    <w:rsid w:val="007D6E5E"/>
    <w:rsid w:val="007D7DE1"/>
    <w:rsid w:val="007E01BC"/>
    <w:rsid w:val="007E0D22"/>
    <w:rsid w:val="007E223F"/>
    <w:rsid w:val="007E297C"/>
    <w:rsid w:val="007E38F7"/>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05F1A"/>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14B"/>
    <w:rsid w:val="00837ABB"/>
    <w:rsid w:val="00840275"/>
    <w:rsid w:val="00841F6E"/>
    <w:rsid w:val="008422AB"/>
    <w:rsid w:val="008422F4"/>
    <w:rsid w:val="0084407F"/>
    <w:rsid w:val="00845B61"/>
    <w:rsid w:val="0084669A"/>
    <w:rsid w:val="00846BFB"/>
    <w:rsid w:val="00847708"/>
    <w:rsid w:val="00850264"/>
    <w:rsid w:val="00850458"/>
    <w:rsid w:val="008518F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5636"/>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C5FD3"/>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2149"/>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35CD"/>
    <w:rsid w:val="009346EC"/>
    <w:rsid w:val="009349BE"/>
    <w:rsid w:val="00935B28"/>
    <w:rsid w:val="00937375"/>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69"/>
    <w:rsid w:val="00973DC7"/>
    <w:rsid w:val="00974285"/>
    <w:rsid w:val="0097488E"/>
    <w:rsid w:val="0097587A"/>
    <w:rsid w:val="009801C6"/>
    <w:rsid w:val="0098093C"/>
    <w:rsid w:val="00980CE2"/>
    <w:rsid w:val="0098172A"/>
    <w:rsid w:val="00982AD0"/>
    <w:rsid w:val="00982BA7"/>
    <w:rsid w:val="00983E7D"/>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5E8"/>
    <w:rsid w:val="009976CB"/>
    <w:rsid w:val="009976D6"/>
    <w:rsid w:val="009A0430"/>
    <w:rsid w:val="009A0560"/>
    <w:rsid w:val="009A2615"/>
    <w:rsid w:val="009A28B9"/>
    <w:rsid w:val="009A59CC"/>
    <w:rsid w:val="009A6906"/>
    <w:rsid w:val="009A7587"/>
    <w:rsid w:val="009B14C6"/>
    <w:rsid w:val="009B1DE8"/>
    <w:rsid w:val="009B1E03"/>
    <w:rsid w:val="009B2639"/>
    <w:rsid w:val="009B3229"/>
    <w:rsid w:val="009B367A"/>
    <w:rsid w:val="009B3FF4"/>
    <w:rsid w:val="009B4B36"/>
    <w:rsid w:val="009B56AE"/>
    <w:rsid w:val="009C1122"/>
    <w:rsid w:val="009C11A9"/>
    <w:rsid w:val="009C18F8"/>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0566"/>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1D4D"/>
    <w:rsid w:val="00AC2874"/>
    <w:rsid w:val="00AC2966"/>
    <w:rsid w:val="00AC49C2"/>
    <w:rsid w:val="00AC4AD7"/>
    <w:rsid w:val="00AC5A87"/>
    <w:rsid w:val="00AC6914"/>
    <w:rsid w:val="00AC76D7"/>
    <w:rsid w:val="00AC7794"/>
    <w:rsid w:val="00AD0583"/>
    <w:rsid w:val="00AD0838"/>
    <w:rsid w:val="00AD09BE"/>
    <w:rsid w:val="00AD219C"/>
    <w:rsid w:val="00AD337B"/>
    <w:rsid w:val="00AD72BA"/>
    <w:rsid w:val="00AE06FA"/>
    <w:rsid w:val="00AE0E02"/>
    <w:rsid w:val="00AE0E7D"/>
    <w:rsid w:val="00AE691F"/>
    <w:rsid w:val="00AE6CC9"/>
    <w:rsid w:val="00AE6E0A"/>
    <w:rsid w:val="00AE6F3E"/>
    <w:rsid w:val="00AE6FC3"/>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2732"/>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37EE2"/>
    <w:rsid w:val="00B4030A"/>
    <w:rsid w:val="00B417DE"/>
    <w:rsid w:val="00B431C9"/>
    <w:rsid w:val="00B43BD2"/>
    <w:rsid w:val="00B46584"/>
    <w:rsid w:val="00B46640"/>
    <w:rsid w:val="00B4670A"/>
    <w:rsid w:val="00B5004B"/>
    <w:rsid w:val="00B50CB8"/>
    <w:rsid w:val="00B51B63"/>
    <w:rsid w:val="00B54296"/>
    <w:rsid w:val="00B542E8"/>
    <w:rsid w:val="00B557D6"/>
    <w:rsid w:val="00B56709"/>
    <w:rsid w:val="00B56B14"/>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1318"/>
    <w:rsid w:val="00BB2C4A"/>
    <w:rsid w:val="00BB3ADB"/>
    <w:rsid w:val="00BB3C52"/>
    <w:rsid w:val="00BB3FAB"/>
    <w:rsid w:val="00BB51BB"/>
    <w:rsid w:val="00BB6B47"/>
    <w:rsid w:val="00BC1551"/>
    <w:rsid w:val="00BC1712"/>
    <w:rsid w:val="00BC1966"/>
    <w:rsid w:val="00BC2F47"/>
    <w:rsid w:val="00BC3622"/>
    <w:rsid w:val="00BC3736"/>
    <w:rsid w:val="00BC41FA"/>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35E"/>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761"/>
    <w:rsid w:val="00C50D04"/>
    <w:rsid w:val="00C53BC1"/>
    <w:rsid w:val="00C557A3"/>
    <w:rsid w:val="00C56078"/>
    <w:rsid w:val="00C60E85"/>
    <w:rsid w:val="00C61E1D"/>
    <w:rsid w:val="00C62145"/>
    <w:rsid w:val="00C63C98"/>
    <w:rsid w:val="00C64F5E"/>
    <w:rsid w:val="00C653AF"/>
    <w:rsid w:val="00C6612F"/>
    <w:rsid w:val="00C671D5"/>
    <w:rsid w:val="00C76382"/>
    <w:rsid w:val="00C812AE"/>
    <w:rsid w:val="00C81EBE"/>
    <w:rsid w:val="00C827E6"/>
    <w:rsid w:val="00C83515"/>
    <w:rsid w:val="00C836ED"/>
    <w:rsid w:val="00C83B1C"/>
    <w:rsid w:val="00C8461C"/>
    <w:rsid w:val="00C85BE1"/>
    <w:rsid w:val="00C874F1"/>
    <w:rsid w:val="00C87984"/>
    <w:rsid w:val="00C87D6E"/>
    <w:rsid w:val="00C90790"/>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4FA4"/>
    <w:rsid w:val="00CB6E75"/>
    <w:rsid w:val="00CB77B2"/>
    <w:rsid w:val="00CC0966"/>
    <w:rsid w:val="00CC1E66"/>
    <w:rsid w:val="00CC27A5"/>
    <w:rsid w:val="00CC3049"/>
    <w:rsid w:val="00CC4EF7"/>
    <w:rsid w:val="00CC53E5"/>
    <w:rsid w:val="00CC5A53"/>
    <w:rsid w:val="00CC5B18"/>
    <w:rsid w:val="00CC5C41"/>
    <w:rsid w:val="00CC799C"/>
    <w:rsid w:val="00CD0BC0"/>
    <w:rsid w:val="00CD126A"/>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AFD"/>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36F"/>
    <w:rsid w:val="00D56815"/>
    <w:rsid w:val="00D56F67"/>
    <w:rsid w:val="00D57284"/>
    <w:rsid w:val="00D60767"/>
    <w:rsid w:val="00D64326"/>
    <w:rsid w:val="00D663EC"/>
    <w:rsid w:val="00D676D3"/>
    <w:rsid w:val="00D6775E"/>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828"/>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2201"/>
    <w:rsid w:val="00E65568"/>
    <w:rsid w:val="00E65D3A"/>
    <w:rsid w:val="00E6630E"/>
    <w:rsid w:val="00E72426"/>
    <w:rsid w:val="00E72720"/>
    <w:rsid w:val="00E72BBB"/>
    <w:rsid w:val="00E731FD"/>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3D6"/>
    <w:rsid w:val="00E86DDB"/>
    <w:rsid w:val="00E8769F"/>
    <w:rsid w:val="00E90F31"/>
    <w:rsid w:val="00E9160F"/>
    <w:rsid w:val="00E922F7"/>
    <w:rsid w:val="00E923CB"/>
    <w:rsid w:val="00E92EDD"/>
    <w:rsid w:val="00E93822"/>
    <w:rsid w:val="00E93DF4"/>
    <w:rsid w:val="00E945B2"/>
    <w:rsid w:val="00E95599"/>
    <w:rsid w:val="00E965B9"/>
    <w:rsid w:val="00E96AC9"/>
    <w:rsid w:val="00E97741"/>
    <w:rsid w:val="00EA1294"/>
    <w:rsid w:val="00EA2870"/>
    <w:rsid w:val="00EA37BF"/>
    <w:rsid w:val="00EA49CA"/>
    <w:rsid w:val="00EA5641"/>
    <w:rsid w:val="00EA5722"/>
    <w:rsid w:val="00EA6E4D"/>
    <w:rsid w:val="00EA7F03"/>
    <w:rsid w:val="00EB3FAF"/>
    <w:rsid w:val="00EB4E3C"/>
    <w:rsid w:val="00EB4E7B"/>
    <w:rsid w:val="00EC167A"/>
    <w:rsid w:val="00EC1D30"/>
    <w:rsid w:val="00EC1F5B"/>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27333"/>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0D57"/>
    <w:rsid w:val="00FA166F"/>
    <w:rsid w:val="00FA2571"/>
    <w:rsid w:val="00FA420C"/>
    <w:rsid w:val="00FA46F7"/>
    <w:rsid w:val="00FA67C3"/>
    <w:rsid w:val="00FA77A4"/>
    <w:rsid w:val="00FA7E95"/>
    <w:rsid w:val="00FB01CD"/>
    <w:rsid w:val="00FB030E"/>
    <w:rsid w:val="00FB277C"/>
    <w:rsid w:val="00FB3367"/>
    <w:rsid w:val="00FB4813"/>
    <w:rsid w:val="00FB7026"/>
    <w:rsid w:val="00FB7103"/>
    <w:rsid w:val="00FB7425"/>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CFC"/>
    <w:rsid w:val="00FE6D24"/>
    <w:rsid w:val="00FF052E"/>
    <w:rsid w:val="00FF105D"/>
    <w:rsid w:val="00FF1A62"/>
    <w:rsid w:val="00FF2305"/>
    <w:rsid w:val="00FF3360"/>
    <w:rsid w:val="00FF435C"/>
    <w:rsid w:val="00FF508B"/>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5:docId w15:val="{20734528-4CBF-46CC-9DEC-C66D7995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f1">
    <w:name w:val="Сетка таблицы2"/>
    <w:basedOn w:val="a1"/>
    <w:next w:val="af9"/>
    <w:uiPriority w:val="99"/>
    <w:rsid w:val="00093ED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9"/>
    <w:uiPriority w:val="39"/>
    <w:rsid w:val="00093ED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1F28-0540-4F6C-8D24-F4BE1C8C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Дюкова Эльмира Алекберовна</cp:lastModifiedBy>
  <cp:revision>8</cp:revision>
  <cp:lastPrinted>2021-09-27T10:04:00Z</cp:lastPrinted>
  <dcterms:created xsi:type="dcterms:W3CDTF">2024-02-07T06:49:00Z</dcterms:created>
  <dcterms:modified xsi:type="dcterms:W3CDTF">2024-07-09T06:00:00Z</dcterms:modified>
</cp:coreProperties>
</file>